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A29C0" w14:textId="77777777" w:rsidR="00BA07C7" w:rsidRPr="003217D3" w:rsidRDefault="00CB4A45" w:rsidP="00BA07C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8FA2B4C" wp14:editId="58FA2B4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2450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8FA29C1" w14:textId="77777777" w:rsidR="00BA07C7" w:rsidRPr="003217D3" w:rsidRDefault="00CB4A45" w:rsidP="00BA07C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8FA29C2" w14:textId="77777777" w:rsidR="00BA07C7" w:rsidRPr="00A36AA9" w:rsidRDefault="00CB4A45" w:rsidP="00BA07C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8FA29C3" w14:textId="77777777" w:rsidR="00BA07C7" w:rsidRPr="00A36AA9" w:rsidRDefault="00CB4A45" w:rsidP="00BA0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6A49" w14:paraId="58FA29C6" w14:textId="77777777" w:rsidTr="000D6A49">
        <w:tc>
          <w:tcPr>
            <w:cnfStyle w:val="001000000000" w:firstRow="0" w:lastRow="0" w:firstColumn="1" w:lastColumn="0" w:oddVBand="0" w:evenVBand="0" w:oddHBand="0" w:evenHBand="0" w:firstRowFirstColumn="0" w:firstRowLastColumn="0" w:lastRowFirstColumn="0" w:lastRowLastColumn="0"/>
            <w:tcW w:w="3227" w:type="dxa"/>
          </w:tcPr>
          <w:p w14:paraId="58FA29C4" w14:textId="77777777" w:rsidR="00BA07C7" w:rsidRPr="00A36AA9" w:rsidRDefault="00CB4A45" w:rsidP="00BA07C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8FA29C5" w14:textId="77777777" w:rsidR="00BA07C7" w:rsidRPr="00A36AA9" w:rsidRDefault="00CB4A45" w:rsidP="00BA07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Austa Care New South Wales</w:t>
            </w:r>
          </w:p>
        </w:tc>
      </w:tr>
      <w:tr w:rsidR="000D6A49" w14:paraId="58FA29C9" w14:textId="77777777" w:rsidTr="000D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FA29C7" w14:textId="77777777" w:rsidR="00BA07C7" w:rsidRPr="00A36AA9" w:rsidRDefault="00CB4A45" w:rsidP="00BA07C7">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8FA29C8" w14:textId="77777777" w:rsidR="00BA07C7" w:rsidRPr="00A36AA9" w:rsidRDefault="00CB4A45" w:rsidP="00BA07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Shop 1, 260 Belmore Road RIVERWOOD NSW 2210</w:t>
            </w:r>
          </w:p>
        </w:tc>
      </w:tr>
      <w:tr w:rsidR="000D6A49" w14:paraId="58FA29CC" w14:textId="77777777" w:rsidTr="000D6A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FA29CA" w14:textId="77777777" w:rsidR="00BA07C7" w:rsidRPr="00A36AA9" w:rsidRDefault="00CB4A45" w:rsidP="00BA07C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8FA29CB" w14:textId="77777777" w:rsidR="00BA07C7" w:rsidRPr="00A36AA9" w:rsidRDefault="00CB4A45" w:rsidP="00BA07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201251</w:t>
            </w:r>
          </w:p>
        </w:tc>
      </w:tr>
      <w:tr w:rsidR="000D6A49" w14:paraId="58FA29CF" w14:textId="77777777" w:rsidTr="000D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FA29CD" w14:textId="77777777" w:rsidR="00BA07C7" w:rsidRPr="00A36AA9" w:rsidRDefault="00CB4A45" w:rsidP="00BA07C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8FA29CE" w14:textId="77777777" w:rsidR="00BA07C7" w:rsidRPr="00A36AA9" w:rsidRDefault="00CB4A45" w:rsidP="00BA07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Austa Care Pty Ltd</w:t>
            </w:r>
          </w:p>
        </w:tc>
      </w:tr>
      <w:tr w:rsidR="000D6A49" w14:paraId="58FA29D2" w14:textId="77777777" w:rsidTr="000D6A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FA29D0" w14:textId="77777777" w:rsidR="00BA07C7" w:rsidRPr="00A36AA9" w:rsidRDefault="00CB4A45" w:rsidP="00BA07C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8FA29D1" w14:textId="77777777" w:rsidR="00BA07C7" w:rsidRPr="00A36AA9" w:rsidRDefault="00CB4A45" w:rsidP="00BA07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0D6A49" w14:paraId="58FA29D5" w14:textId="77777777" w:rsidTr="000D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FA29D3" w14:textId="77777777" w:rsidR="00BA07C7" w:rsidRPr="00A36AA9" w:rsidRDefault="00CB4A45" w:rsidP="00BA07C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8FA29D4" w14:textId="77777777" w:rsidR="00BA07C7" w:rsidRPr="00A36AA9" w:rsidRDefault="00CB4A45" w:rsidP="00BA07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October 2022</w:t>
            </w:r>
          </w:p>
        </w:tc>
      </w:tr>
      <w:tr w:rsidR="000D6A49" w14:paraId="58FA29D8" w14:textId="77777777" w:rsidTr="000D6A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FA29D6" w14:textId="77777777" w:rsidR="00BA07C7" w:rsidRPr="00A36AA9" w:rsidRDefault="00CB4A45" w:rsidP="00BA07C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8FA29D7" w14:textId="2BBEA0E5" w:rsidR="00BA07C7" w:rsidRPr="00A36AA9" w:rsidRDefault="00BA07C7" w:rsidP="00BA07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07C7">
              <w:rPr>
                <w:rFonts w:ascii="Arial" w:hAnsi="Arial" w:cs="Arial"/>
                <w:color w:val="auto"/>
              </w:rPr>
              <w:t>18</w:t>
            </w:r>
            <w:r>
              <w:rPr>
                <w:rFonts w:ascii="Arial" w:hAnsi="Arial" w:cs="Arial"/>
                <w:color w:val="auto"/>
              </w:rPr>
              <w:t xml:space="preserve"> November </w:t>
            </w:r>
            <w:r w:rsidRPr="00BA07C7">
              <w:rPr>
                <w:rFonts w:ascii="Arial" w:hAnsi="Arial" w:cs="Arial"/>
                <w:color w:val="auto"/>
              </w:rPr>
              <w:t>2022</w:t>
            </w:r>
          </w:p>
        </w:tc>
      </w:tr>
    </w:tbl>
    <w:bookmarkEnd w:id="0"/>
    <w:p w14:paraId="58FA29D9" w14:textId="77777777" w:rsidR="00BA07C7" w:rsidRPr="00A36AA9" w:rsidRDefault="00CB4A45" w:rsidP="00BA07C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8FA29DA" w14:textId="77777777" w:rsidR="00BA07C7" w:rsidRPr="00A36AA9" w:rsidRDefault="00CB4A45" w:rsidP="00BA07C7">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8FA29DB" w14:textId="5436905C" w:rsidR="00BA07C7" w:rsidRPr="00A36AA9" w:rsidRDefault="00CB4A45" w:rsidP="00BA07C7">
      <w:pPr>
        <w:pStyle w:val="NormalArial"/>
      </w:pPr>
      <w:r w:rsidRPr="003635C7">
        <w:rPr>
          <w:color w:val="auto"/>
        </w:rPr>
        <w:t>This performance report for Austa Care New South Wales (</w:t>
      </w:r>
      <w:r w:rsidRPr="003635C7">
        <w:rPr>
          <w:b/>
          <w:color w:val="auto"/>
        </w:rPr>
        <w:t>the service</w:t>
      </w:r>
      <w:r w:rsidRPr="003635C7">
        <w:rPr>
          <w:color w:val="auto"/>
        </w:rPr>
        <w:t xml:space="preserve">) has been prepared by </w:t>
      </w:r>
      <w:r w:rsidR="003635C7" w:rsidRPr="003635C7">
        <w:rPr>
          <w:color w:val="auto"/>
        </w:rPr>
        <w:t>M Cooper</w:t>
      </w:r>
      <w:r w:rsidRPr="003635C7">
        <w:rPr>
          <w:color w:val="auto"/>
        </w:rPr>
        <w:t xml:space="preserve">, delegate </w:t>
      </w:r>
      <w:r w:rsidRPr="00A36AA9">
        <w:t>of the Aged Care Quality and Safety Commissioner (Commissioner)</w:t>
      </w:r>
      <w:r>
        <w:rPr>
          <w:rStyle w:val="FootnoteReference"/>
        </w:rPr>
        <w:footnoteReference w:id="2"/>
      </w:r>
      <w:r w:rsidRPr="00A36AA9">
        <w:t xml:space="preserve">. </w:t>
      </w:r>
    </w:p>
    <w:p w14:paraId="58FA29DC" w14:textId="77777777" w:rsidR="00BA07C7" w:rsidRPr="00A36AA9" w:rsidRDefault="00CB4A45" w:rsidP="00BA07C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FA29DD" w14:textId="77777777" w:rsidR="00BA07C7" w:rsidRPr="00A36AA9" w:rsidRDefault="00CB4A45" w:rsidP="00BA07C7">
      <w:pPr>
        <w:pStyle w:val="NormalArial"/>
      </w:pPr>
      <w:r w:rsidRPr="00A36AA9">
        <w:t>The report also specifies any areas in which improvements must be made to ensure the Quality Standards are complied with.</w:t>
      </w:r>
    </w:p>
    <w:p w14:paraId="58FA29DE" w14:textId="77777777" w:rsidR="00BA07C7" w:rsidRPr="00A36AA9" w:rsidRDefault="00CB4A45" w:rsidP="00BA07C7">
      <w:pPr>
        <w:pStyle w:val="Heading1"/>
        <w:spacing w:before="0" w:after="240" w:line="22" w:lineRule="atLeast"/>
        <w:rPr>
          <w:rFonts w:ascii="Arial" w:hAnsi="Arial" w:cs="Arial"/>
        </w:rPr>
      </w:pPr>
      <w:r w:rsidRPr="00A36AA9">
        <w:rPr>
          <w:rFonts w:ascii="Arial" w:hAnsi="Arial" w:cs="Arial"/>
        </w:rPr>
        <w:t>Services included in this assessment</w:t>
      </w:r>
    </w:p>
    <w:p w14:paraId="58FA29DF" w14:textId="77777777" w:rsidR="00BA07C7" w:rsidRPr="00A36AA9" w:rsidRDefault="00CB4A45" w:rsidP="00BA07C7">
      <w:pPr>
        <w:pStyle w:val="NormalArial"/>
      </w:pPr>
      <w:bookmarkStart w:id="1" w:name="HcsServicesFullListWithAddress"/>
      <w:r w:rsidRPr="00A36AA9">
        <w:rPr>
          <w:b/>
          <w:bCs/>
        </w:rPr>
        <w:t>Home Care:</w:t>
      </w:r>
    </w:p>
    <w:p w14:paraId="58FA29E0" w14:textId="77777777" w:rsidR="00BA07C7" w:rsidRPr="00A36AA9" w:rsidRDefault="00CB4A45" w:rsidP="00BA07C7">
      <w:pPr>
        <w:pStyle w:val="NormalArial"/>
        <w:numPr>
          <w:ilvl w:val="0"/>
          <w:numId w:val="21"/>
        </w:numPr>
        <w:spacing w:after="0"/>
      </w:pPr>
      <w:r w:rsidRPr="00A36AA9">
        <w:t>Austa Care Pty Ltd, 26357, Shop 1, 260 Belmore Road, RIVERWOOD NSW 2210</w:t>
      </w:r>
    </w:p>
    <w:bookmarkEnd w:id="1"/>
    <w:p w14:paraId="58FA29E2" w14:textId="77777777" w:rsidR="00BA07C7" w:rsidRPr="00A36AA9" w:rsidRDefault="00CB4A45" w:rsidP="000F1B52">
      <w:pPr>
        <w:pStyle w:val="Heading1"/>
        <w:spacing w:before="240" w:after="240" w:line="22" w:lineRule="atLeast"/>
        <w:rPr>
          <w:rFonts w:ascii="Arial" w:hAnsi="Arial" w:cs="Arial"/>
        </w:rPr>
      </w:pPr>
      <w:r w:rsidRPr="00A36AA9">
        <w:rPr>
          <w:rFonts w:ascii="Arial" w:hAnsi="Arial" w:cs="Arial"/>
        </w:rPr>
        <w:t>Material relied on</w:t>
      </w:r>
    </w:p>
    <w:p w14:paraId="58FA29E3" w14:textId="77777777" w:rsidR="00BA07C7" w:rsidRPr="00A36AA9" w:rsidRDefault="00CB4A45" w:rsidP="00BA07C7">
      <w:pPr>
        <w:pStyle w:val="NormalArial"/>
      </w:pPr>
      <w:r w:rsidRPr="00A36AA9">
        <w:t>The following information has been considered in preparing the performance report:</w:t>
      </w:r>
    </w:p>
    <w:p w14:paraId="58FA29E4" w14:textId="6A5E29B9" w:rsidR="00BA07C7" w:rsidRPr="003635C7" w:rsidRDefault="00CB4A45" w:rsidP="00BA07C7">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by</w:t>
      </w:r>
      <w:r w:rsidRPr="00A36AA9">
        <w:rPr>
          <w:rFonts w:ascii="Arial" w:hAnsi="Arial" w:cs="Arial"/>
          <w:color w:val="0000FF"/>
        </w:rPr>
        <w:t xml:space="preserve"> </w:t>
      </w:r>
      <w:r w:rsidRPr="003635C7">
        <w:rPr>
          <w:rFonts w:ascii="Arial" w:hAnsi="Arial" w:cs="Arial"/>
          <w:color w:val="auto"/>
        </w:rPr>
        <w:t>review of documents and interviews with staff, consumers/representatives and others</w:t>
      </w:r>
    </w:p>
    <w:p w14:paraId="58FA29E5" w14:textId="6A2B2C61" w:rsidR="00BA07C7" w:rsidRPr="00B61707" w:rsidRDefault="00CB4A45" w:rsidP="00BA07C7">
      <w:pPr>
        <w:pStyle w:val="ListParagraph"/>
        <w:numPr>
          <w:ilvl w:val="0"/>
          <w:numId w:val="2"/>
        </w:numPr>
        <w:spacing w:line="22" w:lineRule="atLeast"/>
        <w:ind w:left="714" w:hanging="357"/>
        <w:contextualSpacing w:val="0"/>
        <w:rPr>
          <w:rFonts w:ascii="Arial" w:hAnsi="Arial" w:cs="Arial"/>
          <w:color w:val="FF0000"/>
        </w:rPr>
      </w:pPr>
      <w:r w:rsidRPr="003635C7">
        <w:rPr>
          <w:rFonts w:ascii="Arial" w:hAnsi="Arial" w:cs="Arial"/>
        </w:rPr>
        <w:t>the provider’s response to the assessment team’s report received</w:t>
      </w:r>
      <w:r w:rsidR="003635C7" w:rsidRPr="003635C7">
        <w:rPr>
          <w:rFonts w:ascii="Arial" w:hAnsi="Arial" w:cs="Arial"/>
        </w:rPr>
        <w:t xml:space="preserve"> on 7 November 2022</w:t>
      </w:r>
    </w:p>
    <w:p w14:paraId="19E5132D" w14:textId="27212CC0" w:rsidR="00090A6E" w:rsidRPr="00F707FA" w:rsidRDefault="00B61707" w:rsidP="00BA07C7">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color w:val="auto"/>
        </w:rPr>
        <w:t xml:space="preserve">the </w:t>
      </w:r>
      <w:r w:rsidR="00455EFD">
        <w:rPr>
          <w:rFonts w:ascii="Arial" w:hAnsi="Arial" w:cs="Arial"/>
          <w:color w:val="auto"/>
        </w:rPr>
        <w:t xml:space="preserve">assessment team report for the Assessment Contact </w:t>
      </w:r>
      <w:r w:rsidR="00090A6E">
        <w:rPr>
          <w:rFonts w:ascii="Arial" w:hAnsi="Arial" w:cs="Arial"/>
          <w:color w:val="auto"/>
        </w:rPr>
        <w:t>–</w:t>
      </w:r>
      <w:r w:rsidR="00455EFD">
        <w:rPr>
          <w:rFonts w:ascii="Arial" w:hAnsi="Arial" w:cs="Arial"/>
          <w:color w:val="auto"/>
        </w:rPr>
        <w:t xml:space="preserve"> Des</w:t>
      </w:r>
      <w:r w:rsidR="00090A6E">
        <w:rPr>
          <w:rFonts w:ascii="Arial" w:hAnsi="Arial" w:cs="Arial"/>
          <w:color w:val="auto"/>
        </w:rPr>
        <w:t>k on 4 February 2021</w:t>
      </w:r>
    </w:p>
    <w:p w14:paraId="1C7E60FF" w14:textId="77777777" w:rsidR="00F707FA" w:rsidRPr="00F707FA" w:rsidRDefault="00F707FA" w:rsidP="00BA07C7">
      <w:pPr>
        <w:pStyle w:val="ListParagraph"/>
        <w:numPr>
          <w:ilvl w:val="0"/>
          <w:numId w:val="2"/>
        </w:numPr>
        <w:spacing w:line="22" w:lineRule="atLeast"/>
        <w:ind w:left="714" w:hanging="357"/>
        <w:contextualSpacing w:val="0"/>
        <w:rPr>
          <w:rFonts w:ascii="Arial" w:hAnsi="Arial" w:cs="Arial"/>
          <w:color w:val="auto"/>
        </w:rPr>
      </w:pPr>
      <w:r w:rsidRPr="00F707FA">
        <w:rPr>
          <w:rFonts w:ascii="Arial" w:hAnsi="Arial" w:cs="Arial"/>
          <w:color w:val="auto"/>
        </w:rPr>
        <w:t>the assessment team’s report for the Quality Assessment between 16 September 2020 and 17</w:t>
      </w:r>
      <w:r w:rsidRPr="00F707FA">
        <w:rPr>
          <w:rFonts w:ascii="Arial" w:hAnsi="Arial" w:cs="Arial"/>
          <w:color w:val="auto"/>
          <w:vertAlign w:val="superscript"/>
        </w:rPr>
        <w:t>th</w:t>
      </w:r>
      <w:r w:rsidRPr="00F707FA">
        <w:rPr>
          <w:rFonts w:ascii="Arial" w:hAnsi="Arial" w:cs="Arial"/>
          <w:color w:val="auto"/>
        </w:rPr>
        <w:t xml:space="preserve"> September 2020</w:t>
      </w:r>
    </w:p>
    <w:p w14:paraId="3EBE78F9" w14:textId="46A13B30" w:rsidR="00F707FA" w:rsidRPr="00F707FA" w:rsidRDefault="00F707FA" w:rsidP="00BA07C7">
      <w:pPr>
        <w:pStyle w:val="ListParagraph"/>
        <w:numPr>
          <w:ilvl w:val="0"/>
          <w:numId w:val="2"/>
        </w:numPr>
        <w:spacing w:line="22" w:lineRule="atLeast"/>
        <w:ind w:left="714" w:hanging="357"/>
        <w:contextualSpacing w:val="0"/>
        <w:rPr>
          <w:rFonts w:ascii="Arial" w:hAnsi="Arial" w:cs="Arial"/>
          <w:color w:val="auto"/>
        </w:rPr>
      </w:pPr>
      <w:r w:rsidRPr="00F707FA">
        <w:rPr>
          <w:rFonts w:ascii="Arial" w:hAnsi="Arial" w:cs="Arial"/>
          <w:color w:val="auto"/>
        </w:rPr>
        <w:t>The performance report developed from the 16-17 September 2022 Quality Assessment dated 6 November 2020</w:t>
      </w:r>
    </w:p>
    <w:p w14:paraId="15527B1A" w14:textId="48A26AB9" w:rsidR="00B61707" w:rsidRPr="003635C7" w:rsidRDefault="00B61707" w:rsidP="00BA07C7">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color w:val="auto"/>
        </w:rPr>
        <w:t>performance report for the quality assessment conducted 16</w:t>
      </w:r>
      <w:r w:rsidRPr="00B61707">
        <w:rPr>
          <w:rFonts w:ascii="Arial" w:hAnsi="Arial" w:cs="Arial"/>
          <w:color w:val="auto"/>
          <w:vertAlign w:val="superscript"/>
        </w:rPr>
        <w:t>th</w:t>
      </w:r>
      <w:r>
        <w:rPr>
          <w:rFonts w:ascii="Arial" w:hAnsi="Arial" w:cs="Arial"/>
          <w:color w:val="auto"/>
        </w:rPr>
        <w:t xml:space="preserve"> and 17</w:t>
      </w:r>
      <w:r w:rsidRPr="00B61707">
        <w:rPr>
          <w:rFonts w:ascii="Arial" w:hAnsi="Arial" w:cs="Arial"/>
          <w:color w:val="auto"/>
          <w:vertAlign w:val="superscript"/>
        </w:rPr>
        <w:t>th</w:t>
      </w:r>
      <w:r>
        <w:rPr>
          <w:rFonts w:ascii="Arial" w:hAnsi="Arial" w:cs="Arial"/>
          <w:color w:val="auto"/>
        </w:rPr>
        <w:t xml:space="preserve"> September 2020 </w:t>
      </w:r>
    </w:p>
    <w:p w14:paraId="40502CC2" w14:textId="77777777" w:rsidR="003635C7" w:rsidRPr="003635C7" w:rsidRDefault="003635C7" w:rsidP="003635C7">
      <w:pPr>
        <w:pStyle w:val="ListParagraph"/>
        <w:numPr>
          <w:ilvl w:val="0"/>
          <w:numId w:val="2"/>
        </w:numPr>
        <w:spacing w:line="264" w:lineRule="auto"/>
        <w:ind w:left="714" w:hanging="357"/>
        <w:contextualSpacing w:val="0"/>
        <w:rPr>
          <w:rFonts w:ascii="Arial" w:hAnsi="Arial" w:cs="Arial"/>
        </w:rPr>
      </w:pPr>
      <w:r w:rsidRPr="003635C7">
        <w:rPr>
          <w:rFonts w:ascii="Arial" w:hAnsi="Arial" w:cs="Arial"/>
        </w:rPr>
        <w:t>Aged Care Act 1997 [</w:t>
      </w:r>
      <w:proofErr w:type="spellStart"/>
      <w:r w:rsidRPr="003635C7">
        <w:rPr>
          <w:rFonts w:ascii="Arial" w:hAnsi="Arial" w:cs="Arial"/>
        </w:rPr>
        <w:t>Cth</w:t>
      </w:r>
      <w:proofErr w:type="spellEnd"/>
      <w:r w:rsidRPr="003635C7">
        <w:rPr>
          <w:rFonts w:ascii="Arial" w:hAnsi="Arial" w:cs="Arial"/>
        </w:rPr>
        <w:t>]</w:t>
      </w:r>
    </w:p>
    <w:p w14:paraId="5ED1ECCF" w14:textId="77777777" w:rsidR="003635C7" w:rsidRPr="003635C7" w:rsidRDefault="003635C7" w:rsidP="003635C7">
      <w:pPr>
        <w:pStyle w:val="ListParagraph"/>
        <w:numPr>
          <w:ilvl w:val="0"/>
          <w:numId w:val="2"/>
        </w:numPr>
        <w:spacing w:line="264" w:lineRule="auto"/>
        <w:ind w:left="714" w:hanging="357"/>
        <w:contextualSpacing w:val="0"/>
        <w:rPr>
          <w:rFonts w:ascii="Arial" w:hAnsi="Arial" w:cs="Arial"/>
        </w:rPr>
      </w:pPr>
      <w:r w:rsidRPr="003635C7">
        <w:rPr>
          <w:rFonts w:ascii="Arial" w:hAnsi="Arial" w:cs="Arial"/>
        </w:rPr>
        <w:t>Aged Care Quality and Safety Commission Act 2018 [</w:t>
      </w:r>
      <w:proofErr w:type="spellStart"/>
      <w:r w:rsidRPr="003635C7">
        <w:rPr>
          <w:rFonts w:ascii="Arial" w:hAnsi="Arial" w:cs="Arial"/>
        </w:rPr>
        <w:t>Cth</w:t>
      </w:r>
      <w:proofErr w:type="spellEnd"/>
      <w:r w:rsidRPr="003635C7">
        <w:rPr>
          <w:rFonts w:ascii="Arial" w:hAnsi="Arial" w:cs="Arial"/>
        </w:rPr>
        <w:t>]</w:t>
      </w:r>
    </w:p>
    <w:p w14:paraId="3676B557" w14:textId="77777777" w:rsidR="003635C7" w:rsidRPr="003635C7" w:rsidRDefault="003635C7" w:rsidP="003635C7">
      <w:pPr>
        <w:pStyle w:val="ListParagraph"/>
        <w:numPr>
          <w:ilvl w:val="0"/>
          <w:numId w:val="2"/>
        </w:numPr>
        <w:spacing w:line="264" w:lineRule="auto"/>
        <w:ind w:left="714" w:hanging="357"/>
        <w:contextualSpacing w:val="0"/>
        <w:rPr>
          <w:rFonts w:ascii="Arial" w:hAnsi="Arial" w:cs="Arial"/>
        </w:rPr>
      </w:pPr>
      <w:r w:rsidRPr="003635C7">
        <w:rPr>
          <w:rFonts w:ascii="Arial" w:hAnsi="Arial" w:cs="Arial"/>
        </w:rPr>
        <w:t>Aged Care Quality and Safety Commission Rules 2018 [</w:t>
      </w:r>
      <w:proofErr w:type="spellStart"/>
      <w:r w:rsidRPr="003635C7">
        <w:rPr>
          <w:rFonts w:ascii="Arial" w:hAnsi="Arial" w:cs="Arial"/>
        </w:rPr>
        <w:t>Cth</w:t>
      </w:r>
      <w:proofErr w:type="spellEnd"/>
      <w:r w:rsidRPr="003635C7">
        <w:rPr>
          <w:rFonts w:ascii="Arial" w:hAnsi="Arial" w:cs="Arial"/>
        </w:rPr>
        <w:t>]</w:t>
      </w:r>
    </w:p>
    <w:p w14:paraId="031792EA" w14:textId="77777777" w:rsidR="003635C7" w:rsidRPr="003635C7" w:rsidRDefault="003635C7" w:rsidP="003635C7">
      <w:pPr>
        <w:pStyle w:val="ListParagraph"/>
        <w:numPr>
          <w:ilvl w:val="0"/>
          <w:numId w:val="2"/>
        </w:numPr>
        <w:spacing w:line="264" w:lineRule="auto"/>
        <w:ind w:left="714" w:hanging="357"/>
        <w:contextualSpacing w:val="0"/>
        <w:rPr>
          <w:rFonts w:ascii="Arial" w:hAnsi="Arial" w:cs="Arial"/>
        </w:rPr>
      </w:pPr>
      <w:r w:rsidRPr="003635C7">
        <w:rPr>
          <w:rFonts w:ascii="Arial" w:hAnsi="Arial" w:cs="Arial"/>
        </w:rPr>
        <w:t xml:space="preserve">User Rights Principles 2014 registered 10 October 2022 </w:t>
      </w:r>
    </w:p>
    <w:p w14:paraId="3A6BD959" w14:textId="77777777" w:rsidR="003635C7" w:rsidRPr="003635C7" w:rsidRDefault="003635C7" w:rsidP="003635C7">
      <w:pPr>
        <w:pStyle w:val="ListParagraph"/>
        <w:numPr>
          <w:ilvl w:val="0"/>
          <w:numId w:val="2"/>
        </w:numPr>
        <w:spacing w:line="264" w:lineRule="auto"/>
        <w:ind w:left="714" w:hanging="357"/>
        <w:contextualSpacing w:val="0"/>
        <w:rPr>
          <w:rFonts w:ascii="Arial" w:hAnsi="Arial" w:cs="Arial"/>
        </w:rPr>
      </w:pPr>
      <w:r w:rsidRPr="003635C7">
        <w:rPr>
          <w:rFonts w:ascii="Arial" w:hAnsi="Arial" w:cs="Arial"/>
        </w:rPr>
        <w:t>Quality of Care Principles 2014 registered 10 October 2022</w:t>
      </w:r>
    </w:p>
    <w:p w14:paraId="567E09F8" w14:textId="77777777" w:rsidR="003635C7" w:rsidRPr="003635C7" w:rsidRDefault="003635C7" w:rsidP="003635C7">
      <w:pPr>
        <w:pStyle w:val="ListParagraph"/>
        <w:numPr>
          <w:ilvl w:val="0"/>
          <w:numId w:val="2"/>
        </w:numPr>
        <w:spacing w:line="264" w:lineRule="auto"/>
        <w:ind w:left="714" w:hanging="357"/>
        <w:contextualSpacing w:val="0"/>
        <w:rPr>
          <w:rFonts w:ascii="Arial" w:hAnsi="Arial" w:cs="Arial"/>
        </w:rPr>
      </w:pPr>
      <w:r w:rsidRPr="003635C7">
        <w:rPr>
          <w:rFonts w:ascii="Arial" w:hAnsi="Arial" w:cs="Arial"/>
        </w:rPr>
        <w:t>Guidance and Resources for Providers to support the Aged Care Quality Standards published by the Aged Care Quality and Safety Commission in September 2022</w:t>
      </w:r>
    </w:p>
    <w:p w14:paraId="157909B9" w14:textId="77777777" w:rsidR="003635C7" w:rsidRPr="003635C7" w:rsidRDefault="003635C7" w:rsidP="003635C7">
      <w:pPr>
        <w:pStyle w:val="ListParagraph"/>
        <w:numPr>
          <w:ilvl w:val="0"/>
          <w:numId w:val="2"/>
        </w:numPr>
        <w:spacing w:line="264" w:lineRule="auto"/>
        <w:ind w:left="714" w:hanging="357"/>
        <w:contextualSpacing w:val="0"/>
        <w:rPr>
          <w:rFonts w:ascii="Arial" w:hAnsi="Arial" w:cs="Arial"/>
        </w:rPr>
      </w:pPr>
      <w:r w:rsidRPr="003635C7">
        <w:rPr>
          <w:rFonts w:ascii="Arial" w:hAnsi="Arial" w:cs="Arial"/>
        </w:rPr>
        <w:t>Home Care Package Program operational manual a guide for home care providers September 2021</w:t>
      </w:r>
    </w:p>
    <w:p w14:paraId="58FA29EA" w14:textId="5532378E" w:rsidR="00BA07C7" w:rsidRPr="00244176" w:rsidRDefault="00CB4A45" w:rsidP="00BA07C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D6A49" w14:paraId="58FA29ED" w14:textId="77777777" w:rsidTr="000D6A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8FA29EB" w14:textId="77777777" w:rsidR="00BA07C7" w:rsidRPr="00A36AA9" w:rsidRDefault="00CB4A45" w:rsidP="00BA07C7">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8FA29EC" w14:textId="0ECE6198" w:rsidR="00BA07C7" w:rsidRPr="00A36AA9" w:rsidRDefault="000F4DEE" w:rsidP="00BA07C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6C0D">
                  <w:rPr>
                    <w:rFonts w:ascii="Arial" w:hAnsi="Arial" w:cs="Arial"/>
                  </w:rPr>
                  <w:t>Not applicable as not all requirements have been assessed</w:t>
                </w:r>
              </w:sdtContent>
            </w:sdt>
          </w:p>
        </w:tc>
      </w:tr>
      <w:tr w:rsidR="000D6A49" w14:paraId="58FA29F0" w14:textId="77777777" w:rsidTr="000D6A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FA29EE" w14:textId="77777777" w:rsidR="00BA07C7" w:rsidRPr="00A36AA9" w:rsidRDefault="00CB4A45" w:rsidP="00BA07C7">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8FA29EF" w14:textId="15FF2E29" w:rsidR="00BA07C7" w:rsidRPr="00A36AA9" w:rsidRDefault="000F4DEE" w:rsidP="00BA07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6C0D">
                  <w:rPr>
                    <w:rFonts w:ascii="Arial" w:hAnsi="Arial" w:cs="Arial"/>
                    <w:b/>
                  </w:rPr>
                  <w:t>Not applicable as not all requirements have been assessed</w:t>
                </w:r>
              </w:sdtContent>
            </w:sdt>
            <w:r w:rsidR="00CB4A45" w:rsidRPr="00A36AA9">
              <w:rPr>
                <w:rFonts w:ascii="Arial" w:hAnsi="Arial" w:cs="Arial"/>
                <w:b/>
              </w:rPr>
              <w:t xml:space="preserve"> </w:t>
            </w:r>
          </w:p>
        </w:tc>
      </w:tr>
      <w:tr w:rsidR="000D6A49" w14:paraId="58FA29F3" w14:textId="77777777" w:rsidTr="000D6A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FA29F1" w14:textId="77777777" w:rsidR="00BA07C7" w:rsidRPr="00A36AA9" w:rsidRDefault="00CB4A45" w:rsidP="00BA07C7">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8FA29F2" w14:textId="3AF5716F" w:rsidR="00BA07C7" w:rsidRPr="00A36AA9" w:rsidRDefault="000F4DEE" w:rsidP="00BA07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6C0D">
                  <w:rPr>
                    <w:rFonts w:ascii="Arial" w:hAnsi="Arial" w:cs="Arial"/>
                    <w:b/>
                  </w:rPr>
                  <w:t>Not applicable as not all requirements have been assessed</w:t>
                </w:r>
              </w:sdtContent>
            </w:sdt>
            <w:r w:rsidR="00CB4A45" w:rsidRPr="00A36AA9">
              <w:rPr>
                <w:rFonts w:ascii="Arial" w:hAnsi="Arial" w:cs="Arial"/>
                <w:b/>
              </w:rPr>
              <w:t xml:space="preserve"> </w:t>
            </w:r>
          </w:p>
        </w:tc>
      </w:tr>
      <w:tr w:rsidR="000D6A49" w14:paraId="58FA29F6" w14:textId="77777777" w:rsidTr="000D6A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FA29F4" w14:textId="77777777" w:rsidR="00BA07C7" w:rsidRPr="00A36AA9" w:rsidRDefault="00CB4A45" w:rsidP="00BA07C7">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8FA29F5" w14:textId="1FF588BB" w:rsidR="00BA07C7" w:rsidRPr="00A36AA9" w:rsidRDefault="000F4DEE" w:rsidP="00BA07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6C0D">
                  <w:rPr>
                    <w:rFonts w:ascii="Arial" w:hAnsi="Arial" w:cs="Arial"/>
                    <w:b/>
                  </w:rPr>
                  <w:t>Not applicable as not all requirements have been assessed</w:t>
                </w:r>
              </w:sdtContent>
            </w:sdt>
            <w:r w:rsidR="00CB4A45" w:rsidRPr="00A36AA9">
              <w:rPr>
                <w:rFonts w:ascii="Arial" w:hAnsi="Arial" w:cs="Arial"/>
                <w:b/>
              </w:rPr>
              <w:t xml:space="preserve"> </w:t>
            </w:r>
          </w:p>
        </w:tc>
      </w:tr>
      <w:tr w:rsidR="000D6A49" w14:paraId="58FA2A02" w14:textId="77777777" w:rsidTr="000D6A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FA2A00" w14:textId="77777777" w:rsidR="00BA07C7" w:rsidRPr="00A36AA9" w:rsidRDefault="00CB4A45" w:rsidP="00BA07C7">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8FA2A01" w14:textId="685F20BD" w:rsidR="00BA07C7" w:rsidRPr="00A36AA9" w:rsidRDefault="000F4DEE" w:rsidP="00BA07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5B16">
                  <w:rPr>
                    <w:rFonts w:ascii="Arial" w:hAnsi="Arial" w:cs="Arial"/>
                    <w:b/>
                  </w:rPr>
                  <w:t>Non-compliant</w:t>
                </w:r>
              </w:sdtContent>
            </w:sdt>
            <w:r w:rsidR="00CB4A45" w:rsidRPr="00A36AA9">
              <w:rPr>
                <w:rFonts w:ascii="Arial" w:hAnsi="Arial" w:cs="Arial"/>
                <w:b/>
              </w:rPr>
              <w:t xml:space="preserve"> </w:t>
            </w:r>
          </w:p>
        </w:tc>
      </w:tr>
    </w:tbl>
    <w:p w14:paraId="58FA2A1C" w14:textId="77777777" w:rsidR="00BA07C7" w:rsidRPr="00A36AA9" w:rsidRDefault="00CB4A45" w:rsidP="00BA07C7">
      <w:pPr>
        <w:pStyle w:val="NormalArial"/>
        <w:spacing w:before="120"/>
      </w:pPr>
      <w:r w:rsidRPr="00A36AA9">
        <w:t>A detailed assessment is provided later in this report for each assessed Standard.</w:t>
      </w:r>
    </w:p>
    <w:p w14:paraId="58FA2A1D" w14:textId="77777777" w:rsidR="00BA07C7" w:rsidRPr="00A36AA9" w:rsidRDefault="00CB4A45" w:rsidP="00BA07C7">
      <w:pPr>
        <w:pStyle w:val="Heading1"/>
        <w:spacing w:before="0" w:after="240" w:line="22" w:lineRule="atLeast"/>
        <w:rPr>
          <w:rFonts w:ascii="Arial" w:hAnsi="Arial" w:cs="Arial"/>
        </w:rPr>
      </w:pPr>
      <w:r w:rsidRPr="00A36AA9">
        <w:rPr>
          <w:rFonts w:ascii="Arial" w:hAnsi="Arial" w:cs="Arial"/>
        </w:rPr>
        <w:t>Areas for improvement</w:t>
      </w:r>
    </w:p>
    <w:p w14:paraId="58FA2A21" w14:textId="076EEDBA" w:rsidR="00BA07C7" w:rsidRPr="00A36AA9" w:rsidRDefault="00CB4A45" w:rsidP="00BA07C7">
      <w:pPr>
        <w:pStyle w:val="NormalArial"/>
      </w:pPr>
      <w:r w:rsidRPr="00A36AA9">
        <w:t xml:space="preserve">Areas have been identified in which </w:t>
      </w:r>
      <w:r w:rsidRPr="00A36AA9">
        <w:rPr>
          <w:b/>
        </w:rPr>
        <w:t>improvements must be made to ensure compliance with the Quality Standards</w:t>
      </w:r>
      <w:r w:rsidRPr="00A36AA9">
        <w:t xml:space="preserve">. This is based on non-compliance with the Quality Standards as described in this </w:t>
      </w:r>
      <w:r w:rsidR="00C76C0D" w:rsidRPr="00A36AA9">
        <w:t>perfo</w:t>
      </w:r>
      <w:r w:rsidR="00C76C0D">
        <w:t>r</w:t>
      </w:r>
      <w:r w:rsidR="00C76C0D" w:rsidRPr="00A36AA9">
        <w:t>mance</w:t>
      </w:r>
      <w:r w:rsidRPr="00A36AA9">
        <w:t xml:space="preserve"> report.</w:t>
      </w:r>
    </w:p>
    <w:p w14:paraId="58FA2A24" w14:textId="585A1733" w:rsidR="00BA07C7" w:rsidRPr="00A36AA9" w:rsidRDefault="003635C7" w:rsidP="00BA07C7">
      <w:pPr>
        <w:pStyle w:val="ListBullet"/>
        <w:spacing w:before="120" w:after="240" w:line="22" w:lineRule="atLeast"/>
        <w:ind w:left="425" w:hanging="425"/>
      </w:pPr>
      <w:r w:rsidRPr="003635C7">
        <w:rPr>
          <w:rFonts w:ascii="Arial" w:hAnsi="Arial" w:cs="Arial"/>
          <w:color w:val="auto"/>
        </w:rPr>
        <w:t>Requirement 8(3)(c)</w:t>
      </w:r>
      <w:r w:rsidR="00E24251">
        <w:rPr>
          <w:rFonts w:ascii="Arial" w:hAnsi="Arial" w:cs="Arial"/>
          <w:color w:val="auto"/>
        </w:rPr>
        <w:t>(vi)</w:t>
      </w:r>
      <w:r w:rsidR="00CB4A45" w:rsidRPr="00A36AA9">
        <w:br w:type="page"/>
      </w:r>
    </w:p>
    <w:p w14:paraId="58FA2A25" w14:textId="77777777" w:rsidR="00BA07C7" w:rsidRDefault="00CB4A45" w:rsidP="00BA07C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5A79AA" w14:paraId="58FA2A29" w14:textId="77777777" w:rsidTr="005A7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8FA2A26" w14:textId="77777777" w:rsidR="005A79AA" w:rsidRPr="003217D3" w:rsidRDefault="005A79AA" w:rsidP="00BA07C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8FA2A27" w14:textId="77777777" w:rsidR="005A79AA" w:rsidRPr="003217D3" w:rsidRDefault="005A79AA" w:rsidP="00BA07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r>
      <w:tr w:rsidR="005A79AA" w14:paraId="58FA2A2E" w14:textId="77777777" w:rsidTr="000D6A4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2A" w14:textId="77777777" w:rsidR="005A79AA" w:rsidRPr="00244176" w:rsidRDefault="005A79AA" w:rsidP="00BA07C7">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8FA2A2B" w14:textId="77777777" w:rsidR="005A79AA" w:rsidRPr="00244176" w:rsidRDefault="005A79AA"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8FA2A2C" w14:textId="1BDA9DE3" w:rsidR="005A79AA"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275F8A6C7DEA4DEC96D27E3997CBCD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79AA">
                  <w:rPr>
                    <w:rFonts w:ascii="Arial" w:hAnsi="Arial" w:cs="Arial"/>
                    <w:color w:val="auto"/>
                  </w:rPr>
                  <w:t>Not applicable</w:t>
                </w:r>
              </w:sdtContent>
            </w:sdt>
            <w:r w:rsidR="005A79AA" w:rsidRPr="00CC646C">
              <w:rPr>
                <w:rFonts w:ascii="Arial" w:hAnsi="Arial" w:cs="Arial"/>
                <w:color w:val="auto"/>
              </w:rPr>
              <w:t xml:space="preserve"> </w:t>
            </w:r>
          </w:p>
        </w:tc>
      </w:tr>
      <w:tr w:rsidR="005A79AA" w14:paraId="58FA2A33" w14:textId="77777777" w:rsidTr="000D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2F" w14:textId="77777777" w:rsidR="005A79AA" w:rsidRPr="00244176" w:rsidRDefault="005A79AA" w:rsidP="00BA07C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8FA2A30" w14:textId="77777777" w:rsidR="005A79AA" w:rsidRPr="00244176" w:rsidRDefault="005A79AA"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8FA2A31" w14:textId="56179EB9" w:rsidR="005A79AA" w:rsidRPr="00CC646C" w:rsidRDefault="000F4DEE"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4B5F359C04F04658B03C192EFA7CCE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79AA">
                  <w:rPr>
                    <w:rFonts w:ascii="Arial" w:hAnsi="Arial" w:cs="Arial"/>
                    <w:color w:val="auto"/>
                  </w:rPr>
                  <w:t>Not applicable</w:t>
                </w:r>
              </w:sdtContent>
            </w:sdt>
            <w:r w:rsidR="005A79AA" w:rsidRPr="00CC646C">
              <w:rPr>
                <w:rFonts w:ascii="Arial" w:hAnsi="Arial" w:cs="Arial"/>
                <w:color w:val="auto"/>
              </w:rPr>
              <w:t xml:space="preserve"> </w:t>
            </w:r>
          </w:p>
        </w:tc>
      </w:tr>
      <w:tr w:rsidR="005A79AA" w14:paraId="58FA2A3C" w14:textId="77777777" w:rsidTr="000D6A4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34" w14:textId="77777777" w:rsidR="005A79AA" w:rsidRPr="00244176" w:rsidRDefault="005A79AA" w:rsidP="00BA07C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8FA2A35" w14:textId="77777777" w:rsidR="005A79AA" w:rsidRPr="00244176" w:rsidRDefault="005A79AA"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8FA2A36" w14:textId="77777777" w:rsidR="005A79AA" w:rsidRPr="00244176" w:rsidRDefault="005A79AA" w:rsidP="00BA07C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8FA2A37" w14:textId="77777777" w:rsidR="005A79AA" w:rsidRPr="00244176" w:rsidRDefault="005A79AA" w:rsidP="00BA07C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8FA2A38" w14:textId="77777777" w:rsidR="005A79AA" w:rsidRPr="00244176" w:rsidRDefault="005A79AA" w:rsidP="00BA07C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8FA2A39" w14:textId="77777777" w:rsidR="005A79AA" w:rsidRPr="00244176" w:rsidRDefault="005A79AA" w:rsidP="00BA07C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8FA2A3A" w14:textId="6CDCC458" w:rsidR="005A79AA"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C023E66C62574AF791E25B0510DAB0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79AA">
                  <w:rPr>
                    <w:rFonts w:ascii="Arial" w:hAnsi="Arial" w:cs="Arial"/>
                    <w:color w:val="auto"/>
                  </w:rPr>
                  <w:t>Compliant</w:t>
                </w:r>
              </w:sdtContent>
            </w:sdt>
            <w:r w:rsidR="005A79AA" w:rsidRPr="00CC646C">
              <w:rPr>
                <w:rFonts w:ascii="Arial" w:hAnsi="Arial" w:cs="Arial"/>
                <w:color w:val="auto"/>
              </w:rPr>
              <w:t xml:space="preserve"> </w:t>
            </w:r>
          </w:p>
        </w:tc>
      </w:tr>
      <w:tr w:rsidR="005A79AA" w14:paraId="58FA2A41" w14:textId="77777777" w:rsidTr="000D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3D" w14:textId="77777777" w:rsidR="005A79AA" w:rsidRPr="00244176" w:rsidRDefault="005A79AA" w:rsidP="00BA07C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8FA2A3E" w14:textId="77777777" w:rsidR="005A79AA" w:rsidRPr="00244176" w:rsidRDefault="005A79AA"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8FA2A3F" w14:textId="04349230" w:rsidR="005A79AA" w:rsidRPr="00CC646C" w:rsidRDefault="000F4DEE"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7A89CD03DB444F309CE8813E1D93B9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79AA">
                  <w:rPr>
                    <w:rFonts w:ascii="Arial" w:hAnsi="Arial" w:cs="Arial"/>
                    <w:color w:val="auto"/>
                  </w:rPr>
                  <w:t>Not applicable</w:t>
                </w:r>
              </w:sdtContent>
            </w:sdt>
            <w:r w:rsidR="005A79AA" w:rsidRPr="00CC646C">
              <w:rPr>
                <w:rFonts w:ascii="Arial" w:hAnsi="Arial" w:cs="Arial"/>
                <w:color w:val="auto"/>
              </w:rPr>
              <w:t xml:space="preserve"> </w:t>
            </w:r>
          </w:p>
        </w:tc>
      </w:tr>
      <w:tr w:rsidR="005A79AA" w14:paraId="58FA2A46" w14:textId="77777777" w:rsidTr="000D6A4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42" w14:textId="77777777" w:rsidR="005A79AA" w:rsidRPr="00244176" w:rsidRDefault="005A79AA" w:rsidP="00BA07C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8FA2A43" w14:textId="77777777" w:rsidR="005A79AA" w:rsidRPr="00244176" w:rsidRDefault="005A79AA"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58FA2A44" w14:textId="3778DAA7" w:rsidR="005A79AA"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A1ED4C19650A4B6EB470D71B07D832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6D3B">
                  <w:rPr>
                    <w:rFonts w:ascii="Arial" w:hAnsi="Arial" w:cs="Arial"/>
                    <w:color w:val="auto"/>
                  </w:rPr>
                  <w:t>Compliant</w:t>
                </w:r>
              </w:sdtContent>
            </w:sdt>
            <w:r w:rsidR="005A79AA" w:rsidRPr="00CC646C">
              <w:rPr>
                <w:rFonts w:ascii="Arial" w:hAnsi="Arial" w:cs="Arial"/>
                <w:color w:val="auto"/>
              </w:rPr>
              <w:t xml:space="preserve"> </w:t>
            </w:r>
          </w:p>
        </w:tc>
      </w:tr>
      <w:tr w:rsidR="005A79AA" w14:paraId="58FA2A4B" w14:textId="77777777" w:rsidTr="000D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47" w14:textId="77777777" w:rsidR="005A79AA" w:rsidRPr="00244176" w:rsidRDefault="005A79AA" w:rsidP="00BA07C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8FA2A48" w14:textId="77777777" w:rsidR="005A79AA" w:rsidRPr="00244176" w:rsidRDefault="005A79AA"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58FA2A49" w14:textId="035F7DC2" w:rsidR="005A79AA" w:rsidRPr="00CC646C" w:rsidRDefault="000F4DEE"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D150FF8601F042098F14676F270AFD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6D3B">
                  <w:rPr>
                    <w:rFonts w:ascii="Arial" w:hAnsi="Arial" w:cs="Arial"/>
                    <w:color w:val="auto"/>
                  </w:rPr>
                  <w:t>Not applicable</w:t>
                </w:r>
              </w:sdtContent>
            </w:sdt>
            <w:r w:rsidR="005A79AA" w:rsidRPr="00CC646C">
              <w:rPr>
                <w:rFonts w:ascii="Arial" w:hAnsi="Arial" w:cs="Arial"/>
                <w:color w:val="auto"/>
              </w:rPr>
              <w:t xml:space="preserve"> </w:t>
            </w:r>
          </w:p>
        </w:tc>
      </w:tr>
    </w:tbl>
    <w:p w14:paraId="58FA2A4C" w14:textId="77777777" w:rsidR="00BA07C7" w:rsidRDefault="00CB4A45" w:rsidP="00BA07C7">
      <w:pPr>
        <w:pStyle w:val="Heading20"/>
      </w:pPr>
      <w:r w:rsidRPr="00A36AA9">
        <w:t>Findings</w:t>
      </w:r>
    </w:p>
    <w:p w14:paraId="419E526C" w14:textId="1DB652B5" w:rsidR="00134164" w:rsidRDefault="00134164" w:rsidP="00134164">
      <w:pPr>
        <w:rPr>
          <w:rFonts w:ascii="Arial" w:eastAsia="Calibri" w:hAnsi="Arial" w:cs="Arial"/>
          <w:color w:val="auto"/>
        </w:rPr>
      </w:pPr>
      <w:r w:rsidRPr="00134164">
        <w:rPr>
          <w:rFonts w:ascii="Arial" w:hAnsi="Arial" w:cs="Arial"/>
        </w:rPr>
        <w:t>The Assessment Team reports that</w:t>
      </w:r>
      <w:r>
        <w:rPr>
          <w:rFonts w:ascii="Arial" w:hAnsi="Arial" w:cs="Arial"/>
        </w:rPr>
        <w:t xml:space="preserve"> the Approved Provider is s</w:t>
      </w:r>
      <w:r w:rsidRPr="00134164">
        <w:rPr>
          <w:rStyle w:val="BodyTextChar"/>
          <w:rFonts w:eastAsiaTheme="minorHAnsi"/>
          <w:color w:val="auto"/>
        </w:rPr>
        <w:t>upporting consumers to exercise choice and independence</w:t>
      </w:r>
      <w:r>
        <w:rPr>
          <w:rStyle w:val="BodyTextChar"/>
          <w:rFonts w:eastAsiaTheme="minorHAnsi"/>
          <w:color w:val="auto"/>
        </w:rPr>
        <w:t>.  Further to this the Approved Provider is e</w:t>
      </w:r>
      <w:r w:rsidRPr="00134164">
        <w:rPr>
          <w:rFonts w:ascii="Arial" w:eastAsia="Calibri" w:hAnsi="Arial" w:cs="Arial"/>
          <w:color w:val="auto"/>
        </w:rPr>
        <w:t xml:space="preserve">nabling consumers to make </w:t>
      </w:r>
      <w:r w:rsidR="004B7399" w:rsidRPr="00134164">
        <w:rPr>
          <w:rFonts w:ascii="Arial" w:eastAsia="Calibri" w:hAnsi="Arial" w:cs="Arial"/>
          <w:color w:val="auto"/>
        </w:rPr>
        <w:t xml:space="preserve">choices </w:t>
      </w:r>
      <w:r w:rsidR="004B7399">
        <w:rPr>
          <w:rFonts w:ascii="Arial" w:eastAsia="Calibri" w:hAnsi="Arial" w:cs="Arial"/>
          <w:color w:val="auto"/>
        </w:rPr>
        <w:t xml:space="preserve">as to </w:t>
      </w:r>
      <w:proofErr w:type="gramStart"/>
      <w:r w:rsidRPr="00134164">
        <w:rPr>
          <w:rFonts w:ascii="Arial" w:eastAsia="Calibri" w:hAnsi="Arial" w:cs="Arial"/>
          <w:color w:val="auto"/>
        </w:rPr>
        <w:t>wh</w:t>
      </w:r>
      <w:r>
        <w:rPr>
          <w:rFonts w:ascii="Arial" w:eastAsia="Calibri" w:hAnsi="Arial" w:cs="Arial"/>
          <w:color w:val="auto"/>
        </w:rPr>
        <w:t>ether or not</w:t>
      </w:r>
      <w:proofErr w:type="gramEnd"/>
      <w:r>
        <w:rPr>
          <w:rFonts w:ascii="Arial" w:eastAsia="Calibri" w:hAnsi="Arial" w:cs="Arial"/>
          <w:color w:val="auto"/>
        </w:rPr>
        <w:t xml:space="preserve"> </w:t>
      </w:r>
      <w:r w:rsidRPr="00134164">
        <w:rPr>
          <w:rFonts w:ascii="Arial" w:eastAsia="Calibri" w:hAnsi="Arial" w:cs="Arial"/>
          <w:color w:val="auto"/>
        </w:rPr>
        <w:t>other</w:t>
      </w:r>
      <w:r>
        <w:rPr>
          <w:rFonts w:ascii="Arial" w:eastAsia="Calibri" w:hAnsi="Arial" w:cs="Arial"/>
          <w:color w:val="auto"/>
        </w:rPr>
        <w:t xml:space="preserve"> people</w:t>
      </w:r>
      <w:r w:rsidRPr="00134164">
        <w:rPr>
          <w:rFonts w:ascii="Arial" w:eastAsia="Calibri" w:hAnsi="Arial" w:cs="Arial"/>
          <w:color w:val="auto"/>
        </w:rPr>
        <w:t xml:space="preserve"> should be involved in their care</w:t>
      </w:r>
      <w:r>
        <w:rPr>
          <w:rFonts w:ascii="Arial" w:eastAsia="Calibri" w:hAnsi="Arial" w:cs="Arial"/>
          <w:color w:val="auto"/>
        </w:rPr>
        <w:t xml:space="preserve"> and assisting the</w:t>
      </w:r>
      <w:r w:rsidR="00833FDE">
        <w:rPr>
          <w:rFonts w:ascii="Arial" w:eastAsia="Calibri" w:hAnsi="Arial" w:cs="Arial"/>
          <w:color w:val="auto"/>
        </w:rPr>
        <w:t>m</w:t>
      </w:r>
      <w:r>
        <w:rPr>
          <w:rFonts w:ascii="Arial" w:eastAsia="Calibri" w:hAnsi="Arial" w:cs="Arial"/>
          <w:color w:val="auto"/>
        </w:rPr>
        <w:t xml:space="preserve"> to </w:t>
      </w:r>
      <w:r w:rsidRPr="00134164">
        <w:rPr>
          <w:rFonts w:ascii="Arial" w:eastAsia="Calibri" w:hAnsi="Arial" w:cs="Arial"/>
          <w:color w:val="auto"/>
        </w:rPr>
        <w:t>maintain connections and relationships</w:t>
      </w:r>
      <w:r>
        <w:rPr>
          <w:rFonts w:ascii="Arial" w:eastAsia="Calibri" w:hAnsi="Arial" w:cs="Arial"/>
          <w:color w:val="auto"/>
        </w:rPr>
        <w:t xml:space="preserve">.  The Approved Provider is supplying </w:t>
      </w:r>
      <w:r w:rsidRPr="00134164">
        <w:rPr>
          <w:rFonts w:ascii="Arial" w:eastAsia="Calibri" w:hAnsi="Arial" w:cs="Arial"/>
          <w:color w:val="auto"/>
        </w:rPr>
        <w:t>consumers with information that is current and timely</w:t>
      </w:r>
      <w:r w:rsidR="00966709">
        <w:rPr>
          <w:rFonts w:ascii="Arial" w:eastAsia="Calibri" w:hAnsi="Arial" w:cs="Arial"/>
          <w:color w:val="auto"/>
        </w:rPr>
        <w:t xml:space="preserve"> and p</w:t>
      </w:r>
      <w:r w:rsidRPr="00134164">
        <w:rPr>
          <w:rFonts w:ascii="Arial" w:eastAsia="Calibri" w:hAnsi="Arial" w:cs="Arial"/>
          <w:color w:val="auto"/>
        </w:rPr>
        <w:t>resenting</w:t>
      </w:r>
      <w:r w:rsidR="00966709">
        <w:rPr>
          <w:rFonts w:ascii="Arial" w:eastAsia="Calibri" w:hAnsi="Arial" w:cs="Arial"/>
          <w:color w:val="auto"/>
        </w:rPr>
        <w:t xml:space="preserve"> it i</w:t>
      </w:r>
      <w:r w:rsidRPr="00134164">
        <w:rPr>
          <w:rFonts w:ascii="Arial" w:eastAsia="Calibri" w:hAnsi="Arial" w:cs="Arial"/>
          <w:color w:val="auto"/>
        </w:rPr>
        <w:t>n a format that is clear and understood by the consumer</w:t>
      </w:r>
      <w:r w:rsidR="00966709">
        <w:rPr>
          <w:rFonts w:ascii="Arial" w:eastAsia="Calibri" w:hAnsi="Arial" w:cs="Arial"/>
          <w:color w:val="auto"/>
        </w:rPr>
        <w:t xml:space="preserve"> </w:t>
      </w:r>
      <w:proofErr w:type="gramStart"/>
      <w:r w:rsidR="00966709">
        <w:rPr>
          <w:rFonts w:ascii="Arial" w:eastAsia="Calibri" w:hAnsi="Arial" w:cs="Arial"/>
          <w:color w:val="auto"/>
        </w:rPr>
        <w:t>through the use of</w:t>
      </w:r>
      <w:proofErr w:type="gramEnd"/>
      <w:r w:rsidR="00966709">
        <w:rPr>
          <w:rFonts w:ascii="Arial" w:eastAsia="Calibri" w:hAnsi="Arial" w:cs="Arial"/>
          <w:color w:val="auto"/>
        </w:rPr>
        <w:t xml:space="preserve"> translators and translated documents.</w:t>
      </w:r>
    </w:p>
    <w:p w14:paraId="6E48E501" w14:textId="232986C6" w:rsidR="001E1FDC" w:rsidRDefault="001E1FDC" w:rsidP="001E1FDC">
      <w:pPr>
        <w:rPr>
          <w:rFonts w:ascii="Calibri" w:hAnsi="Calibri"/>
          <w:color w:val="auto"/>
          <w:sz w:val="22"/>
          <w:szCs w:val="22"/>
        </w:rPr>
      </w:pPr>
      <w:r>
        <w:rPr>
          <w:rFonts w:ascii="Arial" w:hAnsi="Arial" w:cs="Arial"/>
        </w:rPr>
        <w:t>T</w:t>
      </w:r>
      <w:r w:rsidRPr="00923159">
        <w:rPr>
          <w:rFonts w:ascii="Arial" w:hAnsi="Arial" w:cs="Arial"/>
        </w:rPr>
        <w:t xml:space="preserve">he Quality Standard for the Home care packages service </w:t>
      </w:r>
      <w:r>
        <w:rPr>
          <w:rFonts w:ascii="Arial" w:hAnsi="Arial" w:cs="Arial"/>
        </w:rPr>
        <w:t xml:space="preserve">the previous non-compliant requirements have been assessed and now found compliant </w:t>
      </w:r>
    </w:p>
    <w:p w14:paraId="58FA2A4D" w14:textId="66FFB299" w:rsidR="00BA07C7" w:rsidRPr="006B4042" w:rsidRDefault="00966709" w:rsidP="000F1B52">
      <w:r>
        <w:rPr>
          <w:rFonts w:ascii="Arial" w:hAnsi="Arial" w:cs="Arial"/>
        </w:rPr>
        <w:t>.</w:t>
      </w:r>
      <w:r w:rsidR="00CB4A45" w:rsidRPr="00A36AA9">
        <w:br w:type="page"/>
      </w:r>
    </w:p>
    <w:p w14:paraId="58FA2A4E" w14:textId="77777777" w:rsidR="00BA07C7" w:rsidRDefault="00CB4A45" w:rsidP="00BA07C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2"/>
        <w:gridCol w:w="1885"/>
      </w:tblGrid>
      <w:tr w:rsidR="008A3E07" w14:paraId="58FA2A52" w14:textId="77777777" w:rsidTr="008A3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3" w:type="dxa"/>
            <w:gridSpan w:val="2"/>
            <w:tcBorders>
              <w:bottom w:val="single" w:sz="4" w:space="0" w:color="BFBFBF" w:themeColor="background1" w:themeShade="BF"/>
            </w:tcBorders>
          </w:tcPr>
          <w:p w14:paraId="58FA2A4F" w14:textId="77777777" w:rsidR="008A3E07" w:rsidRPr="003217D3" w:rsidRDefault="008A3E07" w:rsidP="00BA07C7">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85" w:type="dxa"/>
            <w:tcBorders>
              <w:bottom w:val="single" w:sz="4" w:space="0" w:color="BFBFBF" w:themeColor="background1" w:themeShade="BF"/>
            </w:tcBorders>
          </w:tcPr>
          <w:p w14:paraId="58FA2A50" w14:textId="17C8F9E6" w:rsidR="008A3E07" w:rsidRPr="003217D3" w:rsidRDefault="008A3E07" w:rsidP="00BA07C7">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A3E07" w14:paraId="58FA2A57" w14:textId="77777777" w:rsidTr="008A3E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53" w14:textId="77777777" w:rsidR="008A3E07" w:rsidRPr="00244176" w:rsidRDefault="008A3E07"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42" w:type="dxa"/>
            <w:shd w:val="clear" w:color="auto" w:fill="auto"/>
            <w:vAlign w:val="top"/>
          </w:tcPr>
          <w:p w14:paraId="58FA2A54" w14:textId="77777777" w:rsidR="008A3E07" w:rsidRPr="00244176" w:rsidRDefault="008A3E07"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85" w:type="dxa"/>
            <w:shd w:val="clear" w:color="auto" w:fill="auto"/>
            <w:vAlign w:val="top"/>
          </w:tcPr>
          <w:p w14:paraId="58FA2A55" w14:textId="50EDD0A9" w:rsidR="008A3E07"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194D28609B0E4A7C8319D1E1F0C559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3E07">
                  <w:rPr>
                    <w:rFonts w:ascii="Arial" w:hAnsi="Arial" w:cs="Arial"/>
                    <w:color w:val="auto"/>
                  </w:rPr>
                  <w:t>Compliant</w:t>
                </w:r>
              </w:sdtContent>
            </w:sdt>
            <w:r w:rsidR="008A3E07" w:rsidRPr="00CC646C">
              <w:rPr>
                <w:rFonts w:ascii="Arial" w:hAnsi="Arial" w:cs="Arial"/>
                <w:color w:val="auto"/>
              </w:rPr>
              <w:t xml:space="preserve"> </w:t>
            </w:r>
          </w:p>
        </w:tc>
      </w:tr>
      <w:tr w:rsidR="008A3E07" w14:paraId="58FA2A5C" w14:textId="77777777" w:rsidTr="008A3E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58" w14:textId="77777777" w:rsidR="008A3E07" w:rsidRPr="00244176" w:rsidRDefault="008A3E07"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42" w:type="dxa"/>
            <w:shd w:val="clear" w:color="auto" w:fill="auto"/>
            <w:vAlign w:val="top"/>
          </w:tcPr>
          <w:p w14:paraId="58FA2A59" w14:textId="77777777" w:rsidR="008A3E07" w:rsidRPr="00244176" w:rsidRDefault="008A3E07"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85" w:type="dxa"/>
            <w:shd w:val="clear" w:color="auto" w:fill="auto"/>
            <w:vAlign w:val="top"/>
          </w:tcPr>
          <w:p w14:paraId="58FA2A5A" w14:textId="7279DAFB" w:rsidR="008A3E07" w:rsidRPr="00CC646C" w:rsidRDefault="000F4DEE"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BA5A6DBA272749679404A52D5B2FFC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3E07">
                  <w:rPr>
                    <w:rFonts w:ascii="Arial" w:hAnsi="Arial" w:cs="Arial"/>
                    <w:color w:val="auto"/>
                  </w:rPr>
                  <w:t>Compliant</w:t>
                </w:r>
              </w:sdtContent>
            </w:sdt>
            <w:r w:rsidR="008A3E07" w:rsidRPr="00CC646C">
              <w:rPr>
                <w:rFonts w:ascii="Arial" w:hAnsi="Arial" w:cs="Arial"/>
                <w:color w:val="auto"/>
              </w:rPr>
              <w:t xml:space="preserve"> </w:t>
            </w:r>
          </w:p>
        </w:tc>
      </w:tr>
      <w:tr w:rsidR="008A3E07" w14:paraId="58FA2A63" w14:textId="77777777" w:rsidTr="008A3E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5D" w14:textId="77777777" w:rsidR="008A3E07" w:rsidRPr="00244176" w:rsidRDefault="008A3E07"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42" w:type="dxa"/>
            <w:shd w:val="clear" w:color="auto" w:fill="auto"/>
            <w:vAlign w:val="top"/>
          </w:tcPr>
          <w:p w14:paraId="58FA2A5E" w14:textId="77777777" w:rsidR="008A3E07" w:rsidRPr="00244176" w:rsidRDefault="008A3E07"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8FA2A5F" w14:textId="77777777" w:rsidR="008A3E07" w:rsidRPr="00244176" w:rsidRDefault="008A3E07" w:rsidP="00BA07C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8FA2A60" w14:textId="77777777" w:rsidR="008A3E07" w:rsidRPr="00244176" w:rsidRDefault="008A3E07" w:rsidP="00BA07C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85" w:type="dxa"/>
            <w:shd w:val="clear" w:color="auto" w:fill="auto"/>
            <w:vAlign w:val="top"/>
          </w:tcPr>
          <w:p w14:paraId="58FA2A61" w14:textId="7A853C13" w:rsidR="008A3E07"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DD249EA2E9AF4656827001A611C5F2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3E07">
                  <w:rPr>
                    <w:rFonts w:ascii="Arial" w:hAnsi="Arial" w:cs="Arial"/>
                    <w:color w:val="auto"/>
                  </w:rPr>
                  <w:t>Not applicable</w:t>
                </w:r>
              </w:sdtContent>
            </w:sdt>
            <w:r w:rsidR="008A3E07" w:rsidRPr="00CC646C">
              <w:rPr>
                <w:rFonts w:ascii="Arial" w:hAnsi="Arial" w:cs="Arial"/>
                <w:color w:val="auto"/>
              </w:rPr>
              <w:t xml:space="preserve"> </w:t>
            </w:r>
          </w:p>
        </w:tc>
      </w:tr>
      <w:tr w:rsidR="008A3E07" w14:paraId="58FA2A68" w14:textId="77777777" w:rsidTr="008A3E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64" w14:textId="77777777" w:rsidR="008A3E07" w:rsidRPr="00244176" w:rsidRDefault="008A3E07"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42" w:type="dxa"/>
            <w:shd w:val="clear" w:color="auto" w:fill="auto"/>
            <w:vAlign w:val="top"/>
          </w:tcPr>
          <w:p w14:paraId="58FA2A65" w14:textId="77777777" w:rsidR="008A3E07" w:rsidRPr="00244176" w:rsidRDefault="008A3E07"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85" w:type="dxa"/>
            <w:shd w:val="clear" w:color="auto" w:fill="auto"/>
            <w:vAlign w:val="top"/>
          </w:tcPr>
          <w:p w14:paraId="58FA2A66" w14:textId="1D47361D" w:rsidR="008A3E07" w:rsidRPr="00CC646C" w:rsidRDefault="000F4DEE"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8FCF9F7E19A3422CB0B8CDE9874383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3E07">
                  <w:rPr>
                    <w:rFonts w:ascii="Arial" w:hAnsi="Arial" w:cs="Arial"/>
                    <w:color w:val="auto"/>
                  </w:rPr>
                  <w:t>Not applicable</w:t>
                </w:r>
              </w:sdtContent>
            </w:sdt>
            <w:r w:rsidR="008A3E07" w:rsidRPr="00CC646C">
              <w:rPr>
                <w:rFonts w:ascii="Arial" w:hAnsi="Arial" w:cs="Arial"/>
                <w:color w:val="auto"/>
              </w:rPr>
              <w:t xml:space="preserve"> </w:t>
            </w:r>
          </w:p>
        </w:tc>
      </w:tr>
      <w:tr w:rsidR="008A3E07" w14:paraId="58FA2A6D" w14:textId="77777777" w:rsidTr="008A3E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69" w14:textId="77777777" w:rsidR="008A3E07" w:rsidRPr="00244176" w:rsidRDefault="008A3E07"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42" w:type="dxa"/>
            <w:shd w:val="clear" w:color="auto" w:fill="auto"/>
            <w:vAlign w:val="top"/>
          </w:tcPr>
          <w:p w14:paraId="58FA2A6A" w14:textId="77777777" w:rsidR="008A3E07" w:rsidRPr="00244176" w:rsidRDefault="008A3E07"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85" w:type="dxa"/>
            <w:shd w:val="clear" w:color="auto" w:fill="auto"/>
            <w:vAlign w:val="top"/>
          </w:tcPr>
          <w:p w14:paraId="58FA2A6B" w14:textId="53AE112A" w:rsidR="008A3E07"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68CF20554D5F434F8D72B55704400C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3E07">
                  <w:rPr>
                    <w:rFonts w:ascii="Arial" w:hAnsi="Arial" w:cs="Arial"/>
                    <w:color w:val="auto"/>
                  </w:rPr>
                  <w:t>Compliant</w:t>
                </w:r>
              </w:sdtContent>
            </w:sdt>
            <w:r w:rsidR="008A3E07" w:rsidRPr="00CC646C">
              <w:rPr>
                <w:rFonts w:ascii="Arial" w:hAnsi="Arial" w:cs="Arial"/>
                <w:color w:val="auto"/>
              </w:rPr>
              <w:t xml:space="preserve"> </w:t>
            </w:r>
          </w:p>
        </w:tc>
      </w:tr>
    </w:tbl>
    <w:bookmarkEnd w:id="2"/>
    <w:p w14:paraId="58FA2A6E" w14:textId="77777777" w:rsidR="00BA07C7" w:rsidRDefault="00CB4A45" w:rsidP="00BA07C7">
      <w:pPr>
        <w:pStyle w:val="Heading20"/>
        <w:tabs>
          <w:tab w:val="left" w:pos="1890"/>
        </w:tabs>
      </w:pPr>
      <w:r w:rsidRPr="00A36AA9">
        <w:t>Findings</w:t>
      </w:r>
    </w:p>
    <w:p w14:paraId="0572EA16" w14:textId="768FA10C" w:rsidR="00966709" w:rsidRPr="00966709" w:rsidRDefault="001A3385" w:rsidP="00966709">
      <w:pPr>
        <w:rPr>
          <w:rFonts w:ascii="Arial" w:eastAsia="Calibri" w:hAnsi="Arial" w:cs="Arial"/>
          <w:color w:val="auto"/>
        </w:rPr>
      </w:pPr>
      <w:r>
        <w:rPr>
          <w:rFonts w:ascii="Arial" w:eastAsia="Calibri" w:hAnsi="Arial" w:cs="Arial"/>
          <w:color w:val="auto"/>
        </w:rPr>
        <w:t>The Assessment Team reports that the Approved Provider is u</w:t>
      </w:r>
      <w:r w:rsidR="00966709" w:rsidRPr="00966709">
        <w:rPr>
          <w:rFonts w:ascii="Arial" w:eastAsia="Calibri" w:hAnsi="Arial" w:cs="Arial"/>
          <w:color w:val="auto"/>
        </w:rPr>
        <w:t xml:space="preserve">ndertaking regular assessment and planning </w:t>
      </w:r>
      <w:r>
        <w:rPr>
          <w:rFonts w:ascii="Arial" w:eastAsia="Calibri" w:hAnsi="Arial" w:cs="Arial"/>
          <w:color w:val="auto"/>
        </w:rPr>
        <w:t xml:space="preserve">to determine if the </w:t>
      </w:r>
      <w:r w:rsidR="00966709" w:rsidRPr="00966709">
        <w:rPr>
          <w:rFonts w:ascii="Arial" w:eastAsia="Calibri" w:hAnsi="Arial" w:cs="Arial"/>
          <w:color w:val="auto"/>
        </w:rPr>
        <w:t>consumer</w:t>
      </w:r>
      <w:r>
        <w:rPr>
          <w:rFonts w:ascii="Arial" w:eastAsia="Calibri" w:hAnsi="Arial" w:cs="Arial"/>
          <w:color w:val="auto"/>
        </w:rPr>
        <w:t>’s</w:t>
      </w:r>
      <w:r w:rsidR="00966709" w:rsidRPr="00966709">
        <w:rPr>
          <w:rFonts w:ascii="Arial" w:eastAsia="Calibri" w:hAnsi="Arial" w:cs="Arial"/>
          <w:color w:val="auto"/>
        </w:rPr>
        <w:t xml:space="preserve"> needs or preferences</w:t>
      </w:r>
      <w:r>
        <w:rPr>
          <w:rFonts w:ascii="Arial" w:eastAsia="Calibri" w:hAnsi="Arial" w:cs="Arial"/>
          <w:color w:val="auto"/>
        </w:rPr>
        <w:t xml:space="preserve"> have</w:t>
      </w:r>
      <w:r w:rsidR="00966709" w:rsidRPr="00966709">
        <w:rPr>
          <w:rFonts w:ascii="Arial" w:eastAsia="Calibri" w:hAnsi="Arial" w:cs="Arial"/>
          <w:color w:val="auto"/>
        </w:rPr>
        <w:t xml:space="preserve"> change</w:t>
      </w:r>
      <w:r w:rsidR="004B7399">
        <w:rPr>
          <w:rFonts w:ascii="Arial" w:eastAsia="Calibri" w:hAnsi="Arial" w:cs="Arial"/>
          <w:color w:val="auto"/>
        </w:rPr>
        <w:t>d</w:t>
      </w:r>
      <w:r>
        <w:rPr>
          <w:rFonts w:ascii="Arial" w:eastAsia="Calibri" w:hAnsi="Arial" w:cs="Arial"/>
          <w:color w:val="auto"/>
        </w:rPr>
        <w:t xml:space="preserve"> and i</w:t>
      </w:r>
      <w:r w:rsidR="00966709" w:rsidRPr="00966709">
        <w:rPr>
          <w:rFonts w:ascii="Arial" w:eastAsia="Calibri" w:hAnsi="Arial" w:cs="Arial"/>
          <w:color w:val="auto"/>
        </w:rPr>
        <w:t xml:space="preserve">dentifying risks to consumer’s </w:t>
      </w:r>
      <w:r w:rsidRPr="00966709">
        <w:rPr>
          <w:rFonts w:ascii="Arial" w:eastAsia="Calibri" w:hAnsi="Arial" w:cs="Arial"/>
          <w:color w:val="auto"/>
        </w:rPr>
        <w:t>health and</w:t>
      </w:r>
      <w:r w:rsidR="00966709" w:rsidRPr="00966709">
        <w:rPr>
          <w:rFonts w:ascii="Arial" w:eastAsia="Calibri" w:hAnsi="Arial" w:cs="Arial"/>
          <w:color w:val="auto"/>
        </w:rPr>
        <w:t xml:space="preserve"> providing services and supports to mitigate or minimise the risks</w:t>
      </w:r>
      <w:r w:rsidR="00161142">
        <w:rPr>
          <w:rFonts w:ascii="Arial" w:eastAsia="Calibri" w:hAnsi="Arial" w:cs="Arial"/>
          <w:color w:val="auto"/>
        </w:rPr>
        <w:t>.</w:t>
      </w:r>
      <w:r w:rsidR="00FB3D40">
        <w:rPr>
          <w:rFonts w:ascii="Arial" w:eastAsia="Calibri" w:hAnsi="Arial" w:cs="Arial"/>
          <w:color w:val="auto"/>
        </w:rPr>
        <w:t xml:space="preserve">  </w:t>
      </w:r>
      <w:r w:rsidR="00966709" w:rsidRPr="00966709">
        <w:rPr>
          <w:rFonts w:ascii="Arial" w:eastAsia="Calibri" w:hAnsi="Arial" w:cs="Arial"/>
          <w:color w:val="auto"/>
        </w:rPr>
        <w:t xml:space="preserve"> </w:t>
      </w:r>
      <w:r>
        <w:rPr>
          <w:rFonts w:ascii="Arial" w:eastAsia="Calibri" w:hAnsi="Arial" w:cs="Arial"/>
          <w:color w:val="auto"/>
        </w:rPr>
        <w:t>The assessment and planning includes d</w:t>
      </w:r>
      <w:r w:rsidR="00966709" w:rsidRPr="00966709">
        <w:rPr>
          <w:rFonts w:ascii="Arial" w:eastAsia="Calibri" w:hAnsi="Arial" w:cs="Arial"/>
          <w:color w:val="auto"/>
        </w:rPr>
        <w:t>iscussing end of life and advanced care planning with consumers</w:t>
      </w:r>
      <w:r>
        <w:rPr>
          <w:rFonts w:ascii="Arial" w:eastAsia="Calibri" w:hAnsi="Arial" w:cs="Arial"/>
          <w:color w:val="auto"/>
        </w:rPr>
        <w:t>.  The Approved Provider is also r</w:t>
      </w:r>
      <w:r w:rsidR="00966709" w:rsidRPr="00966709">
        <w:rPr>
          <w:rFonts w:ascii="Arial" w:eastAsia="Calibri" w:hAnsi="Arial" w:cs="Arial"/>
          <w:color w:val="auto"/>
        </w:rPr>
        <w:t>eviewing care and services to ensure effectiveness when needs, goals or preferences of consumers change</w:t>
      </w:r>
    </w:p>
    <w:p w14:paraId="02CC8D51" w14:textId="2AB65EFA" w:rsidR="001E1FDC" w:rsidRDefault="001E1FDC" w:rsidP="001E1FDC">
      <w:pPr>
        <w:rPr>
          <w:rFonts w:ascii="Calibri" w:hAnsi="Calibri"/>
          <w:color w:val="auto"/>
          <w:sz w:val="22"/>
          <w:szCs w:val="22"/>
        </w:rPr>
      </w:pPr>
      <w:bookmarkStart w:id="3" w:name="_Hlk119656997"/>
      <w:r>
        <w:rPr>
          <w:rFonts w:ascii="Arial" w:hAnsi="Arial" w:cs="Arial"/>
        </w:rPr>
        <w:t>T</w:t>
      </w:r>
      <w:r w:rsidRPr="00923159">
        <w:rPr>
          <w:rFonts w:ascii="Arial" w:hAnsi="Arial" w:cs="Arial"/>
        </w:rPr>
        <w:t xml:space="preserve">he Quality Standard for the Home </w:t>
      </w:r>
      <w:r w:rsidR="00261D77">
        <w:rPr>
          <w:rFonts w:ascii="Arial" w:hAnsi="Arial" w:cs="Arial"/>
        </w:rPr>
        <w:t>C</w:t>
      </w:r>
      <w:r w:rsidRPr="00923159">
        <w:rPr>
          <w:rFonts w:ascii="Arial" w:hAnsi="Arial" w:cs="Arial"/>
        </w:rPr>
        <w:t xml:space="preserve">are </w:t>
      </w:r>
      <w:r w:rsidR="00261D77">
        <w:rPr>
          <w:rFonts w:ascii="Arial" w:hAnsi="Arial" w:cs="Arial"/>
        </w:rPr>
        <w:t>P</w:t>
      </w:r>
      <w:r w:rsidRPr="00923159">
        <w:rPr>
          <w:rFonts w:ascii="Arial" w:hAnsi="Arial" w:cs="Arial"/>
        </w:rPr>
        <w:t xml:space="preserve">ackages service </w:t>
      </w:r>
      <w:r>
        <w:rPr>
          <w:rFonts w:ascii="Arial" w:hAnsi="Arial" w:cs="Arial"/>
        </w:rPr>
        <w:t xml:space="preserve">the previous non-compliant requirements have been assessed and now found compliant </w:t>
      </w:r>
    </w:p>
    <w:bookmarkEnd w:id="3"/>
    <w:p w14:paraId="58FA2A6F" w14:textId="5CBC698E" w:rsidR="00BA07C7" w:rsidRDefault="00CB4A45" w:rsidP="00BA07C7">
      <w:pPr>
        <w:pStyle w:val="NormalArial"/>
      </w:pPr>
      <w:r w:rsidRPr="006B4042">
        <w:br w:type="page"/>
      </w:r>
    </w:p>
    <w:p w14:paraId="58FA2A70" w14:textId="77777777" w:rsidR="00BA07C7" w:rsidRDefault="00CB4A45" w:rsidP="00BA07C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8A3E07" w14:paraId="58FA2A74" w14:textId="77777777" w:rsidTr="008A3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FA2A71" w14:textId="77777777" w:rsidR="008A3E07" w:rsidRPr="003217D3" w:rsidRDefault="008A3E07" w:rsidP="00BA07C7">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FA2A72" w14:textId="1A800345" w:rsidR="008A3E07" w:rsidRPr="003217D3" w:rsidRDefault="008A3E07" w:rsidP="00BA07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A3E07" w14:paraId="58FA2A7C" w14:textId="77777777" w:rsidTr="000D6A4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75" w14:textId="77777777" w:rsidR="008A3E07" w:rsidRPr="00244176" w:rsidRDefault="008A3E07"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76" w14:textId="77777777" w:rsidR="008A3E07" w:rsidRPr="00244176" w:rsidRDefault="008A3E07"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8FA2A77" w14:textId="77777777" w:rsidR="008A3E07" w:rsidRPr="00244176" w:rsidRDefault="008A3E07" w:rsidP="00BA07C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8FA2A78" w14:textId="77777777" w:rsidR="008A3E07" w:rsidRPr="00244176" w:rsidRDefault="008A3E07" w:rsidP="00BA07C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8FA2A79" w14:textId="77777777" w:rsidR="008A3E07" w:rsidRPr="00244176" w:rsidRDefault="008A3E07" w:rsidP="00BA07C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7A" w14:textId="6FE5D2ED" w:rsidR="008A3E07"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24AF9CCD699C4350A965DB9FB4F71B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3E07">
                  <w:rPr>
                    <w:rFonts w:ascii="Arial" w:hAnsi="Arial" w:cs="Arial"/>
                    <w:color w:val="auto"/>
                  </w:rPr>
                  <w:t>Compliant</w:t>
                </w:r>
              </w:sdtContent>
            </w:sdt>
            <w:r w:rsidR="008A3E07" w:rsidRPr="00CC646C">
              <w:rPr>
                <w:rFonts w:ascii="Arial" w:hAnsi="Arial" w:cs="Arial"/>
                <w:color w:val="auto"/>
              </w:rPr>
              <w:t xml:space="preserve"> </w:t>
            </w:r>
          </w:p>
        </w:tc>
      </w:tr>
      <w:tr w:rsidR="008A3E07" w14:paraId="58FA2A81" w14:textId="77777777" w:rsidTr="000D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7D" w14:textId="77777777" w:rsidR="008A3E07" w:rsidRPr="00244176" w:rsidRDefault="008A3E07"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7E" w14:textId="77777777" w:rsidR="008A3E07" w:rsidRPr="00244176" w:rsidRDefault="008A3E07"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7F" w14:textId="64565718" w:rsidR="008A3E07" w:rsidRPr="00CC646C" w:rsidRDefault="000F4DEE"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1393622BB0444A5C92028639DB3711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3E07">
                  <w:rPr>
                    <w:rFonts w:ascii="Arial" w:hAnsi="Arial" w:cs="Arial"/>
                    <w:color w:val="auto"/>
                  </w:rPr>
                  <w:t>Compliant</w:t>
                </w:r>
              </w:sdtContent>
            </w:sdt>
            <w:r w:rsidR="008A3E07" w:rsidRPr="00CC646C">
              <w:rPr>
                <w:rFonts w:ascii="Arial" w:hAnsi="Arial" w:cs="Arial"/>
                <w:color w:val="auto"/>
              </w:rPr>
              <w:t xml:space="preserve"> </w:t>
            </w:r>
          </w:p>
        </w:tc>
      </w:tr>
      <w:tr w:rsidR="008A3E07" w14:paraId="58FA2A86" w14:textId="77777777" w:rsidTr="000D6A4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82" w14:textId="77777777" w:rsidR="008A3E07" w:rsidRPr="00244176" w:rsidRDefault="008A3E07" w:rsidP="00BA07C7">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83" w14:textId="77777777" w:rsidR="008A3E07" w:rsidRPr="00244176" w:rsidRDefault="008A3E07" w:rsidP="00BA07C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84" w14:textId="54656692" w:rsidR="008A3E07"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493D1A3C1CE40B083041FB33395D1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3E07">
                  <w:rPr>
                    <w:rFonts w:ascii="Arial" w:hAnsi="Arial" w:cs="Arial"/>
                    <w:color w:val="auto"/>
                  </w:rPr>
                  <w:t>Not applicable</w:t>
                </w:r>
              </w:sdtContent>
            </w:sdt>
            <w:r w:rsidR="008A3E07" w:rsidRPr="00CC646C">
              <w:rPr>
                <w:rFonts w:ascii="Arial" w:hAnsi="Arial" w:cs="Arial"/>
                <w:color w:val="auto"/>
              </w:rPr>
              <w:t xml:space="preserve"> </w:t>
            </w:r>
          </w:p>
        </w:tc>
      </w:tr>
      <w:tr w:rsidR="008A3E07" w14:paraId="58FA2A8B" w14:textId="77777777" w:rsidTr="000D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87" w14:textId="77777777" w:rsidR="008A3E07" w:rsidRPr="00244176" w:rsidRDefault="008A3E07"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88" w14:textId="77777777" w:rsidR="008A3E07" w:rsidRPr="00244176" w:rsidRDefault="008A3E07"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89" w14:textId="5AB775DD" w:rsidR="008A3E07" w:rsidRPr="00CC646C" w:rsidRDefault="000F4DEE"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2DB0C031527C48E28249DD32ADDFA1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3E07">
                  <w:rPr>
                    <w:rFonts w:ascii="Arial" w:hAnsi="Arial" w:cs="Arial"/>
                    <w:color w:val="auto"/>
                  </w:rPr>
                  <w:t>Compliant</w:t>
                </w:r>
              </w:sdtContent>
            </w:sdt>
            <w:r w:rsidR="008A3E07" w:rsidRPr="00CC646C">
              <w:rPr>
                <w:rFonts w:ascii="Arial" w:hAnsi="Arial" w:cs="Arial"/>
                <w:color w:val="auto"/>
              </w:rPr>
              <w:t xml:space="preserve"> </w:t>
            </w:r>
          </w:p>
        </w:tc>
      </w:tr>
      <w:tr w:rsidR="008A3E07" w14:paraId="58FA2A90" w14:textId="77777777" w:rsidTr="000D6A4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8C" w14:textId="77777777" w:rsidR="008A3E07" w:rsidRPr="00244176" w:rsidRDefault="008A3E07"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8D" w14:textId="77777777" w:rsidR="008A3E07" w:rsidRPr="00244176" w:rsidRDefault="008A3E07"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8E" w14:textId="449EAB2F" w:rsidR="008A3E07"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E1DA3A053C6D4D72B206CE0132DD49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3E07">
                  <w:rPr>
                    <w:rFonts w:ascii="Arial" w:hAnsi="Arial" w:cs="Arial"/>
                    <w:color w:val="auto"/>
                  </w:rPr>
                  <w:t>Not applicable</w:t>
                </w:r>
              </w:sdtContent>
            </w:sdt>
            <w:r w:rsidR="008A3E07" w:rsidRPr="00CC646C">
              <w:rPr>
                <w:rFonts w:ascii="Arial" w:hAnsi="Arial" w:cs="Arial"/>
                <w:color w:val="auto"/>
              </w:rPr>
              <w:t xml:space="preserve"> </w:t>
            </w:r>
          </w:p>
        </w:tc>
      </w:tr>
      <w:tr w:rsidR="008A3E07" w14:paraId="58FA2A95" w14:textId="77777777" w:rsidTr="000D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91" w14:textId="77777777" w:rsidR="008A3E07" w:rsidRPr="00244176" w:rsidRDefault="008A3E07"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92" w14:textId="77777777" w:rsidR="008A3E07" w:rsidRPr="00244176" w:rsidRDefault="008A3E07"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93" w14:textId="7F8AD460" w:rsidR="008A3E07" w:rsidRPr="00CC646C" w:rsidRDefault="000F4DEE"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2DBC95D35AC6467981AD817BAE4B81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3E07">
                  <w:rPr>
                    <w:rFonts w:ascii="Arial" w:hAnsi="Arial" w:cs="Arial"/>
                    <w:color w:val="auto"/>
                  </w:rPr>
                  <w:t>Not applicable</w:t>
                </w:r>
              </w:sdtContent>
            </w:sdt>
            <w:r w:rsidR="008A3E07" w:rsidRPr="00CC646C">
              <w:rPr>
                <w:rFonts w:ascii="Arial" w:hAnsi="Arial" w:cs="Arial"/>
                <w:color w:val="auto"/>
              </w:rPr>
              <w:t xml:space="preserve"> </w:t>
            </w:r>
          </w:p>
        </w:tc>
      </w:tr>
      <w:tr w:rsidR="008A3E07" w14:paraId="58FA2A9C" w14:textId="77777777" w:rsidTr="000D6A4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96" w14:textId="77777777" w:rsidR="008A3E07" w:rsidRPr="00244176" w:rsidRDefault="008A3E07"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97" w14:textId="77777777" w:rsidR="008A3E07" w:rsidRPr="00244176" w:rsidRDefault="008A3E07"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8FA2A98" w14:textId="77777777" w:rsidR="008A3E07" w:rsidRPr="00244176" w:rsidRDefault="008A3E07" w:rsidP="00BA07C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8FA2A99" w14:textId="77777777" w:rsidR="008A3E07" w:rsidRPr="00244176" w:rsidRDefault="008A3E07" w:rsidP="00BA07C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A2A9A" w14:textId="50D4F7A2" w:rsidR="008A3E07"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5BEBAAF40CAE4563981A807E4995F4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3E07">
                  <w:rPr>
                    <w:rFonts w:ascii="Arial" w:hAnsi="Arial" w:cs="Arial"/>
                    <w:color w:val="auto"/>
                  </w:rPr>
                  <w:t>Not applicable</w:t>
                </w:r>
              </w:sdtContent>
            </w:sdt>
            <w:r w:rsidR="008A3E07" w:rsidRPr="00CC646C">
              <w:rPr>
                <w:rFonts w:ascii="Arial" w:hAnsi="Arial" w:cs="Arial"/>
                <w:color w:val="auto"/>
              </w:rPr>
              <w:t xml:space="preserve"> </w:t>
            </w:r>
          </w:p>
        </w:tc>
      </w:tr>
    </w:tbl>
    <w:bookmarkEnd w:id="4"/>
    <w:p w14:paraId="58FA2A9D" w14:textId="77777777" w:rsidR="00BA07C7" w:rsidRDefault="00CB4A45" w:rsidP="00BA07C7">
      <w:pPr>
        <w:pStyle w:val="Heading20"/>
      </w:pPr>
      <w:r w:rsidRPr="00A36AA9">
        <w:t>Findings</w:t>
      </w:r>
    </w:p>
    <w:p w14:paraId="76F81A7D" w14:textId="4D43D05F" w:rsidR="005A7F9E" w:rsidRPr="005A7F9E" w:rsidRDefault="005A7F9E" w:rsidP="005A7F9E">
      <w:pPr>
        <w:rPr>
          <w:rFonts w:ascii="Arial" w:eastAsia="Calibri" w:hAnsi="Arial" w:cs="Arial"/>
          <w:color w:val="auto"/>
        </w:rPr>
      </w:pPr>
      <w:r>
        <w:rPr>
          <w:rStyle w:val="BodyTextChar"/>
          <w:rFonts w:eastAsiaTheme="minorHAnsi"/>
          <w:color w:val="auto"/>
        </w:rPr>
        <w:t>The Assessment Team reports that the Approved Provider is p</w:t>
      </w:r>
      <w:r w:rsidRPr="005A7F9E">
        <w:rPr>
          <w:rStyle w:val="BodyTextChar"/>
          <w:rFonts w:eastAsiaTheme="minorHAnsi"/>
          <w:color w:val="auto"/>
        </w:rPr>
        <w:t>roviding safe and effective clinical care that demonstrates best practice</w:t>
      </w:r>
      <w:r>
        <w:rPr>
          <w:rStyle w:val="BodyTextChar"/>
          <w:rFonts w:eastAsiaTheme="minorHAnsi"/>
          <w:color w:val="auto"/>
        </w:rPr>
        <w:t xml:space="preserve"> and is e</w:t>
      </w:r>
      <w:r w:rsidRPr="005A7F9E">
        <w:rPr>
          <w:rFonts w:ascii="Arial" w:eastAsia="Calibri" w:hAnsi="Arial" w:cs="Arial"/>
          <w:color w:val="auto"/>
        </w:rPr>
        <w:t xml:space="preserve">nsuring consumers are receiving specialised services that are tailored to their individual needs and preferences. </w:t>
      </w:r>
      <w:r>
        <w:rPr>
          <w:rFonts w:ascii="Arial" w:eastAsia="Calibri" w:hAnsi="Arial" w:cs="Arial"/>
          <w:color w:val="auto"/>
        </w:rPr>
        <w:t xml:space="preserve">The Approved </w:t>
      </w:r>
      <w:r>
        <w:rPr>
          <w:rFonts w:ascii="Arial" w:eastAsia="Calibri" w:hAnsi="Arial" w:cs="Arial"/>
          <w:color w:val="auto"/>
        </w:rPr>
        <w:lastRenderedPageBreak/>
        <w:t>Provider is e</w:t>
      </w:r>
      <w:r w:rsidRPr="005A7F9E">
        <w:rPr>
          <w:rFonts w:ascii="Arial" w:eastAsia="Calibri" w:hAnsi="Arial" w:cs="Arial"/>
          <w:color w:val="auto"/>
        </w:rPr>
        <w:t>ffectively managing high impact and high prevalence risks</w:t>
      </w:r>
      <w:r>
        <w:rPr>
          <w:rFonts w:ascii="Arial" w:eastAsia="Calibri" w:hAnsi="Arial" w:cs="Arial"/>
          <w:color w:val="auto"/>
        </w:rPr>
        <w:t xml:space="preserve"> whilst r</w:t>
      </w:r>
      <w:r w:rsidRPr="005A7F9E">
        <w:rPr>
          <w:rFonts w:ascii="Arial" w:eastAsia="Calibri" w:hAnsi="Arial" w:cs="Arial"/>
          <w:color w:val="auto"/>
        </w:rPr>
        <w:t>ecognising and responding to any deterioration of consumer’s mental or physical condition</w:t>
      </w:r>
    </w:p>
    <w:p w14:paraId="7C561358" w14:textId="158EE69E" w:rsidR="001E1FDC" w:rsidRDefault="001E1FDC" w:rsidP="001E1FDC">
      <w:pPr>
        <w:rPr>
          <w:rFonts w:ascii="Calibri" w:hAnsi="Calibri"/>
          <w:color w:val="auto"/>
          <w:sz w:val="22"/>
          <w:szCs w:val="22"/>
        </w:rPr>
      </w:pPr>
      <w:r>
        <w:rPr>
          <w:rFonts w:ascii="Arial" w:hAnsi="Arial" w:cs="Arial"/>
        </w:rPr>
        <w:t>T</w:t>
      </w:r>
      <w:r w:rsidRPr="00923159">
        <w:rPr>
          <w:rFonts w:ascii="Arial" w:hAnsi="Arial" w:cs="Arial"/>
        </w:rPr>
        <w:t xml:space="preserve">he Quality Standard for the Home </w:t>
      </w:r>
      <w:r w:rsidR="00261D77">
        <w:rPr>
          <w:rFonts w:ascii="Arial" w:hAnsi="Arial" w:cs="Arial"/>
        </w:rPr>
        <w:t>C</w:t>
      </w:r>
      <w:r w:rsidRPr="00923159">
        <w:rPr>
          <w:rFonts w:ascii="Arial" w:hAnsi="Arial" w:cs="Arial"/>
        </w:rPr>
        <w:t xml:space="preserve">are </w:t>
      </w:r>
      <w:r w:rsidR="00261D77">
        <w:rPr>
          <w:rFonts w:ascii="Arial" w:hAnsi="Arial" w:cs="Arial"/>
        </w:rPr>
        <w:t>P</w:t>
      </w:r>
      <w:r w:rsidRPr="00923159">
        <w:rPr>
          <w:rFonts w:ascii="Arial" w:hAnsi="Arial" w:cs="Arial"/>
        </w:rPr>
        <w:t xml:space="preserve">ackages service </w:t>
      </w:r>
      <w:r>
        <w:rPr>
          <w:rFonts w:ascii="Arial" w:hAnsi="Arial" w:cs="Arial"/>
        </w:rPr>
        <w:t xml:space="preserve">the previous non-compliant requirements have been assessed and now found compliant </w:t>
      </w:r>
    </w:p>
    <w:p w14:paraId="58FA2A9E" w14:textId="783C0C27" w:rsidR="00BA07C7" w:rsidRPr="006B4042" w:rsidRDefault="00CB4A45" w:rsidP="00BA07C7">
      <w:pPr>
        <w:pStyle w:val="NormalArial"/>
      </w:pPr>
      <w:r w:rsidRPr="006B4042">
        <w:br w:type="page"/>
      </w:r>
    </w:p>
    <w:p w14:paraId="58FA2A9F" w14:textId="77777777" w:rsidR="00BA07C7" w:rsidRPr="00A36AA9" w:rsidRDefault="00CB4A45" w:rsidP="00BA07C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4"/>
        <w:gridCol w:w="2029"/>
      </w:tblGrid>
      <w:tr w:rsidR="00BB540F" w14:paraId="58FA2AA3" w14:textId="77777777" w:rsidTr="00BB5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5" w:type="dxa"/>
            <w:gridSpan w:val="2"/>
            <w:tcBorders>
              <w:bottom w:val="single" w:sz="4" w:space="0" w:color="BFBFBF" w:themeColor="background1" w:themeShade="BF"/>
            </w:tcBorders>
          </w:tcPr>
          <w:p w14:paraId="58FA2AA0" w14:textId="77777777" w:rsidR="00BB540F" w:rsidRPr="00991076" w:rsidRDefault="00BB540F" w:rsidP="00BA07C7">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29" w:type="dxa"/>
            <w:tcBorders>
              <w:bottom w:val="single" w:sz="4" w:space="0" w:color="BFBFBF" w:themeColor="background1" w:themeShade="BF"/>
            </w:tcBorders>
          </w:tcPr>
          <w:p w14:paraId="58FA2AA1" w14:textId="63BF07CA" w:rsidR="00BB540F" w:rsidRPr="00991076" w:rsidRDefault="00BB540F" w:rsidP="00BA07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5"/>
      <w:tr w:rsidR="00BB540F" w14:paraId="58FA2AA8" w14:textId="77777777" w:rsidTr="00BB54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A4" w14:textId="77777777" w:rsidR="00BB540F" w:rsidRPr="00244176" w:rsidRDefault="00BB540F"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14" w:type="dxa"/>
            <w:shd w:val="clear" w:color="auto" w:fill="auto"/>
            <w:vAlign w:val="top"/>
          </w:tcPr>
          <w:p w14:paraId="58FA2AA5" w14:textId="77777777" w:rsidR="00BB540F" w:rsidRPr="00244176" w:rsidRDefault="00BB540F"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29" w:type="dxa"/>
            <w:shd w:val="clear" w:color="auto" w:fill="auto"/>
            <w:vAlign w:val="top"/>
          </w:tcPr>
          <w:p w14:paraId="58FA2AA6" w14:textId="6A31D05C" w:rsidR="00BB540F"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0037B35B7CF34C799AD67F0FE63B49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5CCD">
                  <w:rPr>
                    <w:rFonts w:ascii="Arial" w:hAnsi="Arial" w:cs="Arial"/>
                    <w:color w:val="auto"/>
                  </w:rPr>
                  <w:t>Compliant</w:t>
                </w:r>
              </w:sdtContent>
            </w:sdt>
            <w:r w:rsidR="00BB540F" w:rsidRPr="00CC646C">
              <w:rPr>
                <w:rFonts w:ascii="Arial" w:hAnsi="Arial" w:cs="Arial"/>
                <w:color w:val="auto"/>
              </w:rPr>
              <w:t xml:space="preserve"> </w:t>
            </w:r>
          </w:p>
        </w:tc>
      </w:tr>
      <w:tr w:rsidR="00BB540F" w14:paraId="58FA2AAD" w14:textId="77777777" w:rsidTr="00BB5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A9" w14:textId="77777777" w:rsidR="00BB540F" w:rsidRPr="00244176" w:rsidRDefault="00BB540F"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14" w:type="dxa"/>
            <w:shd w:val="clear" w:color="auto" w:fill="auto"/>
            <w:vAlign w:val="top"/>
          </w:tcPr>
          <w:p w14:paraId="58FA2AAA" w14:textId="77777777" w:rsidR="00BB540F" w:rsidRPr="00244176" w:rsidRDefault="00BB540F"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29" w:type="dxa"/>
            <w:shd w:val="clear" w:color="auto" w:fill="auto"/>
            <w:vAlign w:val="top"/>
          </w:tcPr>
          <w:p w14:paraId="58FA2AAB" w14:textId="0AFDE3C9" w:rsidR="00BB540F" w:rsidRPr="00CC646C" w:rsidRDefault="000F4DEE"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9DCB5B9466544C6ACDBC0F32E4E91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540F">
                  <w:rPr>
                    <w:rFonts w:ascii="Arial" w:hAnsi="Arial" w:cs="Arial"/>
                    <w:color w:val="auto"/>
                  </w:rPr>
                  <w:t>Not applicable</w:t>
                </w:r>
              </w:sdtContent>
            </w:sdt>
            <w:r w:rsidR="00BB540F" w:rsidRPr="00CC646C">
              <w:rPr>
                <w:rFonts w:ascii="Arial" w:hAnsi="Arial" w:cs="Arial"/>
                <w:color w:val="auto"/>
              </w:rPr>
              <w:t xml:space="preserve"> </w:t>
            </w:r>
          </w:p>
        </w:tc>
      </w:tr>
      <w:tr w:rsidR="00BB540F" w14:paraId="58FA2AB5" w14:textId="77777777" w:rsidTr="00BB54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AE" w14:textId="77777777" w:rsidR="00BB540F" w:rsidRPr="00244176" w:rsidRDefault="00BB540F"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14" w:type="dxa"/>
            <w:shd w:val="clear" w:color="auto" w:fill="auto"/>
            <w:vAlign w:val="top"/>
          </w:tcPr>
          <w:p w14:paraId="58FA2AAF" w14:textId="77777777" w:rsidR="00BB540F" w:rsidRPr="00244176" w:rsidRDefault="00BB540F"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8FA2AB0" w14:textId="77777777" w:rsidR="00BB540F" w:rsidRPr="00244176" w:rsidRDefault="00BB540F" w:rsidP="00BA07C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8FA2AB1" w14:textId="77777777" w:rsidR="00BB540F" w:rsidRPr="00244176" w:rsidRDefault="00BB540F" w:rsidP="00BA07C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8FA2AB2" w14:textId="77777777" w:rsidR="00BB540F" w:rsidRPr="00244176" w:rsidRDefault="00BB540F" w:rsidP="00BA07C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29" w:type="dxa"/>
            <w:shd w:val="clear" w:color="auto" w:fill="auto"/>
            <w:vAlign w:val="top"/>
          </w:tcPr>
          <w:p w14:paraId="58FA2AB3" w14:textId="46A55DD5" w:rsidR="00BB540F"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DF1FD08EBFF747068BDBC41C6BFE91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540F">
                  <w:rPr>
                    <w:rFonts w:ascii="Arial" w:hAnsi="Arial" w:cs="Arial"/>
                    <w:color w:val="auto"/>
                  </w:rPr>
                  <w:t>Not applicable</w:t>
                </w:r>
              </w:sdtContent>
            </w:sdt>
            <w:r w:rsidR="00BB540F" w:rsidRPr="00CC646C">
              <w:rPr>
                <w:rFonts w:ascii="Arial" w:hAnsi="Arial" w:cs="Arial"/>
                <w:color w:val="auto"/>
              </w:rPr>
              <w:t xml:space="preserve"> </w:t>
            </w:r>
          </w:p>
        </w:tc>
      </w:tr>
      <w:tr w:rsidR="00BB540F" w14:paraId="58FA2ABA" w14:textId="77777777" w:rsidTr="00BB5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B6" w14:textId="77777777" w:rsidR="00BB540F" w:rsidRPr="00244176" w:rsidRDefault="00BB540F"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14" w:type="dxa"/>
            <w:shd w:val="clear" w:color="auto" w:fill="auto"/>
            <w:vAlign w:val="top"/>
          </w:tcPr>
          <w:p w14:paraId="58FA2AB7" w14:textId="77777777" w:rsidR="00BB540F" w:rsidRPr="00244176" w:rsidRDefault="00BB540F"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29" w:type="dxa"/>
            <w:shd w:val="clear" w:color="auto" w:fill="auto"/>
            <w:vAlign w:val="top"/>
          </w:tcPr>
          <w:p w14:paraId="58FA2AB8" w14:textId="0DC2C6CA" w:rsidR="00BB540F" w:rsidRPr="00CC646C" w:rsidRDefault="000F4DEE"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9B7C0101513C48AFBCFE2B1924ABAD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540F">
                  <w:rPr>
                    <w:rFonts w:ascii="Arial" w:hAnsi="Arial" w:cs="Arial"/>
                    <w:color w:val="auto"/>
                  </w:rPr>
                  <w:t>Not applicable</w:t>
                </w:r>
              </w:sdtContent>
            </w:sdt>
            <w:r w:rsidR="00BB540F" w:rsidRPr="00CC646C">
              <w:rPr>
                <w:rFonts w:ascii="Arial" w:hAnsi="Arial" w:cs="Arial"/>
                <w:color w:val="auto"/>
              </w:rPr>
              <w:t xml:space="preserve"> </w:t>
            </w:r>
          </w:p>
        </w:tc>
      </w:tr>
      <w:tr w:rsidR="00BB540F" w14:paraId="58FA2ABF" w14:textId="77777777" w:rsidTr="00BB54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BB" w14:textId="77777777" w:rsidR="00BB540F" w:rsidRPr="00244176" w:rsidRDefault="00BB540F"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14" w:type="dxa"/>
            <w:shd w:val="clear" w:color="auto" w:fill="auto"/>
            <w:vAlign w:val="top"/>
          </w:tcPr>
          <w:p w14:paraId="58FA2ABC" w14:textId="77777777" w:rsidR="00BB540F" w:rsidRPr="00244176" w:rsidRDefault="00BB540F"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29" w:type="dxa"/>
            <w:shd w:val="clear" w:color="auto" w:fill="auto"/>
            <w:vAlign w:val="top"/>
          </w:tcPr>
          <w:p w14:paraId="58FA2ABD" w14:textId="2FFFE8B9" w:rsidR="00BB540F"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463D2E39899F41A9BAFD2011A8D3ED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540F">
                  <w:rPr>
                    <w:rFonts w:ascii="Arial" w:hAnsi="Arial" w:cs="Arial"/>
                    <w:color w:val="auto"/>
                  </w:rPr>
                  <w:t>Not applicable</w:t>
                </w:r>
              </w:sdtContent>
            </w:sdt>
            <w:r w:rsidR="00BB540F" w:rsidRPr="00CC646C">
              <w:rPr>
                <w:rFonts w:ascii="Arial" w:hAnsi="Arial" w:cs="Arial"/>
                <w:color w:val="auto"/>
              </w:rPr>
              <w:t xml:space="preserve"> </w:t>
            </w:r>
          </w:p>
        </w:tc>
      </w:tr>
      <w:tr w:rsidR="00BB540F" w14:paraId="58FA2AC4" w14:textId="77777777" w:rsidTr="00BB5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AC0" w14:textId="77777777" w:rsidR="00BB540F" w:rsidRPr="00244176" w:rsidRDefault="00BB540F"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14" w:type="dxa"/>
            <w:shd w:val="clear" w:color="auto" w:fill="auto"/>
            <w:vAlign w:val="top"/>
          </w:tcPr>
          <w:p w14:paraId="58FA2AC1" w14:textId="77777777" w:rsidR="00BB540F" w:rsidRPr="00244176" w:rsidRDefault="00BB540F"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29" w:type="dxa"/>
            <w:shd w:val="clear" w:color="auto" w:fill="auto"/>
            <w:vAlign w:val="top"/>
          </w:tcPr>
          <w:p w14:paraId="58FA2AC2" w14:textId="32B9A537" w:rsidR="00BB540F" w:rsidRPr="00CC646C" w:rsidRDefault="000F4DEE"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B13F69BF00894AF78F88C56CAC6636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540F">
                  <w:rPr>
                    <w:rFonts w:ascii="Arial" w:hAnsi="Arial" w:cs="Arial"/>
                    <w:color w:val="auto"/>
                  </w:rPr>
                  <w:t>Not applicable</w:t>
                </w:r>
              </w:sdtContent>
            </w:sdt>
            <w:r w:rsidR="00BB540F" w:rsidRPr="00CC646C">
              <w:rPr>
                <w:rFonts w:ascii="Arial" w:hAnsi="Arial" w:cs="Arial"/>
                <w:color w:val="auto"/>
              </w:rPr>
              <w:t xml:space="preserve"> </w:t>
            </w:r>
          </w:p>
        </w:tc>
      </w:tr>
      <w:tr w:rsidR="00BB540F" w14:paraId="58FA2AC9" w14:textId="77777777" w:rsidTr="00BB540F">
        <w:tc>
          <w:tcPr>
            <w:cnfStyle w:val="001000000000" w:firstRow="0" w:lastRow="0" w:firstColumn="1" w:lastColumn="0" w:oddVBand="0" w:evenVBand="0" w:oddHBand="0" w:evenHBand="0" w:firstRowFirstColumn="0" w:firstRowLastColumn="0" w:lastRowFirstColumn="0" w:lastRowLastColumn="0"/>
            <w:tcW w:w="0" w:type="auto"/>
            <w:vAlign w:val="top"/>
          </w:tcPr>
          <w:p w14:paraId="58FA2AC5" w14:textId="77777777" w:rsidR="00BB540F" w:rsidRPr="00244176" w:rsidRDefault="00BB540F"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14" w:type="dxa"/>
            <w:vAlign w:val="top"/>
          </w:tcPr>
          <w:p w14:paraId="58FA2AC6" w14:textId="77777777" w:rsidR="00BB540F" w:rsidRPr="00244176" w:rsidRDefault="00BB540F"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29" w:type="dxa"/>
            <w:vAlign w:val="top"/>
          </w:tcPr>
          <w:p w14:paraId="58FA2AC7" w14:textId="11434CEC" w:rsidR="00BB540F"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43FDD44121C84808A27D0BC56B4CCD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540F">
                  <w:rPr>
                    <w:rFonts w:ascii="Arial" w:hAnsi="Arial" w:cs="Arial"/>
                    <w:color w:val="auto"/>
                  </w:rPr>
                  <w:t>Not applicable</w:t>
                </w:r>
              </w:sdtContent>
            </w:sdt>
            <w:r w:rsidR="00BB540F" w:rsidRPr="00CC646C">
              <w:rPr>
                <w:rFonts w:ascii="Arial" w:hAnsi="Arial" w:cs="Arial"/>
                <w:color w:val="auto"/>
              </w:rPr>
              <w:t xml:space="preserve"> </w:t>
            </w:r>
          </w:p>
        </w:tc>
      </w:tr>
    </w:tbl>
    <w:p w14:paraId="58FA2ACA" w14:textId="77777777" w:rsidR="00BA07C7" w:rsidRDefault="00CB4A45" w:rsidP="00BA07C7">
      <w:pPr>
        <w:pStyle w:val="Heading20"/>
      </w:pPr>
      <w:r w:rsidRPr="00A36AA9">
        <w:t>Findings</w:t>
      </w:r>
    </w:p>
    <w:p w14:paraId="6DABC736" w14:textId="5B30A142" w:rsidR="00D8445D" w:rsidRPr="00822FD0" w:rsidRDefault="00B004AD" w:rsidP="00D10F78">
      <w:pPr>
        <w:pStyle w:val="NormalArial"/>
        <w:rPr>
          <w:rStyle w:val="BodyTextChar"/>
          <w:rFonts w:eastAsiaTheme="minorHAnsi"/>
          <w:color w:val="auto"/>
        </w:rPr>
      </w:pPr>
      <w:r w:rsidRPr="00822FD0">
        <w:rPr>
          <w:rStyle w:val="BodyTextChar"/>
          <w:rFonts w:eastAsiaTheme="minorHAnsi"/>
          <w:color w:val="auto"/>
        </w:rPr>
        <w:t>The Assessment Team reports that the Approved provider is not ensuring all activities important to consumers is documented in their care plans</w:t>
      </w:r>
      <w:r w:rsidR="00FB2EB0" w:rsidRPr="00822FD0">
        <w:rPr>
          <w:rStyle w:val="BodyTextChar"/>
          <w:rFonts w:eastAsiaTheme="minorHAnsi"/>
          <w:color w:val="auto"/>
        </w:rPr>
        <w:t>.</w:t>
      </w:r>
    </w:p>
    <w:p w14:paraId="27FB820C" w14:textId="2EBFFE07" w:rsidR="00822FD0" w:rsidRPr="00822FD0" w:rsidRDefault="00FB2EB0" w:rsidP="00D10F78">
      <w:pPr>
        <w:pStyle w:val="NormalArial"/>
        <w:rPr>
          <w:rFonts w:eastAsia="Fira Sans Light"/>
        </w:rPr>
      </w:pPr>
      <w:r w:rsidRPr="00822FD0">
        <w:rPr>
          <w:rFonts w:eastAsia="Fira Sans Light"/>
        </w:rPr>
        <w:t>Consumers interviewed reported they were able to receive supports and services that enabled them to remain at home and improved their quality of life, for example</w:t>
      </w:r>
      <w:r w:rsidR="00D24C67">
        <w:rPr>
          <w:rFonts w:eastAsia="Fira Sans Light"/>
        </w:rPr>
        <w:t xml:space="preserve">, </w:t>
      </w:r>
      <w:r w:rsidR="00822FD0" w:rsidRPr="00822FD0">
        <w:rPr>
          <w:rFonts w:eastAsia="Fira Sans Light"/>
        </w:rPr>
        <w:t xml:space="preserve">one consumer was happy with the domestic duties and garden care services being provided by the Approved Provider.  Another consumer was happy with the domestic services and community access she was </w:t>
      </w:r>
      <w:r w:rsidR="00D24C67" w:rsidRPr="00822FD0">
        <w:rPr>
          <w:rFonts w:eastAsia="Fira Sans Light"/>
        </w:rPr>
        <w:t>receiving,</w:t>
      </w:r>
      <w:r w:rsidR="00822FD0" w:rsidRPr="00822FD0">
        <w:rPr>
          <w:rFonts w:eastAsia="Fira Sans Light"/>
        </w:rPr>
        <w:t xml:space="preserve"> and that support staff could speak her language.  The Assessment Team sighted care planning documentation for other consumers receiving </w:t>
      </w:r>
      <w:r w:rsidR="001E1FDC" w:rsidRPr="00822FD0">
        <w:rPr>
          <w:rFonts w:eastAsia="Fira Sans Light"/>
        </w:rPr>
        <w:t>services and</w:t>
      </w:r>
      <w:r w:rsidR="00822FD0" w:rsidRPr="00822FD0">
        <w:rPr>
          <w:rFonts w:eastAsia="Fira Sans Light"/>
        </w:rPr>
        <w:t xml:space="preserve"> noted that consumer goals reflected the information provided by both consumers and staff in most care plans. </w:t>
      </w:r>
    </w:p>
    <w:p w14:paraId="76B8D8ED" w14:textId="397AC6E2" w:rsidR="00822FD0" w:rsidRPr="00822FD0" w:rsidRDefault="00D10F78" w:rsidP="00D10F78">
      <w:pPr>
        <w:pStyle w:val="NormalArial"/>
        <w:rPr>
          <w:rFonts w:eastAsia="Fira Sans Light"/>
        </w:rPr>
      </w:pPr>
      <w:r w:rsidRPr="00822FD0">
        <w:rPr>
          <w:rFonts w:eastAsia="Fira Sans Light"/>
        </w:rPr>
        <w:t>However,</w:t>
      </w:r>
      <w:r w:rsidR="00822FD0" w:rsidRPr="00822FD0">
        <w:rPr>
          <w:rFonts w:eastAsia="Fira Sans Light"/>
        </w:rPr>
        <w:t xml:space="preserve"> the Assessment Team found that not all services and supports are documented, for example where the consumer </w:t>
      </w:r>
      <w:r w:rsidR="00D24C67">
        <w:rPr>
          <w:rFonts w:eastAsia="Fira Sans Light"/>
        </w:rPr>
        <w:t xml:space="preserve">had </w:t>
      </w:r>
      <w:r w:rsidR="00822FD0" w:rsidRPr="00822FD0">
        <w:rPr>
          <w:rFonts w:eastAsia="Fira Sans Light"/>
        </w:rPr>
        <w:t xml:space="preserve">a diagnosis of dementia and is dependent on his carer and </w:t>
      </w:r>
      <w:r w:rsidR="00822FD0" w:rsidRPr="00822FD0">
        <w:rPr>
          <w:rFonts w:eastAsia="Fira Sans Light"/>
        </w:rPr>
        <w:lastRenderedPageBreak/>
        <w:t xml:space="preserve">family.  His care plan states he is receiving assistance for personal care, meal preparation and domestic assistance and social support.  He enjoys attending the swimming pool for therapy sessions, walking in the park, catching up with family, and attending the service’s community centre. These social and therapy activities form an important part of his health and </w:t>
      </w:r>
      <w:r w:rsidR="00D24C67" w:rsidRPr="00822FD0">
        <w:rPr>
          <w:rFonts w:eastAsia="Fira Sans Light"/>
        </w:rPr>
        <w:t>well-being but</w:t>
      </w:r>
      <w:r w:rsidR="00822FD0" w:rsidRPr="00822FD0">
        <w:rPr>
          <w:rFonts w:eastAsia="Fira Sans Light"/>
        </w:rPr>
        <w:t xml:space="preserve"> have not been documented in his care plan.    </w:t>
      </w:r>
    </w:p>
    <w:p w14:paraId="2C6702BF" w14:textId="7702AEDB" w:rsidR="00822FD0" w:rsidRPr="00822FD0" w:rsidRDefault="00822FD0" w:rsidP="00D10F78">
      <w:pPr>
        <w:pStyle w:val="NormalArial"/>
        <w:rPr>
          <w:rFonts w:eastAsia="Fira Sans Light"/>
        </w:rPr>
      </w:pPr>
      <w:r w:rsidRPr="00822FD0">
        <w:rPr>
          <w:rFonts w:eastAsia="Fira Sans Light"/>
        </w:rPr>
        <w:t xml:space="preserve">The Assessment Team noted that the consumer begun receiving supports from the Provider at the end of June 2022. When presented to management that his care plan does not reflect some of his activities, the Assessment Team was informed that he </w:t>
      </w:r>
      <w:r w:rsidRPr="00822FD0">
        <w:t xml:space="preserve">self manages his package. </w:t>
      </w:r>
      <w:r w:rsidRPr="00822FD0">
        <w:rPr>
          <w:rFonts w:eastAsia="Fira Sans Light"/>
        </w:rPr>
        <w:t xml:space="preserve">The Assessment Team noted in the continuous improvement plan </w:t>
      </w:r>
      <w:r w:rsidR="00D24C67">
        <w:rPr>
          <w:rFonts w:eastAsia="Fira Sans Light"/>
        </w:rPr>
        <w:t xml:space="preserve">for </w:t>
      </w:r>
      <w:r w:rsidRPr="00822FD0">
        <w:rPr>
          <w:rFonts w:eastAsia="Fira Sans Light"/>
        </w:rPr>
        <w:t xml:space="preserve">the </w:t>
      </w:r>
      <w:r w:rsidR="00D24C67">
        <w:rPr>
          <w:rFonts w:eastAsia="Fira Sans Light"/>
        </w:rPr>
        <w:t xml:space="preserve">Approved Provider </w:t>
      </w:r>
      <w:r w:rsidR="00CC0E6D">
        <w:rPr>
          <w:rFonts w:eastAsia="Fira Sans Light"/>
        </w:rPr>
        <w:t xml:space="preserve">it </w:t>
      </w:r>
      <w:r w:rsidRPr="00822FD0">
        <w:rPr>
          <w:rFonts w:eastAsia="Fira Sans Light"/>
        </w:rPr>
        <w:t>has identified that care plans needed to reflect all services and supports delivered.</w:t>
      </w:r>
    </w:p>
    <w:p w14:paraId="0C52C82E" w14:textId="1B0CAAFF" w:rsidR="00FB2EB0" w:rsidRPr="00822FD0" w:rsidRDefault="00822FD0" w:rsidP="00D10F78">
      <w:pPr>
        <w:pStyle w:val="NormalArial"/>
      </w:pPr>
      <w:r w:rsidRPr="00822FD0">
        <w:rPr>
          <w:rFonts w:eastAsia="Fira Sans Light"/>
        </w:rPr>
        <w:t xml:space="preserve">All staff and management interviewed knew the consumers and their needs, goals and preferences. Staff interviewed spoke about the supports and services that they provided for consumers and how these assisted the consumer. </w:t>
      </w:r>
    </w:p>
    <w:p w14:paraId="3D8DD6B0" w14:textId="061A9F5B" w:rsidR="0057725E" w:rsidRDefault="0057725E" w:rsidP="00D10F78">
      <w:pPr>
        <w:pStyle w:val="NormalArial"/>
        <w:rPr>
          <w:rFonts w:eastAsia="Arial"/>
        </w:rPr>
      </w:pPr>
      <w:r>
        <w:rPr>
          <w:rFonts w:eastAsia="Arial"/>
        </w:rPr>
        <w:t xml:space="preserve">Section 54-1(d) of the Aged Care Act 1997 creates a legal obligation for an Approved Provider to comply with the Aged Care Quality Standards.  </w:t>
      </w:r>
      <w:r w:rsidRPr="00A8285F">
        <w:rPr>
          <w:rFonts w:eastAsia="Arial"/>
        </w:rPr>
        <w:t xml:space="preserve">The </w:t>
      </w:r>
      <w:r w:rsidRPr="00A8285F">
        <w:t xml:space="preserve">Guidance and Resources for Providers to support the Aged Care Quality Standards (the Guidance) for requirement </w:t>
      </w:r>
      <w:r w:rsidR="00356666">
        <w:t xml:space="preserve">4(3)(a) </w:t>
      </w:r>
      <w:r w:rsidRPr="00A8285F">
        <w:t>states, in part,</w:t>
      </w:r>
      <w:r w:rsidRPr="00A8285F">
        <w:rPr>
          <w:rFonts w:eastAsia="Arial"/>
        </w:rPr>
        <w:t xml:space="preserve"> </w:t>
      </w:r>
      <w:r w:rsidR="00356666">
        <w:rPr>
          <w:rFonts w:eastAsia="Arial"/>
        </w:rPr>
        <w:t>‘Receiving safe and effective services and supports for daily living can help consumers to be as independent as possible and maintain a sense of well-being when these are tailored to their needs, goals and preferences, this helps to improve to consumer’s quality of life’</w:t>
      </w:r>
    </w:p>
    <w:p w14:paraId="0571E81F" w14:textId="06F59C85" w:rsidR="0057725E" w:rsidRDefault="0057725E" w:rsidP="00D10F78">
      <w:pPr>
        <w:pStyle w:val="NormalArial"/>
      </w:pPr>
      <w:r>
        <w:rPr>
          <w:rFonts w:eastAsia="Arial"/>
        </w:rPr>
        <w:t xml:space="preserve">Having regard to the Assessment Team’s report, the Provider’s response at the time of the audit, the Provider’s written response that was received on </w:t>
      </w:r>
      <w:r w:rsidR="001B4868">
        <w:rPr>
          <w:rFonts w:eastAsia="Arial"/>
        </w:rPr>
        <w:t>7</w:t>
      </w:r>
      <w:r>
        <w:rPr>
          <w:rFonts w:eastAsia="Arial"/>
        </w:rPr>
        <w:t xml:space="preserve"> November 2022, the Provider’s obligations under the Aged Care Act 1997 and the</w:t>
      </w:r>
      <w:r w:rsidRPr="00B00B60">
        <w:rPr>
          <w:rFonts w:eastAsia="Arial"/>
        </w:rPr>
        <w:t xml:space="preserve"> </w:t>
      </w:r>
      <w:r w:rsidRPr="008C47CF">
        <w:t>Guidance</w:t>
      </w:r>
      <w:r>
        <w:t xml:space="preserve">, I have reasonable grounds to form the view that the Provider has complied with requirement </w:t>
      </w:r>
      <w:r w:rsidR="00BD68A9">
        <w:t>4</w:t>
      </w:r>
      <w:r>
        <w:t>(3)(a)</w:t>
      </w:r>
    </w:p>
    <w:p w14:paraId="1B15A66E" w14:textId="13FCF707" w:rsidR="001B4868" w:rsidRDefault="001B4868" w:rsidP="001B4868">
      <w:pPr>
        <w:rPr>
          <w:rFonts w:ascii="Calibri" w:hAnsi="Calibri"/>
          <w:color w:val="auto"/>
          <w:sz w:val="22"/>
          <w:szCs w:val="22"/>
        </w:rPr>
      </w:pPr>
      <w:r>
        <w:rPr>
          <w:rFonts w:ascii="Arial" w:hAnsi="Arial" w:cs="Arial"/>
        </w:rPr>
        <w:t>T</w:t>
      </w:r>
      <w:r w:rsidRPr="00923159">
        <w:rPr>
          <w:rFonts w:ascii="Arial" w:hAnsi="Arial" w:cs="Arial"/>
        </w:rPr>
        <w:t xml:space="preserve">he Quality Standard for the Home </w:t>
      </w:r>
      <w:r w:rsidR="00261D77">
        <w:rPr>
          <w:rFonts w:ascii="Arial" w:hAnsi="Arial" w:cs="Arial"/>
        </w:rPr>
        <w:t>C</w:t>
      </w:r>
      <w:r w:rsidRPr="00923159">
        <w:rPr>
          <w:rFonts w:ascii="Arial" w:hAnsi="Arial" w:cs="Arial"/>
        </w:rPr>
        <w:t xml:space="preserve">are </w:t>
      </w:r>
      <w:r w:rsidR="00261D77">
        <w:rPr>
          <w:rFonts w:ascii="Arial" w:hAnsi="Arial" w:cs="Arial"/>
        </w:rPr>
        <w:t>P</w:t>
      </w:r>
      <w:r w:rsidRPr="00923159">
        <w:rPr>
          <w:rFonts w:ascii="Arial" w:hAnsi="Arial" w:cs="Arial"/>
        </w:rPr>
        <w:t xml:space="preserve">ackages service </w:t>
      </w:r>
      <w:r>
        <w:rPr>
          <w:rFonts w:ascii="Arial" w:hAnsi="Arial" w:cs="Arial"/>
        </w:rPr>
        <w:t xml:space="preserve">the previous non-compliant requirements have been assessed and now found compliant </w:t>
      </w:r>
    </w:p>
    <w:p w14:paraId="793A8FF8" w14:textId="77777777" w:rsidR="0057725E" w:rsidRPr="006B4042" w:rsidRDefault="0057725E" w:rsidP="00D10F78">
      <w:pPr>
        <w:pStyle w:val="NormalArial"/>
      </w:pPr>
      <w:r w:rsidRPr="00A36AA9">
        <w:br w:type="page"/>
      </w:r>
    </w:p>
    <w:p w14:paraId="58FA2B1F" w14:textId="77777777" w:rsidR="00BA07C7" w:rsidRPr="00A36AA9" w:rsidRDefault="00CB4A45" w:rsidP="00BA07C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C76C0D" w14:paraId="58FA2B23" w14:textId="77777777" w:rsidTr="00C76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58FA2B20" w14:textId="77777777" w:rsidR="00C76C0D" w:rsidRPr="003217D3" w:rsidRDefault="00C76C0D" w:rsidP="00BA07C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58FA2B21" w14:textId="2F4532E9" w:rsidR="00C76C0D" w:rsidRPr="003217D3" w:rsidRDefault="00C76C0D" w:rsidP="00BA07C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76C0D" w14:paraId="58FA2B28" w14:textId="77777777" w:rsidTr="00C76C0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B24" w14:textId="77777777" w:rsidR="00C76C0D" w:rsidRPr="00244176" w:rsidRDefault="00C76C0D"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58FA2B25" w14:textId="77777777" w:rsidR="00C76C0D" w:rsidRPr="00244176" w:rsidRDefault="00C76C0D"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96" w:type="dxa"/>
            <w:shd w:val="clear" w:color="auto" w:fill="auto"/>
            <w:vAlign w:val="top"/>
          </w:tcPr>
          <w:p w14:paraId="58FA2B26" w14:textId="0DDBAF9D" w:rsidR="00C76C0D"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538CE2B6C4754FA780036A8DFA2FF6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540F">
                  <w:rPr>
                    <w:rFonts w:ascii="Arial" w:hAnsi="Arial" w:cs="Arial"/>
                    <w:color w:val="auto"/>
                  </w:rPr>
                  <w:t>Not applicable</w:t>
                </w:r>
              </w:sdtContent>
            </w:sdt>
            <w:r w:rsidR="00C76C0D" w:rsidRPr="00CC646C">
              <w:rPr>
                <w:rFonts w:ascii="Arial" w:hAnsi="Arial" w:cs="Arial"/>
                <w:color w:val="auto"/>
              </w:rPr>
              <w:t xml:space="preserve"> </w:t>
            </w:r>
          </w:p>
        </w:tc>
      </w:tr>
      <w:tr w:rsidR="00C76C0D" w14:paraId="58FA2B2D" w14:textId="77777777" w:rsidTr="00C76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B29" w14:textId="77777777" w:rsidR="00C76C0D" w:rsidRPr="00244176" w:rsidRDefault="00C76C0D"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58FA2B2A" w14:textId="77777777" w:rsidR="00C76C0D" w:rsidRPr="00244176" w:rsidRDefault="00C76C0D"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96" w:type="dxa"/>
            <w:shd w:val="clear" w:color="auto" w:fill="auto"/>
            <w:vAlign w:val="top"/>
          </w:tcPr>
          <w:p w14:paraId="58FA2B2B" w14:textId="7AE288C4" w:rsidR="00C76C0D" w:rsidRPr="00CC646C" w:rsidRDefault="000F4DEE"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2DA574D9C7C34E8A9BEA1A4C1A4E6B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540F">
                  <w:rPr>
                    <w:rFonts w:ascii="Arial" w:hAnsi="Arial" w:cs="Arial"/>
                    <w:color w:val="auto"/>
                  </w:rPr>
                  <w:t>Not applicable</w:t>
                </w:r>
              </w:sdtContent>
            </w:sdt>
            <w:r w:rsidR="00C76C0D" w:rsidRPr="00CC646C">
              <w:rPr>
                <w:rFonts w:ascii="Arial" w:hAnsi="Arial" w:cs="Arial"/>
                <w:color w:val="auto"/>
              </w:rPr>
              <w:t xml:space="preserve"> </w:t>
            </w:r>
          </w:p>
        </w:tc>
      </w:tr>
      <w:tr w:rsidR="00C76C0D" w14:paraId="58FA2B38" w14:textId="77777777" w:rsidTr="00C76C0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B2E" w14:textId="77777777" w:rsidR="00C76C0D" w:rsidRPr="00244176" w:rsidRDefault="00C76C0D"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58FA2B2F" w14:textId="77777777" w:rsidR="00C76C0D" w:rsidRPr="00244176" w:rsidRDefault="00C76C0D"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8FA2B30" w14:textId="77777777" w:rsidR="00C76C0D" w:rsidRPr="00244176" w:rsidRDefault="00C76C0D" w:rsidP="00BA07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8FA2B31" w14:textId="77777777" w:rsidR="00C76C0D" w:rsidRPr="00244176" w:rsidRDefault="00C76C0D" w:rsidP="00BA07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8FA2B32" w14:textId="77777777" w:rsidR="00C76C0D" w:rsidRPr="00244176" w:rsidRDefault="00C76C0D" w:rsidP="00BA07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8FA2B33" w14:textId="77777777" w:rsidR="00C76C0D" w:rsidRPr="00244176" w:rsidRDefault="00C76C0D" w:rsidP="00BA07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8FA2B34" w14:textId="77777777" w:rsidR="00C76C0D" w:rsidRPr="00244176" w:rsidRDefault="00C76C0D" w:rsidP="00BA07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8FA2B35" w14:textId="77777777" w:rsidR="00C76C0D" w:rsidRPr="00244176" w:rsidRDefault="00C76C0D" w:rsidP="00BA07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58FA2B36" w14:textId="76610CA1" w:rsidR="00C76C0D"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1DFC254021D5463999808331D44F74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540F">
                  <w:rPr>
                    <w:rFonts w:ascii="Arial" w:hAnsi="Arial" w:cs="Arial"/>
                    <w:color w:val="auto"/>
                  </w:rPr>
                  <w:t>Non-compliant</w:t>
                </w:r>
              </w:sdtContent>
            </w:sdt>
            <w:r w:rsidR="00C76C0D" w:rsidRPr="00CC646C">
              <w:rPr>
                <w:rFonts w:ascii="Arial" w:hAnsi="Arial" w:cs="Arial"/>
                <w:color w:val="auto"/>
              </w:rPr>
              <w:t xml:space="preserve"> </w:t>
            </w:r>
          </w:p>
        </w:tc>
      </w:tr>
      <w:tr w:rsidR="00C76C0D" w14:paraId="58FA2B41" w14:textId="77777777" w:rsidTr="00C76C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B39" w14:textId="77777777" w:rsidR="00C76C0D" w:rsidRPr="00244176" w:rsidRDefault="00C76C0D"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58FA2B3A" w14:textId="77777777" w:rsidR="00C76C0D" w:rsidRPr="00244176" w:rsidRDefault="00C76C0D" w:rsidP="00BA07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8FA2B3B" w14:textId="77777777" w:rsidR="00C76C0D" w:rsidRPr="00244176" w:rsidRDefault="00C76C0D" w:rsidP="00BA07C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8FA2B3C" w14:textId="77777777" w:rsidR="00C76C0D" w:rsidRPr="00244176" w:rsidRDefault="00C76C0D" w:rsidP="00BA07C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8FA2B3D" w14:textId="77777777" w:rsidR="00C76C0D" w:rsidRPr="00244176" w:rsidRDefault="00C76C0D" w:rsidP="00BA07C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8FA2B3E" w14:textId="77777777" w:rsidR="00C76C0D" w:rsidRPr="00244176" w:rsidRDefault="00C76C0D" w:rsidP="00BA07C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58FA2B3F" w14:textId="075579E9" w:rsidR="00C76C0D" w:rsidRPr="00CC646C" w:rsidRDefault="000F4DEE" w:rsidP="00BA07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7091E91A689644E3AC234C6BB2A1DF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540F">
                  <w:rPr>
                    <w:rFonts w:ascii="Arial" w:hAnsi="Arial" w:cs="Arial"/>
                    <w:color w:val="auto"/>
                  </w:rPr>
                  <w:t>Compliant</w:t>
                </w:r>
              </w:sdtContent>
            </w:sdt>
          </w:p>
        </w:tc>
      </w:tr>
      <w:tr w:rsidR="00C76C0D" w14:paraId="58FA2B49" w14:textId="77777777" w:rsidTr="00C76C0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FA2B42" w14:textId="77777777" w:rsidR="00C76C0D" w:rsidRPr="00244176" w:rsidRDefault="00C76C0D" w:rsidP="00BA07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58FA2B43" w14:textId="77777777" w:rsidR="00C76C0D" w:rsidRPr="00244176" w:rsidRDefault="00C76C0D"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8FA2B44" w14:textId="77777777" w:rsidR="00C76C0D" w:rsidRPr="00244176" w:rsidRDefault="00C76C0D" w:rsidP="00BA07C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8FA2B45" w14:textId="77777777" w:rsidR="00C76C0D" w:rsidRPr="00244176" w:rsidRDefault="00C76C0D" w:rsidP="00BA07C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8FA2B46" w14:textId="77777777" w:rsidR="00C76C0D" w:rsidRPr="00244176" w:rsidRDefault="00C76C0D" w:rsidP="00BA07C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58FA2B47" w14:textId="2F7C86DC" w:rsidR="00C76C0D" w:rsidRPr="00CC646C" w:rsidRDefault="000F4DEE" w:rsidP="00BA07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406F73A129C6453395325A8F0891F1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540F">
                  <w:rPr>
                    <w:rFonts w:ascii="Arial" w:hAnsi="Arial" w:cs="Arial"/>
                    <w:color w:val="auto"/>
                  </w:rPr>
                  <w:t>Not applicable</w:t>
                </w:r>
              </w:sdtContent>
            </w:sdt>
          </w:p>
        </w:tc>
      </w:tr>
    </w:tbl>
    <w:p w14:paraId="58FA2B4A" w14:textId="7C791836" w:rsidR="00BA07C7" w:rsidRDefault="00CB4A45" w:rsidP="00BA07C7">
      <w:pPr>
        <w:pStyle w:val="Heading20"/>
        <w:rPr>
          <w:szCs w:val="24"/>
        </w:rPr>
      </w:pPr>
      <w:r w:rsidRPr="00594373">
        <w:rPr>
          <w:szCs w:val="24"/>
        </w:rPr>
        <w:lastRenderedPageBreak/>
        <w:t>Findings</w:t>
      </w:r>
    </w:p>
    <w:p w14:paraId="4CA2C242" w14:textId="5B1B5C41" w:rsidR="00B27512" w:rsidRDefault="00B27512" w:rsidP="00BA07C7">
      <w:pPr>
        <w:pStyle w:val="Heading20"/>
        <w:rPr>
          <w:szCs w:val="24"/>
        </w:rPr>
      </w:pPr>
      <w:r>
        <w:rPr>
          <w:szCs w:val="24"/>
        </w:rPr>
        <w:t xml:space="preserve">Information Management </w:t>
      </w:r>
    </w:p>
    <w:p w14:paraId="43AF1EE0" w14:textId="7AC14E01" w:rsidR="00B27512" w:rsidRDefault="00B27512" w:rsidP="00BA07C7">
      <w:pPr>
        <w:pStyle w:val="Heading20"/>
        <w:rPr>
          <w:b w:val="0"/>
          <w:szCs w:val="24"/>
        </w:rPr>
      </w:pPr>
      <w:r>
        <w:rPr>
          <w:b w:val="0"/>
          <w:szCs w:val="24"/>
        </w:rPr>
        <w:t>Care planning and consumer document</w:t>
      </w:r>
      <w:r w:rsidR="00415BF4">
        <w:rPr>
          <w:b w:val="0"/>
          <w:szCs w:val="24"/>
        </w:rPr>
        <w:t xml:space="preserve">ation was centralised into a data management system 18 months ago.  The centralised system allows management to monitor and </w:t>
      </w:r>
      <w:r w:rsidR="00B40132">
        <w:rPr>
          <w:b w:val="0"/>
          <w:szCs w:val="24"/>
        </w:rPr>
        <w:t>identify</w:t>
      </w:r>
      <w:r w:rsidR="00415BF4">
        <w:rPr>
          <w:b w:val="0"/>
          <w:szCs w:val="24"/>
        </w:rPr>
        <w:t xml:space="preserve"> risks and will trigger a review </w:t>
      </w:r>
      <w:r w:rsidR="00B40132">
        <w:rPr>
          <w:b w:val="0"/>
          <w:szCs w:val="24"/>
        </w:rPr>
        <w:t xml:space="preserve">of care planning documentation by an appropriately skilled staff </w:t>
      </w:r>
      <w:r w:rsidR="00004045">
        <w:rPr>
          <w:b w:val="0"/>
          <w:szCs w:val="24"/>
        </w:rPr>
        <w:t>member. Staff</w:t>
      </w:r>
      <w:r w:rsidR="00415BF4">
        <w:rPr>
          <w:b w:val="0"/>
          <w:szCs w:val="24"/>
        </w:rPr>
        <w:t xml:space="preserve"> can log into the system using a mobile app to enter progress notes etc.  The Assessment Team also sighted the staff training schedule </w:t>
      </w:r>
      <w:r w:rsidR="00B40132">
        <w:rPr>
          <w:b w:val="0"/>
          <w:szCs w:val="24"/>
        </w:rPr>
        <w:t>on the correct use of the database</w:t>
      </w:r>
    </w:p>
    <w:p w14:paraId="374B8A4F" w14:textId="746E342E" w:rsidR="00B40132" w:rsidRDefault="00B40132" w:rsidP="00BA07C7">
      <w:pPr>
        <w:pStyle w:val="Heading20"/>
        <w:rPr>
          <w:szCs w:val="24"/>
        </w:rPr>
      </w:pPr>
      <w:r w:rsidRPr="00B40132">
        <w:rPr>
          <w:szCs w:val="24"/>
        </w:rPr>
        <w:t xml:space="preserve">Continuous Improvement </w:t>
      </w:r>
    </w:p>
    <w:p w14:paraId="42D4CC83" w14:textId="4A876943" w:rsidR="00B40132" w:rsidRDefault="00B40132" w:rsidP="00BA07C7">
      <w:pPr>
        <w:pStyle w:val="Heading20"/>
        <w:rPr>
          <w:b w:val="0"/>
          <w:szCs w:val="24"/>
        </w:rPr>
      </w:pPr>
      <w:r>
        <w:rPr>
          <w:b w:val="0"/>
          <w:szCs w:val="24"/>
        </w:rPr>
        <w:t>The Provider reported that it constantly seeks information f</w:t>
      </w:r>
      <w:r w:rsidR="00CC0E6D">
        <w:rPr>
          <w:b w:val="0"/>
          <w:szCs w:val="24"/>
        </w:rPr>
        <w:t xml:space="preserve">or </w:t>
      </w:r>
      <w:r>
        <w:rPr>
          <w:b w:val="0"/>
          <w:szCs w:val="24"/>
        </w:rPr>
        <w:t>continuous improvement, for example, if an incident was raised it would be discussed and lessons learnt.  However, there have not been any recorded incidents for the past 12 months</w:t>
      </w:r>
    </w:p>
    <w:p w14:paraId="00765EC2" w14:textId="008A6E70" w:rsidR="00B40132" w:rsidRDefault="00B40132" w:rsidP="00BA07C7">
      <w:pPr>
        <w:pStyle w:val="Heading20"/>
        <w:rPr>
          <w:szCs w:val="24"/>
        </w:rPr>
      </w:pPr>
      <w:r w:rsidRPr="00B40132">
        <w:rPr>
          <w:szCs w:val="24"/>
        </w:rPr>
        <w:t>Financial Governance</w:t>
      </w:r>
    </w:p>
    <w:p w14:paraId="59BB7310" w14:textId="48BD7FB5" w:rsidR="00B40132" w:rsidRDefault="00B40132" w:rsidP="00BA07C7">
      <w:pPr>
        <w:pStyle w:val="Heading20"/>
        <w:rPr>
          <w:rFonts w:eastAsiaTheme="minorHAnsi"/>
          <w:b w:val="0"/>
          <w:color w:val="auto"/>
        </w:rPr>
      </w:pPr>
      <w:r w:rsidRPr="00B40132">
        <w:rPr>
          <w:rFonts w:eastAsiaTheme="minorHAnsi"/>
          <w:b w:val="0"/>
          <w:color w:val="auto"/>
        </w:rPr>
        <w:t xml:space="preserve">The </w:t>
      </w:r>
      <w:r>
        <w:rPr>
          <w:rFonts w:eastAsiaTheme="minorHAnsi"/>
          <w:b w:val="0"/>
          <w:color w:val="auto"/>
        </w:rPr>
        <w:t>Provider</w:t>
      </w:r>
      <w:r w:rsidRPr="00B40132">
        <w:rPr>
          <w:rFonts w:eastAsiaTheme="minorHAnsi"/>
          <w:b w:val="0"/>
          <w:color w:val="auto"/>
        </w:rPr>
        <w:t xml:space="preserve"> demonstrated they have effective financial management and reporting systems in place to manage finances and resourcing needed to deliver safe and quality care to consumers</w:t>
      </w:r>
      <w:r>
        <w:rPr>
          <w:rFonts w:eastAsiaTheme="minorHAnsi"/>
          <w:b w:val="0"/>
          <w:color w:val="auto"/>
        </w:rPr>
        <w:t>.</w:t>
      </w:r>
    </w:p>
    <w:p w14:paraId="28D913E7" w14:textId="4785D48C" w:rsidR="00B40132" w:rsidRPr="00474AAA" w:rsidRDefault="00B40132" w:rsidP="00BA07C7">
      <w:pPr>
        <w:pStyle w:val="Heading20"/>
        <w:rPr>
          <w:szCs w:val="24"/>
        </w:rPr>
      </w:pPr>
      <w:r w:rsidRPr="00474AAA">
        <w:rPr>
          <w:szCs w:val="24"/>
        </w:rPr>
        <w:t>Workforce governance, including the assignment of clear responsibilities and accountabilities</w:t>
      </w:r>
    </w:p>
    <w:p w14:paraId="7437CAD5" w14:textId="424DCD07" w:rsidR="00474AAA" w:rsidRPr="00B40132" w:rsidRDefault="00474AAA" w:rsidP="00BA07C7">
      <w:pPr>
        <w:pStyle w:val="Heading20"/>
        <w:rPr>
          <w:b w:val="0"/>
          <w:szCs w:val="24"/>
        </w:rPr>
      </w:pPr>
      <w:r>
        <w:rPr>
          <w:b w:val="0"/>
          <w:szCs w:val="24"/>
        </w:rPr>
        <w:t xml:space="preserve">The Assessment Team sighted the Provider’s organisation chart, position for clinical and support staff with the position descriptions detailing duties and responsibilities.  Staff are required to read and understand the Provider’s handbook and </w:t>
      </w:r>
      <w:r w:rsidR="00DC7119">
        <w:rPr>
          <w:b w:val="0"/>
          <w:szCs w:val="24"/>
        </w:rPr>
        <w:t>understand their roles and responsibilities</w:t>
      </w:r>
    </w:p>
    <w:p w14:paraId="670C950E" w14:textId="11B8E014" w:rsidR="00B27512" w:rsidRPr="00594373" w:rsidRDefault="00B27512" w:rsidP="00BA07C7">
      <w:pPr>
        <w:pStyle w:val="Heading20"/>
        <w:rPr>
          <w:szCs w:val="24"/>
        </w:rPr>
      </w:pPr>
      <w:r>
        <w:rPr>
          <w:szCs w:val="24"/>
        </w:rPr>
        <w:t>Feedback and Complaints</w:t>
      </w:r>
    </w:p>
    <w:p w14:paraId="58FA2B4B" w14:textId="57AB9B0C" w:rsidR="00BA07C7" w:rsidRDefault="00090A6E" w:rsidP="001E1FDC">
      <w:pPr>
        <w:pStyle w:val="NormalArial"/>
      </w:pPr>
      <w:r>
        <w:t xml:space="preserve">In its response to questions asked by the Assessment Team during the assessment contact on </w:t>
      </w:r>
      <w:r w:rsidRPr="002F54C7">
        <w:rPr>
          <w:i/>
          <w:u w:val="single"/>
        </w:rPr>
        <w:t>4 February 2021</w:t>
      </w:r>
      <w:r>
        <w:t xml:space="preserve"> concerning</w:t>
      </w:r>
      <w:r w:rsidR="00987E94">
        <w:t xml:space="preserve"> what</w:t>
      </w:r>
      <w:r>
        <w:t xml:space="preserve"> trends </w:t>
      </w:r>
      <w:r w:rsidR="00987E94">
        <w:t>the Provider’s complaint data show did</w:t>
      </w:r>
      <w:r>
        <w:t xml:space="preserve">, the Provider stated that they had </w:t>
      </w:r>
      <w:r w:rsidRPr="00B27512">
        <w:rPr>
          <w:i/>
        </w:rPr>
        <w:t xml:space="preserve">only </w:t>
      </w:r>
      <w:r w:rsidR="00F707FA" w:rsidRPr="00B27512">
        <w:rPr>
          <w:i/>
        </w:rPr>
        <w:t>had one</w:t>
      </w:r>
      <w:r w:rsidRPr="00B27512">
        <w:rPr>
          <w:i/>
        </w:rPr>
        <w:t xml:space="preserve"> complaint in the last 6 months from a consumer with dementia and the issues were resolved</w:t>
      </w:r>
      <w:r>
        <w:t xml:space="preserve">. </w:t>
      </w:r>
      <w:r w:rsidR="00987E94">
        <w:t>As part of that audit t</w:t>
      </w:r>
      <w:r>
        <w:t xml:space="preserve">he Assessment Team also spoke with 3 consumers or their representatives and it was clear that the children of the consumers would raise issues of concern if asked.  </w:t>
      </w:r>
    </w:p>
    <w:p w14:paraId="00729E6C" w14:textId="0B0C0EA2" w:rsidR="00F707FA" w:rsidRPr="00B27512" w:rsidRDefault="00F707FA" w:rsidP="001E1FDC">
      <w:pPr>
        <w:pStyle w:val="NormalArial"/>
        <w:rPr>
          <w:i/>
        </w:rPr>
      </w:pPr>
      <w:r w:rsidRPr="00B27512">
        <w:t xml:space="preserve">In the Assessment Team’s report for the Quality Assessment for </w:t>
      </w:r>
      <w:r w:rsidRPr="002F54C7">
        <w:rPr>
          <w:i/>
          <w:u w:val="single"/>
        </w:rPr>
        <w:t>16</w:t>
      </w:r>
      <w:r w:rsidRPr="002F54C7">
        <w:rPr>
          <w:i/>
          <w:u w:val="single"/>
          <w:vertAlign w:val="superscript"/>
        </w:rPr>
        <w:t>th</w:t>
      </w:r>
      <w:r w:rsidRPr="002F54C7">
        <w:rPr>
          <w:i/>
          <w:u w:val="single"/>
        </w:rPr>
        <w:t xml:space="preserve"> and 17</w:t>
      </w:r>
      <w:r w:rsidRPr="002F54C7">
        <w:rPr>
          <w:i/>
          <w:u w:val="single"/>
          <w:vertAlign w:val="superscript"/>
        </w:rPr>
        <w:t>th</w:t>
      </w:r>
      <w:r w:rsidRPr="002F54C7">
        <w:rPr>
          <w:i/>
          <w:u w:val="single"/>
        </w:rPr>
        <w:t xml:space="preserve"> of September 2020</w:t>
      </w:r>
      <w:r w:rsidRPr="00B27512">
        <w:t>, when asked about it</w:t>
      </w:r>
      <w:r w:rsidR="00474AAA">
        <w:t>s</w:t>
      </w:r>
      <w:r w:rsidR="00B27512">
        <w:t xml:space="preserve"> f</w:t>
      </w:r>
      <w:r w:rsidRPr="00B27512">
        <w:t xml:space="preserve">eedback and </w:t>
      </w:r>
      <w:r w:rsidR="00B27512">
        <w:t>c</w:t>
      </w:r>
      <w:r w:rsidRPr="00B27512">
        <w:t>omplaints processes as part of the assessment of requirement 8(3)(c) the Provider stated that i</w:t>
      </w:r>
      <w:r w:rsidR="00DC1F92">
        <w:t>t</w:t>
      </w:r>
      <w:r w:rsidRPr="00B27512">
        <w:t xml:space="preserve"> had only had </w:t>
      </w:r>
      <w:r w:rsidRPr="00B27512">
        <w:rPr>
          <w:i/>
        </w:rPr>
        <w:t>one formal complaint since commencing.</w:t>
      </w:r>
    </w:p>
    <w:p w14:paraId="5672ED57" w14:textId="77777777" w:rsidR="00B27512" w:rsidRDefault="00B27512" w:rsidP="00B27512">
      <w:pPr>
        <w:rPr>
          <w:rFonts w:ascii="Arial" w:eastAsia="Arial" w:hAnsi="Arial" w:cs="Arial"/>
          <w:color w:val="auto"/>
        </w:rPr>
      </w:pPr>
      <w:r w:rsidRPr="00B27512">
        <w:rPr>
          <w:rFonts w:ascii="Arial" w:eastAsia="Arial" w:hAnsi="Arial" w:cs="Arial"/>
          <w:color w:val="auto"/>
        </w:rPr>
        <w:t xml:space="preserve">Consumers and representatives said that the service asks them to provide feedback and spoke about the service sending them newsletters that asked for them to provide information. The worker handbook discusses feedback, complaints and incident reporting and how these feed into best practice and continuous improvement. </w:t>
      </w:r>
    </w:p>
    <w:p w14:paraId="4133392B" w14:textId="3B700CE1" w:rsidR="00B27512" w:rsidRDefault="002F54C7" w:rsidP="00B27512">
      <w:pPr>
        <w:rPr>
          <w:rFonts w:ascii="Arial" w:hAnsi="Arial" w:cs="Arial"/>
          <w:color w:val="auto"/>
        </w:rPr>
      </w:pPr>
      <w:r>
        <w:rPr>
          <w:rFonts w:ascii="Arial" w:eastAsia="Arial" w:hAnsi="Arial" w:cs="Arial"/>
          <w:color w:val="auto"/>
        </w:rPr>
        <w:t xml:space="preserve">In response to the contact assessment on </w:t>
      </w:r>
      <w:r w:rsidRPr="00A32AC8">
        <w:rPr>
          <w:rFonts w:ascii="Arial" w:eastAsia="Arial" w:hAnsi="Arial" w:cs="Arial"/>
          <w:i/>
          <w:color w:val="auto"/>
          <w:u w:val="single"/>
        </w:rPr>
        <w:t>14 October 2022</w:t>
      </w:r>
      <w:r>
        <w:rPr>
          <w:rFonts w:ascii="Arial" w:eastAsia="Arial" w:hAnsi="Arial" w:cs="Arial"/>
          <w:color w:val="auto"/>
        </w:rPr>
        <w:t>, m</w:t>
      </w:r>
      <w:r w:rsidR="00B27512" w:rsidRPr="00B27512">
        <w:rPr>
          <w:rFonts w:ascii="Arial" w:eastAsia="Arial" w:hAnsi="Arial" w:cs="Arial"/>
          <w:color w:val="auto"/>
        </w:rPr>
        <w:t xml:space="preserve">anagement was unable to provide evidence of feedback and complaints and said that there had been no reported incidents or complaints in the past 12 </w:t>
      </w:r>
      <w:r w:rsidR="00B27512" w:rsidRPr="004823C3">
        <w:rPr>
          <w:rFonts w:ascii="Arial" w:eastAsia="Arial" w:hAnsi="Arial" w:cs="Arial"/>
          <w:color w:val="auto"/>
        </w:rPr>
        <w:t>months.</w:t>
      </w:r>
      <w:r w:rsidR="00B27512" w:rsidRPr="004823C3">
        <w:rPr>
          <w:rFonts w:ascii="Arial" w:hAnsi="Arial" w:cs="Arial"/>
          <w:color w:val="auto"/>
        </w:rPr>
        <w:t xml:space="preserve"> Management said that a yearly survey is sent to consumers, and staff seek feedback at the completion of each service.</w:t>
      </w:r>
      <w:r w:rsidR="00B27512" w:rsidRPr="00B27512">
        <w:rPr>
          <w:rFonts w:ascii="Arial" w:hAnsi="Arial" w:cs="Arial"/>
          <w:color w:val="auto"/>
        </w:rPr>
        <w:t xml:space="preserve"> The Assessment Team sighted feedback recorded in staff meeting minutes 26 July 2022, which detailed that consumer feedback will be completed by August 2022. </w:t>
      </w:r>
    </w:p>
    <w:p w14:paraId="28F98550" w14:textId="077C28BB" w:rsidR="00B27512" w:rsidRDefault="00B27512" w:rsidP="00B27512">
      <w:pPr>
        <w:rPr>
          <w:rFonts w:ascii="Arial" w:hAnsi="Arial" w:cs="Arial"/>
          <w:color w:val="auto"/>
        </w:rPr>
      </w:pPr>
      <w:r w:rsidRPr="00B27512">
        <w:rPr>
          <w:rFonts w:ascii="Arial" w:hAnsi="Arial" w:cs="Arial"/>
          <w:color w:val="auto"/>
        </w:rPr>
        <w:t xml:space="preserve">The Assessment Team requested to view complaints received. Management responded that when consumers are unhappy, they will leave the service and go to another provider. Most complaints have been about the additional income fee charged by the government. </w:t>
      </w:r>
    </w:p>
    <w:p w14:paraId="64995CCA" w14:textId="77777777" w:rsidR="00DC7119" w:rsidRDefault="00B27512" w:rsidP="00DC7119">
      <w:pPr>
        <w:rPr>
          <w:rFonts w:ascii="Arial" w:hAnsi="Arial" w:cs="Arial"/>
          <w:color w:val="auto"/>
        </w:rPr>
      </w:pPr>
      <w:r w:rsidRPr="00B27512">
        <w:rPr>
          <w:rFonts w:ascii="Arial" w:hAnsi="Arial" w:cs="Arial"/>
          <w:i/>
          <w:color w:val="auto"/>
        </w:rPr>
        <w:lastRenderedPageBreak/>
        <w:t>Management reported that no complaints or feedback have been received or documented in the past 12 months</w:t>
      </w:r>
      <w:r w:rsidRPr="00B27512">
        <w:rPr>
          <w:rFonts w:ascii="Arial" w:hAnsi="Arial" w:cs="Arial"/>
          <w:color w:val="auto"/>
        </w:rPr>
        <w:t>.</w:t>
      </w:r>
    </w:p>
    <w:p w14:paraId="01B0C3D3" w14:textId="2129AE83" w:rsidR="001527FE" w:rsidRDefault="0079256A" w:rsidP="00DC7119">
      <w:pPr>
        <w:pStyle w:val="NormalArial"/>
        <w:rPr>
          <w:iCs/>
          <w:color w:val="auto"/>
        </w:rPr>
      </w:pPr>
      <w:r>
        <w:rPr>
          <w:iCs/>
          <w:color w:val="auto"/>
        </w:rPr>
        <w:t>In reviewing the information in relation to this non-compliance I note that the Approved Provider has stated that it had only received one ‘Formal Complaints’ from consumers</w:t>
      </w:r>
      <w:r w:rsidR="001527FE">
        <w:rPr>
          <w:iCs/>
          <w:color w:val="auto"/>
        </w:rPr>
        <w:t xml:space="preserve"> and that that no complaints or feedback had been received or documented in the past 12 months.</w:t>
      </w:r>
    </w:p>
    <w:p w14:paraId="03E34850" w14:textId="1D27E8DA" w:rsidR="00E26B0A" w:rsidRPr="001527FE" w:rsidRDefault="0079256A" w:rsidP="00DC7119">
      <w:pPr>
        <w:pStyle w:val="NormalArial"/>
        <w:rPr>
          <w:iCs/>
          <w:color w:val="auto"/>
        </w:rPr>
      </w:pPr>
      <w:r>
        <w:rPr>
          <w:iCs/>
          <w:color w:val="auto"/>
        </w:rPr>
        <w:t>Having researched the Aged Care Act 1997, the Aged Care Quality and Safety Act 201</w:t>
      </w:r>
      <w:r w:rsidR="00E26B0A">
        <w:rPr>
          <w:iCs/>
          <w:color w:val="auto"/>
        </w:rPr>
        <w:t>8 and other appropriate legislation I note that the</w:t>
      </w:r>
      <w:r w:rsidR="001527FE">
        <w:rPr>
          <w:iCs/>
          <w:color w:val="auto"/>
        </w:rPr>
        <w:t>re is only</w:t>
      </w:r>
      <w:r w:rsidR="007F7CCE">
        <w:rPr>
          <w:iCs/>
          <w:color w:val="auto"/>
        </w:rPr>
        <w:t xml:space="preserve"> a</w:t>
      </w:r>
      <w:r w:rsidR="001527FE">
        <w:rPr>
          <w:iCs/>
          <w:color w:val="auto"/>
        </w:rPr>
        <w:t xml:space="preserve"> </w:t>
      </w:r>
      <w:r w:rsidR="00E26B0A">
        <w:rPr>
          <w:iCs/>
          <w:color w:val="auto"/>
        </w:rPr>
        <w:t>re</w:t>
      </w:r>
      <w:r w:rsidR="001527FE">
        <w:rPr>
          <w:iCs/>
          <w:color w:val="auto"/>
        </w:rPr>
        <w:t>ference to ‘complaints</w:t>
      </w:r>
      <w:r w:rsidR="00712819">
        <w:rPr>
          <w:iCs/>
          <w:color w:val="auto"/>
        </w:rPr>
        <w:t>’ there</w:t>
      </w:r>
      <w:r w:rsidR="00E26B0A">
        <w:rPr>
          <w:iCs/>
          <w:color w:val="auto"/>
        </w:rPr>
        <w:t xml:space="preserve"> is no reference to ‘Formal Complaints’</w:t>
      </w:r>
      <w:r w:rsidR="00E26B0A" w:rsidRPr="000E7BD2">
        <w:rPr>
          <w:iCs/>
          <w:color w:val="auto"/>
        </w:rPr>
        <w:t xml:space="preserve">.  </w:t>
      </w:r>
      <w:r w:rsidR="00E26B0A" w:rsidRPr="00E26B0A">
        <w:rPr>
          <w:i/>
          <w:iCs/>
          <w:color w:val="auto"/>
          <w:u w:val="single"/>
        </w:rPr>
        <w:t xml:space="preserve">It is clear that all complaints need to be recorded and actioned in accordance with the Aged Care Quality and Safety Standards.  </w:t>
      </w:r>
    </w:p>
    <w:p w14:paraId="5D5BF9AC" w14:textId="47F63502" w:rsidR="00656387" w:rsidRDefault="00E26B0A" w:rsidP="00DC7119">
      <w:pPr>
        <w:pStyle w:val="NormalArial"/>
        <w:rPr>
          <w:iCs/>
          <w:color w:val="auto"/>
        </w:rPr>
      </w:pPr>
      <w:r>
        <w:rPr>
          <w:iCs/>
          <w:color w:val="auto"/>
        </w:rPr>
        <w:t>In its response to the Assessment Team’s report the Provider has stated that it primarily deals with a Cultural</w:t>
      </w:r>
      <w:r w:rsidR="00301EF3">
        <w:rPr>
          <w:iCs/>
          <w:color w:val="auto"/>
        </w:rPr>
        <w:t>ly</w:t>
      </w:r>
      <w:r>
        <w:rPr>
          <w:iCs/>
          <w:color w:val="auto"/>
        </w:rPr>
        <w:t xml:space="preserve"> and Linguistic Diverse (CALD) </w:t>
      </w:r>
      <w:r w:rsidR="007F7CCE">
        <w:rPr>
          <w:iCs/>
          <w:color w:val="auto"/>
        </w:rPr>
        <w:t>C</w:t>
      </w:r>
      <w:r>
        <w:rPr>
          <w:iCs/>
          <w:color w:val="auto"/>
        </w:rPr>
        <w:t xml:space="preserve">ommunity where there is a cultural taboo about complaining during their stay.  The Provider opined that members of this community will leave the </w:t>
      </w:r>
      <w:r w:rsidR="00530AAE">
        <w:rPr>
          <w:iCs/>
          <w:color w:val="auto"/>
        </w:rPr>
        <w:t>service</w:t>
      </w:r>
      <w:r>
        <w:rPr>
          <w:iCs/>
          <w:color w:val="auto"/>
        </w:rPr>
        <w:t xml:space="preserve"> if they are not happy with the care and service.</w:t>
      </w:r>
      <w:r w:rsidR="00530AAE">
        <w:rPr>
          <w:iCs/>
          <w:color w:val="auto"/>
        </w:rPr>
        <w:t xml:space="preserve">  The Provider stated to the Assessment Team that they </w:t>
      </w:r>
      <w:r w:rsidR="001527FE">
        <w:rPr>
          <w:iCs/>
          <w:color w:val="auto"/>
        </w:rPr>
        <w:t>sent yearly surveys to consumers and staff seeking feedback</w:t>
      </w:r>
      <w:r w:rsidR="005B0EB3">
        <w:rPr>
          <w:iCs/>
          <w:color w:val="auto"/>
        </w:rPr>
        <w:t>.  The Provider also provided 39 copies of its C20 Consumer Feedback form</w:t>
      </w:r>
      <w:r w:rsidR="00712819">
        <w:rPr>
          <w:iCs/>
          <w:color w:val="auto"/>
        </w:rPr>
        <w:t xml:space="preserve"> that were completed between 13 June 2022 and 28 July 2022.</w:t>
      </w:r>
      <w:r w:rsidR="004823C3">
        <w:rPr>
          <w:iCs/>
          <w:color w:val="auto"/>
        </w:rPr>
        <w:t xml:space="preserve">  It is noted that the forms are in English with no forms </w:t>
      </w:r>
      <w:r w:rsidR="00656387">
        <w:rPr>
          <w:iCs/>
          <w:color w:val="auto"/>
        </w:rPr>
        <w:t xml:space="preserve">being </w:t>
      </w:r>
      <w:r w:rsidR="004823C3">
        <w:rPr>
          <w:iCs/>
          <w:color w:val="auto"/>
        </w:rPr>
        <w:t xml:space="preserve">translated into the language of its consumers and that </w:t>
      </w:r>
      <w:r w:rsidR="005B0EB3">
        <w:rPr>
          <w:iCs/>
          <w:color w:val="auto"/>
        </w:rPr>
        <w:t xml:space="preserve">32 of these forms were completed by staff as part of a telephone interview </w:t>
      </w:r>
      <w:r w:rsidR="007F7CCE">
        <w:rPr>
          <w:iCs/>
          <w:color w:val="auto"/>
        </w:rPr>
        <w:t xml:space="preserve">and </w:t>
      </w:r>
      <w:r w:rsidR="005B0EB3">
        <w:rPr>
          <w:iCs/>
          <w:color w:val="auto"/>
        </w:rPr>
        <w:t>7 being completed by personal interview</w:t>
      </w:r>
      <w:r w:rsidR="00476B5E">
        <w:rPr>
          <w:iCs/>
          <w:color w:val="auto"/>
        </w:rPr>
        <w:t xml:space="preserve">.  </w:t>
      </w:r>
    </w:p>
    <w:p w14:paraId="4A5B802A" w14:textId="30D86CB6" w:rsidR="007A6052" w:rsidRDefault="00476B5E" w:rsidP="00DC7119">
      <w:pPr>
        <w:pStyle w:val="NormalArial"/>
        <w:rPr>
          <w:iCs/>
          <w:color w:val="auto"/>
        </w:rPr>
      </w:pPr>
      <w:r>
        <w:rPr>
          <w:iCs/>
          <w:color w:val="auto"/>
        </w:rPr>
        <w:t>It is noted that in the 39 C20 Consumer Feedback forms there were three issues raised by consumers. One related the quality of a handyman service, one related to financial statements being in the language of the consumer and one in relation to the interpretation of languages.</w:t>
      </w:r>
      <w:r w:rsidR="004823C3">
        <w:rPr>
          <w:iCs/>
          <w:color w:val="auto"/>
        </w:rPr>
        <w:t xml:space="preserve">  There was no indication on these forms </w:t>
      </w:r>
      <w:proofErr w:type="gramStart"/>
      <w:r w:rsidR="004823C3">
        <w:rPr>
          <w:iCs/>
          <w:color w:val="auto"/>
        </w:rPr>
        <w:t>whether or not</w:t>
      </w:r>
      <w:proofErr w:type="gramEnd"/>
      <w:r w:rsidR="004823C3">
        <w:rPr>
          <w:iCs/>
          <w:color w:val="auto"/>
        </w:rPr>
        <w:t xml:space="preserve"> the Provider had addressed the issues raised by the consumers.  The Approved Provider </w:t>
      </w:r>
      <w:r w:rsidR="00656387">
        <w:rPr>
          <w:iCs/>
          <w:color w:val="auto"/>
        </w:rPr>
        <w:t>h</w:t>
      </w:r>
      <w:r w:rsidR="004823C3">
        <w:rPr>
          <w:iCs/>
          <w:color w:val="auto"/>
        </w:rPr>
        <w:t>as stated that it will ensure in future an exit interview is conducted with all departing consumers and ensure that any complaints and incidents are recorded in a timely manner.  It is acknowledged that the Approved Provider is developing systems to address the identified non-compliance, however, the proposed enhancements have not matured to a point where an assessment can be made as to their effectiveness.</w:t>
      </w:r>
    </w:p>
    <w:p w14:paraId="30727E12" w14:textId="04148D5C" w:rsidR="00DC7119" w:rsidRDefault="00DC7119" w:rsidP="00DC7119">
      <w:pPr>
        <w:pStyle w:val="NormalArial"/>
        <w:rPr>
          <w:rFonts w:eastAsia="Arial"/>
          <w:color w:val="auto"/>
        </w:rPr>
      </w:pPr>
      <w:r>
        <w:rPr>
          <w:iCs/>
          <w:color w:val="auto"/>
        </w:rPr>
        <w:t>Section 54-1(d) of the Aged Care Act 1997 creates a legal obligation for the Approved Provider to comply with the Aged Care Quality Standards.  The Guidance states, in part</w:t>
      </w:r>
      <w:r>
        <w:rPr>
          <w:i/>
          <w:iCs/>
          <w:color w:val="auto"/>
        </w:rPr>
        <w:t>, that the purpose and scope of this standard as ‘this quality standard is to hold the governing body of the organisation responsible for the organisation and the delivery of safe and quality care and services that meet the standards.</w:t>
      </w:r>
      <w:r>
        <w:rPr>
          <w:iCs/>
          <w:color w:val="auto"/>
        </w:rPr>
        <w:t xml:space="preserve">  Further to this, </w:t>
      </w:r>
      <w:r>
        <w:rPr>
          <w:i/>
          <w:iCs/>
          <w:color w:val="auto"/>
        </w:rPr>
        <w:t xml:space="preserve">Standard 8 supports </w:t>
      </w:r>
      <w:proofErr w:type="gramStart"/>
      <w:r>
        <w:rPr>
          <w:i/>
          <w:iCs/>
          <w:color w:val="auto"/>
        </w:rPr>
        <w:t>all of</w:t>
      </w:r>
      <w:proofErr w:type="gramEnd"/>
      <w:r>
        <w:rPr>
          <w:i/>
          <w:iCs/>
          <w:color w:val="auto"/>
        </w:rPr>
        <w:t xml:space="preserve"> the other Quality Standards.  This is because it supports how the organisation focuses on the requirements of each standard strategically to make sure they run the organisation well</w:t>
      </w:r>
      <w:r>
        <w:rPr>
          <w:iCs/>
          <w:color w:val="auto"/>
        </w:rPr>
        <w:t>.</w:t>
      </w:r>
      <w:r w:rsidR="004823C3">
        <w:rPr>
          <w:iCs/>
          <w:color w:val="auto"/>
        </w:rPr>
        <w:t xml:space="preserve">  In relation to requirement 8(3)(c)(vi) the guidance states. In part, </w:t>
      </w:r>
      <w:r w:rsidR="004823C3" w:rsidRPr="004823C3">
        <w:rPr>
          <w:i/>
          <w:iCs/>
          <w:color w:val="auto"/>
        </w:rPr>
        <w:t>‘feedback and complaints system and processes actively look to improved results for consumers</w:t>
      </w:r>
      <w:r w:rsidR="004823C3">
        <w:rPr>
          <w:iCs/>
          <w:color w:val="auto"/>
        </w:rPr>
        <w:t>.’</w:t>
      </w:r>
      <w:r w:rsidR="0033513B">
        <w:rPr>
          <w:iCs/>
          <w:color w:val="auto"/>
        </w:rPr>
        <w:t xml:space="preserve">  Section 56-4(1)(a) of the Aged Care Act 1997 creates a legal obligation for the Service to establish a complaints resolutions mechanism.</w:t>
      </w:r>
      <w:r w:rsidR="0033513B">
        <w:rPr>
          <w:rFonts w:eastAsia="Arial"/>
          <w:color w:val="auto"/>
        </w:rPr>
        <w:t xml:space="preserve">  </w:t>
      </w:r>
    </w:p>
    <w:p w14:paraId="044EFDBF" w14:textId="4B5C60D2" w:rsidR="00DC7119" w:rsidRDefault="0079256A" w:rsidP="00DC7119">
      <w:pPr>
        <w:pStyle w:val="NormalArial"/>
        <w:rPr>
          <w:iCs/>
          <w:color w:val="auto"/>
        </w:rPr>
      </w:pPr>
      <w:r>
        <w:rPr>
          <w:iCs/>
          <w:color w:val="auto"/>
        </w:rPr>
        <w:t>Having regard to the Assessment Team’s report and the comments from the Approved Provider at the time of the audit, the Approved Provider’s response to the Assessment Team’s report on 7 November 2022, the Approved Provider’s obligations under the Aged Care Act and the Aged Care Quality Standards I have reasonable grounds to form the view that the Approved Provider has not complied with requirement 8(3)(c)</w:t>
      </w:r>
      <w:r w:rsidR="004823C3">
        <w:rPr>
          <w:iCs/>
          <w:color w:val="auto"/>
        </w:rPr>
        <w:t>(vi)</w:t>
      </w:r>
      <w:r>
        <w:rPr>
          <w:iCs/>
          <w:color w:val="auto"/>
        </w:rPr>
        <w:t>.</w:t>
      </w:r>
    </w:p>
    <w:p w14:paraId="1A95C089" w14:textId="18F988C0" w:rsidR="001E1FDC" w:rsidRPr="00594373" w:rsidRDefault="001E1FDC" w:rsidP="001E1FDC">
      <w:pPr>
        <w:rPr>
          <w:rFonts w:ascii="Arial" w:hAnsi="Arial" w:cs="Arial"/>
        </w:rPr>
      </w:pPr>
      <w:r w:rsidRPr="00594373">
        <w:rPr>
          <w:rFonts w:ascii="Arial" w:hAnsi="Arial" w:cs="Arial"/>
        </w:rPr>
        <w:t xml:space="preserve">The Quality Standard for the Home </w:t>
      </w:r>
      <w:r w:rsidR="00261D77">
        <w:rPr>
          <w:rFonts w:ascii="Arial" w:hAnsi="Arial" w:cs="Arial"/>
        </w:rPr>
        <w:t>C</w:t>
      </w:r>
      <w:r w:rsidRPr="00594373">
        <w:rPr>
          <w:rFonts w:ascii="Arial" w:hAnsi="Arial" w:cs="Arial"/>
        </w:rPr>
        <w:t xml:space="preserve">are </w:t>
      </w:r>
      <w:r w:rsidR="00261D77">
        <w:rPr>
          <w:rFonts w:ascii="Arial" w:hAnsi="Arial" w:cs="Arial"/>
        </w:rPr>
        <w:t>P</w:t>
      </w:r>
      <w:r w:rsidRPr="00594373">
        <w:rPr>
          <w:rFonts w:ascii="Arial" w:hAnsi="Arial" w:cs="Arial"/>
        </w:rPr>
        <w:t xml:space="preserve">ackages service, the previous non-compliant requirement has been assessed and found to be still non-compliant </w:t>
      </w:r>
    </w:p>
    <w:sectPr w:rsidR="001E1FDC" w:rsidRPr="00594373" w:rsidSect="00BA07C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08138" w14:textId="77777777" w:rsidR="00BA07C7" w:rsidRDefault="00BA07C7">
      <w:pPr>
        <w:spacing w:after="0"/>
      </w:pPr>
      <w:r>
        <w:separator/>
      </w:r>
    </w:p>
  </w:endnote>
  <w:endnote w:type="continuationSeparator" w:id="0">
    <w:p w14:paraId="67698442" w14:textId="77777777" w:rsidR="00BA07C7" w:rsidRDefault="00BA07C7">
      <w:pPr>
        <w:spacing w:after="0"/>
      </w:pPr>
      <w:r>
        <w:continuationSeparator/>
      </w:r>
    </w:p>
  </w:endnote>
  <w:endnote w:type="continuationNotice" w:id="1">
    <w:p w14:paraId="76B542F8" w14:textId="77777777" w:rsidR="009E6A39" w:rsidRDefault="009E6A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A2B51" w14:textId="77777777" w:rsidR="00BA07C7" w:rsidRPr="00DF37F2" w:rsidRDefault="00BA07C7" w:rsidP="00BA07C7">
    <w:pPr>
      <w:pStyle w:val="FooterArial9"/>
      <w:rPr>
        <w:rStyle w:val="FooterBold"/>
        <w:rFonts w:ascii="Arial" w:hAnsi="Arial"/>
        <w:b w:val="0"/>
      </w:rPr>
    </w:pPr>
    <w:r w:rsidRPr="00DF37F2">
      <w:rPr>
        <w:rStyle w:val="FooterBold"/>
        <w:rFonts w:ascii="Arial" w:hAnsi="Arial"/>
        <w:b w:val="0"/>
      </w:rPr>
      <w:t>Name of service: Austa Care New South Wales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8FA2B52" w14:textId="77777777" w:rsidR="00BA07C7" w:rsidRPr="00DF37F2" w:rsidRDefault="00BA07C7" w:rsidP="00BA07C7">
    <w:pPr>
      <w:pStyle w:val="FooterArial9"/>
      <w:rPr>
        <w:rStyle w:val="FooterBold"/>
        <w:rFonts w:ascii="Arial" w:hAnsi="Arial"/>
        <w:b w:val="0"/>
      </w:rPr>
    </w:pPr>
    <w:r w:rsidRPr="00DF37F2">
      <w:rPr>
        <w:rStyle w:val="FooterBold"/>
        <w:rFonts w:ascii="Arial" w:hAnsi="Arial"/>
        <w:b w:val="0"/>
      </w:rPr>
      <w:t>Commission ID: 201251</w:t>
    </w:r>
    <w:r w:rsidRPr="00DF37F2">
      <w:rPr>
        <w:rStyle w:val="FooterBold"/>
        <w:rFonts w:ascii="Arial" w:hAnsi="Arial"/>
        <w:b w:val="0"/>
      </w:rPr>
      <w:tab/>
      <w:t xml:space="preserve">OFFICIAL: Sensitive </w:t>
    </w:r>
  </w:p>
  <w:p w14:paraId="58FA2B53" w14:textId="77777777" w:rsidR="00BA07C7" w:rsidRPr="00DF37F2" w:rsidRDefault="00BA07C7" w:rsidP="00BA07C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BE2B0" w14:textId="77777777" w:rsidR="00BA07C7" w:rsidRDefault="00BA07C7" w:rsidP="00BA07C7">
      <w:pPr>
        <w:spacing w:after="0"/>
      </w:pPr>
      <w:r>
        <w:separator/>
      </w:r>
    </w:p>
  </w:footnote>
  <w:footnote w:type="continuationSeparator" w:id="0">
    <w:p w14:paraId="71D3D869" w14:textId="77777777" w:rsidR="00BA07C7" w:rsidRDefault="00BA07C7" w:rsidP="00BA07C7">
      <w:pPr>
        <w:spacing w:after="0"/>
      </w:pPr>
      <w:r>
        <w:continuationSeparator/>
      </w:r>
    </w:p>
  </w:footnote>
  <w:footnote w:type="continuationNotice" w:id="1">
    <w:p w14:paraId="5C58176C" w14:textId="77777777" w:rsidR="009E6A39" w:rsidRDefault="009E6A39">
      <w:pPr>
        <w:spacing w:after="0"/>
      </w:pPr>
    </w:p>
  </w:footnote>
  <w:footnote w:id="2">
    <w:p w14:paraId="58FA2B59" w14:textId="515F6F00" w:rsidR="00BA07C7" w:rsidRPr="003635C7" w:rsidRDefault="00BA07C7" w:rsidP="00BA07C7">
      <w:pPr>
        <w:pStyle w:val="FootnoteText"/>
        <w:rPr>
          <w:rFonts w:ascii="Arial" w:hAnsi="Arial" w:cs="Arial"/>
          <w:color w:val="auto"/>
          <w:sz w:val="20"/>
          <w:szCs w:val="20"/>
        </w:rPr>
      </w:pPr>
      <w:r>
        <w:rPr>
          <w:rStyle w:val="FootnoteReference"/>
        </w:rPr>
        <w:footnoteRef/>
      </w:r>
      <w:r>
        <w:t xml:space="preserve"> </w:t>
      </w:r>
      <w:r w:rsidRPr="003635C7">
        <w:rPr>
          <w:rFonts w:ascii="Arial" w:hAnsi="Arial" w:cs="Arial"/>
          <w:color w:val="auto"/>
          <w:sz w:val="20"/>
          <w:szCs w:val="20"/>
        </w:rPr>
        <w:t>The preparation of the performance report is in accordance with section s68A –of the Aged Care Quality and Safety Commission Rules 2018.</w:t>
      </w:r>
    </w:p>
    <w:p w14:paraId="58FA2B5A" w14:textId="77777777" w:rsidR="00BA07C7" w:rsidRDefault="00BA07C7" w:rsidP="00BA07C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A2B50" w14:textId="77777777" w:rsidR="00BA07C7" w:rsidRDefault="00BA07C7">
    <w:pPr>
      <w:pStyle w:val="Header"/>
    </w:pPr>
    <w:r>
      <w:rPr>
        <w:noProof/>
        <w:color w:val="2B579A"/>
        <w:shd w:val="clear" w:color="auto" w:fill="E6E6E6"/>
        <w:lang w:val="en-US"/>
      </w:rPr>
      <w:drawing>
        <wp:anchor distT="0" distB="0" distL="114300" distR="114300" simplePos="0" relativeHeight="251658241" behindDoc="1" locked="0" layoutInCell="1" allowOverlap="1" wp14:anchorId="58FA2B55" wp14:editId="58FA2B5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284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A2B54" w14:textId="77777777" w:rsidR="00BA07C7" w:rsidRDefault="00BA07C7">
    <w:pPr>
      <w:pStyle w:val="Header"/>
    </w:pPr>
    <w:r>
      <w:rPr>
        <w:noProof/>
      </w:rPr>
      <w:drawing>
        <wp:anchor distT="0" distB="0" distL="114300" distR="114300" simplePos="0" relativeHeight="251658240" behindDoc="0" locked="0" layoutInCell="1" allowOverlap="1" wp14:anchorId="58FA2B57" wp14:editId="58FA2B5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D025C78">
      <w:start w:val="1"/>
      <w:numFmt w:val="lowerRoman"/>
      <w:lvlText w:val="(%1)"/>
      <w:lvlJc w:val="left"/>
      <w:pPr>
        <w:ind w:left="1080" w:hanging="720"/>
      </w:pPr>
      <w:rPr>
        <w:rFonts w:hint="default"/>
      </w:rPr>
    </w:lvl>
    <w:lvl w:ilvl="1" w:tplc="D48EF83A" w:tentative="1">
      <w:start w:val="1"/>
      <w:numFmt w:val="lowerLetter"/>
      <w:lvlText w:val="%2."/>
      <w:lvlJc w:val="left"/>
      <w:pPr>
        <w:ind w:left="1440" w:hanging="360"/>
      </w:pPr>
    </w:lvl>
    <w:lvl w:ilvl="2" w:tplc="72CA1448" w:tentative="1">
      <w:start w:val="1"/>
      <w:numFmt w:val="lowerRoman"/>
      <w:lvlText w:val="%3."/>
      <w:lvlJc w:val="right"/>
      <w:pPr>
        <w:ind w:left="2160" w:hanging="180"/>
      </w:pPr>
    </w:lvl>
    <w:lvl w:ilvl="3" w:tplc="8210369E" w:tentative="1">
      <w:start w:val="1"/>
      <w:numFmt w:val="decimal"/>
      <w:lvlText w:val="%4."/>
      <w:lvlJc w:val="left"/>
      <w:pPr>
        <w:ind w:left="2880" w:hanging="360"/>
      </w:pPr>
    </w:lvl>
    <w:lvl w:ilvl="4" w:tplc="A50E8886" w:tentative="1">
      <w:start w:val="1"/>
      <w:numFmt w:val="lowerLetter"/>
      <w:lvlText w:val="%5."/>
      <w:lvlJc w:val="left"/>
      <w:pPr>
        <w:ind w:left="3600" w:hanging="360"/>
      </w:pPr>
    </w:lvl>
    <w:lvl w:ilvl="5" w:tplc="079EB86E" w:tentative="1">
      <w:start w:val="1"/>
      <w:numFmt w:val="lowerRoman"/>
      <w:lvlText w:val="%6."/>
      <w:lvlJc w:val="right"/>
      <w:pPr>
        <w:ind w:left="4320" w:hanging="180"/>
      </w:pPr>
    </w:lvl>
    <w:lvl w:ilvl="6" w:tplc="E94EF50A" w:tentative="1">
      <w:start w:val="1"/>
      <w:numFmt w:val="decimal"/>
      <w:lvlText w:val="%7."/>
      <w:lvlJc w:val="left"/>
      <w:pPr>
        <w:ind w:left="5040" w:hanging="360"/>
      </w:pPr>
    </w:lvl>
    <w:lvl w:ilvl="7" w:tplc="16E258E6" w:tentative="1">
      <w:start w:val="1"/>
      <w:numFmt w:val="lowerLetter"/>
      <w:lvlText w:val="%8."/>
      <w:lvlJc w:val="left"/>
      <w:pPr>
        <w:ind w:left="5760" w:hanging="360"/>
      </w:pPr>
    </w:lvl>
    <w:lvl w:ilvl="8" w:tplc="C80E484E" w:tentative="1">
      <w:start w:val="1"/>
      <w:numFmt w:val="lowerRoman"/>
      <w:lvlText w:val="%9."/>
      <w:lvlJc w:val="right"/>
      <w:pPr>
        <w:ind w:left="6480" w:hanging="180"/>
      </w:pPr>
    </w:lvl>
  </w:abstractNum>
  <w:abstractNum w:abstractNumId="1" w15:restartNumberingAfterBreak="0">
    <w:nsid w:val="0563632F"/>
    <w:multiLevelType w:val="hybridMultilevel"/>
    <w:tmpl w:val="63AE75EA"/>
    <w:lvl w:ilvl="0" w:tplc="014898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1696DC90">
      <w:start w:val="1"/>
      <w:numFmt w:val="lowerRoman"/>
      <w:lvlText w:val="(%1)"/>
      <w:lvlJc w:val="left"/>
      <w:pPr>
        <w:ind w:left="1080" w:hanging="720"/>
      </w:pPr>
      <w:rPr>
        <w:rFonts w:hint="default"/>
      </w:rPr>
    </w:lvl>
    <w:lvl w:ilvl="1" w:tplc="1C0EA6E8" w:tentative="1">
      <w:start w:val="1"/>
      <w:numFmt w:val="lowerLetter"/>
      <w:lvlText w:val="%2."/>
      <w:lvlJc w:val="left"/>
      <w:pPr>
        <w:ind w:left="1440" w:hanging="360"/>
      </w:pPr>
    </w:lvl>
    <w:lvl w:ilvl="2" w:tplc="9962AA54" w:tentative="1">
      <w:start w:val="1"/>
      <w:numFmt w:val="lowerRoman"/>
      <w:lvlText w:val="%3."/>
      <w:lvlJc w:val="right"/>
      <w:pPr>
        <w:ind w:left="2160" w:hanging="180"/>
      </w:pPr>
    </w:lvl>
    <w:lvl w:ilvl="3" w:tplc="054C9308" w:tentative="1">
      <w:start w:val="1"/>
      <w:numFmt w:val="decimal"/>
      <w:lvlText w:val="%4."/>
      <w:lvlJc w:val="left"/>
      <w:pPr>
        <w:ind w:left="2880" w:hanging="360"/>
      </w:pPr>
    </w:lvl>
    <w:lvl w:ilvl="4" w:tplc="1BA4E932" w:tentative="1">
      <w:start w:val="1"/>
      <w:numFmt w:val="lowerLetter"/>
      <w:lvlText w:val="%5."/>
      <w:lvlJc w:val="left"/>
      <w:pPr>
        <w:ind w:left="3600" w:hanging="360"/>
      </w:pPr>
    </w:lvl>
    <w:lvl w:ilvl="5" w:tplc="B1EE717E" w:tentative="1">
      <w:start w:val="1"/>
      <w:numFmt w:val="lowerRoman"/>
      <w:lvlText w:val="%6."/>
      <w:lvlJc w:val="right"/>
      <w:pPr>
        <w:ind w:left="4320" w:hanging="180"/>
      </w:pPr>
    </w:lvl>
    <w:lvl w:ilvl="6" w:tplc="85DA777E" w:tentative="1">
      <w:start w:val="1"/>
      <w:numFmt w:val="decimal"/>
      <w:lvlText w:val="%7."/>
      <w:lvlJc w:val="left"/>
      <w:pPr>
        <w:ind w:left="5040" w:hanging="360"/>
      </w:pPr>
    </w:lvl>
    <w:lvl w:ilvl="7" w:tplc="9806876E" w:tentative="1">
      <w:start w:val="1"/>
      <w:numFmt w:val="lowerLetter"/>
      <w:lvlText w:val="%8."/>
      <w:lvlJc w:val="left"/>
      <w:pPr>
        <w:ind w:left="5760" w:hanging="360"/>
      </w:pPr>
    </w:lvl>
    <w:lvl w:ilvl="8" w:tplc="0DD2771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43A3DC0">
      <w:start w:val="1"/>
      <w:numFmt w:val="lowerRoman"/>
      <w:lvlText w:val="(%1)"/>
      <w:lvlJc w:val="left"/>
      <w:pPr>
        <w:ind w:left="1080" w:hanging="720"/>
      </w:pPr>
      <w:rPr>
        <w:rFonts w:hint="default"/>
      </w:rPr>
    </w:lvl>
    <w:lvl w:ilvl="1" w:tplc="475AB004" w:tentative="1">
      <w:start w:val="1"/>
      <w:numFmt w:val="lowerLetter"/>
      <w:lvlText w:val="%2."/>
      <w:lvlJc w:val="left"/>
      <w:pPr>
        <w:ind w:left="1440" w:hanging="360"/>
      </w:pPr>
    </w:lvl>
    <w:lvl w:ilvl="2" w:tplc="01BE532A" w:tentative="1">
      <w:start w:val="1"/>
      <w:numFmt w:val="lowerRoman"/>
      <w:lvlText w:val="%3."/>
      <w:lvlJc w:val="right"/>
      <w:pPr>
        <w:ind w:left="2160" w:hanging="180"/>
      </w:pPr>
    </w:lvl>
    <w:lvl w:ilvl="3" w:tplc="CF48A73C" w:tentative="1">
      <w:start w:val="1"/>
      <w:numFmt w:val="decimal"/>
      <w:lvlText w:val="%4."/>
      <w:lvlJc w:val="left"/>
      <w:pPr>
        <w:ind w:left="2880" w:hanging="360"/>
      </w:pPr>
    </w:lvl>
    <w:lvl w:ilvl="4" w:tplc="2CC61958" w:tentative="1">
      <w:start w:val="1"/>
      <w:numFmt w:val="lowerLetter"/>
      <w:lvlText w:val="%5."/>
      <w:lvlJc w:val="left"/>
      <w:pPr>
        <w:ind w:left="3600" w:hanging="360"/>
      </w:pPr>
    </w:lvl>
    <w:lvl w:ilvl="5" w:tplc="AF68A626" w:tentative="1">
      <w:start w:val="1"/>
      <w:numFmt w:val="lowerRoman"/>
      <w:lvlText w:val="%6."/>
      <w:lvlJc w:val="right"/>
      <w:pPr>
        <w:ind w:left="4320" w:hanging="180"/>
      </w:pPr>
    </w:lvl>
    <w:lvl w:ilvl="6" w:tplc="A4865926" w:tentative="1">
      <w:start w:val="1"/>
      <w:numFmt w:val="decimal"/>
      <w:lvlText w:val="%7."/>
      <w:lvlJc w:val="left"/>
      <w:pPr>
        <w:ind w:left="5040" w:hanging="360"/>
      </w:pPr>
    </w:lvl>
    <w:lvl w:ilvl="7" w:tplc="92A093F8" w:tentative="1">
      <w:start w:val="1"/>
      <w:numFmt w:val="lowerLetter"/>
      <w:lvlText w:val="%8."/>
      <w:lvlJc w:val="left"/>
      <w:pPr>
        <w:ind w:left="5760" w:hanging="360"/>
      </w:pPr>
    </w:lvl>
    <w:lvl w:ilvl="8" w:tplc="2EA494F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F1888AC">
      <w:start w:val="1"/>
      <w:numFmt w:val="lowerRoman"/>
      <w:lvlText w:val="(%1)"/>
      <w:lvlJc w:val="left"/>
      <w:pPr>
        <w:ind w:left="1080" w:hanging="720"/>
      </w:pPr>
      <w:rPr>
        <w:rFonts w:hint="default"/>
      </w:rPr>
    </w:lvl>
    <w:lvl w:ilvl="1" w:tplc="CDBC305C" w:tentative="1">
      <w:start w:val="1"/>
      <w:numFmt w:val="lowerLetter"/>
      <w:lvlText w:val="%2."/>
      <w:lvlJc w:val="left"/>
      <w:pPr>
        <w:ind w:left="1440" w:hanging="360"/>
      </w:pPr>
    </w:lvl>
    <w:lvl w:ilvl="2" w:tplc="B4FE1204" w:tentative="1">
      <w:start w:val="1"/>
      <w:numFmt w:val="lowerRoman"/>
      <w:lvlText w:val="%3."/>
      <w:lvlJc w:val="right"/>
      <w:pPr>
        <w:ind w:left="2160" w:hanging="180"/>
      </w:pPr>
    </w:lvl>
    <w:lvl w:ilvl="3" w:tplc="9B384F9C" w:tentative="1">
      <w:start w:val="1"/>
      <w:numFmt w:val="decimal"/>
      <w:lvlText w:val="%4."/>
      <w:lvlJc w:val="left"/>
      <w:pPr>
        <w:ind w:left="2880" w:hanging="360"/>
      </w:pPr>
    </w:lvl>
    <w:lvl w:ilvl="4" w:tplc="A5C022C8" w:tentative="1">
      <w:start w:val="1"/>
      <w:numFmt w:val="lowerLetter"/>
      <w:lvlText w:val="%5."/>
      <w:lvlJc w:val="left"/>
      <w:pPr>
        <w:ind w:left="3600" w:hanging="360"/>
      </w:pPr>
    </w:lvl>
    <w:lvl w:ilvl="5" w:tplc="CC66FE8A" w:tentative="1">
      <w:start w:val="1"/>
      <w:numFmt w:val="lowerRoman"/>
      <w:lvlText w:val="%6."/>
      <w:lvlJc w:val="right"/>
      <w:pPr>
        <w:ind w:left="4320" w:hanging="180"/>
      </w:pPr>
    </w:lvl>
    <w:lvl w:ilvl="6" w:tplc="7D72F610" w:tentative="1">
      <w:start w:val="1"/>
      <w:numFmt w:val="decimal"/>
      <w:lvlText w:val="%7."/>
      <w:lvlJc w:val="left"/>
      <w:pPr>
        <w:ind w:left="5040" w:hanging="360"/>
      </w:pPr>
    </w:lvl>
    <w:lvl w:ilvl="7" w:tplc="7B640F6C" w:tentative="1">
      <w:start w:val="1"/>
      <w:numFmt w:val="lowerLetter"/>
      <w:lvlText w:val="%8."/>
      <w:lvlJc w:val="left"/>
      <w:pPr>
        <w:ind w:left="5760" w:hanging="360"/>
      </w:pPr>
    </w:lvl>
    <w:lvl w:ilvl="8" w:tplc="EE12E03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F240770">
      <w:start w:val="1"/>
      <w:numFmt w:val="lowerRoman"/>
      <w:lvlText w:val="(%1)"/>
      <w:lvlJc w:val="left"/>
      <w:pPr>
        <w:ind w:left="1080" w:hanging="720"/>
      </w:pPr>
      <w:rPr>
        <w:rFonts w:hint="default"/>
      </w:rPr>
    </w:lvl>
    <w:lvl w:ilvl="1" w:tplc="8EFCDC50" w:tentative="1">
      <w:start w:val="1"/>
      <w:numFmt w:val="lowerLetter"/>
      <w:lvlText w:val="%2."/>
      <w:lvlJc w:val="left"/>
      <w:pPr>
        <w:ind w:left="1440" w:hanging="360"/>
      </w:pPr>
    </w:lvl>
    <w:lvl w:ilvl="2" w:tplc="A3988FBE" w:tentative="1">
      <w:start w:val="1"/>
      <w:numFmt w:val="lowerRoman"/>
      <w:lvlText w:val="%3."/>
      <w:lvlJc w:val="right"/>
      <w:pPr>
        <w:ind w:left="2160" w:hanging="180"/>
      </w:pPr>
    </w:lvl>
    <w:lvl w:ilvl="3" w:tplc="CEF8A9CA" w:tentative="1">
      <w:start w:val="1"/>
      <w:numFmt w:val="decimal"/>
      <w:lvlText w:val="%4."/>
      <w:lvlJc w:val="left"/>
      <w:pPr>
        <w:ind w:left="2880" w:hanging="360"/>
      </w:pPr>
    </w:lvl>
    <w:lvl w:ilvl="4" w:tplc="2766CBFA" w:tentative="1">
      <w:start w:val="1"/>
      <w:numFmt w:val="lowerLetter"/>
      <w:lvlText w:val="%5."/>
      <w:lvlJc w:val="left"/>
      <w:pPr>
        <w:ind w:left="3600" w:hanging="360"/>
      </w:pPr>
    </w:lvl>
    <w:lvl w:ilvl="5" w:tplc="AE78CA0C" w:tentative="1">
      <w:start w:val="1"/>
      <w:numFmt w:val="lowerRoman"/>
      <w:lvlText w:val="%6."/>
      <w:lvlJc w:val="right"/>
      <w:pPr>
        <w:ind w:left="4320" w:hanging="180"/>
      </w:pPr>
    </w:lvl>
    <w:lvl w:ilvl="6" w:tplc="B0F656D8" w:tentative="1">
      <w:start w:val="1"/>
      <w:numFmt w:val="decimal"/>
      <w:lvlText w:val="%7."/>
      <w:lvlJc w:val="left"/>
      <w:pPr>
        <w:ind w:left="5040" w:hanging="360"/>
      </w:pPr>
    </w:lvl>
    <w:lvl w:ilvl="7" w:tplc="2C087A5C" w:tentative="1">
      <w:start w:val="1"/>
      <w:numFmt w:val="lowerLetter"/>
      <w:lvlText w:val="%8."/>
      <w:lvlJc w:val="left"/>
      <w:pPr>
        <w:ind w:left="5760" w:hanging="360"/>
      </w:pPr>
    </w:lvl>
    <w:lvl w:ilvl="8" w:tplc="956CE1A2"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1FB6D64A">
      <w:start w:val="1"/>
      <w:numFmt w:val="bullet"/>
      <w:lvlText w:val=""/>
      <w:lvlJc w:val="left"/>
      <w:pPr>
        <w:ind w:left="1440" w:hanging="360"/>
      </w:pPr>
      <w:rPr>
        <w:rFonts w:ascii="Symbol" w:hAnsi="Symbol" w:hint="default"/>
        <w:color w:val="auto"/>
      </w:rPr>
    </w:lvl>
    <w:lvl w:ilvl="1" w:tplc="5080BC50" w:tentative="1">
      <w:start w:val="1"/>
      <w:numFmt w:val="bullet"/>
      <w:lvlText w:val="o"/>
      <w:lvlJc w:val="left"/>
      <w:pPr>
        <w:ind w:left="2160" w:hanging="360"/>
      </w:pPr>
      <w:rPr>
        <w:rFonts w:ascii="Courier New" w:hAnsi="Courier New" w:cs="Courier New" w:hint="default"/>
      </w:rPr>
    </w:lvl>
    <w:lvl w:ilvl="2" w:tplc="EFCC1B2E" w:tentative="1">
      <w:start w:val="1"/>
      <w:numFmt w:val="bullet"/>
      <w:lvlText w:val=""/>
      <w:lvlJc w:val="left"/>
      <w:pPr>
        <w:ind w:left="2880" w:hanging="360"/>
      </w:pPr>
      <w:rPr>
        <w:rFonts w:ascii="Wingdings" w:hAnsi="Wingdings" w:hint="default"/>
      </w:rPr>
    </w:lvl>
    <w:lvl w:ilvl="3" w:tplc="F7F8A0C8" w:tentative="1">
      <w:start w:val="1"/>
      <w:numFmt w:val="bullet"/>
      <w:lvlText w:val=""/>
      <w:lvlJc w:val="left"/>
      <w:pPr>
        <w:ind w:left="3600" w:hanging="360"/>
      </w:pPr>
      <w:rPr>
        <w:rFonts w:ascii="Symbol" w:hAnsi="Symbol" w:hint="default"/>
      </w:rPr>
    </w:lvl>
    <w:lvl w:ilvl="4" w:tplc="904AD432" w:tentative="1">
      <w:start w:val="1"/>
      <w:numFmt w:val="bullet"/>
      <w:lvlText w:val="o"/>
      <w:lvlJc w:val="left"/>
      <w:pPr>
        <w:ind w:left="4320" w:hanging="360"/>
      </w:pPr>
      <w:rPr>
        <w:rFonts w:ascii="Courier New" w:hAnsi="Courier New" w:cs="Courier New" w:hint="default"/>
      </w:rPr>
    </w:lvl>
    <w:lvl w:ilvl="5" w:tplc="16041BCE" w:tentative="1">
      <w:start w:val="1"/>
      <w:numFmt w:val="bullet"/>
      <w:lvlText w:val=""/>
      <w:lvlJc w:val="left"/>
      <w:pPr>
        <w:ind w:left="5040" w:hanging="360"/>
      </w:pPr>
      <w:rPr>
        <w:rFonts w:ascii="Wingdings" w:hAnsi="Wingdings" w:hint="default"/>
      </w:rPr>
    </w:lvl>
    <w:lvl w:ilvl="6" w:tplc="F01C1676" w:tentative="1">
      <w:start w:val="1"/>
      <w:numFmt w:val="bullet"/>
      <w:lvlText w:val=""/>
      <w:lvlJc w:val="left"/>
      <w:pPr>
        <w:ind w:left="5760" w:hanging="360"/>
      </w:pPr>
      <w:rPr>
        <w:rFonts w:ascii="Symbol" w:hAnsi="Symbol" w:hint="default"/>
      </w:rPr>
    </w:lvl>
    <w:lvl w:ilvl="7" w:tplc="16A2B850" w:tentative="1">
      <w:start w:val="1"/>
      <w:numFmt w:val="bullet"/>
      <w:lvlText w:val="o"/>
      <w:lvlJc w:val="left"/>
      <w:pPr>
        <w:ind w:left="6480" w:hanging="360"/>
      </w:pPr>
      <w:rPr>
        <w:rFonts w:ascii="Courier New" w:hAnsi="Courier New" w:cs="Courier New" w:hint="default"/>
      </w:rPr>
    </w:lvl>
    <w:lvl w:ilvl="8" w:tplc="42D2D02C"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1714D988">
      <w:start w:val="1"/>
      <w:numFmt w:val="bullet"/>
      <w:lvlText w:val=""/>
      <w:lvlJc w:val="left"/>
      <w:pPr>
        <w:ind w:left="720" w:hanging="360"/>
      </w:pPr>
      <w:rPr>
        <w:rFonts w:ascii="Symbol" w:hAnsi="Symbol" w:hint="default"/>
        <w:color w:val="auto"/>
        <w:sz w:val="24"/>
        <w:szCs w:val="24"/>
      </w:rPr>
    </w:lvl>
    <w:lvl w:ilvl="1" w:tplc="CCE4EFE2" w:tentative="1">
      <w:start w:val="1"/>
      <w:numFmt w:val="bullet"/>
      <w:lvlText w:val="o"/>
      <w:lvlJc w:val="left"/>
      <w:pPr>
        <w:ind w:left="1440" w:hanging="360"/>
      </w:pPr>
      <w:rPr>
        <w:rFonts w:ascii="Courier New" w:hAnsi="Courier New" w:cs="Courier New" w:hint="default"/>
      </w:rPr>
    </w:lvl>
    <w:lvl w:ilvl="2" w:tplc="379E2BE4" w:tentative="1">
      <w:start w:val="1"/>
      <w:numFmt w:val="bullet"/>
      <w:lvlText w:val=""/>
      <w:lvlJc w:val="left"/>
      <w:pPr>
        <w:ind w:left="2160" w:hanging="360"/>
      </w:pPr>
      <w:rPr>
        <w:rFonts w:ascii="Wingdings" w:hAnsi="Wingdings" w:hint="default"/>
      </w:rPr>
    </w:lvl>
    <w:lvl w:ilvl="3" w:tplc="1912178C" w:tentative="1">
      <w:start w:val="1"/>
      <w:numFmt w:val="bullet"/>
      <w:lvlText w:val=""/>
      <w:lvlJc w:val="left"/>
      <w:pPr>
        <w:ind w:left="2880" w:hanging="360"/>
      </w:pPr>
      <w:rPr>
        <w:rFonts w:ascii="Symbol" w:hAnsi="Symbol" w:hint="default"/>
      </w:rPr>
    </w:lvl>
    <w:lvl w:ilvl="4" w:tplc="AACE3840" w:tentative="1">
      <w:start w:val="1"/>
      <w:numFmt w:val="bullet"/>
      <w:lvlText w:val="o"/>
      <w:lvlJc w:val="left"/>
      <w:pPr>
        <w:ind w:left="3600" w:hanging="360"/>
      </w:pPr>
      <w:rPr>
        <w:rFonts w:ascii="Courier New" w:hAnsi="Courier New" w:cs="Courier New" w:hint="default"/>
      </w:rPr>
    </w:lvl>
    <w:lvl w:ilvl="5" w:tplc="51049376" w:tentative="1">
      <w:start w:val="1"/>
      <w:numFmt w:val="bullet"/>
      <w:lvlText w:val=""/>
      <w:lvlJc w:val="left"/>
      <w:pPr>
        <w:ind w:left="4320" w:hanging="360"/>
      </w:pPr>
      <w:rPr>
        <w:rFonts w:ascii="Wingdings" w:hAnsi="Wingdings" w:hint="default"/>
      </w:rPr>
    </w:lvl>
    <w:lvl w:ilvl="6" w:tplc="A7A4B440" w:tentative="1">
      <w:start w:val="1"/>
      <w:numFmt w:val="bullet"/>
      <w:lvlText w:val=""/>
      <w:lvlJc w:val="left"/>
      <w:pPr>
        <w:ind w:left="5040" w:hanging="360"/>
      </w:pPr>
      <w:rPr>
        <w:rFonts w:ascii="Symbol" w:hAnsi="Symbol" w:hint="default"/>
      </w:rPr>
    </w:lvl>
    <w:lvl w:ilvl="7" w:tplc="8F9CDBBE" w:tentative="1">
      <w:start w:val="1"/>
      <w:numFmt w:val="bullet"/>
      <w:lvlText w:val="o"/>
      <w:lvlJc w:val="left"/>
      <w:pPr>
        <w:ind w:left="5760" w:hanging="360"/>
      </w:pPr>
      <w:rPr>
        <w:rFonts w:ascii="Courier New" w:hAnsi="Courier New" w:cs="Courier New" w:hint="default"/>
      </w:rPr>
    </w:lvl>
    <w:lvl w:ilvl="8" w:tplc="9ED017D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87EA7AF4">
      <w:start w:val="1"/>
      <w:numFmt w:val="lowerRoman"/>
      <w:lvlText w:val="(%1)"/>
      <w:lvlJc w:val="left"/>
      <w:pPr>
        <w:ind w:left="1080" w:hanging="720"/>
      </w:pPr>
      <w:rPr>
        <w:rFonts w:hint="default"/>
      </w:rPr>
    </w:lvl>
    <w:lvl w:ilvl="1" w:tplc="468CF1B8" w:tentative="1">
      <w:start w:val="1"/>
      <w:numFmt w:val="lowerLetter"/>
      <w:lvlText w:val="%2."/>
      <w:lvlJc w:val="left"/>
      <w:pPr>
        <w:ind w:left="1440" w:hanging="360"/>
      </w:pPr>
    </w:lvl>
    <w:lvl w:ilvl="2" w:tplc="E50E00B2" w:tentative="1">
      <w:start w:val="1"/>
      <w:numFmt w:val="lowerRoman"/>
      <w:lvlText w:val="%3."/>
      <w:lvlJc w:val="right"/>
      <w:pPr>
        <w:ind w:left="2160" w:hanging="180"/>
      </w:pPr>
    </w:lvl>
    <w:lvl w:ilvl="3" w:tplc="FAE84CBC" w:tentative="1">
      <w:start w:val="1"/>
      <w:numFmt w:val="decimal"/>
      <w:lvlText w:val="%4."/>
      <w:lvlJc w:val="left"/>
      <w:pPr>
        <w:ind w:left="2880" w:hanging="360"/>
      </w:pPr>
    </w:lvl>
    <w:lvl w:ilvl="4" w:tplc="1D161C7C" w:tentative="1">
      <w:start w:val="1"/>
      <w:numFmt w:val="lowerLetter"/>
      <w:lvlText w:val="%5."/>
      <w:lvlJc w:val="left"/>
      <w:pPr>
        <w:ind w:left="3600" w:hanging="360"/>
      </w:pPr>
    </w:lvl>
    <w:lvl w:ilvl="5" w:tplc="0B40F068" w:tentative="1">
      <w:start w:val="1"/>
      <w:numFmt w:val="lowerRoman"/>
      <w:lvlText w:val="%6."/>
      <w:lvlJc w:val="right"/>
      <w:pPr>
        <w:ind w:left="4320" w:hanging="180"/>
      </w:pPr>
    </w:lvl>
    <w:lvl w:ilvl="6" w:tplc="60D2DB02" w:tentative="1">
      <w:start w:val="1"/>
      <w:numFmt w:val="decimal"/>
      <w:lvlText w:val="%7."/>
      <w:lvlJc w:val="left"/>
      <w:pPr>
        <w:ind w:left="5040" w:hanging="360"/>
      </w:pPr>
    </w:lvl>
    <w:lvl w:ilvl="7" w:tplc="7406A560" w:tentative="1">
      <w:start w:val="1"/>
      <w:numFmt w:val="lowerLetter"/>
      <w:lvlText w:val="%8."/>
      <w:lvlJc w:val="left"/>
      <w:pPr>
        <w:ind w:left="5760" w:hanging="360"/>
      </w:pPr>
    </w:lvl>
    <w:lvl w:ilvl="8" w:tplc="BE069A26"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FCE45F56">
      <w:start w:val="1"/>
      <w:numFmt w:val="lowerRoman"/>
      <w:lvlText w:val="(%1)"/>
      <w:lvlJc w:val="left"/>
      <w:pPr>
        <w:ind w:left="1080" w:hanging="720"/>
      </w:pPr>
      <w:rPr>
        <w:rFonts w:hint="default"/>
      </w:rPr>
    </w:lvl>
    <w:lvl w:ilvl="1" w:tplc="F89C39CA" w:tentative="1">
      <w:start w:val="1"/>
      <w:numFmt w:val="lowerLetter"/>
      <w:lvlText w:val="%2."/>
      <w:lvlJc w:val="left"/>
      <w:pPr>
        <w:ind w:left="1440" w:hanging="360"/>
      </w:pPr>
    </w:lvl>
    <w:lvl w:ilvl="2" w:tplc="688E881C" w:tentative="1">
      <w:start w:val="1"/>
      <w:numFmt w:val="lowerRoman"/>
      <w:lvlText w:val="%3."/>
      <w:lvlJc w:val="right"/>
      <w:pPr>
        <w:ind w:left="2160" w:hanging="180"/>
      </w:pPr>
    </w:lvl>
    <w:lvl w:ilvl="3" w:tplc="0228249A" w:tentative="1">
      <w:start w:val="1"/>
      <w:numFmt w:val="decimal"/>
      <w:lvlText w:val="%4."/>
      <w:lvlJc w:val="left"/>
      <w:pPr>
        <w:ind w:left="2880" w:hanging="360"/>
      </w:pPr>
    </w:lvl>
    <w:lvl w:ilvl="4" w:tplc="91584590" w:tentative="1">
      <w:start w:val="1"/>
      <w:numFmt w:val="lowerLetter"/>
      <w:lvlText w:val="%5."/>
      <w:lvlJc w:val="left"/>
      <w:pPr>
        <w:ind w:left="3600" w:hanging="360"/>
      </w:pPr>
    </w:lvl>
    <w:lvl w:ilvl="5" w:tplc="329C0C06" w:tentative="1">
      <w:start w:val="1"/>
      <w:numFmt w:val="lowerRoman"/>
      <w:lvlText w:val="%6."/>
      <w:lvlJc w:val="right"/>
      <w:pPr>
        <w:ind w:left="4320" w:hanging="180"/>
      </w:pPr>
    </w:lvl>
    <w:lvl w:ilvl="6" w:tplc="C206EFCE" w:tentative="1">
      <w:start w:val="1"/>
      <w:numFmt w:val="decimal"/>
      <w:lvlText w:val="%7."/>
      <w:lvlJc w:val="left"/>
      <w:pPr>
        <w:ind w:left="5040" w:hanging="360"/>
      </w:pPr>
    </w:lvl>
    <w:lvl w:ilvl="7" w:tplc="5F2A2AC0" w:tentative="1">
      <w:start w:val="1"/>
      <w:numFmt w:val="lowerLetter"/>
      <w:lvlText w:val="%8."/>
      <w:lvlJc w:val="left"/>
      <w:pPr>
        <w:ind w:left="5760" w:hanging="360"/>
      </w:pPr>
    </w:lvl>
    <w:lvl w:ilvl="8" w:tplc="744AD85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73644D46">
      <w:start w:val="1"/>
      <w:numFmt w:val="lowerRoman"/>
      <w:lvlText w:val="(%1)"/>
      <w:lvlJc w:val="left"/>
      <w:pPr>
        <w:ind w:left="1080" w:hanging="720"/>
      </w:pPr>
      <w:rPr>
        <w:rFonts w:hint="default"/>
      </w:rPr>
    </w:lvl>
    <w:lvl w:ilvl="1" w:tplc="D1369364" w:tentative="1">
      <w:start w:val="1"/>
      <w:numFmt w:val="lowerLetter"/>
      <w:lvlText w:val="%2."/>
      <w:lvlJc w:val="left"/>
      <w:pPr>
        <w:ind w:left="1440" w:hanging="360"/>
      </w:pPr>
    </w:lvl>
    <w:lvl w:ilvl="2" w:tplc="084A60E0" w:tentative="1">
      <w:start w:val="1"/>
      <w:numFmt w:val="lowerRoman"/>
      <w:lvlText w:val="%3."/>
      <w:lvlJc w:val="right"/>
      <w:pPr>
        <w:ind w:left="2160" w:hanging="180"/>
      </w:pPr>
    </w:lvl>
    <w:lvl w:ilvl="3" w:tplc="EABE3426" w:tentative="1">
      <w:start w:val="1"/>
      <w:numFmt w:val="decimal"/>
      <w:lvlText w:val="%4."/>
      <w:lvlJc w:val="left"/>
      <w:pPr>
        <w:ind w:left="2880" w:hanging="360"/>
      </w:pPr>
    </w:lvl>
    <w:lvl w:ilvl="4" w:tplc="0332011E" w:tentative="1">
      <w:start w:val="1"/>
      <w:numFmt w:val="lowerLetter"/>
      <w:lvlText w:val="%5."/>
      <w:lvlJc w:val="left"/>
      <w:pPr>
        <w:ind w:left="3600" w:hanging="360"/>
      </w:pPr>
    </w:lvl>
    <w:lvl w:ilvl="5" w:tplc="1480C6F8" w:tentative="1">
      <w:start w:val="1"/>
      <w:numFmt w:val="lowerRoman"/>
      <w:lvlText w:val="%6."/>
      <w:lvlJc w:val="right"/>
      <w:pPr>
        <w:ind w:left="4320" w:hanging="180"/>
      </w:pPr>
    </w:lvl>
    <w:lvl w:ilvl="6" w:tplc="93B4F2C8" w:tentative="1">
      <w:start w:val="1"/>
      <w:numFmt w:val="decimal"/>
      <w:lvlText w:val="%7."/>
      <w:lvlJc w:val="left"/>
      <w:pPr>
        <w:ind w:left="5040" w:hanging="360"/>
      </w:pPr>
    </w:lvl>
    <w:lvl w:ilvl="7" w:tplc="713A32B2" w:tentative="1">
      <w:start w:val="1"/>
      <w:numFmt w:val="lowerLetter"/>
      <w:lvlText w:val="%8."/>
      <w:lvlJc w:val="left"/>
      <w:pPr>
        <w:ind w:left="5760" w:hanging="360"/>
      </w:pPr>
    </w:lvl>
    <w:lvl w:ilvl="8" w:tplc="35DC990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D312049A">
      <w:start w:val="1"/>
      <w:numFmt w:val="lowerRoman"/>
      <w:lvlText w:val="(%1)"/>
      <w:lvlJc w:val="left"/>
      <w:pPr>
        <w:ind w:left="1080" w:hanging="720"/>
      </w:pPr>
      <w:rPr>
        <w:rFonts w:hint="default"/>
      </w:rPr>
    </w:lvl>
    <w:lvl w:ilvl="1" w:tplc="F9F852EC" w:tentative="1">
      <w:start w:val="1"/>
      <w:numFmt w:val="lowerLetter"/>
      <w:lvlText w:val="%2."/>
      <w:lvlJc w:val="left"/>
      <w:pPr>
        <w:ind w:left="1440" w:hanging="360"/>
      </w:pPr>
    </w:lvl>
    <w:lvl w:ilvl="2" w:tplc="BFAEFD8C" w:tentative="1">
      <w:start w:val="1"/>
      <w:numFmt w:val="lowerRoman"/>
      <w:lvlText w:val="%3."/>
      <w:lvlJc w:val="right"/>
      <w:pPr>
        <w:ind w:left="2160" w:hanging="180"/>
      </w:pPr>
    </w:lvl>
    <w:lvl w:ilvl="3" w:tplc="9A145D90" w:tentative="1">
      <w:start w:val="1"/>
      <w:numFmt w:val="decimal"/>
      <w:lvlText w:val="%4."/>
      <w:lvlJc w:val="left"/>
      <w:pPr>
        <w:ind w:left="2880" w:hanging="360"/>
      </w:pPr>
    </w:lvl>
    <w:lvl w:ilvl="4" w:tplc="D0889B3A" w:tentative="1">
      <w:start w:val="1"/>
      <w:numFmt w:val="lowerLetter"/>
      <w:lvlText w:val="%5."/>
      <w:lvlJc w:val="left"/>
      <w:pPr>
        <w:ind w:left="3600" w:hanging="360"/>
      </w:pPr>
    </w:lvl>
    <w:lvl w:ilvl="5" w:tplc="69D233EC" w:tentative="1">
      <w:start w:val="1"/>
      <w:numFmt w:val="lowerRoman"/>
      <w:lvlText w:val="%6."/>
      <w:lvlJc w:val="right"/>
      <w:pPr>
        <w:ind w:left="4320" w:hanging="180"/>
      </w:pPr>
    </w:lvl>
    <w:lvl w:ilvl="6" w:tplc="553C5A04" w:tentative="1">
      <w:start w:val="1"/>
      <w:numFmt w:val="decimal"/>
      <w:lvlText w:val="%7."/>
      <w:lvlJc w:val="left"/>
      <w:pPr>
        <w:ind w:left="5040" w:hanging="360"/>
      </w:pPr>
    </w:lvl>
    <w:lvl w:ilvl="7" w:tplc="C4241AB2" w:tentative="1">
      <w:start w:val="1"/>
      <w:numFmt w:val="lowerLetter"/>
      <w:lvlText w:val="%8."/>
      <w:lvlJc w:val="left"/>
      <w:pPr>
        <w:ind w:left="5760" w:hanging="360"/>
      </w:pPr>
    </w:lvl>
    <w:lvl w:ilvl="8" w:tplc="852C498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EAC40178">
      <w:start w:val="1"/>
      <w:numFmt w:val="lowerRoman"/>
      <w:lvlText w:val="(%1)"/>
      <w:lvlJc w:val="left"/>
      <w:pPr>
        <w:ind w:left="1080" w:hanging="720"/>
      </w:pPr>
      <w:rPr>
        <w:rFonts w:hint="default"/>
      </w:rPr>
    </w:lvl>
    <w:lvl w:ilvl="1" w:tplc="D83E6E46" w:tentative="1">
      <w:start w:val="1"/>
      <w:numFmt w:val="lowerLetter"/>
      <w:lvlText w:val="%2."/>
      <w:lvlJc w:val="left"/>
      <w:pPr>
        <w:ind w:left="1440" w:hanging="360"/>
      </w:pPr>
    </w:lvl>
    <w:lvl w:ilvl="2" w:tplc="CBC4DA7E" w:tentative="1">
      <w:start w:val="1"/>
      <w:numFmt w:val="lowerRoman"/>
      <w:lvlText w:val="%3."/>
      <w:lvlJc w:val="right"/>
      <w:pPr>
        <w:ind w:left="2160" w:hanging="180"/>
      </w:pPr>
    </w:lvl>
    <w:lvl w:ilvl="3" w:tplc="D2A2110C" w:tentative="1">
      <w:start w:val="1"/>
      <w:numFmt w:val="decimal"/>
      <w:lvlText w:val="%4."/>
      <w:lvlJc w:val="left"/>
      <w:pPr>
        <w:ind w:left="2880" w:hanging="360"/>
      </w:pPr>
    </w:lvl>
    <w:lvl w:ilvl="4" w:tplc="613236A6" w:tentative="1">
      <w:start w:val="1"/>
      <w:numFmt w:val="lowerLetter"/>
      <w:lvlText w:val="%5."/>
      <w:lvlJc w:val="left"/>
      <w:pPr>
        <w:ind w:left="3600" w:hanging="360"/>
      </w:pPr>
    </w:lvl>
    <w:lvl w:ilvl="5" w:tplc="ED3CAE52" w:tentative="1">
      <w:start w:val="1"/>
      <w:numFmt w:val="lowerRoman"/>
      <w:lvlText w:val="%6."/>
      <w:lvlJc w:val="right"/>
      <w:pPr>
        <w:ind w:left="4320" w:hanging="180"/>
      </w:pPr>
    </w:lvl>
    <w:lvl w:ilvl="6" w:tplc="34F4EB6C" w:tentative="1">
      <w:start w:val="1"/>
      <w:numFmt w:val="decimal"/>
      <w:lvlText w:val="%7."/>
      <w:lvlJc w:val="left"/>
      <w:pPr>
        <w:ind w:left="5040" w:hanging="360"/>
      </w:pPr>
    </w:lvl>
    <w:lvl w:ilvl="7" w:tplc="299A3DFA" w:tentative="1">
      <w:start w:val="1"/>
      <w:numFmt w:val="lowerLetter"/>
      <w:lvlText w:val="%8."/>
      <w:lvlJc w:val="left"/>
      <w:pPr>
        <w:ind w:left="5760" w:hanging="360"/>
      </w:pPr>
    </w:lvl>
    <w:lvl w:ilvl="8" w:tplc="F698CE7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F64B726">
      <w:start w:val="1"/>
      <w:numFmt w:val="lowerRoman"/>
      <w:lvlText w:val="(%1)"/>
      <w:lvlJc w:val="left"/>
      <w:pPr>
        <w:ind w:left="1080" w:hanging="720"/>
      </w:pPr>
      <w:rPr>
        <w:rFonts w:hint="default"/>
      </w:rPr>
    </w:lvl>
    <w:lvl w:ilvl="1" w:tplc="A23A2186" w:tentative="1">
      <w:start w:val="1"/>
      <w:numFmt w:val="lowerLetter"/>
      <w:lvlText w:val="%2."/>
      <w:lvlJc w:val="left"/>
      <w:pPr>
        <w:ind w:left="1440" w:hanging="360"/>
      </w:pPr>
    </w:lvl>
    <w:lvl w:ilvl="2" w:tplc="94BEEA82" w:tentative="1">
      <w:start w:val="1"/>
      <w:numFmt w:val="lowerRoman"/>
      <w:lvlText w:val="%3."/>
      <w:lvlJc w:val="right"/>
      <w:pPr>
        <w:ind w:left="2160" w:hanging="180"/>
      </w:pPr>
    </w:lvl>
    <w:lvl w:ilvl="3" w:tplc="31B4462E" w:tentative="1">
      <w:start w:val="1"/>
      <w:numFmt w:val="decimal"/>
      <w:lvlText w:val="%4."/>
      <w:lvlJc w:val="left"/>
      <w:pPr>
        <w:ind w:left="2880" w:hanging="360"/>
      </w:pPr>
    </w:lvl>
    <w:lvl w:ilvl="4" w:tplc="AF92EF6A" w:tentative="1">
      <w:start w:val="1"/>
      <w:numFmt w:val="lowerLetter"/>
      <w:lvlText w:val="%5."/>
      <w:lvlJc w:val="left"/>
      <w:pPr>
        <w:ind w:left="3600" w:hanging="360"/>
      </w:pPr>
    </w:lvl>
    <w:lvl w:ilvl="5" w:tplc="73249514" w:tentative="1">
      <w:start w:val="1"/>
      <w:numFmt w:val="lowerRoman"/>
      <w:lvlText w:val="%6."/>
      <w:lvlJc w:val="right"/>
      <w:pPr>
        <w:ind w:left="4320" w:hanging="180"/>
      </w:pPr>
    </w:lvl>
    <w:lvl w:ilvl="6" w:tplc="A5203E08" w:tentative="1">
      <w:start w:val="1"/>
      <w:numFmt w:val="decimal"/>
      <w:lvlText w:val="%7."/>
      <w:lvlJc w:val="left"/>
      <w:pPr>
        <w:ind w:left="5040" w:hanging="360"/>
      </w:pPr>
    </w:lvl>
    <w:lvl w:ilvl="7" w:tplc="2B3ADD92" w:tentative="1">
      <w:start w:val="1"/>
      <w:numFmt w:val="lowerLetter"/>
      <w:lvlText w:val="%8."/>
      <w:lvlJc w:val="left"/>
      <w:pPr>
        <w:ind w:left="5760" w:hanging="360"/>
      </w:pPr>
    </w:lvl>
    <w:lvl w:ilvl="8" w:tplc="B0AC66B0"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AAA14C4">
      <w:start w:val="1"/>
      <w:numFmt w:val="lowerRoman"/>
      <w:lvlText w:val="(%1)"/>
      <w:lvlJc w:val="left"/>
      <w:pPr>
        <w:ind w:left="1080" w:hanging="720"/>
      </w:pPr>
      <w:rPr>
        <w:rFonts w:hint="default"/>
      </w:rPr>
    </w:lvl>
    <w:lvl w:ilvl="1" w:tplc="276A5732" w:tentative="1">
      <w:start w:val="1"/>
      <w:numFmt w:val="lowerLetter"/>
      <w:lvlText w:val="%2."/>
      <w:lvlJc w:val="left"/>
      <w:pPr>
        <w:ind w:left="1440" w:hanging="360"/>
      </w:pPr>
    </w:lvl>
    <w:lvl w:ilvl="2" w:tplc="82BE3692" w:tentative="1">
      <w:start w:val="1"/>
      <w:numFmt w:val="lowerRoman"/>
      <w:lvlText w:val="%3."/>
      <w:lvlJc w:val="right"/>
      <w:pPr>
        <w:ind w:left="2160" w:hanging="180"/>
      </w:pPr>
    </w:lvl>
    <w:lvl w:ilvl="3" w:tplc="04BCF586" w:tentative="1">
      <w:start w:val="1"/>
      <w:numFmt w:val="decimal"/>
      <w:lvlText w:val="%4."/>
      <w:lvlJc w:val="left"/>
      <w:pPr>
        <w:ind w:left="2880" w:hanging="360"/>
      </w:pPr>
    </w:lvl>
    <w:lvl w:ilvl="4" w:tplc="96604C40" w:tentative="1">
      <w:start w:val="1"/>
      <w:numFmt w:val="lowerLetter"/>
      <w:lvlText w:val="%5."/>
      <w:lvlJc w:val="left"/>
      <w:pPr>
        <w:ind w:left="3600" w:hanging="360"/>
      </w:pPr>
    </w:lvl>
    <w:lvl w:ilvl="5" w:tplc="B24ED636" w:tentative="1">
      <w:start w:val="1"/>
      <w:numFmt w:val="lowerRoman"/>
      <w:lvlText w:val="%6."/>
      <w:lvlJc w:val="right"/>
      <w:pPr>
        <w:ind w:left="4320" w:hanging="180"/>
      </w:pPr>
    </w:lvl>
    <w:lvl w:ilvl="6" w:tplc="97A4E5F6" w:tentative="1">
      <w:start w:val="1"/>
      <w:numFmt w:val="decimal"/>
      <w:lvlText w:val="%7."/>
      <w:lvlJc w:val="left"/>
      <w:pPr>
        <w:ind w:left="5040" w:hanging="360"/>
      </w:pPr>
    </w:lvl>
    <w:lvl w:ilvl="7" w:tplc="B32E57EE" w:tentative="1">
      <w:start w:val="1"/>
      <w:numFmt w:val="lowerLetter"/>
      <w:lvlText w:val="%8."/>
      <w:lvlJc w:val="left"/>
      <w:pPr>
        <w:ind w:left="5760" w:hanging="360"/>
      </w:pPr>
    </w:lvl>
    <w:lvl w:ilvl="8" w:tplc="C3C62D8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53A66C72">
      <w:start w:val="1"/>
      <w:numFmt w:val="lowerRoman"/>
      <w:lvlText w:val="(%1)"/>
      <w:lvlJc w:val="left"/>
      <w:pPr>
        <w:ind w:left="1080" w:hanging="720"/>
      </w:pPr>
      <w:rPr>
        <w:rFonts w:hint="default"/>
      </w:rPr>
    </w:lvl>
    <w:lvl w:ilvl="1" w:tplc="B1E88F9A" w:tentative="1">
      <w:start w:val="1"/>
      <w:numFmt w:val="lowerLetter"/>
      <w:lvlText w:val="%2."/>
      <w:lvlJc w:val="left"/>
      <w:pPr>
        <w:ind w:left="1440" w:hanging="360"/>
      </w:pPr>
    </w:lvl>
    <w:lvl w:ilvl="2" w:tplc="7F381F24" w:tentative="1">
      <w:start w:val="1"/>
      <w:numFmt w:val="lowerRoman"/>
      <w:lvlText w:val="%3."/>
      <w:lvlJc w:val="right"/>
      <w:pPr>
        <w:ind w:left="2160" w:hanging="180"/>
      </w:pPr>
    </w:lvl>
    <w:lvl w:ilvl="3" w:tplc="33501092" w:tentative="1">
      <w:start w:val="1"/>
      <w:numFmt w:val="decimal"/>
      <w:lvlText w:val="%4."/>
      <w:lvlJc w:val="left"/>
      <w:pPr>
        <w:ind w:left="2880" w:hanging="360"/>
      </w:pPr>
    </w:lvl>
    <w:lvl w:ilvl="4" w:tplc="F09411DC" w:tentative="1">
      <w:start w:val="1"/>
      <w:numFmt w:val="lowerLetter"/>
      <w:lvlText w:val="%5."/>
      <w:lvlJc w:val="left"/>
      <w:pPr>
        <w:ind w:left="3600" w:hanging="360"/>
      </w:pPr>
    </w:lvl>
    <w:lvl w:ilvl="5" w:tplc="66A075E4" w:tentative="1">
      <w:start w:val="1"/>
      <w:numFmt w:val="lowerRoman"/>
      <w:lvlText w:val="%6."/>
      <w:lvlJc w:val="right"/>
      <w:pPr>
        <w:ind w:left="4320" w:hanging="180"/>
      </w:pPr>
    </w:lvl>
    <w:lvl w:ilvl="6" w:tplc="4268E0CC" w:tentative="1">
      <w:start w:val="1"/>
      <w:numFmt w:val="decimal"/>
      <w:lvlText w:val="%7."/>
      <w:lvlJc w:val="left"/>
      <w:pPr>
        <w:ind w:left="5040" w:hanging="360"/>
      </w:pPr>
    </w:lvl>
    <w:lvl w:ilvl="7" w:tplc="96C4824E" w:tentative="1">
      <w:start w:val="1"/>
      <w:numFmt w:val="lowerLetter"/>
      <w:lvlText w:val="%8."/>
      <w:lvlJc w:val="left"/>
      <w:pPr>
        <w:ind w:left="5760" w:hanging="360"/>
      </w:pPr>
    </w:lvl>
    <w:lvl w:ilvl="8" w:tplc="717ACC80" w:tentative="1">
      <w:start w:val="1"/>
      <w:numFmt w:val="lowerRoman"/>
      <w:lvlText w:val="%9."/>
      <w:lvlJc w:val="right"/>
      <w:pPr>
        <w:ind w:left="6480" w:hanging="180"/>
      </w:pPr>
    </w:lvl>
  </w:abstractNum>
  <w:abstractNum w:abstractNumId="16" w15:restartNumberingAfterBreak="0">
    <w:nsid w:val="560E1165"/>
    <w:multiLevelType w:val="hybridMultilevel"/>
    <w:tmpl w:val="FDD8FC88"/>
    <w:lvl w:ilvl="0" w:tplc="6AC20754">
      <w:start w:val="1"/>
      <w:numFmt w:val="bullet"/>
      <w:lvlText w:val=""/>
      <w:lvlJc w:val="left"/>
      <w:pPr>
        <w:ind w:left="720" w:hanging="360"/>
      </w:pPr>
      <w:rPr>
        <w:rFonts w:ascii="Symbol" w:hAnsi="Symbol" w:hint="default"/>
      </w:rPr>
    </w:lvl>
    <w:lvl w:ilvl="1" w:tplc="A2B0E000">
      <w:start w:val="1"/>
      <w:numFmt w:val="bullet"/>
      <w:lvlText w:val="o"/>
      <w:lvlJc w:val="left"/>
      <w:pPr>
        <w:ind w:left="1440" w:hanging="360"/>
      </w:pPr>
      <w:rPr>
        <w:rFonts w:ascii="Courier New" w:hAnsi="Courier New" w:cs="Courier New" w:hint="default"/>
      </w:rPr>
    </w:lvl>
    <w:lvl w:ilvl="2" w:tplc="E33625B6">
      <w:start w:val="1"/>
      <w:numFmt w:val="bullet"/>
      <w:lvlText w:val=""/>
      <w:lvlJc w:val="left"/>
      <w:pPr>
        <w:ind w:left="2160" w:hanging="360"/>
      </w:pPr>
      <w:rPr>
        <w:rFonts w:ascii="Wingdings" w:hAnsi="Wingdings" w:hint="default"/>
      </w:rPr>
    </w:lvl>
    <w:lvl w:ilvl="3" w:tplc="1BD2AA1C" w:tentative="1">
      <w:start w:val="1"/>
      <w:numFmt w:val="bullet"/>
      <w:lvlText w:val=""/>
      <w:lvlJc w:val="left"/>
      <w:pPr>
        <w:ind w:left="2880" w:hanging="360"/>
      </w:pPr>
      <w:rPr>
        <w:rFonts w:ascii="Symbol" w:hAnsi="Symbol" w:hint="default"/>
      </w:rPr>
    </w:lvl>
    <w:lvl w:ilvl="4" w:tplc="673E39CE" w:tentative="1">
      <w:start w:val="1"/>
      <w:numFmt w:val="bullet"/>
      <w:lvlText w:val="o"/>
      <w:lvlJc w:val="left"/>
      <w:pPr>
        <w:ind w:left="3600" w:hanging="360"/>
      </w:pPr>
      <w:rPr>
        <w:rFonts w:ascii="Courier New" w:hAnsi="Courier New" w:cs="Courier New" w:hint="default"/>
      </w:rPr>
    </w:lvl>
    <w:lvl w:ilvl="5" w:tplc="FE9C5136" w:tentative="1">
      <w:start w:val="1"/>
      <w:numFmt w:val="bullet"/>
      <w:lvlText w:val=""/>
      <w:lvlJc w:val="left"/>
      <w:pPr>
        <w:ind w:left="4320" w:hanging="360"/>
      </w:pPr>
      <w:rPr>
        <w:rFonts w:ascii="Wingdings" w:hAnsi="Wingdings" w:hint="default"/>
      </w:rPr>
    </w:lvl>
    <w:lvl w:ilvl="6" w:tplc="E7729636" w:tentative="1">
      <w:start w:val="1"/>
      <w:numFmt w:val="bullet"/>
      <w:lvlText w:val=""/>
      <w:lvlJc w:val="left"/>
      <w:pPr>
        <w:ind w:left="5040" w:hanging="360"/>
      </w:pPr>
      <w:rPr>
        <w:rFonts w:ascii="Symbol" w:hAnsi="Symbol" w:hint="default"/>
      </w:rPr>
    </w:lvl>
    <w:lvl w:ilvl="7" w:tplc="22F0B23A" w:tentative="1">
      <w:start w:val="1"/>
      <w:numFmt w:val="bullet"/>
      <w:lvlText w:val="o"/>
      <w:lvlJc w:val="left"/>
      <w:pPr>
        <w:ind w:left="5760" w:hanging="360"/>
      </w:pPr>
      <w:rPr>
        <w:rFonts w:ascii="Courier New" w:hAnsi="Courier New" w:cs="Courier New" w:hint="default"/>
      </w:rPr>
    </w:lvl>
    <w:lvl w:ilvl="8" w:tplc="E840986E"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FB7432D0">
      <w:start w:val="1"/>
      <w:numFmt w:val="lowerRoman"/>
      <w:lvlText w:val="(%1)"/>
      <w:lvlJc w:val="left"/>
      <w:pPr>
        <w:ind w:left="1080" w:hanging="720"/>
      </w:pPr>
      <w:rPr>
        <w:rFonts w:hint="default"/>
      </w:rPr>
    </w:lvl>
    <w:lvl w:ilvl="1" w:tplc="CBCE1C1A" w:tentative="1">
      <w:start w:val="1"/>
      <w:numFmt w:val="lowerLetter"/>
      <w:lvlText w:val="%2."/>
      <w:lvlJc w:val="left"/>
      <w:pPr>
        <w:ind w:left="1440" w:hanging="360"/>
      </w:pPr>
    </w:lvl>
    <w:lvl w:ilvl="2" w:tplc="997809EA" w:tentative="1">
      <w:start w:val="1"/>
      <w:numFmt w:val="lowerRoman"/>
      <w:lvlText w:val="%3."/>
      <w:lvlJc w:val="right"/>
      <w:pPr>
        <w:ind w:left="2160" w:hanging="180"/>
      </w:pPr>
    </w:lvl>
    <w:lvl w:ilvl="3" w:tplc="B75CCB28" w:tentative="1">
      <w:start w:val="1"/>
      <w:numFmt w:val="decimal"/>
      <w:lvlText w:val="%4."/>
      <w:lvlJc w:val="left"/>
      <w:pPr>
        <w:ind w:left="2880" w:hanging="360"/>
      </w:pPr>
    </w:lvl>
    <w:lvl w:ilvl="4" w:tplc="75304E3E" w:tentative="1">
      <w:start w:val="1"/>
      <w:numFmt w:val="lowerLetter"/>
      <w:lvlText w:val="%5."/>
      <w:lvlJc w:val="left"/>
      <w:pPr>
        <w:ind w:left="3600" w:hanging="360"/>
      </w:pPr>
    </w:lvl>
    <w:lvl w:ilvl="5" w:tplc="1B420A98" w:tentative="1">
      <w:start w:val="1"/>
      <w:numFmt w:val="lowerRoman"/>
      <w:lvlText w:val="%6."/>
      <w:lvlJc w:val="right"/>
      <w:pPr>
        <w:ind w:left="4320" w:hanging="180"/>
      </w:pPr>
    </w:lvl>
    <w:lvl w:ilvl="6" w:tplc="C4E897AA" w:tentative="1">
      <w:start w:val="1"/>
      <w:numFmt w:val="decimal"/>
      <w:lvlText w:val="%7."/>
      <w:lvlJc w:val="left"/>
      <w:pPr>
        <w:ind w:left="5040" w:hanging="360"/>
      </w:pPr>
    </w:lvl>
    <w:lvl w:ilvl="7" w:tplc="C2EEDE04" w:tentative="1">
      <w:start w:val="1"/>
      <w:numFmt w:val="lowerLetter"/>
      <w:lvlText w:val="%8."/>
      <w:lvlJc w:val="left"/>
      <w:pPr>
        <w:ind w:left="5760" w:hanging="360"/>
      </w:pPr>
    </w:lvl>
    <w:lvl w:ilvl="8" w:tplc="D0A28710"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BE9E2768">
      <w:start w:val="1"/>
      <w:numFmt w:val="lowerRoman"/>
      <w:lvlText w:val="(%1)"/>
      <w:lvlJc w:val="left"/>
      <w:pPr>
        <w:ind w:left="1080" w:hanging="720"/>
      </w:pPr>
      <w:rPr>
        <w:rFonts w:hint="default"/>
      </w:rPr>
    </w:lvl>
    <w:lvl w:ilvl="1" w:tplc="3552EACC" w:tentative="1">
      <w:start w:val="1"/>
      <w:numFmt w:val="lowerLetter"/>
      <w:lvlText w:val="%2."/>
      <w:lvlJc w:val="left"/>
      <w:pPr>
        <w:ind w:left="1440" w:hanging="360"/>
      </w:pPr>
    </w:lvl>
    <w:lvl w:ilvl="2" w:tplc="51A6DFA0" w:tentative="1">
      <w:start w:val="1"/>
      <w:numFmt w:val="lowerRoman"/>
      <w:lvlText w:val="%3."/>
      <w:lvlJc w:val="right"/>
      <w:pPr>
        <w:ind w:left="2160" w:hanging="180"/>
      </w:pPr>
    </w:lvl>
    <w:lvl w:ilvl="3" w:tplc="B4640DFE" w:tentative="1">
      <w:start w:val="1"/>
      <w:numFmt w:val="decimal"/>
      <w:lvlText w:val="%4."/>
      <w:lvlJc w:val="left"/>
      <w:pPr>
        <w:ind w:left="2880" w:hanging="360"/>
      </w:pPr>
    </w:lvl>
    <w:lvl w:ilvl="4" w:tplc="0C489134" w:tentative="1">
      <w:start w:val="1"/>
      <w:numFmt w:val="lowerLetter"/>
      <w:lvlText w:val="%5."/>
      <w:lvlJc w:val="left"/>
      <w:pPr>
        <w:ind w:left="3600" w:hanging="360"/>
      </w:pPr>
    </w:lvl>
    <w:lvl w:ilvl="5" w:tplc="E3E2DE12" w:tentative="1">
      <w:start w:val="1"/>
      <w:numFmt w:val="lowerRoman"/>
      <w:lvlText w:val="%6."/>
      <w:lvlJc w:val="right"/>
      <w:pPr>
        <w:ind w:left="4320" w:hanging="180"/>
      </w:pPr>
    </w:lvl>
    <w:lvl w:ilvl="6" w:tplc="EB4EB08C" w:tentative="1">
      <w:start w:val="1"/>
      <w:numFmt w:val="decimal"/>
      <w:lvlText w:val="%7."/>
      <w:lvlJc w:val="left"/>
      <w:pPr>
        <w:ind w:left="5040" w:hanging="360"/>
      </w:pPr>
    </w:lvl>
    <w:lvl w:ilvl="7" w:tplc="7AF69A9C" w:tentative="1">
      <w:start w:val="1"/>
      <w:numFmt w:val="lowerLetter"/>
      <w:lvlText w:val="%8."/>
      <w:lvlJc w:val="left"/>
      <w:pPr>
        <w:ind w:left="5760" w:hanging="360"/>
      </w:pPr>
    </w:lvl>
    <w:lvl w:ilvl="8" w:tplc="D1C0526A" w:tentative="1">
      <w:start w:val="1"/>
      <w:numFmt w:val="lowerRoman"/>
      <w:lvlText w:val="%9."/>
      <w:lvlJc w:val="right"/>
      <w:pPr>
        <w:ind w:left="6480" w:hanging="180"/>
      </w:pPr>
    </w:lvl>
  </w:abstractNum>
  <w:abstractNum w:abstractNumId="19" w15:restartNumberingAfterBreak="0">
    <w:nsid w:val="66871F87"/>
    <w:multiLevelType w:val="hybridMultilevel"/>
    <w:tmpl w:val="4CF0F8A4"/>
    <w:lvl w:ilvl="0" w:tplc="6AC2075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13F0647C">
      <w:start w:val="1"/>
      <w:numFmt w:val="lowerRoman"/>
      <w:lvlText w:val="(%1)"/>
      <w:lvlJc w:val="left"/>
      <w:pPr>
        <w:ind w:left="1080" w:hanging="720"/>
      </w:pPr>
      <w:rPr>
        <w:rFonts w:hint="default"/>
      </w:rPr>
    </w:lvl>
    <w:lvl w:ilvl="1" w:tplc="7E16A9F8" w:tentative="1">
      <w:start w:val="1"/>
      <w:numFmt w:val="lowerLetter"/>
      <w:lvlText w:val="%2."/>
      <w:lvlJc w:val="left"/>
      <w:pPr>
        <w:ind w:left="1440" w:hanging="360"/>
      </w:pPr>
    </w:lvl>
    <w:lvl w:ilvl="2" w:tplc="040A411E" w:tentative="1">
      <w:start w:val="1"/>
      <w:numFmt w:val="lowerRoman"/>
      <w:lvlText w:val="%3."/>
      <w:lvlJc w:val="right"/>
      <w:pPr>
        <w:ind w:left="2160" w:hanging="180"/>
      </w:pPr>
    </w:lvl>
    <w:lvl w:ilvl="3" w:tplc="8634E194" w:tentative="1">
      <w:start w:val="1"/>
      <w:numFmt w:val="decimal"/>
      <w:lvlText w:val="%4."/>
      <w:lvlJc w:val="left"/>
      <w:pPr>
        <w:ind w:left="2880" w:hanging="360"/>
      </w:pPr>
    </w:lvl>
    <w:lvl w:ilvl="4" w:tplc="A45AAD3C" w:tentative="1">
      <w:start w:val="1"/>
      <w:numFmt w:val="lowerLetter"/>
      <w:lvlText w:val="%5."/>
      <w:lvlJc w:val="left"/>
      <w:pPr>
        <w:ind w:left="3600" w:hanging="360"/>
      </w:pPr>
    </w:lvl>
    <w:lvl w:ilvl="5" w:tplc="5476A2B0" w:tentative="1">
      <w:start w:val="1"/>
      <w:numFmt w:val="lowerRoman"/>
      <w:lvlText w:val="%6."/>
      <w:lvlJc w:val="right"/>
      <w:pPr>
        <w:ind w:left="4320" w:hanging="180"/>
      </w:pPr>
    </w:lvl>
    <w:lvl w:ilvl="6" w:tplc="AF1EAAFE" w:tentative="1">
      <w:start w:val="1"/>
      <w:numFmt w:val="decimal"/>
      <w:lvlText w:val="%7."/>
      <w:lvlJc w:val="left"/>
      <w:pPr>
        <w:ind w:left="5040" w:hanging="360"/>
      </w:pPr>
    </w:lvl>
    <w:lvl w:ilvl="7" w:tplc="5AD2BA42" w:tentative="1">
      <w:start w:val="1"/>
      <w:numFmt w:val="lowerLetter"/>
      <w:lvlText w:val="%8."/>
      <w:lvlJc w:val="left"/>
      <w:pPr>
        <w:ind w:left="5760" w:hanging="360"/>
      </w:pPr>
    </w:lvl>
    <w:lvl w:ilvl="8" w:tplc="0EDC6BA6"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7F649B30">
      <w:start w:val="1"/>
      <w:numFmt w:val="lowerRoman"/>
      <w:lvlText w:val="(%1)"/>
      <w:lvlJc w:val="left"/>
      <w:pPr>
        <w:ind w:left="1080" w:hanging="720"/>
      </w:pPr>
      <w:rPr>
        <w:rFonts w:hint="default"/>
      </w:rPr>
    </w:lvl>
    <w:lvl w:ilvl="1" w:tplc="EE5CE45E" w:tentative="1">
      <w:start w:val="1"/>
      <w:numFmt w:val="lowerLetter"/>
      <w:lvlText w:val="%2."/>
      <w:lvlJc w:val="left"/>
      <w:pPr>
        <w:ind w:left="1440" w:hanging="360"/>
      </w:pPr>
    </w:lvl>
    <w:lvl w:ilvl="2" w:tplc="6D90994C" w:tentative="1">
      <w:start w:val="1"/>
      <w:numFmt w:val="lowerRoman"/>
      <w:lvlText w:val="%3."/>
      <w:lvlJc w:val="right"/>
      <w:pPr>
        <w:ind w:left="2160" w:hanging="180"/>
      </w:pPr>
    </w:lvl>
    <w:lvl w:ilvl="3" w:tplc="6484758E" w:tentative="1">
      <w:start w:val="1"/>
      <w:numFmt w:val="decimal"/>
      <w:lvlText w:val="%4."/>
      <w:lvlJc w:val="left"/>
      <w:pPr>
        <w:ind w:left="2880" w:hanging="360"/>
      </w:pPr>
    </w:lvl>
    <w:lvl w:ilvl="4" w:tplc="38F43BD8" w:tentative="1">
      <w:start w:val="1"/>
      <w:numFmt w:val="lowerLetter"/>
      <w:lvlText w:val="%5."/>
      <w:lvlJc w:val="left"/>
      <w:pPr>
        <w:ind w:left="3600" w:hanging="360"/>
      </w:pPr>
    </w:lvl>
    <w:lvl w:ilvl="5" w:tplc="58BA632E" w:tentative="1">
      <w:start w:val="1"/>
      <w:numFmt w:val="lowerRoman"/>
      <w:lvlText w:val="%6."/>
      <w:lvlJc w:val="right"/>
      <w:pPr>
        <w:ind w:left="4320" w:hanging="180"/>
      </w:pPr>
    </w:lvl>
    <w:lvl w:ilvl="6" w:tplc="48B0FFFA" w:tentative="1">
      <w:start w:val="1"/>
      <w:numFmt w:val="decimal"/>
      <w:lvlText w:val="%7."/>
      <w:lvlJc w:val="left"/>
      <w:pPr>
        <w:ind w:left="5040" w:hanging="360"/>
      </w:pPr>
    </w:lvl>
    <w:lvl w:ilvl="7" w:tplc="DEDE8064" w:tentative="1">
      <w:start w:val="1"/>
      <w:numFmt w:val="lowerLetter"/>
      <w:lvlText w:val="%8."/>
      <w:lvlJc w:val="left"/>
      <w:pPr>
        <w:ind w:left="5760" w:hanging="360"/>
      </w:pPr>
    </w:lvl>
    <w:lvl w:ilvl="8" w:tplc="EFCC15CC"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5F7204C2">
      <w:start w:val="1"/>
      <w:numFmt w:val="lowerRoman"/>
      <w:lvlText w:val="(%1)"/>
      <w:lvlJc w:val="left"/>
      <w:pPr>
        <w:ind w:left="1080" w:hanging="720"/>
      </w:pPr>
      <w:rPr>
        <w:rFonts w:hint="default"/>
      </w:rPr>
    </w:lvl>
    <w:lvl w:ilvl="1" w:tplc="E1C4C0D4" w:tentative="1">
      <w:start w:val="1"/>
      <w:numFmt w:val="lowerLetter"/>
      <w:lvlText w:val="%2."/>
      <w:lvlJc w:val="left"/>
      <w:pPr>
        <w:ind w:left="1440" w:hanging="360"/>
      </w:pPr>
    </w:lvl>
    <w:lvl w:ilvl="2" w:tplc="1C125712" w:tentative="1">
      <w:start w:val="1"/>
      <w:numFmt w:val="lowerRoman"/>
      <w:lvlText w:val="%3."/>
      <w:lvlJc w:val="right"/>
      <w:pPr>
        <w:ind w:left="2160" w:hanging="180"/>
      </w:pPr>
    </w:lvl>
    <w:lvl w:ilvl="3" w:tplc="BE72A048" w:tentative="1">
      <w:start w:val="1"/>
      <w:numFmt w:val="decimal"/>
      <w:lvlText w:val="%4."/>
      <w:lvlJc w:val="left"/>
      <w:pPr>
        <w:ind w:left="2880" w:hanging="360"/>
      </w:pPr>
    </w:lvl>
    <w:lvl w:ilvl="4" w:tplc="8202E754" w:tentative="1">
      <w:start w:val="1"/>
      <w:numFmt w:val="lowerLetter"/>
      <w:lvlText w:val="%5."/>
      <w:lvlJc w:val="left"/>
      <w:pPr>
        <w:ind w:left="3600" w:hanging="360"/>
      </w:pPr>
    </w:lvl>
    <w:lvl w:ilvl="5" w:tplc="3E20B1BA" w:tentative="1">
      <w:start w:val="1"/>
      <w:numFmt w:val="lowerRoman"/>
      <w:lvlText w:val="%6."/>
      <w:lvlJc w:val="right"/>
      <w:pPr>
        <w:ind w:left="4320" w:hanging="180"/>
      </w:pPr>
    </w:lvl>
    <w:lvl w:ilvl="6" w:tplc="98E6544A" w:tentative="1">
      <w:start w:val="1"/>
      <w:numFmt w:val="decimal"/>
      <w:lvlText w:val="%7."/>
      <w:lvlJc w:val="left"/>
      <w:pPr>
        <w:ind w:left="5040" w:hanging="360"/>
      </w:pPr>
    </w:lvl>
    <w:lvl w:ilvl="7" w:tplc="0036729A" w:tentative="1">
      <w:start w:val="1"/>
      <w:numFmt w:val="lowerLetter"/>
      <w:lvlText w:val="%8."/>
      <w:lvlJc w:val="left"/>
      <w:pPr>
        <w:ind w:left="5760" w:hanging="360"/>
      </w:pPr>
    </w:lvl>
    <w:lvl w:ilvl="8" w:tplc="DBA87C0E"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DDDE3C3C">
      <w:start w:val="1"/>
      <w:numFmt w:val="bullet"/>
      <w:lvlText w:val=""/>
      <w:lvlJc w:val="left"/>
      <w:pPr>
        <w:tabs>
          <w:tab w:val="num" w:pos="720"/>
        </w:tabs>
        <w:ind w:left="720" w:hanging="360"/>
      </w:pPr>
      <w:rPr>
        <w:rFonts w:ascii="Symbol" w:hAnsi="Symbol"/>
      </w:rPr>
    </w:lvl>
    <w:lvl w:ilvl="1" w:tplc="40CC3680">
      <w:start w:val="1"/>
      <w:numFmt w:val="bullet"/>
      <w:lvlText w:val="o"/>
      <w:lvlJc w:val="left"/>
      <w:pPr>
        <w:tabs>
          <w:tab w:val="num" w:pos="1440"/>
        </w:tabs>
        <w:ind w:left="1440" w:hanging="360"/>
      </w:pPr>
      <w:rPr>
        <w:rFonts w:ascii="Courier New" w:hAnsi="Courier New"/>
      </w:rPr>
    </w:lvl>
    <w:lvl w:ilvl="2" w:tplc="4DA8BE1C">
      <w:start w:val="1"/>
      <w:numFmt w:val="bullet"/>
      <w:lvlText w:val=""/>
      <w:lvlJc w:val="left"/>
      <w:pPr>
        <w:tabs>
          <w:tab w:val="num" w:pos="2160"/>
        </w:tabs>
        <w:ind w:left="2160" w:hanging="360"/>
      </w:pPr>
      <w:rPr>
        <w:rFonts w:ascii="Wingdings" w:hAnsi="Wingdings"/>
      </w:rPr>
    </w:lvl>
    <w:lvl w:ilvl="3" w:tplc="A97A3F62">
      <w:start w:val="1"/>
      <w:numFmt w:val="bullet"/>
      <w:lvlText w:val=""/>
      <w:lvlJc w:val="left"/>
      <w:pPr>
        <w:tabs>
          <w:tab w:val="num" w:pos="2880"/>
        </w:tabs>
        <w:ind w:left="2880" w:hanging="360"/>
      </w:pPr>
      <w:rPr>
        <w:rFonts w:ascii="Symbol" w:hAnsi="Symbol"/>
      </w:rPr>
    </w:lvl>
    <w:lvl w:ilvl="4" w:tplc="FE86E41A">
      <w:start w:val="1"/>
      <w:numFmt w:val="bullet"/>
      <w:lvlText w:val="o"/>
      <w:lvlJc w:val="left"/>
      <w:pPr>
        <w:tabs>
          <w:tab w:val="num" w:pos="3600"/>
        </w:tabs>
        <w:ind w:left="3600" w:hanging="360"/>
      </w:pPr>
      <w:rPr>
        <w:rFonts w:ascii="Courier New" w:hAnsi="Courier New"/>
      </w:rPr>
    </w:lvl>
    <w:lvl w:ilvl="5" w:tplc="7DFC9F92">
      <w:start w:val="1"/>
      <w:numFmt w:val="bullet"/>
      <w:lvlText w:val=""/>
      <w:lvlJc w:val="left"/>
      <w:pPr>
        <w:tabs>
          <w:tab w:val="num" w:pos="4320"/>
        </w:tabs>
        <w:ind w:left="4320" w:hanging="360"/>
      </w:pPr>
      <w:rPr>
        <w:rFonts w:ascii="Wingdings" w:hAnsi="Wingdings"/>
      </w:rPr>
    </w:lvl>
    <w:lvl w:ilvl="6" w:tplc="1EE20DC4">
      <w:start w:val="1"/>
      <w:numFmt w:val="bullet"/>
      <w:lvlText w:val=""/>
      <w:lvlJc w:val="left"/>
      <w:pPr>
        <w:tabs>
          <w:tab w:val="num" w:pos="5040"/>
        </w:tabs>
        <w:ind w:left="5040" w:hanging="360"/>
      </w:pPr>
      <w:rPr>
        <w:rFonts w:ascii="Symbol" w:hAnsi="Symbol"/>
      </w:rPr>
    </w:lvl>
    <w:lvl w:ilvl="7" w:tplc="62A23E54">
      <w:start w:val="1"/>
      <w:numFmt w:val="bullet"/>
      <w:lvlText w:val="o"/>
      <w:lvlJc w:val="left"/>
      <w:pPr>
        <w:tabs>
          <w:tab w:val="num" w:pos="5760"/>
        </w:tabs>
        <w:ind w:left="5760" w:hanging="360"/>
      </w:pPr>
      <w:rPr>
        <w:rFonts w:ascii="Courier New" w:hAnsi="Courier New"/>
      </w:rPr>
    </w:lvl>
    <w:lvl w:ilvl="8" w:tplc="7DC094E2">
      <w:start w:val="1"/>
      <w:numFmt w:val="bullet"/>
      <w:lvlText w:val=""/>
      <w:lvlJc w:val="left"/>
      <w:pPr>
        <w:tabs>
          <w:tab w:val="num" w:pos="6480"/>
        </w:tabs>
        <w:ind w:left="6480" w:hanging="360"/>
      </w:pPr>
      <w:rPr>
        <w:rFonts w:ascii="Wingdings" w:hAnsi="Wingdings"/>
      </w:rPr>
    </w:lvl>
  </w:abstractNum>
  <w:num w:numId="1">
    <w:abstractNumId w:val="23"/>
  </w:num>
  <w:num w:numId="2">
    <w:abstractNumId w:val="7"/>
  </w:num>
  <w:num w:numId="3">
    <w:abstractNumId w:val="2"/>
  </w:num>
  <w:num w:numId="4">
    <w:abstractNumId w:val="11"/>
  </w:num>
  <w:num w:numId="5">
    <w:abstractNumId w:val="10"/>
  </w:num>
  <w:num w:numId="6">
    <w:abstractNumId w:val="0"/>
  </w:num>
  <w:num w:numId="7">
    <w:abstractNumId w:val="17"/>
  </w:num>
  <w:num w:numId="8">
    <w:abstractNumId w:val="8"/>
  </w:num>
  <w:num w:numId="9">
    <w:abstractNumId w:val="14"/>
  </w:num>
  <w:num w:numId="10">
    <w:abstractNumId w:val="5"/>
  </w:num>
  <w:num w:numId="11">
    <w:abstractNumId w:val="22"/>
  </w:num>
  <w:num w:numId="12">
    <w:abstractNumId w:val="12"/>
  </w:num>
  <w:num w:numId="13">
    <w:abstractNumId w:val="4"/>
  </w:num>
  <w:num w:numId="14">
    <w:abstractNumId w:val="3"/>
  </w:num>
  <w:num w:numId="15">
    <w:abstractNumId w:val="20"/>
  </w:num>
  <w:num w:numId="16">
    <w:abstractNumId w:val="18"/>
  </w:num>
  <w:num w:numId="17">
    <w:abstractNumId w:val="9"/>
  </w:num>
  <w:num w:numId="18">
    <w:abstractNumId w:val="15"/>
  </w:num>
  <w:num w:numId="19">
    <w:abstractNumId w:val="21"/>
  </w:num>
  <w:num w:numId="20">
    <w:abstractNumId w:val="13"/>
  </w:num>
  <w:num w:numId="21">
    <w:abstractNumId w:val="24"/>
  </w:num>
  <w:num w:numId="22">
    <w:abstractNumId w:val="6"/>
  </w:num>
  <w:num w:numId="23">
    <w:abstractNumId w:val="16"/>
  </w:num>
  <w:num w:numId="24">
    <w:abstractNumId w:val="1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A49"/>
    <w:rsid w:val="00004045"/>
    <w:rsid w:val="00090A6E"/>
    <w:rsid w:val="000D5CCD"/>
    <w:rsid w:val="000D6A49"/>
    <w:rsid w:val="000E7BD2"/>
    <w:rsid w:val="000F1B52"/>
    <w:rsid w:val="000F277A"/>
    <w:rsid w:val="00134164"/>
    <w:rsid w:val="001527FE"/>
    <w:rsid w:val="00161142"/>
    <w:rsid w:val="001A3385"/>
    <w:rsid w:val="001B4868"/>
    <w:rsid w:val="001E1FDC"/>
    <w:rsid w:val="001F7FE2"/>
    <w:rsid w:val="00261D77"/>
    <w:rsid w:val="002F54C7"/>
    <w:rsid w:val="00301EF3"/>
    <w:rsid w:val="0033513B"/>
    <w:rsid w:val="00346D3B"/>
    <w:rsid w:val="00356666"/>
    <w:rsid w:val="003635C7"/>
    <w:rsid w:val="003B2419"/>
    <w:rsid w:val="003B5071"/>
    <w:rsid w:val="00415BF4"/>
    <w:rsid w:val="00455EFD"/>
    <w:rsid w:val="00474AAA"/>
    <w:rsid w:val="00476B5E"/>
    <w:rsid w:val="004823C3"/>
    <w:rsid w:val="004B7399"/>
    <w:rsid w:val="00530AAE"/>
    <w:rsid w:val="0057483C"/>
    <w:rsid w:val="0057725E"/>
    <w:rsid w:val="00594373"/>
    <w:rsid w:val="005A79AA"/>
    <w:rsid w:val="005A7F9E"/>
    <w:rsid w:val="005B0EB3"/>
    <w:rsid w:val="005D185D"/>
    <w:rsid w:val="00656387"/>
    <w:rsid w:val="006A6EFE"/>
    <w:rsid w:val="00712819"/>
    <w:rsid w:val="0073146F"/>
    <w:rsid w:val="00753AF4"/>
    <w:rsid w:val="00771759"/>
    <w:rsid w:val="0079256A"/>
    <w:rsid w:val="007A6052"/>
    <w:rsid w:val="007F7CCE"/>
    <w:rsid w:val="00822FD0"/>
    <w:rsid w:val="00833FDE"/>
    <w:rsid w:val="008A3E07"/>
    <w:rsid w:val="00966709"/>
    <w:rsid w:val="00987E94"/>
    <w:rsid w:val="00991988"/>
    <w:rsid w:val="009D3B82"/>
    <w:rsid w:val="009E6A39"/>
    <w:rsid w:val="00A32AC8"/>
    <w:rsid w:val="00AA4959"/>
    <w:rsid w:val="00B004AD"/>
    <w:rsid w:val="00B27512"/>
    <w:rsid w:val="00B40132"/>
    <w:rsid w:val="00B61707"/>
    <w:rsid w:val="00B86FAF"/>
    <w:rsid w:val="00BA07C7"/>
    <w:rsid w:val="00BB540F"/>
    <w:rsid w:val="00BD68A9"/>
    <w:rsid w:val="00C47346"/>
    <w:rsid w:val="00C76C0D"/>
    <w:rsid w:val="00CB4A45"/>
    <w:rsid w:val="00CC0E6D"/>
    <w:rsid w:val="00D10F78"/>
    <w:rsid w:val="00D24C67"/>
    <w:rsid w:val="00D26B20"/>
    <w:rsid w:val="00D8445D"/>
    <w:rsid w:val="00DC1F92"/>
    <w:rsid w:val="00DC7119"/>
    <w:rsid w:val="00DE226A"/>
    <w:rsid w:val="00E24251"/>
    <w:rsid w:val="00E26B0A"/>
    <w:rsid w:val="00E406CD"/>
    <w:rsid w:val="00F05B16"/>
    <w:rsid w:val="00F344DF"/>
    <w:rsid w:val="00F707FA"/>
    <w:rsid w:val="00FB2EB0"/>
    <w:rsid w:val="00FB3D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A29C0"/>
  <w15:docId w15:val="{6E64A3B6-1D42-4CCF-85C8-1F2BB63E0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635C7"/>
    <w:rPr>
      <w:rFonts w:ascii="Fira Sans Light" w:hAnsi="Fira Sans Light"/>
      <w:color w:val="000000" w:themeColor="text1"/>
      <w:sz w:val="24"/>
      <w:szCs w:val="24"/>
    </w:rPr>
  </w:style>
  <w:style w:type="paragraph" w:styleId="BodyText">
    <w:name w:val="Body Text"/>
    <w:basedOn w:val="Normal"/>
    <w:link w:val="BodyTextChar"/>
    <w:uiPriority w:val="99"/>
    <w:unhideWhenUsed/>
    <w:rsid w:val="00134164"/>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134164"/>
    <w:rPr>
      <w:rFonts w:ascii="Arial" w:eastAsia="Times New Roman" w:hAnsi="Arial" w:cs="Arial"/>
      <w:color w:val="000000"/>
      <w:sz w:val="24"/>
      <w:szCs w:val="24"/>
      <w:lang w:eastAsia="en-AU"/>
    </w:rPr>
  </w:style>
  <w:style w:type="paragraph" w:styleId="BalloonText">
    <w:name w:val="Balloon Text"/>
    <w:basedOn w:val="Normal"/>
    <w:link w:val="BalloonTextChar"/>
    <w:uiPriority w:val="99"/>
    <w:semiHidden/>
    <w:unhideWhenUsed/>
    <w:rsid w:val="000D5CC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CCD"/>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93036">
      <w:bodyDiv w:val="1"/>
      <w:marLeft w:val="0"/>
      <w:marRight w:val="0"/>
      <w:marTop w:val="0"/>
      <w:marBottom w:val="0"/>
      <w:divBdr>
        <w:top w:val="none" w:sz="0" w:space="0" w:color="auto"/>
        <w:left w:val="none" w:sz="0" w:space="0" w:color="auto"/>
        <w:bottom w:val="none" w:sz="0" w:space="0" w:color="auto"/>
        <w:right w:val="none" w:sz="0" w:space="0" w:color="auto"/>
      </w:divBdr>
    </w:div>
    <w:div w:id="227420029">
      <w:bodyDiv w:val="1"/>
      <w:marLeft w:val="0"/>
      <w:marRight w:val="0"/>
      <w:marTop w:val="0"/>
      <w:marBottom w:val="0"/>
      <w:divBdr>
        <w:top w:val="none" w:sz="0" w:space="0" w:color="auto"/>
        <w:left w:val="none" w:sz="0" w:space="0" w:color="auto"/>
        <w:bottom w:val="none" w:sz="0" w:space="0" w:color="auto"/>
        <w:right w:val="none" w:sz="0" w:space="0" w:color="auto"/>
      </w:divBdr>
    </w:div>
    <w:div w:id="55963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E770E" w:rsidRDefault="00DE055C" w:rsidP="00DE770E">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DE770E" w:rsidRDefault="00DE055C" w:rsidP="00DE770E">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DE770E" w:rsidRDefault="00DE055C" w:rsidP="00DE770E">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DE770E" w:rsidRDefault="00DE055C" w:rsidP="00DE770E">
          <w:pPr>
            <w:pStyle w:val="05464C88AA974B748503D1CEEFDECEBF"/>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DE770E" w:rsidRDefault="00DE055C" w:rsidP="00DE770E">
          <w:pPr>
            <w:pStyle w:val="A3A1F3B00F244430B5A21C7691278914"/>
          </w:pPr>
          <w:r w:rsidRPr="00D858FE">
            <w:rPr>
              <w:rStyle w:val="PlaceholderText"/>
            </w:rPr>
            <w:t>Choose an item.</w:t>
          </w:r>
        </w:p>
      </w:docPartBody>
    </w:docPart>
    <w:docPart>
      <w:docPartPr>
        <w:name w:val="538CE2B6C4754FA780036A8DFA2FF6DA"/>
        <w:category>
          <w:name w:val="General"/>
          <w:gallery w:val="placeholder"/>
        </w:category>
        <w:types>
          <w:type w:val="bbPlcHdr"/>
        </w:types>
        <w:behaviors>
          <w:behavior w:val="content"/>
        </w:behaviors>
        <w:guid w:val="{6FEF9107-C03E-40BB-A530-4ADD6B9D6895}"/>
      </w:docPartPr>
      <w:docPartBody>
        <w:p w:rsidR="00FF53F9" w:rsidRDefault="00DE055C" w:rsidP="00DE055C">
          <w:pPr>
            <w:pStyle w:val="538CE2B6C4754FA780036A8DFA2FF6DA"/>
          </w:pPr>
          <w:r w:rsidRPr="00D858FE">
            <w:rPr>
              <w:rStyle w:val="PlaceholderText"/>
            </w:rPr>
            <w:t>Choose an item.</w:t>
          </w:r>
        </w:p>
      </w:docPartBody>
    </w:docPart>
    <w:docPart>
      <w:docPartPr>
        <w:name w:val="2DA574D9C7C34E8A9BEA1A4C1A4E6B75"/>
        <w:category>
          <w:name w:val="General"/>
          <w:gallery w:val="placeholder"/>
        </w:category>
        <w:types>
          <w:type w:val="bbPlcHdr"/>
        </w:types>
        <w:behaviors>
          <w:behavior w:val="content"/>
        </w:behaviors>
        <w:guid w:val="{6F435C6F-FE33-4D98-8005-1D8D452E45FC}"/>
      </w:docPartPr>
      <w:docPartBody>
        <w:p w:rsidR="00FF53F9" w:rsidRDefault="00DE055C" w:rsidP="00DE055C">
          <w:pPr>
            <w:pStyle w:val="2DA574D9C7C34E8A9BEA1A4C1A4E6B75"/>
          </w:pPr>
          <w:r w:rsidRPr="00D858FE">
            <w:rPr>
              <w:rStyle w:val="PlaceholderText"/>
            </w:rPr>
            <w:t>Choose an item.</w:t>
          </w:r>
        </w:p>
      </w:docPartBody>
    </w:docPart>
    <w:docPart>
      <w:docPartPr>
        <w:name w:val="1DFC254021D5463999808331D44F74FE"/>
        <w:category>
          <w:name w:val="General"/>
          <w:gallery w:val="placeholder"/>
        </w:category>
        <w:types>
          <w:type w:val="bbPlcHdr"/>
        </w:types>
        <w:behaviors>
          <w:behavior w:val="content"/>
        </w:behaviors>
        <w:guid w:val="{503CFC19-EFF1-4494-AEB3-1557EABA5929}"/>
      </w:docPartPr>
      <w:docPartBody>
        <w:p w:rsidR="00FF53F9" w:rsidRDefault="00DE055C" w:rsidP="00DE055C">
          <w:pPr>
            <w:pStyle w:val="1DFC254021D5463999808331D44F74FE"/>
          </w:pPr>
          <w:r w:rsidRPr="00D858FE">
            <w:rPr>
              <w:rStyle w:val="PlaceholderText"/>
            </w:rPr>
            <w:t>Choose an item.</w:t>
          </w:r>
        </w:p>
      </w:docPartBody>
    </w:docPart>
    <w:docPart>
      <w:docPartPr>
        <w:name w:val="7091E91A689644E3AC234C6BB2A1DFC5"/>
        <w:category>
          <w:name w:val="General"/>
          <w:gallery w:val="placeholder"/>
        </w:category>
        <w:types>
          <w:type w:val="bbPlcHdr"/>
        </w:types>
        <w:behaviors>
          <w:behavior w:val="content"/>
        </w:behaviors>
        <w:guid w:val="{1D499E4E-20BF-4519-8725-E8C92BCCA7E5}"/>
      </w:docPartPr>
      <w:docPartBody>
        <w:p w:rsidR="00FF53F9" w:rsidRDefault="00DE055C" w:rsidP="00DE055C">
          <w:pPr>
            <w:pStyle w:val="7091E91A689644E3AC234C6BB2A1DFC5"/>
          </w:pPr>
          <w:r w:rsidRPr="00D858FE">
            <w:rPr>
              <w:rStyle w:val="PlaceholderText"/>
            </w:rPr>
            <w:t>Choose an item.</w:t>
          </w:r>
        </w:p>
      </w:docPartBody>
    </w:docPart>
    <w:docPart>
      <w:docPartPr>
        <w:name w:val="406F73A129C6453395325A8F0891F194"/>
        <w:category>
          <w:name w:val="General"/>
          <w:gallery w:val="placeholder"/>
        </w:category>
        <w:types>
          <w:type w:val="bbPlcHdr"/>
        </w:types>
        <w:behaviors>
          <w:behavior w:val="content"/>
        </w:behaviors>
        <w:guid w:val="{2B5AEB43-4846-4EB2-8AF6-60198AFD13F5}"/>
      </w:docPartPr>
      <w:docPartBody>
        <w:p w:rsidR="00FF53F9" w:rsidRDefault="00DE055C" w:rsidP="00DE055C">
          <w:pPr>
            <w:pStyle w:val="406F73A129C6453395325A8F0891F194"/>
          </w:pPr>
          <w:r w:rsidRPr="00D858FE">
            <w:rPr>
              <w:rStyle w:val="PlaceholderText"/>
            </w:rPr>
            <w:t>Choose an item.</w:t>
          </w:r>
        </w:p>
      </w:docPartBody>
    </w:docPart>
    <w:docPart>
      <w:docPartPr>
        <w:name w:val="194D28609B0E4A7C8319D1E1F0C5596C"/>
        <w:category>
          <w:name w:val="General"/>
          <w:gallery w:val="placeholder"/>
        </w:category>
        <w:types>
          <w:type w:val="bbPlcHdr"/>
        </w:types>
        <w:behaviors>
          <w:behavior w:val="content"/>
        </w:behaviors>
        <w:guid w:val="{062F5C3E-1B16-447C-82EA-545B5FA2C047}"/>
      </w:docPartPr>
      <w:docPartBody>
        <w:p w:rsidR="008E5E55" w:rsidRDefault="00FF53F9" w:rsidP="00FF53F9">
          <w:pPr>
            <w:pStyle w:val="194D28609B0E4A7C8319D1E1F0C5596C"/>
          </w:pPr>
          <w:r w:rsidRPr="00D858FE">
            <w:rPr>
              <w:rStyle w:val="PlaceholderText"/>
            </w:rPr>
            <w:t>Choose an item.</w:t>
          </w:r>
        </w:p>
      </w:docPartBody>
    </w:docPart>
    <w:docPart>
      <w:docPartPr>
        <w:name w:val="BA5A6DBA272749679404A52D5B2FFCCC"/>
        <w:category>
          <w:name w:val="General"/>
          <w:gallery w:val="placeholder"/>
        </w:category>
        <w:types>
          <w:type w:val="bbPlcHdr"/>
        </w:types>
        <w:behaviors>
          <w:behavior w:val="content"/>
        </w:behaviors>
        <w:guid w:val="{F59D2CA2-9B78-4966-93A2-116A3C1D553B}"/>
      </w:docPartPr>
      <w:docPartBody>
        <w:p w:rsidR="008E5E55" w:rsidRDefault="00FF53F9" w:rsidP="00FF53F9">
          <w:pPr>
            <w:pStyle w:val="BA5A6DBA272749679404A52D5B2FFCCC"/>
          </w:pPr>
          <w:r w:rsidRPr="00D858FE">
            <w:rPr>
              <w:rStyle w:val="PlaceholderText"/>
            </w:rPr>
            <w:t>Choose an item.</w:t>
          </w:r>
        </w:p>
      </w:docPartBody>
    </w:docPart>
    <w:docPart>
      <w:docPartPr>
        <w:name w:val="DD249EA2E9AF4656827001A611C5F27D"/>
        <w:category>
          <w:name w:val="General"/>
          <w:gallery w:val="placeholder"/>
        </w:category>
        <w:types>
          <w:type w:val="bbPlcHdr"/>
        </w:types>
        <w:behaviors>
          <w:behavior w:val="content"/>
        </w:behaviors>
        <w:guid w:val="{177592A0-977C-4A93-B5F1-3EFB2A2B6F87}"/>
      </w:docPartPr>
      <w:docPartBody>
        <w:p w:rsidR="008E5E55" w:rsidRDefault="00FF53F9" w:rsidP="00FF53F9">
          <w:pPr>
            <w:pStyle w:val="DD249EA2E9AF4656827001A611C5F27D"/>
          </w:pPr>
          <w:r w:rsidRPr="00D858FE">
            <w:rPr>
              <w:rStyle w:val="PlaceholderText"/>
            </w:rPr>
            <w:t>Choose an item.</w:t>
          </w:r>
        </w:p>
      </w:docPartBody>
    </w:docPart>
    <w:docPart>
      <w:docPartPr>
        <w:name w:val="8FCF9F7E19A3422CB0B8CDE9874383EB"/>
        <w:category>
          <w:name w:val="General"/>
          <w:gallery w:val="placeholder"/>
        </w:category>
        <w:types>
          <w:type w:val="bbPlcHdr"/>
        </w:types>
        <w:behaviors>
          <w:behavior w:val="content"/>
        </w:behaviors>
        <w:guid w:val="{A8AC254B-BFB2-4189-B3FC-BB1504A6B477}"/>
      </w:docPartPr>
      <w:docPartBody>
        <w:p w:rsidR="008E5E55" w:rsidRDefault="00FF53F9" w:rsidP="00FF53F9">
          <w:pPr>
            <w:pStyle w:val="8FCF9F7E19A3422CB0B8CDE9874383EB"/>
          </w:pPr>
          <w:r w:rsidRPr="00D858FE">
            <w:rPr>
              <w:rStyle w:val="PlaceholderText"/>
            </w:rPr>
            <w:t>Choose an item.</w:t>
          </w:r>
        </w:p>
      </w:docPartBody>
    </w:docPart>
    <w:docPart>
      <w:docPartPr>
        <w:name w:val="68CF20554D5F434F8D72B55704400CC1"/>
        <w:category>
          <w:name w:val="General"/>
          <w:gallery w:val="placeholder"/>
        </w:category>
        <w:types>
          <w:type w:val="bbPlcHdr"/>
        </w:types>
        <w:behaviors>
          <w:behavior w:val="content"/>
        </w:behaviors>
        <w:guid w:val="{170800ED-33EB-477A-8C40-2FBA3115DD17}"/>
      </w:docPartPr>
      <w:docPartBody>
        <w:p w:rsidR="008E5E55" w:rsidRDefault="00FF53F9" w:rsidP="00FF53F9">
          <w:pPr>
            <w:pStyle w:val="68CF20554D5F434F8D72B55704400CC1"/>
          </w:pPr>
          <w:r w:rsidRPr="00D858FE">
            <w:rPr>
              <w:rStyle w:val="PlaceholderText"/>
            </w:rPr>
            <w:t>Choose an item.</w:t>
          </w:r>
        </w:p>
      </w:docPartBody>
    </w:docPart>
    <w:docPart>
      <w:docPartPr>
        <w:name w:val="24AF9CCD699C4350A965DB9FB4F71B33"/>
        <w:category>
          <w:name w:val="General"/>
          <w:gallery w:val="placeholder"/>
        </w:category>
        <w:types>
          <w:type w:val="bbPlcHdr"/>
        </w:types>
        <w:behaviors>
          <w:behavior w:val="content"/>
        </w:behaviors>
        <w:guid w:val="{641A7A8E-E4E2-4964-9C03-EF218DA0B540}"/>
      </w:docPartPr>
      <w:docPartBody>
        <w:p w:rsidR="008E5E55" w:rsidRDefault="00FF53F9" w:rsidP="00FF53F9">
          <w:pPr>
            <w:pStyle w:val="24AF9CCD699C4350A965DB9FB4F71B33"/>
          </w:pPr>
          <w:r w:rsidRPr="00D858FE">
            <w:rPr>
              <w:rStyle w:val="PlaceholderText"/>
            </w:rPr>
            <w:t>Choose an item.</w:t>
          </w:r>
        </w:p>
      </w:docPartBody>
    </w:docPart>
    <w:docPart>
      <w:docPartPr>
        <w:name w:val="1393622BB0444A5C92028639DB371112"/>
        <w:category>
          <w:name w:val="General"/>
          <w:gallery w:val="placeholder"/>
        </w:category>
        <w:types>
          <w:type w:val="bbPlcHdr"/>
        </w:types>
        <w:behaviors>
          <w:behavior w:val="content"/>
        </w:behaviors>
        <w:guid w:val="{E9D94817-2BA7-46C0-8154-487CDF03450D}"/>
      </w:docPartPr>
      <w:docPartBody>
        <w:p w:rsidR="008E5E55" w:rsidRDefault="00FF53F9" w:rsidP="00FF53F9">
          <w:pPr>
            <w:pStyle w:val="1393622BB0444A5C92028639DB371112"/>
          </w:pPr>
          <w:r w:rsidRPr="00D858FE">
            <w:rPr>
              <w:rStyle w:val="PlaceholderText"/>
            </w:rPr>
            <w:t>Choose an item.</w:t>
          </w:r>
        </w:p>
      </w:docPartBody>
    </w:docPart>
    <w:docPart>
      <w:docPartPr>
        <w:name w:val="5493D1A3C1CE40B083041FB33395D1DC"/>
        <w:category>
          <w:name w:val="General"/>
          <w:gallery w:val="placeholder"/>
        </w:category>
        <w:types>
          <w:type w:val="bbPlcHdr"/>
        </w:types>
        <w:behaviors>
          <w:behavior w:val="content"/>
        </w:behaviors>
        <w:guid w:val="{8B9DADAC-98EB-4436-BC57-F2D8A29990CF}"/>
      </w:docPartPr>
      <w:docPartBody>
        <w:p w:rsidR="008E5E55" w:rsidRDefault="00FF53F9" w:rsidP="00FF53F9">
          <w:pPr>
            <w:pStyle w:val="5493D1A3C1CE40B083041FB33395D1DC"/>
          </w:pPr>
          <w:r w:rsidRPr="00D858FE">
            <w:rPr>
              <w:rStyle w:val="PlaceholderText"/>
            </w:rPr>
            <w:t>Choose an item.</w:t>
          </w:r>
        </w:p>
      </w:docPartBody>
    </w:docPart>
    <w:docPart>
      <w:docPartPr>
        <w:name w:val="2DB0C031527C48E28249DD32ADDFA18B"/>
        <w:category>
          <w:name w:val="General"/>
          <w:gallery w:val="placeholder"/>
        </w:category>
        <w:types>
          <w:type w:val="bbPlcHdr"/>
        </w:types>
        <w:behaviors>
          <w:behavior w:val="content"/>
        </w:behaviors>
        <w:guid w:val="{E1068A8E-E277-4120-8C87-AF585086CA6A}"/>
      </w:docPartPr>
      <w:docPartBody>
        <w:p w:rsidR="008E5E55" w:rsidRDefault="00FF53F9" w:rsidP="00FF53F9">
          <w:pPr>
            <w:pStyle w:val="2DB0C031527C48E28249DD32ADDFA18B"/>
          </w:pPr>
          <w:r w:rsidRPr="00D858FE">
            <w:rPr>
              <w:rStyle w:val="PlaceholderText"/>
            </w:rPr>
            <w:t>Choose an item.</w:t>
          </w:r>
        </w:p>
      </w:docPartBody>
    </w:docPart>
    <w:docPart>
      <w:docPartPr>
        <w:name w:val="E1DA3A053C6D4D72B206CE0132DD4955"/>
        <w:category>
          <w:name w:val="General"/>
          <w:gallery w:val="placeholder"/>
        </w:category>
        <w:types>
          <w:type w:val="bbPlcHdr"/>
        </w:types>
        <w:behaviors>
          <w:behavior w:val="content"/>
        </w:behaviors>
        <w:guid w:val="{8FC30DBA-2676-4419-9066-90E204ECE91C}"/>
      </w:docPartPr>
      <w:docPartBody>
        <w:p w:rsidR="008E5E55" w:rsidRDefault="00FF53F9" w:rsidP="00FF53F9">
          <w:pPr>
            <w:pStyle w:val="E1DA3A053C6D4D72B206CE0132DD4955"/>
          </w:pPr>
          <w:r w:rsidRPr="00D858FE">
            <w:rPr>
              <w:rStyle w:val="PlaceholderText"/>
            </w:rPr>
            <w:t>Choose an item.</w:t>
          </w:r>
        </w:p>
      </w:docPartBody>
    </w:docPart>
    <w:docPart>
      <w:docPartPr>
        <w:name w:val="2DBC95D35AC6467981AD817BAE4B8179"/>
        <w:category>
          <w:name w:val="General"/>
          <w:gallery w:val="placeholder"/>
        </w:category>
        <w:types>
          <w:type w:val="bbPlcHdr"/>
        </w:types>
        <w:behaviors>
          <w:behavior w:val="content"/>
        </w:behaviors>
        <w:guid w:val="{5754161D-3E4A-4CEB-B435-C190A7A20DCD}"/>
      </w:docPartPr>
      <w:docPartBody>
        <w:p w:rsidR="008E5E55" w:rsidRDefault="00FF53F9" w:rsidP="00FF53F9">
          <w:pPr>
            <w:pStyle w:val="2DBC95D35AC6467981AD817BAE4B8179"/>
          </w:pPr>
          <w:r w:rsidRPr="00D858FE">
            <w:rPr>
              <w:rStyle w:val="PlaceholderText"/>
            </w:rPr>
            <w:t>Choose an item.</w:t>
          </w:r>
        </w:p>
      </w:docPartBody>
    </w:docPart>
    <w:docPart>
      <w:docPartPr>
        <w:name w:val="5BEBAAF40CAE4563981A807E4995F488"/>
        <w:category>
          <w:name w:val="General"/>
          <w:gallery w:val="placeholder"/>
        </w:category>
        <w:types>
          <w:type w:val="bbPlcHdr"/>
        </w:types>
        <w:behaviors>
          <w:behavior w:val="content"/>
        </w:behaviors>
        <w:guid w:val="{7E088A32-20FC-45D6-8460-A81459566A76}"/>
      </w:docPartPr>
      <w:docPartBody>
        <w:p w:rsidR="008E5E55" w:rsidRDefault="00FF53F9" w:rsidP="00FF53F9">
          <w:pPr>
            <w:pStyle w:val="5BEBAAF40CAE4563981A807E4995F488"/>
          </w:pPr>
          <w:r w:rsidRPr="00D858FE">
            <w:rPr>
              <w:rStyle w:val="PlaceholderText"/>
            </w:rPr>
            <w:t>Choose an item.</w:t>
          </w:r>
        </w:p>
      </w:docPartBody>
    </w:docPart>
    <w:docPart>
      <w:docPartPr>
        <w:name w:val="0037B35B7CF34C799AD67F0FE63B49FE"/>
        <w:category>
          <w:name w:val="General"/>
          <w:gallery w:val="placeholder"/>
        </w:category>
        <w:types>
          <w:type w:val="bbPlcHdr"/>
        </w:types>
        <w:behaviors>
          <w:behavior w:val="content"/>
        </w:behaviors>
        <w:guid w:val="{8C1D9DEE-165B-436E-82F2-FAD46CDDEF24}"/>
      </w:docPartPr>
      <w:docPartBody>
        <w:p w:rsidR="008E5E55" w:rsidRDefault="00FF53F9" w:rsidP="00FF53F9">
          <w:pPr>
            <w:pStyle w:val="0037B35B7CF34C799AD67F0FE63B49FE"/>
          </w:pPr>
          <w:r w:rsidRPr="00D858FE">
            <w:rPr>
              <w:rStyle w:val="PlaceholderText"/>
            </w:rPr>
            <w:t>Choose an item.</w:t>
          </w:r>
        </w:p>
      </w:docPartBody>
    </w:docPart>
    <w:docPart>
      <w:docPartPr>
        <w:name w:val="49DCB5B9466544C6ACDBC0F32E4E912B"/>
        <w:category>
          <w:name w:val="General"/>
          <w:gallery w:val="placeholder"/>
        </w:category>
        <w:types>
          <w:type w:val="bbPlcHdr"/>
        </w:types>
        <w:behaviors>
          <w:behavior w:val="content"/>
        </w:behaviors>
        <w:guid w:val="{E70308C6-7D9C-4AE8-B742-183919A83773}"/>
      </w:docPartPr>
      <w:docPartBody>
        <w:p w:rsidR="008E5E55" w:rsidRDefault="00FF53F9" w:rsidP="00FF53F9">
          <w:pPr>
            <w:pStyle w:val="49DCB5B9466544C6ACDBC0F32E4E912B"/>
          </w:pPr>
          <w:r w:rsidRPr="00D858FE">
            <w:rPr>
              <w:rStyle w:val="PlaceholderText"/>
            </w:rPr>
            <w:t>Choose an item.</w:t>
          </w:r>
        </w:p>
      </w:docPartBody>
    </w:docPart>
    <w:docPart>
      <w:docPartPr>
        <w:name w:val="DF1FD08EBFF747068BDBC41C6BFE9113"/>
        <w:category>
          <w:name w:val="General"/>
          <w:gallery w:val="placeholder"/>
        </w:category>
        <w:types>
          <w:type w:val="bbPlcHdr"/>
        </w:types>
        <w:behaviors>
          <w:behavior w:val="content"/>
        </w:behaviors>
        <w:guid w:val="{36A7FD6B-6DE7-4DF2-9F62-9B72D20D9EA8}"/>
      </w:docPartPr>
      <w:docPartBody>
        <w:p w:rsidR="008E5E55" w:rsidRDefault="00FF53F9" w:rsidP="00FF53F9">
          <w:pPr>
            <w:pStyle w:val="DF1FD08EBFF747068BDBC41C6BFE9113"/>
          </w:pPr>
          <w:r w:rsidRPr="00D858FE">
            <w:rPr>
              <w:rStyle w:val="PlaceholderText"/>
            </w:rPr>
            <w:t>Choose an item.</w:t>
          </w:r>
        </w:p>
      </w:docPartBody>
    </w:docPart>
    <w:docPart>
      <w:docPartPr>
        <w:name w:val="9B7C0101513C48AFBCFE2B1924ABAD36"/>
        <w:category>
          <w:name w:val="General"/>
          <w:gallery w:val="placeholder"/>
        </w:category>
        <w:types>
          <w:type w:val="bbPlcHdr"/>
        </w:types>
        <w:behaviors>
          <w:behavior w:val="content"/>
        </w:behaviors>
        <w:guid w:val="{9D3F1BE2-DF51-403F-9F41-00D6501199C3}"/>
      </w:docPartPr>
      <w:docPartBody>
        <w:p w:rsidR="008E5E55" w:rsidRDefault="00FF53F9" w:rsidP="00FF53F9">
          <w:pPr>
            <w:pStyle w:val="9B7C0101513C48AFBCFE2B1924ABAD36"/>
          </w:pPr>
          <w:r w:rsidRPr="00D858FE">
            <w:rPr>
              <w:rStyle w:val="PlaceholderText"/>
            </w:rPr>
            <w:t>Choose an item.</w:t>
          </w:r>
        </w:p>
      </w:docPartBody>
    </w:docPart>
    <w:docPart>
      <w:docPartPr>
        <w:name w:val="463D2E39899F41A9BAFD2011A8D3ED3A"/>
        <w:category>
          <w:name w:val="General"/>
          <w:gallery w:val="placeholder"/>
        </w:category>
        <w:types>
          <w:type w:val="bbPlcHdr"/>
        </w:types>
        <w:behaviors>
          <w:behavior w:val="content"/>
        </w:behaviors>
        <w:guid w:val="{9EB50635-26FC-4AD5-83B7-7C1114A603C1}"/>
      </w:docPartPr>
      <w:docPartBody>
        <w:p w:rsidR="008E5E55" w:rsidRDefault="00FF53F9" w:rsidP="00FF53F9">
          <w:pPr>
            <w:pStyle w:val="463D2E39899F41A9BAFD2011A8D3ED3A"/>
          </w:pPr>
          <w:r w:rsidRPr="00D858FE">
            <w:rPr>
              <w:rStyle w:val="PlaceholderText"/>
            </w:rPr>
            <w:t>Choose an item.</w:t>
          </w:r>
        </w:p>
      </w:docPartBody>
    </w:docPart>
    <w:docPart>
      <w:docPartPr>
        <w:name w:val="B13F69BF00894AF78F88C56CAC66364C"/>
        <w:category>
          <w:name w:val="General"/>
          <w:gallery w:val="placeholder"/>
        </w:category>
        <w:types>
          <w:type w:val="bbPlcHdr"/>
        </w:types>
        <w:behaviors>
          <w:behavior w:val="content"/>
        </w:behaviors>
        <w:guid w:val="{3ECC8E96-B68A-4354-AC78-712E8D91D522}"/>
      </w:docPartPr>
      <w:docPartBody>
        <w:p w:rsidR="008E5E55" w:rsidRDefault="00FF53F9" w:rsidP="00FF53F9">
          <w:pPr>
            <w:pStyle w:val="B13F69BF00894AF78F88C56CAC66364C"/>
          </w:pPr>
          <w:r w:rsidRPr="00D858FE">
            <w:rPr>
              <w:rStyle w:val="PlaceholderText"/>
            </w:rPr>
            <w:t>Choose an item.</w:t>
          </w:r>
        </w:p>
      </w:docPartBody>
    </w:docPart>
    <w:docPart>
      <w:docPartPr>
        <w:name w:val="43FDD44121C84808A27D0BC56B4CCD8C"/>
        <w:category>
          <w:name w:val="General"/>
          <w:gallery w:val="placeholder"/>
        </w:category>
        <w:types>
          <w:type w:val="bbPlcHdr"/>
        </w:types>
        <w:behaviors>
          <w:behavior w:val="content"/>
        </w:behaviors>
        <w:guid w:val="{CFC675B1-7A44-4C30-91BA-9B15B0F28E32}"/>
      </w:docPartPr>
      <w:docPartBody>
        <w:p w:rsidR="008E5E55" w:rsidRDefault="00FF53F9" w:rsidP="00FF53F9">
          <w:pPr>
            <w:pStyle w:val="43FDD44121C84808A27D0BC56B4CCD8C"/>
          </w:pPr>
          <w:r w:rsidRPr="00D858FE">
            <w:rPr>
              <w:rStyle w:val="PlaceholderText"/>
            </w:rPr>
            <w:t>Choose an item.</w:t>
          </w:r>
        </w:p>
      </w:docPartBody>
    </w:docPart>
    <w:docPart>
      <w:docPartPr>
        <w:name w:val="275F8A6C7DEA4DEC96D27E3997CBCDBF"/>
        <w:category>
          <w:name w:val="General"/>
          <w:gallery w:val="placeholder"/>
        </w:category>
        <w:types>
          <w:type w:val="bbPlcHdr"/>
        </w:types>
        <w:behaviors>
          <w:behavior w:val="content"/>
        </w:behaviors>
        <w:guid w:val="{D2582F40-9E11-4A53-8CD2-C297FAD309F5}"/>
      </w:docPartPr>
      <w:docPartBody>
        <w:p w:rsidR="008E5E55" w:rsidRDefault="00FF53F9" w:rsidP="00FF53F9">
          <w:pPr>
            <w:pStyle w:val="275F8A6C7DEA4DEC96D27E3997CBCDBF"/>
          </w:pPr>
          <w:r w:rsidRPr="00D858FE">
            <w:rPr>
              <w:rStyle w:val="PlaceholderText"/>
            </w:rPr>
            <w:t>Choose an item.</w:t>
          </w:r>
        </w:p>
      </w:docPartBody>
    </w:docPart>
    <w:docPart>
      <w:docPartPr>
        <w:name w:val="4B5F359C04F04658B03C192EFA7CCE1E"/>
        <w:category>
          <w:name w:val="General"/>
          <w:gallery w:val="placeholder"/>
        </w:category>
        <w:types>
          <w:type w:val="bbPlcHdr"/>
        </w:types>
        <w:behaviors>
          <w:behavior w:val="content"/>
        </w:behaviors>
        <w:guid w:val="{A5DBA6E2-EA3D-478D-A8C9-6609DECD368C}"/>
      </w:docPartPr>
      <w:docPartBody>
        <w:p w:rsidR="008E5E55" w:rsidRDefault="00FF53F9" w:rsidP="00FF53F9">
          <w:pPr>
            <w:pStyle w:val="4B5F359C04F04658B03C192EFA7CCE1E"/>
          </w:pPr>
          <w:r w:rsidRPr="00D858FE">
            <w:rPr>
              <w:rStyle w:val="PlaceholderText"/>
            </w:rPr>
            <w:t>Choose an item.</w:t>
          </w:r>
        </w:p>
      </w:docPartBody>
    </w:docPart>
    <w:docPart>
      <w:docPartPr>
        <w:name w:val="C023E66C62574AF791E25B0510DAB07F"/>
        <w:category>
          <w:name w:val="General"/>
          <w:gallery w:val="placeholder"/>
        </w:category>
        <w:types>
          <w:type w:val="bbPlcHdr"/>
        </w:types>
        <w:behaviors>
          <w:behavior w:val="content"/>
        </w:behaviors>
        <w:guid w:val="{5B0598C1-4451-4BA8-9BD3-95695758267D}"/>
      </w:docPartPr>
      <w:docPartBody>
        <w:p w:rsidR="008E5E55" w:rsidRDefault="00FF53F9" w:rsidP="00FF53F9">
          <w:pPr>
            <w:pStyle w:val="C023E66C62574AF791E25B0510DAB07F"/>
          </w:pPr>
          <w:r w:rsidRPr="00D858FE">
            <w:rPr>
              <w:rStyle w:val="PlaceholderText"/>
            </w:rPr>
            <w:t>Choose an item.</w:t>
          </w:r>
        </w:p>
      </w:docPartBody>
    </w:docPart>
    <w:docPart>
      <w:docPartPr>
        <w:name w:val="7A89CD03DB444F309CE8813E1D93B97B"/>
        <w:category>
          <w:name w:val="General"/>
          <w:gallery w:val="placeholder"/>
        </w:category>
        <w:types>
          <w:type w:val="bbPlcHdr"/>
        </w:types>
        <w:behaviors>
          <w:behavior w:val="content"/>
        </w:behaviors>
        <w:guid w:val="{485431FF-5326-47AE-BB4C-9581585D3210}"/>
      </w:docPartPr>
      <w:docPartBody>
        <w:p w:rsidR="008E5E55" w:rsidRDefault="00FF53F9" w:rsidP="00FF53F9">
          <w:pPr>
            <w:pStyle w:val="7A89CD03DB444F309CE8813E1D93B97B"/>
          </w:pPr>
          <w:r w:rsidRPr="00D858FE">
            <w:rPr>
              <w:rStyle w:val="PlaceholderText"/>
            </w:rPr>
            <w:t>Choose an item.</w:t>
          </w:r>
        </w:p>
      </w:docPartBody>
    </w:docPart>
    <w:docPart>
      <w:docPartPr>
        <w:name w:val="A1ED4C19650A4B6EB470D71B07D832C0"/>
        <w:category>
          <w:name w:val="General"/>
          <w:gallery w:val="placeholder"/>
        </w:category>
        <w:types>
          <w:type w:val="bbPlcHdr"/>
        </w:types>
        <w:behaviors>
          <w:behavior w:val="content"/>
        </w:behaviors>
        <w:guid w:val="{6616FF2D-C522-4FEA-9D16-FA7947EEE9D1}"/>
      </w:docPartPr>
      <w:docPartBody>
        <w:p w:rsidR="008E5E55" w:rsidRDefault="00FF53F9" w:rsidP="00FF53F9">
          <w:pPr>
            <w:pStyle w:val="A1ED4C19650A4B6EB470D71B07D832C0"/>
          </w:pPr>
          <w:r w:rsidRPr="00D858FE">
            <w:rPr>
              <w:rStyle w:val="PlaceholderText"/>
            </w:rPr>
            <w:t>Choose an item.</w:t>
          </w:r>
        </w:p>
      </w:docPartBody>
    </w:docPart>
    <w:docPart>
      <w:docPartPr>
        <w:name w:val="D150FF8601F042098F14676F270AFD1E"/>
        <w:category>
          <w:name w:val="General"/>
          <w:gallery w:val="placeholder"/>
        </w:category>
        <w:types>
          <w:type w:val="bbPlcHdr"/>
        </w:types>
        <w:behaviors>
          <w:behavior w:val="content"/>
        </w:behaviors>
        <w:guid w:val="{0BFEFBDA-EC1D-472F-A918-B4080759ED41}"/>
      </w:docPartPr>
      <w:docPartBody>
        <w:p w:rsidR="008E5E55" w:rsidRDefault="00FF53F9" w:rsidP="00FF53F9">
          <w:pPr>
            <w:pStyle w:val="D150FF8601F042098F14676F270AFD1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55C"/>
    <w:rsid w:val="008E5E55"/>
    <w:rsid w:val="00DE055C"/>
    <w:rsid w:val="00DE770E"/>
    <w:rsid w:val="00FF53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F53F9"/>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A3A1F3B00F244430B5A21C7691278914">
    <w:name w:val="A3A1F3B00F244430B5A21C7691278914"/>
    <w:rsid w:val="00BF58F7"/>
  </w:style>
  <w:style w:type="paragraph" w:customStyle="1" w:styleId="538CE2B6C4754FA780036A8DFA2FF6DA">
    <w:name w:val="538CE2B6C4754FA780036A8DFA2FF6DA"/>
    <w:rsid w:val="00DE055C"/>
  </w:style>
  <w:style w:type="paragraph" w:customStyle="1" w:styleId="2DA574D9C7C34E8A9BEA1A4C1A4E6B75">
    <w:name w:val="2DA574D9C7C34E8A9BEA1A4C1A4E6B75"/>
    <w:rsid w:val="00DE055C"/>
  </w:style>
  <w:style w:type="paragraph" w:customStyle="1" w:styleId="1DFC254021D5463999808331D44F74FE">
    <w:name w:val="1DFC254021D5463999808331D44F74FE"/>
    <w:rsid w:val="00DE055C"/>
  </w:style>
  <w:style w:type="paragraph" w:customStyle="1" w:styleId="7091E91A689644E3AC234C6BB2A1DFC5">
    <w:name w:val="7091E91A689644E3AC234C6BB2A1DFC5"/>
    <w:rsid w:val="00DE055C"/>
  </w:style>
  <w:style w:type="paragraph" w:customStyle="1" w:styleId="406F73A129C6453395325A8F0891F194">
    <w:name w:val="406F73A129C6453395325A8F0891F194"/>
    <w:rsid w:val="00DE055C"/>
  </w:style>
  <w:style w:type="paragraph" w:customStyle="1" w:styleId="194D28609B0E4A7C8319D1E1F0C5596C">
    <w:name w:val="194D28609B0E4A7C8319D1E1F0C5596C"/>
    <w:rsid w:val="00FF53F9"/>
  </w:style>
  <w:style w:type="paragraph" w:customStyle="1" w:styleId="BA5A6DBA272749679404A52D5B2FFCCC">
    <w:name w:val="BA5A6DBA272749679404A52D5B2FFCCC"/>
    <w:rsid w:val="00FF53F9"/>
  </w:style>
  <w:style w:type="paragraph" w:customStyle="1" w:styleId="DD249EA2E9AF4656827001A611C5F27D">
    <w:name w:val="DD249EA2E9AF4656827001A611C5F27D"/>
    <w:rsid w:val="00FF53F9"/>
  </w:style>
  <w:style w:type="paragraph" w:customStyle="1" w:styleId="8FCF9F7E19A3422CB0B8CDE9874383EB">
    <w:name w:val="8FCF9F7E19A3422CB0B8CDE9874383EB"/>
    <w:rsid w:val="00FF53F9"/>
  </w:style>
  <w:style w:type="paragraph" w:customStyle="1" w:styleId="68CF20554D5F434F8D72B55704400CC1">
    <w:name w:val="68CF20554D5F434F8D72B55704400CC1"/>
    <w:rsid w:val="00FF53F9"/>
  </w:style>
  <w:style w:type="paragraph" w:customStyle="1" w:styleId="24AF9CCD699C4350A965DB9FB4F71B33">
    <w:name w:val="24AF9CCD699C4350A965DB9FB4F71B33"/>
    <w:rsid w:val="00FF53F9"/>
  </w:style>
  <w:style w:type="paragraph" w:customStyle="1" w:styleId="1393622BB0444A5C92028639DB371112">
    <w:name w:val="1393622BB0444A5C92028639DB371112"/>
    <w:rsid w:val="00FF53F9"/>
  </w:style>
  <w:style w:type="paragraph" w:customStyle="1" w:styleId="5493D1A3C1CE40B083041FB33395D1DC">
    <w:name w:val="5493D1A3C1CE40B083041FB33395D1DC"/>
    <w:rsid w:val="00FF53F9"/>
  </w:style>
  <w:style w:type="paragraph" w:customStyle="1" w:styleId="2DB0C031527C48E28249DD32ADDFA18B">
    <w:name w:val="2DB0C031527C48E28249DD32ADDFA18B"/>
    <w:rsid w:val="00FF53F9"/>
  </w:style>
  <w:style w:type="paragraph" w:customStyle="1" w:styleId="E1DA3A053C6D4D72B206CE0132DD4955">
    <w:name w:val="E1DA3A053C6D4D72B206CE0132DD4955"/>
    <w:rsid w:val="00FF53F9"/>
  </w:style>
  <w:style w:type="paragraph" w:customStyle="1" w:styleId="2DBC95D35AC6467981AD817BAE4B8179">
    <w:name w:val="2DBC95D35AC6467981AD817BAE4B8179"/>
    <w:rsid w:val="00FF53F9"/>
  </w:style>
  <w:style w:type="paragraph" w:customStyle="1" w:styleId="5BEBAAF40CAE4563981A807E4995F488">
    <w:name w:val="5BEBAAF40CAE4563981A807E4995F488"/>
    <w:rsid w:val="00FF53F9"/>
  </w:style>
  <w:style w:type="paragraph" w:customStyle="1" w:styleId="0037B35B7CF34C799AD67F0FE63B49FE">
    <w:name w:val="0037B35B7CF34C799AD67F0FE63B49FE"/>
    <w:rsid w:val="00FF53F9"/>
  </w:style>
  <w:style w:type="paragraph" w:customStyle="1" w:styleId="49DCB5B9466544C6ACDBC0F32E4E912B">
    <w:name w:val="49DCB5B9466544C6ACDBC0F32E4E912B"/>
    <w:rsid w:val="00FF53F9"/>
  </w:style>
  <w:style w:type="paragraph" w:customStyle="1" w:styleId="DF1FD08EBFF747068BDBC41C6BFE9113">
    <w:name w:val="DF1FD08EBFF747068BDBC41C6BFE9113"/>
    <w:rsid w:val="00FF53F9"/>
  </w:style>
  <w:style w:type="paragraph" w:customStyle="1" w:styleId="9B7C0101513C48AFBCFE2B1924ABAD36">
    <w:name w:val="9B7C0101513C48AFBCFE2B1924ABAD36"/>
    <w:rsid w:val="00FF53F9"/>
  </w:style>
  <w:style w:type="paragraph" w:customStyle="1" w:styleId="463D2E39899F41A9BAFD2011A8D3ED3A">
    <w:name w:val="463D2E39899F41A9BAFD2011A8D3ED3A"/>
    <w:rsid w:val="00FF53F9"/>
  </w:style>
  <w:style w:type="paragraph" w:customStyle="1" w:styleId="B13F69BF00894AF78F88C56CAC66364C">
    <w:name w:val="B13F69BF00894AF78F88C56CAC66364C"/>
    <w:rsid w:val="00FF53F9"/>
  </w:style>
  <w:style w:type="paragraph" w:customStyle="1" w:styleId="43FDD44121C84808A27D0BC56B4CCD8C">
    <w:name w:val="43FDD44121C84808A27D0BC56B4CCD8C"/>
    <w:rsid w:val="00FF53F9"/>
  </w:style>
  <w:style w:type="paragraph" w:customStyle="1" w:styleId="275F8A6C7DEA4DEC96D27E3997CBCDBF">
    <w:name w:val="275F8A6C7DEA4DEC96D27E3997CBCDBF"/>
    <w:rsid w:val="00FF53F9"/>
  </w:style>
  <w:style w:type="paragraph" w:customStyle="1" w:styleId="4B5F359C04F04658B03C192EFA7CCE1E">
    <w:name w:val="4B5F359C04F04658B03C192EFA7CCE1E"/>
    <w:rsid w:val="00FF53F9"/>
  </w:style>
  <w:style w:type="paragraph" w:customStyle="1" w:styleId="C023E66C62574AF791E25B0510DAB07F">
    <w:name w:val="C023E66C62574AF791E25B0510DAB07F"/>
    <w:rsid w:val="00FF53F9"/>
  </w:style>
  <w:style w:type="paragraph" w:customStyle="1" w:styleId="7A89CD03DB444F309CE8813E1D93B97B">
    <w:name w:val="7A89CD03DB444F309CE8813E1D93B97B"/>
    <w:rsid w:val="00FF53F9"/>
  </w:style>
  <w:style w:type="paragraph" w:customStyle="1" w:styleId="A1ED4C19650A4B6EB470D71B07D832C0">
    <w:name w:val="A1ED4C19650A4B6EB470D71B07D832C0"/>
    <w:rsid w:val="00FF53F9"/>
  </w:style>
  <w:style w:type="paragraph" w:customStyle="1" w:styleId="D150FF8601F042098F14676F270AFD1E">
    <w:name w:val="D150FF8601F042098F14676F270AFD1E"/>
    <w:rsid w:val="00FF53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201251</RACS_x0020_ID>
    <Approved_x0020_Provider xmlns="a8338b6e-77a6-4851-82b6-98166143ffdd">Austa Care Pty Ltd</Approved_x0020_Provider>
    <Management_x0020_Company_x0020_ID xmlns="a8338b6e-77a6-4851-82b6-98166143ffdd" xsi:nil="true"/>
    <Home xmlns="a8338b6e-77a6-4851-82b6-98166143ffdd">Austa Care New South Wales</Home>
    <Signed xmlns="a8338b6e-77a6-4851-82b6-98166143ffdd" xsi:nil="true"/>
    <Uploaded xmlns="a8338b6e-77a6-4851-82b6-98166143ffdd">False</Uploaded>
    <Management_x0020_Company xmlns="a8338b6e-77a6-4851-82b6-98166143ffdd" xsi:nil="true"/>
    <Doc_x0020_Date xmlns="a8338b6e-77a6-4851-82b6-98166143ffdd">2022-10-24T05:04:00+00:00</Doc_x0020_Date>
    <CSI_x0020_ID xmlns="a8338b6e-77a6-4851-82b6-98166143ffdd" xsi:nil="true"/>
    <Case_x0020_ID xmlns="a8338b6e-77a6-4851-82b6-98166143ffdd" xsi:nil="true"/>
    <Approved_x0020_Provider_x0020_ID xmlns="a8338b6e-77a6-4851-82b6-98166143ffdd">02B62C99-26A4-E711-B924-005056922186</Approved_x0020_Provider_x0020_ID>
    <Location xmlns="a8338b6e-77a6-4851-82b6-98166143ffdd" xsi:nil="true"/>
    <Home_x0020_ID xmlns="a8338b6e-77a6-4851-82b6-98166143ffdd">0DD03C65-1346-EA11-B725-005056922186</Home_x0020_ID>
    <State xmlns="a8338b6e-77a6-4851-82b6-98166143ffdd">NSW</State>
    <Doc_x0020_Sent_Received_x0020_Date xmlns="a8338b6e-77a6-4851-82b6-98166143ffdd">2022-10-24T00:00:00+00:00</Doc_x0020_Sent_Received_x0020_Date>
    <Activity_x0020_ID xmlns="a8338b6e-77a6-4851-82b6-98166143ffdd">D5C34BBC-0E45-ED11-9AD5-005056922186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5AFA78A-BE68-4180-8FEB-33A9677E5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2D80A07-1649-4061-83C8-DACDE8935253}">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schemas.openxmlformats.org/package/2006/metadata/core-properties"/>
    <ds:schemaRef ds:uri="http://purl.org/dc/terms/"/>
    <ds:schemaRef ds:uri="http://schemas.microsoft.com/office/2006/metadata/properties"/>
    <ds:schemaRef ds:uri="a8338b6e-77a6-4851-82b6-98166143ffdd"/>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3319</Words>
  <Characters>18924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2022-11-21T02:02:00Z</cp:lastPrinted>
  <dcterms:created xsi:type="dcterms:W3CDTF">2022-11-23T22:15:00Z</dcterms:created>
  <dcterms:modified xsi:type="dcterms:W3CDTF">2022-11-23T22:15:00Z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