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02692" w14:textId="77777777" w:rsidR="00712E96" w:rsidRPr="002C3EBF" w:rsidRDefault="00712E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00534B" wp14:editId="078849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84855A" w14:textId="77777777" w:rsidR="00712E96" w:rsidRDefault="00712E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FCD77E" w14:textId="77777777" w:rsidR="00712E96" w:rsidRDefault="00712E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E3B1C0" w14:textId="77777777" w:rsidR="00712E96" w:rsidRPr="002C3EBF" w:rsidRDefault="00712E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0FEE" w14:paraId="5E7A6933" w14:textId="77777777" w:rsidTr="00520FEE">
        <w:tc>
          <w:tcPr>
            <w:cnfStyle w:val="001000000000" w:firstRow="0" w:lastRow="0" w:firstColumn="1" w:lastColumn="0" w:oddVBand="0" w:evenVBand="0" w:oddHBand="0" w:evenHBand="0" w:firstRowFirstColumn="0" w:firstRowLastColumn="0" w:lastRowFirstColumn="0" w:lastRowLastColumn="0"/>
            <w:tcW w:w="3227" w:type="dxa"/>
          </w:tcPr>
          <w:p w14:paraId="1226D657" w14:textId="77777777" w:rsidR="00712E96" w:rsidRPr="00996FAF" w:rsidRDefault="00712E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F98BF0" w14:textId="77777777" w:rsidR="00712E96" w:rsidRPr="00996FAF" w:rsidRDefault="00712E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Banksia Lodge Residential Aged Care Service</w:t>
            </w:r>
          </w:p>
        </w:tc>
      </w:tr>
      <w:tr w:rsidR="00520FEE" w14:paraId="494AF1C2" w14:textId="77777777" w:rsidTr="0052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2C2D7" w14:textId="77777777" w:rsidR="00712E96" w:rsidRPr="00996FAF" w:rsidRDefault="00712E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996880" w14:textId="77777777" w:rsidR="00712E96" w:rsidRPr="00C27BE3" w:rsidRDefault="00712E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3832</w:t>
            </w:r>
          </w:p>
        </w:tc>
      </w:tr>
      <w:tr w:rsidR="00520FEE" w14:paraId="420FFFBC" w14:textId="77777777" w:rsidTr="00520F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97199" w14:textId="77777777" w:rsidR="00712E96" w:rsidRPr="00996FAF" w:rsidRDefault="00712E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F7D76B" w14:textId="77777777" w:rsidR="00712E96" w:rsidRPr="00996FAF" w:rsidRDefault="00712E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Waranga</w:t>
            </w:r>
            <w:r>
              <w:rPr>
                <w:rFonts w:ascii="Arial" w:eastAsia="Times New Roman" w:hAnsi="Arial" w:cs="Arial"/>
                <w:lang w:eastAsia="en-AU"/>
              </w:rPr>
              <w:t xml:space="preserve"> Drive, KIALLA, Victoria, 3631</w:t>
            </w:r>
          </w:p>
        </w:tc>
      </w:tr>
      <w:tr w:rsidR="00520FEE" w14:paraId="1CC1D5A2" w14:textId="77777777" w:rsidTr="0052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29D4B" w14:textId="77777777" w:rsidR="00712E96" w:rsidRPr="00996FAF" w:rsidRDefault="00712E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E949D1" w14:textId="77777777" w:rsidR="00712E96" w:rsidRPr="00996FAF" w:rsidRDefault="00712E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0FEE" w14:paraId="5E8B5D14" w14:textId="77777777" w:rsidTr="00520F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D6152" w14:textId="77777777" w:rsidR="00712E96" w:rsidRPr="00996FAF" w:rsidRDefault="00712E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FB6CD8" w14:textId="77777777" w:rsidR="00712E96" w:rsidRPr="00996FAF" w:rsidRDefault="00712E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520FEE" w14:paraId="34781A49" w14:textId="77777777" w:rsidTr="00520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7EB477" w14:textId="77777777" w:rsidR="00712E96" w:rsidRPr="00996FAF" w:rsidRDefault="00712E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9777617"/>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4EDDF7CC" w14:textId="004DF17A" w:rsidR="00712E96" w:rsidRPr="00996FAF" w:rsidRDefault="00003F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r w:rsidR="00520FEE" w14:paraId="0DC9B2BA" w14:textId="77777777" w:rsidTr="00520F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953FCD" w14:textId="77777777" w:rsidR="00712E96" w:rsidRPr="00996FAF" w:rsidRDefault="00712E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BDA125" w14:textId="77777777" w:rsidR="00712E96" w:rsidRPr="009B6303" w:rsidRDefault="00712E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1665 Shepparton Retirement Villages Inc </w:t>
            </w:r>
          </w:p>
          <w:p w14:paraId="0BDBE415" w14:textId="77777777" w:rsidR="00712E96" w:rsidRPr="009B6303" w:rsidRDefault="00712E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6908 Banksia Lodge Residential Aged Care Service</w:t>
            </w:r>
          </w:p>
        </w:tc>
      </w:tr>
    </w:tbl>
    <w:bookmarkEnd w:id="0"/>
    <w:p w14:paraId="0DDA4CC9" w14:textId="77777777" w:rsidR="00712E96" w:rsidRPr="00996FAF" w:rsidRDefault="00712E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C06BE0" w14:textId="77777777" w:rsidR="00712E96" w:rsidRPr="00996FAF" w:rsidRDefault="00712E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F73457" w14:textId="41CF33AB" w:rsidR="00712E96" w:rsidRPr="00996FAF" w:rsidRDefault="00712E96" w:rsidP="0036130C">
      <w:pPr>
        <w:pStyle w:val="NormalArial"/>
      </w:pPr>
      <w:r w:rsidRPr="00996FAF">
        <w:t xml:space="preserve">This performance report for </w:t>
      </w:r>
      <w:r w:rsidRPr="00C27BE3">
        <w:rPr>
          <w:color w:val="auto"/>
        </w:rPr>
        <w:t>Banksia Lodge Residential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9F976B" w14:textId="77777777" w:rsidR="00712E96" w:rsidRPr="00996FAF" w:rsidRDefault="00712E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80A4FB" w14:textId="77777777" w:rsidR="00712E96" w:rsidRPr="00996FAF" w:rsidRDefault="00712E96" w:rsidP="0036130C">
      <w:pPr>
        <w:pStyle w:val="NormalArial"/>
      </w:pPr>
      <w:r w:rsidRPr="00996FAF">
        <w:t>The report also specifies any areas in which improvements must be made to ensure the Quality Standards are complied with.</w:t>
      </w:r>
    </w:p>
    <w:p w14:paraId="63462B77" w14:textId="77777777" w:rsidR="00712E96" w:rsidRPr="00996FAF" w:rsidRDefault="00712E96" w:rsidP="00712752">
      <w:pPr>
        <w:pStyle w:val="Heading1"/>
        <w:spacing w:before="240" w:after="240" w:line="22" w:lineRule="atLeast"/>
        <w:rPr>
          <w:rFonts w:ascii="Arial" w:hAnsi="Arial" w:cs="Arial"/>
        </w:rPr>
      </w:pPr>
      <w:r w:rsidRPr="00996FAF">
        <w:rPr>
          <w:rFonts w:ascii="Arial" w:hAnsi="Arial" w:cs="Arial"/>
        </w:rPr>
        <w:t>Material relied on</w:t>
      </w:r>
    </w:p>
    <w:p w14:paraId="15FE5EDB" w14:textId="77777777" w:rsidR="00712E96" w:rsidRPr="00996FAF" w:rsidRDefault="00712E96" w:rsidP="0036130C">
      <w:pPr>
        <w:pStyle w:val="NormalArial"/>
      </w:pPr>
      <w:r w:rsidRPr="00996FAF">
        <w:t>The following information has been considered in preparing the performance report:</w:t>
      </w:r>
    </w:p>
    <w:p w14:paraId="5A89BD3E" w14:textId="0F8B561D" w:rsidR="00712E96" w:rsidRPr="00EC26A9" w:rsidRDefault="00712E9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EC26A9">
        <w:rPr>
          <w:rFonts w:ascii="Arial" w:hAnsi="Arial" w:cs="Arial"/>
          <w:color w:val="auto"/>
        </w:rPr>
        <w:t>a site assessment, observations at the service, review of documents and interviews with staff, consumers/representatives and others</w:t>
      </w:r>
      <w:r w:rsidR="00EC26A9" w:rsidRPr="00EC26A9">
        <w:rPr>
          <w:rFonts w:ascii="Arial" w:hAnsi="Arial" w:cs="Arial"/>
          <w:color w:val="auto"/>
        </w:rPr>
        <w:t>.</w:t>
      </w:r>
    </w:p>
    <w:p w14:paraId="5025BA11" w14:textId="77777777" w:rsidR="00094E04" w:rsidRDefault="00094E04" w:rsidP="00FC045E">
      <w:pPr>
        <w:pStyle w:val="Heading1"/>
        <w:spacing w:before="0" w:after="240" w:line="22" w:lineRule="atLeast"/>
        <w:rPr>
          <w:rFonts w:ascii="Arial" w:hAnsi="Arial" w:cs="Arial"/>
        </w:rPr>
      </w:pPr>
    </w:p>
    <w:p w14:paraId="47A63885" w14:textId="77777777" w:rsidR="00094E04" w:rsidRDefault="00094E04" w:rsidP="00FC045E">
      <w:pPr>
        <w:pStyle w:val="Heading1"/>
        <w:spacing w:before="0" w:after="240" w:line="22" w:lineRule="atLeast"/>
        <w:rPr>
          <w:rFonts w:ascii="Arial" w:hAnsi="Arial" w:cs="Arial"/>
        </w:rPr>
      </w:pPr>
    </w:p>
    <w:p w14:paraId="4483AFE4" w14:textId="77777777" w:rsidR="006F2AF3" w:rsidRDefault="006F2AF3" w:rsidP="006F2AF3"/>
    <w:p w14:paraId="0D024EEC" w14:textId="77777777" w:rsidR="006F2AF3" w:rsidRPr="006F2AF3" w:rsidRDefault="006F2AF3" w:rsidP="006F2AF3"/>
    <w:p w14:paraId="3453272E" w14:textId="77777777" w:rsidR="00AD1F13" w:rsidRDefault="00AD1F13">
      <w:pPr>
        <w:spacing w:after="160" w:line="259" w:lineRule="auto"/>
        <w:rPr>
          <w:rFonts w:ascii="Arial" w:hAnsi="Arial" w:cs="Arial"/>
          <w:b/>
          <w:bCs/>
          <w:sz w:val="30"/>
          <w:szCs w:val="28"/>
        </w:rPr>
      </w:pPr>
      <w:r>
        <w:rPr>
          <w:rFonts w:ascii="Arial" w:hAnsi="Arial" w:cs="Arial"/>
        </w:rPr>
        <w:br w:type="page"/>
      </w:r>
    </w:p>
    <w:p w14:paraId="0A996A9B" w14:textId="07326B83" w:rsidR="00712E96" w:rsidRPr="00996FAF" w:rsidRDefault="00712E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E2DDD" w14:paraId="187FFE97" w14:textId="77777777" w:rsidTr="00AD1F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8F36CA7" w14:textId="6BC164A3" w:rsidR="00FE2DDD" w:rsidRPr="00996FAF" w:rsidRDefault="00FE2DDD" w:rsidP="002C5FA9">
            <w:pPr>
              <w:keepNext/>
              <w:spacing w:line="22" w:lineRule="atLeast"/>
              <w:rPr>
                <w:rFonts w:ascii="Arial" w:hAnsi="Arial" w:cs="Arial"/>
                <w:b w:val="0"/>
              </w:rPr>
            </w:pPr>
            <w:r w:rsidRPr="00996FAF">
              <w:rPr>
                <w:rFonts w:ascii="Arial" w:hAnsi="Arial" w:cs="Arial"/>
              </w:rPr>
              <w:t xml:space="preserve">Standard 3 </w:t>
            </w:r>
            <w:r w:rsidRPr="00AD1F13">
              <w:rPr>
                <w:rFonts w:ascii="Arial" w:hAnsi="Arial" w:cs="Arial"/>
                <w:b w:val="0"/>
                <w:bCs/>
              </w:rPr>
              <w:t>Personal care and clinical care</w:t>
            </w:r>
          </w:p>
        </w:tc>
        <w:tc>
          <w:tcPr>
            <w:tcW w:w="1447" w:type="pct"/>
            <w:shd w:val="clear" w:color="auto" w:fill="auto"/>
          </w:tcPr>
          <w:p w14:paraId="6D9C1935" w14:textId="0FF4F1AC" w:rsidR="00FE2DDD" w:rsidRDefault="002D1A2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FE2DDD" w14:paraId="0633A4D7" w14:textId="77777777" w:rsidTr="00AD1F13">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667B261" w14:textId="2A0FC742" w:rsidR="00FE2DDD" w:rsidRPr="00FE2DDD" w:rsidRDefault="00FE2DDD" w:rsidP="002C5FA9">
            <w:pPr>
              <w:keepNext/>
              <w:spacing w:line="22" w:lineRule="atLeast"/>
              <w:rPr>
                <w:rFonts w:ascii="Arial" w:hAnsi="Arial" w:cs="Arial"/>
                <w:b/>
              </w:rPr>
            </w:pPr>
            <w:r w:rsidRPr="00FE2DDD">
              <w:rPr>
                <w:rFonts w:ascii="Arial" w:hAnsi="Arial" w:cs="Arial"/>
                <w:b/>
              </w:rPr>
              <w:t xml:space="preserve">Standard 7 </w:t>
            </w:r>
            <w:r w:rsidRPr="00AD1F13">
              <w:rPr>
                <w:rFonts w:ascii="Arial" w:hAnsi="Arial" w:cs="Arial"/>
                <w:bCs/>
              </w:rPr>
              <w:t>Human resources</w:t>
            </w:r>
          </w:p>
        </w:tc>
        <w:tc>
          <w:tcPr>
            <w:tcW w:w="1447" w:type="pct"/>
            <w:shd w:val="clear" w:color="auto" w:fill="auto"/>
          </w:tcPr>
          <w:p w14:paraId="7332FD7D" w14:textId="3EF5B0EA" w:rsidR="00FE2DDD" w:rsidRPr="002D1A28" w:rsidRDefault="002D1A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D1A28">
              <w:rPr>
                <w:rFonts w:ascii="Arial" w:hAnsi="Arial" w:cs="Arial"/>
                <w:b/>
                <w:bCs/>
              </w:rPr>
              <w:t>Not applicable as not all requirements have been assessed</w:t>
            </w:r>
          </w:p>
        </w:tc>
      </w:tr>
      <w:tr w:rsidR="00FE2DDD" w:rsidRPr="002D1A28" w14:paraId="2E3934D0" w14:textId="77777777" w:rsidTr="00AD1F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DA2DF0E" w14:textId="42A6847C" w:rsidR="00FE2DDD" w:rsidRPr="00FE2DDD" w:rsidRDefault="00FE2DDD" w:rsidP="002C5FA9">
            <w:pPr>
              <w:keepNext/>
              <w:spacing w:line="22" w:lineRule="atLeast"/>
              <w:rPr>
                <w:rFonts w:ascii="Arial" w:hAnsi="Arial" w:cs="Arial"/>
                <w:b/>
              </w:rPr>
            </w:pPr>
            <w:r w:rsidRPr="00FE2DDD">
              <w:rPr>
                <w:rFonts w:ascii="Arial" w:hAnsi="Arial" w:cs="Arial"/>
                <w:b/>
              </w:rPr>
              <w:t xml:space="preserve">Standard 8 </w:t>
            </w:r>
            <w:r w:rsidRPr="00AD1F13">
              <w:rPr>
                <w:rFonts w:ascii="Arial" w:hAnsi="Arial" w:cs="Arial"/>
                <w:bCs/>
              </w:rPr>
              <w:t>Organisational governance</w:t>
            </w:r>
          </w:p>
        </w:tc>
        <w:tc>
          <w:tcPr>
            <w:tcW w:w="1447" w:type="pct"/>
            <w:shd w:val="clear" w:color="auto" w:fill="auto"/>
          </w:tcPr>
          <w:p w14:paraId="2C540464" w14:textId="6B2D39B8" w:rsidR="00FE2DDD" w:rsidRPr="002D1A28" w:rsidRDefault="002D1A2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D1A28">
              <w:rPr>
                <w:rFonts w:ascii="Arial" w:hAnsi="Arial" w:cs="Arial"/>
                <w:b/>
                <w:bCs/>
              </w:rPr>
              <w:t>Not applicable as not all requirements have been assessed</w:t>
            </w:r>
          </w:p>
        </w:tc>
      </w:tr>
    </w:tbl>
    <w:p w14:paraId="2C1F0C4B" w14:textId="77777777" w:rsidR="00712E96" w:rsidRPr="00996FAF" w:rsidRDefault="00712E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277269" w14:textId="3F07448B" w:rsidR="00712E96" w:rsidRPr="00996FAF" w:rsidRDefault="00712E96" w:rsidP="00712752">
      <w:pPr>
        <w:pStyle w:val="Heading1"/>
        <w:spacing w:before="0" w:after="240" w:line="22" w:lineRule="atLeast"/>
        <w:rPr>
          <w:rFonts w:ascii="Arial" w:hAnsi="Arial" w:cs="Arial"/>
        </w:rPr>
      </w:pPr>
      <w:r w:rsidRPr="00996FAF">
        <w:rPr>
          <w:rFonts w:ascii="Arial" w:hAnsi="Arial" w:cs="Arial"/>
        </w:rPr>
        <w:t>Areas for improvement</w:t>
      </w:r>
    </w:p>
    <w:p w14:paraId="0D2633C7" w14:textId="59A26483" w:rsidR="00712E96" w:rsidRPr="00996FAF" w:rsidRDefault="00712E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33102BEB" w14:textId="77777777" w:rsidR="00712E96" w:rsidRPr="00996FAF" w:rsidRDefault="00712E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0FEE" w14:paraId="55DEC0A4" w14:textId="77777777" w:rsidTr="002D1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E71A86C" w14:textId="77777777" w:rsidR="00712E96" w:rsidRPr="00996FAF" w:rsidRDefault="00712E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56E6BD" w14:textId="77777777" w:rsidR="00712E96" w:rsidRPr="00996FAF" w:rsidRDefault="00712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EE" w14:paraId="5F1A4938" w14:textId="77777777" w:rsidTr="00520F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BAA5A" w14:textId="77777777" w:rsidR="00712E96" w:rsidRPr="00996FAF" w:rsidRDefault="00712E9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A82E43C" w14:textId="77777777" w:rsidR="00712E96" w:rsidRPr="00996FAF" w:rsidRDefault="00712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7AABB6" w14:textId="77777777" w:rsidR="00712E96" w:rsidRPr="00996FAF" w:rsidRDefault="009A46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4223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12E96" w:rsidRPr="002C2F15">
                  <w:rPr>
                    <w:rFonts w:ascii="Arial" w:hAnsi="Arial" w:cs="Arial"/>
                  </w:rPr>
                  <w:t>Compliant</w:t>
                </w:r>
              </w:sdtContent>
            </w:sdt>
          </w:p>
        </w:tc>
      </w:tr>
    </w:tbl>
    <w:p w14:paraId="7C0B5862" w14:textId="77777777" w:rsidR="00712E96" w:rsidRDefault="00712E96" w:rsidP="00D87E7C">
      <w:pPr>
        <w:pStyle w:val="Heading20"/>
      </w:pPr>
      <w:r w:rsidRPr="00996FAF">
        <w:t>Findings</w:t>
      </w:r>
    </w:p>
    <w:p w14:paraId="560E7AA7" w14:textId="0CF101EB" w:rsidR="00CB6157" w:rsidRDefault="008011D3" w:rsidP="00B8613B">
      <w:pPr>
        <w:rPr>
          <w:rFonts w:ascii="Arial" w:eastAsia="Times New Roman" w:hAnsi="Arial" w:cs="Arial"/>
          <w:color w:val="000000"/>
          <w:lang w:eastAsia="en-AU"/>
        </w:rPr>
      </w:pPr>
      <w:r w:rsidRPr="008011D3">
        <w:rPr>
          <w:rFonts w:ascii="Arial" w:eastAsia="Times New Roman" w:hAnsi="Arial" w:cs="Arial"/>
          <w:color w:val="000000"/>
          <w:lang w:eastAsia="en-AU"/>
        </w:rPr>
        <w:t>Consumers and representatives confirmed th</w:t>
      </w:r>
      <w:r>
        <w:rPr>
          <w:rFonts w:ascii="Arial" w:eastAsia="Times New Roman" w:hAnsi="Arial" w:cs="Arial"/>
          <w:color w:val="000000"/>
          <w:lang w:eastAsia="en-AU"/>
        </w:rPr>
        <w:t xml:space="preserve">e </w:t>
      </w:r>
      <w:r w:rsidRPr="008011D3">
        <w:rPr>
          <w:rFonts w:ascii="Arial" w:eastAsia="Times New Roman" w:hAnsi="Arial" w:cs="Arial"/>
          <w:color w:val="000000"/>
          <w:lang w:eastAsia="en-AU"/>
        </w:rPr>
        <w:t>high</w:t>
      </w:r>
      <w:r w:rsidR="00B86273">
        <w:rPr>
          <w:rFonts w:ascii="Arial" w:eastAsia="Times New Roman" w:hAnsi="Arial" w:cs="Arial"/>
          <w:color w:val="000000"/>
          <w:lang w:eastAsia="en-AU"/>
        </w:rPr>
        <w:t xml:space="preserve"> impact high prevalence care </w:t>
      </w:r>
      <w:r w:rsidRPr="008011D3">
        <w:rPr>
          <w:rFonts w:ascii="Arial" w:eastAsia="Times New Roman" w:hAnsi="Arial" w:cs="Arial"/>
          <w:color w:val="000000"/>
          <w:lang w:eastAsia="en-AU"/>
        </w:rPr>
        <w:t xml:space="preserve">risk </w:t>
      </w:r>
      <w:r w:rsidR="00B86273">
        <w:rPr>
          <w:rFonts w:ascii="Arial" w:eastAsia="Times New Roman" w:hAnsi="Arial" w:cs="Arial"/>
          <w:color w:val="000000"/>
          <w:lang w:eastAsia="en-AU"/>
        </w:rPr>
        <w:t>of the consumers is w</w:t>
      </w:r>
      <w:r w:rsidRPr="008011D3">
        <w:rPr>
          <w:rFonts w:ascii="Arial" w:eastAsia="Times New Roman" w:hAnsi="Arial" w:cs="Arial"/>
          <w:color w:val="000000"/>
          <w:lang w:eastAsia="en-AU"/>
        </w:rPr>
        <w:t xml:space="preserve">ell managed. </w:t>
      </w:r>
      <w:r w:rsidR="009D034C">
        <w:rPr>
          <w:rFonts w:ascii="Arial" w:eastAsia="Times New Roman" w:hAnsi="Arial" w:cs="Arial"/>
          <w:color w:val="000000"/>
          <w:lang w:eastAsia="en-AU"/>
        </w:rPr>
        <w:t>Consumers with identified high impact high prevalence risks</w:t>
      </w:r>
      <w:r w:rsidR="00C31A6E">
        <w:rPr>
          <w:rFonts w:ascii="Arial" w:eastAsia="Times New Roman" w:hAnsi="Arial" w:cs="Arial"/>
          <w:color w:val="000000"/>
          <w:lang w:eastAsia="en-AU"/>
        </w:rPr>
        <w:t xml:space="preserve">, have the risks assessed and documented to inform </w:t>
      </w:r>
      <w:r w:rsidR="00943313">
        <w:rPr>
          <w:rFonts w:ascii="Arial" w:eastAsia="Times New Roman" w:hAnsi="Arial" w:cs="Arial"/>
          <w:color w:val="000000"/>
          <w:lang w:eastAsia="en-AU"/>
        </w:rPr>
        <w:t xml:space="preserve">care and clinical staff of the </w:t>
      </w:r>
      <w:r w:rsidR="000C1F1B">
        <w:rPr>
          <w:rFonts w:ascii="Arial" w:eastAsia="Times New Roman" w:hAnsi="Arial" w:cs="Arial"/>
          <w:color w:val="000000"/>
          <w:lang w:eastAsia="en-AU"/>
        </w:rPr>
        <w:t>consumer’s</w:t>
      </w:r>
      <w:r w:rsidR="00943313">
        <w:rPr>
          <w:rFonts w:ascii="Arial" w:eastAsia="Times New Roman" w:hAnsi="Arial" w:cs="Arial"/>
          <w:color w:val="000000"/>
          <w:lang w:eastAsia="en-AU"/>
        </w:rPr>
        <w:t xml:space="preserve"> needs</w:t>
      </w:r>
      <w:r w:rsidR="00BD27C0">
        <w:rPr>
          <w:rFonts w:ascii="Arial" w:eastAsia="Times New Roman" w:hAnsi="Arial" w:cs="Arial"/>
          <w:color w:val="000000"/>
          <w:lang w:eastAsia="en-AU"/>
        </w:rPr>
        <w:t>, including pressure injuries</w:t>
      </w:r>
      <w:r w:rsidR="000C1F1B">
        <w:rPr>
          <w:rFonts w:ascii="Arial" w:eastAsia="Times New Roman" w:hAnsi="Arial" w:cs="Arial"/>
          <w:color w:val="000000"/>
          <w:lang w:eastAsia="en-AU"/>
        </w:rPr>
        <w:t xml:space="preserve"> and wounds</w:t>
      </w:r>
      <w:r w:rsidR="00BD27C0">
        <w:rPr>
          <w:rFonts w:ascii="Arial" w:eastAsia="Times New Roman" w:hAnsi="Arial" w:cs="Arial"/>
          <w:color w:val="000000"/>
          <w:lang w:eastAsia="en-AU"/>
        </w:rPr>
        <w:t xml:space="preserve">, </w:t>
      </w:r>
      <w:r w:rsidR="001A02D8">
        <w:rPr>
          <w:rFonts w:ascii="Arial" w:eastAsia="Times New Roman" w:hAnsi="Arial" w:cs="Arial"/>
          <w:color w:val="000000"/>
          <w:lang w:eastAsia="en-AU"/>
        </w:rPr>
        <w:t xml:space="preserve">diabetes </w:t>
      </w:r>
      <w:r w:rsidR="00FB750C">
        <w:rPr>
          <w:rFonts w:ascii="Arial" w:eastAsia="Times New Roman" w:hAnsi="Arial" w:cs="Arial"/>
          <w:color w:val="000000"/>
          <w:lang w:eastAsia="en-AU"/>
        </w:rPr>
        <w:t xml:space="preserve">and </w:t>
      </w:r>
      <w:r w:rsidR="00BD27C0">
        <w:rPr>
          <w:rFonts w:ascii="Arial" w:eastAsia="Times New Roman" w:hAnsi="Arial" w:cs="Arial"/>
          <w:color w:val="000000"/>
          <w:lang w:eastAsia="en-AU"/>
        </w:rPr>
        <w:t>falls</w:t>
      </w:r>
      <w:r w:rsidR="00FB750C">
        <w:rPr>
          <w:rFonts w:ascii="Arial" w:eastAsia="Times New Roman" w:hAnsi="Arial" w:cs="Arial"/>
          <w:color w:val="000000"/>
          <w:lang w:eastAsia="en-AU"/>
        </w:rPr>
        <w:t xml:space="preserve"> management</w:t>
      </w:r>
      <w:r w:rsidR="00333A00">
        <w:rPr>
          <w:rFonts w:ascii="Arial" w:eastAsia="Times New Roman" w:hAnsi="Arial" w:cs="Arial"/>
          <w:color w:val="000000"/>
          <w:lang w:eastAsia="en-AU"/>
        </w:rPr>
        <w:t>, unplanned weight loss</w:t>
      </w:r>
      <w:r w:rsidR="0041281A">
        <w:rPr>
          <w:rFonts w:ascii="Arial" w:eastAsia="Times New Roman" w:hAnsi="Arial" w:cs="Arial"/>
          <w:color w:val="000000"/>
          <w:lang w:eastAsia="en-AU"/>
        </w:rPr>
        <w:t xml:space="preserve">, </w:t>
      </w:r>
      <w:r w:rsidR="000C1F1B">
        <w:rPr>
          <w:rFonts w:ascii="Arial" w:eastAsia="Times New Roman" w:hAnsi="Arial" w:cs="Arial"/>
          <w:color w:val="000000"/>
          <w:lang w:eastAsia="en-AU"/>
        </w:rPr>
        <w:t xml:space="preserve">pain </w:t>
      </w:r>
      <w:r w:rsidR="00BF639F">
        <w:rPr>
          <w:rFonts w:ascii="Arial" w:eastAsia="Times New Roman" w:hAnsi="Arial" w:cs="Arial"/>
          <w:color w:val="000000"/>
          <w:lang w:eastAsia="en-AU"/>
        </w:rPr>
        <w:t xml:space="preserve">and medication </w:t>
      </w:r>
      <w:r w:rsidR="000C1F1B">
        <w:rPr>
          <w:rFonts w:ascii="Arial" w:eastAsia="Times New Roman" w:hAnsi="Arial" w:cs="Arial"/>
          <w:color w:val="000000"/>
          <w:lang w:eastAsia="en-AU"/>
        </w:rPr>
        <w:t>management</w:t>
      </w:r>
      <w:r w:rsidR="007B725E">
        <w:rPr>
          <w:rFonts w:ascii="Arial" w:eastAsia="Times New Roman" w:hAnsi="Arial" w:cs="Arial"/>
          <w:color w:val="000000"/>
          <w:lang w:eastAsia="en-AU"/>
        </w:rPr>
        <w:t>, consumers with swallowing difficulties</w:t>
      </w:r>
      <w:r w:rsidR="0041281A">
        <w:rPr>
          <w:rFonts w:ascii="Arial" w:eastAsia="Times New Roman" w:hAnsi="Arial" w:cs="Arial"/>
          <w:color w:val="000000"/>
          <w:lang w:eastAsia="en-AU"/>
        </w:rPr>
        <w:t xml:space="preserve"> and </w:t>
      </w:r>
      <w:r w:rsidR="007B725E">
        <w:rPr>
          <w:rFonts w:ascii="Arial" w:eastAsia="Times New Roman" w:hAnsi="Arial" w:cs="Arial"/>
          <w:color w:val="000000"/>
          <w:lang w:eastAsia="en-AU"/>
        </w:rPr>
        <w:t xml:space="preserve">the </w:t>
      </w:r>
      <w:r w:rsidR="004E2D87">
        <w:rPr>
          <w:rFonts w:ascii="Arial" w:eastAsia="Times New Roman" w:hAnsi="Arial" w:cs="Arial"/>
          <w:color w:val="000000"/>
          <w:lang w:eastAsia="en-AU"/>
        </w:rPr>
        <w:t xml:space="preserve">support </w:t>
      </w:r>
      <w:r w:rsidR="007B725E">
        <w:rPr>
          <w:rFonts w:ascii="Arial" w:eastAsia="Times New Roman" w:hAnsi="Arial" w:cs="Arial"/>
          <w:color w:val="000000"/>
          <w:lang w:eastAsia="en-AU"/>
        </w:rPr>
        <w:t xml:space="preserve">of consumers with </w:t>
      </w:r>
      <w:r w:rsidR="0041281A">
        <w:rPr>
          <w:rFonts w:ascii="Arial" w:eastAsia="Times New Roman" w:hAnsi="Arial" w:cs="Arial"/>
          <w:color w:val="000000"/>
          <w:lang w:eastAsia="en-AU"/>
        </w:rPr>
        <w:t>restrictive practices.</w:t>
      </w:r>
      <w:r w:rsidR="00943313">
        <w:rPr>
          <w:rFonts w:ascii="Arial" w:eastAsia="Times New Roman" w:hAnsi="Arial" w:cs="Arial"/>
          <w:color w:val="000000"/>
          <w:lang w:eastAsia="en-AU"/>
        </w:rPr>
        <w:t xml:space="preserve"> </w:t>
      </w:r>
      <w:r w:rsidRPr="008011D3">
        <w:rPr>
          <w:rFonts w:ascii="Arial" w:eastAsia="Times New Roman" w:hAnsi="Arial" w:cs="Arial"/>
          <w:color w:val="000000"/>
          <w:lang w:eastAsia="en-AU"/>
        </w:rPr>
        <w:t xml:space="preserve"> </w:t>
      </w:r>
    </w:p>
    <w:p w14:paraId="50877D28" w14:textId="3FAE37A9" w:rsidR="00EE6664" w:rsidRDefault="00EE6664" w:rsidP="00B8613B">
      <w:pPr>
        <w:rPr>
          <w:rFonts w:ascii="Arial" w:eastAsia="Times New Roman" w:hAnsi="Arial" w:cs="Arial"/>
          <w:color w:val="000000"/>
          <w:lang w:eastAsia="en-AU"/>
        </w:rPr>
      </w:pPr>
      <w:r w:rsidRPr="008753DD">
        <w:rPr>
          <w:rFonts w:ascii="ArialMT" w:hAnsi="ArialMT" w:cs="ArialMT"/>
          <w:color w:val="auto"/>
        </w:rPr>
        <w:t>Staff interviewed described the</w:t>
      </w:r>
      <w:r>
        <w:rPr>
          <w:rFonts w:ascii="ArialMT" w:hAnsi="ArialMT" w:cs="ArialMT"/>
          <w:color w:val="auto"/>
        </w:rPr>
        <w:t xml:space="preserve"> </w:t>
      </w:r>
      <w:r w:rsidRPr="008753DD">
        <w:rPr>
          <w:rFonts w:ascii="ArialMT" w:hAnsi="ArialMT" w:cs="ArialMT"/>
          <w:color w:val="auto"/>
        </w:rPr>
        <w:t xml:space="preserve">consumer’s individual care requirements and demonstrated sound knowledge in relation to </w:t>
      </w:r>
      <w:r>
        <w:rPr>
          <w:rFonts w:ascii="ArialMT" w:hAnsi="ArialMT" w:cs="ArialMT"/>
          <w:color w:val="auto"/>
        </w:rPr>
        <w:t xml:space="preserve">the </w:t>
      </w:r>
      <w:r w:rsidRPr="008753DD">
        <w:rPr>
          <w:rFonts w:ascii="ArialMT" w:hAnsi="ArialMT" w:cs="ArialMT"/>
          <w:color w:val="auto"/>
        </w:rPr>
        <w:t xml:space="preserve">management of </w:t>
      </w:r>
      <w:r>
        <w:rPr>
          <w:rFonts w:ascii="ArialMT" w:hAnsi="ArialMT" w:cs="ArialMT"/>
          <w:color w:val="auto"/>
        </w:rPr>
        <w:t xml:space="preserve">the </w:t>
      </w:r>
      <w:r w:rsidRPr="008753DD">
        <w:rPr>
          <w:rFonts w:ascii="ArialMT" w:hAnsi="ArialMT" w:cs="ArialMT"/>
          <w:color w:val="auto"/>
        </w:rPr>
        <w:t>consumers’ assessed risks</w:t>
      </w:r>
      <w:r>
        <w:rPr>
          <w:rFonts w:ascii="ArialMT" w:hAnsi="ArialMT" w:cs="ArialMT"/>
          <w:color w:val="auto"/>
        </w:rPr>
        <w:t xml:space="preserve">. </w:t>
      </w:r>
      <w:r w:rsidRPr="008753DD">
        <w:rPr>
          <w:rFonts w:ascii="ArialMT" w:hAnsi="ArialMT" w:cs="ArialMT"/>
          <w:color w:val="auto"/>
        </w:rPr>
        <w:t xml:space="preserve">Care documentation evidenced staff are effectively monitoring, assessing, and managing consumers clinical </w:t>
      </w:r>
      <w:r w:rsidR="00045219">
        <w:rPr>
          <w:rFonts w:ascii="ArialMT" w:hAnsi="ArialMT" w:cs="ArialMT"/>
          <w:color w:val="auto"/>
        </w:rPr>
        <w:t xml:space="preserve">care </w:t>
      </w:r>
      <w:r w:rsidRPr="008753DD">
        <w:rPr>
          <w:rFonts w:ascii="ArialMT" w:hAnsi="ArialMT" w:cs="ArialMT"/>
          <w:color w:val="auto"/>
        </w:rPr>
        <w:t>needs</w:t>
      </w:r>
      <w:r>
        <w:rPr>
          <w:rFonts w:ascii="ArialMT" w:hAnsi="ArialMT" w:cs="ArialMT"/>
          <w:color w:val="auto"/>
        </w:rPr>
        <w:t>.</w:t>
      </w:r>
    </w:p>
    <w:p w14:paraId="5A4A9286" w14:textId="19D7E6FB" w:rsidR="00712E96" w:rsidRDefault="00CB6157" w:rsidP="00B8613B">
      <w:r>
        <w:rPr>
          <w:rFonts w:ascii="Arial" w:eastAsia="Times New Roman" w:hAnsi="Arial" w:cs="Arial"/>
          <w:color w:val="000000"/>
          <w:lang w:eastAsia="en-AU"/>
        </w:rPr>
        <w:t xml:space="preserve">The service maintains a </w:t>
      </w:r>
      <w:r w:rsidR="00F26D70">
        <w:rPr>
          <w:rFonts w:ascii="Arial" w:eastAsia="Times New Roman" w:hAnsi="Arial" w:cs="Arial"/>
          <w:color w:val="000000"/>
          <w:lang w:eastAsia="en-AU"/>
        </w:rPr>
        <w:t>restrictive practice register and a psychotropic medication register</w:t>
      </w:r>
      <w:r w:rsidR="0000555E">
        <w:rPr>
          <w:rFonts w:ascii="Arial" w:eastAsia="Times New Roman" w:hAnsi="Arial" w:cs="Arial"/>
          <w:color w:val="000000"/>
          <w:lang w:eastAsia="en-AU"/>
        </w:rPr>
        <w:t xml:space="preserve">, in addition to </w:t>
      </w:r>
      <w:r w:rsidR="00C403C2">
        <w:rPr>
          <w:rFonts w:ascii="Arial" w:eastAsia="Times New Roman" w:hAnsi="Arial" w:cs="Arial"/>
          <w:color w:val="000000"/>
          <w:lang w:eastAsia="en-AU"/>
        </w:rPr>
        <w:t xml:space="preserve">maintaining a </w:t>
      </w:r>
      <w:r>
        <w:rPr>
          <w:rFonts w:ascii="Arial" w:eastAsia="Times New Roman" w:hAnsi="Arial" w:cs="Arial"/>
          <w:color w:val="000000"/>
          <w:lang w:eastAsia="en-AU"/>
        </w:rPr>
        <w:t xml:space="preserve">risk and compliance register which </w:t>
      </w:r>
      <w:r w:rsidR="008011D3" w:rsidRPr="008011D3">
        <w:rPr>
          <w:rFonts w:ascii="Arial" w:eastAsia="Times New Roman" w:hAnsi="Arial" w:cs="Arial"/>
          <w:color w:val="000000"/>
          <w:lang w:eastAsia="en-AU"/>
        </w:rPr>
        <w:t xml:space="preserve">outlines indicators on a range of clinical care including pressure injuries, weight loss, falls, polypharmacy, medication management, infections, call bell report, and medication errors. </w:t>
      </w:r>
      <w:r w:rsidR="00C403C2">
        <w:rPr>
          <w:rFonts w:ascii="Arial" w:eastAsia="Times New Roman" w:hAnsi="Arial" w:cs="Arial"/>
          <w:color w:val="000000"/>
          <w:lang w:eastAsia="en-AU"/>
        </w:rPr>
        <w:t xml:space="preserve">Management </w:t>
      </w:r>
      <w:r w:rsidR="00B8302C">
        <w:rPr>
          <w:rFonts w:ascii="Arial" w:eastAsia="Times New Roman" w:hAnsi="Arial" w:cs="Arial"/>
          <w:color w:val="000000"/>
          <w:lang w:eastAsia="en-AU"/>
        </w:rPr>
        <w:t>evidenced</w:t>
      </w:r>
      <w:r w:rsidR="008011D3" w:rsidRPr="008011D3">
        <w:rPr>
          <w:rFonts w:ascii="Arial" w:eastAsia="Times New Roman" w:hAnsi="Arial" w:cs="Arial"/>
          <w:color w:val="000000"/>
          <w:lang w:eastAsia="en-AU"/>
        </w:rPr>
        <w:t xml:space="preserve"> they effectively document and manage high impact and high prevalence risks and incidents for consumers </w:t>
      </w:r>
      <w:r w:rsidR="005D08FF">
        <w:rPr>
          <w:rFonts w:ascii="Arial" w:eastAsia="Times New Roman" w:hAnsi="Arial" w:cs="Arial"/>
          <w:color w:val="000000"/>
          <w:lang w:eastAsia="en-AU"/>
        </w:rPr>
        <w:t xml:space="preserve">and the </w:t>
      </w:r>
      <w:r w:rsidR="00E00455">
        <w:rPr>
          <w:rFonts w:ascii="Arial" w:eastAsia="Times New Roman" w:hAnsi="Arial" w:cs="Arial"/>
          <w:color w:val="000000"/>
          <w:lang w:eastAsia="en-AU"/>
        </w:rPr>
        <w:t xml:space="preserve">incidents </w:t>
      </w:r>
      <w:r w:rsidR="008011D3" w:rsidRPr="008011D3">
        <w:rPr>
          <w:rFonts w:ascii="Arial" w:eastAsia="Times New Roman" w:hAnsi="Arial" w:cs="Arial"/>
          <w:color w:val="000000"/>
          <w:lang w:eastAsia="en-AU"/>
        </w:rPr>
        <w:t xml:space="preserve">were reported, investigated, and </w:t>
      </w:r>
      <w:r w:rsidR="00E00455">
        <w:rPr>
          <w:rFonts w:ascii="Arial" w:eastAsia="Times New Roman" w:hAnsi="Arial" w:cs="Arial"/>
          <w:color w:val="000000"/>
          <w:lang w:eastAsia="en-AU"/>
        </w:rPr>
        <w:t>analysed</w:t>
      </w:r>
      <w:r w:rsidR="00551441">
        <w:rPr>
          <w:rFonts w:ascii="Arial" w:eastAsia="Times New Roman" w:hAnsi="Arial" w:cs="Arial"/>
          <w:color w:val="000000"/>
          <w:lang w:eastAsia="en-AU"/>
        </w:rPr>
        <w:t>, with staff informed of the outcome</w:t>
      </w:r>
      <w:r w:rsidR="00E00455">
        <w:rPr>
          <w:rFonts w:ascii="Arial" w:eastAsia="Times New Roman" w:hAnsi="Arial" w:cs="Arial"/>
          <w:color w:val="000000"/>
          <w:lang w:eastAsia="en-AU"/>
        </w:rPr>
        <w:t xml:space="preserve">. </w:t>
      </w:r>
    </w:p>
    <w:p w14:paraId="4B841A71" w14:textId="3E580599" w:rsidR="007A16F9" w:rsidRPr="001318A6" w:rsidRDefault="007A16F9" w:rsidP="00B8613B">
      <w:pPr>
        <w:autoSpaceDE w:val="0"/>
        <w:autoSpaceDN w:val="0"/>
        <w:adjustRightInd w:val="0"/>
        <w:rPr>
          <w:rFonts w:ascii="ArialMT" w:hAnsi="ArialMT" w:cs="ArialMT"/>
          <w:color w:val="auto"/>
        </w:rPr>
      </w:pPr>
      <w:r w:rsidRPr="001318A6">
        <w:rPr>
          <w:rFonts w:ascii="ArialMT" w:hAnsi="ArialMT" w:cs="ArialMT"/>
          <w:color w:val="auto"/>
        </w:rPr>
        <w:t>I have considered the information within the assessment contact team report, and I have placed weight on the information</w:t>
      </w:r>
      <w:r>
        <w:rPr>
          <w:rFonts w:ascii="ArialMT" w:hAnsi="ArialMT" w:cs="ArialMT"/>
          <w:color w:val="auto"/>
        </w:rPr>
        <w:t xml:space="preserve"> provided in the assessment contact report,</w:t>
      </w:r>
      <w:r w:rsidRPr="001318A6">
        <w:rPr>
          <w:rFonts w:ascii="ArialMT" w:hAnsi="ArialMT" w:cs="ArialMT"/>
          <w:color w:val="auto"/>
        </w:rPr>
        <w:t xml:space="preserve"> including the positive feedback from consumers</w:t>
      </w:r>
      <w:r>
        <w:rPr>
          <w:rFonts w:ascii="ArialMT" w:hAnsi="ArialMT" w:cs="ArialMT"/>
          <w:color w:val="auto"/>
        </w:rPr>
        <w:t>, staff knowledge in managing consumers’ risks, and documentation review reflecting effective management of consumers’ risks.</w:t>
      </w:r>
      <w:r w:rsidRPr="001318A6">
        <w:rPr>
          <w:rFonts w:ascii="ArialMT" w:hAnsi="ArialMT" w:cs="ArialMT"/>
          <w:color w:val="auto"/>
        </w:rPr>
        <w:t xml:space="preserve"> </w:t>
      </w:r>
    </w:p>
    <w:p w14:paraId="73A23B4D" w14:textId="77777777" w:rsidR="001F451D" w:rsidRPr="001318A6" w:rsidRDefault="001F451D" w:rsidP="00B8613B">
      <w:pPr>
        <w:rPr>
          <w:rFonts w:ascii="ArialMT" w:hAnsi="ArialMT" w:cs="ArialMT"/>
          <w:color w:val="auto"/>
        </w:rPr>
      </w:pPr>
      <w:r w:rsidRPr="001318A6">
        <w:rPr>
          <w:rFonts w:ascii="ArialMT" w:hAnsi="ArialMT" w:cs="ArialMT"/>
          <w:color w:val="auto"/>
        </w:rPr>
        <w:t xml:space="preserve">It is my decision Requirement </w:t>
      </w:r>
      <w:r>
        <w:rPr>
          <w:rFonts w:ascii="ArialMT" w:hAnsi="ArialMT" w:cs="ArialMT"/>
          <w:color w:val="auto"/>
        </w:rPr>
        <w:t>3(3</w:t>
      </w:r>
      <w:r w:rsidRPr="00861FA7">
        <w:rPr>
          <w:rFonts w:ascii="ArialMT" w:hAnsi="ArialMT" w:cs="ArialMT"/>
          <w:color w:val="auto"/>
        </w:rPr>
        <w:t>)(b) is Compliant.</w:t>
      </w:r>
      <w:r>
        <w:rPr>
          <w:rFonts w:ascii="ArialMT" w:hAnsi="ArialMT" w:cs="ArialMT"/>
          <w:color w:val="auto"/>
        </w:rPr>
        <w:t xml:space="preserve"> </w:t>
      </w:r>
    </w:p>
    <w:p w14:paraId="79E4004F" w14:textId="77777777" w:rsidR="00712E96" w:rsidRPr="00262C0B" w:rsidRDefault="00712E96" w:rsidP="00C86AF9">
      <w:pPr>
        <w:pStyle w:val="NormalArial"/>
      </w:pPr>
      <w:r>
        <w:br w:type="page"/>
      </w:r>
    </w:p>
    <w:p w14:paraId="64673887" w14:textId="77777777" w:rsidR="00712E96" w:rsidRPr="00996FAF" w:rsidRDefault="00712E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0FEE" w14:paraId="0206F6D7" w14:textId="77777777" w:rsidTr="002D1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F08C0D" w14:textId="77777777" w:rsidR="00712E96" w:rsidRPr="00996FAF" w:rsidRDefault="00712E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39B5FA" w14:textId="77777777" w:rsidR="00712E96" w:rsidRPr="00996FAF" w:rsidRDefault="00712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EE" w14:paraId="405A02DE" w14:textId="77777777" w:rsidTr="00520F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8405D" w14:textId="77777777" w:rsidR="00712E96" w:rsidRPr="00996FAF" w:rsidRDefault="00712E9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0A1AB5" w14:textId="77777777" w:rsidR="00712E96" w:rsidRPr="00996FAF" w:rsidRDefault="00712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3AF8A50" w14:textId="77777777" w:rsidR="00712E96" w:rsidRPr="00996FAF" w:rsidRDefault="009A46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8893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12E96" w:rsidRPr="002F768C">
                  <w:rPr>
                    <w:rFonts w:ascii="Arial" w:hAnsi="Arial" w:cs="Arial"/>
                  </w:rPr>
                  <w:t>Compliant</w:t>
                </w:r>
              </w:sdtContent>
            </w:sdt>
          </w:p>
        </w:tc>
      </w:tr>
    </w:tbl>
    <w:p w14:paraId="47D0328A" w14:textId="77777777" w:rsidR="00712E96" w:rsidRDefault="00712E96" w:rsidP="002B0C90">
      <w:pPr>
        <w:pStyle w:val="Heading20"/>
      </w:pPr>
      <w:r>
        <w:t>Findings</w:t>
      </w:r>
    </w:p>
    <w:p w14:paraId="4CD04F3B" w14:textId="1BD1AA7F" w:rsidR="00430CD5" w:rsidRDefault="00430CD5" w:rsidP="00B8613B">
      <w:pPr>
        <w:rPr>
          <w:rFonts w:ascii="ArialMT" w:hAnsi="ArialMT" w:cs="ArialMT"/>
          <w:color w:val="auto"/>
        </w:rPr>
      </w:pPr>
      <w:r>
        <w:rPr>
          <w:rFonts w:ascii="ArialMT" w:hAnsi="ArialMT" w:cs="ArialMT"/>
          <w:color w:val="auto"/>
        </w:rPr>
        <w:t>Consumers and representatives provided positive feedback in relation to consumers care and services, stating staff always respond to their calls for assistance in a timely manner</w:t>
      </w:r>
      <w:r w:rsidR="00024BAC">
        <w:rPr>
          <w:rFonts w:ascii="ArialMT" w:hAnsi="ArialMT" w:cs="ArialMT"/>
          <w:color w:val="auto"/>
        </w:rPr>
        <w:t xml:space="preserve"> and the consumers receive </w:t>
      </w:r>
      <w:r w:rsidR="00FB0C75" w:rsidRPr="00FB0C75">
        <w:rPr>
          <w:rFonts w:ascii="Arial" w:hAnsi="Arial" w:cs="Arial"/>
        </w:rPr>
        <w:t xml:space="preserve">quality care and services through the provision of regular staff to meet their needs. </w:t>
      </w:r>
      <w:r w:rsidR="00EE226A" w:rsidRPr="00FB0C75">
        <w:rPr>
          <w:rFonts w:ascii="Arial" w:hAnsi="Arial" w:cs="Arial"/>
          <w:color w:val="auto"/>
        </w:rPr>
        <w:t>C</w:t>
      </w:r>
      <w:r w:rsidRPr="00FB0C75">
        <w:rPr>
          <w:rFonts w:ascii="Arial" w:hAnsi="Arial" w:cs="Arial"/>
          <w:color w:val="auto"/>
        </w:rPr>
        <w:t>onsumers and representative said there were enough staff on duty who are knowledgeable in</w:t>
      </w:r>
      <w:r>
        <w:rPr>
          <w:rFonts w:ascii="ArialMT" w:hAnsi="ArialMT" w:cs="ArialMT"/>
          <w:color w:val="auto"/>
        </w:rPr>
        <w:t xml:space="preserve"> providing </w:t>
      </w:r>
      <w:r w:rsidRPr="007F0005">
        <w:rPr>
          <w:rFonts w:ascii="ArialMT" w:hAnsi="ArialMT" w:cs="ArialMT"/>
          <w:color w:val="auto"/>
        </w:rPr>
        <w:t>consumers’</w:t>
      </w:r>
      <w:r>
        <w:rPr>
          <w:rFonts w:ascii="ArialMT" w:hAnsi="ArialMT" w:cs="ArialMT"/>
          <w:color w:val="auto"/>
        </w:rPr>
        <w:t xml:space="preserve"> individualised care and clinical needs. </w:t>
      </w:r>
    </w:p>
    <w:p w14:paraId="192FA443" w14:textId="687BD662" w:rsidR="00712E96" w:rsidRDefault="009E73E9" w:rsidP="00B8613B">
      <w:pPr>
        <w:rPr>
          <w:rFonts w:ascii="Arial" w:hAnsi="Arial" w:cs="Arial"/>
          <w:color w:val="000000"/>
        </w:rPr>
      </w:pPr>
      <w:r w:rsidRPr="009E73E9">
        <w:rPr>
          <w:rFonts w:ascii="Arial" w:hAnsi="Arial" w:cs="Arial"/>
          <w:color w:val="000000"/>
        </w:rPr>
        <w:t>Clinical</w:t>
      </w:r>
      <w:r>
        <w:rPr>
          <w:rFonts w:ascii="Arial" w:hAnsi="Arial" w:cs="Arial"/>
          <w:color w:val="000000"/>
        </w:rPr>
        <w:t xml:space="preserve"> and care </w:t>
      </w:r>
      <w:r w:rsidRPr="009E73E9">
        <w:rPr>
          <w:rFonts w:ascii="Arial" w:hAnsi="Arial" w:cs="Arial"/>
          <w:color w:val="000000"/>
        </w:rPr>
        <w:t xml:space="preserve">staff </w:t>
      </w:r>
      <w:r>
        <w:rPr>
          <w:rFonts w:ascii="Arial" w:hAnsi="Arial" w:cs="Arial"/>
          <w:color w:val="000000"/>
        </w:rPr>
        <w:t xml:space="preserve">advised </w:t>
      </w:r>
      <w:r w:rsidRPr="009E73E9">
        <w:rPr>
          <w:rFonts w:ascii="Arial" w:hAnsi="Arial" w:cs="Arial"/>
          <w:color w:val="000000"/>
        </w:rPr>
        <w:t xml:space="preserve">the service continues to ensure there is a sufficient number of staff on shift to support consumers and </w:t>
      </w:r>
      <w:r w:rsidR="00350DDA">
        <w:rPr>
          <w:rFonts w:ascii="Arial" w:hAnsi="Arial" w:cs="Arial"/>
          <w:color w:val="000000"/>
        </w:rPr>
        <w:t>were</w:t>
      </w:r>
      <w:r w:rsidRPr="009E73E9">
        <w:rPr>
          <w:rFonts w:ascii="Arial" w:hAnsi="Arial" w:cs="Arial"/>
          <w:color w:val="000000"/>
        </w:rPr>
        <w:t xml:space="preserve"> aware of efforts to recruit </w:t>
      </w:r>
      <w:r w:rsidR="00350DDA">
        <w:rPr>
          <w:rFonts w:ascii="Arial" w:hAnsi="Arial" w:cs="Arial"/>
          <w:color w:val="000000"/>
        </w:rPr>
        <w:t xml:space="preserve">additional </w:t>
      </w:r>
      <w:r w:rsidRPr="009E73E9">
        <w:rPr>
          <w:rFonts w:ascii="Arial" w:hAnsi="Arial" w:cs="Arial"/>
          <w:color w:val="000000"/>
        </w:rPr>
        <w:t>staff. They confirmed they have access to ongoing training, competency assessments, supervision, and support to deliver safe and quality clinical outcomes for consumers.</w:t>
      </w:r>
      <w:r w:rsidR="009F3428">
        <w:rPr>
          <w:rFonts w:ascii="Arial" w:hAnsi="Arial" w:cs="Arial"/>
          <w:color w:val="000000"/>
        </w:rPr>
        <w:t xml:space="preserve"> </w:t>
      </w:r>
    </w:p>
    <w:p w14:paraId="4C046BFD" w14:textId="31D6CED6" w:rsidR="00DC451B" w:rsidRDefault="00DC451B" w:rsidP="00B8613B">
      <w:pPr>
        <w:pStyle w:val="NormalArial"/>
        <w:rPr>
          <w:color w:val="000000"/>
        </w:rPr>
      </w:pPr>
      <w:r>
        <w:t xml:space="preserve">Management advised a </w:t>
      </w:r>
      <w:r w:rsidRPr="00DC451B">
        <w:rPr>
          <w:color w:val="000000"/>
        </w:rPr>
        <w:t xml:space="preserve">new master roster </w:t>
      </w:r>
      <w:r w:rsidR="009C3485">
        <w:rPr>
          <w:color w:val="000000"/>
        </w:rPr>
        <w:t xml:space="preserve">is being </w:t>
      </w:r>
      <w:r w:rsidRPr="00DC451B">
        <w:rPr>
          <w:color w:val="000000"/>
        </w:rPr>
        <w:t xml:space="preserve">implemented </w:t>
      </w:r>
      <w:r w:rsidR="00AE18C2">
        <w:rPr>
          <w:color w:val="000000"/>
        </w:rPr>
        <w:t xml:space="preserve">and the organisation is </w:t>
      </w:r>
      <w:r w:rsidR="00BA155C">
        <w:rPr>
          <w:color w:val="000000"/>
        </w:rPr>
        <w:t>utilising an external consultancy company</w:t>
      </w:r>
      <w:r w:rsidR="001F29AB">
        <w:rPr>
          <w:color w:val="000000"/>
        </w:rPr>
        <w:t xml:space="preserve"> to monitor the </w:t>
      </w:r>
      <w:r w:rsidR="0008636D">
        <w:rPr>
          <w:color w:val="000000"/>
        </w:rPr>
        <w:t xml:space="preserve">workforce </w:t>
      </w:r>
      <w:r w:rsidR="008D799F">
        <w:rPr>
          <w:color w:val="000000"/>
        </w:rPr>
        <w:t>n</w:t>
      </w:r>
      <w:r w:rsidR="008F0CD0">
        <w:rPr>
          <w:color w:val="000000"/>
        </w:rPr>
        <w:t xml:space="preserve">eeds and the </w:t>
      </w:r>
      <w:r w:rsidR="00934C2E">
        <w:rPr>
          <w:color w:val="000000"/>
        </w:rPr>
        <w:t>24 hours a day, 7 days per week (</w:t>
      </w:r>
      <w:r w:rsidR="008F0CD0">
        <w:rPr>
          <w:color w:val="000000"/>
        </w:rPr>
        <w:t>24/7</w:t>
      </w:r>
      <w:r w:rsidR="00934C2E">
        <w:rPr>
          <w:color w:val="000000"/>
        </w:rPr>
        <w:t>) Registered nurse (</w:t>
      </w:r>
      <w:r w:rsidR="008F0CD0">
        <w:rPr>
          <w:color w:val="000000"/>
        </w:rPr>
        <w:t>RN</w:t>
      </w:r>
      <w:r w:rsidR="00934C2E">
        <w:rPr>
          <w:color w:val="000000"/>
        </w:rPr>
        <w:t>)</w:t>
      </w:r>
      <w:r w:rsidR="008F0CD0">
        <w:rPr>
          <w:color w:val="000000"/>
        </w:rPr>
        <w:t xml:space="preserve"> and mandatory care minutes. </w:t>
      </w:r>
      <w:r w:rsidR="006D324F">
        <w:rPr>
          <w:color w:val="000000"/>
        </w:rPr>
        <w:t xml:space="preserve">Management stated and documentation confirmed </w:t>
      </w:r>
      <w:r w:rsidR="009B1C2C">
        <w:rPr>
          <w:color w:val="000000"/>
        </w:rPr>
        <w:t xml:space="preserve">24/7 RN responsibilities and </w:t>
      </w:r>
      <w:r w:rsidR="006D324F">
        <w:rPr>
          <w:color w:val="000000"/>
        </w:rPr>
        <w:t xml:space="preserve">mandatory care minutes are currently not being met and </w:t>
      </w:r>
      <w:r w:rsidR="0086678E">
        <w:rPr>
          <w:color w:val="000000"/>
        </w:rPr>
        <w:t xml:space="preserve">strategies are in place, including the </w:t>
      </w:r>
      <w:r w:rsidR="00373F65">
        <w:rPr>
          <w:color w:val="000000"/>
        </w:rPr>
        <w:t>use</w:t>
      </w:r>
      <w:r w:rsidR="0086678E">
        <w:rPr>
          <w:color w:val="000000"/>
        </w:rPr>
        <w:t xml:space="preserve"> of a</w:t>
      </w:r>
      <w:r w:rsidR="00373F65">
        <w:rPr>
          <w:color w:val="000000"/>
        </w:rPr>
        <w:t xml:space="preserve"> labour hire company</w:t>
      </w:r>
      <w:r w:rsidR="000C4216">
        <w:rPr>
          <w:color w:val="000000"/>
        </w:rPr>
        <w:t xml:space="preserve"> who are</w:t>
      </w:r>
      <w:r w:rsidR="00410E5A">
        <w:rPr>
          <w:color w:val="000000"/>
        </w:rPr>
        <w:t xml:space="preserve"> providing </w:t>
      </w:r>
      <w:r w:rsidR="00941FC0">
        <w:rPr>
          <w:color w:val="000000"/>
        </w:rPr>
        <w:t>staff</w:t>
      </w:r>
      <w:r w:rsidR="00A71630">
        <w:rPr>
          <w:color w:val="000000"/>
        </w:rPr>
        <w:t xml:space="preserve"> to ensure consumer care needs are being met. </w:t>
      </w:r>
      <w:r w:rsidR="005F5A1D">
        <w:rPr>
          <w:color w:val="000000"/>
        </w:rPr>
        <w:t xml:space="preserve">Management </w:t>
      </w:r>
      <w:r w:rsidR="00E2525C">
        <w:rPr>
          <w:color w:val="000000"/>
        </w:rPr>
        <w:t xml:space="preserve">is continuing to recruit to vacant positions and </w:t>
      </w:r>
      <w:r w:rsidR="005F5A1D">
        <w:rPr>
          <w:color w:val="000000"/>
        </w:rPr>
        <w:t xml:space="preserve">is reviewing their </w:t>
      </w:r>
      <w:r w:rsidR="00F43E82">
        <w:rPr>
          <w:color w:val="000000"/>
        </w:rPr>
        <w:t>coordination</w:t>
      </w:r>
      <w:r w:rsidR="00410E5A">
        <w:rPr>
          <w:color w:val="000000"/>
        </w:rPr>
        <w:t>, communication</w:t>
      </w:r>
      <w:r w:rsidR="00F43E82">
        <w:rPr>
          <w:color w:val="000000"/>
        </w:rPr>
        <w:t xml:space="preserve"> and </w:t>
      </w:r>
      <w:r w:rsidR="009F3428">
        <w:rPr>
          <w:color w:val="000000"/>
        </w:rPr>
        <w:t>reporting processes to improve the mandatory care minutes reporting.</w:t>
      </w:r>
      <w:r w:rsidR="00197A45">
        <w:rPr>
          <w:color w:val="000000"/>
        </w:rPr>
        <w:t xml:space="preserve"> </w:t>
      </w:r>
      <w:r w:rsidR="00EE0A89">
        <w:rPr>
          <w:color w:val="000000"/>
        </w:rPr>
        <w:t xml:space="preserve"> </w:t>
      </w:r>
    </w:p>
    <w:p w14:paraId="4F7DE713" w14:textId="51D1ED57" w:rsidR="00197A45" w:rsidRPr="00DC451B" w:rsidRDefault="00197A45" w:rsidP="00B8613B">
      <w:pPr>
        <w:pStyle w:val="NormalArial"/>
        <w:rPr>
          <w:color w:val="000000"/>
        </w:rPr>
      </w:pPr>
      <w:r>
        <w:rPr>
          <w:color w:val="000000"/>
        </w:rPr>
        <w:t>Staff were able to describe the alternative care arrangements when a RN is not on-site and on duty and described the escalation process, if a consumer has a deterioration in their health and</w:t>
      </w:r>
      <w:r w:rsidR="00A048B3">
        <w:rPr>
          <w:color w:val="000000"/>
        </w:rPr>
        <w:t>/</w:t>
      </w:r>
      <w:r>
        <w:rPr>
          <w:color w:val="000000"/>
        </w:rPr>
        <w:t>or wellbeing.</w:t>
      </w:r>
      <w:r w:rsidR="006029D1">
        <w:rPr>
          <w:color w:val="000000"/>
        </w:rPr>
        <w:t xml:space="preserve"> Staff confirmed they have received training in the escalation process.</w:t>
      </w:r>
    </w:p>
    <w:p w14:paraId="18FAD28F" w14:textId="796818F0" w:rsidR="00126C44" w:rsidRDefault="00126C44" w:rsidP="00B8613B">
      <w:pPr>
        <w:pStyle w:val="NormalArial"/>
        <w:rPr>
          <w:color w:val="auto"/>
        </w:rPr>
      </w:pPr>
      <w:r w:rsidRPr="0019042A">
        <w:rPr>
          <w:color w:val="000000"/>
        </w:rPr>
        <w:t xml:space="preserve">I have considered the information within the assessment contact </w:t>
      </w:r>
      <w:r>
        <w:rPr>
          <w:color w:val="000000"/>
        </w:rPr>
        <w:t>r</w:t>
      </w:r>
      <w:r w:rsidRPr="0019042A">
        <w:rPr>
          <w:color w:val="000000"/>
        </w:rPr>
        <w:t xml:space="preserve">eport, and I have placed weight on the information </w:t>
      </w:r>
      <w:r w:rsidRPr="00131EDB">
        <w:rPr>
          <w:color w:val="auto"/>
        </w:rPr>
        <w:t xml:space="preserve">including the </w:t>
      </w:r>
      <w:r>
        <w:rPr>
          <w:color w:val="auto"/>
        </w:rPr>
        <w:t>positive feedback from consumers and representatives interviewed, staff knowledge of the consumers’ care needs and escalation processes, and the additional support and engagement of other allied health professionals in consumers’ clinical care.</w:t>
      </w:r>
    </w:p>
    <w:p w14:paraId="1651C9E0" w14:textId="77777777" w:rsidR="00F54FF9" w:rsidRPr="005A3BCD" w:rsidRDefault="00F54FF9" w:rsidP="00B8613B">
      <w:pPr>
        <w:pStyle w:val="NormalArial"/>
        <w:rPr>
          <w:color w:val="auto"/>
        </w:rPr>
      </w:pPr>
      <w:r w:rsidRPr="005A3BCD">
        <w:rPr>
          <w:color w:val="auto"/>
        </w:rPr>
        <w:t>It is my decision Requirement 7(3)(a) is Compliant.</w:t>
      </w:r>
    </w:p>
    <w:p w14:paraId="53BD66CB" w14:textId="77777777" w:rsidR="00712E96" w:rsidRPr="00262C0B" w:rsidRDefault="00712E96" w:rsidP="0036130C">
      <w:pPr>
        <w:pStyle w:val="NormalArial"/>
      </w:pPr>
      <w:r>
        <w:br w:type="page"/>
      </w:r>
    </w:p>
    <w:p w14:paraId="241D6C63" w14:textId="77777777" w:rsidR="00712E96" w:rsidRPr="00996FAF" w:rsidRDefault="00712E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20FEE" w14:paraId="245AC0A6" w14:textId="77777777" w:rsidTr="00520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D3E85C" w14:textId="77777777" w:rsidR="00712E96" w:rsidRPr="00996FAF" w:rsidRDefault="00712E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85D575" w14:textId="77777777" w:rsidR="00712E96" w:rsidRPr="00996FAF" w:rsidRDefault="00712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FEE" w14:paraId="5208CDD9" w14:textId="77777777" w:rsidTr="00520F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FC0F9A" w14:textId="77777777" w:rsidR="00712E96" w:rsidRPr="00996FAF" w:rsidRDefault="00712E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EF64FB" w14:textId="77777777" w:rsidR="00712E96" w:rsidRPr="00996FAF" w:rsidRDefault="00712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01C973" w14:textId="77777777" w:rsidR="00712E96" w:rsidRPr="00996FAF" w:rsidRDefault="00712E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9A1991" w14:textId="77777777" w:rsidR="00712E96" w:rsidRPr="00996FAF" w:rsidRDefault="00712E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D3B2E1" w14:textId="77777777" w:rsidR="00712E96" w:rsidRPr="00996FAF" w:rsidRDefault="00712E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0824E75" w14:textId="77777777" w:rsidR="00712E96" w:rsidRPr="00996FAF" w:rsidRDefault="009A46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5963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12E96" w:rsidRPr="00384E73">
                  <w:rPr>
                    <w:rFonts w:ascii="Arial" w:hAnsi="Arial" w:cs="Arial"/>
                  </w:rPr>
                  <w:t>Compliant</w:t>
                </w:r>
              </w:sdtContent>
            </w:sdt>
          </w:p>
        </w:tc>
      </w:tr>
    </w:tbl>
    <w:p w14:paraId="36CDD4AD" w14:textId="77777777" w:rsidR="00712E96" w:rsidRDefault="00712E96" w:rsidP="00D87E7C">
      <w:pPr>
        <w:pStyle w:val="Heading20"/>
      </w:pPr>
      <w:r w:rsidRPr="00996FAF">
        <w:t>Findings</w:t>
      </w:r>
    </w:p>
    <w:p w14:paraId="5955DDED" w14:textId="79449012" w:rsidR="003B0E63" w:rsidRPr="00595E79" w:rsidRDefault="009C02E7" w:rsidP="00F11954">
      <w:pPr>
        <w:contextualSpacing/>
        <w:rPr>
          <w:rFonts w:ascii="Arial" w:hAnsi="Arial" w:cs="Arial"/>
          <w:color w:val="000000"/>
        </w:rPr>
      </w:pPr>
      <w:r w:rsidRPr="009C02E7">
        <w:rPr>
          <w:rFonts w:ascii="Arial" w:eastAsia="Times New Roman" w:hAnsi="Arial" w:cs="Arial"/>
          <w:color w:val="000000"/>
          <w:lang w:eastAsia="en-AU"/>
        </w:rPr>
        <w:t>The organisation has a clinical governance framework in place to help guide clinical and care staff on the provision of safe, quality clinical care and demonstrates a process of continuous improvement.</w:t>
      </w:r>
      <w:r w:rsidR="00084EFE">
        <w:rPr>
          <w:rFonts w:ascii="Arial" w:eastAsia="Times New Roman" w:hAnsi="Arial" w:cs="Arial"/>
          <w:color w:val="000000"/>
          <w:lang w:eastAsia="en-AU"/>
        </w:rPr>
        <w:t xml:space="preserve"> </w:t>
      </w:r>
      <w:r w:rsidR="001C2C07">
        <w:rPr>
          <w:rFonts w:ascii="Arial" w:eastAsia="Times New Roman" w:hAnsi="Arial" w:cs="Arial"/>
          <w:color w:val="000000"/>
          <w:lang w:eastAsia="en-AU"/>
        </w:rPr>
        <w:t>Management provided information and documentation in relation to clinical governance</w:t>
      </w:r>
      <w:r w:rsidR="00FF295B">
        <w:rPr>
          <w:rFonts w:ascii="Arial" w:eastAsia="Times New Roman" w:hAnsi="Arial" w:cs="Arial"/>
          <w:color w:val="000000"/>
          <w:lang w:eastAsia="en-AU"/>
        </w:rPr>
        <w:t>, including antimicrobial stewardship, minimising the user of restrictive pract</w:t>
      </w:r>
      <w:r w:rsidR="0092612D">
        <w:rPr>
          <w:rFonts w:ascii="Arial" w:eastAsia="Times New Roman" w:hAnsi="Arial" w:cs="Arial"/>
          <w:color w:val="000000"/>
          <w:lang w:eastAsia="en-AU"/>
        </w:rPr>
        <w:t>ic</w:t>
      </w:r>
      <w:r w:rsidR="00FF295B">
        <w:rPr>
          <w:rFonts w:ascii="Arial" w:eastAsia="Times New Roman" w:hAnsi="Arial" w:cs="Arial"/>
          <w:color w:val="000000"/>
          <w:lang w:eastAsia="en-AU"/>
        </w:rPr>
        <w:t>es and practicing open</w:t>
      </w:r>
      <w:r w:rsidR="0092612D">
        <w:rPr>
          <w:rFonts w:ascii="Arial" w:eastAsia="Times New Roman" w:hAnsi="Arial" w:cs="Arial"/>
          <w:color w:val="000000"/>
          <w:lang w:eastAsia="en-AU"/>
        </w:rPr>
        <w:t>. At interview management described the systems</w:t>
      </w:r>
      <w:r w:rsidR="00A7048C">
        <w:rPr>
          <w:rFonts w:ascii="Arial" w:eastAsia="Times New Roman" w:hAnsi="Arial" w:cs="Arial"/>
          <w:color w:val="000000"/>
          <w:lang w:eastAsia="en-AU"/>
        </w:rPr>
        <w:t xml:space="preserve"> the organisation uses to maintain and improve the reliability, saf</w:t>
      </w:r>
      <w:r w:rsidR="00050D9D">
        <w:rPr>
          <w:rFonts w:ascii="Arial" w:eastAsia="Times New Roman" w:hAnsi="Arial" w:cs="Arial"/>
          <w:color w:val="000000"/>
          <w:lang w:eastAsia="en-AU"/>
        </w:rPr>
        <w:t>et</w:t>
      </w:r>
      <w:r w:rsidR="00A7048C">
        <w:rPr>
          <w:rFonts w:ascii="Arial" w:eastAsia="Times New Roman" w:hAnsi="Arial" w:cs="Arial"/>
          <w:color w:val="000000"/>
          <w:lang w:eastAsia="en-AU"/>
        </w:rPr>
        <w:t xml:space="preserve">y and quality of </w:t>
      </w:r>
      <w:r w:rsidR="00050D9D">
        <w:rPr>
          <w:rFonts w:ascii="Arial" w:eastAsia="Times New Roman" w:hAnsi="Arial" w:cs="Arial"/>
          <w:color w:val="000000"/>
          <w:lang w:eastAsia="en-AU"/>
        </w:rPr>
        <w:t>clinical</w:t>
      </w:r>
      <w:r w:rsidR="00A7048C">
        <w:rPr>
          <w:rFonts w:ascii="Arial" w:eastAsia="Times New Roman" w:hAnsi="Arial" w:cs="Arial"/>
          <w:color w:val="000000"/>
          <w:lang w:eastAsia="en-AU"/>
        </w:rPr>
        <w:t xml:space="preserve"> care and </w:t>
      </w:r>
      <w:r w:rsidR="00050D9D">
        <w:rPr>
          <w:rFonts w:ascii="Arial" w:eastAsia="Times New Roman" w:hAnsi="Arial" w:cs="Arial"/>
          <w:color w:val="000000"/>
          <w:lang w:eastAsia="en-AU"/>
        </w:rPr>
        <w:t>improv</w:t>
      </w:r>
      <w:r w:rsidR="001F4D33">
        <w:rPr>
          <w:rFonts w:ascii="Arial" w:eastAsia="Times New Roman" w:hAnsi="Arial" w:cs="Arial"/>
          <w:color w:val="000000"/>
          <w:lang w:eastAsia="en-AU"/>
        </w:rPr>
        <w:t>e</w:t>
      </w:r>
      <w:r w:rsidR="00A7048C">
        <w:rPr>
          <w:rFonts w:ascii="Arial" w:eastAsia="Times New Roman" w:hAnsi="Arial" w:cs="Arial"/>
          <w:color w:val="000000"/>
          <w:lang w:eastAsia="en-AU"/>
        </w:rPr>
        <w:t xml:space="preserve"> </w:t>
      </w:r>
      <w:r w:rsidR="00050D9D">
        <w:rPr>
          <w:rFonts w:ascii="Arial" w:eastAsia="Times New Roman" w:hAnsi="Arial" w:cs="Arial"/>
          <w:color w:val="000000"/>
          <w:lang w:eastAsia="en-AU"/>
        </w:rPr>
        <w:t>outcomes for consumers</w:t>
      </w:r>
      <w:r w:rsidR="00FF295B">
        <w:rPr>
          <w:rFonts w:ascii="Arial" w:eastAsia="Times New Roman" w:hAnsi="Arial" w:cs="Arial"/>
          <w:color w:val="000000"/>
          <w:lang w:eastAsia="en-AU"/>
        </w:rPr>
        <w:t xml:space="preserve"> </w:t>
      </w:r>
      <w:r w:rsidR="001F4D33">
        <w:rPr>
          <w:rFonts w:ascii="Arial" w:eastAsia="Times New Roman" w:hAnsi="Arial" w:cs="Arial"/>
          <w:color w:val="000000"/>
          <w:lang w:eastAsia="en-AU"/>
        </w:rPr>
        <w:t xml:space="preserve">who require clinical care. </w:t>
      </w:r>
      <w:r w:rsidR="003B0E63">
        <w:rPr>
          <w:rFonts w:ascii="Arial" w:hAnsi="Arial" w:cs="Arial"/>
          <w:color w:val="000000"/>
        </w:rPr>
        <w:t>Staff were able to describe how these policies inform their practice on a daily basis.</w:t>
      </w:r>
    </w:p>
    <w:p w14:paraId="57D6641D" w14:textId="22E06742" w:rsidR="00E155D1" w:rsidRDefault="00E155D1" w:rsidP="00F11954">
      <w:pPr>
        <w:pStyle w:val="TableParagraph"/>
        <w:tabs>
          <w:tab w:val="left" w:pos="424"/>
          <w:tab w:val="left" w:pos="426"/>
        </w:tabs>
        <w:spacing w:after="120"/>
        <w:ind w:left="0" w:firstLine="0"/>
        <w:rPr>
          <w:rFonts w:eastAsia="Calibri"/>
          <w:sz w:val="24"/>
          <w:szCs w:val="24"/>
        </w:rPr>
      </w:pPr>
      <w:r>
        <w:rPr>
          <w:rFonts w:eastAsia="Calibri"/>
          <w:sz w:val="24"/>
          <w:szCs w:val="24"/>
        </w:rPr>
        <w:t xml:space="preserve">The quality team undertake ongoing internal clinical audits and report all findings to the service for action </w:t>
      </w:r>
      <w:r w:rsidR="006C51E4" w:rsidRPr="001F4D33">
        <w:rPr>
          <w:rFonts w:eastAsia="Calibri"/>
          <w:sz w:val="24"/>
          <w:szCs w:val="24"/>
        </w:rPr>
        <w:t>which</w:t>
      </w:r>
      <w:r w:rsidR="006C51E4">
        <w:rPr>
          <w:rFonts w:eastAsia="Calibri"/>
          <w:color w:val="FF0000"/>
          <w:sz w:val="24"/>
          <w:szCs w:val="24"/>
        </w:rPr>
        <w:t xml:space="preserve"> </w:t>
      </w:r>
      <w:r>
        <w:rPr>
          <w:rFonts w:eastAsia="Calibri"/>
          <w:sz w:val="24"/>
          <w:szCs w:val="24"/>
        </w:rPr>
        <w:t xml:space="preserve">are documented in the </w:t>
      </w:r>
      <w:r w:rsidR="00BD4BFB">
        <w:rPr>
          <w:rFonts w:eastAsia="Calibri"/>
          <w:sz w:val="24"/>
          <w:szCs w:val="24"/>
        </w:rPr>
        <w:t>c</w:t>
      </w:r>
      <w:r>
        <w:rPr>
          <w:rFonts w:eastAsia="Calibri"/>
          <w:sz w:val="24"/>
          <w:szCs w:val="24"/>
        </w:rPr>
        <w:t xml:space="preserve">ontinuous </w:t>
      </w:r>
      <w:r w:rsidR="0069509A">
        <w:rPr>
          <w:rFonts w:eastAsia="Calibri"/>
          <w:sz w:val="24"/>
          <w:szCs w:val="24"/>
        </w:rPr>
        <w:t>i</w:t>
      </w:r>
      <w:r>
        <w:rPr>
          <w:rFonts w:eastAsia="Calibri"/>
          <w:sz w:val="24"/>
          <w:szCs w:val="24"/>
        </w:rPr>
        <w:t xml:space="preserve">mprovement </w:t>
      </w:r>
      <w:r w:rsidR="00BD4BFB">
        <w:rPr>
          <w:rFonts w:eastAsia="Calibri"/>
          <w:sz w:val="24"/>
          <w:szCs w:val="24"/>
        </w:rPr>
        <w:t>p</w:t>
      </w:r>
      <w:r>
        <w:rPr>
          <w:rFonts w:eastAsia="Calibri"/>
          <w:sz w:val="24"/>
          <w:szCs w:val="24"/>
        </w:rPr>
        <w:t xml:space="preserve">lan to evaluate </w:t>
      </w:r>
      <w:r w:rsidR="0069509A">
        <w:rPr>
          <w:rFonts w:eastAsia="Calibri"/>
          <w:sz w:val="24"/>
          <w:szCs w:val="24"/>
        </w:rPr>
        <w:t xml:space="preserve">the </w:t>
      </w:r>
      <w:r>
        <w:rPr>
          <w:rFonts w:eastAsia="Calibri"/>
          <w:sz w:val="24"/>
          <w:szCs w:val="24"/>
        </w:rPr>
        <w:t xml:space="preserve">effectiveness of actions implemented. </w:t>
      </w:r>
    </w:p>
    <w:p w14:paraId="26644CE0" w14:textId="30D2378D" w:rsidR="00595E79" w:rsidRDefault="00595E79" w:rsidP="00F11954">
      <w:pPr>
        <w:rPr>
          <w:rFonts w:ascii="Arial" w:hAnsi="Arial" w:cs="Arial"/>
          <w:color w:val="000000"/>
        </w:rPr>
      </w:pPr>
      <w:r w:rsidRPr="00595E79">
        <w:rPr>
          <w:rFonts w:ascii="Arial" w:hAnsi="Arial" w:cs="Arial"/>
          <w:color w:val="000000"/>
        </w:rPr>
        <w:t xml:space="preserve">The service has a </w:t>
      </w:r>
      <w:r w:rsidR="00805F74">
        <w:rPr>
          <w:rFonts w:ascii="Arial" w:hAnsi="Arial" w:cs="Arial"/>
          <w:color w:val="000000"/>
        </w:rPr>
        <w:t>q</w:t>
      </w:r>
      <w:r w:rsidRPr="00595E79">
        <w:rPr>
          <w:rFonts w:ascii="Arial" w:hAnsi="Arial" w:cs="Arial"/>
          <w:color w:val="000000"/>
        </w:rPr>
        <w:t xml:space="preserve">uality and </w:t>
      </w:r>
      <w:r w:rsidR="00805F74">
        <w:rPr>
          <w:rFonts w:ascii="Arial" w:hAnsi="Arial" w:cs="Arial"/>
          <w:color w:val="000000"/>
        </w:rPr>
        <w:t>c</w:t>
      </w:r>
      <w:r w:rsidRPr="00595E79">
        <w:rPr>
          <w:rFonts w:ascii="Arial" w:hAnsi="Arial" w:cs="Arial"/>
          <w:color w:val="000000"/>
        </w:rPr>
        <w:t xml:space="preserve">linical </w:t>
      </w:r>
      <w:r w:rsidR="00805F74">
        <w:rPr>
          <w:rFonts w:ascii="Arial" w:hAnsi="Arial" w:cs="Arial"/>
          <w:color w:val="000000"/>
        </w:rPr>
        <w:t>g</w:t>
      </w:r>
      <w:r w:rsidRPr="00595E79">
        <w:rPr>
          <w:rFonts w:ascii="Arial" w:hAnsi="Arial" w:cs="Arial"/>
          <w:color w:val="000000"/>
        </w:rPr>
        <w:t xml:space="preserve">overnance </w:t>
      </w:r>
      <w:r w:rsidR="00805F74">
        <w:rPr>
          <w:rFonts w:ascii="Arial" w:hAnsi="Arial" w:cs="Arial"/>
          <w:color w:val="000000"/>
        </w:rPr>
        <w:t>f</w:t>
      </w:r>
      <w:r w:rsidRPr="00595E79">
        <w:rPr>
          <w:rFonts w:ascii="Arial" w:hAnsi="Arial" w:cs="Arial"/>
          <w:color w:val="000000"/>
        </w:rPr>
        <w:t xml:space="preserve">ramework </w:t>
      </w:r>
      <w:r w:rsidR="00805F74">
        <w:rPr>
          <w:rFonts w:ascii="Arial" w:hAnsi="Arial" w:cs="Arial"/>
          <w:color w:val="000000"/>
        </w:rPr>
        <w:t xml:space="preserve">and a risk management framework, </w:t>
      </w:r>
      <w:r w:rsidRPr="00595E79">
        <w:rPr>
          <w:rFonts w:ascii="Arial" w:hAnsi="Arial" w:cs="Arial"/>
          <w:color w:val="000000"/>
        </w:rPr>
        <w:t xml:space="preserve">which outlines responsibilities of the Board of Directors including strategic leadership, risk management, monitoring performance against agreed objectives, and ensuring accountability and compliance. </w:t>
      </w:r>
      <w:r w:rsidR="00186861">
        <w:rPr>
          <w:rFonts w:ascii="Arial" w:hAnsi="Arial" w:cs="Arial"/>
          <w:color w:val="000000"/>
        </w:rPr>
        <w:t xml:space="preserve">Documented </w:t>
      </w:r>
      <w:r w:rsidRPr="00595E79">
        <w:rPr>
          <w:rFonts w:ascii="Arial" w:hAnsi="Arial" w:cs="Arial"/>
          <w:color w:val="000000"/>
        </w:rPr>
        <w:t>outcomes of care</w:t>
      </w:r>
      <w:r w:rsidR="00186861">
        <w:rPr>
          <w:rFonts w:ascii="Arial" w:hAnsi="Arial" w:cs="Arial"/>
          <w:color w:val="000000"/>
        </w:rPr>
        <w:t xml:space="preserve"> </w:t>
      </w:r>
      <w:r w:rsidR="005374BD">
        <w:rPr>
          <w:rFonts w:ascii="Arial" w:hAnsi="Arial" w:cs="Arial"/>
          <w:color w:val="000000"/>
        </w:rPr>
        <w:t>include</w:t>
      </w:r>
      <w:r w:rsidRPr="00595E79">
        <w:rPr>
          <w:rFonts w:ascii="Arial" w:hAnsi="Arial" w:cs="Arial"/>
          <w:color w:val="000000"/>
        </w:rPr>
        <w:t xml:space="preserve"> consumer centred; risk management; safety; and effective workforce </w:t>
      </w:r>
      <w:r w:rsidR="005374BD">
        <w:rPr>
          <w:rFonts w:ascii="Arial" w:hAnsi="Arial" w:cs="Arial"/>
          <w:color w:val="000000"/>
        </w:rPr>
        <w:t xml:space="preserve">to </w:t>
      </w:r>
      <w:r w:rsidRPr="00595E79">
        <w:rPr>
          <w:rFonts w:ascii="Arial" w:hAnsi="Arial" w:cs="Arial"/>
          <w:color w:val="000000"/>
        </w:rPr>
        <w:t xml:space="preserve">guide the development and monitoring of systems and processes to </w:t>
      </w:r>
      <w:r w:rsidR="0081330E">
        <w:rPr>
          <w:rFonts w:ascii="Arial" w:hAnsi="Arial" w:cs="Arial"/>
          <w:color w:val="000000"/>
        </w:rPr>
        <w:t xml:space="preserve">provide </w:t>
      </w:r>
      <w:r w:rsidR="004E2905">
        <w:rPr>
          <w:rFonts w:ascii="Arial" w:hAnsi="Arial" w:cs="Arial"/>
          <w:color w:val="000000"/>
        </w:rPr>
        <w:t>quality</w:t>
      </w:r>
      <w:r w:rsidRPr="00595E79">
        <w:rPr>
          <w:rFonts w:ascii="Arial" w:hAnsi="Arial" w:cs="Arial"/>
          <w:color w:val="000000"/>
        </w:rPr>
        <w:t xml:space="preserve"> clinical </w:t>
      </w:r>
      <w:r w:rsidR="004E2905">
        <w:rPr>
          <w:rFonts w:ascii="Arial" w:hAnsi="Arial" w:cs="Arial"/>
          <w:color w:val="000000"/>
        </w:rPr>
        <w:t>services.</w:t>
      </w:r>
      <w:r w:rsidRPr="00595E79">
        <w:rPr>
          <w:rFonts w:ascii="Arial" w:hAnsi="Arial" w:cs="Arial"/>
          <w:color w:val="000000"/>
        </w:rPr>
        <w:t xml:space="preserve"> </w:t>
      </w:r>
    </w:p>
    <w:p w14:paraId="6A8EF572" w14:textId="77777777" w:rsidR="008927CF" w:rsidRDefault="008927CF" w:rsidP="00F11954">
      <w:pPr>
        <w:pStyle w:val="NormalArial"/>
        <w:rPr>
          <w:color w:val="auto"/>
        </w:rPr>
      </w:pPr>
      <w:r w:rsidRPr="0019042A">
        <w:rPr>
          <w:color w:val="000000"/>
        </w:rPr>
        <w:t xml:space="preserve">I have considered the information within the </w:t>
      </w:r>
      <w:r w:rsidRPr="00C72A53">
        <w:rPr>
          <w:color w:val="auto"/>
        </w:rPr>
        <w:t>assessment contact team report, and I have placed weight on the information within the report including the evidence of effective implementation of the clinical governance framework at the service through the monitoring and management of high</w:t>
      </w:r>
      <w:r>
        <w:rPr>
          <w:color w:val="auto"/>
        </w:rPr>
        <w:t>-</w:t>
      </w:r>
      <w:r w:rsidRPr="00C72A53">
        <w:rPr>
          <w:color w:val="auto"/>
        </w:rPr>
        <w:t>impact and high</w:t>
      </w:r>
      <w:r>
        <w:rPr>
          <w:color w:val="auto"/>
        </w:rPr>
        <w:t>-</w:t>
      </w:r>
      <w:r w:rsidRPr="00C72A53">
        <w:rPr>
          <w:color w:val="auto"/>
        </w:rPr>
        <w:t>prevalence consumer risks, a competent and qualified workforce</w:t>
      </w:r>
      <w:r>
        <w:rPr>
          <w:color w:val="auto"/>
        </w:rPr>
        <w:t>,</w:t>
      </w:r>
      <w:r w:rsidRPr="00C72A53">
        <w:rPr>
          <w:color w:val="auto"/>
        </w:rPr>
        <w:t xml:space="preserve"> and ongoing continuous improvement actions.</w:t>
      </w:r>
    </w:p>
    <w:p w14:paraId="6AEDECFA" w14:textId="77777777" w:rsidR="008927CF" w:rsidRPr="00E40517" w:rsidRDefault="008927CF" w:rsidP="00F11954">
      <w:pPr>
        <w:pStyle w:val="NormalArial"/>
        <w:rPr>
          <w:color w:val="auto"/>
        </w:rPr>
      </w:pPr>
      <w:r w:rsidRPr="00E40517">
        <w:rPr>
          <w:color w:val="auto"/>
        </w:rPr>
        <w:t>It is my decision Requirement 8(3)(e) is Compliant.</w:t>
      </w:r>
    </w:p>
    <w:sectPr w:rsidR="008927CF" w:rsidRPr="00E4051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8FF3C" w14:textId="77777777" w:rsidR="002829F2" w:rsidRDefault="002829F2">
      <w:pPr>
        <w:spacing w:after="0"/>
      </w:pPr>
      <w:r>
        <w:separator/>
      </w:r>
    </w:p>
  </w:endnote>
  <w:endnote w:type="continuationSeparator" w:id="0">
    <w:p w14:paraId="183EB72B" w14:textId="77777777" w:rsidR="002829F2" w:rsidRDefault="00282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C4CB5" w14:textId="77777777" w:rsidR="00712E96" w:rsidRPr="00DF37F2" w:rsidRDefault="00712E9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Banksia Lodge Residential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B77705" w14:textId="77777777" w:rsidR="00712E96" w:rsidRPr="00DF37F2" w:rsidRDefault="00712E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3832</w:t>
    </w:r>
    <w:bookmarkEnd w:id="1"/>
    <w:r w:rsidRPr="00DF37F2">
      <w:rPr>
        <w:rStyle w:val="FooterBold"/>
        <w:rFonts w:ascii="Arial" w:hAnsi="Arial"/>
        <w:b w:val="0"/>
      </w:rPr>
      <w:tab/>
      <w:t xml:space="preserve">OFFICIAL: Sensitive </w:t>
    </w:r>
  </w:p>
  <w:p w14:paraId="545DEEA8" w14:textId="77777777" w:rsidR="00712E96" w:rsidRPr="00DF37F2" w:rsidRDefault="00712E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B114C" w14:textId="77777777" w:rsidR="00712E96" w:rsidRDefault="00712E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EF2A7" w14:textId="77777777" w:rsidR="002829F2" w:rsidRDefault="002829F2" w:rsidP="00D71F88">
      <w:pPr>
        <w:spacing w:after="0"/>
      </w:pPr>
      <w:r>
        <w:separator/>
      </w:r>
    </w:p>
  </w:footnote>
  <w:footnote w:type="continuationSeparator" w:id="0">
    <w:p w14:paraId="19F9F35D" w14:textId="77777777" w:rsidR="002829F2" w:rsidRDefault="002829F2" w:rsidP="00D71F88">
      <w:pPr>
        <w:spacing w:after="0"/>
      </w:pPr>
      <w:r>
        <w:continuationSeparator/>
      </w:r>
    </w:p>
  </w:footnote>
  <w:footnote w:id="1">
    <w:p w14:paraId="0E7975B9" w14:textId="0C58C1E2" w:rsidR="00712E96" w:rsidRPr="00FE2DDD" w:rsidRDefault="00712E9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E2DDD">
        <w:rPr>
          <w:rFonts w:ascii="Arial" w:hAnsi="Arial" w:cs="Arial"/>
          <w:color w:val="auto"/>
          <w:sz w:val="20"/>
          <w:szCs w:val="20"/>
        </w:rPr>
        <w:t>68A</w:t>
      </w:r>
      <w:r w:rsidRPr="00FE2DDD">
        <w:rPr>
          <w:rFonts w:ascii="Arial" w:hAnsi="Arial" w:cs="Arial"/>
          <w:b/>
          <w:color w:val="auto"/>
          <w:sz w:val="20"/>
          <w:szCs w:val="20"/>
        </w:rPr>
        <w:t xml:space="preserve"> </w:t>
      </w:r>
      <w:r w:rsidRPr="00FE2DDD">
        <w:rPr>
          <w:rFonts w:ascii="Arial" w:hAnsi="Arial" w:cs="Arial"/>
          <w:color w:val="auto"/>
          <w:sz w:val="20"/>
          <w:szCs w:val="20"/>
        </w:rPr>
        <w:t>of the Aged Care Quality and Safety Commission Rules 2018.</w:t>
      </w:r>
    </w:p>
    <w:p w14:paraId="64A5E36A" w14:textId="77777777" w:rsidR="00712E96" w:rsidRDefault="00712E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39D2" w14:textId="77777777" w:rsidR="00712E96" w:rsidRDefault="00712E96">
    <w:pPr>
      <w:pStyle w:val="Header"/>
    </w:pPr>
    <w:r>
      <w:rPr>
        <w:noProof/>
        <w:color w:val="2B579A"/>
        <w:shd w:val="clear" w:color="auto" w:fill="E6E6E6"/>
        <w:lang w:val="en-US"/>
      </w:rPr>
      <w:drawing>
        <wp:anchor distT="0" distB="0" distL="114300" distR="114300" simplePos="0" relativeHeight="251658241" behindDoc="1" locked="0" layoutInCell="1" allowOverlap="1" wp14:anchorId="2AAE3BAF" wp14:editId="793481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D495" w14:textId="77777777" w:rsidR="00712E96" w:rsidRDefault="00712E96">
    <w:pPr>
      <w:pStyle w:val="Header"/>
    </w:pPr>
    <w:r>
      <w:rPr>
        <w:noProof/>
      </w:rPr>
      <w:drawing>
        <wp:anchor distT="0" distB="0" distL="114300" distR="114300" simplePos="0" relativeHeight="251658240" behindDoc="0" locked="0" layoutInCell="1" allowOverlap="1" wp14:anchorId="6E5F2F78" wp14:editId="54AD11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7CA8998">
      <w:start w:val="1"/>
      <w:numFmt w:val="lowerRoman"/>
      <w:lvlText w:val="(%1)"/>
      <w:lvlJc w:val="left"/>
      <w:pPr>
        <w:ind w:left="1080" w:hanging="720"/>
      </w:pPr>
      <w:rPr>
        <w:rFonts w:hint="default"/>
      </w:rPr>
    </w:lvl>
    <w:lvl w:ilvl="1" w:tplc="2E9EDA12" w:tentative="1">
      <w:start w:val="1"/>
      <w:numFmt w:val="lowerLetter"/>
      <w:lvlText w:val="%2."/>
      <w:lvlJc w:val="left"/>
      <w:pPr>
        <w:ind w:left="1440" w:hanging="360"/>
      </w:pPr>
    </w:lvl>
    <w:lvl w:ilvl="2" w:tplc="6A48DFD8" w:tentative="1">
      <w:start w:val="1"/>
      <w:numFmt w:val="lowerRoman"/>
      <w:lvlText w:val="%3."/>
      <w:lvlJc w:val="right"/>
      <w:pPr>
        <w:ind w:left="2160" w:hanging="180"/>
      </w:pPr>
    </w:lvl>
    <w:lvl w:ilvl="3" w:tplc="EAE625D4" w:tentative="1">
      <w:start w:val="1"/>
      <w:numFmt w:val="decimal"/>
      <w:lvlText w:val="%4."/>
      <w:lvlJc w:val="left"/>
      <w:pPr>
        <w:ind w:left="2880" w:hanging="360"/>
      </w:pPr>
    </w:lvl>
    <w:lvl w:ilvl="4" w:tplc="9B38418A" w:tentative="1">
      <w:start w:val="1"/>
      <w:numFmt w:val="lowerLetter"/>
      <w:lvlText w:val="%5."/>
      <w:lvlJc w:val="left"/>
      <w:pPr>
        <w:ind w:left="3600" w:hanging="360"/>
      </w:pPr>
    </w:lvl>
    <w:lvl w:ilvl="5" w:tplc="D6064DE8" w:tentative="1">
      <w:start w:val="1"/>
      <w:numFmt w:val="lowerRoman"/>
      <w:lvlText w:val="%6."/>
      <w:lvlJc w:val="right"/>
      <w:pPr>
        <w:ind w:left="4320" w:hanging="180"/>
      </w:pPr>
    </w:lvl>
    <w:lvl w:ilvl="6" w:tplc="42C04066" w:tentative="1">
      <w:start w:val="1"/>
      <w:numFmt w:val="decimal"/>
      <w:lvlText w:val="%7."/>
      <w:lvlJc w:val="left"/>
      <w:pPr>
        <w:ind w:left="5040" w:hanging="360"/>
      </w:pPr>
    </w:lvl>
    <w:lvl w:ilvl="7" w:tplc="E94CCC0E" w:tentative="1">
      <w:start w:val="1"/>
      <w:numFmt w:val="lowerLetter"/>
      <w:lvlText w:val="%8."/>
      <w:lvlJc w:val="left"/>
      <w:pPr>
        <w:ind w:left="5760" w:hanging="360"/>
      </w:pPr>
    </w:lvl>
    <w:lvl w:ilvl="8" w:tplc="C48493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48BBB8">
      <w:start w:val="1"/>
      <w:numFmt w:val="lowerRoman"/>
      <w:lvlText w:val="(%1)"/>
      <w:lvlJc w:val="left"/>
      <w:pPr>
        <w:ind w:left="1080" w:hanging="720"/>
      </w:pPr>
      <w:rPr>
        <w:rFonts w:hint="default"/>
      </w:rPr>
    </w:lvl>
    <w:lvl w:ilvl="1" w:tplc="276E1274" w:tentative="1">
      <w:start w:val="1"/>
      <w:numFmt w:val="lowerLetter"/>
      <w:lvlText w:val="%2."/>
      <w:lvlJc w:val="left"/>
      <w:pPr>
        <w:ind w:left="1440" w:hanging="360"/>
      </w:pPr>
    </w:lvl>
    <w:lvl w:ilvl="2" w:tplc="589A806A" w:tentative="1">
      <w:start w:val="1"/>
      <w:numFmt w:val="lowerRoman"/>
      <w:lvlText w:val="%3."/>
      <w:lvlJc w:val="right"/>
      <w:pPr>
        <w:ind w:left="2160" w:hanging="180"/>
      </w:pPr>
    </w:lvl>
    <w:lvl w:ilvl="3" w:tplc="D0F27192" w:tentative="1">
      <w:start w:val="1"/>
      <w:numFmt w:val="decimal"/>
      <w:lvlText w:val="%4."/>
      <w:lvlJc w:val="left"/>
      <w:pPr>
        <w:ind w:left="2880" w:hanging="360"/>
      </w:pPr>
    </w:lvl>
    <w:lvl w:ilvl="4" w:tplc="67BAEC08" w:tentative="1">
      <w:start w:val="1"/>
      <w:numFmt w:val="lowerLetter"/>
      <w:lvlText w:val="%5."/>
      <w:lvlJc w:val="left"/>
      <w:pPr>
        <w:ind w:left="3600" w:hanging="360"/>
      </w:pPr>
    </w:lvl>
    <w:lvl w:ilvl="5" w:tplc="7A5479F8" w:tentative="1">
      <w:start w:val="1"/>
      <w:numFmt w:val="lowerRoman"/>
      <w:lvlText w:val="%6."/>
      <w:lvlJc w:val="right"/>
      <w:pPr>
        <w:ind w:left="4320" w:hanging="180"/>
      </w:pPr>
    </w:lvl>
    <w:lvl w:ilvl="6" w:tplc="B2446D50" w:tentative="1">
      <w:start w:val="1"/>
      <w:numFmt w:val="decimal"/>
      <w:lvlText w:val="%7."/>
      <w:lvlJc w:val="left"/>
      <w:pPr>
        <w:ind w:left="5040" w:hanging="360"/>
      </w:pPr>
    </w:lvl>
    <w:lvl w:ilvl="7" w:tplc="22708B88" w:tentative="1">
      <w:start w:val="1"/>
      <w:numFmt w:val="lowerLetter"/>
      <w:lvlText w:val="%8."/>
      <w:lvlJc w:val="left"/>
      <w:pPr>
        <w:ind w:left="5760" w:hanging="360"/>
      </w:pPr>
    </w:lvl>
    <w:lvl w:ilvl="8" w:tplc="843692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6E1018">
      <w:start w:val="1"/>
      <w:numFmt w:val="lowerRoman"/>
      <w:lvlText w:val="(%1)"/>
      <w:lvlJc w:val="left"/>
      <w:pPr>
        <w:ind w:left="1080" w:hanging="720"/>
      </w:pPr>
      <w:rPr>
        <w:rFonts w:hint="default"/>
      </w:rPr>
    </w:lvl>
    <w:lvl w:ilvl="1" w:tplc="EC4843FC" w:tentative="1">
      <w:start w:val="1"/>
      <w:numFmt w:val="lowerLetter"/>
      <w:lvlText w:val="%2."/>
      <w:lvlJc w:val="left"/>
      <w:pPr>
        <w:ind w:left="1440" w:hanging="360"/>
      </w:pPr>
    </w:lvl>
    <w:lvl w:ilvl="2" w:tplc="A26CAD28" w:tentative="1">
      <w:start w:val="1"/>
      <w:numFmt w:val="lowerRoman"/>
      <w:lvlText w:val="%3."/>
      <w:lvlJc w:val="right"/>
      <w:pPr>
        <w:ind w:left="2160" w:hanging="180"/>
      </w:pPr>
    </w:lvl>
    <w:lvl w:ilvl="3" w:tplc="8C2A897E" w:tentative="1">
      <w:start w:val="1"/>
      <w:numFmt w:val="decimal"/>
      <w:lvlText w:val="%4."/>
      <w:lvlJc w:val="left"/>
      <w:pPr>
        <w:ind w:left="2880" w:hanging="360"/>
      </w:pPr>
    </w:lvl>
    <w:lvl w:ilvl="4" w:tplc="0EBC892C" w:tentative="1">
      <w:start w:val="1"/>
      <w:numFmt w:val="lowerLetter"/>
      <w:lvlText w:val="%5."/>
      <w:lvlJc w:val="left"/>
      <w:pPr>
        <w:ind w:left="3600" w:hanging="360"/>
      </w:pPr>
    </w:lvl>
    <w:lvl w:ilvl="5" w:tplc="DAB00E3E" w:tentative="1">
      <w:start w:val="1"/>
      <w:numFmt w:val="lowerRoman"/>
      <w:lvlText w:val="%6."/>
      <w:lvlJc w:val="right"/>
      <w:pPr>
        <w:ind w:left="4320" w:hanging="180"/>
      </w:pPr>
    </w:lvl>
    <w:lvl w:ilvl="6" w:tplc="E6224842" w:tentative="1">
      <w:start w:val="1"/>
      <w:numFmt w:val="decimal"/>
      <w:lvlText w:val="%7."/>
      <w:lvlJc w:val="left"/>
      <w:pPr>
        <w:ind w:left="5040" w:hanging="360"/>
      </w:pPr>
    </w:lvl>
    <w:lvl w:ilvl="7" w:tplc="A0B030D6" w:tentative="1">
      <w:start w:val="1"/>
      <w:numFmt w:val="lowerLetter"/>
      <w:lvlText w:val="%8."/>
      <w:lvlJc w:val="left"/>
      <w:pPr>
        <w:ind w:left="5760" w:hanging="360"/>
      </w:pPr>
    </w:lvl>
    <w:lvl w:ilvl="8" w:tplc="082E14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2D45748">
      <w:start w:val="1"/>
      <w:numFmt w:val="bullet"/>
      <w:lvlText w:val=""/>
      <w:lvlJc w:val="left"/>
      <w:pPr>
        <w:ind w:left="720" w:hanging="360"/>
      </w:pPr>
      <w:rPr>
        <w:rFonts w:ascii="Symbol" w:hAnsi="Symbol" w:hint="default"/>
        <w:color w:val="auto"/>
        <w:sz w:val="24"/>
        <w:szCs w:val="24"/>
      </w:rPr>
    </w:lvl>
    <w:lvl w:ilvl="1" w:tplc="CAD4D428" w:tentative="1">
      <w:start w:val="1"/>
      <w:numFmt w:val="bullet"/>
      <w:lvlText w:val="o"/>
      <w:lvlJc w:val="left"/>
      <w:pPr>
        <w:ind w:left="1440" w:hanging="360"/>
      </w:pPr>
      <w:rPr>
        <w:rFonts w:ascii="Courier New" w:hAnsi="Courier New" w:cs="Courier New" w:hint="default"/>
      </w:rPr>
    </w:lvl>
    <w:lvl w:ilvl="2" w:tplc="8CFADD4A" w:tentative="1">
      <w:start w:val="1"/>
      <w:numFmt w:val="bullet"/>
      <w:lvlText w:val=""/>
      <w:lvlJc w:val="left"/>
      <w:pPr>
        <w:ind w:left="2160" w:hanging="360"/>
      </w:pPr>
      <w:rPr>
        <w:rFonts w:ascii="Wingdings" w:hAnsi="Wingdings" w:hint="default"/>
      </w:rPr>
    </w:lvl>
    <w:lvl w:ilvl="3" w:tplc="FF0AC062" w:tentative="1">
      <w:start w:val="1"/>
      <w:numFmt w:val="bullet"/>
      <w:lvlText w:val=""/>
      <w:lvlJc w:val="left"/>
      <w:pPr>
        <w:ind w:left="2880" w:hanging="360"/>
      </w:pPr>
      <w:rPr>
        <w:rFonts w:ascii="Symbol" w:hAnsi="Symbol" w:hint="default"/>
      </w:rPr>
    </w:lvl>
    <w:lvl w:ilvl="4" w:tplc="F7F8A01C" w:tentative="1">
      <w:start w:val="1"/>
      <w:numFmt w:val="bullet"/>
      <w:lvlText w:val="o"/>
      <w:lvlJc w:val="left"/>
      <w:pPr>
        <w:ind w:left="3600" w:hanging="360"/>
      </w:pPr>
      <w:rPr>
        <w:rFonts w:ascii="Courier New" w:hAnsi="Courier New" w:cs="Courier New" w:hint="default"/>
      </w:rPr>
    </w:lvl>
    <w:lvl w:ilvl="5" w:tplc="DFE4BCCC" w:tentative="1">
      <w:start w:val="1"/>
      <w:numFmt w:val="bullet"/>
      <w:lvlText w:val=""/>
      <w:lvlJc w:val="left"/>
      <w:pPr>
        <w:ind w:left="4320" w:hanging="360"/>
      </w:pPr>
      <w:rPr>
        <w:rFonts w:ascii="Wingdings" w:hAnsi="Wingdings" w:hint="default"/>
      </w:rPr>
    </w:lvl>
    <w:lvl w:ilvl="6" w:tplc="8D20A01C" w:tentative="1">
      <w:start w:val="1"/>
      <w:numFmt w:val="bullet"/>
      <w:lvlText w:val=""/>
      <w:lvlJc w:val="left"/>
      <w:pPr>
        <w:ind w:left="5040" w:hanging="360"/>
      </w:pPr>
      <w:rPr>
        <w:rFonts w:ascii="Symbol" w:hAnsi="Symbol" w:hint="default"/>
      </w:rPr>
    </w:lvl>
    <w:lvl w:ilvl="7" w:tplc="0338E982" w:tentative="1">
      <w:start w:val="1"/>
      <w:numFmt w:val="bullet"/>
      <w:lvlText w:val="o"/>
      <w:lvlJc w:val="left"/>
      <w:pPr>
        <w:ind w:left="5760" w:hanging="360"/>
      </w:pPr>
      <w:rPr>
        <w:rFonts w:ascii="Courier New" w:hAnsi="Courier New" w:cs="Courier New" w:hint="default"/>
      </w:rPr>
    </w:lvl>
    <w:lvl w:ilvl="8" w:tplc="D218629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EA2F4A">
      <w:start w:val="1"/>
      <w:numFmt w:val="lowerRoman"/>
      <w:lvlText w:val="(%1)"/>
      <w:lvlJc w:val="left"/>
      <w:pPr>
        <w:ind w:left="1080" w:hanging="720"/>
      </w:pPr>
      <w:rPr>
        <w:rFonts w:hint="default"/>
      </w:rPr>
    </w:lvl>
    <w:lvl w:ilvl="1" w:tplc="A9662E60" w:tentative="1">
      <w:start w:val="1"/>
      <w:numFmt w:val="lowerLetter"/>
      <w:lvlText w:val="%2."/>
      <w:lvlJc w:val="left"/>
      <w:pPr>
        <w:ind w:left="1440" w:hanging="360"/>
      </w:pPr>
    </w:lvl>
    <w:lvl w:ilvl="2" w:tplc="89AE5818" w:tentative="1">
      <w:start w:val="1"/>
      <w:numFmt w:val="lowerRoman"/>
      <w:lvlText w:val="%3."/>
      <w:lvlJc w:val="right"/>
      <w:pPr>
        <w:ind w:left="2160" w:hanging="180"/>
      </w:pPr>
    </w:lvl>
    <w:lvl w:ilvl="3" w:tplc="F2DEE6F2" w:tentative="1">
      <w:start w:val="1"/>
      <w:numFmt w:val="decimal"/>
      <w:lvlText w:val="%4."/>
      <w:lvlJc w:val="left"/>
      <w:pPr>
        <w:ind w:left="2880" w:hanging="360"/>
      </w:pPr>
    </w:lvl>
    <w:lvl w:ilvl="4" w:tplc="5672EA56" w:tentative="1">
      <w:start w:val="1"/>
      <w:numFmt w:val="lowerLetter"/>
      <w:lvlText w:val="%5."/>
      <w:lvlJc w:val="left"/>
      <w:pPr>
        <w:ind w:left="3600" w:hanging="360"/>
      </w:pPr>
    </w:lvl>
    <w:lvl w:ilvl="5" w:tplc="74F42AF4" w:tentative="1">
      <w:start w:val="1"/>
      <w:numFmt w:val="lowerRoman"/>
      <w:lvlText w:val="%6."/>
      <w:lvlJc w:val="right"/>
      <w:pPr>
        <w:ind w:left="4320" w:hanging="180"/>
      </w:pPr>
    </w:lvl>
    <w:lvl w:ilvl="6" w:tplc="5F4086EA" w:tentative="1">
      <w:start w:val="1"/>
      <w:numFmt w:val="decimal"/>
      <w:lvlText w:val="%7."/>
      <w:lvlJc w:val="left"/>
      <w:pPr>
        <w:ind w:left="5040" w:hanging="360"/>
      </w:pPr>
    </w:lvl>
    <w:lvl w:ilvl="7" w:tplc="46C0C3FC" w:tentative="1">
      <w:start w:val="1"/>
      <w:numFmt w:val="lowerLetter"/>
      <w:lvlText w:val="%8."/>
      <w:lvlJc w:val="left"/>
      <w:pPr>
        <w:ind w:left="5760" w:hanging="360"/>
      </w:pPr>
    </w:lvl>
    <w:lvl w:ilvl="8" w:tplc="3514C6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E18943E">
      <w:start w:val="1"/>
      <w:numFmt w:val="lowerRoman"/>
      <w:lvlText w:val="(%1)"/>
      <w:lvlJc w:val="left"/>
      <w:pPr>
        <w:ind w:left="1080" w:hanging="720"/>
      </w:pPr>
      <w:rPr>
        <w:rFonts w:hint="default"/>
      </w:rPr>
    </w:lvl>
    <w:lvl w:ilvl="1" w:tplc="71A2D732" w:tentative="1">
      <w:start w:val="1"/>
      <w:numFmt w:val="lowerLetter"/>
      <w:lvlText w:val="%2."/>
      <w:lvlJc w:val="left"/>
      <w:pPr>
        <w:ind w:left="1440" w:hanging="360"/>
      </w:pPr>
    </w:lvl>
    <w:lvl w:ilvl="2" w:tplc="3BE8ACC0" w:tentative="1">
      <w:start w:val="1"/>
      <w:numFmt w:val="lowerRoman"/>
      <w:lvlText w:val="%3."/>
      <w:lvlJc w:val="right"/>
      <w:pPr>
        <w:ind w:left="2160" w:hanging="180"/>
      </w:pPr>
    </w:lvl>
    <w:lvl w:ilvl="3" w:tplc="D096BC08" w:tentative="1">
      <w:start w:val="1"/>
      <w:numFmt w:val="decimal"/>
      <w:lvlText w:val="%4."/>
      <w:lvlJc w:val="left"/>
      <w:pPr>
        <w:ind w:left="2880" w:hanging="360"/>
      </w:pPr>
    </w:lvl>
    <w:lvl w:ilvl="4" w:tplc="F6B06026" w:tentative="1">
      <w:start w:val="1"/>
      <w:numFmt w:val="lowerLetter"/>
      <w:lvlText w:val="%5."/>
      <w:lvlJc w:val="left"/>
      <w:pPr>
        <w:ind w:left="3600" w:hanging="360"/>
      </w:pPr>
    </w:lvl>
    <w:lvl w:ilvl="5" w:tplc="307C6FE2" w:tentative="1">
      <w:start w:val="1"/>
      <w:numFmt w:val="lowerRoman"/>
      <w:lvlText w:val="%6."/>
      <w:lvlJc w:val="right"/>
      <w:pPr>
        <w:ind w:left="4320" w:hanging="180"/>
      </w:pPr>
    </w:lvl>
    <w:lvl w:ilvl="6" w:tplc="8DCEA63C" w:tentative="1">
      <w:start w:val="1"/>
      <w:numFmt w:val="decimal"/>
      <w:lvlText w:val="%7."/>
      <w:lvlJc w:val="left"/>
      <w:pPr>
        <w:ind w:left="5040" w:hanging="360"/>
      </w:pPr>
    </w:lvl>
    <w:lvl w:ilvl="7" w:tplc="F3B634A4" w:tentative="1">
      <w:start w:val="1"/>
      <w:numFmt w:val="lowerLetter"/>
      <w:lvlText w:val="%8."/>
      <w:lvlJc w:val="left"/>
      <w:pPr>
        <w:ind w:left="5760" w:hanging="360"/>
      </w:pPr>
    </w:lvl>
    <w:lvl w:ilvl="8" w:tplc="D4ECEC9A" w:tentative="1">
      <w:start w:val="1"/>
      <w:numFmt w:val="lowerRoman"/>
      <w:lvlText w:val="%9."/>
      <w:lvlJc w:val="right"/>
      <w:pPr>
        <w:ind w:left="6480" w:hanging="180"/>
      </w:pPr>
    </w:lvl>
  </w:abstractNum>
  <w:abstractNum w:abstractNumId="7" w15:restartNumberingAfterBreak="0">
    <w:nsid w:val="2E5476FE"/>
    <w:multiLevelType w:val="hybridMultilevel"/>
    <w:tmpl w:val="82627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2CA4DC98">
      <w:start w:val="1"/>
      <w:numFmt w:val="lowerRoman"/>
      <w:lvlText w:val="(%1)"/>
      <w:lvlJc w:val="left"/>
      <w:pPr>
        <w:ind w:left="1080" w:hanging="720"/>
      </w:pPr>
      <w:rPr>
        <w:rFonts w:hint="default"/>
      </w:rPr>
    </w:lvl>
    <w:lvl w:ilvl="1" w:tplc="6DE66FC8" w:tentative="1">
      <w:start w:val="1"/>
      <w:numFmt w:val="lowerLetter"/>
      <w:lvlText w:val="%2."/>
      <w:lvlJc w:val="left"/>
      <w:pPr>
        <w:ind w:left="1440" w:hanging="360"/>
      </w:pPr>
    </w:lvl>
    <w:lvl w:ilvl="2" w:tplc="EEDACBDA" w:tentative="1">
      <w:start w:val="1"/>
      <w:numFmt w:val="lowerRoman"/>
      <w:lvlText w:val="%3."/>
      <w:lvlJc w:val="right"/>
      <w:pPr>
        <w:ind w:left="2160" w:hanging="180"/>
      </w:pPr>
    </w:lvl>
    <w:lvl w:ilvl="3" w:tplc="DEFC2BF2" w:tentative="1">
      <w:start w:val="1"/>
      <w:numFmt w:val="decimal"/>
      <w:lvlText w:val="%4."/>
      <w:lvlJc w:val="left"/>
      <w:pPr>
        <w:ind w:left="2880" w:hanging="360"/>
      </w:pPr>
    </w:lvl>
    <w:lvl w:ilvl="4" w:tplc="3198F184" w:tentative="1">
      <w:start w:val="1"/>
      <w:numFmt w:val="lowerLetter"/>
      <w:lvlText w:val="%5."/>
      <w:lvlJc w:val="left"/>
      <w:pPr>
        <w:ind w:left="3600" w:hanging="360"/>
      </w:pPr>
    </w:lvl>
    <w:lvl w:ilvl="5" w:tplc="114ABF00" w:tentative="1">
      <w:start w:val="1"/>
      <w:numFmt w:val="lowerRoman"/>
      <w:lvlText w:val="%6."/>
      <w:lvlJc w:val="right"/>
      <w:pPr>
        <w:ind w:left="4320" w:hanging="180"/>
      </w:pPr>
    </w:lvl>
    <w:lvl w:ilvl="6" w:tplc="D354C8CA" w:tentative="1">
      <w:start w:val="1"/>
      <w:numFmt w:val="decimal"/>
      <w:lvlText w:val="%7."/>
      <w:lvlJc w:val="left"/>
      <w:pPr>
        <w:ind w:left="5040" w:hanging="360"/>
      </w:pPr>
    </w:lvl>
    <w:lvl w:ilvl="7" w:tplc="A81A631C" w:tentative="1">
      <w:start w:val="1"/>
      <w:numFmt w:val="lowerLetter"/>
      <w:lvlText w:val="%8."/>
      <w:lvlJc w:val="left"/>
      <w:pPr>
        <w:ind w:left="5760" w:hanging="360"/>
      </w:pPr>
    </w:lvl>
    <w:lvl w:ilvl="8" w:tplc="AEDCA71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BB01AB8">
      <w:start w:val="1"/>
      <w:numFmt w:val="lowerRoman"/>
      <w:lvlText w:val="(%1)"/>
      <w:lvlJc w:val="left"/>
      <w:pPr>
        <w:ind w:left="1080" w:hanging="720"/>
      </w:pPr>
      <w:rPr>
        <w:rFonts w:hint="default"/>
      </w:rPr>
    </w:lvl>
    <w:lvl w:ilvl="1" w:tplc="4808F014" w:tentative="1">
      <w:start w:val="1"/>
      <w:numFmt w:val="lowerLetter"/>
      <w:lvlText w:val="%2."/>
      <w:lvlJc w:val="left"/>
      <w:pPr>
        <w:ind w:left="1440" w:hanging="360"/>
      </w:pPr>
    </w:lvl>
    <w:lvl w:ilvl="2" w:tplc="EFFC34CA" w:tentative="1">
      <w:start w:val="1"/>
      <w:numFmt w:val="lowerRoman"/>
      <w:lvlText w:val="%3."/>
      <w:lvlJc w:val="right"/>
      <w:pPr>
        <w:ind w:left="2160" w:hanging="180"/>
      </w:pPr>
    </w:lvl>
    <w:lvl w:ilvl="3" w:tplc="B0DC7F10" w:tentative="1">
      <w:start w:val="1"/>
      <w:numFmt w:val="decimal"/>
      <w:lvlText w:val="%4."/>
      <w:lvlJc w:val="left"/>
      <w:pPr>
        <w:ind w:left="2880" w:hanging="360"/>
      </w:pPr>
    </w:lvl>
    <w:lvl w:ilvl="4" w:tplc="08C4A2CA" w:tentative="1">
      <w:start w:val="1"/>
      <w:numFmt w:val="lowerLetter"/>
      <w:lvlText w:val="%5."/>
      <w:lvlJc w:val="left"/>
      <w:pPr>
        <w:ind w:left="3600" w:hanging="360"/>
      </w:pPr>
    </w:lvl>
    <w:lvl w:ilvl="5" w:tplc="B074DDD8" w:tentative="1">
      <w:start w:val="1"/>
      <w:numFmt w:val="lowerRoman"/>
      <w:lvlText w:val="%6."/>
      <w:lvlJc w:val="right"/>
      <w:pPr>
        <w:ind w:left="4320" w:hanging="180"/>
      </w:pPr>
    </w:lvl>
    <w:lvl w:ilvl="6" w:tplc="39746F02" w:tentative="1">
      <w:start w:val="1"/>
      <w:numFmt w:val="decimal"/>
      <w:lvlText w:val="%7."/>
      <w:lvlJc w:val="left"/>
      <w:pPr>
        <w:ind w:left="5040" w:hanging="360"/>
      </w:pPr>
    </w:lvl>
    <w:lvl w:ilvl="7" w:tplc="2FC8952E" w:tentative="1">
      <w:start w:val="1"/>
      <w:numFmt w:val="lowerLetter"/>
      <w:lvlText w:val="%8."/>
      <w:lvlJc w:val="left"/>
      <w:pPr>
        <w:ind w:left="5760" w:hanging="360"/>
      </w:pPr>
    </w:lvl>
    <w:lvl w:ilvl="8" w:tplc="AEF8D6F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BBA5962">
      <w:start w:val="1"/>
      <w:numFmt w:val="lowerRoman"/>
      <w:lvlText w:val="(%1)"/>
      <w:lvlJc w:val="left"/>
      <w:pPr>
        <w:ind w:left="1080" w:hanging="720"/>
      </w:pPr>
      <w:rPr>
        <w:rFonts w:hint="default"/>
      </w:rPr>
    </w:lvl>
    <w:lvl w:ilvl="1" w:tplc="90627932" w:tentative="1">
      <w:start w:val="1"/>
      <w:numFmt w:val="lowerLetter"/>
      <w:lvlText w:val="%2."/>
      <w:lvlJc w:val="left"/>
      <w:pPr>
        <w:ind w:left="1440" w:hanging="360"/>
      </w:pPr>
    </w:lvl>
    <w:lvl w:ilvl="2" w:tplc="E12E3648" w:tentative="1">
      <w:start w:val="1"/>
      <w:numFmt w:val="lowerRoman"/>
      <w:lvlText w:val="%3."/>
      <w:lvlJc w:val="right"/>
      <w:pPr>
        <w:ind w:left="2160" w:hanging="180"/>
      </w:pPr>
    </w:lvl>
    <w:lvl w:ilvl="3" w:tplc="E46243CE" w:tentative="1">
      <w:start w:val="1"/>
      <w:numFmt w:val="decimal"/>
      <w:lvlText w:val="%4."/>
      <w:lvlJc w:val="left"/>
      <w:pPr>
        <w:ind w:left="2880" w:hanging="360"/>
      </w:pPr>
    </w:lvl>
    <w:lvl w:ilvl="4" w:tplc="B68473A0" w:tentative="1">
      <w:start w:val="1"/>
      <w:numFmt w:val="lowerLetter"/>
      <w:lvlText w:val="%5."/>
      <w:lvlJc w:val="left"/>
      <w:pPr>
        <w:ind w:left="3600" w:hanging="360"/>
      </w:pPr>
    </w:lvl>
    <w:lvl w:ilvl="5" w:tplc="33F482B0" w:tentative="1">
      <w:start w:val="1"/>
      <w:numFmt w:val="lowerRoman"/>
      <w:lvlText w:val="%6."/>
      <w:lvlJc w:val="right"/>
      <w:pPr>
        <w:ind w:left="4320" w:hanging="180"/>
      </w:pPr>
    </w:lvl>
    <w:lvl w:ilvl="6" w:tplc="43E4F62C" w:tentative="1">
      <w:start w:val="1"/>
      <w:numFmt w:val="decimal"/>
      <w:lvlText w:val="%7."/>
      <w:lvlJc w:val="left"/>
      <w:pPr>
        <w:ind w:left="5040" w:hanging="360"/>
      </w:pPr>
    </w:lvl>
    <w:lvl w:ilvl="7" w:tplc="99A499A4" w:tentative="1">
      <w:start w:val="1"/>
      <w:numFmt w:val="lowerLetter"/>
      <w:lvlText w:val="%8."/>
      <w:lvlJc w:val="left"/>
      <w:pPr>
        <w:ind w:left="5760" w:hanging="360"/>
      </w:pPr>
    </w:lvl>
    <w:lvl w:ilvl="8" w:tplc="CA6AE25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188CD12">
      <w:start w:val="1"/>
      <w:numFmt w:val="lowerRoman"/>
      <w:lvlText w:val="(%1)"/>
      <w:lvlJc w:val="left"/>
      <w:pPr>
        <w:ind w:left="1080" w:hanging="720"/>
      </w:pPr>
      <w:rPr>
        <w:rFonts w:hint="default"/>
      </w:rPr>
    </w:lvl>
    <w:lvl w:ilvl="1" w:tplc="BD6A2A38" w:tentative="1">
      <w:start w:val="1"/>
      <w:numFmt w:val="lowerLetter"/>
      <w:lvlText w:val="%2."/>
      <w:lvlJc w:val="left"/>
      <w:pPr>
        <w:ind w:left="1440" w:hanging="360"/>
      </w:pPr>
    </w:lvl>
    <w:lvl w:ilvl="2" w:tplc="023C2C12" w:tentative="1">
      <w:start w:val="1"/>
      <w:numFmt w:val="lowerRoman"/>
      <w:lvlText w:val="%3."/>
      <w:lvlJc w:val="right"/>
      <w:pPr>
        <w:ind w:left="2160" w:hanging="180"/>
      </w:pPr>
    </w:lvl>
    <w:lvl w:ilvl="3" w:tplc="23EC785E" w:tentative="1">
      <w:start w:val="1"/>
      <w:numFmt w:val="decimal"/>
      <w:lvlText w:val="%4."/>
      <w:lvlJc w:val="left"/>
      <w:pPr>
        <w:ind w:left="2880" w:hanging="360"/>
      </w:pPr>
    </w:lvl>
    <w:lvl w:ilvl="4" w:tplc="36721798" w:tentative="1">
      <w:start w:val="1"/>
      <w:numFmt w:val="lowerLetter"/>
      <w:lvlText w:val="%5."/>
      <w:lvlJc w:val="left"/>
      <w:pPr>
        <w:ind w:left="3600" w:hanging="360"/>
      </w:pPr>
    </w:lvl>
    <w:lvl w:ilvl="5" w:tplc="6710528A" w:tentative="1">
      <w:start w:val="1"/>
      <w:numFmt w:val="lowerRoman"/>
      <w:lvlText w:val="%6."/>
      <w:lvlJc w:val="right"/>
      <w:pPr>
        <w:ind w:left="4320" w:hanging="180"/>
      </w:pPr>
    </w:lvl>
    <w:lvl w:ilvl="6" w:tplc="E4948E9A" w:tentative="1">
      <w:start w:val="1"/>
      <w:numFmt w:val="decimal"/>
      <w:lvlText w:val="%7."/>
      <w:lvlJc w:val="left"/>
      <w:pPr>
        <w:ind w:left="5040" w:hanging="360"/>
      </w:pPr>
    </w:lvl>
    <w:lvl w:ilvl="7" w:tplc="375E82A2" w:tentative="1">
      <w:start w:val="1"/>
      <w:numFmt w:val="lowerLetter"/>
      <w:lvlText w:val="%8."/>
      <w:lvlJc w:val="left"/>
      <w:pPr>
        <w:ind w:left="5760" w:hanging="360"/>
      </w:pPr>
    </w:lvl>
    <w:lvl w:ilvl="8" w:tplc="F66AEB32" w:tentative="1">
      <w:start w:val="1"/>
      <w:numFmt w:val="lowerRoman"/>
      <w:lvlText w:val="%9."/>
      <w:lvlJc w:val="right"/>
      <w:pPr>
        <w:ind w:left="6480" w:hanging="180"/>
      </w:pPr>
    </w:lvl>
  </w:abstractNum>
  <w:abstractNum w:abstractNumId="12" w15:restartNumberingAfterBreak="0">
    <w:nsid w:val="77862C3A"/>
    <w:multiLevelType w:val="hybridMultilevel"/>
    <w:tmpl w:val="D99CF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5798953">
    <w:abstractNumId w:val="13"/>
  </w:num>
  <w:num w:numId="2" w16cid:durableId="1380933942">
    <w:abstractNumId w:val="4"/>
  </w:num>
  <w:num w:numId="3" w16cid:durableId="1794252369">
    <w:abstractNumId w:val="2"/>
  </w:num>
  <w:num w:numId="4" w16cid:durableId="249892171">
    <w:abstractNumId w:val="8"/>
  </w:num>
  <w:num w:numId="5" w16cid:durableId="1122461328">
    <w:abstractNumId w:val="6"/>
  </w:num>
  <w:num w:numId="6" w16cid:durableId="1686396066">
    <w:abstractNumId w:val="1"/>
  </w:num>
  <w:num w:numId="7" w16cid:durableId="683558195">
    <w:abstractNumId w:val="10"/>
  </w:num>
  <w:num w:numId="8" w16cid:durableId="2122528147">
    <w:abstractNumId w:val="5"/>
  </w:num>
  <w:num w:numId="9" w16cid:durableId="553085244">
    <w:abstractNumId w:val="9"/>
  </w:num>
  <w:num w:numId="10" w16cid:durableId="138113832">
    <w:abstractNumId w:val="3"/>
  </w:num>
  <w:num w:numId="11" w16cid:durableId="519851489">
    <w:abstractNumId w:val="11"/>
  </w:num>
  <w:num w:numId="12" w16cid:durableId="1940596074">
    <w:abstractNumId w:val="0"/>
  </w:num>
  <w:num w:numId="13" w16cid:durableId="51000125">
    <w:abstractNumId w:val="13"/>
  </w:num>
  <w:num w:numId="14" w16cid:durableId="1730151885">
    <w:abstractNumId w:val="13"/>
  </w:num>
  <w:num w:numId="15" w16cid:durableId="1421637657">
    <w:abstractNumId w:val="7"/>
  </w:num>
  <w:num w:numId="16" w16cid:durableId="19611875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EE"/>
    <w:rsid w:val="00003FAA"/>
    <w:rsid w:val="0000555E"/>
    <w:rsid w:val="00020B14"/>
    <w:rsid w:val="0002232B"/>
    <w:rsid w:val="00024BAC"/>
    <w:rsid w:val="00045219"/>
    <w:rsid w:val="00050D9D"/>
    <w:rsid w:val="00065148"/>
    <w:rsid w:val="00073D5C"/>
    <w:rsid w:val="00084EFE"/>
    <w:rsid w:val="0008636D"/>
    <w:rsid w:val="00094E04"/>
    <w:rsid w:val="00096A64"/>
    <w:rsid w:val="000B070E"/>
    <w:rsid w:val="000C1F1B"/>
    <w:rsid w:val="000C4216"/>
    <w:rsid w:val="000D05B9"/>
    <w:rsid w:val="00126C44"/>
    <w:rsid w:val="001361DB"/>
    <w:rsid w:val="00141816"/>
    <w:rsid w:val="0016304B"/>
    <w:rsid w:val="00182F05"/>
    <w:rsid w:val="00186861"/>
    <w:rsid w:val="001912EA"/>
    <w:rsid w:val="00197A45"/>
    <w:rsid w:val="001A02D8"/>
    <w:rsid w:val="001C2C07"/>
    <w:rsid w:val="001F29AB"/>
    <w:rsid w:val="001F451D"/>
    <w:rsid w:val="001F4D33"/>
    <w:rsid w:val="00226499"/>
    <w:rsid w:val="0023165C"/>
    <w:rsid w:val="002829F2"/>
    <w:rsid w:val="002833D4"/>
    <w:rsid w:val="002D1A28"/>
    <w:rsid w:val="002E060D"/>
    <w:rsid w:val="003027A7"/>
    <w:rsid w:val="00331E98"/>
    <w:rsid w:val="00333A00"/>
    <w:rsid w:val="00350DDA"/>
    <w:rsid w:val="00373F65"/>
    <w:rsid w:val="003B0E63"/>
    <w:rsid w:val="00410E5A"/>
    <w:rsid w:val="0041281A"/>
    <w:rsid w:val="00430CD5"/>
    <w:rsid w:val="00456042"/>
    <w:rsid w:val="00497BEF"/>
    <w:rsid w:val="004E2905"/>
    <w:rsid w:val="004E2D87"/>
    <w:rsid w:val="005150A9"/>
    <w:rsid w:val="00520FEE"/>
    <w:rsid w:val="005374BD"/>
    <w:rsid w:val="00551441"/>
    <w:rsid w:val="00595E79"/>
    <w:rsid w:val="005A2167"/>
    <w:rsid w:val="005C62E8"/>
    <w:rsid w:val="005D08FF"/>
    <w:rsid w:val="005F0371"/>
    <w:rsid w:val="005F5A1D"/>
    <w:rsid w:val="006029D1"/>
    <w:rsid w:val="0069509A"/>
    <w:rsid w:val="006C51E4"/>
    <w:rsid w:val="006D324F"/>
    <w:rsid w:val="006F2AF3"/>
    <w:rsid w:val="00700DA8"/>
    <w:rsid w:val="00712E96"/>
    <w:rsid w:val="007A16F9"/>
    <w:rsid w:val="007B725E"/>
    <w:rsid w:val="007D72ED"/>
    <w:rsid w:val="007E5AD7"/>
    <w:rsid w:val="008011D3"/>
    <w:rsid w:val="00805F74"/>
    <w:rsid w:val="00811D90"/>
    <w:rsid w:val="0081330E"/>
    <w:rsid w:val="0086678E"/>
    <w:rsid w:val="008927CF"/>
    <w:rsid w:val="008A485F"/>
    <w:rsid w:val="008D799F"/>
    <w:rsid w:val="008F0CD0"/>
    <w:rsid w:val="0092612D"/>
    <w:rsid w:val="00934C2E"/>
    <w:rsid w:val="00941FC0"/>
    <w:rsid w:val="00943313"/>
    <w:rsid w:val="009544D9"/>
    <w:rsid w:val="0097206A"/>
    <w:rsid w:val="009B1C2C"/>
    <w:rsid w:val="009C02E7"/>
    <w:rsid w:val="009C3485"/>
    <w:rsid w:val="009D034C"/>
    <w:rsid w:val="009D6E16"/>
    <w:rsid w:val="009E73E9"/>
    <w:rsid w:val="009F3428"/>
    <w:rsid w:val="00A048B3"/>
    <w:rsid w:val="00A34CAC"/>
    <w:rsid w:val="00A7048C"/>
    <w:rsid w:val="00A71630"/>
    <w:rsid w:val="00AB1E52"/>
    <w:rsid w:val="00AD1F13"/>
    <w:rsid w:val="00AE18C2"/>
    <w:rsid w:val="00B8302C"/>
    <w:rsid w:val="00B8613B"/>
    <w:rsid w:val="00B86273"/>
    <w:rsid w:val="00BA155C"/>
    <w:rsid w:val="00BD1023"/>
    <w:rsid w:val="00BD27C0"/>
    <w:rsid w:val="00BD4BFB"/>
    <w:rsid w:val="00BF639F"/>
    <w:rsid w:val="00C31A6E"/>
    <w:rsid w:val="00C403C2"/>
    <w:rsid w:val="00C61436"/>
    <w:rsid w:val="00C66815"/>
    <w:rsid w:val="00C86AF9"/>
    <w:rsid w:val="00CB6157"/>
    <w:rsid w:val="00CF041C"/>
    <w:rsid w:val="00CF42A9"/>
    <w:rsid w:val="00DC451B"/>
    <w:rsid w:val="00DE09EC"/>
    <w:rsid w:val="00E00455"/>
    <w:rsid w:val="00E155D1"/>
    <w:rsid w:val="00E2525C"/>
    <w:rsid w:val="00EC26A9"/>
    <w:rsid w:val="00EE0A89"/>
    <w:rsid w:val="00EE226A"/>
    <w:rsid w:val="00EE6664"/>
    <w:rsid w:val="00F1006A"/>
    <w:rsid w:val="00F11954"/>
    <w:rsid w:val="00F24BAF"/>
    <w:rsid w:val="00F26D70"/>
    <w:rsid w:val="00F43E82"/>
    <w:rsid w:val="00F54FF9"/>
    <w:rsid w:val="00F73F68"/>
    <w:rsid w:val="00FB0C75"/>
    <w:rsid w:val="00FB750C"/>
    <w:rsid w:val="00FE2DDD"/>
    <w:rsid w:val="00FF2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AC3D"/>
  <w15:docId w15:val="{08E2C6A7-603B-43C5-A62B-2E18F29FD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D6E16"/>
    <w:pPr>
      <w:spacing w:after="0" w:line="240" w:lineRule="auto"/>
    </w:pPr>
    <w:rPr>
      <w:rFonts w:ascii="Fira Sans Light" w:hAnsi="Fira Sans Light"/>
      <w:color w:val="000000" w:themeColor="text1"/>
      <w:sz w:val="24"/>
      <w:szCs w:val="24"/>
    </w:rPr>
  </w:style>
  <w:style w:type="paragraph" w:customStyle="1" w:styleId="TableParagraph">
    <w:name w:val="Table Paragraph"/>
    <w:basedOn w:val="Normal"/>
    <w:uiPriority w:val="1"/>
    <w:qFormat/>
    <w:rsid w:val="00E155D1"/>
    <w:pPr>
      <w:widowControl w:val="0"/>
      <w:autoSpaceDE w:val="0"/>
      <w:autoSpaceDN w:val="0"/>
      <w:spacing w:after="0"/>
      <w:ind w:left="467" w:hanging="360"/>
    </w:pPr>
    <w:rPr>
      <w:rFonts w:ascii="Arial" w:eastAsia="Arial" w:hAnsi="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5763" w:rsidRDefault="00D0576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5763" w:rsidRDefault="00D05763"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5763" w:rsidRDefault="00D05763"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05763" w:rsidRDefault="00D0576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5763"/>
    <w:rsid w:val="00073D5C"/>
    <w:rsid w:val="000B070E"/>
    <w:rsid w:val="000D05B9"/>
    <w:rsid w:val="001361DB"/>
    <w:rsid w:val="003027A7"/>
    <w:rsid w:val="00331E98"/>
    <w:rsid w:val="0033337A"/>
    <w:rsid w:val="00372D66"/>
    <w:rsid w:val="005C62E8"/>
    <w:rsid w:val="005F0371"/>
    <w:rsid w:val="007E5AD7"/>
    <w:rsid w:val="00B81594"/>
    <w:rsid w:val="00C66815"/>
    <w:rsid w:val="00D05763"/>
    <w:rsid w:val="00D41528"/>
    <w:rsid w:val="00DE09EC"/>
    <w:rsid w:val="00EC3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1318</Words>
  <Characters>7517</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2024-07-10T07:02:00Z</dcterms:created>
  <dcterms:modified xsi:type="dcterms:W3CDTF">2024-07-10T07:02:00Z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