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D4449" w14:textId="77777777" w:rsidR="00577FCD" w:rsidRPr="002C3EBF" w:rsidRDefault="00577FCD" w:rsidP="00577FC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31C5383" wp14:editId="20BCC3D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4182DB" w14:textId="77777777" w:rsidR="00577FCD" w:rsidRDefault="00577FCD" w:rsidP="00577FC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45D956" w14:textId="77777777" w:rsidR="00577FCD" w:rsidRDefault="00577FCD" w:rsidP="00577FC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AF808D" w14:textId="77777777" w:rsidR="00577FCD" w:rsidRPr="002C3EBF" w:rsidRDefault="00577FCD" w:rsidP="00577FC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77FCD" w14:paraId="29492EA4" w14:textId="77777777" w:rsidTr="00C12C79">
        <w:tc>
          <w:tcPr>
            <w:cnfStyle w:val="001000000000" w:firstRow="0" w:lastRow="0" w:firstColumn="1" w:lastColumn="0" w:oddVBand="0" w:evenVBand="0" w:oddHBand="0" w:evenHBand="0" w:firstRowFirstColumn="0" w:firstRowLastColumn="0" w:lastRowFirstColumn="0" w:lastRowLastColumn="0"/>
            <w:tcW w:w="3227" w:type="dxa"/>
          </w:tcPr>
          <w:p w14:paraId="7DE35F8F" w14:textId="77777777" w:rsidR="00577FCD" w:rsidRPr="00996FAF" w:rsidRDefault="00577FCD" w:rsidP="00C12C7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6D5F5F3" w14:textId="77777777" w:rsidR="00577FCD" w:rsidRPr="00996FAF" w:rsidRDefault="00577FCD" w:rsidP="00C12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Baptcare</w:t>
            </w:r>
            <w:proofErr w:type="spellEnd"/>
            <w:r w:rsidRPr="00C27BE3">
              <w:rPr>
                <w:rFonts w:ascii="Arial" w:hAnsi="Arial" w:cs="Arial"/>
              </w:rPr>
              <w:t xml:space="preserve"> The Orchards Community</w:t>
            </w:r>
          </w:p>
        </w:tc>
      </w:tr>
      <w:tr w:rsidR="00577FCD" w14:paraId="64E7086E" w14:textId="77777777" w:rsidTr="00C12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8F085D" w14:textId="77777777" w:rsidR="00577FCD" w:rsidRPr="00996FAF" w:rsidRDefault="00577FCD" w:rsidP="00C12C7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40E03B" w14:textId="77777777" w:rsidR="00577FCD" w:rsidRPr="00C27BE3" w:rsidRDefault="00577FCD" w:rsidP="00C12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4567</w:t>
            </w:r>
          </w:p>
        </w:tc>
      </w:tr>
      <w:tr w:rsidR="00577FCD" w14:paraId="53B44A0A" w14:textId="77777777" w:rsidTr="00C12C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3B4B5E" w14:textId="77777777" w:rsidR="00577FCD" w:rsidRPr="00996FAF" w:rsidRDefault="00577FCD" w:rsidP="00C12C7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3C6FBBD" w14:textId="77777777" w:rsidR="00577FCD" w:rsidRPr="00996FAF" w:rsidRDefault="00577FCD" w:rsidP="00C12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107 Andersons</w:t>
            </w:r>
            <w:r>
              <w:rPr>
                <w:rFonts w:ascii="Arial" w:eastAsia="Times New Roman" w:hAnsi="Arial" w:cs="Arial"/>
                <w:lang w:eastAsia="en-AU"/>
              </w:rPr>
              <w:t xml:space="preserve"> Creek Road, DONCASTER EAST, Victoria, 3109</w:t>
            </w:r>
          </w:p>
        </w:tc>
      </w:tr>
      <w:tr w:rsidR="00577FCD" w14:paraId="4A3A05DB" w14:textId="77777777" w:rsidTr="00C12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894D4E" w14:textId="77777777" w:rsidR="00577FCD" w:rsidRPr="00996FAF" w:rsidRDefault="00577FCD" w:rsidP="00C12C7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6783DA" w14:textId="77777777" w:rsidR="00577FCD" w:rsidRPr="00996FAF" w:rsidRDefault="00577FCD" w:rsidP="00C12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77FCD" w14:paraId="666513C1" w14:textId="77777777" w:rsidTr="00C12C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FF7D39" w14:textId="77777777" w:rsidR="00577FCD" w:rsidRPr="00996FAF" w:rsidRDefault="00577FCD" w:rsidP="00C12C7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73C54E" w14:textId="77777777" w:rsidR="00577FCD" w:rsidRPr="00996FAF" w:rsidRDefault="00577FCD" w:rsidP="00C12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November 2023</w:t>
            </w:r>
          </w:p>
        </w:tc>
      </w:tr>
      <w:tr w:rsidR="00577FCD" w14:paraId="0EF5E769" w14:textId="77777777" w:rsidTr="00C12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B3CBD2" w14:textId="77777777" w:rsidR="00577FCD" w:rsidRPr="00996FAF" w:rsidRDefault="00577FCD" w:rsidP="00C12C7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44636633"/>
            <w:placeholder>
              <w:docPart w:val="4901C5462B2A4BB987E74F7890604ACC"/>
            </w:placeholder>
            <w:date w:fullDate="2023-12-20T00:00:00Z">
              <w:dateFormat w:val="d MMMM yyyy"/>
              <w:lid w:val="en-AU"/>
              <w:storeMappedDataAs w:val="dateTime"/>
              <w:calendar w:val="gregorian"/>
            </w:date>
          </w:sdtPr>
          <w:sdtEndPr/>
          <w:sdtContent>
            <w:tc>
              <w:tcPr>
                <w:tcW w:w="7114" w:type="dxa"/>
                <w:shd w:val="clear" w:color="auto" w:fill="FFFFFF" w:themeFill="background1"/>
              </w:tcPr>
              <w:p w14:paraId="629F2907" w14:textId="77777777" w:rsidR="00577FCD" w:rsidRPr="00996FAF" w:rsidRDefault="00577FCD" w:rsidP="00C12C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December 2023</w:t>
                </w:r>
              </w:p>
            </w:tc>
          </w:sdtContent>
        </w:sdt>
      </w:tr>
      <w:tr w:rsidR="00577FCD" w14:paraId="380E6BB6" w14:textId="77777777" w:rsidTr="00C12C7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BB4FE9" w14:textId="77777777" w:rsidR="00577FCD" w:rsidRPr="00996FAF" w:rsidRDefault="00577FCD" w:rsidP="00C12C7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321F05A" w14:textId="77777777" w:rsidR="00577FCD" w:rsidRPr="009B6303" w:rsidRDefault="00577FCD" w:rsidP="00C12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19354 </w:t>
            </w:r>
            <w:proofErr w:type="spellStart"/>
            <w:r w:rsidRPr="009B6303">
              <w:rPr>
                <w:rFonts w:ascii="Arial" w:hAnsi="Arial" w:cs="Arial"/>
              </w:rPr>
              <w:t>Baptcare</w:t>
            </w:r>
            <w:proofErr w:type="spellEnd"/>
            <w:r w:rsidRPr="009B6303">
              <w:rPr>
                <w:rFonts w:ascii="Arial" w:hAnsi="Arial" w:cs="Arial"/>
              </w:rPr>
              <w:t xml:space="preserve"> </w:t>
            </w:r>
            <w:proofErr w:type="gramStart"/>
            <w:r w:rsidRPr="009B6303">
              <w:rPr>
                <w:rFonts w:ascii="Arial" w:hAnsi="Arial" w:cs="Arial"/>
              </w:rPr>
              <w:t>The</w:t>
            </w:r>
            <w:proofErr w:type="gramEnd"/>
            <w:r w:rsidRPr="009B6303">
              <w:rPr>
                <w:rFonts w:ascii="Arial" w:hAnsi="Arial" w:cs="Arial"/>
              </w:rPr>
              <w:t xml:space="preserve"> Orchards Community</w:t>
            </w:r>
          </w:p>
        </w:tc>
      </w:tr>
    </w:tbl>
    <w:bookmarkEnd w:id="0"/>
    <w:p w14:paraId="1C46F5BE" w14:textId="05C6390D" w:rsidR="00577FCD" w:rsidRPr="00996FAF" w:rsidRDefault="00577FCD" w:rsidP="00577FC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56877">
        <w:rPr>
          <w:rFonts w:ascii="Arial" w:hAnsi="Arial" w:cs="Arial"/>
        </w:rPr>
        <w:t xml:space="preserve"> </w:t>
      </w:r>
      <w:r w:rsidRPr="00996FAF">
        <w:rPr>
          <w:rFonts w:ascii="Arial" w:hAnsi="Arial" w:cs="Arial"/>
        </w:rPr>
        <w:t>2018.</w:t>
      </w:r>
      <w:r w:rsidRPr="00996FAF">
        <w:rPr>
          <w:rFonts w:ascii="Arial" w:hAnsi="Arial" w:cs="Arial"/>
        </w:rPr>
        <w:br w:type="page"/>
      </w:r>
    </w:p>
    <w:p w14:paraId="694E3E95" w14:textId="77777777" w:rsidR="00577FCD" w:rsidRPr="00996FAF" w:rsidRDefault="00577FCD" w:rsidP="00577FCD">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9C3BBAF" w14:textId="1EAB67D0" w:rsidR="00577FCD" w:rsidRPr="00996FAF" w:rsidRDefault="00577FCD" w:rsidP="00577FCD">
      <w:pPr>
        <w:pStyle w:val="NormalArial"/>
      </w:pPr>
      <w:r w:rsidRPr="00996FAF">
        <w:t xml:space="preserve">This performance report for </w:t>
      </w:r>
      <w:proofErr w:type="spellStart"/>
      <w:r w:rsidRPr="00C27BE3">
        <w:rPr>
          <w:color w:val="auto"/>
        </w:rPr>
        <w:t>Baptcare</w:t>
      </w:r>
      <w:proofErr w:type="spellEnd"/>
      <w:r w:rsidRPr="00C27BE3">
        <w:rPr>
          <w:color w:val="auto"/>
        </w:rPr>
        <w:t xml:space="preserve"> </w:t>
      </w:r>
      <w:proofErr w:type="gramStart"/>
      <w:r w:rsidRPr="00C27BE3">
        <w:rPr>
          <w:color w:val="auto"/>
        </w:rPr>
        <w:t>The</w:t>
      </w:r>
      <w:proofErr w:type="gramEnd"/>
      <w:r w:rsidRPr="00C27BE3">
        <w:rPr>
          <w:color w:val="auto"/>
        </w:rPr>
        <w:t xml:space="preserve"> Orchards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L Glass </w:t>
      </w:r>
      <w:r w:rsidRPr="00996FAF">
        <w:t>delegate of the Aged Care Quality and Safety Commissioner (Commissioner)</w:t>
      </w:r>
      <w:r>
        <w:rPr>
          <w:rStyle w:val="FootnoteReference"/>
        </w:rPr>
        <w:footnoteReference w:id="1"/>
      </w:r>
      <w:r w:rsidRPr="00996FAF">
        <w:t>.</w:t>
      </w:r>
    </w:p>
    <w:p w14:paraId="65041571" w14:textId="77777777" w:rsidR="00577FCD" w:rsidRPr="00996FAF" w:rsidRDefault="00577FCD" w:rsidP="00577FC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B78D67" w14:textId="77777777" w:rsidR="00577FCD" w:rsidRPr="00996FAF" w:rsidRDefault="00577FCD" w:rsidP="00577FCD">
      <w:pPr>
        <w:pStyle w:val="NormalArial"/>
      </w:pPr>
      <w:r w:rsidRPr="00996FAF">
        <w:t>The report also specifies any areas in which improvements must be made to ensure the Quality Standards are complied with.</w:t>
      </w:r>
    </w:p>
    <w:p w14:paraId="64B8A433" w14:textId="77777777" w:rsidR="00577FCD" w:rsidRPr="00996FAF" w:rsidRDefault="00577FCD" w:rsidP="00577FCD">
      <w:pPr>
        <w:pStyle w:val="Heading1"/>
        <w:spacing w:before="240" w:after="240" w:line="22" w:lineRule="atLeast"/>
        <w:rPr>
          <w:rFonts w:ascii="Arial" w:hAnsi="Arial" w:cs="Arial"/>
        </w:rPr>
      </w:pPr>
      <w:r w:rsidRPr="00996FAF">
        <w:rPr>
          <w:rFonts w:ascii="Arial" w:hAnsi="Arial" w:cs="Arial"/>
        </w:rPr>
        <w:t>Material relied on</w:t>
      </w:r>
    </w:p>
    <w:p w14:paraId="1A801511" w14:textId="77777777" w:rsidR="00577FCD" w:rsidRPr="00996FAF" w:rsidRDefault="00577FCD" w:rsidP="00577FCD">
      <w:pPr>
        <w:pStyle w:val="NormalArial"/>
      </w:pPr>
      <w:r w:rsidRPr="00996FAF">
        <w:t>The following information has been considered in preparing the performance report:</w:t>
      </w:r>
    </w:p>
    <w:p w14:paraId="3EB4ED2A" w14:textId="77777777" w:rsidR="00577FCD" w:rsidRPr="00D71CE5" w:rsidRDefault="00577FCD" w:rsidP="00577FCD">
      <w:pPr>
        <w:pStyle w:val="ListParagraph"/>
        <w:numPr>
          <w:ilvl w:val="0"/>
          <w:numId w:val="2"/>
        </w:numPr>
        <w:spacing w:line="240" w:lineRule="atLeast"/>
        <w:ind w:left="714" w:hanging="357"/>
        <w:contextualSpacing w:val="0"/>
        <w:rPr>
          <w:rFonts w:ascii="Arial" w:hAnsi="Arial" w:cs="Arial"/>
          <w:color w:val="auto"/>
        </w:rPr>
      </w:pPr>
      <w:r w:rsidRPr="00D71CE5">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Pr>
          <w:rFonts w:ascii="Arial" w:hAnsi="Arial" w:cs="Arial"/>
          <w:color w:val="auto"/>
        </w:rPr>
        <w:t>.</w:t>
      </w:r>
    </w:p>
    <w:p w14:paraId="3DFB42BE" w14:textId="77777777" w:rsidR="00577FCD" w:rsidRPr="00712752" w:rsidRDefault="00577FCD" w:rsidP="00577FC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B3C4EBC" w14:textId="77777777" w:rsidR="00577FCD" w:rsidRPr="00996FAF" w:rsidRDefault="00577FCD" w:rsidP="00577FC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17"/>
        <w:gridCol w:w="2877"/>
      </w:tblGrid>
      <w:tr w:rsidR="00577FCD" w14:paraId="130518DC" w14:textId="77777777" w:rsidTr="002A24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89" w:type="pct"/>
            <w:shd w:val="clear" w:color="auto" w:fill="auto"/>
          </w:tcPr>
          <w:p w14:paraId="03A568BA" w14:textId="77777777" w:rsidR="00577FCD" w:rsidRPr="00996FAF" w:rsidRDefault="00577FCD" w:rsidP="00C12C7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11" w:type="pct"/>
            <w:shd w:val="clear" w:color="auto" w:fill="auto"/>
          </w:tcPr>
          <w:p w14:paraId="7BAF66BB" w14:textId="77777777" w:rsidR="00577FCD" w:rsidRPr="002C5FA9" w:rsidRDefault="00577FCD" w:rsidP="00C12C7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577FCD" w14:paraId="162F88D8" w14:textId="77777777" w:rsidTr="002A24F5">
        <w:trPr>
          <w:trHeight w:val="227"/>
        </w:trPr>
        <w:tc>
          <w:tcPr>
            <w:cnfStyle w:val="001000000000" w:firstRow="0" w:lastRow="0" w:firstColumn="1" w:lastColumn="0" w:oddVBand="0" w:evenVBand="0" w:oddHBand="0" w:evenHBand="0" w:firstRowFirstColumn="0" w:firstRowLastColumn="0" w:lastRowFirstColumn="0" w:lastRowLastColumn="0"/>
            <w:tcW w:w="3589" w:type="pct"/>
            <w:shd w:val="clear" w:color="auto" w:fill="auto"/>
          </w:tcPr>
          <w:p w14:paraId="45976C64" w14:textId="77777777" w:rsidR="00577FCD" w:rsidRPr="00996FAF" w:rsidRDefault="00577FCD" w:rsidP="00C12C7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11" w:type="pct"/>
            <w:shd w:val="clear" w:color="auto" w:fill="auto"/>
          </w:tcPr>
          <w:p w14:paraId="5D260235" w14:textId="77777777" w:rsidR="00577FCD" w:rsidRPr="0013104E" w:rsidRDefault="00577FCD" w:rsidP="00C12C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3104E">
              <w:rPr>
                <w:rFonts w:ascii="Arial" w:hAnsi="Arial" w:cs="Arial"/>
                <w:b/>
              </w:rPr>
              <w:t>Not applicable as not all requirements have been assessed</w:t>
            </w:r>
            <w:r>
              <w:rPr>
                <w:rFonts w:ascii="Arial" w:hAnsi="Arial" w:cs="Arial"/>
                <w:b/>
              </w:rPr>
              <w:t>.</w:t>
            </w:r>
          </w:p>
        </w:tc>
      </w:tr>
    </w:tbl>
    <w:p w14:paraId="38A174ED" w14:textId="77777777" w:rsidR="00577FCD" w:rsidRPr="00996FAF" w:rsidRDefault="00577FCD" w:rsidP="00577FC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0F7341" w14:textId="77777777" w:rsidR="00577FCD" w:rsidRPr="0013104E" w:rsidRDefault="00577FCD" w:rsidP="00577FCD">
      <w:pPr>
        <w:pStyle w:val="Heading1"/>
        <w:spacing w:before="0" w:after="240" w:line="22" w:lineRule="atLeast"/>
        <w:rPr>
          <w:rFonts w:ascii="Arial" w:hAnsi="Arial" w:cs="Arial"/>
        </w:rPr>
      </w:pPr>
      <w:r w:rsidRPr="00996FAF">
        <w:rPr>
          <w:rFonts w:ascii="Arial" w:hAnsi="Arial" w:cs="Arial"/>
        </w:rPr>
        <w:t>Areas for improvement</w:t>
      </w:r>
    </w:p>
    <w:p w14:paraId="5CC53F35" w14:textId="76477ADE" w:rsidR="00577FCD" w:rsidRPr="00996FAF" w:rsidRDefault="00577FCD" w:rsidP="00577FC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616AFBF" w14:textId="77777777" w:rsidR="00577FCD" w:rsidRPr="00996FAF" w:rsidRDefault="00577FCD" w:rsidP="00577FCD">
      <w:pPr>
        <w:pStyle w:val="NormalArial"/>
      </w:pPr>
      <w:r w:rsidRPr="00996FAF">
        <w:br w:type="page"/>
      </w:r>
    </w:p>
    <w:p w14:paraId="7F60DD8B" w14:textId="77777777" w:rsidR="00577FCD" w:rsidRPr="00996FAF" w:rsidRDefault="00577FCD" w:rsidP="00577FC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77FCD" w14:paraId="69B97A47" w14:textId="77777777" w:rsidTr="00C12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200F50" w14:textId="77777777" w:rsidR="00577FCD" w:rsidRPr="00996FAF" w:rsidRDefault="00577FCD" w:rsidP="00C12C7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2F8469A" w14:textId="77777777" w:rsidR="00577FCD" w:rsidRPr="00996FAF" w:rsidRDefault="00577FCD" w:rsidP="00C12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7FCD" w14:paraId="43EC840D" w14:textId="77777777" w:rsidTr="00C12C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4EB0F" w14:textId="77777777" w:rsidR="00577FCD" w:rsidRPr="00996FAF" w:rsidRDefault="00577FCD" w:rsidP="00C12C79">
            <w:pPr>
              <w:spacing w:line="22" w:lineRule="atLeast"/>
              <w:rPr>
                <w:rFonts w:ascii="Arial" w:hAnsi="Arial" w:cs="Arial"/>
              </w:rPr>
            </w:pPr>
            <w:r w:rsidRPr="00996FAF">
              <w:rPr>
                <w:rFonts w:ascii="Arial" w:hAnsi="Arial" w:cs="Arial"/>
              </w:rPr>
              <w:t xml:space="preserve">Requirement </w:t>
            </w:r>
            <w:bookmarkStart w:id="1" w:name="_Hlk153971959"/>
            <w:r w:rsidRPr="00996FAF">
              <w:rPr>
                <w:rFonts w:ascii="Arial" w:hAnsi="Arial" w:cs="Arial"/>
              </w:rPr>
              <w:t>3(3)(b)</w:t>
            </w:r>
            <w:bookmarkEnd w:id="1"/>
          </w:p>
        </w:tc>
        <w:tc>
          <w:tcPr>
            <w:tcW w:w="6496" w:type="dxa"/>
            <w:shd w:val="clear" w:color="auto" w:fill="auto"/>
          </w:tcPr>
          <w:p w14:paraId="6B0A5C30" w14:textId="77777777" w:rsidR="00577FCD" w:rsidRPr="00996FAF" w:rsidRDefault="00577FCD" w:rsidP="00C12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77F910E" w14:textId="77777777" w:rsidR="00577FCD" w:rsidRPr="00996FAF" w:rsidRDefault="00594D91" w:rsidP="00C12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378983"/>
                <w:placeholder>
                  <w:docPart w:val="A0AE5DDEFB1C42ED8178D6FBDE2FE8F0"/>
                </w:placeholder>
                <w:dropDownList>
                  <w:listItem w:displayText="choose a rating" w:value="choose a rating"/>
                  <w:listItem w:displayText="Compliant" w:value="Compliant"/>
                  <w:listItem w:displayText="Not Compliant" w:value="Not Compliant"/>
                </w:dropDownList>
              </w:sdtPr>
              <w:sdtEndPr/>
              <w:sdtContent>
                <w:r w:rsidR="00577FCD" w:rsidRPr="002C2F15">
                  <w:rPr>
                    <w:rFonts w:ascii="Arial" w:hAnsi="Arial" w:cs="Arial"/>
                  </w:rPr>
                  <w:t>Compliant</w:t>
                </w:r>
              </w:sdtContent>
            </w:sdt>
          </w:p>
        </w:tc>
      </w:tr>
      <w:tr w:rsidR="00577FCD" w14:paraId="534244EB" w14:textId="77777777" w:rsidTr="00C12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2C8E0" w14:textId="77777777" w:rsidR="00577FCD" w:rsidRPr="00996FAF" w:rsidRDefault="00577FCD" w:rsidP="00C12C7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13137A2" w14:textId="77777777" w:rsidR="00577FCD" w:rsidRPr="00996FAF" w:rsidRDefault="00577FCD" w:rsidP="00C12C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82FF7CD" w14:textId="77777777" w:rsidR="00577FCD" w:rsidRPr="00996FAF" w:rsidRDefault="00594D91" w:rsidP="00C12C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001025"/>
                <w:placeholder>
                  <w:docPart w:val="FD246AFCB77C412DB90137E86D3BC524"/>
                </w:placeholder>
                <w:dropDownList>
                  <w:listItem w:displayText="choose a rating" w:value="choose a rating"/>
                  <w:listItem w:displayText="Compliant" w:value="Compliant"/>
                  <w:listItem w:displayText="Not Compliant" w:value="Not Compliant"/>
                </w:dropDownList>
              </w:sdtPr>
              <w:sdtEndPr/>
              <w:sdtContent>
                <w:r w:rsidR="00577FCD" w:rsidRPr="002C2F15">
                  <w:rPr>
                    <w:rFonts w:ascii="Arial" w:hAnsi="Arial" w:cs="Arial"/>
                  </w:rPr>
                  <w:t>Compliant</w:t>
                </w:r>
              </w:sdtContent>
            </w:sdt>
          </w:p>
        </w:tc>
      </w:tr>
    </w:tbl>
    <w:p w14:paraId="305AD638" w14:textId="77777777" w:rsidR="00577FCD" w:rsidRDefault="00577FCD" w:rsidP="00577FCD">
      <w:pPr>
        <w:pStyle w:val="Heading20"/>
      </w:pPr>
      <w:r w:rsidRPr="00996FAF">
        <w:t>Findings</w:t>
      </w:r>
    </w:p>
    <w:p w14:paraId="27D8FCEF" w14:textId="77777777" w:rsidR="00577FCD" w:rsidRDefault="00577FCD" w:rsidP="00577FCD">
      <w:pPr>
        <w:pStyle w:val="NormalArial"/>
      </w:pPr>
      <w:r>
        <w:t>The Assessment Team found the service is effectively managing high impact and high prevalence risks associated with the care of each consumer and responding in a timely manner when a consumer’s condition changes or deteriorates.</w:t>
      </w:r>
    </w:p>
    <w:p w14:paraId="4A6C2774" w14:textId="2F41822C" w:rsidR="00577FCD" w:rsidRDefault="00577FCD" w:rsidP="002A24F5">
      <w:pPr>
        <w:pStyle w:val="Default"/>
        <w:spacing w:after="120"/>
      </w:pPr>
      <w:r>
        <w:t xml:space="preserve">In relation to requirement </w:t>
      </w:r>
      <w:r w:rsidRPr="00B7404C">
        <w:t>3(3)(b)</w:t>
      </w:r>
      <w:r>
        <w:t xml:space="preserve"> </w:t>
      </w:r>
      <w:r w:rsidRPr="00B7404C">
        <w:t>consumers and representatives said the service provides consumers with safe, individualised care. All staff interviewed identified specific risks associated with the care of each consumer and described strategies to mitigate the risks. The review of consumer care documentation demonstrate</w:t>
      </w:r>
      <w:r>
        <w:t>d</w:t>
      </w:r>
      <w:r w:rsidRPr="00B7404C">
        <w:t xml:space="preserve"> how the service manages risks associated with the care of each consumer including in relation to falls, specialised care needs, weight loss, and skin integrity.</w:t>
      </w:r>
    </w:p>
    <w:p w14:paraId="5227028C" w14:textId="77777777" w:rsidR="00577FCD" w:rsidRDefault="00577FCD" w:rsidP="002A24F5">
      <w:pPr>
        <w:pStyle w:val="Default"/>
        <w:spacing w:after="120"/>
        <w:rPr>
          <w:sz w:val="23"/>
          <w:szCs w:val="23"/>
        </w:rPr>
      </w:pPr>
      <w:r>
        <w:rPr>
          <w:sz w:val="23"/>
          <w:szCs w:val="23"/>
        </w:rPr>
        <w:t xml:space="preserve">All staff interviewed demonstrated knowledge of the organisation’s falls prevention and management policy. The review of care documentation showed staff implement the expected falls prevention and management strategies. These include neurological observations for unwitnessed falls and actual or suspected head strike, as well as escalation of care to a general practitioner or emergency services when injury is suspected. Clinical staff explained the service’s process for preventing and managing skin injury. They demonstrated how implementation of prescribed pressure area and wound care is recorded and regularly evaluated. </w:t>
      </w:r>
      <w:r w:rsidRPr="00503F4F">
        <w:rPr>
          <w:sz w:val="23"/>
          <w:szCs w:val="23"/>
        </w:rPr>
        <w:t>Consumers and representatives said staff respond to weight loss proactively. Care documentation and interviews with clinical staff demonstrate</w:t>
      </w:r>
      <w:r>
        <w:rPr>
          <w:sz w:val="23"/>
          <w:szCs w:val="23"/>
        </w:rPr>
        <w:t>d</w:t>
      </w:r>
      <w:r w:rsidRPr="00503F4F">
        <w:rPr>
          <w:sz w:val="23"/>
          <w:szCs w:val="23"/>
        </w:rPr>
        <w:t xml:space="preserve"> strategies including allied health review, use of supplements when prescribed, and monitoring of food intake and weight </w:t>
      </w:r>
      <w:r>
        <w:rPr>
          <w:sz w:val="23"/>
          <w:szCs w:val="23"/>
        </w:rPr>
        <w:t>being</w:t>
      </w:r>
      <w:r w:rsidRPr="00503F4F">
        <w:rPr>
          <w:sz w:val="23"/>
          <w:szCs w:val="23"/>
        </w:rPr>
        <w:t xml:space="preserve"> consistently implemented to support nutritional wellbeing.</w:t>
      </w:r>
      <w:r>
        <w:rPr>
          <w:sz w:val="23"/>
          <w:szCs w:val="23"/>
        </w:rPr>
        <w:t xml:space="preserve"> All consumer incidents are formally recorded on the organisation’s incident reporting system to facilitate trend analysis, improvement actions and compliance with mandatory reporting. </w:t>
      </w:r>
    </w:p>
    <w:p w14:paraId="45608D95" w14:textId="77777777" w:rsidR="00577FCD" w:rsidRDefault="00577FCD" w:rsidP="002A24F5">
      <w:pPr>
        <w:pStyle w:val="Default"/>
        <w:spacing w:after="120"/>
        <w:rPr>
          <w:sz w:val="23"/>
          <w:szCs w:val="23"/>
        </w:rPr>
      </w:pPr>
      <w:r>
        <w:rPr>
          <w:sz w:val="23"/>
          <w:szCs w:val="23"/>
        </w:rPr>
        <w:t xml:space="preserve">In relation to </w:t>
      </w:r>
      <w:bookmarkStart w:id="2" w:name="_Hlk153972550"/>
      <w:r>
        <w:rPr>
          <w:sz w:val="23"/>
          <w:szCs w:val="23"/>
        </w:rPr>
        <w:t xml:space="preserve">requirement </w:t>
      </w:r>
      <w:r w:rsidRPr="00996FAF">
        <w:t>3(3)(d)</w:t>
      </w:r>
      <w:r>
        <w:t xml:space="preserve"> </w:t>
      </w:r>
      <w:bookmarkEnd w:id="2"/>
      <w:r>
        <w:t>a</w:t>
      </w:r>
      <w:r w:rsidRPr="00A168B8">
        <w:t>ll consumers and representatives interviewed said staff know consumers well enough to identify changes in consumer condition and respond effectively. The review of consumer care documentation reflect</w:t>
      </w:r>
      <w:r>
        <w:t>ed</w:t>
      </w:r>
      <w:r w:rsidRPr="00A168B8">
        <w:t xml:space="preserve"> staff document</w:t>
      </w:r>
      <w:r>
        <w:t>ing</w:t>
      </w:r>
      <w:r w:rsidRPr="00A168B8">
        <w:t xml:space="preserve"> routine observations and identify</w:t>
      </w:r>
      <w:r>
        <w:t>ing</w:t>
      </w:r>
      <w:r w:rsidRPr="00A168B8">
        <w:t xml:space="preserve"> when to escalate</w:t>
      </w:r>
      <w:r>
        <w:t xml:space="preserve"> care concerns</w:t>
      </w:r>
      <w:r w:rsidRPr="00A168B8">
        <w:t>. Staff described how they recognise deterioration and demonstrated understanding of the organisation processes for escalating care</w:t>
      </w:r>
      <w:r>
        <w:t xml:space="preserve"> concerns</w:t>
      </w:r>
      <w:r w:rsidRPr="00A168B8">
        <w:t>.</w:t>
      </w:r>
    </w:p>
    <w:p w14:paraId="24245A62" w14:textId="77777777" w:rsidR="00577FCD" w:rsidRDefault="00577FCD" w:rsidP="00577FCD">
      <w:pPr>
        <w:pStyle w:val="NormalArial"/>
      </w:pPr>
      <w:r>
        <w:t>Clinical staff demonstrated how they use the regular review of care and services including ‘resident of the day’ and weekly care reviews to monitor for deterioration and initiate referrals to medical officers or allied health professionals. They also explained the importance of routine charting, assessments, and observations, including physiological observations, in supporting identification of changes in a consumer’s condition.</w:t>
      </w:r>
    </w:p>
    <w:p w14:paraId="21AC1F7F" w14:textId="77777777" w:rsidR="00577FCD" w:rsidRDefault="00577FCD" w:rsidP="00577FCD">
      <w:pPr>
        <w:pStyle w:val="NormalArial"/>
      </w:pPr>
      <w:r>
        <w:t>The organisation’s ‘Recognise and respond to clinical deterioration’ policy provides guidance and tools to support staff to provide safe and effective care to consumers who experience deterioration.</w:t>
      </w:r>
    </w:p>
    <w:p w14:paraId="6340FFF6" w14:textId="77777777" w:rsidR="00577FCD" w:rsidRPr="00262C0B" w:rsidRDefault="00577FCD" w:rsidP="00577FCD">
      <w:pPr>
        <w:pStyle w:val="NormalArial"/>
      </w:pPr>
      <w:r>
        <w:t xml:space="preserve">I have considered the Assessment Team report and the recommendation that the assessed requirements are met. I find </w:t>
      </w:r>
      <w:r w:rsidRPr="007F6357">
        <w:t>requirement</w:t>
      </w:r>
      <w:r>
        <w:t>s</w:t>
      </w:r>
      <w:r w:rsidRPr="007F6357">
        <w:t xml:space="preserve"> 3(3)(</w:t>
      </w:r>
      <w:r>
        <w:t>b</w:t>
      </w:r>
      <w:r w:rsidRPr="007F6357">
        <w:t xml:space="preserve">) </w:t>
      </w:r>
      <w:r>
        <w:t xml:space="preserve">and </w:t>
      </w:r>
      <w:r w:rsidRPr="007F6357">
        <w:t xml:space="preserve">3(3)(d) </w:t>
      </w:r>
      <w:r>
        <w:t>Compliant.</w:t>
      </w:r>
      <w:r>
        <w:br w:type="page"/>
      </w:r>
    </w:p>
    <w:p w14:paraId="4FA85C61" w14:textId="77777777" w:rsidR="00577FCD" w:rsidRPr="00996FAF" w:rsidRDefault="00577FCD" w:rsidP="00577FC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77FCD" w14:paraId="20447C85" w14:textId="77777777" w:rsidTr="00C12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ECD12E" w14:textId="77777777" w:rsidR="00577FCD" w:rsidRPr="00996FAF" w:rsidRDefault="00577FCD" w:rsidP="00C12C7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0218052" w14:textId="77777777" w:rsidR="00577FCD" w:rsidRPr="00996FAF" w:rsidRDefault="00577FCD" w:rsidP="00C12C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7FCD" w14:paraId="23AED067" w14:textId="77777777" w:rsidTr="00C12C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9ACAB" w14:textId="77777777" w:rsidR="00577FCD" w:rsidRPr="00996FAF" w:rsidRDefault="00577FCD" w:rsidP="00C12C7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71206BF" w14:textId="77777777" w:rsidR="00577FCD" w:rsidRPr="00996FAF" w:rsidRDefault="00577FCD" w:rsidP="00C12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9999325" w14:textId="77777777" w:rsidR="00577FCD" w:rsidRPr="00996FAF" w:rsidRDefault="00594D91" w:rsidP="00C12C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414253"/>
                <w:placeholder>
                  <w:docPart w:val="1EC83925868541CB92A439EDF61C9267"/>
                </w:placeholder>
                <w:dropDownList>
                  <w:listItem w:displayText="choose a rating" w:value="choose a rating"/>
                  <w:listItem w:displayText="Compliant" w:value="Compliant"/>
                  <w:listItem w:displayText="Not Compliant" w:value="Not Compliant"/>
                </w:dropDownList>
              </w:sdtPr>
              <w:sdtEndPr/>
              <w:sdtContent>
                <w:r w:rsidR="00577FCD" w:rsidRPr="00ED7F2E">
                  <w:rPr>
                    <w:rFonts w:ascii="Arial" w:hAnsi="Arial" w:cs="Arial"/>
                  </w:rPr>
                  <w:t>Compliant</w:t>
                </w:r>
              </w:sdtContent>
            </w:sdt>
          </w:p>
        </w:tc>
      </w:tr>
    </w:tbl>
    <w:p w14:paraId="047DD0B8" w14:textId="77777777" w:rsidR="00577FCD" w:rsidRDefault="00577FCD" w:rsidP="00577FCD">
      <w:pPr>
        <w:pStyle w:val="Heading20"/>
      </w:pPr>
      <w:r w:rsidRPr="00996FAF">
        <w:t>Findings</w:t>
      </w:r>
    </w:p>
    <w:p w14:paraId="69BCD964" w14:textId="4771A616" w:rsidR="00577FCD" w:rsidRDefault="00577FCD" w:rsidP="00577FCD">
      <w:pPr>
        <w:pStyle w:val="NormalArial"/>
      </w:pPr>
      <w:r>
        <w:t xml:space="preserve">The Assessment Team found the service is supporting consumers to </w:t>
      </w:r>
      <w:r w:rsidRPr="00265034">
        <w:t>get safe and effective services and supports for daily living</w:t>
      </w:r>
      <w:r>
        <w:t>,</w:t>
      </w:r>
      <w:r w:rsidRPr="00265034">
        <w:t xml:space="preserve"> </w:t>
      </w:r>
      <w:r>
        <w:t>maintain independence and engage in activities they enjoy.</w:t>
      </w:r>
      <w:r w:rsidRPr="00993430">
        <w:t xml:space="preserve"> All consumers and representatives described how they </w:t>
      </w:r>
      <w:r>
        <w:t>a</w:t>
      </w:r>
      <w:r w:rsidRPr="00993430">
        <w:t xml:space="preserve">re supported to engage in the things they want to do, how their individual preferences </w:t>
      </w:r>
      <w:r>
        <w:t>a</w:t>
      </w:r>
      <w:r w:rsidRPr="00993430">
        <w:t xml:space="preserve">re respected and how they </w:t>
      </w:r>
      <w:r>
        <w:t>a</w:t>
      </w:r>
      <w:r w:rsidRPr="00993430">
        <w:t xml:space="preserve">re encouraged and supported to maintain their independence. Consumers are informed of activities on </w:t>
      </w:r>
      <w:proofErr w:type="gramStart"/>
      <w:r w:rsidRPr="00993430">
        <w:t>offer</w:t>
      </w:r>
      <w:proofErr w:type="gramEnd"/>
      <w:r>
        <w:t xml:space="preserve"> and</w:t>
      </w:r>
      <w:r w:rsidRPr="00993430">
        <w:t xml:space="preserve"> they are encouraged and reminded to attend. Staff demonstrated knowledge of consumer needs and preferred activities.</w:t>
      </w:r>
    </w:p>
    <w:p w14:paraId="0CECB429" w14:textId="77777777" w:rsidR="00577FCD" w:rsidRDefault="00577FCD" w:rsidP="00577FCD">
      <w:pPr>
        <w:pStyle w:val="NormalArial"/>
      </w:pPr>
      <w:r w:rsidRPr="00993430">
        <w:t>Care planning documentation identifie</w:t>
      </w:r>
      <w:r>
        <w:t>d</w:t>
      </w:r>
      <w:r w:rsidRPr="00993430">
        <w:t xml:space="preserve"> consumers’ choices and provide</w:t>
      </w:r>
      <w:r>
        <w:t>d</w:t>
      </w:r>
      <w:r w:rsidRPr="00993430">
        <w:t xml:space="preserve"> information, services, and support needed to help </w:t>
      </w:r>
      <w:r>
        <w:t>consumers</w:t>
      </w:r>
      <w:r w:rsidRPr="00993430">
        <w:t xml:space="preserve"> do what they like</w:t>
      </w:r>
      <w:r>
        <w:t xml:space="preserve"> to do</w:t>
      </w:r>
      <w:r w:rsidRPr="00993430">
        <w:t xml:space="preserve">. The </w:t>
      </w:r>
      <w:r>
        <w:t xml:space="preserve">Assessment Team observed that the </w:t>
      </w:r>
      <w:r w:rsidRPr="00993430">
        <w:t>activities program ha</w:t>
      </w:r>
      <w:r>
        <w:t>d</w:t>
      </w:r>
      <w:r w:rsidRPr="00993430">
        <w:t xml:space="preserve"> a wide range of activities, including cultural and spiritual groups, community involvement, passive and gentle physical activities as well as providing individual, flexible one-on-one activities. The service has technology which allows them to live stream activities, meetings, and church services directly to consumers’ rooms. This allows consumers to be involved in these activities when they need </w:t>
      </w:r>
      <w:r>
        <w:t xml:space="preserve">or want to </w:t>
      </w:r>
      <w:r w:rsidRPr="00993430">
        <w:t xml:space="preserve">or </w:t>
      </w:r>
      <w:r>
        <w:t xml:space="preserve">if </w:t>
      </w:r>
      <w:r w:rsidRPr="00993430">
        <w:t>prefer</w:t>
      </w:r>
      <w:r>
        <w:t>red</w:t>
      </w:r>
      <w:r w:rsidRPr="00993430">
        <w:t xml:space="preserve"> </w:t>
      </w:r>
      <w:r>
        <w:t xml:space="preserve">consumers can </w:t>
      </w:r>
      <w:r w:rsidRPr="00993430">
        <w:t>stay in their room.</w:t>
      </w:r>
    </w:p>
    <w:p w14:paraId="750FE046" w14:textId="7F2B9EA2" w:rsidR="00117022" w:rsidRPr="00577FCD" w:rsidRDefault="00577FCD" w:rsidP="002A24F5">
      <w:pPr>
        <w:pStyle w:val="NormalArial"/>
      </w:pPr>
      <w:r>
        <w:t xml:space="preserve">I have considered the Assessment Team report and the recommendation that the assessed requirement is met. I find </w:t>
      </w:r>
      <w:r w:rsidRPr="007F6357">
        <w:t>requirement</w:t>
      </w:r>
      <w:r>
        <w:t xml:space="preserve"> 4</w:t>
      </w:r>
      <w:r w:rsidRPr="007F6357">
        <w:t>(3)(</w:t>
      </w:r>
      <w:r>
        <w:t>a</w:t>
      </w:r>
      <w:r w:rsidRPr="007F6357">
        <w:t xml:space="preserve">) </w:t>
      </w:r>
      <w:r>
        <w:t>Compliant.</w:t>
      </w:r>
    </w:p>
    <w:sectPr w:rsidR="00117022" w:rsidRPr="00577FC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D878E" w14:textId="77777777" w:rsidR="008F348E" w:rsidRDefault="008F348E">
      <w:pPr>
        <w:spacing w:after="0"/>
      </w:pPr>
      <w:r>
        <w:separator/>
      </w:r>
    </w:p>
  </w:endnote>
  <w:endnote w:type="continuationSeparator" w:id="0">
    <w:p w14:paraId="3E6ADAAE" w14:textId="77777777" w:rsidR="008F348E" w:rsidRDefault="008F34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4446" w14:textId="77777777" w:rsidR="00DF37F2" w:rsidRPr="00DF37F2" w:rsidRDefault="00594D9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Baptcare The Orchards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BBF490" w14:textId="77777777" w:rsidR="00DF37F2" w:rsidRPr="00DF37F2" w:rsidRDefault="00594D9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4567</w:t>
    </w:r>
    <w:bookmarkEnd w:id="3"/>
    <w:r w:rsidRPr="00DF37F2">
      <w:rPr>
        <w:rStyle w:val="FooterBold"/>
        <w:rFonts w:ascii="Arial" w:hAnsi="Arial"/>
        <w:b w:val="0"/>
      </w:rPr>
      <w:tab/>
      <w:t xml:space="preserve">OFFICIAL: Sensitive </w:t>
    </w:r>
  </w:p>
  <w:p w14:paraId="0EA22EED" w14:textId="77777777" w:rsidR="00DF37F2" w:rsidRPr="00DF37F2" w:rsidRDefault="00594D9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BF1A" w14:textId="77777777" w:rsidR="00E2364A" w:rsidRDefault="00594D9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28534" w14:textId="77777777" w:rsidR="008F348E" w:rsidRDefault="008F348E" w:rsidP="00D71F88">
      <w:pPr>
        <w:spacing w:after="0"/>
      </w:pPr>
      <w:r>
        <w:separator/>
      </w:r>
    </w:p>
  </w:footnote>
  <w:footnote w:type="continuationSeparator" w:id="0">
    <w:p w14:paraId="732C954C" w14:textId="77777777" w:rsidR="008F348E" w:rsidRDefault="008F348E" w:rsidP="00D71F88">
      <w:pPr>
        <w:spacing w:after="0"/>
      </w:pPr>
      <w:r>
        <w:continuationSeparator/>
      </w:r>
    </w:p>
  </w:footnote>
  <w:footnote w:id="1">
    <w:p w14:paraId="04B22E08" w14:textId="77777777" w:rsidR="00577FCD" w:rsidRDefault="00577FCD" w:rsidP="00577FC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3104E">
        <w:rPr>
          <w:rFonts w:ascii="Arial" w:hAnsi="Arial" w:cs="Arial"/>
          <w:color w:val="auto"/>
          <w:sz w:val="20"/>
          <w:szCs w:val="20"/>
        </w:rPr>
        <w:t>section 68A</w:t>
      </w:r>
      <w:r w:rsidRPr="0013104E">
        <w:rPr>
          <w:rFonts w:ascii="Arial" w:hAnsi="Arial" w:cs="Arial"/>
          <w:b/>
          <w:color w:val="auto"/>
          <w:sz w:val="20"/>
          <w:szCs w:val="20"/>
        </w:rPr>
        <w:t xml:space="preserve"> </w:t>
      </w:r>
      <w:r w:rsidRPr="0013104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29CA659" w14:textId="77777777" w:rsidR="00577FCD" w:rsidRDefault="00577FCD" w:rsidP="00577F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EEDC" w14:textId="77777777" w:rsidR="00D71F88" w:rsidRDefault="00594D91">
    <w:pPr>
      <w:pStyle w:val="Header"/>
    </w:pPr>
    <w:r>
      <w:rPr>
        <w:noProof/>
        <w:color w:val="2B579A"/>
        <w:shd w:val="clear" w:color="auto" w:fill="E6E6E6"/>
        <w:lang w:val="en-US"/>
      </w:rPr>
      <w:drawing>
        <wp:anchor distT="0" distB="0" distL="114300" distR="114300" simplePos="0" relativeHeight="251658241" behindDoc="1" locked="0" layoutInCell="1" allowOverlap="1" wp14:anchorId="0179ED73" wp14:editId="3D970C4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6E83" w14:textId="77777777" w:rsidR="00FA0A5B" w:rsidRDefault="00594D91">
    <w:pPr>
      <w:pStyle w:val="Header"/>
    </w:pPr>
    <w:r>
      <w:rPr>
        <w:noProof/>
      </w:rPr>
      <w:drawing>
        <wp:anchor distT="0" distB="0" distL="114300" distR="114300" simplePos="0" relativeHeight="251658240" behindDoc="0" locked="0" layoutInCell="1" allowOverlap="1" wp14:anchorId="66BFB04D" wp14:editId="62DB66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5B29F84">
      <w:start w:val="1"/>
      <w:numFmt w:val="lowerRoman"/>
      <w:lvlText w:val="(%1)"/>
      <w:lvlJc w:val="left"/>
      <w:pPr>
        <w:ind w:left="1080" w:hanging="720"/>
      </w:pPr>
      <w:rPr>
        <w:rFonts w:hint="default"/>
      </w:rPr>
    </w:lvl>
    <w:lvl w:ilvl="1" w:tplc="26CE24F4" w:tentative="1">
      <w:start w:val="1"/>
      <w:numFmt w:val="lowerLetter"/>
      <w:lvlText w:val="%2."/>
      <w:lvlJc w:val="left"/>
      <w:pPr>
        <w:ind w:left="1440" w:hanging="360"/>
      </w:pPr>
    </w:lvl>
    <w:lvl w:ilvl="2" w:tplc="EF0C51C8" w:tentative="1">
      <w:start w:val="1"/>
      <w:numFmt w:val="lowerRoman"/>
      <w:lvlText w:val="%3."/>
      <w:lvlJc w:val="right"/>
      <w:pPr>
        <w:ind w:left="2160" w:hanging="180"/>
      </w:pPr>
    </w:lvl>
    <w:lvl w:ilvl="3" w:tplc="F8243176" w:tentative="1">
      <w:start w:val="1"/>
      <w:numFmt w:val="decimal"/>
      <w:lvlText w:val="%4."/>
      <w:lvlJc w:val="left"/>
      <w:pPr>
        <w:ind w:left="2880" w:hanging="360"/>
      </w:pPr>
    </w:lvl>
    <w:lvl w:ilvl="4" w:tplc="F54639B6" w:tentative="1">
      <w:start w:val="1"/>
      <w:numFmt w:val="lowerLetter"/>
      <w:lvlText w:val="%5."/>
      <w:lvlJc w:val="left"/>
      <w:pPr>
        <w:ind w:left="3600" w:hanging="360"/>
      </w:pPr>
    </w:lvl>
    <w:lvl w:ilvl="5" w:tplc="646849AC" w:tentative="1">
      <w:start w:val="1"/>
      <w:numFmt w:val="lowerRoman"/>
      <w:lvlText w:val="%6."/>
      <w:lvlJc w:val="right"/>
      <w:pPr>
        <w:ind w:left="4320" w:hanging="180"/>
      </w:pPr>
    </w:lvl>
    <w:lvl w:ilvl="6" w:tplc="CA92D8CE" w:tentative="1">
      <w:start w:val="1"/>
      <w:numFmt w:val="decimal"/>
      <w:lvlText w:val="%7."/>
      <w:lvlJc w:val="left"/>
      <w:pPr>
        <w:ind w:left="5040" w:hanging="360"/>
      </w:pPr>
    </w:lvl>
    <w:lvl w:ilvl="7" w:tplc="D6C61432" w:tentative="1">
      <w:start w:val="1"/>
      <w:numFmt w:val="lowerLetter"/>
      <w:lvlText w:val="%8."/>
      <w:lvlJc w:val="left"/>
      <w:pPr>
        <w:ind w:left="5760" w:hanging="360"/>
      </w:pPr>
    </w:lvl>
    <w:lvl w:ilvl="8" w:tplc="0156A3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6DAC38A">
      <w:start w:val="1"/>
      <w:numFmt w:val="lowerRoman"/>
      <w:lvlText w:val="(%1)"/>
      <w:lvlJc w:val="left"/>
      <w:pPr>
        <w:ind w:left="1080" w:hanging="720"/>
      </w:pPr>
      <w:rPr>
        <w:rFonts w:hint="default"/>
      </w:rPr>
    </w:lvl>
    <w:lvl w:ilvl="1" w:tplc="1D78F2BC" w:tentative="1">
      <w:start w:val="1"/>
      <w:numFmt w:val="lowerLetter"/>
      <w:lvlText w:val="%2."/>
      <w:lvlJc w:val="left"/>
      <w:pPr>
        <w:ind w:left="1440" w:hanging="360"/>
      </w:pPr>
    </w:lvl>
    <w:lvl w:ilvl="2" w:tplc="BAA4A40E" w:tentative="1">
      <w:start w:val="1"/>
      <w:numFmt w:val="lowerRoman"/>
      <w:lvlText w:val="%3."/>
      <w:lvlJc w:val="right"/>
      <w:pPr>
        <w:ind w:left="2160" w:hanging="180"/>
      </w:pPr>
    </w:lvl>
    <w:lvl w:ilvl="3" w:tplc="2D3A593C" w:tentative="1">
      <w:start w:val="1"/>
      <w:numFmt w:val="decimal"/>
      <w:lvlText w:val="%4."/>
      <w:lvlJc w:val="left"/>
      <w:pPr>
        <w:ind w:left="2880" w:hanging="360"/>
      </w:pPr>
    </w:lvl>
    <w:lvl w:ilvl="4" w:tplc="A8D6CE86" w:tentative="1">
      <w:start w:val="1"/>
      <w:numFmt w:val="lowerLetter"/>
      <w:lvlText w:val="%5."/>
      <w:lvlJc w:val="left"/>
      <w:pPr>
        <w:ind w:left="3600" w:hanging="360"/>
      </w:pPr>
    </w:lvl>
    <w:lvl w:ilvl="5" w:tplc="82266798" w:tentative="1">
      <w:start w:val="1"/>
      <w:numFmt w:val="lowerRoman"/>
      <w:lvlText w:val="%6."/>
      <w:lvlJc w:val="right"/>
      <w:pPr>
        <w:ind w:left="4320" w:hanging="180"/>
      </w:pPr>
    </w:lvl>
    <w:lvl w:ilvl="6" w:tplc="BBFAF082" w:tentative="1">
      <w:start w:val="1"/>
      <w:numFmt w:val="decimal"/>
      <w:lvlText w:val="%7."/>
      <w:lvlJc w:val="left"/>
      <w:pPr>
        <w:ind w:left="5040" w:hanging="360"/>
      </w:pPr>
    </w:lvl>
    <w:lvl w:ilvl="7" w:tplc="5E287D6C" w:tentative="1">
      <w:start w:val="1"/>
      <w:numFmt w:val="lowerLetter"/>
      <w:lvlText w:val="%8."/>
      <w:lvlJc w:val="left"/>
      <w:pPr>
        <w:ind w:left="5760" w:hanging="360"/>
      </w:pPr>
    </w:lvl>
    <w:lvl w:ilvl="8" w:tplc="F4E46F7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D3E2A1E">
      <w:start w:val="1"/>
      <w:numFmt w:val="lowerRoman"/>
      <w:lvlText w:val="(%1)"/>
      <w:lvlJc w:val="left"/>
      <w:pPr>
        <w:ind w:left="1080" w:hanging="720"/>
      </w:pPr>
      <w:rPr>
        <w:rFonts w:hint="default"/>
      </w:rPr>
    </w:lvl>
    <w:lvl w:ilvl="1" w:tplc="0E58BAF6" w:tentative="1">
      <w:start w:val="1"/>
      <w:numFmt w:val="lowerLetter"/>
      <w:lvlText w:val="%2."/>
      <w:lvlJc w:val="left"/>
      <w:pPr>
        <w:ind w:left="1440" w:hanging="360"/>
      </w:pPr>
    </w:lvl>
    <w:lvl w:ilvl="2" w:tplc="EC5AD8BC" w:tentative="1">
      <w:start w:val="1"/>
      <w:numFmt w:val="lowerRoman"/>
      <w:lvlText w:val="%3."/>
      <w:lvlJc w:val="right"/>
      <w:pPr>
        <w:ind w:left="2160" w:hanging="180"/>
      </w:pPr>
    </w:lvl>
    <w:lvl w:ilvl="3" w:tplc="28F81FBA" w:tentative="1">
      <w:start w:val="1"/>
      <w:numFmt w:val="decimal"/>
      <w:lvlText w:val="%4."/>
      <w:lvlJc w:val="left"/>
      <w:pPr>
        <w:ind w:left="2880" w:hanging="360"/>
      </w:pPr>
    </w:lvl>
    <w:lvl w:ilvl="4" w:tplc="81401006" w:tentative="1">
      <w:start w:val="1"/>
      <w:numFmt w:val="lowerLetter"/>
      <w:lvlText w:val="%5."/>
      <w:lvlJc w:val="left"/>
      <w:pPr>
        <w:ind w:left="3600" w:hanging="360"/>
      </w:pPr>
    </w:lvl>
    <w:lvl w:ilvl="5" w:tplc="F65479EC" w:tentative="1">
      <w:start w:val="1"/>
      <w:numFmt w:val="lowerRoman"/>
      <w:lvlText w:val="%6."/>
      <w:lvlJc w:val="right"/>
      <w:pPr>
        <w:ind w:left="4320" w:hanging="180"/>
      </w:pPr>
    </w:lvl>
    <w:lvl w:ilvl="6" w:tplc="B4DABBC6" w:tentative="1">
      <w:start w:val="1"/>
      <w:numFmt w:val="decimal"/>
      <w:lvlText w:val="%7."/>
      <w:lvlJc w:val="left"/>
      <w:pPr>
        <w:ind w:left="5040" w:hanging="360"/>
      </w:pPr>
    </w:lvl>
    <w:lvl w:ilvl="7" w:tplc="52AE4186" w:tentative="1">
      <w:start w:val="1"/>
      <w:numFmt w:val="lowerLetter"/>
      <w:lvlText w:val="%8."/>
      <w:lvlJc w:val="left"/>
      <w:pPr>
        <w:ind w:left="5760" w:hanging="360"/>
      </w:pPr>
    </w:lvl>
    <w:lvl w:ilvl="8" w:tplc="08D8C7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7FAA148">
      <w:start w:val="1"/>
      <w:numFmt w:val="bullet"/>
      <w:lvlText w:val=""/>
      <w:lvlJc w:val="left"/>
      <w:pPr>
        <w:ind w:left="720" w:hanging="360"/>
      </w:pPr>
      <w:rPr>
        <w:rFonts w:ascii="Symbol" w:hAnsi="Symbol" w:hint="default"/>
        <w:color w:val="auto"/>
        <w:sz w:val="24"/>
        <w:szCs w:val="24"/>
      </w:rPr>
    </w:lvl>
    <w:lvl w:ilvl="1" w:tplc="F1420C42" w:tentative="1">
      <w:start w:val="1"/>
      <w:numFmt w:val="bullet"/>
      <w:lvlText w:val="o"/>
      <w:lvlJc w:val="left"/>
      <w:pPr>
        <w:ind w:left="1440" w:hanging="360"/>
      </w:pPr>
      <w:rPr>
        <w:rFonts w:ascii="Courier New" w:hAnsi="Courier New" w:cs="Courier New" w:hint="default"/>
      </w:rPr>
    </w:lvl>
    <w:lvl w:ilvl="2" w:tplc="A6A809BC" w:tentative="1">
      <w:start w:val="1"/>
      <w:numFmt w:val="bullet"/>
      <w:lvlText w:val=""/>
      <w:lvlJc w:val="left"/>
      <w:pPr>
        <w:ind w:left="2160" w:hanging="360"/>
      </w:pPr>
      <w:rPr>
        <w:rFonts w:ascii="Wingdings" w:hAnsi="Wingdings" w:hint="default"/>
      </w:rPr>
    </w:lvl>
    <w:lvl w:ilvl="3" w:tplc="EAF69844" w:tentative="1">
      <w:start w:val="1"/>
      <w:numFmt w:val="bullet"/>
      <w:lvlText w:val=""/>
      <w:lvlJc w:val="left"/>
      <w:pPr>
        <w:ind w:left="2880" w:hanging="360"/>
      </w:pPr>
      <w:rPr>
        <w:rFonts w:ascii="Symbol" w:hAnsi="Symbol" w:hint="default"/>
      </w:rPr>
    </w:lvl>
    <w:lvl w:ilvl="4" w:tplc="12E065AA" w:tentative="1">
      <w:start w:val="1"/>
      <w:numFmt w:val="bullet"/>
      <w:lvlText w:val="o"/>
      <w:lvlJc w:val="left"/>
      <w:pPr>
        <w:ind w:left="3600" w:hanging="360"/>
      </w:pPr>
      <w:rPr>
        <w:rFonts w:ascii="Courier New" w:hAnsi="Courier New" w:cs="Courier New" w:hint="default"/>
      </w:rPr>
    </w:lvl>
    <w:lvl w:ilvl="5" w:tplc="B11E720A" w:tentative="1">
      <w:start w:val="1"/>
      <w:numFmt w:val="bullet"/>
      <w:lvlText w:val=""/>
      <w:lvlJc w:val="left"/>
      <w:pPr>
        <w:ind w:left="4320" w:hanging="360"/>
      </w:pPr>
      <w:rPr>
        <w:rFonts w:ascii="Wingdings" w:hAnsi="Wingdings" w:hint="default"/>
      </w:rPr>
    </w:lvl>
    <w:lvl w:ilvl="6" w:tplc="54DC154A" w:tentative="1">
      <w:start w:val="1"/>
      <w:numFmt w:val="bullet"/>
      <w:lvlText w:val=""/>
      <w:lvlJc w:val="left"/>
      <w:pPr>
        <w:ind w:left="5040" w:hanging="360"/>
      </w:pPr>
      <w:rPr>
        <w:rFonts w:ascii="Symbol" w:hAnsi="Symbol" w:hint="default"/>
      </w:rPr>
    </w:lvl>
    <w:lvl w:ilvl="7" w:tplc="F68CDF68" w:tentative="1">
      <w:start w:val="1"/>
      <w:numFmt w:val="bullet"/>
      <w:lvlText w:val="o"/>
      <w:lvlJc w:val="left"/>
      <w:pPr>
        <w:ind w:left="5760" w:hanging="360"/>
      </w:pPr>
      <w:rPr>
        <w:rFonts w:ascii="Courier New" w:hAnsi="Courier New" w:cs="Courier New" w:hint="default"/>
      </w:rPr>
    </w:lvl>
    <w:lvl w:ilvl="8" w:tplc="376458A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264AD96">
      <w:start w:val="1"/>
      <w:numFmt w:val="lowerRoman"/>
      <w:lvlText w:val="(%1)"/>
      <w:lvlJc w:val="left"/>
      <w:pPr>
        <w:ind w:left="1080" w:hanging="720"/>
      </w:pPr>
      <w:rPr>
        <w:rFonts w:hint="default"/>
      </w:rPr>
    </w:lvl>
    <w:lvl w:ilvl="1" w:tplc="C08066D4" w:tentative="1">
      <w:start w:val="1"/>
      <w:numFmt w:val="lowerLetter"/>
      <w:lvlText w:val="%2."/>
      <w:lvlJc w:val="left"/>
      <w:pPr>
        <w:ind w:left="1440" w:hanging="360"/>
      </w:pPr>
    </w:lvl>
    <w:lvl w:ilvl="2" w:tplc="5BD08CAE" w:tentative="1">
      <w:start w:val="1"/>
      <w:numFmt w:val="lowerRoman"/>
      <w:lvlText w:val="%3."/>
      <w:lvlJc w:val="right"/>
      <w:pPr>
        <w:ind w:left="2160" w:hanging="180"/>
      </w:pPr>
    </w:lvl>
    <w:lvl w:ilvl="3" w:tplc="8ABCFA4E" w:tentative="1">
      <w:start w:val="1"/>
      <w:numFmt w:val="decimal"/>
      <w:lvlText w:val="%4."/>
      <w:lvlJc w:val="left"/>
      <w:pPr>
        <w:ind w:left="2880" w:hanging="360"/>
      </w:pPr>
    </w:lvl>
    <w:lvl w:ilvl="4" w:tplc="4588FC50" w:tentative="1">
      <w:start w:val="1"/>
      <w:numFmt w:val="lowerLetter"/>
      <w:lvlText w:val="%5."/>
      <w:lvlJc w:val="left"/>
      <w:pPr>
        <w:ind w:left="3600" w:hanging="360"/>
      </w:pPr>
    </w:lvl>
    <w:lvl w:ilvl="5" w:tplc="459A9B3E" w:tentative="1">
      <w:start w:val="1"/>
      <w:numFmt w:val="lowerRoman"/>
      <w:lvlText w:val="%6."/>
      <w:lvlJc w:val="right"/>
      <w:pPr>
        <w:ind w:left="4320" w:hanging="180"/>
      </w:pPr>
    </w:lvl>
    <w:lvl w:ilvl="6" w:tplc="1222E122" w:tentative="1">
      <w:start w:val="1"/>
      <w:numFmt w:val="decimal"/>
      <w:lvlText w:val="%7."/>
      <w:lvlJc w:val="left"/>
      <w:pPr>
        <w:ind w:left="5040" w:hanging="360"/>
      </w:pPr>
    </w:lvl>
    <w:lvl w:ilvl="7" w:tplc="633EDBE6" w:tentative="1">
      <w:start w:val="1"/>
      <w:numFmt w:val="lowerLetter"/>
      <w:lvlText w:val="%8."/>
      <w:lvlJc w:val="left"/>
      <w:pPr>
        <w:ind w:left="5760" w:hanging="360"/>
      </w:pPr>
    </w:lvl>
    <w:lvl w:ilvl="8" w:tplc="9A74F20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7F0C9D0">
      <w:start w:val="1"/>
      <w:numFmt w:val="lowerRoman"/>
      <w:lvlText w:val="(%1)"/>
      <w:lvlJc w:val="left"/>
      <w:pPr>
        <w:ind w:left="1080" w:hanging="720"/>
      </w:pPr>
      <w:rPr>
        <w:rFonts w:hint="default"/>
      </w:rPr>
    </w:lvl>
    <w:lvl w:ilvl="1" w:tplc="A32E982C" w:tentative="1">
      <w:start w:val="1"/>
      <w:numFmt w:val="lowerLetter"/>
      <w:lvlText w:val="%2."/>
      <w:lvlJc w:val="left"/>
      <w:pPr>
        <w:ind w:left="1440" w:hanging="360"/>
      </w:pPr>
    </w:lvl>
    <w:lvl w:ilvl="2" w:tplc="46F0B560" w:tentative="1">
      <w:start w:val="1"/>
      <w:numFmt w:val="lowerRoman"/>
      <w:lvlText w:val="%3."/>
      <w:lvlJc w:val="right"/>
      <w:pPr>
        <w:ind w:left="2160" w:hanging="180"/>
      </w:pPr>
    </w:lvl>
    <w:lvl w:ilvl="3" w:tplc="D99EFD02" w:tentative="1">
      <w:start w:val="1"/>
      <w:numFmt w:val="decimal"/>
      <w:lvlText w:val="%4."/>
      <w:lvlJc w:val="left"/>
      <w:pPr>
        <w:ind w:left="2880" w:hanging="360"/>
      </w:pPr>
    </w:lvl>
    <w:lvl w:ilvl="4" w:tplc="E94481D2" w:tentative="1">
      <w:start w:val="1"/>
      <w:numFmt w:val="lowerLetter"/>
      <w:lvlText w:val="%5."/>
      <w:lvlJc w:val="left"/>
      <w:pPr>
        <w:ind w:left="3600" w:hanging="360"/>
      </w:pPr>
    </w:lvl>
    <w:lvl w:ilvl="5" w:tplc="CEB46298" w:tentative="1">
      <w:start w:val="1"/>
      <w:numFmt w:val="lowerRoman"/>
      <w:lvlText w:val="%6."/>
      <w:lvlJc w:val="right"/>
      <w:pPr>
        <w:ind w:left="4320" w:hanging="180"/>
      </w:pPr>
    </w:lvl>
    <w:lvl w:ilvl="6" w:tplc="D7F8F5BA" w:tentative="1">
      <w:start w:val="1"/>
      <w:numFmt w:val="decimal"/>
      <w:lvlText w:val="%7."/>
      <w:lvlJc w:val="left"/>
      <w:pPr>
        <w:ind w:left="5040" w:hanging="360"/>
      </w:pPr>
    </w:lvl>
    <w:lvl w:ilvl="7" w:tplc="895E7C6E" w:tentative="1">
      <w:start w:val="1"/>
      <w:numFmt w:val="lowerLetter"/>
      <w:lvlText w:val="%8."/>
      <w:lvlJc w:val="left"/>
      <w:pPr>
        <w:ind w:left="5760" w:hanging="360"/>
      </w:pPr>
    </w:lvl>
    <w:lvl w:ilvl="8" w:tplc="006800D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C701F50">
      <w:start w:val="1"/>
      <w:numFmt w:val="lowerRoman"/>
      <w:lvlText w:val="(%1)"/>
      <w:lvlJc w:val="left"/>
      <w:pPr>
        <w:ind w:left="1080" w:hanging="720"/>
      </w:pPr>
      <w:rPr>
        <w:rFonts w:hint="default"/>
      </w:rPr>
    </w:lvl>
    <w:lvl w:ilvl="1" w:tplc="ACA26C7C" w:tentative="1">
      <w:start w:val="1"/>
      <w:numFmt w:val="lowerLetter"/>
      <w:lvlText w:val="%2."/>
      <w:lvlJc w:val="left"/>
      <w:pPr>
        <w:ind w:left="1440" w:hanging="360"/>
      </w:pPr>
    </w:lvl>
    <w:lvl w:ilvl="2" w:tplc="7098EE4C" w:tentative="1">
      <w:start w:val="1"/>
      <w:numFmt w:val="lowerRoman"/>
      <w:lvlText w:val="%3."/>
      <w:lvlJc w:val="right"/>
      <w:pPr>
        <w:ind w:left="2160" w:hanging="180"/>
      </w:pPr>
    </w:lvl>
    <w:lvl w:ilvl="3" w:tplc="67581724" w:tentative="1">
      <w:start w:val="1"/>
      <w:numFmt w:val="decimal"/>
      <w:lvlText w:val="%4."/>
      <w:lvlJc w:val="left"/>
      <w:pPr>
        <w:ind w:left="2880" w:hanging="360"/>
      </w:pPr>
    </w:lvl>
    <w:lvl w:ilvl="4" w:tplc="4688209C" w:tentative="1">
      <w:start w:val="1"/>
      <w:numFmt w:val="lowerLetter"/>
      <w:lvlText w:val="%5."/>
      <w:lvlJc w:val="left"/>
      <w:pPr>
        <w:ind w:left="3600" w:hanging="360"/>
      </w:pPr>
    </w:lvl>
    <w:lvl w:ilvl="5" w:tplc="71900292" w:tentative="1">
      <w:start w:val="1"/>
      <w:numFmt w:val="lowerRoman"/>
      <w:lvlText w:val="%6."/>
      <w:lvlJc w:val="right"/>
      <w:pPr>
        <w:ind w:left="4320" w:hanging="180"/>
      </w:pPr>
    </w:lvl>
    <w:lvl w:ilvl="6" w:tplc="165C099E" w:tentative="1">
      <w:start w:val="1"/>
      <w:numFmt w:val="decimal"/>
      <w:lvlText w:val="%7."/>
      <w:lvlJc w:val="left"/>
      <w:pPr>
        <w:ind w:left="5040" w:hanging="360"/>
      </w:pPr>
    </w:lvl>
    <w:lvl w:ilvl="7" w:tplc="33CC8D92" w:tentative="1">
      <w:start w:val="1"/>
      <w:numFmt w:val="lowerLetter"/>
      <w:lvlText w:val="%8."/>
      <w:lvlJc w:val="left"/>
      <w:pPr>
        <w:ind w:left="5760" w:hanging="360"/>
      </w:pPr>
    </w:lvl>
    <w:lvl w:ilvl="8" w:tplc="7ECE130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13C6678">
      <w:start w:val="1"/>
      <w:numFmt w:val="lowerRoman"/>
      <w:lvlText w:val="(%1)"/>
      <w:lvlJc w:val="left"/>
      <w:pPr>
        <w:ind w:left="1080" w:hanging="720"/>
      </w:pPr>
      <w:rPr>
        <w:rFonts w:hint="default"/>
      </w:rPr>
    </w:lvl>
    <w:lvl w:ilvl="1" w:tplc="738E888E" w:tentative="1">
      <w:start w:val="1"/>
      <w:numFmt w:val="lowerLetter"/>
      <w:lvlText w:val="%2."/>
      <w:lvlJc w:val="left"/>
      <w:pPr>
        <w:ind w:left="1440" w:hanging="360"/>
      </w:pPr>
    </w:lvl>
    <w:lvl w:ilvl="2" w:tplc="49BC3EEC" w:tentative="1">
      <w:start w:val="1"/>
      <w:numFmt w:val="lowerRoman"/>
      <w:lvlText w:val="%3."/>
      <w:lvlJc w:val="right"/>
      <w:pPr>
        <w:ind w:left="2160" w:hanging="180"/>
      </w:pPr>
    </w:lvl>
    <w:lvl w:ilvl="3" w:tplc="4D76FACE" w:tentative="1">
      <w:start w:val="1"/>
      <w:numFmt w:val="decimal"/>
      <w:lvlText w:val="%4."/>
      <w:lvlJc w:val="left"/>
      <w:pPr>
        <w:ind w:left="2880" w:hanging="360"/>
      </w:pPr>
    </w:lvl>
    <w:lvl w:ilvl="4" w:tplc="571AD85E" w:tentative="1">
      <w:start w:val="1"/>
      <w:numFmt w:val="lowerLetter"/>
      <w:lvlText w:val="%5."/>
      <w:lvlJc w:val="left"/>
      <w:pPr>
        <w:ind w:left="3600" w:hanging="360"/>
      </w:pPr>
    </w:lvl>
    <w:lvl w:ilvl="5" w:tplc="2CCC0B58" w:tentative="1">
      <w:start w:val="1"/>
      <w:numFmt w:val="lowerRoman"/>
      <w:lvlText w:val="%6."/>
      <w:lvlJc w:val="right"/>
      <w:pPr>
        <w:ind w:left="4320" w:hanging="180"/>
      </w:pPr>
    </w:lvl>
    <w:lvl w:ilvl="6" w:tplc="A7BA07B6" w:tentative="1">
      <w:start w:val="1"/>
      <w:numFmt w:val="decimal"/>
      <w:lvlText w:val="%7."/>
      <w:lvlJc w:val="left"/>
      <w:pPr>
        <w:ind w:left="5040" w:hanging="360"/>
      </w:pPr>
    </w:lvl>
    <w:lvl w:ilvl="7" w:tplc="299004F0" w:tentative="1">
      <w:start w:val="1"/>
      <w:numFmt w:val="lowerLetter"/>
      <w:lvlText w:val="%8."/>
      <w:lvlJc w:val="left"/>
      <w:pPr>
        <w:ind w:left="5760" w:hanging="360"/>
      </w:pPr>
    </w:lvl>
    <w:lvl w:ilvl="8" w:tplc="CE6E04D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8749764">
      <w:start w:val="1"/>
      <w:numFmt w:val="lowerRoman"/>
      <w:lvlText w:val="(%1)"/>
      <w:lvlJc w:val="left"/>
      <w:pPr>
        <w:ind w:left="1080" w:hanging="720"/>
      </w:pPr>
      <w:rPr>
        <w:rFonts w:hint="default"/>
      </w:rPr>
    </w:lvl>
    <w:lvl w:ilvl="1" w:tplc="6A56CBF0" w:tentative="1">
      <w:start w:val="1"/>
      <w:numFmt w:val="lowerLetter"/>
      <w:lvlText w:val="%2."/>
      <w:lvlJc w:val="left"/>
      <w:pPr>
        <w:ind w:left="1440" w:hanging="360"/>
      </w:pPr>
    </w:lvl>
    <w:lvl w:ilvl="2" w:tplc="547EEE8E" w:tentative="1">
      <w:start w:val="1"/>
      <w:numFmt w:val="lowerRoman"/>
      <w:lvlText w:val="%3."/>
      <w:lvlJc w:val="right"/>
      <w:pPr>
        <w:ind w:left="2160" w:hanging="180"/>
      </w:pPr>
    </w:lvl>
    <w:lvl w:ilvl="3" w:tplc="6AC6AEDC" w:tentative="1">
      <w:start w:val="1"/>
      <w:numFmt w:val="decimal"/>
      <w:lvlText w:val="%4."/>
      <w:lvlJc w:val="left"/>
      <w:pPr>
        <w:ind w:left="2880" w:hanging="360"/>
      </w:pPr>
    </w:lvl>
    <w:lvl w:ilvl="4" w:tplc="D3DC4928" w:tentative="1">
      <w:start w:val="1"/>
      <w:numFmt w:val="lowerLetter"/>
      <w:lvlText w:val="%5."/>
      <w:lvlJc w:val="left"/>
      <w:pPr>
        <w:ind w:left="3600" w:hanging="360"/>
      </w:pPr>
    </w:lvl>
    <w:lvl w:ilvl="5" w:tplc="0688FC2A" w:tentative="1">
      <w:start w:val="1"/>
      <w:numFmt w:val="lowerRoman"/>
      <w:lvlText w:val="%6."/>
      <w:lvlJc w:val="right"/>
      <w:pPr>
        <w:ind w:left="4320" w:hanging="180"/>
      </w:pPr>
    </w:lvl>
    <w:lvl w:ilvl="6" w:tplc="96664754" w:tentative="1">
      <w:start w:val="1"/>
      <w:numFmt w:val="decimal"/>
      <w:lvlText w:val="%7."/>
      <w:lvlJc w:val="left"/>
      <w:pPr>
        <w:ind w:left="5040" w:hanging="360"/>
      </w:pPr>
    </w:lvl>
    <w:lvl w:ilvl="7" w:tplc="BC1AAFDA" w:tentative="1">
      <w:start w:val="1"/>
      <w:numFmt w:val="lowerLetter"/>
      <w:lvlText w:val="%8."/>
      <w:lvlJc w:val="left"/>
      <w:pPr>
        <w:ind w:left="5760" w:hanging="360"/>
      </w:pPr>
    </w:lvl>
    <w:lvl w:ilvl="8" w:tplc="BE2E897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538CC2A">
      <w:start w:val="1"/>
      <w:numFmt w:val="lowerRoman"/>
      <w:lvlText w:val="(%1)"/>
      <w:lvlJc w:val="left"/>
      <w:pPr>
        <w:ind w:left="1080" w:hanging="720"/>
      </w:pPr>
      <w:rPr>
        <w:rFonts w:hint="default"/>
      </w:rPr>
    </w:lvl>
    <w:lvl w:ilvl="1" w:tplc="E15058F0" w:tentative="1">
      <w:start w:val="1"/>
      <w:numFmt w:val="lowerLetter"/>
      <w:lvlText w:val="%2."/>
      <w:lvlJc w:val="left"/>
      <w:pPr>
        <w:ind w:left="1440" w:hanging="360"/>
      </w:pPr>
    </w:lvl>
    <w:lvl w:ilvl="2" w:tplc="6C2432F0" w:tentative="1">
      <w:start w:val="1"/>
      <w:numFmt w:val="lowerRoman"/>
      <w:lvlText w:val="%3."/>
      <w:lvlJc w:val="right"/>
      <w:pPr>
        <w:ind w:left="2160" w:hanging="180"/>
      </w:pPr>
    </w:lvl>
    <w:lvl w:ilvl="3" w:tplc="7D6E4664" w:tentative="1">
      <w:start w:val="1"/>
      <w:numFmt w:val="decimal"/>
      <w:lvlText w:val="%4."/>
      <w:lvlJc w:val="left"/>
      <w:pPr>
        <w:ind w:left="2880" w:hanging="360"/>
      </w:pPr>
    </w:lvl>
    <w:lvl w:ilvl="4" w:tplc="F33281F8" w:tentative="1">
      <w:start w:val="1"/>
      <w:numFmt w:val="lowerLetter"/>
      <w:lvlText w:val="%5."/>
      <w:lvlJc w:val="left"/>
      <w:pPr>
        <w:ind w:left="3600" w:hanging="360"/>
      </w:pPr>
    </w:lvl>
    <w:lvl w:ilvl="5" w:tplc="815623F0" w:tentative="1">
      <w:start w:val="1"/>
      <w:numFmt w:val="lowerRoman"/>
      <w:lvlText w:val="%6."/>
      <w:lvlJc w:val="right"/>
      <w:pPr>
        <w:ind w:left="4320" w:hanging="180"/>
      </w:pPr>
    </w:lvl>
    <w:lvl w:ilvl="6" w:tplc="07466820" w:tentative="1">
      <w:start w:val="1"/>
      <w:numFmt w:val="decimal"/>
      <w:lvlText w:val="%7."/>
      <w:lvlJc w:val="left"/>
      <w:pPr>
        <w:ind w:left="5040" w:hanging="360"/>
      </w:pPr>
    </w:lvl>
    <w:lvl w:ilvl="7" w:tplc="E9F4BD58" w:tentative="1">
      <w:start w:val="1"/>
      <w:numFmt w:val="lowerLetter"/>
      <w:lvlText w:val="%8."/>
      <w:lvlJc w:val="left"/>
      <w:pPr>
        <w:ind w:left="5760" w:hanging="360"/>
      </w:pPr>
    </w:lvl>
    <w:lvl w:ilvl="8" w:tplc="85B4D0E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66483809">
    <w:abstractNumId w:val="11"/>
  </w:num>
  <w:num w:numId="2" w16cid:durableId="498884657">
    <w:abstractNumId w:val="4"/>
  </w:num>
  <w:num w:numId="3" w16cid:durableId="156041878">
    <w:abstractNumId w:val="2"/>
  </w:num>
  <w:num w:numId="4" w16cid:durableId="262805976">
    <w:abstractNumId w:val="7"/>
  </w:num>
  <w:num w:numId="5" w16cid:durableId="1487553984">
    <w:abstractNumId w:val="6"/>
  </w:num>
  <w:num w:numId="6" w16cid:durableId="1676834378">
    <w:abstractNumId w:val="1"/>
  </w:num>
  <w:num w:numId="7" w16cid:durableId="1073160512">
    <w:abstractNumId w:val="9"/>
  </w:num>
  <w:num w:numId="8" w16cid:durableId="126162748">
    <w:abstractNumId w:val="5"/>
  </w:num>
  <w:num w:numId="9" w16cid:durableId="1981419206">
    <w:abstractNumId w:val="8"/>
  </w:num>
  <w:num w:numId="10" w16cid:durableId="672996599">
    <w:abstractNumId w:val="3"/>
  </w:num>
  <w:num w:numId="11" w16cid:durableId="1888295869">
    <w:abstractNumId w:val="10"/>
  </w:num>
  <w:num w:numId="12" w16cid:durableId="1171870521">
    <w:abstractNumId w:val="0"/>
  </w:num>
  <w:num w:numId="13" w16cid:durableId="452139373">
    <w:abstractNumId w:val="11"/>
  </w:num>
  <w:num w:numId="14" w16cid:durableId="2846982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A54"/>
    <w:rsid w:val="002A24F5"/>
    <w:rsid w:val="00577FCD"/>
    <w:rsid w:val="006D6359"/>
    <w:rsid w:val="00783370"/>
    <w:rsid w:val="008F348E"/>
    <w:rsid w:val="0097613C"/>
    <w:rsid w:val="00983A3E"/>
    <w:rsid w:val="009F4A54"/>
    <w:rsid w:val="00AE517A"/>
    <w:rsid w:val="00B56877"/>
    <w:rsid w:val="00E32D58"/>
    <w:rsid w:val="00F277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C6046"/>
  <w15:docId w15:val="{27D93F3F-BF41-44AF-AEF6-6F9F321E9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577FC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01C5462B2A4BB987E74F7890604ACC"/>
        <w:category>
          <w:name w:val="General"/>
          <w:gallery w:val="placeholder"/>
        </w:category>
        <w:types>
          <w:type w:val="bbPlcHdr"/>
        </w:types>
        <w:behaviors>
          <w:behavior w:val="content"/>
        </w:behaviors>
        <w:guid w:val="{F5884C65-4EB7-4CEF-9A5E-FB50CE60FA83}"/>
      </w:docPartPr>
      <w:docPartBody>
        <w:p w:rsidR="00786F5C" w:rsidRDefault="0047686D" w:rsidP="0047686D">
          <w:pPr>
            <w:pStyle w:val="4901C5462B2A4BB987E74F7890604ACC"/>
          </w:pPr>
          <w:r w:rsidRPr="00925A3E">
            <w:rPr>
              <w:rStyle w:val="PlaceholderText"/>
            </w:rPr>
            <w:t>Click or tap to enter a date.</w:t>
          </w:r>
        </w:p>
      </w:docPartBody>
    </w:docPart>
    <w:docPart>
      <w:docPartPr>
        <w:name w:val="A0AE5DDEFB1C42ED8178D6FBDE2FE8F0"/>
        <w:category>
          <w:name w:val="General"/>
          <w:gallery w:val="placeholder"/>
        </w:category>
        <w:types>
          <w:type w:val="bbPlcHdr"/>
        </w:types>
        <w:behaviors>
          <w:behavior w:val="content"/>
        </w:behaviors>
        <w:guid w:val="{970F6AEC-ABB5-43FB-93FE-43B74E571B51}"/>
      </w:docPartPr>
      <w:docPartBody>
        <w:p w:rsidR="00786F5C" w:rsidRDefault="0047686D" w:rsidP="0047686D">
          <w:pPr>
            <w:pStyle w:val="A0AE5DDEFB1C42ED8178D6FBDE2FE8F0"/>
          </w:pPr>
          <w:r w:rsidRPr="00D858FE">
            <w:rPr>
              <w:rStyle w:val="PlaceholderText"/>
            </w:rPr>
            <w:t>Choose an item.</w:t>
          </w:r>
        </w:p>
      </w:docPartBody>
    </w:docPart>
    <w:docPart>
      <w:docPartPr>
        <w:name w:val="FD246AFCB77C412DB90137E86D3BC524"/>
        <w:category>
          <w:name w:val="General"/>
          <w:gallery w:val="placeholder"/>
        </w:category>
        <w:types>
          <w:type w:val="bbPlcHdr"/>
        </w:types>
        <w:behaviors>
          <w:behavior w:val="content"/>
        </w:behaviors>
        <w:guid w:val="{25F4E796-85B3-414E-BA8D-97CC458C1647}"/>
      </w:docPartPr>
      <w:docPartBody>
        <w:p w:rsidR="00786F5C" w:rsidRDefault="0047686D" w:rsidP="0047686D">
          <w:pPr>
            <w:pStyle w:val="FD246AFCB77C412DB90137E86D3BC524"/>
          </w:pPr>
          <w:r w:rsidRPr="00D858FE">
            <w:rPr>
              <w:rStyle w:val="PlaceholderText"/>
            </w:rPr>
            <w:t>Choose an item.</w:t>
          </w:r>
        </w:p>
      </w:docPartBody>
    </w:docPart>
    <w:docPart>
      <w:docPartPr>
        <w:name w:val="1EC83925868541CB92A439EDF61C9267"/>
        <w:category>
          <w:name w:val="General"/>
          <w:gallery w:val="placeholder"/>
        </w:category>
        <w:types>
          <w:type w:val="bbPlcHdr"/>
        </w:types>
        <w:behaviors>
          <w:behavior w:val="content"/>
        </w:behaviors>
        <w:guid w:val="{4ECD0CA3-E194-4051-BC8F-537F71DDD845}"/>
      </w:docPartPr>
      <w:docPartBody>
        <w:p w:rsidR="00786F5C" w:rsidRDefault="0047686D" w:rsidP="0047686D">
          <w:pPr>
            <w:pStyle w:val="1EC83925868541CB92A439EDF61C926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7686D"/>
    <w:rsid w:val="0047686D"/>
    <w:rsid w:val="00786F5C"/>
    <w:rsid w:val="00F576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686D"/>
    <w:rPr>
      <w:color w:val="808080"/>
    </w:rPr>
  </w:style>
  <w:style w:type="paragraph" w:customStyle="1" w:styleId="4901C5462B2A4BB987E74F7890604ACC">
    <w:name w:val="4901C5462B2A4BB987E74F7890604ACC"/>
    <w:rsid w:val="0047686D"/>
  </w:style>
  <w:style w:type="paragraph" w:customStyle="1" w:styleId="A0AE5DDEFB1C42ED8178D6FBDE2FE8F0">
    <w:name w:val="A0AE5DDEFB1C42ED8178D6FBDE2FE8F0"/>
    <w:rsid w:val="0047686D"/>
  </w:style>
  <w:style w:type="paragraph" w:customStyle="1" w:styleId="FD246AFCB77C412DB90137E86D3BC524">
    <w:name w:val="FD246AFCB77C412DB90137E86D3BC524"/>
    <w:rsid w:val="0047686D"/>
  </w:style>
  <w:style w:type="paragraph" w:customStyle="1" w:styleId="1EC83925868541CB92A439EDF61C9267">
    <w:name w:val="1EC83925868541CB92A439EDF61C9267"/>
    <w:rsid w:val="004768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044584a0-9a87-4161-817f-0727e5f9f870"/>
    <ds:schemaRef ds:uri="http://purl.org/dc/term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0f89b3c5-3525-4a8d-a0c8-1bb6c99bde3f"/>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1101</Words>
  <Characters>6277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2023-12-21T07:03:00Z</dcterms:created>
  <dcterms:modified xsi:type="dcterms:W3CDTF">2023-12-21T07:04:00Z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