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77B4A" w14:textId="13DDDCF9" w:rsidR="003C1DD1" w:rsidRDefault="00DA071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6DA41A8" wp14:editId="6374D35F">
                <wp:simplePos x="0" y="0"/>
                <wp:positionH relativeFrom="column">
                  <wp:posOffset>-895350</wp:posOffset>
                </wp:positionH>
                <wp:positionV relativeFrom="paragraph">
                  <wp:posOffset>722630</wp:posOffset>
                </wp:positionV>
                <wp:extent cx="5686425" cy="1727200"/>
                <wp:effectExtent l="0" t="0" r="0" b="0"/>
                <wp:wrapSquare wrapText="bothSides"/>
                <wp:docPr id="1682067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66B0E" w14:textId="77777777" w:rsidR="003C1DD1" w:rsidRDefault="006C7AA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9F5BF6A" w14:textId="77777777" w:rsidR="003C1DD1" w:rsidRPr="001E694D" w:rsidRDefault="006C7AA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3BD42B6" w14:textId="77777777" w:rsidR="003C1DD1" w:rsidRPr="001E694D" w:rsidRDefault="006C7AA8" w:rsidP="009504D0">
                            <w:pPr>
                              <w:pStyle w:val="ContactNumber"/>
                              <w:spacing w:after="600"/>
                              <w:rPr>
                                <w:rFonts w:ascii="Open Sans" w:hAnsi="Open Sans" w:cs="Open Sans"/>
                              </w:rPr>
                            </w:pPr>
                            <w:r w:rsidRPr="001E694D">
                              <w:rPr>
                                <w:rFonts w:ascii="Open Sans" w:hAnsi="Open Sans" w:cs="Open Sans"/>
                              </w:rPr>
                              <w:t>Agedcarequality.gov.au</w:t>
                            </w:r>
                          </w:p>
                          <w:p w14:paraId="6EB52E09" w14:textId="77777777" w:rsidR="003C1DD1" w:rsidRDefault="003C1D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DA41A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0766B0E" w14:textId="77777777" w:rsidR="003C1DD1" w:rsidRDefault="006C7AA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9F5BF6A" w14:textId="77777777" w:rsidR="003C1DD1" w:rsidRPr="001E694D" w:rsidRDefault="006C7AA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3BD42B6" w14:textId="77777777" w:rsidR="003C1DD1" w:rsidRPr="001E694D" w:rsidRDefault="006C7AA8" w:rsidP="009504D0">
                      <w:pPr>
                        <w:pStyle w:val="ContactNumber"/>
                        <w:spacing w:after="600"/>
                        <w:rPr>
                          <w:rFonts w:ascii="Open Sans" w:hAnsi="Open Sans" w:cs="Open Sans"/>
                        </w:rPr>
                      </w:pPr>
                      <w:r w:rsidRPr="001E694D">
                        <w:rPr>
                          <w:rFonts w:ascii="Open Sans" w:hAnsi="Open Sans" w:cs="Open Sans"/>
                        </w:rPr>
                        <w:t>Agedcarequality.gov.au</w:t>
                      </w:r>
                    </w:p>
                    <w:p w14:paraId="6EB52E09" w14:textId="77777777" w:rsidR="003C1DD1" w:rsidRDefault="003C1DD1"/>
                  </w:txbxContent>
                </v:textbox>
                <w10:wrap type="square"/>
              </v:shape>
            </w:pict>
          </mc:Fallback>
        </mc:AlternateContent>
      </w:r>
      <w:r>
        <w:rPr>
          <w:noProof/>
        </w:rPr>
        <w:drawing>
          <wp:anchor distT="360045" distB="180340" distL="114300" distR="114300" simplePos="0" relativeHeight="251659264" behindDoc="1" locked="0" layoutInCell="1" allowOverlap="1" wp14:anchorId="1E15A30C" wp14:editId="3F1CD51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8618FD6" w14:textId="77777777" w:rsidR="003C1DD1" w:rsidRPr="001E694D" w:rsidRDefault="003C1DD1" w:rsidP="001E694D">
      <w:pPr>
        <w:tabs>
          <w:tab w:val="left" w:pos="4569"/>
        </w:tabs>
        <w:rPr>
          <w:rFonts w:ascii="Open Sans" w:hAnsi="Open Sans" w:cs="Open Sans"/>
          <w:color w:val="FFFFFF" w:themeColor="background1"/>
          <w:sz w:val="66"/>
          <w:szCs w:val="66"/>
        </w:rPr>
      </w:pPr>
    </w:p>
    <w:p w14:paraId="31D7E94C" w14:textId="77777777" w:rsidR="003C1DD1" w:rsidRDefault="003C1DD1" w:rsidP="00372ED2">
      <w:pPr>
        <w:spacing w:after="0"/>
        <w:rPr>
          <w:rFonts w:ascii="Open Sans" w:hAnsi="Open Sans" w:cs="Open Sans"/>
          <w:b/>
          <w:bCs/>
          <w:color w:val="FFFFFF" w:themeColor="background1"/>
          <w:sz w:val="66"/>
          <w:szCs w:val="66"/>
        </w:rPr>
      </w:pPr>
    </w:p>
    <w:p w14:paraId="431DD94F" w14:textId="77777777" w:rsidR="003C1DD1" w:rsidRDefault="003C1DD1" w:rsidP="00372ED2">
      <w:pPr>
        <w:spacing w:after="0"/>
        <w:rPr>
          <w:rFonts w:ascii="Open Sans" w:hAnsi="Open Sans" w:cs="Open Sans"/>
          <w:b/>
          <w:bCs/>
          <w:color w:val="FFFFFF" w:themeColor="background1"/>
          <w:sz w:val="66"/>
          <w:szCs w:val="66"/>
        </w:rPr>
      </w:pPr>
    </w:p>
    <w:p w14:paraId="6B26773A" w14:textId="77777777" w:rsidR="003C1DD1" w:rsidRPr="00412FC5" w:rsidRDefault="003C1DD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F34C78" w14:paraId="1912B071" w14:textId="77777777" w:rsidTr="00F34C78">
        <w:tc>
          <w:tcPr>
            <w:cnfStyle w:val="001000000000" w:firstRow="0" w:lastRow="0" w:firstColumn="1" w:lastColumn="0" w:oddVBand="0" w:evenVBand="0" w:oddHBand="0" w:evenHBand="0" w:firstRowFirstColumn="0" w:firstRowLastColumn="0" w:lastRowFirstColumn="0" w:lastRowLastColumn="0"/>
            <w:tcW w:w="3227" w:type="dxa"/>
          </w:tcPr>
          <w:p w14:paraId="3DB8C982" w14:textId="77777777" w:rsidR="003C1DD1" w:rsidRPr="001E694D" w:rsidRDefault="006C7AA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517472E" w14:textId="77777777" w:rsidR="003C1DD1" w:rsidRPr="001E694D" w:rsidRDefault="006C7AA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BaptistCare Aminya Centre</w:t>
            </w:r>
          </w:p>
        </w:tc>
      </w:tr>
      <w:tr w:rsidR="00F34C78" w14:paraId="567A8085" w14:textId="77777777" w:rsidTr="00F34C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D0794EC" w14:textId="77777777" w:rsidR="003C1DD1" w:rsidRPr="001E694D" w:rsidRDefault="006C7AA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6E91294" w14:textId="77777777" w:rsidR="003C1DD1" w:rsidRPr="001E694D" w:rsidRDefault="006C7AA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0605</w:t>
            </w:r>
          </w:p>
        </w:tc>
      </w:tr>
      <w:tr w:rsidR="00F34C78" w14:paraId="1F1CBD66" w14:textId="77777777" w:rsidTr="00F34C7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A15678" w14:textId="77777777" w:rsidR="003C1DD1" w:rsidRPr="001E694D" w:rsidRDefault="006C7AA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C7EFF81" w14:textId="77777777" w:rsidR="003C1DD1" w:rsidRPr="001E694D" w:rsidRDefault="006C7AA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 Goolgung</w:t>
            </w:r>
            <w:r w:rsidRPr="001E694D">
              <w:rPr>
                <w:rFonts w:ascii="Open Sans" w:eastAsia="Times New Roman" w:hAnsi="Open Sans" w:cs="Open Sans"/>
                <w:lang w:eastAsia="en-AU"/>
              </w:rPr>
              <w:t xml:space="preserve"> Avenue, BAULKHAM HILLS, New South Wales, 2153</w:t>
            </w:r>
          </w:p>
        </w:tc>
      </w:tr>
      <w:tr w:rsidR="00F34C78" w14:paraId="3F250D2B" w14:textId="77777777" w:rsidTr="00F34C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9ABB1C" w14:textId="77777777" w:rsidR="003C1DD1" w:rsidRPr="001E694D" w:rsidRDefault="006C7AA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708FED5" w14:textId="77777777" w:rsidR="003C1DD1" w:rsidRPr="001E694D" w:rsidRDefault="006C7AA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F34C78" w14:paraId="379258F7" w14:textId="77777777" w:rsidTr="00F34C7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B76F1A8" w14:textId="77777777" w:rsidR="003C1DD1" w:rsidRPr="001E694D" w:rsidRDefault="006C7AA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D2174FF" w14:textId="77777777" w:rsidR="003C1DD1" w:rsidRPr="001E694D" w:rsidRDefault="006C7AA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20 November 2024 to 21 November 2024</w:t>
            </w:r>
          </w:p>
        </w:tc>
      </w:tr>
      <w:tr w:rsidR="00F34C78" w14:paraId="404EF883" w14:textId="77777777" w:rsidTr="00F34C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46BDF2A" w14:textId="77777777" w:rsidR="003C1DD1" w:rsidRPr="001E694D" w:rsidRDefault="006C7AA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30338833"/>
            <w:placeholder>
              <w:docPart w:val="DefaultPlaceholder_-1854013437"/>
            </w:placeholder>
            <w:date w:fullDate="2024-12-23T00:00:00Z">
              <w:dateFormat w:val="d MMMM yyyy"/>
              <w:lid w:val="en-AU"/>
              <w:storeMappedDataAs w:val="dateTime"/>
              <w:calendar w:val="gregorian"/>
            </w:date>
          </w:sdtPr>
          <w:sdtEndPr/>
          <w:sdtContent>
            <w:tc>
              <w:tcPr>
                <w:tcW w:w="7114" w:type="dxa"/>
                <w:shd w:val="clear" w:color="auto" w:fill="FFFFFF" w:themeFill="background1"/>
              </w:tcPr>
              <w:p w14:paraId="395D0328" w14:textId="2AD855A1" w:rsidR="003C1DD1" w:rsidRPr="001E694D" w:rsidRDefault="00F70F5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23 December 2024</w:t>
                </w:r>
              </w:p>
            </w:tc>
          </w:sdtContent>
        </w:sdt>
      </w:tr>
      <w:tr w:rsidR="00F34C78" w14:paraId="0F1B9747" w14:textId="77777777" w:rsidTr="00F34C7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0A09168" w14:textId="77777777" w:rsidR="003C1DD1" w:rsidRPr="001E694D" w:rsidRDefault="006C7AA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AF71821" w14:textId="77777777" w:rsidR="003C1DD1" w:rsidRPr="001E694D" w:rsidRDefault="006C7AA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1595 BaptistCare NSW &amp; ACT </w:t>
            </w:r>
          </w:p>
          <w:p w14:paraId="14655932" w14:textId="77777777" w:rsidR="003C1DD1" w:rsidRPr="001E694D" w:rsidRDefault="006C7AA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5546 BaptistCare Aminya Centre</w:t>
            </w:r>
          </w:p>
        </w:tc>
      </w:tr>
    </w:tbl>
    <w:bookmarkEnd w:id="0"/>
    <w:p w14:paraId="3087368A" w14:textId="77777777" w:rsidR="003C1DD1" w:rsidRPr="001E694D" w:rsidRDefault="006C7AA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E442B5E" w14:textId="77777777" w:rsidR="003C1DD1" w:rsidRPr="003E162B" w:rsidRDefault="006C7AA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84089D2" w14:textId="77777777" w:rsidR="003C1DD1" w:rsidRPr="001E694D" w:rsidRDefault="006C7AA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BaptistCare Aminya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Micheal Cooper</w:t>
      </w:r>
      <w:r w:rsidRPr="00D85E19">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EF3FA81" w14:textId="77777777" w:rsidR="003C1DD1" w:rsidRPr="001E694D" w:rsidRDefault="006C7AA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0DE1011" w14:textId="77777777" w:rsidR="003C1DD1" w:rsidRPr="001E694D" w:rsidRDefault="006C7AA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21B108D" w14:textId="77777777" w:rsidR="003C1DD1" w:rsidRPr="003E162B" w:rsidRDefault="006C7AA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356C9CA" w14:textId="77777777" w:rsidR="003C1DD1" w:rsidRPr="001E694D" w:rsidRDefault="006C7AA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3882425" w14:textId="3CF37A0D" w:rsidR="003C1DD1" w:rsidRPr="001E694D" w:rsidRDefault="006C7AA8"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587FD2">
        <w:rPr>
          <w:rFonts w:ascii="Open Sans" w:hAnsi="Open Sans" w:cs="Open Sans"/>
          <w:color w:val="auto"/>
        </w:rPr>
        <w:t>a site assessment, observations at the service, review of documents and interviews with staff, older people/representatives and others</w:t>
      </w:r>
    </w:p>
    <w:p w14:paraId="48DF9082" w14:textId="7EA7CE86" w:rsidR="003C1DD1" w:rsidRPr="001E694D" w:rsidRDefault="006C7AA8"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w:t>
      </w:r>
      <w:r w:rsidR="00587FD2">
        <w:rPr>
          <w:rFonts w:ascii="Open Sans" w:hAnsi="Open Sans" w:cs="Open Sans"/>
        </w:rPr>
        <w:t xml:space="preserve">d </w:t>
      </w:r>
      <w:r w:rsidR="00443DE7">
        <w:rPr>
          <w:rFonts w:ascii="Open Sans" w:hAnsi="Open Sans" w:cs="Open Sans"/>
        </w:rPr>
        <w:t xml:space="preserve">on </w:t>
      </w:r>
      <w:r w:rsidR="00587FD2">
        <w:rPr>
          <w:rFonts w:ascii="Open Sans" w:hAnsi="Open Sans" w:cs="Open Sans"/>
        </w:rPr>
        <w:t>12 December 2024</w:t>
      </w:r>
    </w:p>
    <w:p w14:paraId="1C5262C2" w14:textId="4859DD46" w:rsidR="003C1DD1" w:rsidRPr="001E694D" w:rsidRDefault="006C7AA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FA36726" w14:textId="77777777" w:rsidR="003C1DD1" w:rsidRPr="003E162B" w:rsidRDefault="006C7AA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407"/>
        <w:gridCol w:w="2804"/>
      </w:tblGrid>
      <w:tr w:rsidR="00F34C78" w14:paraId="65B08D10" w14:textId="77777777" w:rsidTr="00D85E1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78" w:type="pct"/>
            <w:shd w:val="clear" w:color="auto" w:fill="auto"/>
          </w:tcPr>
          <w:p w14:paraId="45A39C1F" w14:textId="77777777" w:rsidR="003C1DD1" w:rsidRPr="001E694D" w:rsidRDefault="006C7AA8"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522" w:type="pct"/>
            <w:shd w:val="clear" w:color="auto" w:fill="auto"/>
          </w:tcPr>
          <w:p w14:paraId="30A93059" w14:textId="1B7E5A65" w:rsidR="003C1DD1" w:rsidRPr="001E694D" w:rsidRDefault="00DA0718"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874F3D">
              <w:rPr>
                <w:rFonts w:ascii="Arial" w:hAnsi="Arial"/>
                <w:bCs/>
              </w:rPr>
              <w:t>Not applicable as not all requirements have been assessed</w:t>
            </w:r>
          </w:p>
        </w:tc>
      </w:tr>
      <w:tr w:rsidR="00F34C78" w14:paraId="1B02D8C2" w14:textId="77777777" w:rsidTr="00D85E19">
        <w:trPr>
          <w:trHeight w:val="227"/>
        </w:trPr>
        <w:tc>
          <w:tcPr>
            <w:cnfStyle w:val="001000000000" w:firstRow="0" w:lastRow="0" w:firstColumn="1" w:lastColumn="0" w:oddVBand="0" w:evenVBand="0" w:oddHBand="0" w:evenHBand="0" w:firstRowFirstColumn="0" w:firstRowLastColumn="0" w:lastRowFirstColumn="0" w:lastRowLastColumn="0"/>
            <w:tcW w:w="3478" w:type="pct"/>
            <w:shd w:val="clear" w:color="auto" w:fill="auto"/>
          </w:tcPr>
          <w:p w14:paraId="41208AA2" w14:textId="77777777" w:rsidR="003C1DD1" w:rsidRPr="001E694D" w:rsidRDefault="006C7AA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522" w:type="pct"/>
            <w:shd w:val="clear" w:color="auto" w:fill="auto"/>
          </w:tcPr>
          <w:p w14:paraId="1873514E" w14:textId="54706BDD" w:rsidR="003C1DD1" w:rsidRPr="00DA0718" w:rsidRDefault="00DA071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DA0718">
              <w:rPr>
                <w:rFonts w:ascii="Arial" w:hAnsi="Arial"/>
                <w:b/>
              </w:rPr>
              <w:t>Not applicable as not all requirements have been assessed</w:t>
            </w:r>
          </w:p>
        </w:tc>
      </w:tr>
      <w:tr w:rsidR="00F34C78" w14:paraId="486C74A2" w14:textId="77777777" w:rsidTr="00D85E1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78" w:type="pct"/>
            <w:shd w:val="clear" w:color="auto" w:fill="auto"/>
          </w:tcPr>
          <w:p w14:paraId="3C191851" w14:textId="77777777" w:rsidR="003C1DD1" w:rsidRPr="001E694D" w:rsidRDefault="006C7AA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522" w:type="pct"/>
            <w:shd w:val="clear" w:color="auto" w:fill="auto"/>
          </w:tcPr>
          <w:p w14:paraId="29C6BDCF" w14:textId="13828920" w:rsidR="003C1DD1" w:rsidRPr="00DA0718" w:rsidRDefault="00DA071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DA0718">
              <w:rPr>
                <w:rFonts w:ascii="Arial" w:hAnsi="Arial"/>
                <w:b/>
              </w:rPr>
              <w:t>Not applicable as not all requirements have been assessed</w:t>
            </w:r>
          </w:p>
        </w:tc>
      </w:tr>
      <w:tr w:rsidR="00F34C78" w14:paraId="4C9C8F47" w14:textId="77777777" w:rsidTr="00D85E19">
        <w:trPr>
          <w:trHeight w:val="227"/>
        </w:trPr>
        <w:tc>
          <w:tcPr>
            <w:cnfStyle w:val="001000000000" w:firstRow="0" w:lastRow="0" w:firstColumn="1" w:lastColumn="0" w:oddVBand="0" w:evenVBand="0" w:oddHBand="0" w:evenHBand="0" w:firstRowFirstColumn="0" w:firstRowLastColumn="0" w:lastRowFirstColumn="0" w:lastRowLastColumn="0"/>
            <w:tcW w:w="3478" w:type="pct"/>
            <w:shd w:val="clear" w:color="auto" w:fill="auto"/>
          </w:tcPr>
          <w:p w14:paraId="03C33ACE" w14:textId="77777777" w:rsidR="003C1DD1" w:rsidRPr="001E694D" w:rsidRDefault="006C7AA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522" w:type="pct"/>
            <w:shd w:val="clear" w:color="auto" w:fill="auto"/>
          </w:tcPr>
          <w:p w14:paraId="73B39D0A" w14:textId="2C8C6E31" w:rsidR="003C1DD1" w:rsidRPr="00DA0718" w:rsidRDefault="00DA071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DA0718">
              <w:rPr>
                <w:rFonts w:ascii="Arial" w:hAnsi="Arial"/>
                <w:b/>
              </w:rPr>
              <w:t>Not applicable as not all requirements have been assessed</w:t>
            </w:r>
          </w:p>
        </w:tc>
      </w:tr>
    </w:tbl>
    <w:p w14:paraId="2D31805E" w14:textId="77777777" w:rsidR="003C1DD1" w:rsidRPr="001E694D" w:rsidRDefault="006C7AA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F166D5D" w14:textId="77777777" w:rsidR="003C1DD1" w:rsidRPr="003E162B" w:rsidRDefault="006C7AA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A42C958" w14:textId="77777777" w:rsidR="003C1DD1" w:rsidRPr="001E694D" w:rsidRDefault="006C7AA8"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C290C0D" w14:textId="7AE0CF24" w:rsidR="003C1DD1" w:rsidRPr="001E694D" w:rsidRDefault="006C7AA8" w:rsidP="0036130C">
      <w:pPr>
        <w:pStyle w:val="NormalArial"/>
        <w:rPr>
          <w:rFonts w:ascii="Open Sans" w:hAnsi="Open Sans" w:cs="Open Sans"/>
        </w:rPr>
      </w:pPr>
      <w:r w:rsidRPr="001E694D">
        <w:rPr>
          <w:rFonts w:ascii="Open Sans" w:hAnsi="Open Sans" w:cs="Open Sans"/>
        </w:rPr>
        <w:br w:type="page"/>
      </w:r>
    </w:p>
    <w:p w14:paraId="6DBFFF20" w14:textId="77777777" w:rsidR="003C1DD1" w:rsidRPr="001E694D" w:rsidRDefault="006C7AA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F34C78" w14:paraId="2978263B" w14:textId="77777777" w:rsidTr="00F70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79AB5580" w14:textId="77777777" w:rsidR="003C1DD1" w:rsidRPr="001E694D" w:rsidRDefault="006C7AA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3CFBF87A" w14:textId="77777777" w:rsidR="003C1DD1" w:rsidRPr="001E694D" w:rsidRDefault="003C1DD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34C78" w14:paraId="7C4B175B" w14:textId="77777777" w:rsidTr="00F70F5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5F6AF9" w14:textId="77777777" w:rsidR="003C1DD1" w:rsidRPr="001E694D" w:rsidRDefault="006C7AA8"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44977526" w14:textId="77777777" w:rsidR="003C1DD1" w:rsidRPr="001E694D" w:rsidRDefault="006C7A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1761078" w14:textId="77777777" w:rsidR="003C1DD1" w:rsidRPr="001E694D" w:rsidRDefault="006C7AA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9628C7C" w14:textId="77777777" w:rsidR="003C1DD1" w:rsidRPr="001E694D" w:rsidRDefault="006C7AA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4B43010" w14:textId="77777777" w:rsidR="003C1DD1" w:rsidRPr="001E694D" w:rsidRDefault="006C7AA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4FA4B1F0" w14:textId="77777777" w:rsidR="003C1DD1" w:rsidRPr="001E694D" w:rsidRDefault="00F327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101985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6C7AA8" w:rsidRPr="001E694D">
                  <w:rPr>
                    <w:rFonts w:ascii="Open Sans" w:hAnsi="Open Sans" w:cs="Open Sans"/>
                  </w:rPr>
                  <w:t>Compliant</w:t>
                </w:r>
              </w:sdtContent>
            </w:sdt>
          </w:p>
        </w:tc>
      </w:tr>
    </w:tbl>
    <w:p w14:paraId="66801C9F" w14:textId="77777777" w:rsidR="003C1DD1" w:rsidRPr="003E162B" w:rsidRDefault="006C7AA8" w:rsidP="00D87E7C">
      <w:pPr>
        <w:pStyle w:val="Heading20"/>
        <w:rPr>
          <w:rFonts w:ascii="Open Sans" w:hAnsi="Open Sans" w:cs="Open Sans"/>
          <w:color w:val="781E77"/>
        </w:rPr>
      </w:pPr>
      <w:r w:rsidRPr="003E162B">
        <w:rPr>
          <w:rFonts w:ascii="Open Sans" w:hAnsi="Open Sans" w:cs="Open Sans"/>
          <w:color w:val="781E77"/>
        </w:rPr>
        <w:t>Findings</w:t>
      </w:r>
    </w:p>
    <w:p w14:paraId="30C8FD84" w14:textId="4DEAB26A" w:rsidR="00F70F5B" w:rsidRPr="004421D2" w:rsidRDefault="00F70F5B" w:rsidP="00F70F5B">
      <w:pPr>
        <w:pStyle w:val="NormalArial"/>
        <w:rPr>
          <w:rFonts w:ascii="Open Sans" w:hAnsi="Open Sans" w:cs="Open Sans"/>
        </w:rPr>
      </w:pPr>
      <w:r w:rsidRPr="004421D2">
        <w:rPr>
          <w:rFonts w:ascii="Open Sans" w:hAnsi="Open Sans" w:cs="Open Sans"/>
        </w:rPr>
        <w:t xml:space="preserve">Consumers and representatives provided positive feedback in relation to the clinical and personal care consumers receive. Service documentation evidenced organisational systems, policies and procedures to guide staff in the delivery of safe and effective care and services. Staff demonstrated knowledge and understanding of </w:t>
      </w:r>
      <w:r>
        <w:rPr>
          <w:rFonts w:ascii="Open Sans" w:hAnsi="Open Sans" w:cs="Open Sans"/>
        </w:rPr>
        <w:t>the services policies and procedures to guide them in deliver</w:t>
      </w:r>
      <w:r w:rsidR="00D85E19">
        <w:rPr>
          <w:rFonts w:ascii="Open Sans" w:hAnsi="Open Sans" w:cs="Open Sans"/>
        </w:rPr>
        <w:t xml:space="preserve">ing </w:t>
      </w:r>
      <w:r>
        <w:rPr>
          <w:rFonts w:ascii="Open Sans" w:hAnsi="Open Sans" w:cs="Open Sans"/>
        </w:rPr>
        <w:t xml:space="preserve">safe and effective care. </w:t>
      </w:r>
      <w:r w:rsidRPr="004421D2">
        <w:rPr>
          <w:rFonts w:ascii="Open Sans" w:hAnsi="Open Sans" w:cs="Open Sans"/>
        </w:rPr>
        <w:t xml:space="preserve">Care documentation evidenced the service is safely managing consumer’s care needs and providing care that is best practice, tailored to consumers’ individual care needs to optimise their health and wellbeing. </w:t>
      </w:r>
    </w:p>
    <w:p w14:paraId="29B2779D" w14:textId="7676A1A7" w:rsidR="00F70F5B" w:rsidRPr="004421D2" w:rsidRDefault="00F70F5B" w:rsidP="00F70F5B">
      <w:pPr>
        <w:pStyle w:val="NormalArial"/>
        <w:rPr>
          <w:rFonts w:ascii="Open Sans" w:hAnsi="Open Sans" w:cs="Open Sans"/>
        </w:rPr>
      </w:pPr>
      <w:r w:rsidRPr="004421D2">
        <w:rPr>
          <w:rFonts w:ascii="Open Sans" w:hAnsi="Open Sans" w:cs="Open Sans"/>
        </w:rPr>
        <w:t xml:space="preserve">I have considered the information in the assessment contact report, and I have placed </w:t>
      </w:r>
      <w:r w:rsidR="00D85E19">
        <w:rPr>
          <w:rFonts w:ascii="Open Sans" w:hAnsi="Open Sans" w:cs="Open Sans"/>
        </w:rPr>
        <w:t xml:space="preserve">weight </w:t>
      </w:r>
      <w:r w:rsidRPr="004421D2">
        <w:rPr>
          <w:rFonts w:ascii="Open Sans" w:hAnsi="Open Sans" w:cs="Open Sans"/>
        </w:rPr>
        <w:t xml:space="preserve">on the information provided including evidence of effective organisational systems to guide the delivery of safe and effective care and services, and staff knowledge of </w:t>
      </w:r>
      <w:r>
        <w:rPr>
          <w:rFonts w:ascii="Open Sans" w:hAnsi="Open Sans" w:cs="Open Sans"/>
        </w:rPr>
        <w:t>these systems</w:t>
      </w:r>
      <w:r w:rsidRPr="004421D2">
        <w:rPr>
          <w:rFonts w:ascii="Open Sans" w:hAnsi="Open Sans" w:cs="Open Sans"/>
        </w:rPr>
        <w:t xml:space="preserve">. </w:t>
      </w:r>
    </w:p>
    <w:p w14:paraId="3EA38087" w14:textId="77777777" w:rsidR="00F70F5B" w:rsidRPr="004421D2" w:rsidRDefault="00F70F5B" w:rsidP="00F70F5B">
      <w:pPr>
        <w:pStyle w:val="NormalArial"/>
        <w:rPr>
          <w:rFonts w:ascii="Open Sans" w:hAnsi="Open Sans" w:cs="Open Sans"/>
        </w:rPr>
      </w:pPr>
      <w:r w:rsidRPr="004421D2">
        <w:rPr>
          <w:rFonts w:ascii="Open Sans" w:hAnsi="Open Sans" w:cs="Open Sans"/>
        </w:rPr>
        <w:t xml:space="preserve">It is my decision Requirement 3(3)(a) is Compliant. </w:t>
      </w:r>
    </w:p>
    <w:p w14:paraId="5BD6F768" w14:textId="78D22456" w:rsidR="003C1DD1" w:rsidRPr="001E694D" w:rsidRDefault="003C1DD1" w:rsidP="0036130C">
      <w:pPr>
        <w:pStyle w:val="NormalArial"/>
        <w:rPr>
          <w:rFonts w:ascii="Open Sans" w:hAnsi="Open Sans" w:cs="Open Sans"/>
        </w:rPr>
      </w:pPr>
    </w:p>
    <w:p w14:paraId="60DE3D33" w14:textId="77777777" w:rsidR="003C1DD1" w:rsidRPr="001E694D" w:rsidRDefault="006C7AA8" w:rsidP="0036130C">
      <w:pPr>
        <w:pStyle w:val="NormalArial"/>
        <w:rPr>
          <w:rFonts w:ascii="Open Sans" w:hAnsi="Open Sans" w:cs="Open Sans"/>
        </w:rPr>
      </w:pPr>
      <w:r w:rsidRPr="001E694D">
        <w:rPr>
          <w:rFonts w:ascii="Open Sans" w:hAnsi="Open Sans" w:cs="Open Sans"/>
        </w:rPr>
        <w:br w:type="page"/>
      </w:r>
    </w:p>
    <w:p w14:paraId="48DEC75C" w14:textId="77777777" w:rsidR="003C1DD1" w:rsidRPr="001E694D" w:rsidRDefault="006C7AA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1"/>
        <w:gridCol w:w="1838"/>
      </w:tblGrid>
      <w:tr w:rsidR="00F34C78" w14:paraId="100BB705" w14:textId="77777777" w:rsidTr="00F70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4" w:type="dxa"/>
            <w:gridSpan w:val="2"/>
            <w:shd w:val="clear" w:color="auto" w:fill="781E77"/>
          </w:tcPr>
          <w:p w14:paraId="2592FB9A" w14:textId="77777777" w:rsidR="003C1DD1" w:rsidRPr="001E694D" w:rsidRDefault="006C7AA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68" w:type="dxa"/>
            <w:shd w:val="clear" w:color="auto" w:fill="781E77"/>
          </w:tcPr>
          <w:p w14:paraId="12CAFAFF" w14:textId="77777777" w:rsidR="003C1DD1" w:rsidRPr="001E694D" w:rsidRDefault="003C1DD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34C78" w14:paraId="5DEA6B01" w14:textId="77777777" w:rsidTr="00F70F5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C576A8" w14:textId="77777777" w:rsidR="003C1DD1" w:rsidRPr="001E694D" w:rsidRDefault="006C7AA8" w:rsidP="002C5FA9">
            <w:pPr>
              <w:spacing w:line="22" w:lineRule="atLeast"/>
              <w:rPr>
                <w:rFonts w:ascii="Open Sans" w:hAnsi="Open Sans" w:cs="Open Sans"/>
              </w:rPr>
            </w:pPr>
            <w:r w:rsidRPr="001E694D">
              <w:rPr>
                <w:rFonts w:ascii="Open Sans" w:hAnsi="Open Sans" w:cs="Open Sans"/>
              </w:rPr>
              <w:t>Requirement 4(3)(c)</w:t>
            </w:r>
          </w:p>
        </w:tc>
        <w:tc>
          <w:tcPr>
            <w:tcW w:w="5697" w:type="dxa"/>
            <w:shd w:val="clear" w:color="auto" w:fill="auto"/>
          </w:tcPr>
          <w:p w14:paraId="0165D7D6" w14:textId="77777777" w:rsidR="003C1DD1" w:rsidRPr="001E694D" w:rsidRDefault="006C7A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B15E730" w14:textId="77777777" w:rsidR="003C1DD1" w:rsidRPr="001E694D" w:rsidRDefault="006C7AA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252E9FD" w14:textId="77777777" w:rsidR="003C1DD1" w:rsidRPr="001E694D" w:rsidRDefault="006C7AA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1E77423" w14:textId="77777777" w:rsidR="003C1DD1" w:rsidRPr="001E694D" w:rsidRDefault="006C7AA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868" w:type="dxa"/>
            <w:shd w:val="clear" w:color="auto" w:fill="auto"/>
          </w:tcPr>
          <w:p w14:paraId="375F4BC4" w14:textId="77777777" w:rsidR="003C1DD1" w:rsidRPr="001E694D" w:rsidRDefault="00F327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616110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6C7AA8" w:rsidRPr="001E694D">
                  <w:rPr>
                    <w:rFonts w:ascii="Open Sans" w:hAnsi="Open Sans" w:cs="Open Sans"/>
                  </w:rPr>
                  <w:t>Compliant</w:t>
                </w:r>
              </w:sdtContent>
            </w:sdt>
          </w:p>
        </w:tc>
      </w:tr>
    </w:tbl>
    <w:p w14:paraId="126C6EBB" w14:textId="77777777" w:rsidR="003C1DD1" w:rsidRPr="003E162B" w:rsidRDefault="006C7AA8" w:rsidP="00D87E7C">
      <w:pPr>
        <w:pStyle w:val="Heading20"/>
        <w:rPr>
          <w:rFonts w:ascii="Open Sans" w:hAnsi="Open Sans" w:cs="Open Sans"/>
          <w:color w:val="781E77"/>
        </w:rPr>
      </w:pPr>
      <w:r w:rsidRPr="003E162B">
        <w:rPr>
          <w:rFonts w:ascii="Open Sans" w:hAnsi="Open Sans" w:cs="Open Sans"/>
          <w:color w:val="781E77"/>
        </w:rPr>
        <w:t>Findings</w:t>
      </w:r>
    </w:p>
    <w:p w14:paraId="6E775359" w14:textId="651E9B7A" w:rsidR="00F70F5B" w:rsidRPr="00505F11" w:rsidRDefault="00F70F5B" w:rsidP="00F70F5B">
      <w:pPr>
        <w:pStyle w:val="NormalArial"/>
        <w:rPr>
          <w:rFonts w:ascii="Open Sans" w:hAnsi="Open Sans" w:cs="Open Sans"/>
        </w:rPr>
      </w:pPr>
      <w:r w:rsidRPr="00505F11">
        <w:rPr>
          <w:rFonts w:ascii="Open Sans" w:hAnsi="Open Sans" w:cs="Open Sans"/>
        </w:rPr>
        <w:t xml:space="preserve">Consumers and representatives provided positive feedback in relation to supports for daily living and said they are supported to maintain relationships with those who are important to them. </w:t>
      </w:r>
      <w:r w:rsidR="00DE0254">
        <w:rPr>
          <w:rFonts w:ascii="Open Sans" w:hAnsi="Open Sans" w:cs="Open Sans"/>
        </w:rPr>
        <w:t xml:space="preserve">Service documentation and interviews with management evidenced systems and processes in place to support consumers to participate in their community within and outside the service. </w:t>
      </w:r>
      <w:r w:rsidRPr="00505F11">
        <w:rPr>
          <w:rFonts w:ascii="Open Sans" w:hAnsi="Open Sans" w:cs="Open Sans"/>
        </w:rPr>
        <w:t>Care documentation demonstrated the service is identifying and recording consumers’ individual preferences</w:t>
      </w:r>
      <w:r>
        <w:rPr>
          <w:rFonts w:ascii="Open Sans" w:hAnsi="Open Sans" w:cs="Open Sans"/>
        </w:rPr>
        <w:t xml:space="preserve"> and interests</w:t>
      </w:r>
      <w:r w:rsidRPr="00505F11">
        <w:rPr>
          <w:rFonts w:ascii="Open Sans" w:hAnsi="Open Sans" w:cs="Open Sans"/>
        </w:rPr>
        <w:t xml:space="preserve"> to guide staff in meeting their daily living needs. Consumers were observed participating in various activities of interest to them throughout the assessment contact. </w:t>
      </w:r>
    </w:p>
    <w:p w14:paraId="72C57570" w14:textId="77777777" w:rsidR="00F70F5B" w:rsidRPr="00505F11" w:rsidRDefault="00F70F5B" w:rsidP="00F70F5B">
      <w:pPr>
        <w:pStyle w:val="NormalArial"/>
        <w:rPr>
          <w:rFonts w:ascii="Open Sans" w:hAnsi="Open Sans" w:cs="Open Sans"/>
        </w:rPr>
      </w:pPr>
      <w:r w:rsidRPr="00505F11">
        <w:rPr>
          <w:rFonts w:ascii="Open Sans" w:hAnsi="Open Sans" w:cs="Open Sans"/>
        </w:rPr>
        <w:t xml:space="preserve">I have considered the information provided in the assessment contact report and I have placed weight on effective systems in place to support consumers to participate in their community, maintain relationships with individuals who are important to them, and to participate in activities of interest to them. </w:t>
      </w:r>
    </w:p>
    <w:p w14:paraId="1C37507C" w14:textId="77777777" w:rsidR="00F70F5B" w:rsidRPr="00505F11" w:rsidRDefault="00F70F5B" w:rsidP="00F70F5B">
      <w:pPr>
        <w:pStyle w:val="NormalArial"/>
        <w:rPr>
          <w:rFonts w:ascii="Open Sans" w:hAnsi="Open Sans" w:cs="Open Sans"/>
        </w:rPr>
      </w:pPr>
      <w:r w:rsidRPr="00505F11">
        <w:rPr>
          <w:rFonts w:ascii="Open Sans" w:hAnsi="Open Sans" w:cs="Open Sans"/>
        </w:rPr>
        <w:t xml:space="preserve">It is my decision Requirement 4(3)(c) is Compliant. </w:t>
      </w:r>
    </w:p>
    <w:p w14:paraId="64E0BC72" w14:textId="2819524E" w:rsidR="003C1DD1" w:rsidRPr="001E694D" w:rsidRDefault="003C1DD1" w:rsidP="0036130C">
      <w:pPr>
        <w:pStyle w:val="NormalArial"/>
        <w:rPr>
          <w:rFonts w:ascii="Open Sans" w:hAnsi="Open Sans" w:cs="Open Sans"/>
        </w:rPr>
      </w:pPr>
    </w:p>
    <w:p w14:paraId="40C9903F" w14:textId="48A408B9" w:rsidR="003C1DD1" w:rsidRPr="001E694D" w:rsidRDefault="006C7AA8" w:rsidP="0036130C">
      <w:pPr>
        <w:pStyle w:val="NormalArial"/>
        <w:rPr>
          <w:rFonts w:ascii="Open Sans" w:hAnsi="Open Sans" w:cs="Open Sans"/>
        </w:rPr>
      </w:pPr>
      <w:r w:rsidRPr="001E694D">
        <w:rPr>
          <w:rFonts w:ascii="Open Sans" w:hAnsi="Open Sans" w:cs="Open Sans"/>
        </w:rPr>
        <w:br w:type="page"/>
      </w:r>
    </w:p>
    <w:p w14:paraId="0FAF8AC5" w14:textId="77777777" w:rsidR="003C1DD1" w:rsidRPr="001E694D" w:rsidRDefault="006C7AA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F34C78" w14:paraId="564BD60B" w14:textId="77777777" w:rsidTr="00F70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5C6B5ECA" w14:textId="77777777" w:rsidR="003C1DD1" w:rsidRPr="001E694D" w:rsidRDefault="006C7AA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1E204034" w14:textId="77777777" w:rsidR="003C1DD1" w:rsidRPr="001E694D" w:rsidRDefault="003C1DD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34C78" w14:paraId="070C640C" w14:textId="77777777" w:rsidTr="00F70F5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5F44F4" w14:textId="77777777" w:rsidR="003C1DD1" w:rsidRPr="001E694D" w:rsidRDefault="006C7AA8" w:rsidP="002C5FA9">
            <w:pPr>
              <w:spacing w:line="22" w:lineRule="atLeast"/>
              <w:rPr>
                <w:rFonts w:ascii="Open Sans" w:hAnsi="Open Sans" w:cs="Open Sans"/>
              </w:rPr>
            </w:pPr>
            <w:r w:rsidRPr="001E694D">
              <w:rPr>
                <w:rFonts w:ascii="Open Sans" w:hAnsi="Open Sans" w:cs="Open Sans"/>
              </w:rPr>
              <w:t>Requirement 7(3)(a)</w:t>
            </w:r>
          </w:p>
        </w:tc>
        <w:tc>
          <w:tcPr>
            <w:tcW w:w="5688" w:type="dxa"/>
            <w:shd w:val="clear" w:color="auto" w:fill="auto"/>
          </w:tcPr>
          <w:p w14:paraId="7FE52020" w14:textId="77777777" w:rsidR="003C1DD1" w:rsidRPr="001E694D" w:rsidRDefault="006C7A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77" w:type="dxa"/>
            <w:shd w:val="clear" w:color="auto" w:fill="auto"/>
          </w:tcPr>
          <w:p w14:paraId="140E6383" w14:textId="77777777" w:rsidR="003C1DD1" w:rsidRPr="001E694D" w:rsidRDefault="00F327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07814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6C7AA8" w:rsidRPr="001E694D">
                  <w:rPr>
                    <w:rFonts w:ascii="Open Sans" w:hAnsi="Open Sans" w:cs="Open Sans"/>
                  </w:rPr>
                  <w:t>Compliant</w:t>
                </w:r>
              </w:sdtContent>
            </w:sdt>
          </w:p>
        </w:tc>
      </w:tr>
    </w:tbl>
    <w:p w14:paraId="72AD96CC" w14:textId="77777777" w:rsidR="003C1DD1" w:rsidRPr="003E162B" w:rsidRDefault="006C7AA8" w:rsidP="002B0C90">
      <w:pPr>
        <w:pStyle w:val="Heading20"/>
        <w:rPr>
          <w:rFonts w:ascii="Open Sans" w:hAnsi="Open Sans" w:cs="Open Sans"/>
          <w:color w:val="781E77"/>
        </w:rPr>
      </w:pPr>
      <w:r w:rsidRPr="003E162B">
        <w:rPr>
          <w:rFonts w:ascii="Open Sans" w:hAnsi="Open Sans" w:cs="Open Sans"/>
          <w:color w:val="781E77"/>
        </w:rPr>
        <w:t>Findings</w:t>
      </w:r>
    </w:p>
    <w:p w14:paraId="19AC5F48" w14:textId="5C1A2C40" w:rsidR="00F70F5B" w:rsidRPr="00B67271" w:rsidRDefault="00F70F5B" w:rsidP="00F70F5B">
      <w:pPr>
        <w:rPr>
          <w:rFonts w:ascii="Open Sans" w:hAnsi="Open Sans" w:cs="Open Sans"/>
          <w:color w:val="auto"/>
        </w:rPr>
      </w:pPr>
      <w:r w:rsidRPr="00B67271">
        <w:rPr>
          <w:rFonts w:ascii="Open Sans" w:hAnsi="Open Sans" w:cs="Open Sans"/>
          <w:color w:val="auto"/>
        </w:rPr>
        <w:t xml:space="preserve">Consumers and representatives provided positive feedback in relation to consumer care and services, and said staff meet their care needs within a timely manner. Service documentation evidenced processes in place to manage and replace unfilled shifts when unexpected or unplanned leave occurs. </w:t>
      </w:r>
      <w:r w:rsidR="00E05EB5">
        <w:rPr>
          <w:rFonts w:ascii="Open Sans" w:hAnsi="Open Sans" w:cs="Open Sans"/>
          <w:color w:val="auto"/>
        </w:rPr>
        <w:t xml:space="preserve">Service documentation and interviews with staff and management evidenced systems in place to ensure care sufficiency including daily monitoring of call bell response times to inform increased consumer’s needs. </w:t>
      </w:r>
      <w:r w:rsidRPr="00B67271">
        <w:rPr>
          <w:rFonts w:ascii="Open Sans" w:hAnsi="Open Sans" w:cs="Open Sans"/>
          <w:color w:val="auto"/>
        </w:rPr>
        <w:t xml:space="preserve">Staff provided positive feedback in relation to the deployment of staff and said they meet consumer’s care needs and are supported by the organisation </w:t>
      </w:r>
      <w:r>
        <w:rPr>
          <w:rFonts w:ascii="Open Sans" w:hAnsi="Open Sans" w:cs="Open Sans"/>
          <w:color w:val="auto"/>
        </w:rPr>
        <w:t xml:space="preserve">to </w:t>
      </w:r>
      <w:r w:rsidRPr="00B67271">
        <w:rPr>
          <w:rFonts w:ascii="Open Sans" w:hAnsi="Open Sans" w:cs="Open Sans"/>
          <w:color w:val="auto"/>
        </w:rPr>
        <w:t xml:space="preserve">complete tasks. </w:t>
      </w:r>
    </w:p>
    <w:p w14:paraId="04D00D86" w14:textId="77777777" w:rsidR="00F70F5B" w:rsidRPr="00B67271" w:rsidRDefault="00F70F5B" w:rsidP="00F70F5B">
      <w:pPr>
        <w:rPr>
          <w:rFonts w:ascii="Open Sans" w:hAnsi="Open Sans" w:cs="Open Sans"/>
          <w:color w:val="auto"/>
        </w:rPr>
      </w:pPr>
      <w:r w:rsidRPr="00B67271">
        <w:rPr>
          <w:rFonts w:ascii="Open Sans" w:hAnsi="Open Sans" w:cs="Open Sans"/>
          <w:color w:val="auto"/>
        </w:rPr>
        <w:t>I have considered the information within the assessment contact report, and I have placed weight on the information including the positive feedback from consumers and representatives interviewed</w:t>
      </w:r>
      <w:r>
        <w:rPr>
          <w:rFonts w:ascii="Open Sans" w:hAnsi="Open Sans" w:cs="Open Sans"/>
          <w:color w:val="auto"/>
        </w:rPr>
        <w:t xml:space="preserve"> and</w:t>
      </w:r>
      <w:r w:rsidRPr="00B67271">
        <w:rPr>
          <w:rFonts w:ascii="Open Sans" w:hAnsi="Open Sans" w:cs="Open Sans"/>
          <w:color w:val="auto"/>
        </w:rPr>
        <w:t xml:space="preserve"> strategies the service evidenced to ensure care </w:t>
      </w:r>
      <w:r w:rsidRPr="00B67271">
        <w:rPr>
          <w:rFonts w:ascii="Open Sans" w:hAnsi="Open Sans" w:cs="Open Sans"/>
        </w:rPr>
        <w:t>sufficiency</w:t>
      </w:r>
      <w:r>
        <w:rPr>
          <w:rFonts w:ascii="Open Sans" w:hAnsi="Open Sans" w:cs="Open Sans"/>
          <w:color w:val="auto"/>
        </w:rPr>
        <w:t xml:space="preserve">. </w:t>
      </w:r>
    </w:p>
    <w:p w14:paraId="3CA38248" w14:textId="77777777" w:rsidR="00F70F5B" w:rsidRPr="00B67271" w:rsidRDefault="00F70F5B" w:rsidP="00F70F5B">
      <w:pPr>
        <w:rPr>
          <w:rFonts w:ascii="Open Sans" w:hAnsi="Open Sans" w:cs="Open Sans"/>
          <w:color w:val="auto"/>
        </w:rPr>
      </w:pPr>
      <w:r w:rsidRPr="00B67271">
        <w:rPr>
          <w:rFonts w:ascii="Open Sans" w:hAnsi="Open Sans" w:cs="Open Sans"/>
          <w:color w:val="auto"/>
        </w:rPr>
        <w:t>It is my decision Requirement 7(3)(a) is Compliant.</w:t>
      </w:r>
      <w:r>
        <w:rPr>
          <w:rFonts w:ascii="Open Sans" w:hAnsi="Open Sans" w:cs="Open Sans"/>
          <w:color w:val="auto"/>
        </w:rPr>
        <w:t xml:space="preserve"> </w:t>
      </w:r>
    </w:p>
    <w:p w14:paraId="087F1316" w14:textId="722BE991" w:rsidR="003C1DD1" w:rsidRPr="001E694D" w:rsidRDefault="003C1DD1" w:rsidP="0036130C">
      <w:pPr>
        <w:pStyle w:val="NormalArial"/>
        <w:rPr>
          <w:rFonts w:ascii="Open Sans" w:hAnsi="Open Sans" w:cs="Open Sans"/>
        </w:rPr>
      </w:pPr>
    </w:p>
    <w:p w14:paraId="0E0BF9F4" w14:textId="77777777" w:rsidR="003C1DD1" w:rsidRPr="001E694D" w:rsidRDefault="006C7AA8" w:rsidP="0036130C">
      <w:pPr>
        <w:pStyle w:val="NormalArial"/>
        <w:rPr>
          <w:rFonts w:ascii="Open Sans" w:hAnsi="Open Sans" w:cs="Open Sans"/>
        </w:rPr>
      </w:pPr>
      <w:r w:rsidRPr="001E694D">
        <w:rPr>
          <w:rFonts w:ascii="Open Sans" w:hAnsi="Open Sans" w:cs="Open Sans"/>
        </w:rPr>
        <w:br w:type="page"/>
      </w:r>
    </w:p>
    <w:p w14:paraId="7C80B9A3" w14:textId="77777777" w:rsidR="003C1DD1" w:rsidRPr="001E694D" w:rsidRDefault="006C7AA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4"/>
        <w:gridCol w:w="1735"/>
      </w:tblGrid>
      <w:tr w:rsidR="00F34C78" w14:paraId="68235A8D" w14:textId="77777777" w:rsidTr="00F70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715EA4AA" w14:textId="77777777" w:rsidR="003C1DD1" w:rsidRPr="001E694D" w:rsidRDefault="006C7AA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56DFF0BD" w14:textId="77777777" w:rsidR="003C1DD1" w:rsidRPr="001E694D" w:rsidRDefault="003C1DD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34C78" w14:paraId="74D7127A" w14:textId="77777777" w:rsidTr="00F70F5B">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2A3CBF0" w14:textId="77777777" w:rsidR="003C1DD1" w:rsidRPr="001E694D" w:rsidRDefault="006C7AA8" w:rsidP="002C5FA9">
            <w:pPr>
              <w:spacing w:line="22" w:lineRule="atLeast"/>
              <w:rPr>
                <w:rFonts w:ascii="Open Sans" w:hAnsi="Open Sans" w:cs="Open Sans"/>
              </w:rPr>
            </w:pPr>
            <w:r w:rsidRPr="001E694D">
              <w:rPr>
                <w:rFonts w:ascii="Open Sans" w:hAnsi="Open Sans" w:cs="Open Sans"/>
              </w:rPr>
              <w:t>Requirement 8(3)(b)</w:t>
            </w:r>
          </w:p>
        </w:tc>
        <w:tc>
          <w:tcPr>
            <w:tcW w:w="5804" w:type="dxa"/>
            <w:shd w:val="clear" w:color="auto" w:fill="auto"/>
          </w:tcPr>
          <w:p w14:paraId="20D38CBC" w14:textId="77777777" w:rsidR="003C1DD1" w:rsidRPr="001E694D" w:rsidRDefault="006C7A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761" w:type="dxa"/>
            <w:shd w:val="clear" w:color="auto" w:fill="auto"/>
          </w:tcPr>
          <w:p w14:paraId="6ECACAE8" w14:textId="77777777" w:rsidR="003C1DD1" w:rsidRPr="001E694D" w:rsidRDefault="00F3278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975137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6C7AA8" w:rsidRPr="001E694D">
                  <w:rPr>
                    <w:rFonts w:ascii="Open Sans" w:hAnsi="Open Sans" w:cs="Open Sans"/>
                  </w:rPr>
                  <w:t>Compliant</w:t>
                </w:r>
              </w:sdtContent>
            </w:sdt>
          </w:p>
        </w:tc>
      </w:tr>
      <w:tr w:rsidR="00F34C78" w14:paraId="00EE4586" w14:textId="77777777" w:rsidTr="00F70F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9ECB73F" w14:textId="77777777" w:rsidR="003C1DD1" w:rsidRPr="001E694D" w:rsidRDefault="006C7AA8" w:rsidP="002C5FA9">
            <w:pPr>
              <w:spacing w:line="22" w:lineRule="atLeast"/>
              <w:rPr>
                <w:rFonts w:ascii="Open Sans" w:hAnsi="Open Sans" w:cs="Open Sans"/>
              </w:rPr>
            </w:pPr>
            <w:r w:rsidRPr="001E694D">
              <w:rPr>
                <w:rFonts w:ascii="Open Sans" w:hAnsi="Open Sans" w:cs="Open Sans"/>
              </w:rPr>
              <w:t>Requirement 8(3)(c)</w:t>
            </w:r>
          </w:p>
        </w:tc>
        <w:tc>
          <w:tcPr>
            <w:tcW w:w="5804" w:type="dxa"/>
            <w:shd w:val="clear" w:color="auto" w:fill="auto"/>
          </w:tcPr>
          <w:p w14:paraId="093EDF81" w14:textId="77777777" w:rsidR="003C1DD1" w:rsidRPr="001E694D" w:rsidRDefault="006C7AA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C1115D4" w14:textId="77777777" w:rsidR="003C1DD1" w:rsidRPr="001E694D" w:rsidRDefault="006C7AA8"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67F482C" w14:textId="77777777" w:rsidR="003C1DD1" w:rsidRPr="001E694D" w:rsidRDefault="006C7AA8"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C0097E1" w14:textId="77777777" w:rsidR="003C1DD1" w:rsidRPr="001E694D" w:rsidRDefault="006C7AA8"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DCF48AF" w14:textId="77777777" w:rsidR="003C1DD1" w:rsidRPr="001E694D" w:rsidRDefault="006C7AA8"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4245962" w14:textId="77777777" w:rsidR="003C1DD1" w:rsidRPr="001E694D" w:rsidRDefault="006C7AA8"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185EF73" w14:textId="77777777" w:rsidR="003C1DD1" w:rsidRPr="001E694D" w:rsidRDefault="006C7AA8"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61" w:type="dxa"/>
            <w:shd w:val="clear" w:color="auto" w:fill="auto"/>
          </w:tcPr>
          <w:p w14:paraId="7A3FE983" w14:textId="77777777" w:rsidR="003C1DD1" w:rsidRPr="001E694D" w:rsidRDefault="00F3278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807165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C7AA8" w:rsidRPr="001E694D">
                  <w:rPr>
                    <w:rFonts w:ascii="Open Sans" w:hAnsi="Open Sans" w:cs="Open Sans"/>
                  </w:rPr>
                  <w:t>Compliant</w:t>
                </w:r>
              </w:sdtContent>
            </w:sdt>
          </w:p>
        </w:tc>
      </w:tr>
    </w:tbl>
    <w:p w14:paraId="1AAA650A" w14:textId="77777777" w:rsidR="003C1DD1" w:rsidRPr="007A2323" w:rsidRDefault="006C7AA8" w:rsidP="007A2323">
      <w:pPr>
        <w:pStyle w:val="NormalArial"/>
        <w:rPr>
          <w:rFonts w:ascii="Open Sans" w:hAnsi="Open Sans" w:cs="Open Sans"/>
          <w:b/>
          <w:bCs/>
          <w:color w:val="781E77"/>
        </w:rPr>
      </w:pPr>
      <w:r w:rsidRPr="007A2323">
        <w:rPr>
          <w:rFonts w:ascii="Open Sans" w:hAnsi="Open Sans" w:cs="Open Sans"/>
          <w:b/>
          <w:bCs/>
          <w:color w:val="781E77"/>
        </w:rPr>
        <w:t>Findings</w:t>
      </w:r>
    </w:p>
    <w:p w14:paraId="1BC1935C" w14:textId="64BF3065" w:rsidR="00F70F5B" w:rsidRDefault="00F70F5B" w:rsidP="00F70F5B">
      <w:pPr>
        <w:pStyle w:val="NormalArial"/>
        <w:rPr>
          <w:rFonts w:ascii="Open Sans" w:hAnsi="Open Sans" w:cs="Open Sans"/>
          <w:color w:val="auto"/>
        </w:rPr>
      </w:pPr>
      <w:r>
        <w:rPr>
          <w:rFonts w:ascii="Open Sans" w:hAnsi="Open Sans" w:cs="Open Sans"/>
          <w:color w:val="auto"/>
        </w:rPr>
        <w:t xml:space="preserve">Consumers and representatives provided positive feedback in relation to the quality of care and services delivered and said they feel supported by the organisation. Staff explained they feel supported by the service in meeting consumers’ care needs and are </w:t>
      </w:r>
      <w:r w:rsidR="00E05EB5">
        <w:rPr>
          <w:rFonts w:ascii="Open Sans" w:hAnsi="Open Sans" w:cs="Open Sans"/>
          <w:color w:val="auto"/>
        </w:rPr>
        <w:t xml:space="preserve">provided education to support the delivery of safe, quality </w:t>
      </w:r>
      <w:r w:rsidR="007507C3">
        <w:rPr>
          <w:rFonts w:ascii="Open Sans" w:hAnsi="Open Sans" w:cs="Open Sans"/>
          <w:color w:val="auto"/>
        </w:rPr>
        <w:t xml:space="preserve">care </w:t>
      </w:r>
      <w:r w:rsidR="00E05EB5">
        <w:rPr>
          <w:rFonts w:ascii="Open Sans" w:hAnsi="Open Sans" w:cs="Open Sans"/>
          <w:color w:val="auto"/>
        </w:rPr>
        <w:t xml:space="preserve">and services. Service documentation and interviews with management evidenced systems in place to monitor and ensure accountability for the delivery of safe, inclusive, and quality care and services including </w:t>
      </w:r>
      <w:r w:rsidR="007507C3">
        <w:rPr>
          <w:rFonts w:ascii="Open Sans" w:hAnsi="Open Sans" w:cs="Open Sans"/>
          <w:color w:val="auto"/>
        </w:rPr>
        <w:t xml:space="preserve">internal audits and surveys.  </w:t>
      </w:r>
    </w:p>
    <w:p w14:paraId="6C3EE40C" w14:textId="77777777" w:rsidR="00F70F5B" w:rsidRDefault="00F70F5B" w:rsidP="00F70F5B">
      <w:pPr>
        <w:pStyle w:val="NormalArial"/>
        <w:rPr>
          <w:rFonts w:ascii="Open Sans" w:hAnsi="Open Sans" w:cs="Open Sans"/>
          <w:color w:val="auto"/>
        </w:rPr>
      </w:pPr>
      <w:r>
        <w:rPr>
          <w:rFonts w:ascii="Open Sans" w:hAnsi="Open Sans" w:cs="Open Sans"/>
          <w:color w:val="auto"/>
        </w:rPr>
        <w:t xml:space="preserve">In coming to my decision for Requirement 8(3)(b) I have considered the information outlined in the assessment contact report and I have placed weight on the positive feedback provided by consumers, representatives and staff, and organisational processes in place to promote a culture of safe, inclusive, and quality of care and services. </w:t>
      </w:r>
    </w:p>
    <w:p w14:paraId="43BF7FF8" w14:textId="77777777" w:rsidR="00F70F5B" w:rsidRPr="00BE4CBB" w:rsidRDefault="00F70F5B" w:rsidP="00F70F5B">
      <w:pPr>
        <w:pStyle w:val="NormalArial"/>
        <w:rPr>
          <w:rFonts w:ascii="Open Sans" w:hAnsi="Open Sans" w:cs="Open Sans"/>
          <w:color w:val="auto"/>
        </w:rPr>
      </w:pPr>
      <w:r>
        <w:rPr>
          <w:rFonts w:ascii="Open Sans" w:hAnsi="Open Sans" w:cs="Open Sans"/>
          <w:color w:val="auto"/>
        </w:rPr>
        <w:t xml:space="preserve">It is my decision Requirement 8(3)(b) is Compliant. </w:t>
      </w:r>
      <w:r>
        <w:rPr>
          <w:rFonts w:ascii="Open Sans" w:hAnsi="Open Sans" w:cs="Open Sans"/>
        </w:rPr>
        <w:t xml:space="preserve"> </w:t>
      </w:r>
    </w:p>
    <w:p w14:paraId="249D1E3E" w14:textId="15B08329" w:rsidR="00F70F5B" w:rsidRDefault="00F70F5B" w:rsidP="00F70F5B">
      <w:pPr>
        <w:pStyle w:val="NormalArial"/>
        <w:rPr>
          <w:rFonts w:ascii="Open Sans" w:hAnsi="Open Sans" w:cs="Open Sans"/>
        </w:rPr>
      </w:pPr>
      <w:r>
        <w:rPr>
          <w:rFonts w:ascii="Open Sans" w:hAnsi="Open Sans" w:cs="Open Sans"/>
        </w:rPr>
        <w:t xml:space="preserve">Care documentation and interviews with staff and management evidenced processes in place to ensure information is shared with those who share care responsibilities. </w:t>
      </w:r>
    </w:p>
    <w:p w14:paraId="3A9DFF80" w14:textId="2FA48806" w:rsidR="00F70F5B" w:rsidRDefault="00F70F5B" w:rsidP="00F70F5B">
      <w:pPr>
        <w:pStyle w:val="NormalArial"/>
        <w:rPr>
          <w:rFonts w:ascii="Open Sans" w:hAnsi="Open Sans" w:cs="Open Sans"/>
        </w:rPr>
      </w:pPr>
      <w:r>
        <w:rPr>
          <w:rFonts w:ascii="Open Sans" w:hAnsi="Open Sans" w:cs="Open Sans"/>
        </w:rPr>
        <w:t xml:space="preserve">Management described ways the service identifies continuous improvement including regular analysis of complaints, feedback, audits, and incidents. </w:t>
      </w:r>
    </w:p>
    <w:p w14:paraId="5A5F9635" w14:textId="77777777" w:rsidR="00F70F5B" w:rsidRDefault="00F70F5B" w:rsidP="00F70F5B">
      <w:pPr>
        <w:pStyle w:val="NormalArial"/>
        <w:rPr>
          <w:rFonts w:ascii="Open Sans" w:hAnsi="Open Sans" w:cs="Open Sans"/>
        </w:rPr>
      </w:pPr>
      <w:r w:rsidRPr="00874F3D">
        <w:rPr>
          <w:rFonts w:ascii="Open Sans" w:hAnsi="Open Sans" w:cs="Open Sans"/>
        </w:rPr>
        <w:lastRenderedPageBreak/>
        <w:t xml:space="preserve">Management demonstrated financial processes in place to budget the needs of consumers residing in the service, and processes to obtain additional funds to address consumer’s needs. </w:t>
      </w:r>
    </w:p>
    <w:p w14:paraId="20125EC0" w14:textId="77777777" w:rsidR="00F70F5B" w:rsidRDefault="00F70F5B" w:rsidP="00F70F5B">
      <w:pPr>
        <w:pStyle w:val="NormalArial"/>
        <w:rPr>
          <w:rFonts w:ascii="Open Sans" w:hAnsi="Open Sans" w:cs="Open Sans"/>
        </w:rPr>
      </w:pPr>
      <w:r>
        <w:rPr>
          <w:rFonts w:ascii="Open Sans" w:hAnsi="Open Sans" w:cs="Open Sans"/>
        </w:rPr>
        <w:t>Service documentation and interviews with management evidenced ways the service monitors the skills and abilities of the workforce including professional background checks and review of professional registrations and qualifications.</w:t>
      </w:r>
    </w:p>
    <w:p w14:paraId="7BC9AA03" w14:textId="71282290" w:rsidR="00F70F5B" w:rsidRDefault="00F70F5B" w:rsidP="00F70F5B">
      <w:pPr>
        <w:pStyle w:val="NormalArial"/>
        <w:rPr>
          <w:rFonts w:ascii="Open Sans" w:hAnsi="Open Sans" w:cs="Open Sans"/>
        </w:rPr>
      </w:pPr>
      <w:r>
        <w:rPr>
          <w:rFonts w:ascii="Open Sans" w:hAnsi="Open Sans" w:cs="Open Sans"/>
        </w:rPr>
        <w:t xml:space="preserve">The service demonstrated systems in place to monitor regulatory legislative requirements including review and monitoring of departmental resources and guidance. Service documentation including the services incident management register evidenced incidents are investigated and effective mitigation strategies are implemented within a timely manner. </w:t>
      </w:r>
    </w:p>
    <w:p w14:paraId="7030F087" w14:textId="3B9A0ACC" w:rsidR="00073214" w:rsidRDefault="00F70F5B" w:rsidP="00F70F5B">
      <w:pPr>
        <w:pStyle w:val="NormalArial"/>
        <w:rPr>
          <w:rFonts w:ascii="Open Sans" w:hAnsi="Open Sans" w:cs="Open Sans"/>
        </w:rPr>
      </w:pPr>
      <w:r>
        <w:rPr>
          <w:rFonts w:ascii="Open Sans" w:hAnsi="Open Sans" w:cs="Open Sans"/>
        </w:rPr>
        <w:t xml:space="preserve">Service documentation evidenced the service is compliant with its 24/7 registered nurse requirement, however, is currently not meeting its mandatory care minute target. </w:t>
      </w:r>
      <w:r w:rsidR="00073214">
        <w:rPr>
          <w:rFonts w:ascii="Open Sans" w:hAnsi="Open Sans" w:cs="Open Sans"/>
        </w:rPr>
        <w:t xml:space="preserve">Service documentation and interviews with management evidenced strategies the service has taken and plans to take to remediate deficiencies in relation to its care minute responsibilities including: </w:t>
      </w:r>
    </w:p>
    <w:p w14:paraId="0B2DB9D7" w14:textId="455A0935" w:rsidR="00073214" w:rsidRDefault="00073214" w:rsidP="00073214">
      <w:pPr>
        <w:pStyle w:val="NormalArial"/>
        <w:numPr>
          <w:ilvl w:val="0"/>
          <w:numId w:val="15"/>
        </w:numPr>
        <w:rPr>
          <w:rFonts w:ascii="Open Sans" w:hAnsi="Open Sans" w:cs="Open Sans"/>
        </w:rPr>
      </w:pPr>
      <w:r>
        <w:rPr>
          <w:rFonts w:ascii="Open Sans" w:hAnsi="Open Sans" w:cs="Open Sans"/>
        </w:rPr>
        <w:t xml:space="preserve">Ongoing recruitment </w:t>
      </w:r>
    </w:p>
    <w:p w14:paraId="7B8A3D97" w14:textId="77777777" w:rsidR="00073214" w:rsidRDefault="00073214" w:rsidP="00073214">
      <w:pPr>
        <w:pStyle w:val="NormalArial"/>
        <w:numPr>
          <w:ilvl w:val="0"/>
          <w:numId w:val="15"/>
        </w:numPr>
        <w:rPr>
          <w:rFonts w:ascii="Open Sans" w:hAnsi="Open Sans" w:cs="Open Sans"/>
        </w:rPr>
      </w:pPr>
      <w:r>
        <w:rPr>
          <w:rFonts w:ascii="Open Sans" w:hAnsi="Open Sans" w:cs="Open Sans"/>
        </w:rPr>
        <w:t xml:space="preserve">The service has recently recruited 5 care staff </w:t>
      </w:r>
    </w:p>
    <w:p w14:paraId="28B7B5AE" w14:textId="2E0DC202" w:rsidR="00073214" w:rsidRDefault="00073214" w:rsidP="00073214">
      <w:pPr>
        <w:pStyle w:val="NormalArial"/>
        <w:numPr>
          <w:ilvl w:val="0"/>
          <w:numId w:val="15"/>
        </w:numPr>
        <w:rPr>
          <w:rFonts w:ascii="Open Sans" w:hAnsi="Open Sans" w:cs="Open Sans"/>
        </w:rPr>
      </w:pPr>
      <w:r>
        <w:rPr>
          <w:rFonts w:ascii="Open Sans" w:hAnsi="Open Sans" w:cs="Open Sans"/>
        </w:rPr>
        <w:t xml:space="preserve">Recruitment discussions have commenced with 4 care staff employed by the service who are soon to complete their nursing qualifications  </w:t>
      </w:r>
    </w:p>
    <w:p w14:paraId="772C6074" w14:textId="77777777" w:rsidR="0041580F" w:rsidRDefault="00073214" w:rsidP="0041580F">
      <w:pPr>
        <w:pStyle w:val="NormalArial"/>
        <w:numPr>
          <w:ilvl w:val="0"/>
          <w:numId w:val="15"/>
        </w:numPr>
        <w:rPr>
          <w:rFonts w:ascii="Open Sans" w:hAnsi="Open Sans" w:cs="Open Sans"/>
        </w:rPr>
      </w:pPr>
      <w:r>
        <w:rPr>
          <w:rFonts w:ascii="Open Sans" w:hAnsi="Open Sans" w:cs="Open Sans"/>
        </w:rPr>
        <w:t xml:space="preserve">Discussions, monitoring, and reporting of the services occupancy and acuity are conducted to inform consumer care needs and staff deployment </w:t>
      </w:r>
    </w:p>
    <w:p w14:paraId="15F86570" w14:textId="7C7D31A1" w:rsidR="0041580F" w:rsidRDefault="0041580F" w:rsidP="0041580F">
      <w:pPr>
        <w:pStyle w:val="NormalArial"/>
        <w:rPr>
          <w:rFonts w:ascii="Open Sans" w:hAnsi="Open Sans" w:cs="Open Sans"/>
        </w:rPr>
      </w:pPr>
      <w:r w:rsidRPr="0041580F">
        <w:rPr>
          <w:rFonts w:ascii="Open Sans" w:hAnsi="Open Sans" w:cs="Open Sans"/>
        </w:rPr>
        <w:t xml:space="preserve">The approved provider in response explained processes in place to monitor its workforce strategy plan including fortnightly workforce governance meetings. The approved provider’s response submission outlined further strategies the service has taken and plans to take to remediate its care minutes responsibilities including: </w:t>
      </w:r>
    </w:p>
    <w:p w14:paraId="0C275D14" w14:textId="4A1D0F0D" w:rsidR="00073214" w:rsidRDefault="0041580F" w:rsidP="00073214">
      <w:pPr>
        <w:pStyle w:val="NormalArial"/>
        <w:numPr>
          <w:ilvl w:val="0"/>
          <w:numId w:val="16"/>
        </w:numPr>
        <w:rPr>
          <w:rFonts w:ascii="Open Sans" w:hAnsi="Open Sans" w:cs="Open Sans"/>
        </w:rPr>
      </w:pPr>
      <w:r>
        <w:rPr>
          <w:rFonts w:ascii="Open Sans" w:hAnsi="Open Sans" w:cs="Open Sans"/>
        </w:rPr>
        <w:t>The implementation of a set budget to support the recruitment and retainment of staff through visa sponsorship grants</w:t>
      </w:r>
    </w:p>
    <w:p w14:paraId="795D7595" w14:textId="37A4F60E" w:rsidR="0041580F" w:rsidRDefault="0041580F" w:rsidP="00073214">
      <w:pPr>
        <w:pStyle w:val="NormalArial"/>
        <w:numPr>
          <w:ilvl w:val="0"/>
          <w:numId w:val="16"/>
        </w:numPr>
        <w:rPr>
          <w:rFonts w:ascii="Open Sans" w:hAnsi="Open Sans" w:cs="Open Sans"/>
        </w:rPr>
      </w:pPr>
      <w:r>
        <w:rPr>
          <w:rFonts w:ascii="Open Sans" w:hAnsi="Open Sans" w:cs="Open Sans"/>
        </w:rPr>
        <w:t>The organisation has previously implemented and continues to provide higher rates of pay to employees to enhance staff retention</w:t>
      </w:r>
    </w:p>
    <w:p w14:paraId="028C3320" w14:textId="638F30E0" w:rsidR="00F70F5B" w:rsidRPr="0041580F" w:rsidRDefault="0041580F" w:rsidP="00F70F5B">
      <w:pPr>
        <w:pStyle w:val="NormalArial"/>
        <w:numPr>
          <w:ilvl w:val="0"/>
          <w:numId w:val="16"/>
        </w:numPr>
        <w:rPr>
          <w:rFonts w:ascii="Open Sans" w:hAnsi="Open Sans" w:cs="Open Sans"/>
        </w:rPr>
      </w:pPr>
      <w:r>
        <w:rPr>
          <w:rFonts w:ascii="Open Sans" w:hAnsi="Open Sans" w:cs="Open Sans"/>
        </w:rPr>
        <w:t>The organisation continues to utilise agency staff where necessary to support the replacement of vacant shifts</w:t>
      </w:r>
    </w:p>
    <w:p w14:paraId="5791F3D1" w14:textId="69E5F87A" w:rsidR="00F70F5B" w:rsidRDefault="00F70F5B" w:rsidP="00F70F5B">
      <w:pPr>
        <w:pStyle w:val="NormalArial"/>
        <w:rPr>
          <w:rFonts w:ascii="Open Sans" w:hAnsi="Open Sans" w:cs="Open Sans"/>
        </w:rPr>
      </w:pPr>
      <w:r w:rsidRPr="00874F3D">
        <w:rPr>
          <w:rFonts w:ascii="Open Sans" w:hAnsi="Open Sans" w:cs="Open Sans"/>
        </w:rPr>
        <w:t xml:space="preserve">Service documentation demonstrated processes to capture complaints and seek feedback to inform areas for improvement based on feedback. </w:t>
      </w:r>
    </w:p>
    <w:p w14:paraId="154384AE" w14:textId="77777777" w:rsidR="00F70F5B" w:rsidRDefault="00F70F5B" w:rsidP="00F70F5B">
      <w:pPr>
        <w:pStyle w:val="NormalArial"/>
        <w:rPr>
          <w:rFonts w:ascii="Open Sans" w:hAnsi="Open Sans" w:cs="Open Sans"/>
        </w:rPr>
      </w:pPr>
      <w:r>
        <w:rPr>
          <w:rFonts w:ascii="Open Sans" w:hAnsi="Open Sans" w:cs="Open Sans"/>
        </w:rPr>
        <w:t xml:space="preserve">In coming to my decision for Requirement 8(3)(c) I have considered the information in the assessment contact report and approved provider’s response. </w:t>
      </w:r>
      <w:r>
        <w:rPr>
          <w:rFonts w:ascii="Open Sans" w:hAnsi="Open Sans" w:cs="Open Sans"/>
        </w:rPr>
        <w:lastRenderedPageBreak/>
        <w:t xml:space="preserve">I have placed weight on positive feedback provided by consumers, representatives, and staff in relation to the operational processes in place to ensure care and services delivered is safe and effective. I have placed weight on service documentation including the service’s workforce strategy plan that supports a positive direction in complying with mandatory legislative requirements including the service’s mandatory care minute obligations. </w:t>
      </w:r>
    </w:p>
    <w:p w14:paraId="5A45B2F8" w14:textId="77777777" w:rsidR="00F70F5B" w:rsidRPr="00BE4CBB" w:rsidRDefault="00F70F5B" w:rsidP="00F70F5B">
      <w:pPr>
        <w:pStyle w:val="NormalArial"/>
        <w:rPr>
          <w:rFonts w:ascii="Open Sans" w:hAnsi="Open Sans" w:cs="Open Sans"/>
        </w:rPr>
      </w:pPr>
      <w:r>
        <w:rPr>
          <w:rFonts w:ascii="Open Sans" w:hAnsi="Open Sans" w:cs="Open Sans"/>
        </w:rPr>
        <w:t xml:space="preserve">It is my decision Requirement 8(3)(c) is Compliant. </w:t>
      </w:r>
    </w:p>
    <w:p w14:paraId="15F30382" w14:textId="494FF6F3" w:rsidR="003C1DD1" w:rsidRPr="007A2323" w:rsidRDefault="003C1DD1" w:rsidP="0036130C">
      <w:pPr>
        <w:pStyle w:val="NormalArial"/>
        <w:rPr>
          <w:rFonts w:ascii="Open Sans" w:hAnsi="Open Sans" w:cs="Open Sans"/>
          <w:color w:val="auto"/>
        </w:rPr>
      </w:pPr>
    </w:p>
    <w:sectPr w:rsidR="003C1DD1"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3EB65" w14:textId="77777777" w:rsidR="00884EC3" w:rsidRDefault="00884EC3">
      <w:pPr>
        <w:spacing w:after="0"/>
      </w:pPr>
      <w:r>
        <w:separator/>
      </w:r>
    </w:p>
  </w:endnote>
  <w:endnote w:type="continuationSeparator" w:id="0">
    <w:p w14:paraId="51C0E5A9" w14:textId="77777777" w:rsidR="00884EC3" w:rsidRDefault="00884E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BC9F7" w14:textId="77777777" w:rsidR="003C1DD1" w:rsidRPr="00DF37F2" w:rsidRDefault="006C7AA8"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BaptistCare Aminya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8CFD5AF" w14:textId="77777777" w:rsidR="003C1DD1" w:rsidRPr="00DF37F2" w:rsidRDefault="006C7AA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0605</w:t>
    </w:r>
    <w:bookmarkEnd w:id="1"/>
    <w:r w:rsidRPr="00DF37F2">
      <w:rPr>
        <w:rStyle w:val="FooterBold"/>
        <w:rFonts w:ascii="Arial" w:hAnsi="Arial"/>
        <w:b w:val="0"/>
      </w:rPr>
      <w:tab/>
      <w:t xml:space="preserve">OFFICIAL: Sensitive </w:t>
    </w:r>
  </w:p>
  <w:p w14:paraId="284562F5" w14:textId="77777777" w:rsidR="003C1DD1" w:rsidRPr="00DF37F2" w:rsidRDefault="006C7AA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AFA43" w14:textId="77777777" w:rsidR="003C1DD1" w:rsidRDefault="003C1DD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F05CD" w14:textId="77777777" w:rsidR="00884EC3" w:rsidRDefault="00884EC3" w:rsidP="00D71F88">
      <w:pPr>
        <w:spacing w:after="0"/>
      </w:pPr>
      <w:r>
        <w:separator/>
      </w:r>
    </w:p>
  </w:footnote>
  <w:footnote w:type="continuationSeparator" w:id="0">
    <w:p w14:paraId="08FF71D2" w14:textId="77777777" w:rsidR="00884EC3" w:rsidRDefault="00884EC3" w:rsidP="00D71F88">
      <w:pPr>
        <w:spacing w:after="0"/>
      </w:pPr>
      <w:r>
        <w:continuationSeparator/>
      </w:r>
    </w:p>
  </w:footnote>
  <w:footnote w:id="1">
    <w:p w14:paraId="3B823BB6" w14:textId="788ACA11" w:rsidR="003C1DD1" w:rsidRDefault="006C7AA8"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w:t>
      </w:r>
      <w:r w:rsidRPr="00F70F5B">
        <w:rPr>
          <w:rFonts w:ascii="Arial" w:hAnsi="Arial"/>
          <w:color w:val="auto"/>
          <w:sz w:val="20"/>
          <w:szCs w:val="20"/>
        </w:rPr>
        <w:t>accordance with section 68A</w:t>
      </w:r>
      <w:r w:rsidR="00D85E19">
        <w:rPr>
          <w:rFonts w:ascii="Arial" w:hAnsi="Arial"/>
          <w:color w:val="auto"/>
          <w:sz w:val="20"/>
          <w:szCs w:val="20"/>
        </w:rPr>
        <w:t xml:space="preserve"> </w:t>
      </w:r>
      <w:r w:rsidRPr="00F70F5B">
        <w:rPr>
          <w:rFonts w:ascii="Arial" w:hAnsi="Arial"/>
          <w:color w:val="auto"/>
          <w:sz w:val="20"/>
          <w:szCs w:val="20"/>
        </w:rPr>
        <w:t>of the Aged Care Quality and Safety Commission Rules 2018.</w:t>
      </w:r>
    </w:p>
    <w:p w14:paraId="0E399541" w14:textId="77777777" w:rsidR="003C1DD1" w:rsidRDefault="003C1DD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6AF06" w14:textId="77777777" w:rsidR="003C1DD1" w:rsidRDefault="006C7AA8">
    <w:pPr>
      <w:pStyle w:val="Header"/>
    </w:pPr>
    <w:r>
      <w:rPr>
        <w:noProof/>
        <w:color w:val="2B579A"/>
        <w:shd w:val="clear" w:color="auto" w:fill="E6E6E6"/>
        <w:lang w:val="en-US"/>
      </w:rPr>
      <w:drawing>
        <wp:anchor distT="0" distB="0" distL="114300" distR="114300" simplePos="0" relativeHeight="251658241" behindDoc="1" locked="0" layoutInCell="1" allowOverlap="1" wp14:anchorId="744B0D04" wp14:editId="7E3F444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ED593" w14:textId="77777777" w:rsidR="003C1DD1" w:rsidRDefault="006C7AA8">
    <w:pPr>
      <w:pStyle w:val="Header"/>
    </w:pPr>
    <w:r>
      <w:rPr>
        <w:noProof/>
      </w:rPr>
      <w:drawing>
        <wp:anchor distT="0" distB="0" distL="114300" distR="114300" simplePos="0" relativeHeight="251658240" behindDoc="0" locked="0" layoutInCell="1" allowOverlap="1" wp14:anchorId="5C2AE19B" wp14:editId="741DEFB7">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2141868">
      <w:start w:val="1"/>
      <w:numFmt w:val="lowerRoman"/>
      <w:lvlText w:val="(%1)"/>
      <w:lvlJc w:val="left"/>
      <w:pPr>
        <w:ind w:left="1080" w:hanging="720"/>
      </w:pPr>
      <w:rPr>
        <w:rFonts w:hint="default"/>
      </w:rPr>
    </w:lvl>
    <w:lvl w:ilvl="1" w:tplc="B62E7DF0" w:tentative="1">
      <w:start w:val="1"/>
      <w:numFmt w:val="lowerLetter"/>
      <w:lvlText w:val="%2."/>
      <w:lvlJc w:val="left"/>
      <w:pPr>
        <w:ind w:left="1440" w:hanging="360"/>
      </w:pPr>
    </w:lvl>
    <w:lvl w:ilvl="2" w:tplc="0770D380" w:tentative="1">
      <w:start w:val="1"/>
      <w:numFmt w:val="lowerRoman"/>
      <w:lvlText w:val="%3."/>
      <w:lvlJc w:val="right"/>
      <w:pPr>
        <w:ind w:left="2160" w:hanging="180"/>
      </w:pPr>
    </w:lvl>
    <w:lvl w:ilvl="3" w:tplc="7DDE0C26" w:tentative="1">
      <w:start w:val="1"/>
      <w:numFmt w:val="decimal"/>
      <w:lvlText w:val="%4."/>
      <w:lvlJc w:val="left"/>
      <w:pPr>
        <w:ind w:left="2880" w:hanging="360"/>
      </w:pPr>
    </w:lvl>
    <w:lvl w:ilvl="4" w:tplc="51106498" w:tentative="1">
      <w:start w:val="1"/>
      <w:numFmt w:val="lowerLetter"/>
      <w:lvlText w:val="%5."/>
      <w:lvlJc w:val="left"/>
      <w:pPr>
        <w:ind w:left="3600" w:hanging="360"/>
      </w:pPr>
    </w:lvl>
    <w:lvl w:ilvl="5" w:tplc="7F4CF80C" w:tentative="1">
      <w:start w:val="1"/>
      <w:numFmt w:val="lowerRoman"/>
      <w:lvlText w:val="%6."/>
      <w:lvlJc w:val="right"/>
      <w:pPr>
        <w:ind w:left="4320" w:hanging="180"/>
      </w:pPr>
    </w:lvl>
    <w:lvl w:ilvl="6" w:tplc="744296F0" w:tentative="1">
      <w:start w:val="1"/>
      <w:numFmt w:val="decimal"/>
      <w:lvlText w:val="%7."/>
      <w:lvlJc w:val="left"/>
      <w:pPr>
        <w:ind w:left="5040" w:hanging="360"/>
      </w:pPr>
    </w:lvl>
    <w:lvl w:ilvl="7" w:tplc="03760824" w:tentative="1">
      <w:start w:val="1"/>
      <w:numFmt w:val="lowerLetter"/>
      <w:lvlText w:val="%8."/>
      <w:lvlJc w:val="left"/>
      <w:pPr>
        <w:ind w:left="5760" w:hanging="360"/>
      </w:pPr>
    </w:lvl>
    <w:lvl w:ilvl="8" w:tplc="A064CD8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BE66E82">
      <w:start w:val="1"/>
      <w:numFmt w:val="lowerRoman"/>
      <w:lvlText w:val="(%1)"/>
      <w:lvlJc w:val="left"/>
      <w:pPr>
        <w:ind w:left="1080" w:hanging="720"/>
      </w:pPr>
      <w:rPr>
        <w:rFonts w:hint="default"/>
      </w:rPr>
    </w:lvl>
    <w:lvl w:ilvl="1" w:tplc="EEAE3C58" w:tentative="1">
      <w:start w:val="1"/>
      <w:numFmt w:val="lowerLetter"/>
      <w:lvlText w:val="%2."/>
      <w:lvlJc w:val="left"/>
      <w:pPr>
        <w:ind w:left="1440" w:hanging="360"/>
      </w:pPr>
    </w:lvl>
    <w:lvl w:ilvl="2" w:tplc="47EEF1F4" w:tentative="1">
      <w:start w:val="1"/>
      <w:numFmt w:val="lowerRoman"/>
      <w:lvlText w:val="%3."/>
      <w:lvlJc w:val="right"/>
      <w:pPr>
        <w:ind w:left="2160" w:hanging="180"/>
      </w:pPr>
    </w:lvl>
    <w:lvl w:ilvl="3" w:tplc="AF5E4F2A" w:tentative="1">
      <w:start w:val="1"/>
      <w:numFmt w:val="decimal"/>
      <w:lvlText w:val="%4."/>
      <w:lvlJc w:val="left"/>
      <w:pPr>
        <w:ind w:left="2880" w:hanging="360"/>
      </w:pPr>
    </w:lvl>
    <w:lvl w:ilvl="4" w:tplc="774AD2B8" w:tentative="1">
      <w:start w:val="1"/>
      <w:numFmt w:val="lowerLetter"/>
      <w:lvlText w:val="%5."/>
      <w:lvlJc w:val="left"/>
      <w:pPr>
        <w:ind w:left="3600" w:hanging="360"/>
      </w:pPr>
    </w:lvl>
    <w:lvl w:ilvl="5" w:tplc="95B84DA8" w:tentative="1">
      <w:start w:val="1"/>
      <w:numFmt w:val="lowerRoman"/>
      <w:lvlText w:val="%6."/>
      <w:lvlJc w:val="right"/>
      <w:pPr>
        <w:ind w:left="4320" w:hanging="180"/>
      </w:pPr>
    </w:lvl>
    <w:lvl w:ilvl="6" w:tplc="AD621774" w:tentative="1">
      <w:start w:val="1"/>
      <w:numFmt w:val="decimal"/>
      <w:lvlText w:val="%7."/>
      <w:lvlJc w:val="left"/>
      <w:pPr>
        <w:ind w:left="5040" w:hanging="360"/>
      </w:pPr>
    </w:lvl>
    <w:lvl w:ilvl="7" w:tplc="FDFC344C" w:tentative="1">
      <w:start w:val="1"/>
      <w:numFmt w:val="lowerLetter"/>
      <w:lvlText w:val="%8."/>
      <w:lvlJc w:val="left"/>
      <w:pPr>
        <w:ind w:left="5760" w:hanging="360"/>
      </w:pPr>
    </w:lvl>
    <w:lvl w:ilvl="8" w:tplc="D682BB2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920534A">
      <w:start w:val="1"/>
      <w:numFmt w:val="lowerRoman"/>
      <w:lvlText w:val="(%1)"/>
      <w:lvlJc w:val="left"/>
      <w:pPr>
        <w:ind w:left="1080" w:hanging="720"/>
      </w:pPr>
      <w:rPr>
        <w:rFonts w:hint="default"/>
      </w:rPr>
    </w:lvl>
    <w:lvl w:ilvl="1" w:tplc="9D5C567E" w:tentative="1">
      <w:start w:val="1"/>
      <w:numFmt w:val="lowerLetter"/>
      <w:lvlText w:val="%2."/>
      <w:lvlJc w:val="left"/>
      <w:pPr>
        <w:ind w:left="1440" w:hanging="360"/>
      </w:pPr>
    </w:lvl>
    <w:lvl w:ilvl="2" w:tplc="980EBC2E" w:tentative="1">
      <w:start w:val="1"/>
      <w:numFmt w:val="lowerRoman"/>
      <w:lvlText w:val="%3."/>
      <w:lvlJc w:val="right"/>
      <w:pPr>
        <w:ind w:left="2160" w:hanging="180"/>
      </w:pPr>
    </w:lvl>
    <w:lvl w:ilvl="3" w:tplc="BE38EAE0" w:tentative="1">
      <w:start w:val="1"/>
      <w:numFmt w:val="decimal"/>
      <w:lvlText w:val="%4."/>
      <w:lvlJc w:val="left"/>
      <w:pPr>
        <w:ind w:left="2880" w:hanging="360"/>
      </w:pPr>
    </w:lvl>
    <w:lvl w:ilvl="4" w:tplc="59885160" w:tentative="1">
      <w:start w:val="1"/>
      <w:numFmt w:val="lowerLetter"/>
      <w:lvlText w:val="%5."/>
      <w:lvlJc w:val="left"/>
      <w:pPr>
        <w:ind w:left="3600" w:hanging="360"/>
      </w:pPr>
    </w:lvl>
    <w:lvl w:ilvl="5" w:tplc="468CDEFE" w:tentative="1">
      <w:start w:val="1"/>
      <w:numFmt w:val="lowerRoman"/>
      <w:lvlText w:val="%6."/>
      <w:lvlJc w:val="right"/>
      <w:pPr>
        <w:ind w:left="4320" w:hanging="180"/>
      </w:pPr>
    </w:lvl>
    <w:lvl w:ilvl="6" w:tplc="5B5070EE" w:tentative="1">
      <w:start w:val="1"/>
      <w:numFmt w:val="decimal"/>
      <w:lvlText w:val="%7."/>
      <w:lvlJc w:val="left"/>
      <w:pPr>
        <w:ind w:left="5040" w:hanging="360"/>
      </w:pPr>
    </w:lvl>
    <w:lvl w:ilvl="7" w:tplc="CE1C84E0" w:tentative="1">
      <w:start w:val="1"/>
      <w:numFmt w:val="lowerLetter"/>
      <w:lvlText w:val="%8."/>
      <w:lvlJc w:val="left"/>
      <w:pPr>
        <w:ind w:left="5760" w:hanging="360"/>
      </w:pPr>
    </w:lvl>
    <w:lvl w:ilvl="8" w:tplc="F5A8E92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8243150">
      <w:start w:val="1"/>
      <w:numFmt w:val="bullet"/>
      <w:lvlText w:val=""/>
      <w:lvlJc w:val="left"/>
      <w:pPr>
        <w:ind w:left="720" w:hanging="360"/>
      </w:pPr>
      <w:rPr>
        <w:rFonts w:ascii="Symbol" w:hAnsi="Symbol" w:hint="default"/>
        <w:color w:val="auto"/>
        <w:sz w:val="24"/>
        <w:szCs w:val="24"/>
      </w:rPr>
    </w:lvl>
    <w:lvl w:ilvl="1" w:tplc="5504D8D6" w:tentative="1">
      <w:start w:val="1"/>
      <w:numFmt w:val="bullet"/>
      <w:lvlText w:val="o"/>
      <w:lvlJc w:val="left"/>
      <w:pPr>
        <w:ind w:left="1440" w:hanging="360"/>
      </w:pPr>
      <w:rPr>
        <w:rFonts w:ascii="Courier New" w:hAnsi="Courier New" w:cs="Courier New" w:hint="default"/>
      </w:rPr>
    </w:lvl>
    <w:lvl w:ilvl="2" w:tplc="40127EAC" w:tentative="1">
      <w:start w:val="1"/>
      <w:numFmt w:val="bullet"/>
      <w:lvlText w:val=""/>
      <w:lvlJc w:val="left"/>
      <w:pPr>
        <w:ind w:left="2160" w:hanging="360"/>
      </w:pPr>
      <w:rPr>
        <w:rFonts w:ascii="Wingdings" w:hAnsi="Wingdings" w:hint="default"/>
      </w:rPr>
    </w:lvl>
    <w:lvl w:ilvl="3" w:tplc="F5BA675E" w:tentative="1">
      <w:start w:val="1"/>
      <w:numFmt w:val="bullet"/>
      <w:lvlText w:val=""/>
      <w:lvlJc w:val="left"/>
      <w:pPr>
        <w:ind w:left="2880" w:hanging="360"/>
      </w:pPr>
      <w:rPr>
        <w:rFonts w:ascii="Symbol" w:hAnsi="Symbol" w:hint="default"/>
      </w:rPr>
    </w:lvl>
    <w:lvl w:ilvl="4" w:tplc="1B8890D2" w:tentative="1">
      <w:start w:val="1"/>
      <w:numFmt w:val="bullet"/>
      <w:lvlText w:val="o"/>
      <w:lvlJc w:val="left"/>
      <w:pPr>
        <w:ind w:left="3600" w:hanging="360"/>
      </w:pPr>
      <w:rPr>
        <w:rFonts w:ascii="Courier New" w:hAnsi="Courier New" w:cs="Courier New" w:hint="default"/>
      </w:rPr>
    </w:lvl>
    <w:lvl w:ilvl="5" w:tplc="60FAB588" w:tentative="1">
      <w:start w:val="1"/>
      <w:numFmt w:val="bullet"/>
      <w:lvlText w:val=""/>
      <w:lvlJc w:val="left"/>
      <w:pPr>
        <w:ind w:left="4320" w:hanging="360"/>
      </w:pPr>
      <w:rPr>
        <w:rFonts w:ascii="Wingdings" w:hAnsi="Wingdings" w:hint="default"/>
      </w:rPr>
    </w:lvl>
    <w:lvl w:ilvl="6" w:tplc="D45A01D8" w:tentative="1">
      <w:start w:val="1"/>
      <w:numFmt w:val="bullet"/>
      <w:lvlText w:val=""/>
      <w:lvlJc w:val="left"/>
      <w:pPr>
        <w:ind w:left="5040" w:hanging="360"/>
      </w:pPr>
      <w:rPr>
        <w:rFonts w:ascii="Symbol" w:hAnsi="Symbol" w:hint="default"/>
      </w:rPr>
    </w:lvl>
    <w:lvl w:ilvl="7" w:tplc="13DAF2EA" w:tentative="1">
      <w:start w:val="1"/>
      <w:numFmt w:val="bullet"/>
      <w:lvlText w:val="o"/>
      <w:lvlJc w:val="left"/>
      <w:pPr>
        <w:ind w:left="5760" w:hanging="360"/>
      </w:pPr>
      <w:rPr>
        <w:rFonts w:ascii="Courier New" w:hAnsi="Courier New" w:cs="Courier New" w:hint="default"/>
      </w:rPr>
    </w:lvl>
    <w:lvl w:ilvl="8" w:tplc="B6566F7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08E9940">
      <w:start w:val="1"/>
      <w:numFmt w:val="lowerRoman"/>
      <w:lvlText w:val="(%1)"/>
      <w:lvlJc w:val="left"/>
      <w:pPr>
        <w:ind w:left="1080" w:hanging="720"/>
      </w:pPr>
      <w:rPr>
        <w:rFonts w:hint="default"/>
      </w:rPr>
    </w:lvl>
    <w:lvl w:ilvl="1" w:tplc="B69E4302" w:tentative="1">
      <w:start w:val="1"/>
      <w:numFmt w:val="lowerLetter"/>
      <w:lvlText w:val="%2."/>
      <w:lvlJc w:val="left"/>
      <w:pPr>
        <w:ind w:left="1440" w:hanging="360"/>
      </w:pPr>
    </w:lvl>
    <w:lvl w:ilvl="2" w:tplc="177C567C" w:tentative="1">
      <w:start w:val="1"/>
      <w:numFmt w:val="lowerRoman"/>
      <w:lvlText w:val="%3."/>
      <w:lvlJc w:val="right"/>
      <w:pPr>
        <w:ind w:left="2160" w:hanging="180"/>
      </w:pPr>
    </w:lvl>
    <w:lvl w:ilvl="3" w:tplc="53986400" w:tentative="1">
      <w:start w:val="1"/>
      <w:numFmt w:val="decimal"/>
      <w:lvlText w:val="%4."/>
      <w:lvlJc w:val="left"/>
      <w:pPr>
        <w:ind w:left="2880" w:hanging="360"/>
      </w:pPr>
    </w:lvl>
    <w:lvl w:ilvl="4" w:tplc="D0BECA0A" w:tentative="1">
      <w:start w:val="1"/>
      <w:numFmt w:val="lowerLetter"/>
      <w:lvlText w:val="%5."/>
      <w:lvlJc w:val="left"/>
      <w:pPr>
        <w:ind w:left="3600" w:hanging="360"/>
      </w:pPr>
    </w:lvl>
    <w:lvl w:ilvl="5" w:tplc="8DBCF46E" w:tentative="1">
      <w:start w:val="1"/>
      <w:numFmt w:val="lowerRoman"/>
      <w:lvlText w:val="%6."/>
      <w:lvlJc w:val="right"/>
      <w:pPr>
        <w:ind w:left="4320" w:hanging="180"/>
      </w:pPr>
    </w:lvl>
    <w:lvl w:ilvl="6" w:tplc="C38201C8" w:tentative="1">
      <w:start w:val="1"/>
      <w:numFmt w:val="decimal"/>
      <w:lvlText w:val="%7."/>
      <w:lvlJc w:val="left"/>
      <w:pPr>
        <w:ind w:left="5040" w:hanging="360"/>
      </w:pPr>
    </w:lvl>
    <w:lvl w:ilvl="7" w:tplc="AB683D8E" w:tentative="1">
      <w:start w:val="1"/>
      <w:numFmt w:val="lowerLetter"/>
      <w:lvlText w:val="%8."/>
      <w:lvlJc w:val="left"/>
      <w:pPr>
        <w:ind w:left="5760" w:hanging="360"/>
      </w:pPr>
    </w:lvl>
    <w:lvl w:ilvl="8" w:tplc="E9829D0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EEE178A">
      <w:start w:val="1"/>
      <w:numFmt w:val="lowerRoman"/>
      <w:lvlText w:val="(%1)"/>
      <w:lvlJc w:val="left"/>
      <w:pPr>
        <w:ind w:left="1080" w:hanging="720"/>
      </w:pPr>
      <w:rPr>
        <w:rFonts w:hint="default"/>
      </w:rPr>
    </w:lvl>
    <w:lvl w:ilvl="1" w:tplc="70BC60BE" w:tentative="1">
      <w:start w:val="1"/>
      <w:numFmt w:val="lowerLetter"/>
      <w:lvlText w:val="%2."/>
      <w:lvlJc w:val="left"/>
      <w:pPr>
        <w:ind w:left="1440" w:hanging="360"/>
      </w:pPr>
    </w:lvl>
    <w:lvl w:ilvl="2" w:tplc="C45EF402" w:tentative="1">
      <w:start w:val="1"/>
      <w:numFmt w:val="lowerRoman"/>
      <w:lvlText w:val="%3."/>
      <w:lvlJc w:val="right"/>
      <w:pPr>
        <w:ind w:left="2160" w:hanging="180"/>
      </w:pPr>
    </w:lvl>
    <w:lvl w:ilvl="3" w:tplc="B4CC9D18" w:tentative="1">
      <w:start w:val="1"/>
      <w:numFmt w:val="decimal"/>
      <w:lvlText w:val="%4."/>
      <w:lvlJc w:val="left"/>
      <w:pPr>
        <w:ind w:left="2880" w:hanging="360"/>
      </w:pPr>
    </w:lvl>
    <w:lvl w:ilvl="4" w:tplc="4DB8FFA4" w:tentative="1">
      <w:start w:val="1"/>
      <w:numFmt w:val="lowerLetter"/>
      <w:lvlText w:val="%5."/>
      <w:lvlJc w:val="left"/>
      <w:pPr>
        <w:ind w:left="3600" w:hanging="360"/>
      </w:pPr>
    </w:lvl>
    <w:lvl w:ilvl="5" w:tplc="E7C625EC" w:tentative="1">
      <w:start w:val="1"/>
      <w:numFmt w:val="lowerRoman"/>
      <w:lvlText w:val="%6."/>
      <w:lvlJc w:val="right"/>
      <w:pPr>
        <w:ind w:left="4320" w:hanging="180"/>
      </w:pPr>
    </w:lvl>
    <w:lvl w:ilvl="6" w:tplc="4E381D86" w:tentative="1">
      <w:start w:val="1"/>
      <w:numFmt w:val="decimal"/>
      <w:lvlText w:val="%7."/>
      <w:lvlJc w:val="left"/>
      <w:pPr>
        <w:ind w:left="5040" w:hanging="360"/>
      </w:pPr>
    </w:lvl>
    <w:lvl w:ilvl="7" w:tplc="130E4EDA" w:tentative="1">
      <w:start w:val="1"/>
      <w:numFmt w:val="lowerLetter"/>
      <w:lvlText w:val="%8."/>
      <w:lvlJc w:val="left"/>
      <w:pPr>
        <w:ind w:left="5760" w:hanging="360"/>
      </w:pPr>
    </w:lvl>
    <w:lvl w:ilvl="8" w:tplc="5B80A9C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FEA471D4">
      <w:start w:val="1"/>
      <w:numFmt w:val="lowerRoman"/>
      <w:lvlText w:val="(%1)"/>
      <w:lvlJc w:val="left"/>
      <w:pPr>
        <w:ind w:left="1080" w:hanging="720"/>
      </w:pPr>
      <w:rPr>
        <w:rFonts w:hint="default"/>
      </w:rPr>
    </w:lvl>
    <w:lvl w:ilvl="1" w:tplc="3806AC5A" w:tentative="1">
      <w:start w:val="1"/>
      <w:numFmt w:val="lowerLetter"/>
      <w:lvlText w:val="%2."/>
      <w:lvlJc w:val="left"/>
      <w:pPr>
        <w:ind w:left="1440" w:hanging="360"/>
      </w:pPr>
    </w:lvl>
    <w:lvl w:ilvl="2" w:tplc="A5900FA0" w:tentative="1">
      <w:start w:val="1"/>
      <w:numFmt w:val="lowerRoman"/>
      <w:lvlText w:val="%3."/>
      <w:lvlJc w:val="right"/>
      <w:pPr>
        <w:ind w:left="2160" w:hanging="180"/>
      </w:pPr>
    </w:lvl>
    <w:lvl w:ilvl="3" w:tplc="E752B3F4" w:tentative="1">
      <w:start w:val="1"/>
      <w:numFmt w:val="decimal"/>
      <w:lvlText w:val="%4."/>
      <w:lvlJc w:val="left"/>
      <w:pPr>
        <w:ind w:left="2880" w:hanging="360"/>
      </w:pPr>
    </w:lvl>
    <w:lvl w:ilvl="4" w:tplc="4FB2FA04" w:tentative="1">
      <w:start w:val="1"/>
      <w:numFmt w:val="lowerLetter"/>
      <w:lvlText w:val="%5."/>
      <w:lvlJc w:val="left"/>
      <w:pPr>
        <w:ind w:left="3600" w:hanging="360"/>
      </w:pPr>
    </w:lvl>
    <w:lvl w:ilvl="5" w:tplc="F9E43808" w:tentative="1">
      <w:start w:val="1"/>
      <w:numFmt w:val="lowerRoman"/>
      <w:lvlText w:val="%6."/>
      <w:lvlJc w:val="right"/>
      <w:pPr>
        <w:ind w:left="4320" w:hanging="180"/>
      </w:pPr>
    </w:lvl>
    <w:lvl w:ilvl="6" w:tplc="DA1CE516" w:tentative="1">
      <w:start w:val="1"/>
      <w:numFmt w:val="decimal"/>
      <w:lvlText w:val="%7."/>
      <w:lvlJc w:val="left"/>
      <w:pPr>
        <w:ind w:left="5040" w:hanging="360"/>
      </w:pPr>
    </w:lvl>
    <w:lvl w:ilvl="7" w:tplc="042E9150" w:tentative="1">
      <w:start w:val="1"/>
      <w:numFmt w:val="lowerLetter"/>
      <w:lvlText w:val="%8."/>
      <w:lvlJc w:val="left"/>
      <w:pPr>
        <w:ind w:left="5760" w:hanging="360"/>
      </w:pPr>
    </w:lvl>
    <w:lvl w:ilvl="8" w:tplc="29284BA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E36DFB0">
      <w:start w:val="1"/>
      <w:numFmt w:val="lowerRoman"/>
      <w:lvlText w:val="(%1)"/>
      <w:lvlJc w:val="left"/>
      <w:pPr>
        <w:ind w:left="1080" w:hanging="720"/>
      </w:pPr>
      <w:rPr>
        <w:rFonts w:hint="default"/>
      </w:rPr>
    </w:lvl>
    <w:lvl w:ilvl="1" w:tplc="265E32B0" w:tentative="1">
      <w:start w:val="1"/>
      <w:numFmt w:val="lowerLetter"/>
      <w:lvlText w:val="%2."/>
      <w:lvlJc w:val="left"/>
      <w:pPr>
        <w:ind w:left="1440" w:hanging="360"/>
      </w:pPr>
    </w:lvl>
    <w:lvl w:ilvl="2" w:tplc="EADA2EF8" w:tentative="1">
      <w:start w:val="1"/>
      <w:numFmt w:val="lowerRoman"/>
      <w:lvlText w:val="%3."/>
      <w:lvlJc w:val="right"/>
      <w:pPr>
        <w:ind w:left="2160" w:hanging="180"/>
      </w:pPr>
    </w:lvl>
    <w:lvl w:ilvl="3" w:tplc="2F9AADAA" w:tentative="1">
      <w:start w:val="1"/>
      <w:numFmt w:val="decimal"/>
      <w:lvlText w:val="%4."/>
      <w:lvlJc w:val="left"/>
      <w:pPr>
        <w:ind w:left="2880" w:hanging="360"/>
      </w:pPr>
    </w:lvl>
    <w:lvl w:ilvl="4" w:tplc="F160B334" w:tentative="1">
      <w:start w:val="1"/>
      <w:numFmt w:val="lowerLetter"/>
      <w:lvlText w:val="%5."/>
      <w:lvlJc w:val="left"/>
      <w:pPr>
        <w:ind w:left="3600" w:hanging="360"/>
      </w:pPr>
    </w:lvl>
    <w:lvl w:ilvl="5" w:tplc="6D4A50C0" w:tentative="1">
      <w:start w:val="1"/>
      <w:numFmt w:val="lowerRoman"/>
      <w:lvlText w:val="%6."/>
      <w:lvlJc w:val="right"/>
      <w:pPr>
        <w:ind w:left="4320" w:hanging="180"/>
      </w:pPr>
    </w:lvl>
    <w:lvl w:ilvl="6" w:tplc="552C0644" w:tentative="1">
      <w:start w:val="1"/>
      <w:numFmt w:val="decimal"/>
      <w:lvlText w:val="%7."/>
      <w:lvlJc w:val="left"/>
      <w:pPr>
        <w:ind w:left="5040" w:hanging="360"/>
      </w:pPr>
    </w:lvl>
    <w:lvl w:ilvl="7" w:tplc="DC949BEE" w:tentative="1">
      <w:start w:val="1"/>
      <w:numFmt w:val="lowerLetter"/>
      <w:lvlText w:val="%8."/>
      <w:lvlJc w:val="left"/>
      <w:pPr>
        <w:ind w:left="5760" w:hanging="360"/>
      </w:pPr>
    </w:lvl>
    <w:lvl w:ilvl="8" w:tplc="63F08C92" w:tentative="1">
      <w:start w:val="1"/>
      <w:numFmt w:val="lowerRoman"/>
      <w:lvlText w:val="%9."/>
      <w:lvlJc w:val="right"/>
      <w:pPr>
        <w:ind w:left="6480" w:hanging="180"/>
      </w:pPr>
    </w:lvl>
  </w:abstractNum>
  <w:abstractNum w:abstractNumId="9" w15:restartNumberingAfterBreak="0">
    <w:nsid w:val="54186BE9"/>
    <w:multiLevelType w:val="hybridMultilevel"/>
    <w:tmpl w:val="3D0C4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95616A"/>
    <w:multiLevelType w:val="hybridMultilevel"/>
    <w:tmpl w:val="790C5C02"/>
    <w:lvl w:ilvl="0" w:tplc="34A60B66">
      <w:start w:val="1"/>
      <w:numFmt w:val="lowerRoman"/>
      <w:lvlText w:val="(%1)"/>
      <w:lvlJc w:val="left"/>
      <w:pPr>
        <w:ind w:left="1080" w:hanging="720"/>
      </w:pPr>
      <w:rPr>
        <w:rFonts w:hint="default"/>
      </w:rPr>
    </w:lvl>
    <w:lvl w:ilvl="1" w:tplc="A874FFDC" w:tentative="1">
      <w:start w:val="1"/>
      <w:numFmt w:val="lowerLetter"/>
      <w:lvlText w:val="%2."/>
      <w:lvlJc w:val="left"/>
      <w:pPr>
        <w:ind w:left="1440" w:hanging="360"/>
      </w:pPr>
    </w:lvl>
    <w:lvl w:ilvl="2" w:tplc="51628414" w:tentative="1">
      <w:start w:val="1"/>
      <w:numFmt w:val="lowerRoman"/>
      <w:lvlText w:val="%3."/>
      <w:lvlJc w:val="right"/>
      <w:pPr>
        <w:ind w:left="2160" w:hanging="180"/>
      </w:pPr>
    </w:lvl>
    <w:lvl w:ilvl="3" w:tplc="6E5C30A0" w:tentative="1">
      <w:start w:val="1"/>
      <w:numFmt w:val="decimal"/>
      <w:lvlText w:val="%4."/>
      <w:lvlJc w:val="left"/>
      <w:pPr>
        <w:ind w:left="2880" w:hanging="360"/>
      </w:pPr>
    </w:lvl>
    <w:lvl w:ilvl="4" w:tplc="D19A8B3E" w:tentative="1">
      <w:start w:val="1"/>
      <w:numFmt w:val="lowerLetter"/>
      <w:lvlText w:val="%5."/>
      <w:lvlJc w:val="left"/>
      <w:pPr>
        <w:ind w:left="3600" w:hanging="360"/>
      </w:pPr>
    </w:lvl>
    <w:lvl w:ilvl="5" w:tplc="3D4276D8" w:tentative="1">
      <w:start w:val="1"/>
      <w:numFmt w:val="lowerRoman"/>
      <w:lvlText w:val="%6."/>
      <w:lvlJc w:val="right"/>
      <w:pPr>
        <w:ind w:left="4320" w:hanging="180"/>
      </w:pPr>
    </w:lvl>
    <w:lvl w:ilvl="6" w:tplc="CE56572E" w:tentative="1">
      <w:start w:val="1"/>
      <w:numFmt w:val="decimal"/>
      <w:lvlText w:val="%7."/>
      <w:lvlJc w:val="left"/>
      <w:pPr>
        <w:ind w:left="5040" w:hanging="360"/>
      </w:pPr>
    </w:lvl>
    <w:lvl w:ilvl="7" w:tplc="E4AE853E" w:tentative="1">
      <w:start w:val="1"/>
      <w:numFmt w:val="lowerLetter"/>
      <w:lvlText w:val="%8."/>
      <w:lvlJc w:val="left"/>
      <w:pPr>
        <w:ind w:left="5760" w:hanging="360"/>
      </w:pPr>
    </w:lvl>
    <w:lvl w:ilvl="8" w:tplc="03CCF7AA" w:tentative="1">
      <w:start w:val="1"/>
      <w:numFmt w:val="lowerRoman"/>
      <w:lvlText w:val="%9."/>
      <w:lvlJc w:val="right"/>
      <w:pPr>
        <w:ind w:left="6480" w:hanging="180"/>
      </w:pPr>
    </w:lvl>
  </w:abstractNum>
  <w:abstractNum w:abstractNumId="11" w15:restartNumberingAfterBreak="0">
    <w:nsid w:val="5CAF65F9"/>
    <w:multiLevelType w:val="hybridMultilevel"/>
    <w:tmpl w:val="AA40F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4C5705"/>
    <w:multiLevelType w:val="hybridMultilevel"/>
    <w:tmpl w:val="C7521458"/>
    <w:lvl w:ilvl="0" w:tplc="6714E8B4">
      <w:start w:val="1"/>
      <w:numFmt w:val="lowerRoman"/>
      <w:lvlText w:val="(%1)"/>
      <w:lvlJc w:val="left"/>
      <w:pPr>
        <w:ind w:left="1080" w:hanging="720"/>
      </w:pPr>
      <w:rPr>
        <w:rFonts w:hint="default"/>
      </w:rPr>
    </w:lvl>
    <w:lvl w:ilvl="1" w:tplc="EAF450E6" w:tentative="1">
      <w:start w:val="1"/>
      <w:numFmt w:val="lowerLetter"/>
      <w:lvlText w:val="%2."/>
      <w:lvlJc w:val="left"/>
      <w:pPr>
        <w:ind w:left="1440" w:hanging="360"/>
      </w:pPr>
    </w:lvl>
    <w:lvl w:ilvl="2" w:tplc="DF6A9E96" w:tentative="1">
      <w:start w:val="1"/>
      <w:numFmt w:val="lowerRoman"/>
      <w:lvlText w:val="%3."/>
      <w:lvlJc w:val="right"/>
      <w:pPr>
        <w:ind w:left="2160" w:hanging="180"/>
      </w:pPr>
    </w:lvl>
    <w:lvl w:ilvl="3" w:tplc="47BEB920" w:tentative="1">
      <w:start w:val="1"/>
      <w:numFmt w:val="decimal"/>
      <w:lvlText w:val="%4."/>
      <w:lvlJc w:val="left"/>
      <w:pPr>
        <w:ind w:left="2880" w:hanging="360"/>
      </w:pPr>
    </w:lvl>
    <w:lvl w:ilvl="4" w:tplc="A6A8EE04" w:tentative="1">
      <w:start w:val="1"/>
      <w:numFmt w:val="lowerLetter"/>
      <w:lvlText w:val="%5."/>
      <w:lvlJc w:val="left"/>
      <w:pPr>
        <w:ind w:left="3600" w:hanging="360"/>
      </w:pPr>
    </w:lvl>
    <w:lvl w:ilvl="5" w:tplc="9E6ABC8C" w:tentative="1">
      <w:start w:val="1"/>
      <w:numFmt w:val="lowerRoman"/>
      <w:lvlText w:val="%6."/>
      <w:lvlJc w:val="right"/>
      <w:pPr>
        <w:ind w:left="4320" w:hanging="180"/>
      </w:pPr>
    </w:lvl>
    <w:lvl w:ilvl="6" w:tplc="B66CD9F8" w:tentative="1">
      <w:start w:val="1"/>
      <w:numFmt w:val="decimal"/>
      <w:lvlText w:val="%7."/>
      <w:lvlJc w:val="left"/>
      <w:pPr>
        <w:ind w:left="5040" w:hanging="360"/>
      </w:pPr>
    </w:lvl>
    <w:lvl w:ilvl="7" w:tplc="89121A1C" w:tentative="1">
      <w:start w:val="1"/>
      <w:numFmt w:val="lowerLetter"/>
      <w:lvlText w:val="%8."/>
      <w:lvlJc w:val="left"/>
      <w:pPr>
        <w:ind w:left="5760" w:hanging="360"/>
      </w:pPr>
    </w:lvl>
    <w:lvl w:ilvl="8" w:tplc="14BCD2CA"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63115793">
    <w:abstractNumId w:val="13"/>
  </w:num>
  <w:num w:numId="2" w16cid:durableId="291443526">
    <w:abstractNumId w:val="4"/>
  </w:num>
  <w:num w:numId="3" w16cid:durableId="1548564016">
    <w:abstractNumId w:val="2"/>
  </w:num>
  <w:num w:numId="4" w16cid:durableId="1855067061">
    <w:abstractNumId w:val="7"/>
  </w:num>
  <w:num w:numId="5" w16cid:durableId="556940505">
    <w:abstractNumId w:val="6"/>
  </w:num>
  <w:num w:numId="6" w16cid:durableId="1666737423">
    <w:abstractNumId w:val="1"/>
  </w:num>
  <w:num w:numId="7" w16cid:durableId="472865800">
    <w:abstractNumId w:val="10"/>
  </w:num>
  <w:num w:numId="8" w16cid:durableId="2018576379">
    <w:abstractNumId w:val="5"/>
  </w:num>
  <w:num w:numId="9" w16cid:durableId="1189685865">
    <w:abstractNumId w:val="8"/>
  </w:num>
  <w:num w:numId="10" w16cid:durableId="1635410434">
    <w:abstractNumId w:val="3"/>
  </w:num>
  <w:num w:numId="11" w16cid:durableId="1841696828">
    <w:abstractNumId w:val="12"/>
  </w:num>
  <w:num w:numId="12" w16cid:durableId="483936714">
    <w:abstractNumId w:val="0"/>
  </w:num>
  <w:num w:numId="13" w16cid:durableId="1598246186">
    <w:abstractNumId w:val="13"/>
  </w:num>
  <w:num w:numId="14" w16cid:durableId="1581138236">
    <w:abstractNumId w:val="13"/>
  </w:num>
  <w:num w:numId="15" w16cid:durableId="1250042226">
    <w:abstractNumId w:val="11"/>
  </w:num>
  <w:num w:numId="16" w16cid:durableId="7059122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78"/>
    <w:rsid w:val="00073214"/>
    <w:rsid w:val="003C1DD1"/>
    <w:rsid w:val="0041580F"/>
    <w:rsid w:val="00443DE7"/>
    <w:rsid w:val="004A2DFD"/>
    <w:rsid w:val="00557E5D"/>
    <w:rsid w:val="00587FD2"/>
    <w:rsid w:val="006C7AA8"/>
    <w:rsid w:val="007507C3"/>
    <w:rsid w:val="00884EC3"/>
    <w:rsid w:val="00D85E19"/>
    <w:rsid w:val="00DA0718"/>
    <w:rsid w:val="00DB38A4"/>
    <w:rsid w:val="00DE0254"/>
    <w:rsid w:val="00E05EB5"/>
    <w:rsid w:val="00F11E3A"/>
    <w:rsid w:val="00F3278A"/>
    <w:rsid w:val="00F34C78"/>
    <w:rsid w:val="00F70F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5D63"/>
  <w15:docId w15:val="{0B40BF20-CBE6-430A-A3E1-CB286EE3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45A5C" w:rsidRDefault="00E45A5C">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45A5C" w:rsidRDefault="00E45A5C" w:rsidP="00AF0AC5">
          <w:pPr>
            <w:pStyle w:val="39029122E116421E9EE19D2FCE451710"/>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E45A5C" w:rsidRDefault="00E45A5C" w:rsidP="00AF0AC5">
          <w:pPr>
            <w:pStyle w:val="3612D0747B954521BA405834C37F0222"/>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45A5C" w:rsidRDefault="00E45A5C" w:rsidP="00AF0AC5">
          <w:pPr>
            <w:pStyle w:val="3E7DA6D4D488433DAA2BE3C0C665AE37"/>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E45A5C" w:rsidRDefault="00E45A5C"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E45A5C" w:rsidRDefault="00E45A5C"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37ED8"/>
    <w:rsid w:val="00557E5D"/>
    <w:rsid w:val="00A37ED8"/>
    <w:rsid w:val="00DB38A4"/>
    <w:rsid w:val="00E45A5C"/>
    <w:rsid w:val="00F11E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3612D0747B954521BA405834C37F0222">
    <w:name w:val="3612D0747B954521BA405834C37F0222"/>
    <w:rsid w:val="00AF0AC5"/>
  </w:style>
  <w:style w:type="paragraph" w:customStyle="1" w:styleId="3E7DA6D4D488433DAA2BE3C0C665AE37">
    <w:name w:val="3E7DA6D4D488433DAA2BE3C0C665AE37"/>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1648</Words>
  <Characters>9397</Characters>
  <Application>Microsoft Office Word</Application>
  <DocSecurity>12</DocSecurity>
  <Lines>78</Lines>
  <Paragraphs>22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2024-12-23T21:30:00Z</dcterms:created>
  <dcterms:modified xsi:type="dcterms:W3CDTF">2024-12-23T21:30:00Z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