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9D868C" w14:textId="77777777" w:rsidR="00D2559D" w:rsidRPr="002C3EBF" w:rsidRDefault="00A25F4A"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59D87C8" wp14:editId="259D87C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27341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59D868D" w14:textId="77777777" w:rsidR="00D2559D" w:rsidRDefault="00A25F4A"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59D868E" w14:textId="77777777" w:rsidR="00D2559D" w:rsidRDefault="00A25F4A"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59D868F" w14:textId="77777777" w:rsidR="00D2559D" w:rsidRPr="002C3EBF" w:rsidRDefault="00A25F4A"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47D84" w14:paraId="259D8692" w14:textId="77777777" w:rsidTr="00E47D84">
        <w:tc>
          <w:tcPr>
            <w:cnfStyle w:val="001000000000" w:firstRow="0" w:lastRow="0" w:firstColumn="1" w:lastColumn="0" w:oddVBand="0" w:evenVBand="0" w:oddHBand="0" w:evenHBand="0" w:firstRowFirstColumn="0" w:firstRowLastColumn="0" w:lastRowFirstColumn="0" w:lastRowLastColumn="0"/>
            <w:tcW w:w="3227" w:type="dxa"/>
          </w:tcPr>
          <w:p w14:paraId="259D8690" w14:textId="77777777" w:rsidR="00D2559D" w:rsidRPr="00996FAF" w:rsidRDefault="00A25F4A"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59D8691" w14:textId="77777777" w:rsidR="00D2559D" w:rsidRPr="00996FAF" w:rsidRDefault="00A25F4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Baptistcare David Buttfield Centre</w:t>
            </w:r>
          </w:p>
        </w:tc>
      </w:tr>
      <w:tr w:rsidR="00E47D84" w14:paraId="259D8695" w14:textId="77777777" w:rsidTr="00E47D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9D8693" w14:textId="77777777" w:rsidR="00CA37CB" w:rsidRPr="00996FAF" w:rsidRDefault="00A25F4A"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59D8694" w14:textId="77777777" w:rsidR="00CA37CB" w:rsidRPr="00996FAF" w:rsidRDefault="00A25F4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649 North Beach Road</w:t>
            </w:r>
            <w:r w:rsidRPr="00602258">
              <w:rPr>
                <w:rFonts w:ascii="Arial" w:hAnsi="Arial" w:cs="Arial"/>
                <w:color w:val="auto"/>
              </w:rPr>
              <w:t xml:space="preserve"> GWELUP WA 6018</w:t>
            </w:r>
          </w:p>
        </w:tc>
      </w:tr>
      <w:tr w:rsidR="00E47D84" w14:paraId="259D8698" w14:textId="77777777" w:rsidTr="00E47D8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9D8696" w14:textId="77777777" w:rsidR="00CA37CB" w:rsidRPr="00996FAF" w:rsidRDefault="00A25F4A"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59D8697" w14:textId="77777777" w:rsidR="00CA37CB" w:rsidRPr="00996FAF" w:rsidRDefault="00A25F4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7275</w:t>
            </w:r>
          </w:p>
        </w:tc>
      </w:tr>
      <w:tr w:rsidR="00E47D84" w14:paraId="259D869B" w14:textId="77777777" w:rsidTr="00E47D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9D8699" w14:textId="77777777" w:rsidR="00D2559D" w:rsidRPr="00996FAF" w:rsidRDefault="00A25F4A"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59D869A" w14:textId="77777777" w:rsidR="00D2559D" w:rsidRPr="00996FAF" w:rsidRDefault="00A25F4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BaptistCare NSW &amp; ACT</w:t>
            </w:r>
          </w:p>
        </w:tc>
      </w:tr>
      <w:tr w:rsidR="00E47D84" w14:paraId="259D869E" w14:textId="77777777" w:rsidTr="00E47D8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9D869C" w14:textId="77777777" w:rsidR="00D2559D" w:rsidRPr="00996FAF" w:rsidRDefault="00A25F4A"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59D869D" w14:textId="281FBDC4" w:rsidR="00D2559D" w:rsidRPr="00996FAF" w:rsidRDefault="00A25F4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w:t>
            </w:r>
            <w:r w:rsidR="00602C08">
              <w:rPr>
                <w:rFonts w:ascii="Arial" w:hAnsi="Arial" w:cs="Arial"/>
                <w:color w:val="auto"/>
              </w:rPr>
              <w:t>e</w:t>
            </w:r>
          </w:p>
        </w:tc>
      </w:tr>
      <w:tr w:rsidR="00E47D84" w14:paraId="259D86A1" w14:textId="77777777" w:rsidTr="00E47D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9D869F" w14:textId="77777777" w:rsidR="00D2559D" w:rsidRPr="00996FAF" w:rsidRDefault="00A25F4A"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59D86A0" w14:textId="77777777" w:rsidR="00D2559D" w:rsidRPr="00996FAF" w:rsidRDefault="00A25F4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14 August 2023</w:t>
            </w:r>
          </w:p>
        </w:tc>
      </w:tr>
      <w:tr w:rsidR="00E47D84" w14:paraId="259D86A4" w14:textId="77777777" w:rsidTr="00E47D8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59D86A2" w14:textId="77777777" w:rsidR="00D2559D" w:rsidRPr="00996FAF" w:rsidRDefault="00A25F4A"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59D86A3" w14:textId="1E844D97" w:rsidR="00D2559D" w:rsidRPr="00996FAF" w:rsidRDefault="000E57E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7 September 2023</w:t>
            </w:r>
          </w:p>
        </w:tc>
      </w:tr>
    </w:tbl>
    <w:bookmarkEnd w:id="0"/>
    <w:p w14:paraId="259D86A5" w14:textId="77777777" w:rsidR="00FA0A5B" w:rsidRPr="00996FAF" w:rsidRDefault="00A25F4A"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59D86A6" w14:textId="77777777" w:rsidR="000078F8" w:rsidRPr="00996FAF" w:rsidRDefault="00A25F4A"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59D86A7" w14:textId="386CE5DB" w:rsidR="000078F8" w:rsidRPr="00996FAF" w:rsidRDefault="00A25F4A" w:rsidP="0036130C">
      <w:pPr>
        <w:pStyle w:val="NormalArial"/>
      </w:pPr>
      <w:r w:rsidRPr="00996FAF">
        <w:t xml:space="preserve">This performance report for </w:t>
      </w:r>
      <w:r w:rsidRPr="00996FAF">
        <w:rPr>
          <w:color w:val="auto"/>
        </w:rPr>
        <w:t>Baptistcare David Buttfield Centre (</w:t>
      </w:r>
      <w:r w:rsidRPr="00996FAF">
        <w:rPr>
          <w:b/>
          <w:color w:val="auto"/>
        </w:rPr>
        <w:t>the service</w:t>
      </w:r>
      <w:r w:rsidRPr="00996FAF">
        <w:rPr>
          <w:color w:val="auto"/>
        </w:rPr>
        <w:t xml:space="preserve">) has been prepared </w:t>
      </w:r>
      <w:r w:rsidRPr="00AB3D7F">
        <w:rPr>
          <w:color w:val="auto"/>
        </w:rPr>
        <w:t xml:space="preserve">by </w:t>
      </w:r>
      <w:r w:rsidR="00AB3D7F" w:rsidRPr="00AB3D7F">
        <w:rPr>
          <w:color w:val="auto"/>
        </w:rPr>
        <w:t>M Glenn</w:t>
      </w:r>
      <w:r w:rsidRPr="00AB3D7F">
        <w:rPr>
          <w:color w:val="auto"/>
        </w:rPr>
        <w:t xml:space="preserve">, delegate </w:t>
      </w:r>
      <w:r w:rsidRPr="00996FAF">
        <w:t>of the Aged Care Quality and Safety Commissioner (Commissioner)</w:t>
      </w:r>
      <w:r>
        <w:rPr>
          <w:rStyle w:val="FootnoteReference"/>
        </w:rPr>
        <w:footnoteReference w:id="1"/>
      </w:r>
      <w:r w:rsidRPr="00996FAF">
        <w:t xml:space="preserve">. </w:t>
      </w:r>
    </w:p>
    <w:p w14:paraId="259D86A8" w14:textId="77777777" w:rsidR="000078F8" w:rsidRPr="00996FAF" w:rsidRDefault="00A25F4A"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59D86AA" w14:textId="77777777" w:rsidR="00DF37F2" w:rsidRPr="00996FAF" w:rsidRDefault="00A25F4A" w:rsidP="00712752">
      <w:pPr>
        <w:pStyle w:val="Heading1"/>
        <w:spacing w:before="240" w:after="240" w:line="22" w:lineRule="atLeast"/>
        <w:rPr>
          <w:rFonts w:ascii="Arial" w:hAnsi="Arial" w:cs="Arial"/>
        </w:rPr>
      </w:pPr>
      <w:r w:rsidRPr="00996FAF">
        <w:rPr>
          <w:rFonts w:ascii="Arial" w:hAnsi="Arial" w:cs="Arial"/>
        </w:rPr>
        <w:t>Material relied on</w:t>
      </w:r>
    </w:p>
    <w:p w14:paraId="259D86AB" w14:textId="77777777" w:rsidR="00DF37F2" w:rsidRPr="00996FAF" w:rsidRDefault="00A25F4A" w:rsidP="0036130C">
      <w:pPr>
        <w:pStyle w:val="NormalArial"/>
      </w:pPr>
      <w:r w:rsidRPr="00996FAF">
        <w:t>The following information has been considered in preparing the performance report:</w:t>
      </w:r>
    </w:p>
    <w:p w14:paraId="259D86AC" w14:textId="7A732F93" w:rsidR="00DF37F2" w:rsidRPr="00996FAF" w:rsidRDefault="00A25F4A" w:rsidP="00CF0A11">
      <w:pPr>
        <w:pStyle w:val="ListParagraph"/>
        <w:numPr>
          <w:ilvl w:val="0"/>
          <w:numId w:val="2"/>
        </w:numPr>
        <w:tabs>
          <w:tab w:val="clear" w:pos="357"/>
        </w:tabs>
        <w:ind w:left="425" w:hanging="425"/>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w:t>
      </w:r>
      <w:r w:rsidRPr="0011011E">
        <w:rPr>
          <w:rFonts w:ascii="Arial" w:hAnsi="Arial" w:cs="Arial"/>
          <w:color w:val="auto"/>
        </w:rPr>
        <w:t>informed by a site assessment, observations at the service, review of documents and interviews with staff, consumers</w:t>
      </w:r>
      <w:r w:rsidR="00553155" w:rsidRPr="0011011E">
        <w:rPr>
          <w:rFonts w:ascii="Arial" w:hAnsi="Arial" w:cs="Arial"/>
          <w:color w:val="auto"/>
        </w:rPr>
        <w:t xml:space="preserve"> and </w:t>
      </w:r>
      <w:r w:rsidRPr="0011011E">
        <w:rPr>
          <w:rFonts w:ascii="Arial" w:hAnsi="Arial" w:cs="Arial"/>
          <w:color w:val="auto"/>
        </w:rPr>
        <w:t>representatives</w:t>
      </w:r>
      <w:r w:rsidR="00553155" w:rsidRPr="0011011E">
        <w:rPr>
          <w:rFonts w:ascii="Arial" w:hAnsi="Arial" w:cs="Arial"/>
          <w:color w:val="auto"/>
        </w:rPr>
        <w:t xml:space="preserve">; </w:t>
      </w:r>
    </w:p>
    <w:p w14:paraId="259D86AD" w14:textId="65C83E3C" w:rsidR="00DF37F2" w:rsidRPr="00996FAF" w:rsidRDefault="00A25F4A" w:rsidP="00CF0A11">
      <w:pPr>
        <w:pStyle w:val="ListParagraph"/>
        <w:numPr>
          <w:ilvl w:val="0"/>
          <w:numId w:val="2"/>
        </w:numPr>
        <w:tabs>
          <w:tab w:val="clear" w:pos="357"/>
        </w:tabs>
        <w:ind w:left="425" w:hanging="425"/>
        <w:contextualSpacing w:val="0"/>
        <w:rPr>
          <w:rFonts w:ascii="Arial" w:hAnsi="Arial" w:cs="Arial"/>
          <w:color w:val="FF0000"/>
        </w:rPr>
      </w:pPr>
      <w:r w:rsidRPr="00996FAF">
        <w:rPr>
          <w:rFonts w:ascii="Arial" w:hAnsi="Arial" w:cs="Arial"/>
        </w:rPr>
        <w:t xml:space="preserve">the provider’s response to the assessment team’s report received </w:t>
      </w:r>
      <w:r w:rsidR="00553155">
        <w:rPr>
          <w:rFonts w:ascii="Arial" w:hAnsi="Arial" w:cs="Arial"/>
        </w:rPr>
        <w:t xml:space="preserve">17 August 2023 </w:t>
      </w:r>
      <w:r w:rsidR="0011011E" w:rsidRPr="00D57C1C">
        <w:rPr>
          <w:rFonts w:ascii="Arial" w:hAnsi="Arial" w:cs="Arial"/>
        </w:rPr>
        <w:t xml:space="preserve">acknowledging the recommendations made by the </w:t>
      </w:r>
      <w:r w:rsidR="0011011E">
        <w:rPr>
          <w:rFonts w:ascii="Arial" w:hAnsi="Arial" w:cs="Arial"/>
        </w:rPr>
        <w:t>assessment t</w:t>
      </w:r>
      <w:r w:rsidR="0011011E" w:rsidRPr="00D57C1C">
        <w:rPr>
          <w:rFonts w:ascii="Arial" w:hAnsi="Arial" w:cs="Arial"/>
        </w:rPr>
        <w:t>eam</w:t>
      </w:r>
      <w:r w:rsidR="0011011E">
        <w:rPr>
          <w:rFonts w:ascii="Arial" w:hAnsi="Arial" w:cs="Arial"/>
        </w:rPr>
        <w:t>;</w:t>
      </w:r>
      <w:r w:rsidR="00553155">
        <w:rPr>
          <w:rFonts w:ascii="Arial" w:hAnsi="Arial" w:cs="Arial"/>
        </w:rPr>
        <w:t xml:space="preserve"> and</w:t>
      </w:r>
    </w:p>
    <w:p w14:paraId="1EE855FD" w14:textId="4685E95A" w:rsidR="000F4BA0" w:rsidRPr="004F08DB" w:rsidRDefault="000F4BA0" w:rsidP="00CF0A11">
      <w:pPr>
        <w:pStyle w:val="ListBullet"/>
        <w:numPr>
          <w:ilvl w:val="0"/>
          <w:numId w:val="2"/>
        </w:numPr>
        <w:spacing w:before="0" w:after="120"/>
        <w:ind w:left="425" w:hanging="425"/>
        <w:rPr>
          <w:rFonts w:ascii="Arial" w:hAnsi="Arial" w:cs="Arial"/>
          <w:color w:val="auto"/>
        </w:rPr>
      </w:pPr>
      <w:r w:rsidRPr="00215DDF">
        <w:rPr>
          <w:rFonts w:ascii="Arial" w:hAnsi="Arial" w:cs="Arial"/>
          <w:color w:val="auto"/>
        </w:rPr>
        <w:t xml:space="preserve">the Performance Report dated </w:t>
      </w:r>
      <w:r>
        <w:rPr>
          <w:rFonts w:ascii="Arial" w:hAnsi="Arial" w:cs="Arial"/>
          <w:color w:val="auto"/>
        </w:rPr>
        <w:t xml:space="preserve">8 June 2023 </w:t>
      </w:r>
      <w:r w:rsidRPr="00215DDF">
        <w:rPr>
          <w:rFonts w:ascii="Arial" w:hAnsi="Arial" w:cs="Arial"/>
          <w:color w:val="auto"/>
        </w:rPr>
        <w:t xml:space="preserve">for </w:t>
      </w:r>
      <w:r>
        <w:rPr>
          <w:rFonts w:ascii="Arial" w:hAnsi="Arial" w:cs="Arial"/>
          <w:color w:val="auto"/>
        </w:rPr>
        <w:t xml:space="preserve">an Assessment Contact - </w:t>
      </w:r>
      <w:r w:rsidR="0061734B">
        <w:rPr>
          <w:rFonts w:ascii="Arial" w:hAnsi="Arial" w:cs="Arial"/>
          <w:color w:val="auto"/>
        </w:rPr>
        <w:t>S</w:t>
      </w:r>
      <w:r w:rsidRPr="00215DDF">
        <w:rPr>
          <w:rFonts w:ascii="Arial" w:hAnsi="Arial" w:cs="Arial"/>
          <w:color w:val="auto"/>
        </w:rPr>
        <w:t xml:space="preserve">ite </w:t>
      </w:r>
      <w:r w:rsidR="0061734B">
        <w:rPr>
          <w:rFonts w:ascii="Arial" w:hAnsi="Arial" w:cs="Arial"/>
          <w:color w:val="auto"/>
        </w:rPr>
        <w:t>u</w:t>
      </w:r>
      <w:r w:rsidRPr="00215DDF">
        <w:rPr>
          <w:rFonts w:ascii="Arial" w:hAnsi="Arial" w:cs="Arial"/>
          <w:color w:val="auto"/>
        </w:rPr>
        <w:t xml:space="preserve">ndertaken </w:t>
      </w:r>
      <w:r w:rsidR="0079087D">
        <w:rPr>
          <w:rFonts w:ascii="Arial" w:hAnsi="Arial" w:cs="Arial"/>
          <w:color w:val="auto"/>
        </w:rPr>
        <w:t>on</w:t>
      </w:r>
      <w:r w:rsidR="009D0F26">
        <w:rPr>
          <w:rFonts w:ascii="Arial" w:hAnsi="Arial" w:cs="Arial"/>
          <w:color w:val="auto"/>
        </w:rPr>
        <w:t xml:space="preserve"> 26 April 2023.</w:t>
      </w:r>
    </w:p>
    <w:p w14:paraId="259D86B0" w14:textId="4C2ABED9" w:rsidR="003B1763" w:rsidRPr="00712752" w:rsidRDefault="00A25F4A"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59D86B1" w14:textId="77777777" w:rsidR="00FC045E" w:rsidRPr="00996FAF" w:rsidRDefault="00A25F4A"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47D84" w14:paraId="259D86BA" w14:textId="77777777" w:rsidTr="00E47D8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59D86B8" w14:textId="77777777" w:rsidR="00FC045E" w:rsidRPr="00996FAF" w:rsidRDefault="00A25F4A" w:rsidP="009767BC">
            <w:pPr>
              <w:keepNext/>
              <w:spacing w:before="0" w:line="22" w:lineRule="atLeast"/>
              <w:rPr>
                <w:rFonts w:ascii="Arial" w:hAnsi="Arial" w:cs="Arial"/>
              </w:rPr>
            </w:pPr>
            <w:r w:rsidRPr="00996FAF">
              <w:rPr>
                <w:rFonts w:ascii="Arial" w:hAnsi="Arial" w:cs="Arial"/>
              </w:rPr>
              <w:t xml:space="preserve">Standard 3 </w:t>
            </w:r>
            <w:r w:rsidRPr="00FD3FFD">
              <w:rPr>
                <w:rFonts w:ascii="Arial" w:hAnsi="Arial" w:cs="Arial"/>
                <w:b w:val="0"/>
                <w:bCs/>
              </w:rPr>
              <w:t>Personal care and clinical care</w:t>
            </w:r>
          </w:p>
        </w:tc>
        <w:tc>
          <w:tcPr>
            <w:tcW w:w="1583" w:type="pct"/>
            <w:shd w:val="clear" w:color="auto" w:fill="auto"/>
          </w:tcPr>
          <w:p w14:paraId="259D86B9" w14:textId="29AF957E" w:rsidR="00FC045E" w:rsidRPr="00996FAF" w:rsidRDefault="00602C0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D3FFD" w:rsidRPr="00FD3FFD">
                  <w:rPr>
                    <w:rFonts w:ascii="Arial" w:hAnsi="Arial" w:cs="Arial"/>
                    <w:bCs/>
                  </w:rPr>
                  <w:t>Not applicable as not all requirements have been assessed</w:t>
                </w:r>
              </w:sdtContent>
            </w:sdt>
            <w:r w:rsidR="00A25F4A" w:rsidRPr="00996FAF">
              <w:rPr>
                <w:rFonts w:ascii="Arial" w:hAnsi="Arial" w:cs="Arial"/>
              </w:rPr>
              <w:t xml:space="preserve"> </w:t>
            </w:r>
          </w:p>
        </w:tc>
      </w:tr>
    </w:tbl>
    <w:p w14:paraId="259D86CA" w14:textId="77777777" w:rsidR="00FC045E" w:rsidRPr="00996FAF" w:rsidRDefault="00A25F4A"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59D86CB" w14:textId="77777777" w:rsidR="00FC045E" w:rsidRPr="00996FAF" w:rsidRDefault="00A25F4A" w:rsidP="00712752">
      <w:pPr>
        <w:pStyle w:val="Heading1"/>
        <w:spacing w:before="0" w:after="240" w:line="22" w:lineRule="atLeast"/>
        <w:rPr>
          <w:rFonts w:ascii="Arial" w:hAnsi="Arial" w:cs="Arial"/>
        </w:rPr>
      </w:pPr>
      <w:r w:rsidRPr="00996FAF">
        <w:rPr>
          <w:rFonts w:ascii="Arial" w:hAnsi="Arial" w:cs="Arial"/>
        </w:rPr>
        <w:t>Areas for improvement</w:t>
      </w:r>
    </w:p>
    <w:p w14:paraId="259D86CD" w14:textId="77777777" w:rsidR="00FC045E" w:rsidRPr="00996FAF" w:rsidRDefault="00A25F4A"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59D86D2" w14:textId="38962788" w:rsidR="00FD3FFD" w:rsidRDefault="00FD3FFD">
      <w:pPr>
        <w:spacing w:after="160" w:line="259" w:lineRule="auto"/>
        <w:rPr>
          <w:rFonts w:ascii="Arial" w:hAnsi="Arial" w:cs="Arial"/>
        </w:rPr>
      </w:pPr>
      <w:r>
        <w:br w:type="page"/>
      </w:r>
    </w:p>
    <w:p w14:paraId="259D8711" w14:textId="77777777" w:rsidR="00FC045E" w:rsidRPr="00996FAF" w:rsidRDefault="00A25F4A"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E47D84" w14:paraId="259D8714" w14:textId="77777777" w:rsidTr="00FD3F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259D8712" w14:textId="77777777" w:rsidR="00FC045E" w:rsidRPr="00996FAF" w:rsidRDefault="00A25F4A"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59D8713" w14:textId="77777777" w:rsidR="00FC045E" w:rsidRPr="00996FAF" w:rsidRDefault="00602C0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47D84" w14:paraId="259D871F" w14:textId="77777777" w:rsidTr="00E47D8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9D871C" w14:textId="77777777" w:rsidR="00FC045E" w:rsidRPr="00996FAF" w:rsidRDefault="00A25F4A"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259D871D" w14:textId="77777777" w:rsidR="00FC045E" w:rsidRPr="00996FAF" w:rsidRDefault="00A25F4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259D871E" w14:textId="5CC564A7" w:rsidR="00FC045E" w:rsidRPr="00996FAF" w:rsidRDefault="00602C0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FD3FFD">
                  <w:rPr>
                    <w:rFonts w:ascii="Arial" w:hAnsi="Arial" w:cs="Arial"/>
                    <w:color w:val="auto"/>
                  </w:rPr>
                  <w:t>Compliant</w:t>
                </w:r>
              </w:sdtContent>
            </w:sdt>
            <w:r w:rsidR="00A25F4A" w:rsidRPr="00996FAF">
              <w:rPr>
                <w:rFonts w:ascii="Arial" w:hAnsi="Arial" w:cs="Arial"/>
                <w:color w:val="0000FF"/>
              </w:rPr>
              <w:t xml:space="preserve"> </w:t>
            </w:r>
          </w:p>
        </w:tc>
      </w:tr>
    </w:tbl>
    <w:p w14:paraId="259D8736" w14:textId="77777777" w:rsidR="00D87E7C" w:rsidRDefault="00A25F4A" w:rsidP="00D87E7C">
      <w:pPr>
        <w:pStyle w:val="Heading20"/>
      </w:pPr>
      <w:r w:rsidRPr="00996FAF">
        <w:t>Findings</w:t>
      </w:r>
    </w:p>
    <w:p w14:paraId="56D57817" w14:textId="2F07E79C" w:rsidR="00C252F8" w:rsidRPr="009E512E" w:rsidRDefault="00C252F8" w:rsidP="00C252F8">
      <w:pPr>
        <w:spacing w:after="160" w:line="254" w:lineRule="auto"/>
        <w:rPr>
          <w:rFonts w:ascii="Arial" w:eastAsia="Arial" w:hAnsi="Arial" w:cs="Arial"/>
          <w:color w:val="000000"/>
          <w:lang w:eastAsia="en-AU"/>
        </w:rPr>
      </w:pPr>
      <w:r w:rsidRPr="003A5A8A">
        <w:rPr>
          <w:rFonts w:ascii="Arial" w:hAnsi="Arial" w:cs="Arial"/>
          <w:color w:val="auto"/>
          <w:szCs w:val="22"/>
        </w:rPr>
        <w:t>Requirement (3)(</w:t>
      </w:r>
      <w:r w:rsidR="003826CE">
        <w:rPr>
          <w:rFonts w:ascii="Arial" w:hAnsi="Arial" w:cs="Arial"/>
          <w:color w:val="auto"/>
          <w:szCs w:val="22"/>
        </w:rPr>
        <w:t>b</w:t>
      </w:r>
      <w:r w:rsidRPr="003A5A8A">
        <w:rPr>
          <w:rFonts w:ascii="Arial" w:hAnsi="Arial" w:cs="Arial"/>
          <w:color w:val="auto"/>
          <w:szCs w:val="22"/>
        </w:rPr>
        <w:t>) was found non-compliant following a</w:t>
      </w:r>
      <w:r w:rsidR="00C45A3C">
        <w:rPr>
          <w:rFonts w:ascii="Arial" w:hAnsi="Arial" w:cs="Arial"/>
          <w:color w:val="auto"/>
          <w:szCs w:val="22"/>
        </w:rPr>
        <w:t xml:space="preserve">n Assessment Contact – Site </w:t>
      </w:r>
      <w:r w:rsidRPr="003A5A8A">
        <w:rPr>
          <w:rFonts w:ascii="Arial" w:hAnsi="Arial" w:cs="Arial"/>
          <w:color w:val="auto"/>
          <w:szCs w:val="22"/>
        </w:rPr>
        <w:t>undertaken</w:t>
      </w:r>
      <w:r w:rsidR="00C45A3C">
        <w:rPr>
          <w:rFonts w:ascii="Arial" w:hAnsi="Arial" w:cs="Arial"/>
          <w:color w:val="auto"/>
          <w:szCs w:val="22"/>
        </w:rPr>
        <w:t xml:space="preserve"> </w:t>
      </w:r>
      <w:r w:rsidR="00DF6501">
        <w:rPr>
          <w:rFonts w:ascii="Arial" w:hAnsi="Arial" w:cs="Arial"/>
          <w:color w:val="auto"/>
          <w:szCs w:val="22"/>
        </w:rPr>
        <w:t xml:space="preserve">on </w:t>
      </w:r>
      <w:r w:rsidR="00C45A3C">
        <w:rPr>
          <w:rFonts w:ascii="Arial" w:hAnsi="Arial" w:cs="Arial"/>
          <w:color w:val="auto"/>
        </w:rPr>
        <w:t xml:space="preserve">26 April 2023 </w:t>
      </w:r>
      <w:r>
        <w:rPr>
          <w:rFonts w:ascii="Arial" w:hAnsi="Arial" w:cs="Arial"/>
          <w:color w:val="auto"/>
          <w:szCs w:val="22"/>
        </w:rPr>
        <w:t xml:space="preserve">where it was found </w:t>
      </w:r>
      <w:r w:rsidRPr="004008B1">
        <w:rPr>
          <w:rFonts w:ascii="Arial" w:hAnsi="Arial" w:cs="Arial"/>
          <w:color w:val="auto"/>
          <w:szCs w:val="22"/>
        </w:rPr>
        <w:t xml:space="preserve">the service did not demonstrate </w:t>
      </w:r>
      <w:r w:rsidR="00465A16">
        <w:rPr>
          <w:rFonts w:ascii="Arial" w:hAnsi="Arial" w:cs="Arial"/>
        </w:rPr>
        <w:t>e</w:t>
      </w:r>
      <w:r w:rsidR="00465A16" w:rsidRPr="00996FAF">
        <w:rPr>
          <w:rFonts w:ascii="Arial" w:hAnsi="Arial" w:cs="Arial"/>
        </w:rPr>
        <w:t>ffective management of high impact or high prevalence risks</w:t>
      </w:r>
      <w:r>
        <w:rPr>
          <w:rFonts w:ascii="Arial" w:hAnsi="Arial" w:cs="Arial"/>
        </w:rPr>
        <w:t>,</w:t>
      </w:r>
      <w:r>
        <w:rPr>
          <w:rFonts w:ascii="Arial" w:eastAsia="Calibri" w:hAnsi="Arial" w:cs="Arial"/>
          <w:color w:val="000000"/>
        </w:rPr>
        <w:t xml:space="preserve"> </w:t>
      </w:r>
      <w:r w:rsidRPr="00CD40DC">
        <w:rPr>
          <w:rFonts w:ascii="Arial" w:eastAsia="Arial" w:hAnsi="Arial" w:cs="Arial"/>
          <w:color w:val="000000"/>
          <w:lang w:eastAsia="en-AU"/>
        </w:rPr>
        <w:t xml:space="preserve">specifically related </w:t>
      </w:r>
      <w:r w:rsidR="00465A16" w:rsidRPr="00C45A3C">
        <w:rPr>
          <w:rFonts w:ascii="Arial" w:hAnsi="Arial" w:cs="Arial"/>
          <w:color w:val="auto"/>
          <w:szCs w:val="22"/>
        </w:rPr>
        <w:t>to pressure injuries, weight loss, changed behaviour</w:t>
      </w:r>
      <w:r w:rsidR="008A429F">
        <w:rPr>
          <w:rFonts w:ascii="Arial" w:hAnsi="Arial" w:cs="Arial"/>
          <w:color w:val="auto"/>
          <w:szCs w:val="22"/>
        </w:rPr>
        <w:t>s</w:t>
      </w:r>
      <w:r w:rsidR="00465A16" w:rsidRPr="00C45A3C">
        <w:rPr>
          <w:rFonts w:ascii="Arial" w:hAnsi="Arial" w:cs="Arial"/>
          <w:color w:val="auto"/>
          <w:szCs w:val="22"/>
        </w:rPr>
        <w:t xml:space="preserve"> and falls</w:t>
      </w:r>
      <w:r w:rsidRPr="00C45A3C">
        <w:rPr>
          <w:rFonts w:ascii="Arial" w:hAnsi="Arial" w:cs="Arial"/>
          <w:color w:val="auto"/>
          <w:szCs w:val="22"/>
        </w:rPr>
        <w:t xml:space="preserve">. </w:t>
      </w:r>
      <w:r w:rsidRPr="003A5A8A">
        <w:rPr>
          <w:rFonts w:ascii="Arial" w:hAnsi="Arial" w:cs="Arial"/>
          <w:color w:val="auto"/>
          <w:szCs w:val="22"/>
        </w:rPr>
        <w:t xml:space="preserve">The </w:t>
      </w:r>
      <w:r>
        <w:rPr>
          <w:rFonts w:ascii="Arial" w:hAnsi="Arial" w:cs="Arial"/>
          <w:color w:val="auto"/>
          <w:szCs w:val="22"/>
        </w:rPr>
        <w:t>a</w:t>
      </w:r>
      <w:r w:rsidRPr="003A5A8A">
        <w:rPr>
          <w:rFonts w:ascii="Arial" w:hAnsi="Arial" w:cs="Arial"/>
          <w:color w:val="auto"/>
          <w:szCs w:val="22"/>
        </w:rPr>
        <w:t xml:space="preserve">ssessment </w:t>
      </w:r>
      <w:r>
        <w:rPr>
          <w:rFonts w:ascii="Arial" w:hAnsi="Arial" w:cs="Arial"/>
          <w:color w:val="auto"/>
          <w:szCs w:val="22"/>
        </w:rPr>
        <w:t>t</w:t>
      </w:r>
      <w:r w:rsidRPr="003A5A8A">
        <w:rPr>
          <w:rFonts w:ascii="Arial" w:hAnsi="Arial" w:cs="Arial"/>
          <w:color w:val="auto"/>
          <w:szCs w:val="22"/>
        </w:rPr>
        <w:t>eam’s report provided evidence of actions taken to address deficiencies identified, including, but not limited to:</w:t>
      </w:r>
    </w:p>
    <w:p w14:paraId="3EE36027" w14:textId="1A443323" w:rsidR="00BD2C6D" w:rsidRPr="00561303" w:rsidRDefault="007D0552" w:rsidP="00422EAE">
      <w:pPr>
        <w:pStyle w:val="ListParagraph"/>
        <w:numPr>
          <w:ilvl w:val="0"/>
          <w:numId w:val="13"/>
        </w:numPr>
        <w:tabs>
          <w:tab w:val="clear" w:pos="357"/>
        </w:tabs>
        <w:ind w:left="425" w:hanging="425"/>
        <w:contextualSpacing w:val="0"/>
        <w:rPr>
          <w:rFonts w:ascii="Arial" w:hAnsi="Arial" w:cs="Arial"/>
          <w:color w:val="auto"/>
          <w:szCs w:val="22"/>
        </w:rPr>
      </w:pPr>
      <w:r>
        <w:rPr>
          <w:rFonts w:ascii="Arial" w:hAnsi="Arial" w:cs="Arial"/>
          <w:color w:val="auto"/>
          <w:szCs w:val="22"/>
        </w:rPr>
        <w:t>T</w:t>
      </w:r>
      <w:r w:rsidR="00471E18" w:rsidRPr="00422EAE">
        <w:rPr>
          <w:rFonts w:ascii="Arial" w:hAnsi="Arial" w:cs="Arial"/>
          <w:color w:val="auto"/>
          <w:szCs w:val="22"/>
        </w:rPr>
        <w:t xml:space="preserve">raining </w:t>
      </w:r>
      <w:r>
        <w:rPr>
          <w:rFonts w:ascii="Arial" w:hAnsi="Arial" w:cs="Arial"/>
          <w:color w:val="auto"/>
          <w:szCs w:val="22"/>
        </w:rPr>
        <w:t>for</w:t>
      </w:r>
      <w:r w:rsidR="00471E18" w:rsidRPr="00422EAE">
        <w:rPr>
          <w:rFonts w:ascii="Arial" w:hAnsi="Arial" w:cs="Arial"/>
          <w:color w:val="auto"/>
          <w:szCs w:val="22"/>
        </w:rPr>
        <w:t xml:space="preserve"> registered staff that included </w:t>
      </w:r>
      <w:r w:rsidR="00713D27">
        <w:rPr>
          <w:rFonts w:ascii="Arial" w:hAnsi="Arial" w:cs="Arial"/>
          <w:color w:val="auto"/>
          <w:szCs w:val="22"/>
        </w:rPr>
        <w:t xml:space="preserve">management strategies for </w:t>
      </w:r>
      <w:r w:rsidR="00FC0EB3">
        <w:rPr>
          <w:rFonts w:ascii="Arial" w:hAnsi="Arial" w:cs="Arial"/>
          <w:color w:val="auto"/>
          <w:szCs w:val="22"/>
        </w:rPr>
        <w:t>wound</w:t>
      </w:r>
      <w:r w:rsidR="00713D27">
        <w:rPr>
          <w:rFonts w:ascii="Arial" w:hAnsi="Arial" w:cs="Arial"/>
          <w:color w:val="auto"/>
          <w:szCs w:val="22"/>
        </w:rPr>
        <w:t xml:space="preserve"> care, </w:t>
      </w:r>
      <w:r w:rsidR="00450E7F" w:rsidRPr="00450E7F">
        <w:rPr>
          <w:rFonts w:ascii="Arial" w:hAnsi="Arial" w:cs="Arial"/>
          <w:color w:val="auto"/>
          <w:szCs w:val="22"/>
        </w:rPr>
        <w:t>pressure injuries</w:t>
      </w:r>
      <w:r w:rsidR="00DE5DCD">
        <w:rPr>
          <w:rFonts w:ascii="Arial" w:hAnsi="Arial" w:cs="Arial"/>
          <w:color w:val="auto"/>
          <w:szCs w:val="22"/>
        </w:rPr>
        <w:t xml:space="preserve"> and weight loss</w:t>
      </w:r>
      <w:r w:rsidR="00BD2C6D">
        <w:t>.</w:t>
      </w:r>
    </w:p>
    <w:p w14:paraId="6FBF42AE" w14:textId="5C5DA307" w:rsidR="00561303" w:rsidRDefault="00561303" w:rsidP="00422EAE">
      <w:pPr>
        <w:pStyle w:val="ListParagraph"/>
        <w:numPr>
          <w:ilvl w:val="0"/>
          <w:numId w:val="13"/>
        </w:numPr>
        <w:tabs>
          <w:tab w:val="clear" w:pos="357"/>
        </w:tabs>
        <w:ind w:left="425" w:hanging="425"/>
        <w:contextualSpacing w:val="0"/>
        <w:rPr>
          <w:rFonts w:ascii="Arial" w:hAnsi="Arial" w:cs="Arial"/>
          <w:color w:val="auto"/>
          <w:szCs w:val="22"/>
        </w:rPr>
      </w:pPr>
      <w:r>
        <w:rPr>
          <w:rFonts w:ascii="Arial" w:hAnsi="Arial" w:cs="Arial"/>
          <w:color w:val="auto"/>
          <w:szCs w:val="22"/>
        </w:rPr>
        <w:t>I</w:t>
      </w:r>
      <w:r w:rsidRPr="00422EAE">
        <w:rPr>
          <w:rFonts w:ascii="Arial" w:hAnsi="Arial" w:cs="Arial"/>
          <w:color w:val="auto"/>
          <w:szCs w:val="22"/>
        </w:rPr>
        <w:t>mprove</w:t>
      </w:r>
      <w:r>
        <w:rPr>
          <w:rFonts w:ascii="Arial" w:hAnsi="Arial" w:cs="Arial"/>
          <w:color w:val="auto"/>
          <w:szCs w:val="22"/>
        </w:rPr>
        <w:t>d</w:t>
      </w:r>
      <w:r w:rsidRPr="00422EAE">
        <w:rPr>
          <w:rFonts w:ascii="Arial" w:hAnsi="Arial" w:cs="Arial"/>
          <w:color w:val="auto"/>
          <w:szCs w:val="22"/>
        </w:rPr>
        <w:t xml:space="preserve"> clinical support </w:t>
      </w:r>
      <w:r w:rsidR="002B14D9">
        <w:rPr>
          <w:rFonts w:ascii="Arial" w:hAnsi="Arial" w:cs="Arial"/>
          <w:color w:val="auto"/>
          <w:szCs w:val="22"/>
        </w:rPr>
        <w:t xml:space="preserve">for </w:t>
      </w:r>
      <w:r w:rsidR="002B14D9" w:rsidRPr="00422EAE">
        <w:rPr>
          <w:rFonts w:ascii="Arial" w:hAnsi="Arial" w:cs="Arial"/>
          <w:color w:val="auto"/>
          <w:szCs w:val="22"/>
        </w:rPr>
        <w:t>nutrition, hydration</w:t>
      </w:r>
      <w:r w:rsidR="00346970">
        <w:rPr>
          <w:rFonts w:ascii="Arial" w:hAnsi="Arial" w:cs="Arial"/>
          <w:color w:val="auto"/>
          <w:szCs w:val="22"/>
        </w:rPr>
        <w:t xml:space="preserve">, </w:t>
      </w:r>
      <w:r w:rsidR="002B14D9" w:rsidRPr="00422EAE">
        <w:rPr>
          <w:rFonts w:ascii="Arial" w:hAnsi="Arial" w:cs="Arial"/>
          <w:color w:val="auto"/>
          <w:szCs w:val="22"/>
        </w:rPr>
        <w:t xml:space="preserve">weight management </w:t>
      </w:r>
      <w:r w:rsidRPr="00422EAE">
        <w:rPr>
          <w:rFonts w:ascii="Arial" w:hAnsi="Arial" w:cs="Arial"/>
          <w:color w:val="auto"/>
          <w:szCs w:val="22"/>
        </w:rPr>
        <w:t xml:space="preserve">and </w:t>
      </w:r>
      <w:r w:rsidR="002B14D9">
        <w:rPr>
          <w:rFonts w:ascii="Arial" w:hAnsi="Arial" w:cs="Arial"/>
          <w:color w:val="auto"/>
          <w:szCs w:val="22"/>
        </w:rPr>
        <w:t>wound management.</w:t>
      </w:r>
    </w:p>
    <w:p w14:paraId="5AA60C94" w14:textId="32BAA414" w:rsidR="00471E18" w:rsidRPr="00422EAE" w:rsidRDefault="0097472C" w:rsidP="00422EAE">
      <w:pPr>
        <w:pStyle w:val="ListParagraph"/>
        <w:numPr>
          <w:ilvl w:val="0"/>
          <w:numId w:val="13"/>
        </w:numPr>
        <w:tabs>
          <w:tab w:val="clear" w:pos="357"/>
        </w:tabs>
        <w:ind w:left="425" w:hanging="425"/>
        <w:contextualSpacing w:val="0"/>
        <w:rPr>
          <w:rFonts w:ascii="Arial" w:hAnsi="Arial" w:cs="Arial"/>
          <w:color w:val="auto"/>
          <w:szCs w:val="22"/>
        </w:rPr>
      </w:pPr>
      <w:r>
        <w:rPr>
          <w:rFonts w:ascii="Arial" w:hAnsi="Arial" w:cs="Arial"/>
          <w:color w:val="auto"/>
          <w:szCs w:val="22"/>
        </w:rPr>
        <w:t>Calibration</w:t>
      </w:r>
      <w:r w:rsidR="008224CF">
        <w:rPr>
          <w:rFonts w:ascii="Arial" w:hAnsi="Arial" w:cs="Arial"/>
          <w:color w:val="auto"/>
          <w:szCs w:val="22"/>
        </w:rPr>
        <w:t xml:space="preserve"> of a</w:t>
      </w:r>
      <w:r w:rsidR="00471E18" w:rsidRPr="00422EAE">
        <w:rPr>
          <w:rFonts w:ascii="Arial" w:hAnsi="Arial" w:cs="Arial"/>
          <w:color w:val="auto"/>
          <w:szCs w:val="22"/>
        </w:rPr>
        <w:t>ll scales for accurate weight measurement</w:t>
      </w:r>
      <w:r w:rsidR="008224CF">
        <w:rPr>
          <w:rFonts w:ascii="Arial" w:hAnsi="Arial" w:cs="Arial"/>
          <w:color w:val="auto"/>
          <w:szCs w:val="22"/>
        </w:rPr>
        <w:t>.</w:t>
      </w:r>
    </w:p>
    <w:p w14:paraId="3DAE8D4F" w14:textId="56AA8EAB" w:rsidR="007A29EB" w:rsidRDefault="008224CF" w:rsidP="0097472C">
      <w:pPr>
        <w:pStyle w:val="ListParagraph"/>
        <w:numPr>
          <w:ilvl w:val="0"/>
          <w:numId w:val="13"/>
        </w:numPr>
        <w:tabs>
          <w:tab w:val="clear" w:pos="357"/>
        </w:tabs>
        <w:ind w:left="425" w:hanging="425"/>
        <w:contextualSpacing w:val="0"/>
        <w:rPr>
          <w:rFonts w:ascii="Arial" w:hAnsi="Arial" w:cs="Arial"/>
          <w:color w:val="auto"/>
          <w:szCs w:val="22"/>
        </w:rPr>
      </w:pPr>
      <w:r w:rsidRPr="007A29EB">
        <w:rPr>
          <w:rFonts w:ascii="Arial" w:hAnsi="Arial" w:cs="Arial"/>
          <w:color w:val="auto"/>
          <w:szCs w:val="22"/>
        </w:rPr>
        <w:t>Implementation of</w:t>
      </w:r>
      <w:r w:rsidR="00D73FC4" w:rsidRPr="007A29EB">
        <w:rPr>
          <w:rFonts w:ascii="Arial" w:hAnsi="Arial" w:cs="Arial"/>
          <w:color w:val="auto"/>
          <w:szCs w:val="22"/>
        </w:rPr>
        <w:t xml:space="preserve"> monthly falls management meetings </w:t>
      </w:r>
      <w:r w:rsidR="00895BD5" w:rsidRPr="007A29EB">
        <w:rPr>
          <w:rFonts w:ascii="Arial" w:hAnsi="Arial" w:cs="Arial"/>
          <w:color w:val="auto"/>
          <w:szCs w:val="22"/>
        </w:rPr>
        <w:t>t</w:t>
      </w:r>
      <w:r w:rsidR="00471E18" w:rsidRPr="007A29EB">
        <w:rPr>
          <w:rFonts w:ascii="Arial" w:hAnsi="Arial" w:cs="Arial"/>
          <w:color w:val="auto"/>
          <w:szCs w:val="22"/>
        </w:rPr>
        <w:t xml:space="preserve">o identify consumers with increased falls risk and </w:t>
      </w:r>
      <w:r w:rsidR="00895BD5" w:rsidRPr="007A29EB">
        <w:rPr>
          <w:rFonts w:ascii="Arial" w:hAnsi="Arial" w:cs="Arial"/>
          <w:color w:val="auto"/>
          <w:szCs w:val="22"/>
        </w:rPr>
        <w:t>identify improvements or strategies to reduce</w:t>
      </w:r>
      <w:r w:rsidR="00346970">
        <w:rPr>
          <w:rFonts w:ascii="Arial" w:hAnsi="Arial" w:cs="Arial"/>
          <w:color w:val="auto"/>
          <w:szCs w:val="22"/>
        </w:rPr>
        <w:t xml:space="preserve"> </w:t>
      </w:r>
      <w:r w:rsidR="00895BD5" w:rsidRPr="007A29EB">
        <w:rPr>
          <w:rFonts w:ascii="Arial" w:hAnsi="Arial" w:cs="Arial"/>
          <w:color w:val="auto"/>
          <w:szCs w:val="22"/>
        </w:rPr>
        <w:t>risk</w:t>
      </w:r>
      <w:r w:rsidR="007A29EB" w:rsidRPr="007A29EB">
        <w:rPr>
          <w:rFonts w:ascii="Arial" w:hAnsi="Arial" w:cs="Arial"/>
          <w:color w:val="auto"/>
          <w:szCs w:val="22"/>
        </w:rPr>
        <w:t>.</w:t>
      </w:r>
      <w:r w:rsidR="00471E18" w:rsidRPr="007A29EB">
        <w:rPr>
          <w:rFonts w:ascii="Arial" w:hAnsi="Arial" w:cs="Arial"/>
          <w:color w:val="auto"/>
          <w:szCs w:val="22"/>
        </w:rPr>
        <w:t xml:space="preserve"> </w:t>
      </w:r>
    </w:p>
    <w:p w14:paraId="07C6AB23" w14:textId="10D91EAE" w:rsidR="00DE53FB" w:rsidRPr="009B6AE2" w:rsidRDefault="00F62FE2" w:rsidP="009B6AE2">
      <w:pPr>
        <w:pStyle w:val="ListBullet2"/>
        <w:numPr>
          <w:ilvl w:val="0"/>
          <w:numId w:val="0"/>
        </w:numPr>
        <w:rPr>
          <w:rFonts w:ascii="Arial" w:hAnsi="Arial" w:cs="Arial"/>
          <w:color w:val="auto"/>
          <w:szCs w:val="22"/>
        </w:rPr>
      </w:pPr>
      <w:r>
        <w:rPr>
          <w:rFonts w:ascii="Arial" w:hAnsi="Arial" w:cs="Arial"/>
        </w:rPr>
        <w:t>A</w:t>
      </w:r>
      <w:r w:rsidR="00C252F8" w:rsidRPr="00B46E8D">
        <w:rPr>
          <w:rFonts w:ascii="Arial" w:hAnsi="Arial" w:cs="Arial"/>
        </w:rPr>
        <w:t xml:space="preserve">t the Assessment Contact undertaken on 14 August 2023, </w:t>
      </w:r>
      <w:r w:rsidR="004777F5">
        <w:rPr>
          <w:rFonts w:ascii="Arial" w:hAnsi="Arial" w:cs="Arial"/>
        </w:rPr>
        <w:t>documentation</w:t>
      </w:r>
      <w:r w:rsidR="00EB6602">
        <w:rPr>
          <w:rFonts w:ascii="Arial" w:hAnsi="Arial" w:cs="Arial"/>
        </w:rPr>
        <w:t xml:space="preserve"> showed </w:t>
      </w:r>
      <w:r w:rsidR="00B46E8D" w:rsidRPr="00B46E8D">
        <w:rPr>
          <w:rFonts w:ascii="Arial" w:hAnsi="Arial" w:cs="Arial"/>
          <w:color w:val="auto"/>
          <w:szCs w:val="22"/>
        </w:rPr>
        <w:t>all consumers</w:t>
      </w:r>
      <w:r w:rsidR="00BE3802">
        <w:rPr>
          <w:rFonts w:ascii="Arial" w:hAnsi="Arial" w:cs="Arial"/>
          <w:color w:val="auto"/>
          <w:szCs w:val="22"/>
        </w:rPr>
        <w:t xml:space="preserve"> </w:t>
      </w:r>
      <w:r w:rsidR="00AC6BAC">
        <w:rPr>
          <w:rFonts w:ascii="Arial" w:hAnsi="Arial" w:cs="Arial"/>
          <w:color w:val="auto"/>
          <w:szCs w:val="22"/>
        </w:rPr>
        <w:t>are</w:t>
      </w:r>
      <w:r w:rsidR="006217CC" w:rsidRPr="00883DC3">
        <w:rPr>
          <w:rFonts w:ascii="Arial" w:hAnsi="Arial" w:cs="Arial"/>
          <w:color w:val="auto"/>
          <w:szCs w:val="22"/>
        </w:rPr>
        <w:t xml:space="preserve"> reviewed </w:t>
      </w:r>
      <w:r w:rsidR="006217CC">
        <w:rPr>
          <w:rFonts w:ascii="Arial" w:hAnsi="Arial" w:cs="Arial"/>
          <w:color w:val="auto"/>
          <w:szCs w:val="22"/>
        </w:rPr>
        <w:t xml:space="preserve">on admission </w:t>
      </w:r>
      <w:r w:rsidR="00EB6602">
        <w:rPr>
          <w:rFonts w:ascii="Arial" w:hAnsi="Arial" w:cs="Arial"/>
          <w:color w:val="auto"/>
          <w:szCs w:val="22"/>
        </w:rPr>
        <w:t xml:space="preserve">and </w:t>
      </w:r>
      <w:r w:rsidR="006217CC" w:rsidRPr="00B46E8D">
        <w:rPr>
          <w:rFonts w:ascii="Arial" w:hAnsi="Arial" w:cs="Arial"/>
          <w:color w:val="auto"/>
          <w:szCs w:val="22"/>
        </w:rPr>
        <w:t xml:space="preserve">were found to </w:t>
      </w:r>
      <w:r w:rsidR="006217CC">
        <w:rPr>
          <w:rFonts w:ascii="Arial" w:hAnsi="Arial" w:cs="Arial"/>
          <w:color w:val="auto"/>
          <w:szCs w:val="22"/>
        </w:rPr>
        <w:t>have</w:t>
      </w:r>
      <w:r w:rsidR="006217CC" w:rsidRPr="00B46E8D">
        <w:rPr>
          <w:rFonts w:ascii="Arial" w:hAnsi="Arial" w:cs="Arial"/>
          <w:color w:val="auto"/>
          <w:szCs w:val="22"/>
        </w:rPr>
        <w:t xml:space="preserve"> strategies in place to prevent falls</w:t>
      </w:r>
      <w:r w:rsidR="006217CC">
        <w:rPr>
          <w:rFonts w:ascii="Arial" w:hAnsi="Arial" w:cs="Arial"/>
          <w:color w:val="auto"/>
          <w:szCs w:val="22"/>
        </w:rPr>
        <w:t>.</w:t>
      </w:r>
      <w:r w:rsidR="00B46E8D" w:rsidRPr="00B46E8D">
        <w:rPr>
          <w:rFonts w:ascii="Arial" w:hAnsi="Arial" w:cs="Arial"/>
          <w:color w:val="auto"/>
          <w:szCs w:val="22"/>
        </w:rPr>
        <w:t xml:space="preserve"> </w:t>
      </w:r>
      <w:r w:rsidR="00EC323A">
        <w:rPr>
          <w:rFonts w:ascii="Arial" w:hAnsi="Arial" w:cs="Arial"/>
          <w:color w:val="auto"/>
          <w:szCs w:val="22"/>
        </w:rPr>
        <w:t>S</w:t>
      </w:r>
      <w:r w:rsidR="00B46E8D" w:rsidRPr="00B46E8D">
        <w:rPr>
          <w:rFonts w:ascii="Arial" w:hAnsi="Arial" w:cs="Arial"/>
          <w:color w:val="auto"/>
          <w:szCs w:val="22"/>
        </w:rPr>
        <w:t xml:space="preserve">taff followed </w:t>
      </w:r>
      <w:r w:rsidR="00DE5178">
        <w:rPr>
          <w:rFonts w:ascii="Arial" w:hAnsi="Arial" w:cs="Arial"/>
          <w:color w:val="auto"/>
          <w:szCs w:val="22"/>
        </w:rPr>
        <w:t>procedures for</w:t>
      </w:r>
      <w:r w:rsidR="00416FDD">
        <w:rPr>
          <w:rFonts w:ascii="Arial" w:hAnsi="Arial" w:cs="Arial"/>
          <w:color w:val="auto"/>
          <w:szCs w:val="22"/>
        </w:rPr>
        <w:t xml:space="preserve"> effective management of</w:t>
      </w:r>
      <w:r w:rsidR="00DE5178">
        <w:rPr>
          <w:rFonts w:ascii="Arial" w:hAnsi="Arial" w:cs="Arial"/>
          <w:color w:val="auto"/>
          <w:szCs w:val="22"/>
        </w:rPr>
        <w:t xml:space="preserve"> </w:t>
      </w:r>
      <w:r w:rsidR="00416FDD">
        <w:rPr>
          <w:rFonts w:ascii="Arial" w:hAnsi="Arial" w:cs="Arial"/>
          <w:color w:val="auto"/>
          <w:szCs w:val="22"/>
        </w:rPr>
        <w:t>wounds, pain</w:t>
      </w:r>
      <w:r w:rsidR="00C152E6">
        <w:rPr>
          <w:rFonts w:ascii="Arial" w:hAnsi="Arial" w:cs="Arial"/>
          <w:color w:val="auto"/>
          <w:szCs w:val="22"/>
        </w:rPr>
        <w:t xml:space="preserve">, </w:t>
      </w:r>
      <w:r w:rsidR="00AC6BAC">
        <w:rPr>
          <w:rFonts w:ascii="Arial" w:hAnsi="Arial" w:cs="Arial"/>
          <w:color w:val="auto"/>
          <w:szCs w:val="22"/>
        </w:rPr>
        <w:t xml:space="preserve">falls, </w:t>
      </w:r>
      <w:r w:rsidR="00C152E6" w:rsidRPr="00C45A3C">
        <w:rPr>
          <w:rFonts w:ascii="Arial" w:hAnsi="Arial" w:cs="Arial"/>
          <w:color w:val="auto"/>
          <w:szCs w:val="22"/>
        </w:rPr>
        <w:t>changed behaviour</w:t>
      </w:r>
      <w:r w:rsidR="00AC6BAC">
        <w:rPr>
          <w:rFonts w:ascii="Arial" w:hAnsi="Arial" w:cs="Arial"/>
          <w:color w:val="auto"/>
          <w:szCs w:val="22"/>
        </w:rPr>
        <w:t>s</w:t>
      </w:r>
      <w:r w:rsidR="00C152E6" w:rsidRPr="00C45A3C">
        <w:rPr>
          <w:rFonts w:ascii="Arial" w:hAnsi="Arial" w:cs="Arial"/>
          <w:color w:val="auto"/>
          <w:szCs w:val="22"/>
        </w:rPr>
        <w:t xml:space="preserve"> </w:t>
      </w:r>
      <w:r w:rsidR="00BC3A9A">
        <w:rPr>
          <w:rFonts w:ascii="Arial" w:hAnsi="Arial" w:cs="Arial"/>
          <w:color w:val="auto"/>
          <w:szCs w:val="22"/>
        </w:rPr>
        <w:t>and weight loss.</w:t>
      </w:r>
      <w:r w:rsidR="00F56E2B">
        <w:rPr>
          <w:rFonts w:ascii="Arial" w:hAnsi="Arial" w:cs="Arial"/>
          <w:color w:val="auto"/>
          <w:szCs w:val="22"/>
        </w:rPr>
        <w:t xml:space="preserve"> </w:t>
      </w:r>
      <w:r w:rsidR="00B3763B" w:rsidRPr="000B0404">
        <w:rPr>
          <w:rFonts w:ascii="Arial" w:hAnsi="Arial" w:cs="Arial"/>
          <w:color w:val="auto"/>
          <w:szCs w:val="22"/>
        </w:rPr>
        <w:t xml:space="preserve">A </w:t>
      </w:r>
      <w:r w:rsidR="001D5534" w:rsidRPr="000B0404">
        <w:rPr>
          <w:rFonts w:ascii="Arial" w:hAnsi="Arial" w:cs="Arial"/>
          <w:color w:val="auto"/>
          <w:szCs w:val="22"/>
        </w:rPr>
        <w:t>d</w:t>
      </w:r>
      <w:r w:rsidR="00B3763B" w:rsidRPr="000B0404">
        <w:rPr>
          <w:rFonts w:ascii="Arial" w:hAnsi="Arial" w:cs="Arial"/>
          <w:color w:val="auto"/>
          <w:szCs w:val="22"/>
        </w:rPr>
        <w:t>ietician monitor</w:t>
      </w:r>
      <w:r w:rsidR="00F56E2B" w:rsidRPr="000B0404">
        <w:rPr>
          <w:rFonts w:ascii="Arial" w:hAnsi="Arial" w:cs="Arial"/>
          <w:color w:val="auto"/>
          <w:szCs w:val="22"/>
        </w:rPr>
        <w:t>s consumer</w:t>
      </w:r>
      <w:r w:rsidR="001D5534" w:rsidRPr="000B0404">
        <w:rPr>
          <w:rFonts w:ascii="Arial" w:hAnsi="Arial" w:cs="Arial"/>
          <w:color w:val="auto"/>
          <w:szCs w:val="22"/>
        </w:rPr>
        <w:t>s’ n</w:t>
      </w:r>
      <w:r w:rsidR="00B3763B" w:rsidRPr="000B0404">
        <w:rPr>
          <w:rFonts w:ascii="Arial" w:hAnsi="Arial" w:cs="Arial"/>
          <w:color w:val="auto"/>
          <w:szCs w:val="22"/>
        </w:rPr>
        <w:t>utrition and weight management month</w:t>
      </w:r>
      <w:r w:rsidR="001D5534" w:rsidRPr="000B0404">
        <w:rPr>
          <w:rFonts w:ascii="Arial" w:hAnsi="Arial" w:cs="Arial"/>
          <w:color w:val="auto"/>
          <w:szCs w:val="22"/>
        </w:rPr>
        <w:t>ly</w:t>
      </w:r>
      <w:r w:rsidR="0099188B" w:rsidRPr="000B0404">
        <w:rPr>
          <w:rFonts w:ascii="Arial" w:hAnsi="Arial" w:cs="Arial"/>
          <w:color w:val="auto"/>
          <w:szCs w:val="22"/>
        </w:rPr>
        <w:t xml:space="preserve"> and a</w:t>
      </w:r>
      <w:r w:rsidR="00A56E0E" w:rsidRPr="000B0404">
        <w:rPr>
          <w:rFonts w:ascii="Arial" w:hAnsi="Arial" w:cs="Arial"/>
          <w:color w:val="auto"/>
          <w:szCs w:val="22"/>
        </w:rPr>
        <w:t xml:space="preserve">ll consumers are weighed at the beginning of </w:t>
      </w:r>
      <w:r w:rsidR="0099188B" w:rsidRPr="000B0404">
        <w:rPr>
          <w:rFonts w:ascii="Arial" w:hAnsi="Arial" w:cs="Arial"/>
          <w:color w:val="auto"/>
          <w:szCs w:val="22"/>
        </w:rPr>
        <w:t>each</w:t>
      </w:r>
      <w:r w:rsidR="00A56E0E" w:rsidRPr="000B0404">
        <w:rPr>
          <w:rFonts w:ascii="Arial" w:hAnsi="Arial" w:cs="Arial"/>
          <w:color w:val="auto"/>
          <w:szCs w:val="22"/>
        </w:rPr>
        <w:t xml:space="preserve"> month to improve scheduled evaluation of weights</w:t>
      </w:r>
      <w:r w:rsidR="0099188B" w:rsidRPr="000B0404">
        <w:rPr>
          <w:rFonts w:ascii="Arial" w:hAnsi="Arial" w:cs="Arial"/>
          <w:color w:val="auto"/>
          <w:szCs w:val="22"/>
        </w:rPr>
        <w:t>.</w:t>
      </w:r>
      <w:r w:rsidR="000D52E6" w:rsidRPr="000D52E6">
        <w:rPr>
          <w:rFonts w:ascii="Arial" w:hAnsi="Arial" w:cs="Arial"/>
          <w:color w:val="auto"/>
          <w:szCs w:val="22"/>
        </w:rPr>
        <w:t xml:space="preserve"> Clinical staff review psychotropic medication in relation to chemical restraint and opioid medication every month </w:t>
      </w:r>
      <w:r w:rsidR="00A24093">
        <w:rPr>
          <w:rFonts w:ascii="Arial" w:hAnsi="Arial" w:cs="Arial"/>
          <w:color w:val="auto"/>
          <w:szCs w:val="22"/>
        </w:rPr>
        <w:t xml:space="preserve">with a </w:t>
      </w:r>
      <w:r w:rsidR="004777F5">
        <w:rPr>
          <w:rFonts w:ascii="Arial" w:hAnsi="Arial" w:cs="Arial"/>
          <w:color w:val="auto"/>
          <w:szCs w:val="22"/>
        </w:rPr>
        <w:t>three-monthly</w:t>
      </w:r>
      <w:r w:rsidR="00415794">
        <w:rPr>
          <w:rFonts w:ascii="Arial" w:hAnsi="Arial" w:cs="Arial"/>
          <w:color w:val="auto"/>
          <w:szCs w:val="22"/>
        </w:rPr>
        <w:t xml:space="preserve"> review </w:t>
      </w:r>
      <w:r w:rsidR="00A24093">
        <w:rPr>
          <w:rFonts w:ascii="Arial" w:hAnsi="Arial" w:cs="Arial"/>
          <w:color w:val="auto"/>
          <w:szCs w:val="22"/>
        </w:rPr>
        <w:t xml:space="preserve">by </w:t>
      </w:r>
      <w:r w:rsidR="00415794">
        <w:rPr>
          <w:rFonts w:ascii="Arial" w:hAnsi="Arial" w:cs="Arial"/>
          <w:color w:val="auto"/>
          <w:szCs w:val="22"/>
        </w:rPr>
        <w:t>the</w:t>
      </w:r>
      <w:r w:rsidR="00A24093">
        <w:rPr>
          <w:rFonts w:ascii="Arial" w:hAnsi="Arial" w:cs="Arial"/>
          <w:color w:val="auto"/>
          <w:szCs w:val="22"/>
        </w:rPr>
        <w:t xml:space="preserve"> general practitioner</w:t>
      </w:r>
      <w:r w:rsidR="00415794">
        <w:rPr>
          <w:rFonts w:ascii="Arial" w:hAnsi="Arial" w:cs="Arial"/>
          <w:color w:val="auto"/>
          <w:szCs w:val="22"/>
        </w:rPr>
        <w:t xml:space="preserve">. </w:t>
      </w:r>
      <w:r w:rsidR="00DE53FB" w:rsidRPr="009B6AE2">
        <w:rPr>
          <w:rFonts w:ascii="Arial" w:hAnsi="Arial" w:cs="Arial"/>
          <w:color w:val="auto"/>
          <w:szCs w:val="22"/>
        </w:rPr>
        <w:t>Consumers and representatives</w:t>
      </w:r>
      <w:r w:rsidR="00574750" w:rsidRPr="009B6AE2">
        <w:rPr>
          <w:rFonts w:ascii="Arial" w:hAnsi="Arial" w:cs="Arial"/>
          <w:color w:val="auto"/>
          <w:szCs w:val="22"/>
        </w:rPr>
        <w:t xml:space="preserve"> are satisfied </w:t>
      </w:r>
      <w:r w:rsidR="009B6AE2" w:rsidRPr="009B6AE2">
        <w:rPr>
          <w:rFonts w:ascii="Arial" w:hAnsi="Arial" w:cs="Arial"/>
          <w:color w:val="auto"/>
          <w:szCs w:val="22"/>
        </w:rPr>
        <w:t xml:space="preserve">with </w:t>
      </w:r>
      <w:r w:rsidR="00DE53FB" w:rsidRPr="009B6AE2">
        <w:rPr>
          <w:rFonts w:ascii="Arial" w:hAnsi="Arial" w:cs="Arial"/>
          <w:color w:val="auto"/>
          <w:szCs w:val="22"/>
        </w:rPr>
        <w:t>the care</w:t>
      </w:r>
      <w:r w:rsidR="00415794">
        <w:rPr>
          <w:rFonts w:ascii="Arial" w:hAnsi="Arial" w:cs="Arial"/>
          <w:color w:val="auto"/>
          <w:szCs w:val="22"/>
        </w:rPr>
        <w:t xml:space="preserve"> consumer</w:t>
      </w:r>
      <w:r w:rsidR="00C36B46">
        <w:rPr>
          <w:rFonts w:ascii="Arial" w:hAnsi="Arial" w:cs="Arial"/>
          <w:color w:val="auto"/>
          <w:szCs w:val="22"/>
        </w:rPr>
        <w:t>s</w:t>
      </w:r>
      <w:r w:rsidR="00DE53FB" w:rsidRPr="009B6AE2">
        <w:rPr>
          <w:rFonts w:ascii="Arial" w:hAnsi="Arial" w:cs="Arial"/>
          <w:color w:val="auto"/>
          <w:szCs w:val="22"/>
        </w:rPr>
        <w:t xml:space="preserve"> </w:t>
      </w:r>
      <w:r w:rsidR="009B6AE2" w:rsidRPr="009B6AE2">
        <w:rPr>
          <w:rFonts w:ascii="Arial" w:hAnsi="Arial" w:cs="Arial"/>
          <w:color w:val="auto"/>
          <w:szCs w:val="22"/>
        </w:rPr>
        <w:t>receive.</w:t>
      </w:r>
    </w:p>
    <w:p w14:paraId="259D8737" w14:textId="754F45F9" w:rsidR="002B0C90" w:rsidRPr="00BC643E" w:rsidRDefault="00C252F8" w:rsidP="00BC643E">
      <w:pPr>
        <w:rPr>
          <w:rFonts w:ascii="Arial" w:eastAsia="Times New Roman" w:hAnsi="Arial" w:cs="Arial"/>
          <w:lang w:eastAsia="en-AU"/>
        </w:rPr>
      </w:pPr>
      <w:r w:rsidRPr="00B11B2F">
        <w:rPr>
          <w:rFonts w:ascii="Arial" w:eastAsia="Arial" w:hAnsi="Arial" w:cs="Arial"/>
        </w:rPr>
        <w:t>For the reasons detailed above, I find requirement</w:t>
      </w:r>
      <w:r>
        <w:rPr>
          <w:rFonts w:ascii="Arial" w:eastAsia="Arial" w:hAnsi="Arial" w:cs="Arial"/>
        </w:rPr>
        <w:t xml:space="preserve"> </w:t>
      </w:r>
      <w:r w:rsidRPr="00B11B2F">
        <w:rPr>
          <w:rFonts w:ascii="Arial" w:eastAsia="Arial" w:hAnsi="Arial" w:cs="Arial"/>
        </w:rPr>
        <w:t>(3)(</w:t>
      </w:r>
      <w:r w:rsidR="009B6AE2">
        <w:rPr>
          <w:rFonts w:ascii="Arial" w:eastAsia="Arial" w:hAnsi="Arial" w:cs="Arial"/>
        </w:rPr>
        <w:t>b</w:t>
      </w:r>
      <w:r w:rsidRPr="00B11B2F">
        <w:rPr>
          <w:rFonts w:ascii="Arial" w:eastAsia="Arial" w:hAnsi="Arial" w:cs="Arial"/>
        </w:rPr>
        <w:t xml:space="preserve">) in </w:t>
      </w:r>
      <w:r w:rsidRPr="00944482">
        <w:rPr>
          <w:rFonts w:ascii="Arial" w:eastAsia="Times New Roman" w:hAnsi="Arial" w:cs="Arial"/>
          <w:lang w:eastAsia="en-AU"/>
        </w:rPr>
        <w:t>Standard 3 Personal care and clinical care compliant.</w:t>
      </w:r>
    </w:p>
    <w:sectPr w:rsidR="002B0C90" w:rsidRPr="00BC643E"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ED5C05" w14:textId="77777777" w:rsidR="00231EF3" w:rsidRDefault="00231EF3">
      <w:pPr>
        <w:spacing w:after="0"/>
      </w:pPr>
      <w:r>
        <w:separator/>
      </w:r>
    </w:p>
  </w:endnote>
  <w:endnote w:type="continuationSeparator" w:id="0">
    <w:p w14:paraId="743310F0" w14:textId="77777777" w:rsidR="00231EF3" w:rsidRDefault="00231EF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D87CD" w14:textId="77777777" w:rsidR="00DF37F2" w:rsidRPr="00DF37F2" w:rsidRDefault="00A25F4A" w:rsidP="00DF37F2">
    <w:pPr>
      <w:pStyle w:val="FooterArial9"/>
      <w:rPr>
        <w:rStyle w:val="FooterBold"/>
        <w:rFonts w:ascii="Arial" w:hAnsi="Arial"/>
        <w:b w:val="0"/>
      </w:rPr>
    </w:pPr>
    <w:r w:rsidRPr="00DF37F2">
      <w:rPr>
        <w:rStyle w:val="FooterBold"/>
        <w:rFonts w:ascii="Arial" w:hAnsi="Arial"/>
        <w:b w:val="0"/>
      </w:rPr>
      <w:t>Name of service: Baptistcare David Buttfield Centre</w:t>
    </w:r>
    <w:r w:rsidRPr="00DF37F2">
      <w:rPr>
        <w:rStyle w:val="FooterBold"/>
        <w:rFonts w:ascii="Arial" w:hAnsi="Arial"/>
        <w:b w:val="0"/>
      </w:rPr>
      <w:tab/>
      <w:t xml:space="preserve">RPT-ACC-0122 v3.0 </w:t>
    </w:r>
  </w:p>
  <w:p w14:paraId="259D87CE" w14:textId="77777777" w:rsidR="00DF37F2" w:rsidRPr="00DF37F2" w:rsidRDefault="00A25F4A" w:rsidP="00DF37F2">
    <w:pPr>
      <w:pStyle w:val="FooterArial9"/>
      <w:rPr>
        <w:rStyle w:val="FooterBold"/>
        <w:rFonts w:ascii="Arial" w:hAnsi="Arial"/>
        <w:b w:val="0"/>
      </w:rPr>
    </w:pPr>
    <w:r w:rsidRPr="00DF37F2">
      <w:rPr>
        <w:rStyle w:val="FooterBold"/>
        <w:rFonts w:ascii="Arial" w:hAnsi="Arial"/>
        <w:b w:val="0"/>
      </w:rPr>
      <w:t>Commission ID: 7275</w:t>
    </w:r>
    <w:r w:rsidRPr="00DF37F2">
      <w:rPr>
        <w:rStyle w:val="FooterBold"/>
        <w:rFonts w:ascii="Arial" w:hAnsi="Arial"/>
        <w:b w:val="0"/>
      </w:rPr>
      <w:tab/>
      <w:t xml:space="preserve">OFFICIAL: Sensitive </w:t>
    </w:r>
  </w:p>
  <w:p w14:paraId="259D87CF" w14:textId="77777777" w:rsidR="00DF37F2" w:rsidRPr="00DF37F2" w:rsidRDefault="00A25F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D87D1" w14:textId="77777777" w:rsidR="00E2364A" w:rsidRDefault="00602C0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77C583" w14:textId="77777777" w:rsidR="00231EF3" w:rsidRDefault="00231EF3" w:rsidP="00D71F88">
      <w:pPr>
        <w:spacing w:after="0"/>
      </w:pPr>
      <w:r>
        <w:separator/>
      </w:r>
    </w:p>
  </w:footnote>
  <w:footnote w:type="continuationSeparator" w:id="0">
    <w:p w14:paraId="7473C582" w14:textId="77777777" w:rsidR="00231EF3" w:rsidRDefault="00231EF3" w:rsidP="00D71F88">
      <w:pPr>
        <w:spacing w:after="0"/>
      </w:pPr>
      <w:r>
        <w:continuationSeparator/>
      </w:r>
    </w:p>
  </w:footnote>
  <w:footnote w:id="1">
    <w:p w14:paraId="259D87D6" w14:textId="4FC9EA5C" w:rsidR="000078F8" w:rsidRDefault="00A25F4A"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FD3FFD">
        <w:rPr>
          <w:rFonts w:ascii="Arial" w:hAnsi="Arial" w:cs="Arial"/>
          <w:color w:val="auto"/>
          <w:sz w:val="20"/>
          <w:szCs w:val="20"/>
        </w:rPr>
        <w:t>68A</w:t>
      </w:r>
      <w:r w:rsidRPr="00FD3FFD">
        <w:rPr>
          <w:rFonts w:ascii="Arial" w:hAnsi="Arial" w:cs="Arial"/>
          <w:b/>
          <w:color w:val="auto"/>
          <w:sz w:val="20"/>
          <w:szCs w:val="20"/>
        </w:rPr>
        <w:t xml:space="preserve"> </w:t>
      </w:r>
      <w:r w:rsidRPr="00FD3FFD">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259D87D7" w14:textId="77777777" w:rsidR="002B0884" w:rsidRDefault="00602C0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D87CC" w14:textId="77777777" w:rsidR="00D71F88" w:rsidRDefault="00A25F4A">
    <w:pPr>
      <w:pStyle w:val="Header"/>
    </w:pPr>
    <w:r>
      <w:rPr>
        <w:noProof/>
        <w:color w:val="2B579A"/>
        <w:shd w:val="clear" w:color="auto" w:fill="E6E6E6"/>
        <w:lang w:val="en-US"/>
      </w:rPr>
      <w:drawing>
        <wp:anchor distT="0" distB="0" distL="114300" distR="114300" simplePos="0" relativeHeight="251659264" behindDoc="1" locked="0" layoutInCell="1" allowOverlap="1" wp14:anchorId="259D87D2" wp14:editId="259D87D3">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12924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D87D0" w14:textId="77777777" w:rsidR="00FA0A5B" w:rsidRDefault="00A25F4A">
    <w:pPr>
      <w:pStyle w:val="Header"/>
    </w:pPr>
    <w:r>
      <w:rPr>
        <w:noProof/>
      </w:rPr>
      <w:drawing>
        <wp:anchor distT="0" distB="0" distL="114300" distR="114300" simplePos="0" relativeHeight="251658240" behindDoc="0" locked="0" layoutInCell="1" allowOverlap="1" wp14:anchorId="259D87D4" wp14:editId="259D87D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E3000F66">
      <w:start w:val="1"/>
      <w:numFmt w:val="lowerRoman"/>
      <w:lvlText w:val="(%1)"/>
      <w:lvlJc w:val="left"/>
      <w:pPr>
        <w:ind w:left="1080" w:hanging="720"/>
      </w:pPr>
      <w:rPr>
        <w:rFonts w:hint="default"/>
      </w:rPr>
    </w:lvl>
    <w:lvl w:ilvl="1" w:tplc="1C5A009E" w:tentative="1">
      <w:start w:val="1"/>
      <w:numFmt w:val="lowerLetter"/>
      <w:lvlText w:val="%2."/>
      <w:lvlJc w:val="left"/>
      <w:pPr>
        <w:ind w:left="1440" w:hanging="360"/>
      </w:pPr>
    </w:lvl>
    <w:lvl w:ilvl="2" w:tplc="09F66EA2" w:tentative="1">
      <w:start w:val="1"/>
      <w:numFmt w:val="lowerRoman"/>
      <w:lvlText w:val="%3."/>
      <w:lvlJc w:val="right"/>
      <w:pPr>
        <w:ind w:left="2160" w:hanging="180"/>
      </w:pPr>
    </w:lvl>
    <w:lvl w:ilvl="3" w:tplc="9C528912" w:tentative="1">
      <w:start w:val="1"/>
      <w:numFmt w:val="decimal"/>
      <w:lvlText w:val="%4."/>
      <w:lvlJc w:val="left"/>
      <w:pPr>
        <w:ind w:left="2880" w:hanging="360"/>
      </w:pPr>
    </w:lvl>
    <w:lvl w:ilvl="4" w:tplc="00B0D34A" w:tentative="1">
      <w:start w:val="1"/>
      <w:numFmt w:val="lowerLetter"/>
      <w:lvlText w:val="%5."/>
      <w:lvlJc w:val="left"/>
      <w:pPr>
        <w:ind w:left="3600" w:hanging="360"/>
      </w:pPr>
    </w:lvl>
    <w:lvl w:ilvl="5" w:tplc="695684E4" w:tentative="1">
      <w:start w:val="1"/>
      <w:numFmt w:val="lowerRoman"/>
      <w:lvlText w:val="%6."/>
      <w:lvlJc w:val="right"/>
      <w:pPr>
        <w:ind w:left="4320" w:hanging="180"/>
      </w:pPr>
    </w:lvl>
    <w:lvl w:ilvl="6" w:tplc="B73ABB74" w:tentative="1">
      <w:start w:val="1"/>
      <w:numFmt w:val="decimal"/>
      <w:lvlText w:val="%7."/>
      <w:lvlJc w:val="left"/>
      <w:pPr>
        <w:ind w:left="5040" w:hanging="360"/>
      </w:pPr>
    </w:lvl>
    <w:lvl w:ilvl="7" w:tplc="E79E1CC6" w:tentative="1">
      <w:start w:val="1"/>
      <w:numFmt w:val="lowerLetter"/>
      <w:lvlText w:val="%8."/>
      <w:lvlJc w:val="left"/>
      <w:pPr>
        <w:ind w:left="5760" w:hanging="360"/>
      </w:pPr>
    </w:lvl>
    <w:lvl w:ilvl="8" w:tplc="4F26B9A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F6F4912E">
      <w:start w:val="1"/>
      <w:numFmt w:val="lowerRoman"/>
      <w:lvlText w:val="(%1)"/>
      <w:lvlJc w:val="left"/>
      <w:pPr>
        <w:ind w:left="1080" w:hanging="720"/>
      </w:pPr>
      <w:rPr>
        <w:rFonts w:hint="default"/>
      </w:rPr>
    </w:lvl>
    <w:lvl w:ilvl="1" w:tplc="3878CDE6" w:tentative="1">
      <w:start w:val="1"/>
      <w:numFmt w:val="lowerLetter"/>
      <w:lvlText w:val="%2."/>
      <w:lvlJc w:val="left"/>
      <w:pPr>
        <w:ind w:left="1440" w:hanging="360"/>
      </w:pPr>
    </w:lvl>
    <w:lvl w:ilvl="2" w:tplc="AB12468C" w:tentative="1">
      <w:start w:val="1"/>
      <w:numFmt w:val="lowerRoman"/>
      <w:lvlText w:val="%3."/>
      <w:lvlJc w:val="right"/>
      <w:pPr>
        <w:ind w:left="2160" w:hanging="180"/>
      </w:pPr>
    </w:lvl>
    <w:lvl w:ilvl="3" w:tplc="C9647642" w:tentative="1">
      <w:start w:val="1"/>
      <w:numFmt w:val="decimal"/>
      <w:lvlText w:val="%4."/>
      <w:lvlJc w:val="left"/>
      <w:pPr>
        <w:ind w:left="2880" w:hanging="360"/>
      </w:pPr>
    </w:lvl>
    <w:lvl w:ilvl="4" w:tplc="5D420A02" w:tentative="1">
      <w:start w:val="1"/>
      <w:numFmt w:val="lowerLetter"/>
      <w:lvlText w:val="%5."/>
      <w:lvlJc w:val="left"/>
      <w:pPr>
        <w:ind w:left="3600" w:hanging="360"/>
      </w:pPr>
    </w:lvl>
    <w:lvl w:ilvl="5" w:tplc="2E2A8F0E" w:tentative="1">
      <w:start w:val="1"/>
      <w:numFmt w:val="lowerRoman"/>
      <w:lvlText w:val="%6."/>
      <w:lvlJc w:val="right"/>
      <w:pPr>
        <w:ind w:left="4320" w:hanging="180"/>
      </w:pPr>
    </w:lvl>
    <w:lvl w:ilvl="6" w:tplc="6E5ACB14" w:tentative="1">
      <w:start w:val="1"/>
      <w:numFmt w:val="decimal"/>
      <w:lvlText w:val="%7."/>
      <w:lvlJc w:val="left"/>
      <w:pPr>
        <w:ind w:left="5040" w:hanging="360"/>
      </w:pPr>
    </w:lvl>
    <w:lvl w:ilvl="7" w:tplc="4428374E" w:tentative="1">
      <w:start w:val="1"/>
      <w:numFmt w:val="lowerLetter"/>
      <w:lvlText w:val="%8."/>
      <w:lvlJc w:val="left"/>
      <w:pPr>
        <w:ind w:left="5760" w:hanging="360"/>
      </w:pPr>
    </w:lvl>
    <w:lvl w:ilvl="8" w:tplc="F4D63AC0"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31723D8A">
      <w:start w:val="1"/>
      <w:numFmt w:val="lowerRoman"/>
      <w:lvlText w:val="(%1)"/>
      <w:lvlJc w:val="left"/>
      <w:pPr>
        <w:ind w:left="1080" w:hanging="720"/>
      </w:pPr>
      <w:rPr>
        <w:rFonts w:hint="default"/>
      </w:rPr>
    </w:lvl>
    <w:lvl w:ilvl="1" w:tplc="28DE1F78" w:tentative="1">
      <w:start w:val="1"/>
      <w:numFmt w:val="lowerLetter"/>
      <w:lvlText w:val="%2."/>
      <w:lvlJc w:val="left"/>
      <w:pPr>
        <w:ind w:left="1440" w:hanging="360"/>
      </w:pPr>
    </w:lvl>
    <w:lvl w:ilvl="2" w:tplc="CAB654AC" w:tentative="1">
      <w:start w:val="1"/>
      <w:numFmt w:val="lowerRoman"/>
      <w:lvlText w:val="%3."/>
      <w:lvlJc w:val="right"/>
      <w:pPr>
        <w:ind w:left="2160" w:hanging="180"/>
      </w:pPr>
    </w:lvl>
    <w:lvl w:ilvl="3" w:tplc="A626B0CA" w:tentative="1">
      <w:start w:val="1"/>
      <w:numFmt w:val="decimal"/>
      <w:lvlText w:val="%4."/>
      <w:lvlJc w:val="left"/>
      <w:pPr>
        <w:ind w:left="2880" w:hanging="360"/>
      </w:pPr>
    </w:lvl>
    <w:lvl w:ilvl="4" w:tplc="A6047CBE" w:tentative="1">
      <w:start w:val="1"/>
      <w:numFmt w:val="lowerLetter"/>
      <w:lvlText w:val="%5."/>
      <w:lvlJc w:val="left"/>
      <w:pPr>
        <w:ind w:left="3600" w:hanging="360"/>
      </w:pPr>
    </w:lvl>
    <w:lvl w:ilvl="5" w:tplc="E670D878" w:tentative="1">
      <w:start w:val="1"/>
      <w:numFmt w:val="lowerRoman"/>
      <w:lvlText w:val="%6."/>
      <w:lvlJc w:val="right"/>
      <w:pPr>
        <w:ind w:left="4320" w:hanging="180"/>
      </w:pPr>
    </w:lvl>
    <w:lvl w:ilvl="6" w:tplc="F5D0ED78" w:tentative="1">
      <w:start w:val="1"/>
      <w:numFmt w:val="decimal"/>
      <w:lvlText w:val="%7."/>
      <w:lvlJc w:val="left"/>
      <w:pPr>
        <w:ind w:left="5040" w:hanging="360"/>
      </w:pPr>
    </w:lvl>
    <w:lvl w:ilvl="7" w:tplc="C6D6874A" w:tentative="1">
      <w:start w:val="1"/>
      <w:numFmt w:val="lowerLetter"/>
      <w:lvlText w:val="%8."/>
      <w:lvlJc w:val="left"/>
      <w:pPr>
        <w:ind w:left="5760" w:hanging="360"/>
      </w:pPr>
    </w:lvl>
    <w:lvl w:ilvl="8" w:tplc="B538A940"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8FE4BDE2">
      <w:start w:val="1"/>
      <w:numFmt w:val="bullet"/>
      <w:lvlText w:val=""/>
      <w:lvlJc w:val="left"/>
      <w:pPr>
        <w:ind w:left="720" w:hanging="360"/>
      </w:pPr>
      <w:rPr>
        <w:rFonts w:ascii="Symbol" w:hAnsi="Symbol" w:hint="default"/>
        <w:color w:val="auto"/>
        <w:sz w:val="24"/>
        <w:szCs w:val="24"/>
      </w:rPr>
    </w:lvl>
    <w:lvl w:ilvl="1" w:tplc="01881174" w:tentative="1">
      <w:start w:val="1"/>
      <w:numFmt w:val="bullet"/>
      <w:lvlText w:val="o"/>
      <w:lvlJc w:val="left"/>
      <w:pPr>
        <w:ind w:left="1440" w:hanging="360"/>
      </w:pPr>
      <w:rPr>
        <w:rFonts w:ascii="Courier New" w:hAnsi="Courier New" w:cs="Courier New" w:hint="default"/>
      </w:rPr>
    </w:lvl>
    <w:lvl w:ilvl="2" w:tplc="DAD82B64" w:tentative="1">
      <w:start w:val="1"/>
      <w:numFmt w:val="bullet"/>
      <w:lvlText w:val=""/>
      <w:lvlJc w:val="left"/>
      <w:pPr>
        <w:ind w:left="2160" w:hanging="360"/>
      </w:pPr>
      <w:rPr>
        <w:rFonts w:ascii="Wingdings" w:hAnsi="Wingdings" w:hint="default"/>
      </w:rPr>
    </w:lvl>
    <w:lvl w:ilvl="3" w:tplc="025A9B42" w:tentative="1">
      <w:start w:val="1"/>
      <w:numFmt w:val="bullet"/>
      <w:lvlText w:val=""/>
      <w:lvlJc w:val="left"/>
      <w:pPr>
        <w:ind w:left="2880" w:hanging="360"/>
      </w:pPr>
      <w:rPr>
        <w:rFonts w:ascii="Symbol" w:hAnsi="Symbol" w:hint="default"/>
      </w:rPr>
    </w:lvl>
    <w:lvl w:ilvl="4" w:tplc="C024D0F2" w:tentative="1">
      <w:start w:val="1"/>
      <w:numFmt w:val="bullet"/>
      <w:lvlText w:val="o"/>
      <w:lvlJc w:val="left"/>
      <w:pPr>
        <w:ind w:left="3600" w:hanging="360"/>
      </w:pPr>
      <w:rPr>
        <w:rFonts w:ascii="Courier New" w:hAnsi="Courier New" w:cs="Courier New" w:hint="default"/>
      </w:rPr>
    </w:lvl>
    <w:lvl w:ilvl="5" w:tplc="58008A8C" w:tentative="1">
      <w:start w:val="1"/>
      <w:numFmt w:val="bullet"/>
      <w:lvlText w:val=""/>
      <w:lvlJc w:val="left"/>
      <w:pPr>
        <w:ind w:left="4320" w:hanging="360"/>
      </w:pPr>
      <w:rPr>
        <w:rFonts w:ascii="Wingdings" w:hAnsi="Wingdings" w:hint="default"/>
      </w:rPr>
    </w:lvl>
    <w:lvl w:ilvl="6" w:tplc="B49C6B0C" w:tentative="1">
      <w:start w:val="1"/>
      <w:numFmt w:val="bullet"/>
      <w:lvlText w:val=""/>
      <w:lvlJc w:val="left"/>
      <w:pPr>
        <w:ind w:left="5040" w:hanging="360"/>
      </w:pPr>
      <w:rPr>
        <w:rFonts w:ascii="Symbol" w:hAnsi="Symbol" w:hint="default"/>
      </w:rPr>
    </w:lvl>
    <w:lvl w:ilvl="7" w:tplc="411AECE8" w:tentative="1">
      <w:start w:val="1"/>
      <w:numFmt w:val="bullet"/>
      <w:lvlText w:val="o"/>
      <w:lvlJc w:val="left"/>
      <w:pPr>
        <w:ind w:left="5760" w:hanging="360"/>
      </w:pPr>
      <w:rPr>
        <w:rFonts w:ascii="Courier New" w:hAnsi="Courier New" w:cs="Courier New" w:hint="default"/>
      </w:rPr>
    </w:lvl>
    <w:lvl w:ilvl="8" w:tplc="4A145DEC"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8188A2E4">
      <w:start w:val="1"/>
      <w:numFmt w:val="lowerRoman"/>
      <w:lvlText w:val="(%1)"/>
      <w:lvlJc w:val="left"/>
      <w:pPr>
        <w:ind w:left="1080" w:hanging="720"/>
      </w:pPr>
      <w:rPr>
        <w:rFonts w:hint="default"/>
      </w:rPr>
    </w:lvl>
    <w:lvl w:ilvl="1" w:tplc="9BFECAB2" w:tentative="1">
      <w:start w:val="1"/>
      <w:numFmt w:val="lowerLetter"/>
      <w:lvlText w:val="%2."/>
      <w:lvlJc w:val="left"/>
      <w:pPr>
        <w:ind w:left="1440" w:hanging="360"/>
      </w:pPr>
    </w:lvl>
    <w:lvl w:ilvl="2" w:tplc="CCBE0F16" w:tentative="1">
      <w:start w:val="1"/>
      <w:numFmt w:val="lowerRoman"/>
      <w:lvlText w:val="%3."/>
      <w:lvlJc w:val="right"/>
      <w:pPr>
        <w:ind w:left="2160" w:hanging="180"/>
      </w:pPr>
    </w:lvl>
    <w:lvl w:ilvl="3" w:tplc="429EFEEA" w:tentative="1">
      <w:start w:val="1"/>
      <w:numFmt w:val="decimal"/>
      <w:lvlText w:val="%4."/>
      <w:lvlJc w:val="left"/>
      <w:pPr>
        <w:ind w:left="2880" w:hanging="360"/>
      </w:pPr>
    </w:lvl>
    <w:lvl w:ilvl="4" w:tplc="FB28EE1E" w:tentative="1">
      <w:start w:val="1"/>
      <w:numFmt w:val="lowerLetter"/>
      <w:lvlText w:val="%5."/>
      <w:lvlJc w:val="left"/>
      <w:pPr>
        <w:ind w:left="3600" w:hanging="360"/>
      </w:pPr>
    </w:lvl>
    <w:lvl w:ilvl="5" w:tplc="9E42F53E" w:tentative="1">
      <w:start w:val="1"/>
      <w:numFmt w:val="lowerRoman"/>
      <w:lvlText w:val="%6."/>
      <w:lvlJc w:val="right"/>
      <w:pPr>
        <w:ind w:left="4320" w:hanging="180"/>
      </w:pPr>
    </w:lvl>
    <w:lvl w:ilvl="6" w:tplc="EA9CE570" w:tentative="1">
      <w:start w:val="1"/>
      <w:numFmt w:val="decimal"/>
      <w:lvlText w:val="%7."/>
      <w:lvlJc w:val="left"/>
      <w:pPr>
        <w:ind w:left="5040" w:hanging="360"/>
      </w:pPr>
    </w:lvl>
    <w:lvl w:ilvl="7" w:tplc="8350F3C0" w:tentative="1">
      <w:start w:val="1"/>
      <w:numFmt w:val="lowerLetter"/>
      <w:lvlText w:val="%8."/>
      <w:lvlJc w:val="left"/>
      <w:pPr>
        <w:ind w:left="5760" w:hanging="360"/>
      </w:pPr>
    </w:lvl>
    <w:lvl w:ilvl="8" w:tplc="BAA61740"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AB86A142">
      <w:start w:val="1"/>
      <w:numFmt w:val="lowerRoman"/>
      <w:lvlText w:val="(%1)"/>
      <w:lvlJc w:val="left"/>
      <w:pPr>
        <w:ind w:left="1080" w:hanging="720"/>
      </w:pPr>
      <w:rPr>
        <w:rFonts w:hint="default"/>
      </w:rPr>
    </w:lvl>
    <w:lvl w:ilvl="1" w:tplc="E604D406" w:tentative="1">
      <w:start w:val="1"/>
      <w:numFmt w:val="lowerLetter"/>
      <w:lvlText w:val="%2."/>
      <w:lvlJc w:val="left"/>
      <w:pPr>
        <w:ind w:left="1440" w:hanging="360"/>
      </w:pPr>
    </w:lvl>
    <w:lvl w:ilvl="2" w:tplc="75E69D70" w:tentative="1">
      <w:start w:val="1"/>
      <w:numFmt w:val="lowerRoman"/>
      <w:lvlText w:val="%3."/>
      <w:lvlJc w:val="right"/>
      <w:pPr>
        <w:ind w:left="2160" w:hanging="180"/>
      </w:pPr>
    </w:lvl>
    <w:lvl w:ilvl="3" w:tplc="62EEB9C6" w:tentative="1">
      <w:start w:val="1"/>
      <w:numFmt w:val="decimal"/>
      <w:lvlText w:val="%4."/>
      <w:lvlJc w:val="left"/>
      <w:pPr>
        <w:ind w:left="2880" w:hanging="360"/>
      </w:pPr>
    </w:lvl>
    <w:lvl w:ilvl="4" w:tplc="4EFEE550" w:tentative="1">
      <w:start w:val="1"/>
      <w:numFmt w:val="lowerLetter"/>
      <w:lvlText w:val="%5."/>
      <w:lvlJc w:val="left"/>
      <w:pPr>
        <w:ind w:left="3600" w:hanging="360"/>
      </w:pPr>
    </w:lvl>
    <w:lvl w:ilvl="5" w:tplc="D0E808EA" w:tentative="1">
      <w:start w:val="1"/>
      <w:numFmt w:val="lowerRoman"/>
      <w:lvlText w:val="%6."/>
      <w:lvlJc w:val="right"/>
      <w:pPr>
        <w:ind w:left="4320" w:hanging="180"/>
      </w:pPr>
    </w:lvl>
    <w:lvl w:ilvl="6" w:tplc="39B0A39E" w:tentative="1">
      <w:start w:val="1"/>
      <w:numFmt w:val="decimal"/>
      <w:lvlText w:val="%7."/>
      <w:lvlJc w:val="left"/>
      <w:pPr>
        <w:ind w:left="5040" w:hanging="360"/>
      </w:pPr>
    </w:lvl>
    <w:lvl w:ilvl="7" w:tplc="7A34961E" w:tentative="1">
      <w:start w:val="1"/>
      <w:numFmt w:val="lowerLetter"/>
      <w:lvlText w:val="%8."/>
      <w:lvlJc w:val="left"/>
      <w:pPr>
        <w:ind w:left="5760" w:hanging="360"/>
      </w:pPr>
    </w:lvl>
    <w:lvl w:ilvl="8" w:tplc="826A7EB0"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91142E80">
      <w:start w:val="1"/>
      <w:numFmt w:val="lowerRoman"/>
      <w:lvlText w:val="(%1)"/>
      <w:lvlJc w:val="left"/>
      <w:pPr>
        <w:ind w:left="1080" w:hanging="720"/>
      </w:pPr>
      <w:rPr>
        <w:rFonts w:hint="default"/>
      </w:rPr>
    </w:lvl>
    <w:lvl w:ilvl="1" w:tplc="6562D862" w:tentative="1">
      <w:start w:val="1"/>
      <w:numFmt w:val="lowerLetter"/>
      <w:lvlText w:val="%2."/>
      <w:lvlJc w:val="left"/>
      <w:pPr>
        <w:ind w:left="1440" w:hanging="360"/>
      </w:pPr>
    </w:lvl>
    <w:lvl w:ilvl="2" w:tplc="C0227E24" w:tentative="1">
      <w:start w:val="1"/>
      <w:numFmt w:val="lowerRoman"/>
      <w:lvlText w:val="%3."/>
      <w:lvlJc w:val="right"/>
      <w:pPr>
        <w:ind w:left="2160" w:hanging="180"/>
      </w:pPr>
    </w:lvl>
    <w:lvl w:ilvl="3" w:tplc="CD6AF916" w:tentative="1">
      <w:start w:val="1"/>
      <w:numFmt w:val="decimal"/>
      <w:lvlText w:val="%4."/>
      <w:lvlJc w:val="left"/>
      <w:pPr>
        <w:ind w:left="2880" w:hanging="360"/>
      </w:pPr>
    </w:lvl>
    <w:lvl w:ilvl="4" w:tplc="8E4A3B7C" w:tentative="1">
      <w:start w:val="1"/>
      <w:numFmt w:val="lowerLetter"/>
      <w:lvlText w:val="%5."/>
      <w:lvlJc w:val="left"/>
      <w:pPr>
        <w:ind w:left="3600" w:hanging="360"/>
      </w:pPr>
    </w:lvl>
    <w:lvl w:ilvl="5" w:tplc="7842E33A" w:tentative="1">
      <w:start w:val="1"/>
      <w:numFmt w:val="lowerRoman"/>
      <w:lvlText w:val="%6."/>
      <w:lvlJc w:val="right"/>
      <w:pPr>
        <w:ind w:left="4320" w:hanging="180"/>
      </w:pPr>
    </w:lvl>
    <w:lvl w:ilvl="6" w:tplc="A88A355E" w:tentative="1">
      <w:start w:val="1"/>
      <w:numFmt w:val="decimal"/>
      <w:lvlText w:val="%7."/>
      <w:lvlJc w:val="left"/>
      <w:pPr>
        <w:ind w:left="5040" w:hanging="360"/>
      </w:pPr>
    </w:lvl>
    <w:lvl w:ilvl="7" w:tplc="E11CA678" w:tentative="1">
      <w:start w:val="1"/>
      <w:numFmt w:val="lowerLetter"/>
      <w:lvlText w:val="%8."/>
      <w:lvlJc w:val="left"/>
      <w:pPr>
        <w:ind w:left="5760" w:hanging="360"/>
      </w:pPr>
    </w:lvl>
    <w:lvl w:ilvl="8" w:tplc="F2983390"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668C8592">
      <w:start w:val="1"/>
      <w:numFmt w:val="lowerRoman"/>
      <w:lvlText w:val="(%1)"/>
      <w:lvlJc w:val="left"/>
      <w:pPr>
        <w:ind w:left="1080" w:hanging="720"/>
      </w:pPr>
      <w:rPr>
        <w:rFonts w:hint="default"/>
      </w:rPr>
    </w:lvl>
    <w:lvl w:ilvl="1" w:tplc="DB9819DC" w:tentative="1">
      <w:start w:val="1"/>
      <w:numFmt w:val="lowerLetter"/>
      <w:lvlText w:val="%2."/>
      <w:lvlJc w:val="left"/>
      <w:pPr>
        <w:ind w:left="1440" w:hanging="360"/>
      </w:pPr>
    </w:lvl>
    <w:lvl w:ilvl="2" w:tplc="501225BC" w:tentative="1">
      <w:start w:val="1"/>
      <w:numFmt w:val="lowerRoman"/>
      <w:lvlText w:val="%3."/>
      <w:lvlJc w:val="right"/>
      <w:pPr>
        <w:ind w:left="2160" w:hanging="180"/>
      </w:pPr>
    </w:lvl>
    <w:lvl w:ilvl="3" w:tplc="E1AE7734" w:tentative="1">
      <w:start w:val="1"/>
      <w:numFmt w:val="decimal"/>
      <w:lvlText w:val="%4."/>
      <w:lvlJc w:val="left"/>
      <w:pPr>
        <w:ind w:left="2880" w:hanging="360"/>
      </w:pPr>
    </w:lvl>
    <w:lvl w:ilvl="4" w:tplc="71FC5E2C" w:tentative="1">
      <w:start w:val="1"/>
      <w:numFmt w:val="lowerLetter"/>
      <w:lvlText w:val="%5."/>
      <w:lvlJc w:val="left"/>
      <w:pPr>
        <w:ind w:left="3600" w:hanging="360"/>
      </w:pPr>
    </w:lvl>
    <w:lvl w:ilvl="5" w:tplc="30B63CA8" w:tentative="1">
      <w:start w:val="1"/>
      <w:numFmt w:val="lowerRoman"/>
      <w:lvlText w:val="%6."/>
      <w:lvlJc w:val="right"/>
      <w:pPr>
        <w:ind w:left="4320" w:hanging="180"/>
      </w:pPr>
    </w:lvl>
    <w:lvl w:ilvl="6" w:tplc="486CDF80" w:tentative="1">
      <w:start w:val="1"/>
      <w:numFmt w:val="decimal"/>
      <w:lvlText w:val="%7."/>
      <w:lvlJc w:val="left"/>
      <w:pPr>
        <w:ind w:left="5040" w:hanging="360"/>
      </w:pPr>
    </w:lvl>
    <w:lvl w:ilvl="7" w:tplc="EB5EF680" w:tentative="1">
      <w:start w:val="1"/>
      <w:numFmt w:val="lowerLetter"/>
      <w:lvlText w:val="%8."/>
      <w:lvlJc w:val="left"/>
      <w:pPr>
        <w:ind w:left="5760" w:hanging="360"/>
      </w:pPr>
    </w:lvl>
    <w:lvl w:ilvl="8" w:tplc="11E00AF4" w:tentative="1">
      <w:start w:val="1"/>
      <w:numFmt w:val="lowerRoman"/>
      <w:lvlText w:val="%9."/>
      <w:lvlJc w:val="right"/>
      <w:pPr>
        <w:ind w:left="6480" w:hanging="180"/>
      </w:pPr>
    </w:lvl>
  </w:abstractNum>
  <w:abstractNum w:abstractNumId="8" w15:restartNumberingAfterBreak="0">
    <w:nsid w:val="4AB95C03"/>
    <w:multiLevelType w:val="hybridMultilevel"/>
    <w:tmpl w:val="3C4ECF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695616A"/>
    <w:multiLevelType w:val="hybridMultilevel"/>
    <w:tmpl w:val="790C5C02"/>
    <w:lvl w:ilvl="0" w:tplc="57A00830">
      <w:start w:val="1"/>
      <w:numFmt w:val="lowerRoman"/>
      <w:lvlText w:val="(%1)"/>
      <w:lvlJc w:val="left"/>
      <w:pPr>
        <w:ind w:left="1080" w:hanging="720"/>
      </w:pPr>
      <w:rPr>
        <w:rFonts w:hint="default"/>
      </w:rPr>
    </w:lvl>
    <w:lvl w:ilvl="1" w:tplc="706AFCE8" w:tentative="1">
      <w:start w:val="1"/>
      <w:numFmt w:val="lowerLetter"/>
      <w:lvlText w:val="%2."/>
      <w:lvlJc w:val="left"/>
      <w:pPr>
        <w:ind w:left="1440" w:hanging="360"/>
      </w:pPr>
    </w:lvl>
    <w:lvl w:ilvl="2" w:tplc="123E1670" w:tentative="1">
      <w:start w:val="1"/>
      <w:numFmt w:val="lowerRoman"/>
      <w:lvlText w:val="%3."/>
      <w:lvlJc w:val="right"/>
      <w:pPr>
        <w:ind w:left="2160" w:hanging="180"/>
      </w:pPr>
    </w:lvl>
    <w:lvl w:ilvl="3" w:tplc="32D6A6EE" w:tentative="1">
      <w:start w:val="1"/>
      <w:numFmt w:val="decimal"/>
      <w:lvlText w:val="%4."/>
      <w:lvlJc w:val="left"/>
      <w:pPr>
        <w:ind w:left="2880" w:hanging="360"/>
      </w:pPr>
    </w:lvl>
    <w:lvl w:ilvl="4" w:tplc="A9EA1B54" w:tentative="1">
      <w:start w:val="1"/>
      <w:numFmt w:val="lowerLetter"/>
      <w:lvlText w:val="%5."/>
      <w:lvlJc w:val="left"/>
      <w:pPr>
        <w:ind w:left="3600" w:hanging="360"/>
      </w:pPr>
    </w:lvl>
    <w:lvl w:ilvl="5" w:tplc="D4D47686" w:tentative="1">
      <w:start w:val="1"/>
      <w:numFmt w:val="lowerRoman"/>
      <w:lvlText w:val="%6."/>
      <w:lvlJc w:val="right"/>
      <w:pPr>
        <w:ind w:left="4320" w:hanging="180"/>
      </w:pPr>
    </w:lvl>
    <w:lvl w:ilvl="6" w:tplc="55E47A5C" w:tentative="1">
      <w:start w:val="1"/>
      <w:numFmt w:val="decimal"/>
      <w:lvlText w:val="%7."/>
      <w:lvlJc w:val="left"/>
      <w:pPr>
        <w:ind w:left="5040" w:hanging="360"/>
      </w:pPr>
    </w:lvl>
    <w:lvl w:ilvl="7" w:tplc="B6E4EF90" w:tentative="1">
      <w:start w:val="1"/>
      <w:numFmt w:val="lowerLetter"/>
      <w:lvlText w:val="%8."/>
      <w:lvlJc w:val="left"/>
      <w:pPr>
        <w:ind w:left="5760" w:hanging="360"/>
      </w:pPr>
    </w:lvl>
    <w:lvl w:ilvl="8" w:tplc="3050C09A" w:tentative="1">
      <w:start w:val="1"/>
      <w:numFmt w:val="lowerRoman"/>
      <w:lvlText w:val="%9."/>
      <w:lvlJc w:val="right"/>
      <w:pPr>
        <w:ind w:left="6480" w:hanging="180"/>
      </w:pPr>
    </w:lvl>
  </w:abstractNum>
  <w:abstractNum w:abstractNumId="10" w15:restartNumberingAfterBreak="0">
    <w:nsid w:val="5ED27167"/>
    <w:multiLevelType w:val="hybridMultilevel"/>
    <w:tmpl w:val="758CEE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4B71D62"/>
    <w:multiLevelType w:val="hybridMultilevel"/>
    <w:tmpl w:val="FA6EF0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D337A22"/>
    <w:multiLevelType w:val="hybridMultilevel"/>
    <w:tmpl w:val="591E6DDA"/>
    <w:lvl w:ilvl="0" w:tplc="0C090001">
      <w:start w:val="1"/>
      <w:numFmt w:val="bullet"/>
      <w:lvlText w:val=""/>
      <w:lvlJc w:val="left"/>
      <w:pPr>
        <w:ind w:left="1455" w:hanging="360"/>
      </w:pPr>
      <w:rPr>
        <w:rFonts w:ascii="Symbol" w:hAnsi="Symbol" w:hint="default"/>
      </w:rPr>
    </w:lvl>
    <w:lvl w:ilvl="1" w:tplc="0C090003" w:tentative="1">
      <w:start w:val="1"/>
      <w:numFmt w:val="bullet"/>
      <w:lvlText w:val="o"/>
      <w:lvlJc w:val="left"/>
      <w:pPr>
        <w:ind w:left="2175" w:hanging="360"/>
      </w:pPr>
      <w:rPr>
        <w:rFonts w:ascii="Courier New" w:hAnsi="Courier New" w:cs="Courier New" w:hint="default"/>
      </w:rPr>
    </w:lvl>
    <w:lvl w:ilvl="2" w:tplc="0C090005" w:tentative="1">
      <w:start w:val="1"/>
      <w:numFmt w:val="bullet"/>
      <w:lvlText w:val=""/>
      <w:lvlJc w:val="left"/>
      <w:pPr>
        <w:ind w:left="2895" w:hanging="360"/>
      </w:pPr>
      <w:rPr>
        <w:rFonts w:ascii="Wingdings" w:hAnsi="Wingdings" w:hint="default"/>
      </w:rPr>
    </w:lvl>
    <w:lvl w:ilvl="3" w:tplc="0C090001" w:tentative="1">
      <w:start w:val="1"/>
      <w:numFmt w:val="bullet"/>
      <w:lvlText w:val=""/>
      <w:lvlJc w:val="left"/>
      <w:pPr>
        <w:ind w:left="3615" w:hanging="360"/>
      </w:pPr>
      <w:rPr>
        <w:rFonts w:ascii="Symbol" w:hAnsi="Symbol" w:hint="default"/>
      </w:rPr>
    </w:lvl>
    <w:lvl w:ilvl="4" w:tplc="0C090003" w:tentative="1">
      <w:start w:val="1"/>
      <w:numFmt w:val="bullet"/>
      <w:lvlText w:val="o"/>
      <w:lvlJc w:val="left"/>
      <w:pPr>
        <w:ind w:left="4335" w:hanging="360"/>
      </w:pPr>
      <w:rPr>
        <w:rFonts w:ascii="Courier New" w:hAnsi="Courier New" w:cs="Courier New" w:hint="default"/>
      </w:rPr>
    </w:lvl>
    <w:lvl w:ilvl="5" w:tplc="0C090005" w:tentative="1">
      <w:start w:val="1"/>
      <w:numFmt w:val="bullet"/>
      <w:lvlText w:val=""/>
      <w:lvlJc w:val="left"/>
      <w:pPr>
        <w:ind w:left="5055" w:hanging="360"/>
      </w:pPr>
      <w:rPr>
        <w:rFonts w:ascii="Wingdings" w:hAnsi="Wingdings" w:hint="default"/>
      </w:rPr>
    </w:lvl>
    <w:lvl w:ilvl="6" w:tplc="0C090001" w:tentative="1">
      <w:start w:val="1"/>
      <w:numFmt w:val="bullet"/>
      <w:lvlText w:val=""/>
      <w:lvlJc w:val="left"/>
      <w:pPr>
        <w:ind w:left="5775" w:hanging="360"/>
      </w:pPr>
      <w:rPr>
        <w:rFonts w:ascii="Symbol" w:hAnsi="Symbol" w:hint="default"/>
      </w:rPr>
    </w:lvl>
    <w:lvl w:ilvl="7" w:tplc="0C090003" w:tentative="1">
      <w:start w:val="1"/>
      <w:numFmt w:val="bullet"/>
      <w:lvlText w:val="o"/>
      <w:lvlJc w:val="left"/>
      <w:pPr>
        <w:ind w:left="6495" w:hanging="360"/>
      </w:pPr>
      <w:rPr>
        <w:rFonts w:ascii="Courier New" w:hAnsi="Courier New" w:cs="Courier New" w:hint="default"/>
      </w:rPr>
    </w:lvl>
    <w:lvl w:ilvl="8" w:tplc="0C090005" w:tentative="1">
      <w:start w:val="1"/>
      <w:numFmt w:val="bullet"/>
      <w:lvlText w:val=""/>
      <w:lvlJc w:val="left"/>
      <w:pPr>
        <w:ind w:left="7215" w:hanging="360"/>
      </w:pPr>
      <w:rPr>
        <w:rFonts w:ascii="Wingdings" w:hAnsi="Wingdings" w:hint="default"/>
      </w:rPr>
    </w:lvl>
  </w:abstractNum>
  <w:abstractNum w:abstractNumId="13" w15:restartNumberingAfterBreak="0">
    <w:nsid w:val="704C5705"/>
    <w:multiLevelType w:val="hybridMultilevel"/>
    <w:tmpl w:val="C7521458"/>
    <w:lvl w:ilvl="0" w:tplc="578ADD90">
      <w:start w:val="1"/>
      <w:numFmt w:val="lowerRoman"/>
      <w:lvlText w:val="(%1)"/>
      <w:lvlJc w:val="left"/>
      <w:pPr>
        <w:ind w:left="1080" w:hanging="720"/>
      </w:pPr>
      <w:rPr>
        <w:rFonts w:hint="default"/>
      </w:rPr>
    </w:lvl>
    <w:lvl w:ilvl="1" w:tplc="5B52AEEE" w:tentative="1">
      <w:start w:val="1"/>
      <w:numFmt w:val="lowerLetter"/>
      <w:lvlText w:val="%2."/>
      <w:lvlJc w:val="left"/>
      <w:pPr>
        <w:ind w:left="1440" w:hanging="360"/>
      </w:pPr>
    </w:lvl>
    <w:lvl w:ilvl="2" w:tplc="6986CB0C" w:tentative="1">
      <w:start w:val="1"/>
      <w:numFmt w:val="lowerRoman"/>
      <w:lvlText w:val="%3."/>
      <w:lvlJc w:val="right"/>
      <w:pPr>
        <w:ind w:left="2160" w:hanging="180"/>
      </w:pPr>
    </w:lvl>
    <w:lvl w:ilvl="3" w:tplc="3B7A03BA" w:tentative="1">
      <w:start w:val="1"/>
      <w:numFmt w:val="decimal"/>
      <w:lvlText w:val="%4."/>
      <w:lvlJc w:val="left"/>
      <w:pPr>
        <w:ind w:left="2880" w:hanging="360"/>
      </w:pPr>
    </w:lvl>
    <w:lvl w:ilvl="4" w:tplc="5DDC46C8" w:tentative="1">
      <w:start w:val="1"/>
      <w:numFmt w:val="lowerLetter"/>
      <w:lvlText w:val="%5."/>
      <w:lvlJc w:val="left"/>
      <w:pPr>
        <w:ind w:left="3600" w:hanging="360"/>
      </w:pPr>
    </w:lvl>
    <w:lvl w:ilvl="5" w:tplc="DC3466E8" w:tentative="1">
      <w:start w:val="1"/>
      <w:numFmt w:val="lowerRoman"/>
      <w:lvlText w:val="%6."/>
      <w:lvlJc w:val="right"/>
      <w:pPr>
        <w:ind w:left="4320" w:hanging="180"/>
      </w:pPr>
    </w:lvl>
    <w:lvl w:ilvl="6" w:tplc="6D0E39FC" w:tentative="1">
      <w:start w:val="1"/>
      <w:numFmt w:val="decimal"/>
      <w:lvlText w:val="%7."/>
      <w:lvlJc w:val="left"/>
      <w:pPr>
        <w:ind w:left="5040" w:hanging="360"/>
      </w:pPr>
    </w:lvl>
    <w:lvl w:ilvl="7" w:tplc="DC74D3C0" w:tentative="1">
      <w:start w:val="1"/>
      <w:numFmt w:val="lowerLetter"/>
      <w:lvlText w:val="%8."/>
      <w:lvlJc w:val="left"/>
      <w:pPr>
        <w:ind w:left="5760" w:hanging="360"/>
      </w:pPr>
    </w:lvl>
    <w:lvl w:ilvl="8" w:tplc="F47271C6"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4"/>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3"/>
  </w:num>
  <w:num w:numId="12">
    <w:abstractNumId w:val="10"/>
  </w:num>
  <w:num w:numId="13">
    <w:abstractNumId w:val="11"/>
  </w:num>
  <w:num w:numId="14">
    <w:abstractNumId w:val="8"/>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D84"/>
    <w:rsid w:val="000B0404"/>
    <w:rsid w:val="000D52E6"/>
    <w:rsid w:val="000E2EF1"/>
    <w:rsid w:val="000E57E0"/>
    <w:rsid w:val="000F4BA0"/>
    <w:rsid w:val="00107E71"/>
    <w:rsid w:val="0011011E"/>
    <w:rsid w:val="00171F27"/>
    <w:rsid w:val="001D5534"/>
    <w:rsid w:val="001F2C41"/>
    <w:rsid w:val="002002D6"/>
    <w:rsid w:val="00231EF3"/>
    <w:rsid w:val="002B14D9"/>
    <w:rsid w:val="00346970"/>
    <w:rsid w:val="003826CE"/>
    <w:rsid w:val="00396EEB"/>
    <w:rsid w:val="00415794"/>
    <w:rsid w:val="00416FDD"/>
    <w:rsid w:val="00422EAE"/>
    <w:rsid w:val="00450E7F"/>
    <w:rsid w:val="00465A16"/>
    <w:rsid w:val="00467404"/>
    <w:rsid w:val="00471E18"/>
    <w:rsid w:val="004777F5"/>
    <w:rsid w:val="004E42C8"/>
    <w:rsid w:val="00536CF3"/>
    <w:rsid w:val="00553155"/>
    <w:rsid w:val="00557BE7"/>
    <w:rsid w:val="00561303"/>
    <w:rsid w:val="00574750"/>
    <w:rsid w:val="005E4D7A"/>
    <w:rsid w:val="00602C08"/>
    <w:rsid w:val="0061734B"/>
    <w:rsid w:val="006217CC"/>
    <w:rsid w:val="00713D27"/>
    <w:rsid w:val="0079087D"/>
    <w:rsid w:val="007A29EB"/>
    <w:rsid w:val="007D0552"/>
    <w:rsid w:val="008224CF"/>
    <w:rsid w:val="00883DC3"/>
    <w:rsid w:val="00895BD5"/>
    <w:rsid w:val="008A429F"/>
    <w:rsid w:val="008D3FAC"/>
    <w:rsid w:val="00951E87"/>
    <w:rsid w:val="0097472C"/>
    <w:rsid w:val="0099188B"/>
    <w:rsid w:val="009B6AE2"/>
    <w:rsid w:val="009D0F26"/>
    <w:rsid w:val="00A24093"/>
    <w:rsid w:val="00A25F4A"/>
    <w:rsid w:val="00A56E0E"/>
    <w:rsid w:val="00AB3D7F"/>
    <w:rsid w:val="00AC6BAC"/>
    <w:rsid w:val="00B3763B"/>
    <w:rsid w:val="00B46E8D"/>
    <w:rsid w:val="00B75748"/>
    <w:rsid w:val="00BC3A9A"/>
    <w:rsid w:val="00BC643E"/>
    <w:rsid w:val="00BD2C6D"/>
    <w:rsid w:val="00BE3802"/>
    <w:rsid w:val="00C152E6"/>
    <w:rsid w:val="00C252F8"/>
    <w:rsid w:val="00C36B46"/>
    <w:rsid w:val="00C45A3C"/>
    <w:rsid w:val="00CF0A11"/>
    <w:rsid w:val="00D34EFD"/>
    <w:rsid w:val="00D40B4E"/>
    <w:rsid w:val="00D46C6D"/>
    <w:rsid w:val="00D64B50"/>
    <w:rsid w:val="00D73FC4"/>
    <w:rsid w:val="00DE5178"/>
    <w:rsid w:val="00DE53FB"/>
    <w:rsid w:val="00DE5DCD"/>
    <w:rsid w:val="00DF6501"/>
    <w:rsid w:val="00E01D52"/>
    <w:rsid w:val="00E42454"/>
    <w:rsid w:val="00E47D84"/>
    <w:rsid w:val="00EB5474"/>
    <w:rsid w:val="00EB6602"/>
    <w:rsid w:val="00EC323A"/>
    <w:rsid w:val="00F32AE9"/>
    <w:rsid w:val="00F56E2B"/>
    <w:rsid w:val="00F60A7A"/>
    <w:rsid w:val="00F62FE2"/>
    <w:rsid w:val="00FC0EB3"/>
    <w:rsid w:val="00FD3F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9D868C"/>
  <w15:docId w15:val="{AA9E2B5D-146A-43B6-BBD5-E870180F9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C252F8"/>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F81FD1" w:rsidP="00BF58F7">
          <w:pPr>
            <w:pStyle w:val="C89A94DFFEE0425CBBD08C0631155E56"/>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F81FD1" w:rsidP="00BF58F7">
          <w:pPr>
            <w:pStyle w:val="6A5912A791EE4CE0989E5F55DB8DE31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1FD1"/>
    <w:rsid w:val="00230C17"/>
    <w:rsid w:val="00942825"/>
    <w:rsid w:val="00B971A9"/>
    <w:rsid w:val="00F81FD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6A5912A791EE4CE0989E5F55DB8DE313">
    <w:name w:val="6A5912A791EE4CE0989E5F55DB8DE313"/>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7275</RACS_x0020_ID>
    <Approved_x0020_Provider xmlns="a8338b6e-77a6-4851-82b6-98166143ffdd">BaptistCare NSW &amp; ACT</Approved_x0020_Provider>
    <Management_x0020_Company_x0020_ID xmlns="a8338b6e-77a6-4851-82b6-98166143ffdd" xsi:nil="true"/>
    <Home xmlns="a8338b6e-77a6-4851-82b6-98166143ffdd">Baptistcare David Buttfield Centre</Home>
    <Signed xmlns="a8338b6e-77a6-4851-82b6-98166143ffdd" xsi:nil="true"/>
    <Uploaded xmlns="a8338b6e-77a6-4851-82b6-98166143ffdd">true</Uploaded>
    <Management_x0020_Company xmlns="a8338b6e-77a6-4851-82b6-98166143ffdd" xsi:nil="true"/>
    <Doc_x0020_Date xmlns="a8338b6e-77a6-4851-82b6-98166143ffdd">2023-09-06T03:54:05+00:00</Doc_x0020_Date>
    <CSI_x0020_ID xmlns="a8338b6e-77a6-4851-82b6-98166143ffdd" xsi:nil="true"/>
    <Case_x0020_ID xmlns="a8338b6e-77a6-4851-82b6-98166143ffdd" xsi:nil="true"/>
    <Approved_x0020_Provider_x0020_ID xmlns="a8338b6e-77a6-4851-82b6-98166143ffdd">4587BA3E-75F4-DC11-AD41-005056922186</Approved_x0020_Provider_x0020_ID>
    <Location xmlns="a8338b6e-77a6-4851-82b6-98166143ffdd" xsi:nil="true"/>
    <Home_x0020_ID xmlns="a8338b6e-77a6-4851-82b6-98166143ffdd">2604BD33-7CF4-DC11-AD41-005056922186</Home_x0020_ID>
    <State xmlns="a8338b6e-77a6-4851-82b6-98166143ffdd">WA</State>
    <Doc_x0020_Sent_Received_x0020_Date xmlns="a8338b6e-77a6-4851-82b6-98166143ffdd">2023-09-06T00:00:00+00:00</Doc_x0020_Sent_Received_x0020_Date>
    <Activity_x0020_ID xmlns="a8338b6e-77a6-4851-82b6-98166143ffdd">0420458D-FE0E-EE11-B19A-005056922186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D370F283-6B6F-4EE0-A425-ACE6F323B6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www.w3.org/XML/1998/namespace"/>
    <ds:schemaRef ds:uri="a8338b6e-77a6-4851-82b6-98166143ffdd"/>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http://purl.org/dc/dcmitype/"/>
    <ds:schemaRef ds:uri="http://purl.org/dc/term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599</Words>
  <Characters>3415</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8</cp:revision>
  <dcterms:created xsi:type="dcterms:W3CDTF">2023-09-10T22:45:00Z</dcterms:created>
  <dcterms:modified xsi:type="dcterms:W3CDTF">2023-09-10T22:46:00Z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