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906FB" w14:textId="11C5CC70" w:rsidR="00CC3FFD" w:rsidRDefault="009E724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59FFB64" wp14:editId="32AF7FC7">
                <wp:simplePos x="0" y="0"/>
                <wp:positionH relativeFrom="column">
                  <wp:posOffset>-895350</wp:posOffset>
                </wp:positionH>
                <wp:positionV relativeFrom="paragraph">
                  <wp:posOffset>722630</wp:posOffset>
                </wp:positionV>
                <wp:extent cx="5686425" cy="1727200"/>
                <wp:effectExtent l="0" t="0" r="0" b="0"/>
                <wp:wrapSquare wrapText="bothSides"/>
                <wp:docPr id="1953503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090BE" w14:textId="77777777" w:rsidR="00CC3FFD" w:rsidRDefault="000B0C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6D90BB" w14:textId="77777777" w:rsidR="00CC3FFD" w:rsidRPr="001E694D" w:rsidRDefault="000B0C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8562942" w14:textId="77777777" w:rsidR="00CC3FFD" w:rsidRPr="001E694D" w:rsidRDefault="000B0C36" w:rsidP="009504D0">
                            <w:pPr>
                              <w:pStyle w:val="ContactNumber"/>
                              <w:spacing w:after="600"/>
                              <w:rPr>
                                <w:rFonts w:ascii="Open Sans" w:hAnsi="Open Sans" w:cs="Open Sans"/>
                              </w:rPr>
                            </w:pPr>
                            <w:r w:rsidRPr="001E694D">
                              <w:rPr>
                                <w:rFonts w:ascii="Open Sans" w:hAnsi="Open Sans" w:cs="Open Sans"/>
                              </w:rPr>
                              <w:t>Agedcarequality.gov.au</w:t>
                            </w:r>
                          </w:p>
                          <w:p w14:paraId="3C797BDA" w14:textId="77777777" w:rsidR="00CC3FFD" w:rsidRDefault="00CC3F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9FFB6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57090BE" w14:textId="77777777" w:rsidR="00CC3FFD" w:rsidRDefault="000B0C3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6D90BB" w14:textId="77777777" w:rsidR="00CC3FFD" w:rsidRPr="001E694D" w:rsidRDefault="000B0C3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8562942" w14:textId="77777777" w:rsidR="00CC3FFD" w:rsidRPr="001E694D" w:rsidRDefault="000B0C36" w:rsidP="009504D0">
                      <w:pPr>
                        <w:pStyle w:val="ContactNumber"/>
                        <w:spacing w:after="600"/>
                        <w:rPr>
                          <w:rFonts w:ascii="Open Sans" w:hAnsi="Open Sans" w:cs="Open Sans"/>
                        </w:rPr>
                      </w:pPr>
                      <w:r w:rsidRPr="001E694D">
                        <w:rPr>
                          <w:rFonts w:ascii="Open Sans" w:hAnsi="Open Sans" w:cs="Open Sans"/>
                        </w:rPr>
                        <w:t>Agedcarequality.gov.au</w:t>
                      </w:r>
                    </w:p>
                    <w:p w14:paraId="3C797BDA" w14:textId="77777777" w:rsidR="00CC3FFD" w:rsidRDefault="00CC3FFD"/>
                  </w:txbxContent>
                </v:textbox>
                <w10:wrap type="square"/>
              </v:shape>
            </w:pict>
          </mc:Fallback>
        </mc:AlternateContent>
      </w:r>
      <w:r w:rsidR="000B0C36">
        <w:rPr>
          <w:noProof/>
        </w:rPr>
        <w:drawing>
          <wp:anchor distT="360045" distB="180340" distL="114300" distR="114300" simplePos="0" relativeHeight="251659264" behindDoc="1" locked="0" layoutInCell="1" allowOverlap="1" wp14:anchorId="057BE075" wp14:editId="7C5E9F2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CFDC10B" w14:textId="77777777" w:rsidR="00CC3FFD" w:rsidRPr="001E694D" w:rsidRDefault="00CC3FFD" w:rsidP="001E694D">
      <w:pPr>
        <w:tabs>
          <w:tab w:val="left" w:pos="4569"/>
        </w:tabs>
        <w:rPr>
          <w:rFonts w:ascii="Open Sans" w:hAnsi="Open Sans" w:cs="Open Sans"/>
          <w:color w:val="FFFFFF" w:themeColor="background1"/>
          <w:sz w:val="66"/>
          <w:szCs w:val="66"/>
        </w:rPr>
      </w:pPr>
    </w:p>
    <w:p w14:paraId="2DE3B88F" w14:textId="77777777" w:rsidR="00CC3FFD" w:rsidRDefault="00CC3FFD" w:rsidP="00372ED2">
      <w:pPr>
        <w:spacing w:after="0"/>
        <w:rPr>
          <w:rFonts w:ascii="Open Sans" w:hAnsi="Open Sans" w:cs="Open Sans"/>
          <w:b/>
          <w:bCs/>
          <w:color w:val="FFFFFF" w:themeColor="background1"/>
          <w:sz w:val="66"/>
          <w:szCs w:val="66"/>
        </w:rPr>
      </w:pPr>
    </w:p>
    <w:p w14:paraId="142C1FA4" w14:textId="77777777" w:rsidR="00CC3FFD" w:rsidRDefault="00CC3FFD" w:rsidP="00372ED2">
      <w:pPr>
        <w:spacing w:after="0"/>
        <w:rPr>
          <w:rFonts w:ascii="Open Sans" w:hAnsi="Open Sans" w:cs="Open Sans"/>
          <w:b/>
          <w:bCs/>
          <w:color w:val="FFFFFF" w:themeColor="background1"/>
          <w:sz w:val="66"/>
          <w:szCs w:val="66"/>
        </w:rPr>
      </w:pPr>
    </w:p>
    <w:p w14:paraId="7BC69A4F" w14:textId="77777777" w:rsidR="00CC3FFD" w:rsidRPr="00412FC5" w:rsidRDefault="00CC3FF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391DC5" w14:paraId="1A25B9BF" w14:textId="77777777" w:rsidTr="00391DC5">
        <w:tc>
          <w:tcPr>
            <w:cnfStyle w:val="001000000000" w:firstRow="0" w:lastRow="0" w:firstColumn="1" w:lastColumn="0" w:oddVBand="0" w:evenVBand="0" w:oddHBand="0" w:evenHBand="0" w:firstRowFirstColumn="0" w:firstRowLastColumn="0" w:lastRowFirstColumn="0" w:lastRowLastColumn="0"/>
            <w:tcW w:w="3227" w:type="dxa"/>
          </w:tcPr>
          <w:p w14:paraId="0D1AD0B3" w14:textId="77777777" w:rsidR="00CC3FFD" w:rsidRPr="001E694D" w:rsidRDefault="000B0C3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8C50A37" w14:textId="77777777" w:rsidR="00CC3FFD" w:rsidRPr="001E694D" w:rsidRDefault="000B0C3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Baptistcare Gracewood</w:t>
            </w:r>
          </w:p>
        </w:tc>
      </w:tr>
      <w:tr w:rsidR="00391DC5" w14:paraId="4EDF9C80"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539F17" w14:textId="77777777" w:rsidR="00CC3FFD" w:rsidRPr="001E694D" w:rsidRDefault="000B0C3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70B12DF" w14:textId="77777777" w:rsidR="00CC3FFD" w:rsidRPr="001E694D" w:rsidRDefault="000B0C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7166</w:t>
            </w:r>
          </w:p>
        </w:tc>
      </w:tr>
      <w:tr w:rsidR="00391DC5" w14:paraId="47820DAC" w14:textId="77777777" w:rsidTr="00391DC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83A9C5" w14:textId="77777777" w:rsidR="00CC3FFD" w:rsidRPr="001E694D" w:rsidRDefault="000B0C3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D14F184" w14:textId="77777777" w:rsidR="00CC3FFD" w:rsidRPr="001E694D" w:rsidRDefault="000B0C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eastAsia="Times New Roman" w:cs="Open Sans"/>
                <w:noProof/>
                <w:lang w:eastAsia="en-AU"/>
              </w:rPr>
              <w:t>20 Roebuck</w:t>
            </w:r>
            <w:r w:rsidRPr="001E694D">
              <w:rPr>
                <w:rFonts w:eastAsia="Times New Roman" w:cs="Open Sans"/>
                <w:lang w:eastAsia="en-AU"/>
              </w:rPr>
              <w:t xml:space="preserve"> Drive, SALTER POINT, Western Australia, 6152</w:t>
            </w:r>
          </w:p>
        </w:tc>
      </w:tr>
      <w:tr w:rsidR="00391DC5" w14:paraId="53D543F1"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536C94" w14:textId="77777777" w:rsidR="00CC3FFD" w:rsidRPr="001E694D" w:rsidRDefault="000B0C3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2795597" w14:textId="77777777" w:rsidR="00CC3FFD" w:rsidRPr="001E694D" w:rsidRDefault="000B0C3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rPr>
            </w:pPr>
            <w:r w:rsidRPr="001E694D">
              <w:rPr>
                <w:rFonts w:cs="Open Sans"/>
              </w:rPr>
              <w:t>Site Audit</w:t>
            </w:r>
          </w:p>
        </w:tc>
      </w:tr>
      <w:tr w:rsidR="00391DC5" w14:paraId="7F31C5CC" w14:textId="77777777" w:rsidTr="00391DC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9C5655" w14:textId="77777777" w:rsidR="00CC3FFD" w:rsidRPr="001E694D" w:rsidRDefault="000B0C3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3A8D64C" w14:textId="77777777" w:rsidR="00CC3FFD" w:rsidRPr="001E694D" w:rsidRDefault="000B0C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 xml:space="preserve">12 November 2024 to 14 </w:t>
            </w:r>
            <w:r w:rsidRPr="001E694D">
              <w:rPr>
                <w:rFonts w:cs="Open Sans"/>
              </w:rPr>
              <w:t>November 2024</w:t>
            </w:r>
          </w:p>
        </w:tc>
      </w:tr>
      <w:tr w:rsidR="00391DC5" w14:paraId="48F76B68"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37E190C" w14:textId="77777777" w:rsidR="00CC3FFD" w:rsidRPr="001E694D" w:rsidRDefault="000B0C3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cs="Open Sans"/>
              <w:color w:val="auto"/>
            </w:rPr>
            <w:id w:val="-1250771147"/>
            <w:placeholder>
              <w:docPart w:val="DefaultPlaceholder_-1854013437"/>
            </w:placeholder>
            <w:date w:fullDate="2024-12-17T00:00:00Z">
              <w:dateFormat w:val="d MMMM yyyy"/>
              <w:lid w:val="en-AU"/>
              <w:storeMappedDataAs w:val="dateTime"/>
              <w:calendar w:val="gregorian"/>
            </w:date>
          </w:sdtPr>
          <w:sdtEndPr/>
          <w:sdtContent>
            <w:tc>
              <w:tcPr>
                <w:tcW w:w="7114" w:type="dxa"/>
                <w:shd w:val="clear" w:color="auto" w:fill="FFFFFF" w:themeFill="background1"/>
              </w:tcPr>
              <w:p w14:paraId="0793B79B" w14:textId="203DF6ED" w:rsidR="00CC3FFD" w:rsidRPr="001E694D" w:rsidRDefault="005C3A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rPr>
                </w:pPr>
                <w:r>
                  <w:rPr>
                    <w:rFonts w:cs="Open Sans"/>
                    <w:color w:val="auto"/>
                  </w:rPr>
                  <w:t>17 December 2024</w:t>
                </w:r>
              </w:p>
            </w:tc>
          </w:sdtContent>
        </w:sdt>
      </w:tr>
      <w:tr w:rsidR="00391DC5" w14:paraId="7B172BC8" w14:textId="77777777" w:rsidTr="00391DC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6E0542A" w14:textId="77777777" w:rsidR="00CC3FFD" w:rsidRPr="001E694D" w:rsidRDefault="000B0C3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709B1DC" w14:textId="77777777" w:rsidR="00CC3FFD" w:rsidRPr="001E694D" w:rsidRDefault="000B0C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 xml:space="preserve">Provider: 1595 BaptistCare NSW &amp; ACT </w:t>
            </w:r>
          </w:p>
          <w:p w14:paraId="49F9469F" w14:textId="77777777" w:rsidR="00CC3FFD" w:rsidRPr="001E694D" w:rsidRDefault="000B0C3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rPr>
            </w:pPr>
            <w:r w:rsidRPr="001E694D">
              <w:rPr>
                <w:rFonts w:cs="Open Sans"/>
              </w:rPr>
              <w:t>Service: 4694 Baptistcare Gracewood</w:t>
            </w:r>
          </w:p>
        </w:tc>
      </w:tr>
    </w:tbl>
    <w:bookmarkEnd w:id="0"/>
    <w:p w14:paraId="42F798AF" w14:textId="77777777" w:rsidR="00CC3FFD" w:rsidRPr="001E694D" w:rsidRDefault="000B0C3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FA94353" w14:textId="77777777" w:rsidR="00CC3FFD" w:rsidRPr="003E162B" w:rsidRDefault="000B0C3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B888126" w14:textId="754EFC5D" w:rsidR="00CC3FFD" w:rsidRPr="001E694D" w:rsidRDefault="000B0C3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Baptistcare Gracewood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031B5B">
        <w:rPr>
          <w:rFonts w:ascii="Open Sans" w:hAnsi="Open Sans" w:cs="Open Sans"/>
        </w:rPr>
        <w:t>J Wilson,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ECF58E9" w14:textId="77777777" w:rsidR="00CC3FFD" w:rsidRPr="001E694D" w:rsidRDefault="000B0C3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392AEC6" w14:textId="77777777" w:rsidR="00CC3FFD" w:rsidRPr="001E694D" w:rsidRDefault="000B0C3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D47AA62" w14:textId="77777777" w:rsidR="00CC3FFD" w:rsidRPr="003E162B" w:rsidRDefault="000B0C3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160643D" w14:textId="77777777" w:rsidR="00CC3FFD" w:rsidRPr="001E694D" w:rsidRDefault="000B0C3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9F27511" w14:textId="5E59EAD4" w:rsidR="00CC3FFD" w:rsidRPr="001E694D" w:rsidRDefault="000B0C36"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w:t>
      </w:r>
      <w:r w:rsidRPr="001121B4">
        <w:rPr>
          <w:rFonts w:ascii="Open Sans" w:hAnsi="Open Sans" w:cs="Open Sans"/>
          <w:color w:val="auto"/>
        </w:rPr>
        <w:t xml:space="preserve">team’s report for </w:t>
      </w:r>
      <w:r w:rsidRPr="001E694D">
        <w:rPr>
          <w:rFonts w:ascii="Open Sans" w:hAnsi="Open Sans" w:cs="Open Sans"/>
          <w:color w:val="auto"/>
        </w:rPr>
        <w:t xml:space="preserve">the Site Audit report was informed by </w:t>
      </w:r>
      <w:r w:rsidRPr="001121B4">
        <w:rPr>
          <w:rFonts w:ascii="Open Sans" w:hAnsi="Open Sans" w:cs="Open Sans"/>
          <w:color w:val="auto"/>
        </w:rPr>
        <w:t xml:space="preserve">a site assessment, observations at the service, review of </w:t>
      </w:r>
      <w:r w:rsidRPr="001121B4">
        <w:rPr>
          <w:rFonts w:ascii="Open Sans" w:hAnsi="Open Sans" w:cs="Open Sans"/>
          <w:color w:val="auto"/>
        </w:rPr>
        <w:t>documents and interviews with staff, older people/representatives and others</w:t>
      </w:r>
      <w:r w:rsidR="001121B4">
        <w:rPr>
          <w:rFonts w:ascii="Open Sans" w:hAnsi="Open Sans" w:cs="Open Sans"/>
          <w:color w:val="auto"/>
        </w:rPr>
        <w:t>.</w:t>
      </w:r>
    </w:p>
    <w:p w14:paraId="0581DF3A" w14:textId="08BB2005" w:rsidR="001121B4" w:rsidRPr="001E694D" w:rsidRDefault="000B0C36" w:rsidP="001121B4">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the provider’s response to the assessment team’s report received</w:t>
      </w:r>
      <w:r w:rsidR="001121B4">
        <w:rPr>
          <w:rFonts w:ascii="Open Sans" w:hAnsi="Open Sans" w:cs="Open Sans"/>
        </w:rPr>
        <w:t xml:space="preserve"> 10 December 2024 and 12 December 2024.</w:t>
      </w:r>
      <w:r w:rsidR="001121B4" w:rsidRPr="001E694D">
        <w:rPr>
          <w:rFonts w:ascii="Open Sans" w:hAnsi="Open Sans" w:cs="Open Sans"/>
        </w:rPr>
        <w:t xml:space="preserve"> </w:t>
      </w:r>
    </w:p>
    <w:p w14:paraId="2F7D4998" w14:textId="13510387" w:rsidR="00CC3FFD" w:rsidRPr="001E694D" w:rsidRDefault="000B0C3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47D0696" w14:textId="77777777" w:rsidR="00CC3FFD" w:rsidRPr="003E162B" w:rsidRDefault="000B0C3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91DC5" w14:paraId="0B89DC8D" w14:textId="77777777" w:rsidTr="00391DC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72956F" w14:textId="77777777" w:rsidR="00CC3FFD" w:rsidRPr="001E694D" w:rsidRDefault="000B0C3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5DBC7B8" w14:textId="77777777" w:rsidR="00CC3FFD" w:rsidRPr="001E694D" w:rsidRDefault="000B0C3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cs="Open Sans"/>
                <w:b w:val="0"/>
              </w:rPr>
            </w:pPr>
            <w:sdt>
              <w:sdtPr>
                <w:rPr>
                  <w:rFonts w:cs="Open Sans"/>
                </w:rPr>
                <w:alias w:val="Compliance Rating"/>
                <w:tag w:val="Compliance Rating"/>
                <w:id w:val="58365191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rPr>
                  <w:t>Compliant</w:t>
                </w:r>
              </w:sdtContent>
            </w:sdt>
          </w:p>
        </w:tc>
      </w:tr>
      <w:tr w:rsidR="00391DC5" w14:paraId="058C17AC" w14:textId="77777777" w:rsidTr="00391DC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DEC6B1" w14:textId="77777777" w:rsidR="00CC3FFD" w:rsidRPr="001E694D" w:rsidRDefault="000B0C3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7795A5A" w14:textId="34CB7600" w:rsidR="00CC3FFD" w:rsidRPr="001E694D" w:rsidRDefault="000B0C3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162824696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C3A18">
                  <w:rPr>
                    <w:rFonts w:cs="Open Sans"/>
                    <w:b/>
                    <w:bCs/>
                  </w:rPr>
                  <w:t>Not Compliant</w:t>
                </w:r>
              </w:sdtContent>
            </w:sdt>
          </w:p>
        </w:tc>
      </w:tr>
      <w:tr w:rsidR="00391DC5" w14:paraId="55FD2120" w14:textId="77777777" w:rsidTr="00391DC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74E764" w14:textId="77777777" w:rsidR="00CC3FFD" w:rsidRPr="001E694D" w:rsidRDefault="000B0C3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1DDD33A" w14:textId="07790C7C" w:rsidR="00CC3FFD" w:rsidRPr="001E694D" w:rsidRDefault="000B0C3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sdt>
              <w:sdtPr>
                <w:rPr>
                  <w:rFonts w:cs="Open Sans"/>
                  <w:b/>
                  <w:bCs/>
                </w:rPr>
                <w:alias w:val="Compliance Rating"/>
                <w:tag w:val="Compliance Rating"/>
                <w:id w:val="165515415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C3A18">
                  <w:rPr>
                    <w:rFonts w:cs="Open Sans"/>
                    <w:b/>
                    <w:bCs/>
                  </w:rPr>
                  <w:t>Not Compliant</w:t>
                </w:r>
              </w:sdtContent>
            </w:sdt>
          </w:p>
        </w:tc>
      </w:tr>
      <w:tr w:rsidR="00391DC5" w14:paraId="7F620FCD" w14:textId="77777777" w:rsidTr="00391DC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ECA648" w14:textId="77777777" w:rsidR="00CC3FFD" w:rsidRPr="001E694D" w:rsidRDefault="000B0C3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3B41A4F" w14:textId="77777777" w:rsidR="00CC3FFD" w:rsidRPr="001E694D" w:rsidRDefault="000B0C3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133206712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b/>
                    <w:bCs/>
                  </w:rPr>
                  <w:t>Compliant</w:t>
                </w:r>
              </w:sdtContent>
            </w:sdt>
          </w:p>
        </w:tc>
      </w:tr>
      <w:tr w:rsidR="00391DC5" w14:paraId="354B65AE" w14:textId="77777777" w:rsidTr="00391DC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053A22" w14:textId="77777777" w:rsidR="00CC3FFD" w:rsidRPr="001E694D" w:rsidRDefault="000B0C3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3942490" w14:textId="77777777" w:rsidR="00CC3FFD" w:rsidRPr="001E694D" w:rsidRDefault="000B0C3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sdt>
              <w:sdtPr>
                <w:rPr>
                  <w:rFonts w:cs="Open Sans"/>
                  <w:b/>
                  <w:bCs/>
                </w:rPr>
                <w:alias w:val="Compliance Rating"/>
                <w:tag w:val="Compliance Rating"/>
                <w:id w:val="132788070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b/>
                    <w:bCs/>
                  </w:rPr>
                  <w:t>Compliant</w:t>
                </w:r>
              </w:sdtContent>
            </w:sdt>
          </w:p>
        </w:tc>
      </w:tr>
      <w:tr w:rsidR="00391DC5" w14:paraId="13333150" w14:textId="77777777" w:rsidTr="00391DC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8894FC" w14:textId="77777777" w:rsidR="00CC3FFD" w:rsidRPr="001E694D" w:rsidRDefault="000B0C3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AC85A0C" w14:textId="77777777" w:rsidR="00CC3FFD" w:rsidRPr="001E694D" w:rsidRDefault="000B0C3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188726440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b/>
                    <w:bCs/>
                  </w:rPr>
                  <w:t>Compliant</w:t>
                </w:r>
              </w:sdtContent>
            </w:sdt>
          </w:p>
        </w:tc>
      </w:tr>
      <w:tr w:rsidR="00391DC5" w14:paraId="3968335C" w14:textId="77777777" w:rsidTr="00391DC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F79152" w14:textId="77777777" w:rsidR="00CC3FFD" w:rsidRPr="001E694D" w:rsidRDefault="000B0C3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D8EC6AB" w14:textId="77777777" w:rsidR="00CC3FFD" w:rsidRPr="001E694D" w:rsidRDefault="000B0C3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cs="Open Sans"/>
                <w:b/>
                <w:bCs/>
              </w:rPr>
            </w:pPr>
            <w:sdt>
              <w:sdtPr>
                <w:rPr>
                  <w:rFonts w:cs="Open Sans"/>
                  <w:b/>
                  <w:bCs/>
                </w:rPr>
                <w:alias w:val="Compliance Rating"/>
                <w:tag w:val="Compliance Rating"/>
                <w:id w:val="110860756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b/>
                    <w:bCs/>
                  </w:rPr>
                  <w:t>Compliant</w:t>
                </w:r>
              </w:sdtContent>
            </w:sdt>
          </w:p>
        </w:tc>
      </w:tr>
      <w:tr w:rsidR="00391DC5" w14:paraId="32ED8524" w14:textId="77777777" w:rsidTr="00391DC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8734D3" w14:textId="77777777" w:rsidR="00CC3FFD" w:rsidRPr="001E694D" w:rsidRDefault="000B0C3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7026BC6" w14:textId="77777777" w:rsidR="00CC3FFD" w:rsidRPr="001E694D" w:rsidRDefault="000B0C3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cs="Open Sans"/>
                <w:b/>
                <w:bCs/>
              </w:rPr>
            </w:pPr>
            <w:sdt>
              <w:sdtPr>
                <w:rPr>
                  <w:rFonts w:cs="Open Sans"/>
                  <w:b/>
                  <w:bCs/>
                </w:rPr>
                <w:alias w:val="Compliance Rating"/>
                <w:tag w:val="Compliance Rating"/>
                <w:id w:val="2078497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b/>
                    <w:bCs/>
                  </w:rPr>
                  <w:t>Compliant</w:t>
                </w:r>
              </w:sdtContent>
            </w:sdt>
          </w:p>
        </w:tc>
      </w:tr>
    </w:tbl>
    <w:p w14:paraId="5D197371" w14:textId="77777777" w:rsidR="00CC3FFD" w:rsidRPr="001E694D" w:rsidRDefault="000B0C36"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346EAD30" w14:textId="77777777" w:rsidR="00CC3FFD" w:rsidRPr="003E162B" w:rsidRDefault="000B0C3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8A5751D" w14:textId="77777777" w:rsidR="00CC3FFD" w:rsidRDefault="000B0C36"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xml:space="preserve">. This is based on non-compliance with the Quality Standards as described in this performance </w:t>
      </w:r>
      <w:r w:rsidRPr="001E694D">
        <w:rPr>
          <w:rFonts w:ascii="Open Sans" w:hAnsi="Open Sans" w:cs="Open Sans"/>
        </w:rPr>
        <w:t>report.</w:t>
      </w:r>
    </w:p>
    <w:p w14:paraId="49E67C6C" w14:textId="1C79EBDF" w:rsidR="005C3A18" w:rsidRDefault="005C3A18" w:rsidP="0036130C">
      <w:pPr>
        <w:pStyle w:val="NormalArial"/>
        <w:rPr>
          <w:rFonts w:ascii="Open Sans" w:hAnsi="Open Sans" w:cs="Open Sans"/>
        </w:rPr>
      </w:pPr>
      <w:r>
        <w:rPr>
          <w:rFonts w:ascii="Open Sans" w:hAnsi="Open Sans" w:cs="Open Sans"/>
          <w:b/>
          <w:bCs/>
        </w:rPr>
        <w:t xml:space="preserve">Standard 2, </w:t>
      </w:r>
      <w:r w:rsidR="009F60A9">
        <w:rPr>
          <w:rFonts w:ascii="Open Sans" w:hAnsi="Open Sans" w:cs="Open Sans"/>
          <w:b/>
          <w:bCs/>
        </w:rPr>
        <w:t>Re</w:t>
      </w:r>
      <w:r>
        <w:rPr>
          <w:rFonts w:ascii="Open Sans" w:hAnsi="Open Sans" w:cs="Open Sans"/>
          <w:b/>
          <w:bCs/>
        </w:rPr>
        <w:t>quirement (3)(a)</w:t>
      </w:r>
    </w:p>
    <w:p w14:paraId="39A4C955" w14:textId="495081F1" w:rsidR="005C3A18" w:rsidRDefault="005C3A18" w:rsidP="005C3A18">
      <w:pPr>
        <w:pStyle w:val="ListBullet"/>
        <w:rPr>
          <w:rFonts w:cs="Open Sans"/>
        </w:rPr>
      </w:pPr>
      <w:r w:rsidRPr="005C3A18">
        <w:rPr>
          <w:rFonts w:cs="Open Sans"/>
        </w:rPr>
        <w:t xml:space="preserve">Ensure </w:t>
      </w:r>
      <w:r>
        <w:rPr>
          <w:rFonts w:cs="Open Sans"/>
        </w:rPr>
        <w:t xml:space="preserve">assessment and planning includes the consideration of risks, particularly in relation to behaviour support, including the use of behaviour charting and assessments to ensure the implementation of tailored behaviour support strategies are used in the care of consumers with changed behaviours. </w:t>
      </w:r>
    </w:p>
    <w:p w14:paraId="00692F7A" w14:textId="0AD144F1" w:rsidR="005C3A18" w:rsidRDefault="005C3A18" w:rsidP="005C3A18">
      <w:pPr>
        <w:pStyle w:val="ListBullet"/>
        <w:numPr>
          <w:ilvl w:val="0"/>
          <w:numId w:val="0"/>
        </w:numPr>
        <w:ind w:left="360" w:hanging="360"/>
        <w:rPr>
          <w:rFonts w:cs="Open Sans"/>
        </w:rPr>
      </w:pPr>
      <w:r>
        <w:rPr>
          <w:rFonts w:cs="Open Sans"/>
          <w:b/>
          <w:bCs/>
        </w:rPr>
        <w:t xml:space="preserve">Standard 3, </w:t>
      </w:r>
      <w:r w:rsidR="009F60A9">
        <w:rPr>
          <w:rFonts w:cs="Open Sans"/>
          <w:b/>
          <w:bCs/>
        </w:rPr>
        <w:t>R</w:t>
      </w:r>
      <w:r>
        <w:rPr>
          <w:rFonts w:cs="Open Sans"/>
          <w:b/>
          <w:bCs/>
        </w:rPr>
        <w:t>equirement (3)(b)</w:t>
      </w:r>
    </w:p>
    <w:p w14:paraId="2375D298" w14:textId="17B0DFA3" w:rsidR="005C3A18" w:rsidRPr="005C3A18" w:rsidRDefault="005C3A18" w:rsidP="005C3A18">
      <w:pPr>
        <w:pStyle w:val="ListBullet"/>
      </w:pPr>
      <w:r>
        <w:rPr>
          <w:rFonts w:cs="Open Sans"/>
        </w:rPr>
        <w:t xml:space="preserve">Ensure staff have the relevant information, training and support to manage the high impact and high prevalence risks associated with the care of consumers, including in relation to behaviour support. </w:t>
      </w:r>
    </w:p>
    <w:p w14:paraId="605A740A" w14:textId="509E6B95" w:rsidR="00CC3FFD" w:rsidRPr="001E694D" w:rsidRDefault="000B0C36" w:rsidP="005C3A18">
      <w:pPr>
        <w:pStyle w:val="ListBullet"/>
        <w:numPr>
          <w:ilvl w:val="0"/>
          <w:numId w:val="0"/>
        </w:numPr>
        <w:spacing w:before="0" w:after="120" w:line="22" w:lineRule="atLeast"/>
        <w:rPr>
          <w:rFonts w:cs="Open Sans"/>
        </w:rPr>
      </w:pPr>
      <w:r w:rsidRPr="001E694D">
        <w:rPr>
          <w:rFonts w:cs="Open Sans"/>
        </w:rPr>
        <w:br w:type="page"/>
      </w:r>
    </w:p>
    <w:p w14:paraId="09229DC5" w14:textId="77777777" w:rsidR="00CC3FFD" w:rsidRPr="001E694D" w:rsidRDefault="000B0C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91DC5" w14:paraId="1A163E5C" w14:textId="77777777" w:rsidTr="00391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00B44E5" w14:textId="77777777" w:rsidR="00CC3FFD" w:rsidRPr="001E694D" w:rsidRDefault="000B0C3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B5EACC2" w14:textId="77777777" w:rsidR="00CC3FFD" w:rsidRPr="001E694D" w:rsidRDefault="00CC3F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1DC5" w14:paraId="3B60F131"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30585" w14:textId="77777777" w:rsidR="00CC3FFD" w:rsidRPr="001E694D" w:rsidRDefault="000B0C3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BD79EB4" w14:textId="77777777" w:rsidR="00CC3FFD" w:rsidRPr="001E694D" w:rsidRDefault="000B0C3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9F01BA1" w14:textId="77777777" w:rsidR="00CC3FFD" w:rsidRPr="001E694D" w:rsidRDefault="000B0C3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452466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06190896"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11A864"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D75B1A8"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72D761D"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586865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5541CCD4"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B1200"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B9E439E"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194F863" w14:textId="77777777" w:rsidR="00CC3FFD" w:rsidRPr="001E694D" w:rsidRDefault="000B0C3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B09CEB3" w14:textId="77777777" w:rsidR="00CC3FFD" w:rsidRPr="001E694D" w:rsidRDefault="000B0C3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24B6F9D" w14:textId="77777777" w:rsidR="00CC3FFD" w:rsidRPr="001E694D" w:rsidRDefault="000B0C3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305918F" w14:textId="77777777" w:rsidR="00CC3FFD" w:rsidRPr="001E694D" w:rsidRDefault="000B0C3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7ADE548"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136380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6CAA18A9"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5BBA67"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20AF601"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98C767C" w14:textId="77777777" w:rsidR="00CC3FFD" w:rsidRPr="001E694D" w:rsidRDefault="000B0C3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128329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148872BA"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80EC47"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0F53462" w14:textId="77777777" w:rsidR="00CC3FFD" w:rsidRPr="001E694D" w:rsidRDefault="000B0C3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09E79694"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873299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5416BE41"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A5FD92"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FDA620"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8DAFC89"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089789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78D9D15" w14:textId="77777777" w:rsidR="00CC3FFD" w:rsidRPr="003E162B" w:rsidRDefault="000B0C36" w:rsidP="001A5684">
      <w:pPr>
        <w:pStyle w:val="Heading20"/>
        <w:rPr>
          <w:rFonts w:ascii="Open Sans" w:hAnsi="Open Sans" w:cs="Open Sans"/>
          <w:color w:val="781E77"/>
        </w:rPr>
      </w:pPr>
      <w:r w:rsidRPr="003E162B">
        <w:rPr>
          <w:rFonts w:ascii="Open Sans" w:hAnsi="Open Sans" w:cs="Open Sans"/>
          <w:color w:val="781E77"/>
        </w:rPr>
        <w:t>Findings</w:t>
      </w:r>
    </w:p>
    <w:p w14:paraId="4B68BE40" w14:textId="349909B7" w:rsidR="002B085C" w:rsidRDefault="002B085C" w:rsidP="00A604CE">
      <w:pPr>
        <w:pStyle w:val="NormalArial"/>
        <w:spacing w:after="0"/>
        <w:rPr>
          <w:rFonts w:ascii="Open Sans" w:eastAsiaTheme="minorEastAsia" w:hAnsi="Open Sans" w:cs="Open Sans"/>
          <w:color w:val="auto"/>
        </w:rPr>
      </w:pPr>
      <w:r w:rsidRPr="1D574F73">
        <w:rPr>
          <w:rFonts w:ascii="Open Sans" w:hAnsi="Open Sans" w:cs="Open Sans"/>
        </w:rPr>
        <w:t xml:space="preserve">Consumers </w:t>
      </w:r>
      <w:r w:rsidR="008B6996">
        <w:rPr>
          <w:rFonts w:ascii="Open Sans" w:hAnsi="Open Sans" w:cs="Open Sans"/>
        </w:rPr>
        <w:t xml:space="preserve">confirmed </w:t>
      </w:r>
      <w:r w:rsidRPr="1D574F73">
        <w:rPr>
          <w:rFonts w:ascii="Open Sans" w:hAnsi="Open Sans" w:cs="Open Sans"/>
        </w:rPr>
        <w:t>staff are respectful, friendly and value their identity and culture</w:t>
      </w:r>
      <w:r w:rsidR="008B6996">
        <w:rPr>
          <w:rFonts w:ascii="Open Sans" w:hAnsi="Open Sans" w:cs="Open Sans"/>
        </w:rPr>
        <w:t xml:space="preserve"> with services provided in line with cultural preferences and needs</w:t>
      </w:r>
      <w:r>
        <w:rPr>
          <w:rFonts w:ascii="Open Sans" w:hAnsi="Open Sans" w:cs="Open Sans"/>
        </w:rPr>
        <w:t xml:space="preserve">. </w:t>
      </w:r>
      <w:r>
        <w:rPr>
          <w:rFonts w:ascii="Open Sans" w:eastAsia="Arial" w:hAnsi="Open Sans" w:cs="Open Sans"/>
        </w:rPr>
        <w:t>C</w:t>
      </w:r>
      <w:r w:rsidRPr="00455265">
        <w:rPr>
          <w:rFonts w:ascii="Open Sans" w:hAnsi="Open Sans" w:cs="Open Sans"/>
        </w:rPr>
        <w:t xml:space="preserve">onsumers </w:t>
      </w:r>
      <w:r w:rsidR="008B6996">
        <w:rPr>
          <w:rFonts w:ascii="Open Sans" w:hAnsi="Open Sans" w:cs="Open Sans"/>
        </w:rPr>
        <w:t xml:space="preserve">indicated assessment processes include sharing </w:t>
      </w:r>
      <w:r w:rsidRPr="00455265">
        <w:rPr>
          <w:rFonts w:ascii="Open Sans" w:hAnsi="Open Sans" w:cs="Open Sans"/>
        </w:rPr>
        <w:t>the</w:t>
      </w:r>
      <w:r w:rsidR="008B6996">
        <w:rPr>
          <w:rFonts w:ascii="Open Sans" w:hAnsi="Open Sans" w:cs="Open Sans"/>
        </w:rPr>
        <w:t xml:space="preserve">ir </w:t>
      </w:r>
      <w:r w:rsidRPr="00455265">
        <w:rPr>
          <w:rFonts w:ascii="Open Sans" w:hAnsi="Open Sans" w:cs="Open Sans"/>
        </w:rPr>
        <w:t>experiences of care and services, and</w:t>
      </w:r>
      <w:r w:rsidR="008B6996">
        <w:rPr>
          <w:rFonts w:ascii="Open Sans" w:hAnsi="Open Sans" w:cs="Open Sans"/>
        </w:rPr>
        <w:t xml:space="preserve"> felt</w:t>
      </w:r>
      <w:r w:rsidRPr="00455265">
        <w:rPr>
          <w:rFonts w:ascii="Open Sans" w:hAnsi="Open Sans" w:cs="Open Sans"/>
        </w:rPr>
        <w:t xml:space="preserve"> staff understand </w:t>
      </w:r>
      <w:r w:rsidR="008B6996">
        <w:rPr>
          <w:rFonts w:ascii="Open Sans" w:hAnsi="Open Sans" w:cs="Open Sans"/>
        </w:rPr>
        <w:t xml:space="preserve">their </w:t>
      </w:r>
      <w:r w:rsidRPr="00455265">
        <w:rPr>
          <w:rFonts w:ascii="Open Sans" w:hAnsi="Open Sans" w:cs="Open Sans"/>
        </w:rPr>
        <w:t>needs and preferences</w:t>
      </w:r>
      <w:r>
        <w:rPr>
          <w:rFonts w:ascii="Open Sans" w:hAnsi="Open Sans" w:cs="Open Sans"/>
        </w:rPr>
        <w:t>.</w:t>
      </w:r>
      <w:r w:rsidR="00FD0A7A">
        <w:rPr>
          <w:rFonts w:ascii="Open Sans" w:hAnsi="Open Sans" w:cs="Open Sans"/>
        </w:rPr>
        <w:t xml:space="preserve"> </w:t>
      </w:r>
      <w:r w:rsidR="00FD0A7A" w:rsidRPr="008602BA">
        <w:rPr>
          <w:rFonts w:ascii="Open Sans" w:hAnsi="Open Sans" w:cs="Open Sans"/>
        </w:rPr>
        <w:t xml:space="preserve">Consumers </w:t>
      </w:r>
      <w:r w:rsidR="008B6996">
        <w:rPr>
          <w:rFonts w:ascii="Open Sans" w:hAnsi="Open Sans" w:cs="Open Sans"/>
        </w:rPr>
        <w:t xml:space="preserve">described how they </w:t>
      </w:r>
      <w:r w:rsidR="00FD0A7A" w:rsidRPr="008602BA">
        <w:rPr>
          <w:rFonts w:ascii="Open Sans" w:hAnsi="Open Sans" w:cs="Open Sans"/>
        </w:rPr>
        <w:t xml:space="preserve">are provided </w:t>
      </w:r>
      <w:r w:rsidR="00FD0A7A">
        <w:rPr>
          <w:rFonts w:ascii="Open Sans" w:hAnsi="Open Sans" w:cs="Open Sans"/>
        </w:rPr>
        <w:t xml:space="preserve">opportunities to exercise </w:t>
      </w:r>
      <w:r w:rsidR="00FD0A7A" w:rsidRPr="008602BA">
        <w:rPr>
          <w:rFonts w:ascii="Open Sans" w:hAnsi="Open Sans" w:cs="Open Sans"/>
        </w:rPr>
        <w:t>choice</w:t>
      </w:r>
      <w:r w:rsidR="00FD0A7A">
        <w:rPr>
          <w:rFonts w:ascii="Open Sans" w:hAnsi="Open Sans" w:cs="Open Sans"/>
        </w:rPr>
        <w:t xml:space="preserve"> and </w:t>
      </w:r>
      <w:r w:rsidR="008B6996">
        <w:rPr>
          <w:rFonts w:ascii="Open Sans" w:hAnsi="Open Sans" w:cs="Open Sans"/>
        </w:rPr>
        <w:t>independence</w:t>
      </w:r>
      <w:r w:rsidR="008B6996" w:rsidRPr="008602BA">
        <w:rPr>
          <w:rFonts w:ascii="Open Sans" w:hAnsi="Open Sans" w:cs="Open Sans"/>
        </w:rPr>
        <w:t xml:space="preserve"> and</w:t>
      </w:r>
      <w:r w:rsidR="00FD0A7A" w:rsidRPr="008602BA">
        <w:rPr>
          <w:rFonts w:ascii="Open Sans" w:hAnsi="Open Sans" w:cs="Open Sans"/>
        </w:rPr>
        <w:t xml:space="preserve"> are supported to maintain relationships of choice</w:t>
      </w:r>
      <w:r w:rsidR="00FD0A7A">
        <w:rPr>
          <w:rFonts w:ascii="Open Sans" w:hAnsi="Open Sans" w:cs="Open Sans"/>
        </w:rPr>
        <w:t xml:space="preserve">. </w:t>
      </w:r>
      <w:r w:rsidR="00FD0A7A" w:rsidRPr="00526A3E">
        <w:rPr>
          <w:rFonts w:ascii="Open Sans" w:hAnsi="Open Sans" w:cs="Open Sans"/>
          <w:color w:val="auto"/>
        </w:rPr>
        <w:t xml:space="preserve">Consumers </w:t>
      </w:r>
      <w:r w:rsidR="00FD0A7A" w:rsidRPr="00957F11">
        <w:rPr>
          <w:rFonts w:ascii="Open Sans" w:hAnsi="Open Sans" w:cs="Open Sans"/>
        </w:rPr>
        <w:t>confirmed they are supported to take risks to enable them to live the best life they can</w:t>
      </w:r>
      <w:r w:rsidR="008B6996">
        <w:rPr>
          <w:rFonts w:ascii="Open Sans" w:hAnsi="Open Sans" w:cs="Open Sans"/>
        </w:rPr>
        <w:t xml:space="preserve"> with risks discussed</w:t>
      </w:r>
      <w:r w:rsidR="00DC6E16">
        <w:rPr>
          <w:rFonts w:ascii="Open Sans" w:hAnsi="Open Sans" w:cs="Open Sans"/>
        </w:rPr>
        <w:t xml:space="preserve"> and </w:t>
      </w:r>
      <w:r w:rsidR="00B26568" w:rsidRPr="008E4BA8">
        <w:rPr>
          <w:rFonts w:ascii="Open Sans" w:hAnsi="Open Sans" w:cs="Open Sans"/>
        </w:rPr>
        <w:t xml:space="preserve">feel they have the information </w:t>
      </w:r>
      <w:r w:rsidR="00B26568" w:rsidRPr="008E4BA8">
        <w:rPr>
          <w:rFonts w:ascii="Open Sans" w:hAnsi="Open Sans" w:cs="Open Sans"/>
        </w:rPr>
        <w:lastRenderedPageBreak/>
        <w:t>they need.</w:t>
      </w:r>
      <w:r w:rsidR="005B5D0B">
        <w:rPr>
          <w:rFonts w:ascii="Open Sans" w:hAnsi="Open Sans" w:cs="Open Sans"/>
        </w:rPr>
        <w:t xml:space="preserve"> </w:t>
      </w:r>
      <w:r w:rsidR="005B5D0B" w:rsidRPr="1D574F73">
        <w:rPr>
          <w:rFonts w:ascii="Open Sans" w:eastAsiaTheme="minorEastAsia" w:hAnsi="Open Sans" w:cs="Open Sans"/>
          <w:color w:val="auto"/>
        </w:rPr>
        <w:t xml:space="preserve">Consumers </w:t>
      </w:r>
      <w:r w:rsidR="00DC6E16">
        <w:rPr>
          <w:rFonts w:ascii="Open Sans" w:eastAsiaTheme="minorEastAsia" w:hAnsi="Open Sans" w:cs="Open Sans"/>
          <w:color w:val="auto"/>
        </w:rPr>
        <w:t>were satisfied</w:t>
      </w:r>
      <w:r w:rsidR="005B5D0B" w:rsidRPr="1D574F73">
        <w:rPr>
          <w:rFonts w:ascii="Open Sans" w:eastAsiaTheme="minorEastAsia" w:hAnsi="Open Sans" w:cs="Open Sans"/>
          <w:color w:val="auto"/>
        </w:rPr>
        <w:t xml:space="preserve"> staff consistently respect their privacy and confidentiality in how they communicate and interact with them.</w:t>
      </w:r>
    </w:p>
    <w:p w14:paraId="251BB568" w14:textId="77777777" w:rsidR="00A604CE" w:rsidRDefault="00A604CE" w:rsidP="00A604CE">
      <w:pPr>
        <w:pStyle w:val="NormalArial"/>
        <w:spacing w:after="0"/>
        <w:rPr>
          <w:rFonts w:ascii="Open Sans" w:eastAsiaTheme="minorEastAsia" w:hAnsi="Open Sans" w:cs="Open Sans"/>
          <w:color w:val="auto"/>
        </w:rPr>
      </w:pPr>
    </w:p>
    <w:p w14:paraId="7B4B8D2E" w14:textId="0F664E03" w:rsidR="002B085C" w:rsidRDefault="000A0D72" w:rsidP="00A604CE">
      <w:pPr>
        <w:pStyle w:val="NormalArial"/>
        <w:spacing w:after="0"/>
        <w:rPr>
          <w:rFonts w:ascii="Open Sans" w:eastAsiaTheme="minorEastAsia" w:hAnsi="Open Sans" w:cs="Open Sans"/>
          <w:color w:val="auto"/>
        </w:rPr>
      </w:pPr>
      <w:r>
        <w:rPr>
          <w:rFonts w:ascii="Open Sans" w:hAnsi="Open Sans" w:cs="Open Sans"/>
        </w:rPr>
        <w:t xml:space="preserve">Staff were </w:t>
      </w:r>
      <w:r w:rsidR="002B085C" w:rsidRPr="1D574F73">
        <w:rPr>
          <w:rFonts w:ascii="Open Sans" w:hAnsi="Open Sans" w:cs="Open Sans"/>
        </w:rPr>
        <w:t>knowledgeable about each consumer’s preferences</w:t>
      </w:r>
      <w:r w:rsidR="00403AB6">
        <w:rPr>
          <w:rFonts w:ascii="Open Sans" w:hAnsi="Open Sans" w:cs="Open Sans"/>
        </w:rPr>
        <w:t xml:space="preserve"> and</w:t>
      </w:r>
      <w:r w:rsidR="002B085C" w:rsidRPr="1D574F73">
        <w:rPr>
          <w:rFonts w:ascii="Open Sans" w:hAnsi="Open Sans" w:cs="Open Sans"/>
        </w:rPr>
        <w:t xml:space="preserve"> culture </w:t>
      </w:r>
      <w:r>
        <w:rPr>
          <w:rFonts w:ascii="Open Sans" w:hAnsi="Open Sans" w:cs="Open Sans"/>
        </w:rPr>
        <w:t>and</w:t>
      </w:r>
      <w:r w:rsidR="002B085C">
        <w:rPr>
          <w:rFonts w:ascii="Open Sans" w:hAnsi="Open Sans" w:cs="Open Sans"/>
        </w:rPr>
        <w:t xml:space="preserve"> </w:t>
      </w:r>
      <w:r w:rsidR="002B085C" w:rsidRPr="0066260D">
        <w:rPr>
          <w:rFonts w:ascii="Open Sans" w:hAnsi="Open Sans" w:cs="Open Sans"/>
        </w:rPr>
        <w:t xml:space="preserve">demonstrated a comprehensive understanding of the consumers they </w:t>
      </w:r>
      <w:r w:rsidR="002B085C">
        <w:rPr>
          <w:rFonts w:ascii="Open Sans" w:hAnsi="Open Sans" w:cs="Open Sans"/>
        </w:rPr>
        <w:t>care for</w:t>
      </w:r>
      <w:r w:rsidR="002B085C" w:rsidRPr="0066260D">
        <w:rPr>
          <w:rFonts w:ascii="Open Sans" w:hAnsi="Open Sans" w:cs="Open Sans"/>
        </w:rPr>
        <w:t xml:space="preserve">, showcasing their awareness of </w:t>
      </w:r>
      <w:proofErr w:type="gramStart"/>
      <w:r w:rsidR="002B085C" w:rsidRPr="0066260D">
        <w:rPr>
          <w:rFonts w:ascii="Open Sans" w:hAnsi="Open Sans" w:cs="Open Sans"/>
        </w:rPr>
        <w:t>each individual’s</w:t>
      </w:r>
      <w:proofErr w:type="gramEnd"/>
      <w:r w:rsidR="002B085C" w:rsidRPr="0066260D">
        <w:rPr>
          <w:rFonts w:ascii="Open Sans" w:hAnsi="Open Sans" w:cs="Open Sans"/>
        </w:rPr>
        <w:t xml:space="preserve"> identity and diverse backgrounds. </w:t>
      </w:r>
      <w:r w:rsidR="002B085C" w:rsidRPr="00313640">
        <w:rPr>
          <w:rFonts w:ascii="Open Sans" w:eastAsia="Arial" w:hAnsi="Open Sans" w:cs="Open Sans"/>
        </w:rPr>
        <w:t xml:space="preserve">Staff </w:t>
      </w:r>
      <w:r w:rsidR="00403AB6">
        <w:rPr>
          <w:rFonts w:ascii="Open Sans" w:eastAsia="Arial" w:hAnsi="Open Sans" w:cs="Open Sans"/>
        </w:rPr>
        <w:t>confirmed</w:t>
      </w:r>
      <w:r w:rsidR="002B085C" w:rsidRPr="00313640">
        <w:rPr>
          <w:rFonts w:ascii="Open Sans" w:hAnsi="Open Sans" w:cs="Open Sans"/>
        </w:rPr>
        <w:t xml:space="preserve"> the importance of personalising care to ensure that consumers feel comfortable and</w:t>
      </w:r>
      <w:r w:rsidR="00403AB6">
        <w:rPr>
          <w:rFonts w:ascii="Open Sans" w:hAnsi="Open Sans" w:cs="Open Sans"/>
        </w:rPr>
        <w:t xml:space="preserve"> culturally</w:t>
      </w:r>
      <w:r w:rsidR="002B085C" w:rsidRPr="00313640">
        <w:rPr>
          <w:rFonts w:ascii="Open Sans" w:hAnsi="Open Sans" w:cs="Open Sans"/>
        </w:rPr>
        <w:t xml:space="preserve"> safe.</w:t>
      </w:r>
      <w:r w:rsidR="00FD0A7A">
        <w:rPr>
          <w:rFonts w:ascii="Open Sans" w:hAnsi="Open Sans" w:cs="Open Sans"/>
        </w:rPr>
        <w:t xml:space="preserve"> S</w:t>
      </w:r>
      <w:r w:rsidR="00FD0A7A" w:rsidRPr="008602BA">
        <w:rPr>
          <w:rFonts w:ascii="Open Sans" w:hAnsi="Open Sans" w:cs="Open Sans"/>
        </w:rPr>
        <w:t xml:space="preserve">taff </w:t>
      </w:r>
      <w:r w:rsidR="00403AB6">
        <w:rPr>
          <w:rFonts w:ascii="Open Sans" w:hAnsi="Open Sans" w:cs="Open Sans"/>
        </w:rPr>
        <w:t>described</w:t>
      </w:r>
      <w:r w:rsidR="00FD0A7A" w:rsidRPr="008602BA">
        <w:rPr>
          <w:rFonts w:ascii="Open Sans" w:hAnsi="Open Sans" w:cs="Open Sans"/>
        </w:rPr>
        <w:t xml:space="preserve"> how each consumer is supported to make informed choices about their care and services</w:t>
      </w:r>
      <w:r w:rsidR="00403AB6">
        <w:rPr>
          <w:rFonts w:ascii="Open Sans" w:hAnsi="Open Sans" w:cs="Open Sans"/>
        </w:rPr>
        <w:t xml:space="preserve">, including </w:t>
      </w:r>
      <w:r w:rsidR="00FD0A7A" w:rsidRPr="00526A3E">
        <w:rPr>
          <w:rFonts w:ascii="Open Sans" w:hAnsi="Open Sans" w:cs="Open Sans"/>
        </w:rPr>
        <w:t>support</w:t>
      </w:r>
      <w:r w:rsidR="00403AB6">
        <w:rPr>
          <w:rFonts w:ascii="Open Sans" w:hAnsi="Open Sans" w:cs="Open Sans"/>
        </w:rPr>
        <w:t xml:space="preserve">ing them to </w:t>
      </w:r>
      <w:r w:rsidR="009F60A9">
        <w:rPr>
          <w:rFonts w:ascii="Open Sans" w:hAnsi="Open Sans" w:cs="Open Sans"/>
        </w:rPr>
        <w:t>take</w:t>
      </w:r>
      <w:r w:rsidR="00403AB6">
        <w:rPr>
          <w:rFonts w:ascii="Open Sans" w:hAnsi="Open Sans" w:cs="Open Sans"/>
        </w:rPr>
        <w:t xml:space="preserve"> risks</w:t>
      </w:r>
      <w:r w:rsidR="00FD0A7A" w:rsidRPr="00526A3E">
        <w:rPr>
          <w:rFonts w:ascii="Open Sans" w:hAnsi="Open Sans" w:cs="Open Sans"/>
        </w:rPr>
        <w:t>.</w:t>
      </w:r>
      <w:r w:rsidR="00B26568">
        <w:rPr>
          <w:rFonts w:ascii="Open Sans" w:hAnsi="Open Sans" w:cs="Open Sans"/>
        </w:rPr>
        <w:t xml:space="preserve"> </w:t>
      </w:r>
      <w:r w:rsidR="00B26568" w:rsidRPr="002C2AB4">
        <w:rPr>
          <w:rFonts w:ascii="Open Sans" w:hAnsi="Open Sans" w:cs="Open Sans"/>
        </w:rPr>
        <w:t>Staff described the different ways information is provided to consumers, in line with their communication needs and preferences</w:t>
      </w:r>
      <w:r w:rsidR="00403AB6">
        <w:rPr>
          <w:rFonts w:ascii="Open Sans" w:hAnsi="Open Sans" w:cs="Open Sans"/>
        </w:rPr>
        <w:t xml:space="preserve"> and</w:t>
      </w:r>
      <w:r w:rsidR="00B26568" w:rsidRPr="1D574F73">
        <w:rPr>
          <w:rFonts w:ascii="Open Sans" w:eastAsiaTheme="minorEastAsia" w:hAnsi="Open Sans" w:cs="Open Sans"/>
          <w:color w:val="auto"/>
        </w:rPr>
        <w:t xml:space="preserve"> demonstrated the practical ways they respect consumer’s privacy.</w:t>
      </w:r>
    </w:p>
    <w:p w14:paraId="0616B7BD" w14:textId="77777777" w:rsidR="00A604CE" w:rsidRDefault="00A604CE" w:rsidP="00A604CE">
      <w:pPr>
        <w:pStyle w:val="NormalArial"/>
        <w:spacing w:after="0"/>
        <w:rPr>
          <w:rFonts w:ascii="Open Sans" w:hAnsi="Open Sans" w:cs="Open Sans"/>
        </w:rPr>
      </w:pPr>
    </w:p>
    <w:p w14:paraId="481B4F11" w14:textId="4B20E2DB" w:rsidR="00FD0A7A" w:rsidRDefault="00403AB6" w:rsidP="00A604CE">
      <w:pPr>
        <w:pStyle w:val="NormalArial"/>
        <w:spacing w:after="0"/>
        <w:rPr>
          <w:rFonts w:ascii="Open Sans" w:hAnsi="Open Sans" w:cs="Open Sans"/>
        </w:rPr>
      </w:pPr>
      <w:r>
        <w:rPr>
          <w:rFonts w:ascii="Open Sans" w:hAnsi="Open Sans" w:cs="Open Sans"/>
        </w:rPr>
        <w:t>Management confirmed they</w:t>
      </w:r>
      <w:r w:rsidR="00FD0A7A" w:rsidRPr="00526A3E">
        <w:rPr>
          <w:rFonts w:ascii="Open Sans" w:hAnsi="Open Sans" w:cs="Open Sans"/>
        </w:rPr>
        <w:t xml:space="preserve"> maintain risk discussion records which are reviewed as per the care planning process</w:t>
      </w:r>
      <w:r>
        <w:rPr>
          <w:rFonts w:ascii="Open Sans" w:hAnsi="Open Sans" w:cs="Open Sans"/>
        </w:rPr>
        <w:t xml:space="preserve"> and can include</w:t>
      </w:r>
      <w:r w:rsidR="00FD0A7A" w:rsidRPr="00526A3E">
        <w:rPr>
          <w:rFonts w:ascii="Open Sans" w:hAnsi="Open Sans" w:cs="Open Sans"/>
        </w:rPr>
        <w:t xml:space="preserve"> external specialists and health practitioners </w:t>
      </w:r>
      <w:r>
        <w:rPr>
          <w:rFonts w:ascii="Open Sans" w:hAnsi="Open Sans" w:cs="Open Sans"/>
        </w:rPr>
        <w:t>where indicated</w:t>
      </w:r>
      <w:r w:rsidR="00FD0A7A" w:rsidRPr="00526A3E">
        <w:rPr>
          <w:rFonts w:ascii="Open Sans" w:hAnsi="Open Sans" w:cs="Open Sans"/>
        </w:rPr>
        <w:t xml:space="preserve">. </w:t>
      </w:r>
      <w:r>
        <w:rPr>
          <w:rFonts w:ascii="Open Sans" w:hAnsi="Open Sans" w:cs="Open Sans"/>
        </w:rPr>
        <w:t>Management confirmed</w:t>
      </w:r>
      <w:r w:rsidR="00FD0A7A" w:rsidRPr="00526A3E">
        <w:rPr>
          <w:rFonts w:ascii="Open Sans" w:hAnsi="Open Sans" w:cs="Open Sans"/>
        </w:rPr>
        <w:t xml:space="preserve"> considerations and strategies are discussed with the consumer prior to either trialling or implementing a perceived risk-taking activity</w:t>
      </w:r>
      <w:r w:rsidR="00B26568">
        <w:rPr>
          <w:rFonts w:ascii="Open Sans" w:hAnsi="Open Sans" w:cs="Open Sans"/>
        </w:rPr>
        <w:t>.</w:t>
      </w:r>
    </w:p>
    <w:p w14:paraId="094B75F1" w14:textId="77777777" w:rsidR="00A604CE" w:rsidRDefault="00A604CE" w:rsidP="00A604CE">
      <w:pPr>
        <w:pStyle w:val="NormalArial"/>
        <w:spacing w:after="0"/>
        <w:rPr>
          <w:rFonts w:ascii="Open Sans" w:hAnsi="Open Sans" w:cs="Open Sans"/>
        </w:rPr>
      </w:pPr>
    </w:p>
    <w:p w14:paraId="7819C7B6" w14:textId="179ED37C" w:rsidR="002B085C" w:rsidRDefault="00403AB6" w:rsidP="00A604CE">
      <w:pPr>
        <w:pStyle w:val="NormalArial"/>
        <w:spacing w:after="0"/>
        <w:rPr>
          <w:rFonts w:ascii="Open Sans" w:hAnsi="Open Sans" w:cs="Open Sans"/>
        </w:rPr>
      </w:pPr>
      <w:r>
        <w:rPr>
          <w:rFonts w:ascii="Open Sans" w:hAnsi="Open Sans" w:cs="Open Sans"/>
        </w:rPr>
        <w:t xml:space="preserve">Care documentation includes recording the consumers’ </w:t>
      </w:r>
      <w:r w:rsidR="002B085C" w:rsidRPr="1D574F73">
        <w:rPr>
          <w:rFonts w:ascii="Open Sans" w:hAnsi="Open Sans" w:cs="Open Sans"/>
        </w:rPr>
        <w:t xml:space="preserve">identity and culture </w:t>
      </w:r>
      <w:r>
        <w:rPr>
          <w:rFonts w:ascii="Open Sans" w:hAnsi="Open Sans" w:cs="Open Sans"/>
        </w:rPr>
        <w:t xml:space="preserve">which is </w:t>
      </w:r>
      <w:r w:rsidR="002B085C" w:rsidRPr="1D574F73">
        <w:rPr>
          <w:rFonts w:ascii="Open Sans" w:hAnsi="Open Sans" w:cs="Open Sans"/>
        </w:rPr>
        <w:t xml:space="preserve">used to inform the </w:t>
      </w:r>
      <w:r>
        <w:rPr>
          <w:rFonts w:ascii="Open Sans" w:hAnsi="Open Sans" w:cs="Open Sans"/>
        </w:rPr>
        <w:t xml:space="preserve">delivery of </w:t>
      </w:r>
      <w:r w:rsidR="002B085C" w:rsidRPr="00313640">
        <w:rPr>
          <w:rFonts w:ascii="Open Sans" w:hAnsi="Open Sans" w:cs="Open Sans"/>
        </w:rPr>
        <w:t xml:space="preserve">personalised care that respects individual values and beliefs. </w:t>
      </w:r>
      <w:r>
        <w:rPr>
          <w:rFonts w:ascii="Open Sans" w:hAnsi="Open Sans" w:cs="Open Sans"/>
        </w:rPr>
        <w:t xml:space="preserve">Consumer documentation </w:t>
      </w:r>
      <w:r w:rsidR="00FD0A7A" w:rsidRPr="008602BA">
        <w:rPr>
          <w:rFonts w:ascii="Open Sans" w:hAnsi="Open Sans" w:cs="Open Sans"/>
        </w:rPr>
        <w:t xml:space="preserve">includes next-of-kin </w:t>
      </w:r>
      <w:r>
        <w:rPr>
          <w:rFonts w:ascii="Open Sans" w:hAnsi="Open Sans" w:cs="Open Sans"/>
        </w:rPr>
        <w:t>information with</w:t>
      </w:r>
      <w:r w:rsidR="00FD0A7A" w:rsidRPr="008602BA">
        <w:rPr>
          <w:rFonts w:ascii="Open Sans" w:hAnsi="Open Sans" w:cs="Open Sans"/>
        </w:rPr>
        <w:t xml:space="preserve"> conferences offered to consumers to discuss services being delivered and make decisions about future care.</w:t>
      </w:r>
      <w:r w:rsidR="00FD0A7A">
        <w:rPr>
          <w:rFonts w:ascii="Open Sans" w:hAnsi="Open Sans" w:cs="Open Sans"/>
        </w:rPr>
        <w:t xml:space="preserve"> </w:t>
      </w:r>
      <w:r>
        <w:rPr>
          <w:rFonts w:ascii="Open Sans" w:hAnsi="Open Sans" w:cs="Open Sans"/>
        </w:rPr>
        <w:t>Care d</w:t>
      </w:r>
      <w:r w:rsidR="00FD0A7A" w:rsidRPr="00526A3E">
        <w:rPr>
          <w:rFonts w:ascii="Open Sans" w:hAnsi="Open Sans" w:cs="Open Sans"/>
        </w:rPr>
        <w:t xml:space="preserve">ocumentation </w:t>
      </w:r>
      <w:r>
        <w:rPr>
          <w:rFonts w:ascii="Open Sans" w:hAnsi="Open Sans" w:cs="Open Sans"/>
        </w:rPr>
        <w:t>included honouring choices forms when activities involve risk</w:t>
      </w:r>
      <w:r w:rsidR="00FD0A7A" w:rsidRPr="00526A3E">
        <w:rPr>
          <w:rFonts w:ascii="Open Sans" w:hAnsi="Open Sans" w:cs="Open Sans"/>
        </w:rPr>
        <w:t xml:space="preserve">. </w:t>
      </w:r>
    </w:p>
    <w:p w14:paraId="634B3FBA" w14:textId="77777777" w:rsidR="00A604CE" w:rsidRDefault="00A604CE" w:rsidP="00A604CE">
      <w:pPr>
        <w:pStyle w:val="NormalArial"/>
        <w:spacing w:after="0"/>
        <w:rPr>
          <w:rFonts w:ascii="Open Sans" w:hAnsi="Open Sans" w:cs="Open Sans"/>
        </w:rPr>
      </w:pPr>
    </w:p>
    <w:p w14:paraId="5F2C76EE" w14:textId="77F20C38" w:rsidR="002B085C" w:rsidRDefault="00403AB6" w:rsidP="00A604CE">
      <w:pPr>
        <w:pStyle w:val="NormalArial"/>
        <w:spacing w:after="0"/>
        <w:rPr>
          <w:rFonts w:ascii="Open Sans" w:hAnsi="Open Sans" w:cs="Open Sans"/>
        </w:rPr>
      </w:pPr>
      <w:r>
        <w:rPr>
          <w:rFonts w:ascii="Open Sans" w:hAnsi="Open Sans" w:cs="Open Sans"/>
        </w:rPr>
        <w:t>Consumers are provided an admission pack</w:t>
      </w:r>
      <w:r w:rsidR="002B085C" w:rsidRPr="1D574F73">
        <w:rPr>
          <w:rFonts w:ascii="Open Sans" w:hAnsi="Open Sans" w:cs="Open Sans"/>
        </w:rPr>
        <w:t xml:space="preserve"> and the Charter of Aged Care Rights </w:t>
      </w:r>
      <w:r>
        <w:rPr>
          <w:rFonts w:ascii="Open Sans" w:hAnsi="Open Sans" w:cs="Open Sans"/>
        </w:rPr>
        <w:t xml:space="preserve">to inform </w:t>
      </w:r>
      <w:r w:rsidR="002B085C" w:rsidRPr="1D574F73">
        <w:rPr>
          <w:rFonts w:ascii="Open Sans" w:hAnsi="Open Sans" w:cs="Open Sans"/>
        </w:rPr>
        <w:t>consumers about their rights, including their right to have their dignity maintained, be treated with respect</w:t>
      </w:r>
      <w:r w:rsidR="009F60A9">
        <w:rPr>
          <w:rFonts w:ascii="Open Sans" w:hAnsi="Open Sans" w:cs="Open Sans"/>
        </w:rPr>
        <w:t>. Additionally, consumers are provided information on</w:t>
      </w:r>
      <w:r w:rsidR="002B085C" w:rsidRPr="1D574F73">
        <w:rPr>
          <w:rFonts w:ascii="Open Sans" w:hAnsi="Open Sans" w:cs="Open Sans"/>
        </w:rPr>
        <w:t xml:space="preserve"> how the organisation supports the identity, culture and diversity of consumers when delivering care and services</w:t>
      </w:r>
      <w:r w:rsidR="002B085C">
        <w:rPr>
          <w:rFonts w:ascii="Open Sans" w:hAnsi="Open Sans" w:cs="Open Sans"/>
        </w:rPr>
        <w:t>.</w:t>
      </w:r>
      <w:r w:rsidR="00FD0A7A">
        <w:rPr>
          <w:rFonts w:ascii="Open Sans" w:hAnsi="Open Sans" w:cs="Open Sans"/>
        </w:rPr>
        <w:t xml:space="preserve"> </w:t>
      </w:r>
      <w:r w:rsidR="00FD0A7A" w:rsidRPr="00526A3E">
        <w:rPr>
          <w:rFonts w:ascii="Open Sans" w:hAnsi="Open Sans" w:cs="Open Sans"/>
        </w:rPr>
        <w:t>Policies and procedures are in place to ensure consumer independence is maximised and they are supported to take risk in their daily lives if they wish to do so</w:t>
      </w:r>
      <w:r w:rsidR="00FD0A7A">
        <w:rPr>
          <w:rFonts w:ascii="Open Sans" w:hAnsi="Open Sans" w:cs="Open Sans"/>
        </w:rPr>
        <w:t>.</w:t>
      </w:r>
      <w:r w:rsidR="00B26568">
        <w:rPr>
          <w:rFonts w:ascii="Open Sans" w:hAnsi="Open Sans" w:cs="Open Sans"/>
        </w:rPr>
        <w:t xml:space="preserve"> </w:t>
      </w:r>
      <w:r>
        <w:rPr>
          <w:rFonts w:ascii="Open Sans" w:hAnsi="Open Sans" w:cs="Open Sans"/>
        </w:rPr>
        <w:t xml:space="preserve">The electronic care documentation system </w:t>
      </w:r>
      <w:r w:rsidR="005B5D0B" w:rsidRPr="003C2238">
        <w:rPr>
          <w:rFonts w:ascii="Open Sans" w:hAnsi="Open Sans" w:cs="Open Sans"/>
        </w:rPr>
        <w:t xml:space="preserve">is </w:t>
      </w:r>
      <w:r>
        <w:rPr>
          <w:rFonts w:ascii="Open Sans" w:hAnsi="Open Sans" w:cs="Open Sans"/>
        </w:rPr>
        <w:t>accessible by relevant staff and username and password protected</w:t>
      </w:r>
      <w:r w:rsidR="005B5D0B" w:rsidRPr="003C2238">
        <w:rPr>
          <w:rFonts w:ascii="Open Sans" w:hAnsi="Open Sans" w:cs="Open Sans"/>
        </w:rPr>
        <w:t xml:space="preserve">. </w:t>
      </w:r>
    </w:p>
    <w:p w14:paraId="0A10BB7C" w14:textId="77777777" w:rsidR="00A604CE" w:rsidRDefault="00A604CE" w:rsidP="00A604CE">
      <w:pPr>
        <w:pStyle w:val="NormalArial"/>
        <w:spacing w:after="0"/>
        <w:rPr>
          <w:rFonts w:ascii="Open Sans" w:hAnsi="Open Sans" w:cs="Open Sans"/>
        </w:rPr>
      </w:pPr>
    </w:p>
    <w:p w14:paraId="43A1D002" w14:textId="48E2DAAC" w:rsidR="00403AB6" w:rsidRPr="001E694D" w:rsidRDefault="00403AB6" w:rsidP="00A604CE">
      <w:pPr>
        <w:pStyle w:val="NormalArial"/>
        <w:spacing w:after="0"/>
        <w:rPr>
          <w:rFonts w:ascii="Open Sans" w:hAnsi="Open Sans" w:cs="Open Sans"/>
        </w:rPr>
      </w:pPr>
      <w:r>
        <w:rPr>
          <w:rFonts w:ascii="Open Sans" w:hAnsi="Open Sans" w:cs="Open Sans"/>
        </w:rPr>
        <w:t xml:space="preserve">Based on the assessment team’s report, I find all </w:t>
      </w:r>
      <w:r w:rsidR="009F60A9">
        <w:rPr>
          <w:rFonts w:ascii="Open Sans" w:hAnsi="Open Sans" w:cs="Open Sans"/>
        </w:rPr>
        <w:t>R</w:t>
      </w:r>
      <w:r>
        <w:rPr>
          <w:rFonts w:ascii="Open Sans" w:hAnsi="Open Sans" w:cs="Open Sans"/>
        </w:rPr>
        <w:t xml:space="preserve">equirements in Standard 1 Consumer dignity and choice compliant, therefore the Standard is compliant. </w:t>
      </w:r>
    </w:p>
    <w:p w14:paraId="676FBF7F" w14:textId="77777777" w:rsidR="00CC3FFD" w:rsidRPr="001E694D" w:rsidRDefault="000B0C36" w:rsidP="0036130C">
      <w:pPr>
        <w:pStyle w:val="NormalArial"/>
        <w:rPr>
          <w:rFonts w:ascii="Open Sans" w:hAnsi="Open Sans" w:cs="Open Sans"/>
        </w:rPr>
      </w:pPr>
      <w:r w:rsidRPr="001E694D">
        <w:rPr>
          <w:rFonts w:ascii="Open Sans" w:hAnsi="Open Sans" w:cs="Open Sans"/>
        </w:rPr>
        <w:br w:type="page"/>
      </w:r>
    </w:p>
    <w:p w14:paraId="45125DDA" w14:textId="77777777" w:rsidR="00CC3FFD" w:rsidRPr="001E694D" w:rsidRDefault="000B0C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839"/>
      </w:tblGrid>
      <w:tr w:rsidR="00391DC5" w14:paraId="4E71E7E0" w14:textId="77777777" w:rsidTr="00703B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2" w:type="pct"/>
            <w:gridSpan w:val="2"/>
            <w:shd w:val="clear" w:color="auto" w:fill="781E77"/>
          </w:tcPr>
          <w:p w14:paraId="6CA7518E" w14:textId="77777777" w:rsidR="00CC3FFD" w:rsidRPr="001E694D" w:rsidRDefault="000B0C3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08" w:type="pct"/>
            <w:shd w:val="clear" w:color="auto" w:fill="781E77"/>
          </w:tcPr>
          <w:p w14:paraId="69F09ADC" w14:textId="77777777" w:rsidR="00CC3FFD" w:rsidRPr="001E694D" w:rsidRDefault="00CC3F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1DC5" w14:paraId="0DAE2CC2" w14:textId="77777777" w:rsidTr="00703B3A">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02D9632E"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2(3)(a)</w:t>
            </w:r>
          </w:p>
        </w:tc>
        <w:tc>
          <w:tcPr>
            <w:tcW w:w="3107" w:type="pct"/>
            <w:shd w:val="clear" w:color="auto" w:fill="auto"/>
          </w:tcPr>
          <w:p w14:paraId="68BE9747"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consideration of risks to the consumer’s health and well-being, informs the delivery of safe and effective care and </w:t>
            </w:r>
            <w:r w:rsidRPr="001E694D">
              <w:rPr>
                <w:rFonts w:ascii="Open Sans" w:hAnsi="Open Sans" w:cs="Open Sans"/>
              </w:rPr>
              <w:t>services.</w:t>
            </w:r>
          </w:p>
        </w:tc>
        <w:tc>
          <w:tcPr>
            <w:tcW w:w="1008" w:type="pct"/>
            <w:shd w:val="clear" w:color="auto" w:fill="auto"/>
          </w:tcPr>
          <w:p w14:paraId="72BE6824" w14:textId="35FC144C"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204384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C0440">
                  <w:rPr>
                    <w:rFonts w:ascii="Open Sans" w:hAnsi="Open Sans" w:cs="Open Sans"/>
                    <w:color w:val="auto"/>
                  </w:rPr>
                  <w:t>Not Compliant</w:t>
                </w:r>
              </w:sdtContent>
            </w:sdt>
          </w:p>
        </w:tc>
      </w:tr>
      <w:tr w:rsidR="00391DC5" w14:paraId="3E5F1AA3" w14:textId="77777777" w:rsidTr="00703B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6DF7D5BB"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2(3)(b)</w:t>
            </w:r>
          </w:p>
        </w:tc>
        <w:tc>
          <w:tcPr>
            <w:tcW w:w="3107" w:type="pct"/>
            <w:shd w:val="clear" w:color="auto" w:fill="auto"/>
          </w:tcPr>
          <w:p w14:paraId="57CF5D2B"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w:t>
            </w:r>
            <w:r w:rsidRPr="001E694D">
              <w:rPr>
                <w:rFonts w:ascii="Open Sans" w:hAnsi="Open Sans" w:cs="Open Sans"/>
              </w:rPr>
              <w:t xml:space="preserve"> and preferences, including advance care planning and end of life planning if the consumer wishes.</w:t>
            </w:r>
          </w:p>
        </w:tc>
        <w:tc>
          <w:tcPr>
            <w:tcW w:w="1008" w:type="pct"/>
            <w:shd w:val="clear" w:color="auto" w:fill="auto"/>
          </w:tcPr>
          <w:p w14:paraId="49362CBD"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084703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2C87202C" w14:textId="77777777" w:rsidTr="00703B3A">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618DC018"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2(3)(c)</w:t>
            </w:r>
          </w:p>
        </w:tc>
        <w:tc>
          <w:tcPr>
            <w:tcW w:w="3107" w:type="pct"/>
            <w:shd w:val="clear" w:color="auto" w:fill="auto"/>
          </w:tcPr>
          <w:p w14:paraId="160F539B"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5071096" w14:textId="77777777" w:rsidR="00CC3FFD" w:rsidRPr="001E694D" w:rsidRDefault="000B0C3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partnership with the consumer and </w:t>
            </w:r>
            <w:r w:rsidRPr="001E694D">
              <w:rPr>
                <w:rFonts w:ascii="Open Sans" w:hAnsi="Open Sans" w:cs="Open Sans"/>
              </w:rPr>
              <w:t>others that the consumer wishes to involve in assessment, planning and review of the consumer’s care and services; and</w:t>
            </w:r>
          </w:p>
          <w:p w14:paraId="5B143BEF" w14:textId="77777777" w:rsidR="00CC3FFD" w:rsidRPr="001E694D" w:rsidRDefault="000B0C3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08" w:type="pct"/>
            <w:shd w:val="clear" w:color="auto" w:fill="auto"/>
          </w:tcPr>
          <w:p w14:paraId="324C19D0"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836813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7D011546" w14:textId="77777777" w:rsidTr="00703B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56EA0921"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2(3)(d)</w:t>
            </w:r>
          </w:p>
        </w:tc>
        <w:tc>
          <w:tcPr>
            <w:tcW w:w="3107" w:type="pct"/>
            <w:shd w:val="clear" w:color="auto" w:fill="auto"/>
          </w:tcPr>
          <w:p w14:paraId="6B6D2C53"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08" w:type="pct"/>
            <w:shd w:val="clear" w:color="auto" w:fill="auto"/>
          </w:tcPr>
          <w:p w14:paraId="564A5739" w14:textId="77777777" w:rsidR="00CC3FFD" w:rsidRPr="001E694D" w:rsidRDefault="000B0C3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113037044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rPr>
                  <w:t>Compliant</w:t>
                </w:r>
              </w:sdtContent>
            </w:sdt>
          </w:p>
        </w:tc>
      </w:tr>
      <w:tr w:rsidR="00391DC5" w14:paraId="6EAA3D00" w14:textId="77777777" w:rsidTr="00703B3A">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2D9A0A07"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2(3)(e)</w:t>
            </w:r>
          </w:p>
        </w:tc>
        <w:tc>
          <w:tcPr>
            <w:tcW w:w="3107" w:type="pct"/>
            <w:shd w:val="clear" w:color="auto" w:fill="auto"/>
          </w:tcPr>
          <w:p w14:paraId="097F8217"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08" w:type="pct"/>
            <w:shd w:val="clear" w:color="auto" w:fill="auto"/>
          </w:tcPr>
          <w:p w14:paraId="7BAE7422"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494305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3F3248F" w14:textId="77777777" w:rsidR="00CC3FFD" w:rsidRPr="003E162B" w:rsidRDefault="000B0C36" w:rsidP="00D87E7C">
      <w:pPr>
        <w:pStyle w:val="Heading20"/>
        <w:rPr>
          <w:rFonts w:ascii="Open Sans" w:hAnsi="Open Sans" w:cs="Open Sans"/>
          <w:color w:val="781E77"/>
        </w:rPr>
      </w:pPr>
      <w:r w:rsidRPr="003E162B">
        <w:rPr>
          <w:rFonts w:ascii="Open Sans" w:hAnsi="Open Sans" w:cs="Open Sans"/>
          <w:color w:val="781E77"/>
        </w:rPr>
        <w:t>Findings</w:t>
      </w:r>
    </w:p>
    <w:p w14:paraId="71CE49A7" w14:textId="497047AB" w:rsidR="00CC3FFD" w:rsidRPr="001E694D" w:rsidRDefault="00AC0440" w:rsidP="0036130C">
      <w:pPr>
        <w:pStyle w:val="NormalArial"/>
        <w:rPr>
          <w:rFonts w:ascii="Open Sans" w:hAnsi="Open Sans" w:cs="Open Sans"/>
        </w:rPr>
      </w:pPr>
      <w:r>
        <w:rPr>
          <w:rFonts w:ascii="Open Sans" w:hAnsi="Open Sans" w:cs="Open Sans"/>
        </w:rPr>
        <w:t xml:space="preserve">This Standard is non-compliant as one of the assessed requirements is non-compliant. </w:t>
      </w:r>
    </w:p>
    <w:p w14:paraId="2B278882" w14:textId="62CF65E6" w:rsidR="00210E73" w:rsidRDefault="00210E73" w:rsidP="0036130C">
      <w:pPr>
        <w:pStyle w:val="NormalArial"/>
        <w:rPr>
          <w:rFonts w:ascii="Open Sans" w:hAnsi="Open Sans" w:cs="Open Sans"/>
        </w:rPr>
      </w:pPr>
      <w:r>
        <w:rPr>
          <w:rFonts w:ascii="Open Sans" w:hAnsi="Open Sans" w:cs="Open Sans"/>
          <w:b/>
          <w:bCs/>
        </w:rPr>
        <w:t>Requirement</w:t>
      </w:r>
      <w:r w:rsidR="009F60A9">
        <w:rPr>
          <w:rFonts w:ascii="Open Sans" w:hAnsi="Open Sans" w:cs="Open Sans"/>
          <w:b/>
          <w:bCs/>
        </w:rPr>
        <w:t xml:space="preserve"> </w:t>
      </w:r>
      <w:r>
        <w:rPr>
          <w:rFonts w:ascii="Open Sans" w:hAnsi="Open Sans" w:cs="Open Sans"/>
          <w:b/>
          <w:bCs/>
        </w:rPr>
        <w:t>(3)(a)</w:t>
      </w:r>
    </w:p>
    <w:p w14:paraId="7660EFC2" w14:textId="0BB6860D" w:rsidR="00F62CE1" w:rsidRPr="005C3A18" w:rsidRDefault="00210E73" w:rsidP="0036130C">
      <w:pPr>
        <w:pStyle w:val="NormalArial"/>
        <w:rPr>
          <w:rFonts w:ascii="Open Sans" w:hAnsi="Open Sans" w:cs="Open Sans"/>
        </w:rPr>
      </w:pPr>
      <w:r>
        <w:rPr>
          <w:rFonts w:ascii="Open Sans" w:hAnsi="Open Sans" w:cs="Open Sans"/>
        </w:rPr>
        <w:t xml:space="preserve">The assessment team recommended </w:t>
      </w:r>
      <w:r w:rsidR="009F60A9">
        <w:rPr>
          <w:rFonts w:ascii="Open Sans" w:hAnsi="Open Sans" w:cs="Open Sans"/>
        </w:rPr>
        <w:t>Re</w:t>
      </w:r>
      <w:r>
        <w:rPr>
          <w:rFonts w:ascii="Open Sans" w:hAnsi="Open Sans" w:cs="Open Sans"/>
        </w:rPr>
        <w:t xml:space="preserve">quirement </w:t>
      </w:r>
      <w:r w:rsidR="00DE3A32">
        <w:rPr>
          <w:rFonts w:ascii="Open Sans" w:hAnsi="Open Sans" w:cs="Open Sans"/>
        </w:rPr>
        <w:t>2</w:t>
      </w:r>
      <w:r>
        <w:rPr>
          <w:rFonts w:ascii="Open Sans" w:hAnsi="Open Sans" w:cs="Open Sans"/>
        </w:rPr>
        <w:t xml:space="preserve">(3)(a) not met as they were not satisfied behaviour assessments and support plans contained comprehensive strategies to inform effective behaviour support and minimise </w:t>
      </w:r>
      <w:r w:rsidRPr="005C3A18">
        <w:rPr>
          <w:rFonts w:ascii="Open Sans" w:hAnsi="Open Sans" w:cs="Open Sans"/>
        </w:rPr>
        <w:lastRenderedPageBreak/>
        <w:t>the use of restrictive practices. The assessment team’s report included the following evidence relevant to my finding:</w:t>
      </w:r>
    </w:p>
    <w:p w14:paraId="13ADF60C" w14:textId="001E45E2" w:rsidR="00F62CE1" w:rsidRPr="005C3A18" w:rsidRDefault="00F62CE1" w:rsidP="00A604CE">
      <w:pPr>
        <w:pStyle w:val="ListBullet"/>
        <w:spacing w:before="240" w:after="120"/>
        <w:rPr>
          <w:rFonts w:cs="Open Sans"/>
        </w:rPr>
      </w:pPr>
      <w:r w:rsidRPr="005C3A18">
        <w:rPr>
          <w:rFonts w:cs="Open Sans"/>
        </w:rPr>
        <w:t xml:space="preserve">The behaviour support plan (BSP) for </w:t>
      </w:r>
      <w:r w:rsidR="00604E58" w:rsidRPr="005C3A18">
        <w:rPr>
          <w:rFonts w:cs="Open Sans"/>
        </w:rPr>
        <w:t>3</w:t>
      </w:r>
      <w:r w:rsidRPr="005C3A18">
        <w:rPr>
          <w:rFonts w:cs="Open Sans"/>
        </w:rPr>
        <w:t xml:space="preserve"> named consumers did not provide sufficient guidance to staff to support the consumers changed behaviours or minimise the use of chemical restraint.</w:t>
      </w:r>
    </w:p>
    <w:p w14:paraId="3A50EC99" w14:textId="02B20F27" w:rsidR="00F62CE1" w:rsidRPr="005C3A18" w:rsidRDefault="00F62CE1" w:rsidP="00A604CE">
      <w:pPr>
        <w:pStyle w:val="ListBullet2"/>
        <w:spacing w:before="240"/>
        <w:rPr>
          <w:rFonts w:cs="Open Sans"/>
        </w:rPr>
      </w:pPr>
      <w:r w:rsidRPr="005C3A18">
        <w:rPr>
          <w:rFonts w:cs="Open Sans"/>
        </w:rPr>
        <w:t xml:space="preserve">Strategies included in the BSP’s were generic and did not provide sufficient guidance to staff in the implementation of strategies, particularly in relation to chemical restraint. </w:t>
      </w:r>
    </w:p>
    <w:p w14:paraId="6D247C9E" w14:textId="3A801DAC" w:rsidR="00604E58" w:rsidRPr="005C3A18" w:rsidRDefault="00604E58" w:rsidP="00A604CE">
      <w:pPr>
        <w:pStyle w:val="ListBullet2"/>
        <w:spacing w:before="240"/>
        <w:rPr>
          <w:rFonts w:cs="Open Sans"/>
        </w:rPr>
      </w:pPr>
      <w:r w:rsidRPr="005C3A18">
        <w:rPr>
          <w:rFonts w:cs="Open Sans"/>
        </w:rPr>
        <w:t xml:space="preserve">Triggers identified by representatives and staff were not documented in the consumer’s BSP. </w:t>
      </w:r>
    </w:p>
    <w:p w14:paraId="5ABDE968" w14:textId="2DDC07D0" w:rsidR="00F62CE1" w:rsidRPr="005C3A18" w:rsidRDefault="00F62CE1" w:rsidP="00A604CE">
      <w:pPr>
        <w:pStyle w:val="ListBullet2"/>
        <w:spacing w:before="240"/>
        <w:rPr>
          <w:rFonts w:cs="Open Sans"/>
        </w:rPr>
      </w:pPr>
      <w:r w:rsidRPr="005C3A18">
        <w:rPr>
          <w:rFonts w:cs="Open Sans"/>
        </w:rPr>
        <w:t>Individualised strategies</w:t>
      </w:r>
      <w:r w:rsidR="00604E58" w:rsidRPr="005C3A18">
        <w:rPr>
          <w:rFonts w:cs="Open Sans"/>
        </w:rPr>
        <w:t xml:space="preserve"> </w:t>
      </w:r>
      <w:r w:rsidRPr="005C3A18">
        <w:rPr>
          <w:rFonts w:cs="Open Sans"/>
        </w:rPr>
        <w:t xml:space="preserve">described by representatives and staff as effective in supporting the consumer’s changed behaviours were not documented in BSPs. </w:t>
      </w:r>
    </w:p>
    <w:p w14:paraId="588757D5" w14:textId="28C8BF5D" w:rsidR="007E1265" w:rsidRPr="005C3A18" w:rsidRDefault="007E1265" w:rsidP="00A604CE">
      <w:pPr>
        <w:pStyle w:val="ListBullet"/>
        <w:spacing w:before="240" w:after="120"/>
        <w:rPr>
          <w:rFonts w:cs="Open Sans"/>
        </w:rPr>
      </w:pPr>
      <w:r w:rsidRPr="005C3A18">
        <w:rPr>
          <w:rFonts w:cs="Open Sans"/>
        </w:rPr>
        <w:t>Two</w:t>
      </w:r>
      <w:r w:rsidR="00604E58" w:rsidRPr="005C3A18">
        <w:rPr>
          <w:rFonts w:cs="Open Sans"/>
        </w:rPr>
        <w:t xml:space="preserve"> additional consumer</w:t>
      </w:r>
      <w:r w:rsidRPr="005C3A18">
        <w:rPr>
          <w:rFonts w:cs="Open Sans"/>
        </w:rPr>
        <w:t>’s</w:t>
      </w:r>
      <w:r w:rsidR="00604E58" w:rsidRPr="005C3A18">
        <w:rPr>
          <w:rFonts w:cs="Open Sans"/>
        </w:rPr>
        <w:t xml:space="preserve"> being administered </w:t>
      </w:r>
      <w:r w:rsidRPr="005C3A18">
        <w:rPr>
          <w:rFonts w:cs="Open Sans"/>
        </w:rPr>
        <w:t>psychotropic medication regularly had not been</w:t>
      </w:r>
      <w:r w:rsidR="00604E58" w:rsidRPr="005C3A18">
        <w:rPr>
          <w:rFonts w:cs="Open Sans"/>
        </w:rPr>
        <w:t xml:space="preserve"> identified as</w:t>
      </w:r>
      <w:r w:rsidRPr="005C3A18">
        <w:rPr>
          <w:rFonts w:cs="Open Sans"/>
        </w:rPr>
        <w:t xml:space="preserve"> subject to</w:t>
      </w:r>
      <w:r w:rsidR="00604E58" w:rsidRPr="005C3A18">
        <w:rPr>
          <w:rFonts w:cs="Open Sans"/>
        </w:rPr>
        <w:t xml:space="preserve"> chemical restraint</w:t>
      </w:r>
      <w:r w:rsidRPr="005C3A18">
        <w:rPr>
          <w:rFonts w:cs="Open Sans"/>
        </w:rPr>
        <w:t xml:space="preserve">, and therefore did not have authorisation forms completed. </w:t>
      </w:r>
    </w:p>
    <w:p w14:paraId="105C7CA3" w14:textId="0B699194" w:rsidR="00F62CE1" w:rsidRPr="005C3A18" w:rsidRDefault="007E1265" w:rsidP="00A604CE">
      <w:pPr>
        <w:pStyle w:val="ListBullet2"/>
        <w:spacing w:before="240"/>
        <w:rPr>
          <w:rFonts w:cs="Open Sans"/>
        </w:rPr>
      </w:pPr>
      <w:r w:rsidRPr="005C3A18">
        <w:rPr>
          <w:rFonts w:cs="Open Sans"/>
        </w:rPr>
        <w:t xml:space="preserve">BSP’s did not include the medication as a </w:t>
      </w:r>
      <w:proofErr w:type="gramStart"/>
      <w:r w:rsidRPr="005C3A18">
        <w:rPr>
          <w:rFonts w:cs="Open Sans"/>
        </w:rPr>
        <w:t>restrictive practices</w:t>
      </w:r>
      <w:proofErr w:type="gramEnd"/>
      <w:r w:rsidRPr="005C3A18">
        <w:rPr>
          <w:rFonts w:cs="Open Sans"/>
        </w:rPr>
        <w:t xml:space="preserve">, and associated interventions and strategies to support the consumer.  </w:t>
      </w:r>
    </w:p>
    <w:p w14:paraId="34C93C49" w14:textId="7BE7D0DF" w:rsidR="007E1265" w:rsidRPr="005C3A18" w:rsidRDefault="007E1265" w:rsidP="00A604CE">
      <w:pPr>
        <w:pStyle w:val="ListBullet"/>
        <w:spacing w:before="240" w:after="120"/>
        <w:rPr>
          <w:rFonts w:cs="Open Sans"/>
        </w:rPr>
      </w:pPr>
      <w:r w:rsidRPr="005C3A18">
        <w:rPr>
          <w:rFonts w:cs="Open Sans"/>
        </w:rPr>
        <w:t xml:space="preserve">Management acknowledged the feedback provided around BSPs not capturing targeted or individualised strategies particularly for consumers </w:t>
      </w:r>
      <w:r w:rsidR="002E38B1">
        <w:rPr>
          <w:rFonts w:cs="Open Sans"/>
        </w:rPr>
        <w:t xml:space="preserve">subject to </w:t>
      </w:r>
      <w:r w:rsidRPr="005C3A18">
        <w:rPr>
          <w:rFonts w:cs="Open Sans"/>
        </w:rPr>
        <w:t xml:space="preserve">restrictive practices including outlining chemically restraining medications and </w:t>
      </w:r>
      <w:r w:rsidR="00FD449A">
        <w:rPr>
          <w:rFonts w:cs="Open Sans"/>
        </w:rPr>
        <w:t>their</w:t>
      </w:r>
      <w:r w:rsidR="00FD449A" w:rsidRPr="005C3A18">
        <w:rPr>
          <w:rFonts w:cs="Open Sans"/>
        </w:rPr>
        <w:t xml:space="preserve"> </w:t>
      </w:r>
      <w:r w:rsidRPr="005C3A18">
        <w:rPr>
          <w:rFonts w:cs="Open Sans"/>
        </w:rPr>
        <w:t>management.</w:t>
      </w:r>
    </w:p>
    <w:p w14:paraId="7BA87D6F" w14:textId="6F3AA906" w:rsidR="006C649A" w:rsidRPr="005C3A18" w:rsidRDefault="006C649A" w:rsidP="00A604CE">
      <w:pPr>
        <w:pStyle w:val="NormalArial"/>
        <w:spacing w:before="240"/>
        <w:rPr>
          <w:rFonts w:ascii="Open Sans" w:eastAsia="Open Sans" w:hAnsi="Open Sans" w:cs="Open Sans"/>
        </w:rPr>
      </w:pPr>
      <w:r w:rsidRPr="005C3A18">
        <w:rPr>
          <w:rFonts w:ascii="Open Sans" w:eastAsia="Open Sans" w:hAnsi="Open Sans" w:cs="Open Sans"/>
        </w:rPr>
        <w:t>The provider did not agree with the assessment team’s recommendation and provided the following evidence relevant to my finding:</w:t>
      </w:r>
    </w:p>
    <w:p w14:paraId="369C08E7" w14:textId="4A36647C" w:rsidR="006C649A" w:rsidRPr="005C3A18" w:rsidRDefault="00CE6DAF" w:rsidP="00A604CE">
      <w:pPr>
        <w:pStyle w:val="ListBullet"/>
        <w:spacing w:before="240" w:after="120"/>
        <w:rPr>
          <w:rFonts w:cs="Open Sans"/>
        </w:rPr>
      </w:pPr>
      <w:r w:rsidRPr="005C3A18">
        <w:rPr>
          <w:rFonts w:cs="Open Sans"/>
        </w:rPr>
        <w:t xml:space="preserve">Behaviour support plans and assessments for named consumers were provided. </w:t>
      </w:r>
    </w:p>
    <w:p w14:paraId="26BBA40E" w14:textId="525C4499" w:rsidR="00CE6DAF" w:rsidRPr="005C3A18" w:rsidRDefault="00CE6DAF" w:rsidP="00A604CE">
      <w:pPr>
        <w:pStyle w:val="ListBullet2"/>
        <w:spacing w:before="240"/>
        <w:rPr>
          <w:rFonts w:cs="Open Sans"/>
        </w:rPr>
      </w:pPr>
      <w:r w:rsidRPr="005C3A18">
        <w:rPr>
          <w:rFonts w:cs="Open Sans"/>
        </w:rPr>
        <w:t xml:space="preserve">The provider indicated following the identification of effective behaviour support strategies the associated care plan and assessments had been updated. </w:t>
      </w:r>
    </w:p>
    <w:p w14:paraId="768B68FA" w14:textId="67CB40E0" w:rsidR="004325DB" w:rsidRPr="005C3A18" w:rsidRDefault="004325DB" w:rsidP="00A604CE">
      <w:pPr>
        <w:pStyle w:val="ListBullet"/>
        <w:spacing w:before="240" w:after="120"/>
        <w:rPr>
          <w:rFonts w:cs="Open Sans"/>
        </w:rPr>
      </w:pPr>
      <w:r w:rsidRPr="005C3A18">
        <w:rPr>
          <w:rFonts w:cs="Open Sans"/>
        </w:rPr>
        <w:t xml:space="preserve">The provider confirmed the care plan for one named consumer did not capture the ongoing use of chemical restraint. The provider asserted a plan for continuous improvement was in place to address this prior to the site audit. </w:t>
      </w:r>
    </w:p>
    <w:p w14:paraId="2F2A064E" w14:textId="34806D0C" w:rsidR="004325DB" w:rsidRPr="005C3A18" w:rsidRDefault="004325DB" w:rsidP="00A604CE">
      <w:pPr>
        <w:pStyle w:val="ListBullet"/>
        <w:spacing w:before="240" w:after="120"/>
        <w:rPr>
          <w:rFonts w:cs="Open Sans"/>
        </w:rPr>
      </w:pPr>
      <w:r w:rsidRPr="005C3A18">
        <w:rPr>
          <w:rFonts w:cs="Open Sans"/>
        </w:rPr>
        <w:lastRenderedPageBreak/>
        <w:t xml:space="preserve">The provider acknowledged for another named consumer, </w:t>
      </w:r>
      <w:r w:rsidR="0094454E">
        <w:rPr>
          <w:rFonts w:cs="Open Sans"/>
        </w:rPr>
        <w:t xml:space="preserve">that </w:t>
      </w:r>
      <w:r w:rsidRPr="005C3A18">
        <w:rPr>
          <w:rFonts w:cs="Open Sans"/>
        </w:rPr>
        <w:t>the consumer was subject to chemical restraint on admission, and care documentation did not include interventions or strategies to support the consumer. The provider asserted a plan for continuous improvement was in place to address this prior to the site audit.</w:t>
      </w:r>
    </w:p>
    <w:p w14:paraId="78F1E00A" w14:textId="5ABAB3DB" w:rsidR="00A76E10" w:rsidRDefault="00A76E10" w:rsidP="005C3A18">
      <w:pPr>
        <w:pStyle w:val="ListBullet"/>
        <w:rPr>
          <w:rFonts w:cs="Open Sans"/>
        </w:rPr>
      </w:pPr>
      <w:r w:rsidRPr="005C3A18">
        <w:rPr>
          <w:rFonts w:cs="Open Sans"/>
        </w:rPr>
        <w:t xml:space="preserve">The provider included a plan for continuous improvement as part of their response. </w:t>
      </w:r>
    </w:p>
    <w:p w14:paraId="2BC8D0D3" w14:textId="77777777" w:rsidR="00B4335F" w:rsidRPr="005C3A18" w:rsidRDefault="00B4335F" w:rsidP="00A604CE">
      <w:pPr>
        <w:pStyle w:val="ListBullet"/>
        <w:numPr>
          <w:ilvl w:val="0"/>
          <w:numId w:val="0"/>
        </w:numPr>
        <w:spacing w:before="0" w:after="0"/>
        <w:rPr>
          <w:rFonts w:cs="Open Sans"/>
        </w:rPr>
      </w:pPr>
    </w:p>
    <w:p w14:paraId="0C9837D7" w14:textId="07450329" w:rsidR="004325DB" w:rsidRDefault="004325DB" w:rsidP="00B4335F">
      <w:pPr>
        <w:pStyle w:val="NormalArial"/>
        <w:spacing w:after="0"/>
        <w:rPr>
          <w:rFonts w:ascii="Open Sans" w:hAnsi="Open Sans" w:cs="Open Sans"/>
        </w:rPr>
      </w:pPr>
      <w:r>
        <w:rPr>
          <w:rFonts w:ascii="Open Sans" w:hAnsi="Open Sans" w:cs="Open Sans"/>
        </w:rPr>
        <w:t xml:space="preserve">I acknowledge the provider’s response, however, I find the service did not consistently undertake assessments of risk, in particular behaviour support, to inform the delivery of safe and effective care. </w:t>
      </w:r>
      <w:r w:rsidR="00AC0440">
        <w:rPr>
          <w:rFonts w:ascii="Open Sans" w:hAnsi="Open Sans" w:cs="Open Sans"/>
        </w:rPr>
        <w:t>In coming to my finding, I have considered the information within the assessment team</w:t>
      </w:r>
      <w:r w:rsidR="00B630B6">
        <w:rPr>
          <w:rFonts w:ascii="Open Sans" w:hAnsi="Open Sans" w:cs="Open Sans"/>
        </w:rPr>
        <w:t>’</w:t>
      </w:r>
      <w:r w:rsidR="00AC0440">
        <w:rPr>
          <w:rFonts w:ascii="Open Sans" w:hAnsi="Open Sans" w:cs="Open Sans"/>
        </w:rPr>
        <w:t xml:space="preserve">s report, which demonstrates </w:t>
      </w:r>
      <w:r w:rsidR="00A35A24">
        <w:rPr>
          <w:rFonts w:ascii="Open Sans" w:hAnsi="Open Sans" w:cs="Open Sans"/>
        </w:rPr>
        <w:t xml:space="preserve">that </w:t>
      </w:r>
      <w:r w:rsidR="00AC0440">
        <w:rPr>
          <w:rFonts w:ascii="Open Sans" w:hAnsi="Open Sans" w:cs="Open Sans"/>
        </w:rPr>
        <w:t xml:space="preserve">for several consumers behaviour support plans did not include personalised strategies to guide staff in effectively supporting them. Additionally, staff and representative feedback showed effective personalised strategies used to support consumers were not documented in care documentation. While the provider acknowledges the gaps in care documentation, and they asserted a plan for continuous improvement was in place, I have not been provided evidence to support this. Additionally, I acknowledge the review of care documentation to include effective strategies by staff following the site audit, however, I have considered this information had not been captured in assessment processes previously to ensure staff were using consistent effective interventions to support consumers. </w:t>
      </w:r>
      <w:r w:rsidR="00A76E10">
        <w:rPr>
          <w:rFonts w:ascii="Open Sans" w:hAnsi="Open Sans" w:cs="Open Sans"/>
        </w:rPr>
        <w:t xml:space="preserve">I have also considered evidence within Standard 3, requirement </w:t>
      </w:r>
      <w:r w:rsidR="004C0E73">
        <w:rPr>
          <w:rFonts w:ascii="Open Sans" w:hAnsi="Open Sans" w:cs="Open Sans"/>
        </w:rPr>
        <w:t>3</w:t>
      </w:r>
      <w:r w:rsidR="00A76E10">
        <w:rPr>
          <w:rFonts w:ascii="Open Sans" w:hAnsi="Open Sans" w:cs="Open Sans"/>
        </w:rPr>
        <w:t xml:space="preserve">(3)(b) in which the provider states they have reviewed and updated behaviour support plans </w:t>
      </w:r>
      <w:r w:rsidR="00CC52A5">
        <w:rPr>
          <w:rFonts w:ascii="Open Sans" w:hAnsi="Open Sans" w:cs="Open Sans"/>
        </w:rPr>
        <w:t>for</w:t>
      </w:r>
      <w:r w:rsidR="00A76E10">
        <w:rPr>
          <w:rFonts w:ascii="Open Sans" w:hAnsi="Open Sans" w:cs="Open Sans"/>
        </w:rPr>
        <w:t xml:space="preserve"> named consumers to include detailed information on strategies to be provided prior to chemical restraint. </w:t>
      </w:r>
    </w:p>
    <w:p w14:paraId="79F924AA" w14:textId="77777777" w:rsidR="00B4335F" w:rsidRDefault="00B4335F" w:rsidP="00B4335F">
      <w:pPr>
        <w:pStyle w:val="NormalArial"/>
        <w:spacing w:after="0"/>
        <w:rPr>
          <w:rFonts w:ascii="Open Sans" w:hAnsi="Open Sans" w:cs="Open Sans"/>
        </w:rPr>
      </w:pPr>
    </w:p>
    <w:p w14:paraId="373C79CF" w14:textId="3132AC5D" w:rsidR="005370CE" w:rsidRDefault="00AC0440" w:rsidP="00B4335F">
      <w:pPr>
        <w:pStyle w:val="NormalArial"/>
        <w:spacing w:after="0"/>
        <w:rPr>
          <w:rFonts w:ascii="Open Sans" w:hAnsi="Open Sans" w:cs="Open Sans"/>
        </w:rPr>
      </w:pPr>
      <w:r>
        <w:rPr>
          <w:rFonts w:ascii="Open Sans" w:hAnsi="Open Sans" w:cs="Open Sans"/>
        </w:rPr>
        <w:t xml:space="preserve">Based on the reasons above, I find </w:t>
      </w:r>
      <w:r w:rsidR="009F60A9">
        <w:rPr>
          <w:rFonts w:ascii="Open Sans" w:hAnsi="Open Sans" w:cs="Open Sans"/>
        </w:rPr>
        <w:t>R</w:t>
      </w:r>
      <w:r>
        <w:rPr>
          <w:rFonts w:ascii="Open Sans" w:hAnsi="Open Sans" w:cs="Open Sans"/>
        </w:rPr>
        <w:t xml:space="preserve">equirement </w:t>
      </w:r>
      <w:r w:rsidR="00C40A6F">
        <w:rPr>
          <w:rFonts w:ascii="Open Sans" w:hAnsi="Open Sans" w:cs="Open Sans"/>
        </w:rPr>
        <w:t>2</w:t>
      </w:r>
      <w:r>
        <w:rPr>
          <w:rFonts w:ascii="Open Sans" w:hAnsi="Open Sans" w:cs="Open Sans"/>
        </w:rPr>
        <w:t xml:space="preserve">(3)(a) in Standard 2 Ongoing assessment and planning non-compliant. </w:t>
      </w:r>
    </w:p>
    <w:p w14:paraId="3C7E5D1F" w14:textId="77777777" w:rsidR="00B4335F" w:rsidRDefault="00B4335F" w:rsidP="00B4335F">
      <w:pPr>
        <w:pStyle w:val="NormalArial"/>
        <w:spacing w:after="0"/>
        <w:rPr>
          <w:rFonts w:ascii="Open Sans" w:hAnsi="Open Sans" w:cs="Open Sans"/>
        </w:rPr>
      </w:pPr>
    </w:p>
    <w:p w14:paraId="2AB54132" w14:textId="0DCE4687" w:rsidR="00BA0E6B" w:rsidRDefault="005370CE" w:rsidP="00B4335F">
      <w:pPr>
        <w:pStyle w:val="NormalArial"/>
        <w:spacing w:after="0"/>
        <w:rPr>
          <w:rFonts w:ascii="Open Sans" w:eastAsia="Open Sans" w:hAnsi="Open Sans" w:cs="Open Sans"/>
        </w:rPr>
      </w:pPr>
      <w:r>
        <w:rPr>
          <w:rFonts w:ascii="Open Sans" w:hAnsi="Open Sans" w:cs="Open Sans"/>
        </w:rPr>
        <w:t xml:space="preserve">In relation to </w:t>
      </w:r>
      <w:r w:rsidR="009F60A9">
        <w:rPr>
          <w:rFonts w:ascii="Open Sans" w:hAnsi="Open Sans" w:cs="Open Sans"/>
          <w:b/>
          <w:bCs/>
        </w:rPr>
        <w:t>R</w:t>
      </w:r>
      <w:r w:rsidRPr="005370CE">
        <w:rPr>
          <w:rFonts w:ascii="Open Sans" w:hAnsi="Open Sans" w:cs="Open Sans"/>
          <w:b/>
          <w:bCs/>
        </w:rPr>
        <w:t>equirement</w:t>
      </w:r>
      <w:r>
        <w:rPr>
          <w:rFonts w:ascii="Open Sans" w:hAnsi="Open Sans" w:cs="Open Sans"/>
          <w:b/>
          <w:bCs/>
        </w:rPr>
        <w:t xml:space="preserve">s </w:t>
      </w:r>
      <w:r w:rsidR="00122CF9">
        <w:rPr>
          <w:rFonts w:ascii="Open Sans" w:hAnsi="Open Sans" w:cs="Open Sans"/>
          <w:b/>
          <w:bCs/>
        </w:rPr>
        <w:t>2</w:t>
      </w:r>
      <w:r>
        <w:rPr>
          <w:rFonts w:ascii="Open Sans" w:hAnsi="Open Sans" w:cs="Open Sans"/>
          <w:b/>
          <w:bCs/>
        </w:rPr>
        <w:t xml:space="preserve">(3)(b), </w:t>
      </w:r>
      <w:r w:rsidR="00122CF9">
        <w:rPr>
          <w:rFonts w:ascii="Open Sans" w:hAnsi="Open Sans" w:cs="Open Sans"/>
          <w:b/>
          <w:bCs/>
        </w:rPr>
        <w:t>2</w:t>
      </w:r>
      <w:r>
        <w:rPr>
          <w:rFonts w:ascii="Open Sans" w:hAnsi="Open Sans" w:cs="Open Sans"/>
          <w:b/>
          <w:bCs/>
        </w:rPr>
        <w:t xml:space="preserve">(3)(c), </w:t>
      </w:r>
      <w:r w:rsidR="00122CF9">
        <w:rPr>
          <w:rFonts w:ascii="Open Sans" w:hAnsi="Open Sans" w:cs="Open Sans"/>
          <w:b/>
          <w:bCs/>
        </w:rPr>
        <w:t>2</w:t>
      </w:r>
      <w:r>
        <w:rPr>
          <w:rFonts w:ascii="Open Sans" w:hAnsi="Open Sans" w:cs="Open Sans"/>
          <w:b/>
          <w:bCs/>
        </w:rPr>
        <w:t xml:space="preserve">(3)(d) </w:t>
      </w:r>
      <w:r>
        <w:rPr>
          <w:rFonts w:ascii="Open Sans" w:hAnsi="Open Sans" w:cs="Open Sans"/>
        </w:rPr>
        <w:t>and</w:t>
      </w:r>
      <w:r>
        <w:rPr>
          <w:rFonts w:ascii="Open Sans" w:hAnsi="Open Sans" w:cs="Open Sans"/>
          <w:b/>
          <w:bCs/>
        </w:rPr>
        <w:t xml:space="preserve"> </w:t>
      </w:r>
      <w:r w:rsidR="00122CF9">
        <w:rPr>
          <w:rFonts w:ascii="Open Sans" w:hAnsi="Open Sans" w:cs="Open Sans"/>
          <w:b/>
          <w:bCs/>
        </w:rPr>
        <w:t>2</w:t>
      </w:r>
      <w:r>
        <w:rPr>
          <w:rFonts w:ascii="Open Sans" w:hAnsi="Open Sans" w:cs="Open Sans"/>
          <w:b/>
          <w:bCs/>
        </w:rPr>
        <w:t>(3)(e)</w:t>
      </w:r>
      <w:r>
        <w:rPr>
          <w:rFonts w:ascii="Open Sans" w:hAnsi="Open Sans" w:cs="Open Sans"/>
        </w:rPr>
        <w:t xml:space="preserve">, </w:t>
      </w:r>
      <w:r w:rsidR="00690E82">
        <w:rPr>
          <w:rFonts w:ascii="Open Sans" w:hAnsi="Open Sans" w:cs="Open Sans"/>
        </w:rPr>
        <w:t>c</w:t>
      </w:r>
      <w:r w:rsidR="00BA0E6B" w:rsidRPr="39B3529F">
        <w:rPr>
          <w:rFonts w:ascii="Open Sans" w:hAnsi="Open Sans" w:cs="Open Sans"/>
        </w:rPr>
        <w:t xml:space="preserve">onsumers </w:t>
      </w:r>
      <w:r w:rsidR="00BA0E6B">
        <w:rPr>
          <w:rFonts w:ascii="Open Sans" w:hAnsi="Open Sans" w:cs="Open Sans"/>
        </w:rPr>
        <w:t>confirmed</w:t>
      </w:r>
      <w:r w:rsidR="00BA0E6B" w:rsidRPr="39B3529F">
        <w:rPr>
          <w:rFonts w:ascii="Open Sans" w:hAnsi="Open Sans" w:cs="Open Sans"/>
        </w:rPr>
        <w:t xml:space="preserve"> they are actively involved in assessment and planning processes with regular updates on any changes to the</w:t>
      </w:r>
      <w:r w:rsidR="00BA0E6B">
        <w:rPr>
          <w:rFonts w:ascii="Open Sans" w:hAnsi="Open Sans" w:cs="Open Sans"/>
        </w:rPr>
        <w:t xml:space="preserve">ir </w:t>
      </w:r>
      <w:r w:rsidR="00BA0E6B" w:rsidRPr="39B3529F">
        <w:rPr>
          <w:rFonts w:ascii="Open Sans" w:hAnsi="Open Sans" w:cs="Open Sans"/>
        </w:rPr>
        <w:t xml:space="preserve">health and care needs. </w:t>
      </w:r>
      <w:r w:rsidR="00BA0E6B">
        <w:rPr>
          <w:rFonts w:ascii="Open Sans" w:eastAsia="Open Sans" w:hAnsi="Open Sans" w:cs="Open Sans"/>
        </w:rPr>
        <w:t xml:space="preserve">Representatives confirmed </w:t>
      </w:r>
      <w:r w:rsidR="00BA0E6B" w:rsidRPr="06EEB40E">
        <w:rPr>
          <w:rFonts w:ascii="Open Sans" w:eastAsia="Open Sans" w:hAnsi="Open Sans" w:cs="Open Sans"/>
        </w:rPr>
        <w:t>discuss</w:t>
      </w:r>
      <w:r w:rsidR="00BA0E6B">
        <w:rPr>
          <w:rFonts w:ascii="Open Sans" w:eastAsia="Open Sans" w:hAnsi="Open Sans" w:cs="Open Sans"/>
        </w:rPr>
        <w:t>ions with staff</w:t>
      </w:r>
      <w:r w:rsidR="00BA0E6B" w:rsidRPr="06EEB40E">
        <w:rPr>
          <w:rFonts w:ascii="Open Sans" w:eastAsia="Open Sans" w:hAnsi="Open Sans" w:cs="Open Sans"/>
        </w:rPr>
        <w:t xml:space="preserve"> and palliative care specialist</w:t>
      </w:r>
      <w:r w:rsidR="00BA0E6B">
        <w:rPr>
          <w:rFonts w:ascii="Open Sans" w:eastAsia="Open Sans" w:hAnsi="Open Sans" w:cs="Open Sans"/>
        </w:rPr>
        <w:t xml:space="preserve">s in relation to </w:t>
      </w:r>
      <w:r w:rsidR="00BA0E6B" w:rsidRPr="06EEB40E">
        <w:rPr>
          <w:rFonts w:ascii="Open Sans" w:eastAsia="Open Sans" w:hAnsi="Open Sans" w:cs="Open Sans"/>
        </w:rPr>
        <w:t>end of life wishes and advance care planning.</w:t>
      </w:r>
      <w:r w:rsidR="00075F9E">
        <w:rPr>
          <w:rFonts w:ascii="Open Sans" w:eastAsia="Open Sans" w:hAnsi="Open Sans" w:cs="Open Sans"/>
        </w:rPr>
        <w:t xml:space="preserve"> </w:t>
      </w:r>
      <w:r w:rsidR="00075F9E" w:rsidRPr="39B3529F">
        <w:rPr>
          <w:rFonts w:ascii="Open Sans" w:hAnsi="Open Sans" w:cs="Open Sans"/>
        </w:rPr>
        <w:t>Consumers confirmed receiving care plans and mentioned they can request a</w:t>
      </w:r>
      <w:r w:rsidR="00075F9E">
        <w:rPr>
          <w:rFonts w:ascii="Open Sans" w:hAnsi="Open Sans" w:cs="Open Sans"/>
        </w:rPr>
        <w:t>n additional</w:t>
      </w:r>
      <w:r w:rsidR="00075F9E" w:rsidRPr="39B3529F">
        <w:rPr>
          <w:rFonts w:ascii="Open Sans" w:hAnsi="Open Sans" w:cs="Open Sans"/>
        </w:rPr>
        <w:t xml:space="preserve"> copy if necessary.</w:t>
      </w:r>
      <w:r w:rsidR="00075F9E">
        <w:rPr>
          <w:rFonts w:ascii="Open Sans" w:hAnsi="Open Sans" w:cs="Open Sans"/>
        </w:rPr>
        <w:t xml:space="preserve"> R</w:t>
      </w:r>
      <w:r w:rsidR="00075F9E" w:rsidRPr="39B3529F">
        <w:rPr>
          <w:rFonts w:ascii="Open Sans" w:eastAsia="Open Sans" w:hAnsi="Open Sans" w:cs="Open Sans"/>
        </w:rPr>
        <w:t xml:space="preserve">epresentatives </w:t>
      </w:r>
      <w:r w:rsidR="00075F9E">
        <w:rPr>
          <w:rFonts w:ascii="Open Sans" w:eastAsia="Open Sans" w:hAnsi="Open Sans" w:cs="Open Sans"/>
        </w:rPr>
        <w:t>indicated</w:t>
      </w:r>
      <w:r w:rsidR="00075F9E" w:rsidRPr="39B3529F">
        <w:rPr>
          <w:rFonts w:ascii="Open Sans" w:eastAsia="Open Sans" w:hAnsi="Open Sans" w:cs="Open Sans"/>
        </w:rPr>
        <w:t xml:space="preserve"> they receive information about incident</w:t>
      </w:r>
      <w:r w:rsidR="00075F9E">
        <w:rPr>
          <w:rFonts w:ascii="Open Sans" w:eastAsia="Open Sans" w:hAnsi="Open Sans" w:cs="Open Sans"/>
        </w:rPr>
        <w:t xml:space="preserve">s </w:t>
      </w:r>
      <w:r w:rsidR="00075F9E" w:rsidRPr="39B3529F">
        <w:rPr>
          <w:rFonts w:ascii="Open Sans" w:eastAsia="Open Sans" w:hAnsi="Open Sans" w:cs="Open Sans"/>
        </w:rPr>
        <w:t xml:space="preserve">and actively contribute to </w:t>
      </w:r>
      <w:r w:rsidR="00075F9E">
        <w:rPr>
          <w:rFonts w:ascii="Open Sans" w:eastAsia="Open Sans" w:hAnsi="Open Sans" w:cs="Open Sans"/>
        </w:rPr>
        <w:t>reviewing</w:t>
      </w:r>
      <w:r w:rsidR="00075F9E" w:rsidRPr="39B3529F">
        <w:rPr>
          <w:rFonts w:ascii="Open Sans" w:eastAsia="Open Sans" w:hAnsi="Open Sans" w:cs="Open Sans"/>
        </w:rPr>
        <w:t xml:space="preserve"> care and services.</w:t>
      </w:r>
    </w:p>
    <w:p w14:paraId="3343205B" w14:textId="77777777" w:rsidR="00B4335F" w:rsidRPr="00BA0E6B" w:rsidRDefault="00B4335F" w:rsidP="00B4335F">
      <w:pPr>
        <w:pStyle w:val="NormalArial"/>
        <w:spacing w:after="0"/>
        <w:rPr>
          <w:rFonts w:ascii="Open Sans" w:eastAsia="Open Sans" w:hAnsi="Open Sans" w:cs="Open Sans"/>
        </w:rPr>
      </w:pPr>
    </w:p>
    <w:p w14:paraId="1881114D" w14:textId="275797FC" w:rsidR="00BA0E6B" w:rsidRDefault="00BA0E6B" w:rsidP="00B4335F">
      <w:pPr>
        <w:pStyle w:val="NormalArial"/>
        <w:spacing w:after="0"/>
        <w:rPr>
          <w:rFonts w:ascii="Open Sans" w:hAnsi="Open Sans" w:cs="Open Sans"/>
        </w:rPr>
      </w:pPr>
      <w:r w:rsidRPr="39B3529F">
        <w:rPr>
          <w:rFonts w:ascii="Open Sans" w:hAnsi="Open Sans" w:cs="Open Sans"/>
        </w:rPr>
        <w:t xml:space="preserve">Care documentation </w:t>
      </w:r>
      <w:r w:rsidRPr="06EEB40E">
        <w:rPr>
          <w:rFonts w:ascii="Open Sans" w:hAnsi="Open Sans" w:cs="Open Sans"/>
        </w:rPr>
        <w:t>demonstrated</w:t>
      </w:r>
      <w:r w:rsidRPr="39B3529F">
        <w:rPr>
          <w:rFonts w:ascii="Open Sans" w:hAnsi="Open Sans" w:cs="Open Sans"/>
        </w:rPr>
        <w:t xml:space="preserve"> assessment, and planning </w:t>
      </w:r>
      <w:r w:rsidRPr="06EEB40E">
        <w:rPr>
          <w:rFonts w:ascii="Open Sans" w:hAnsi="Open Sans" w:cs="Open Sans"/>
        </w:rPr>
        <w:t>identifies</w:t>
      </w:r>
      <w:r w:rsidRPr="39B3529F">
        <w:rPr>
          <w:rFonts w:ascii="Open Sans" w:hAnsi="Open Sans" w:cs="Open Sans"/>
        </w:rPr>
        <w:t xml:space="preserve"> and </w:t>
      </w:r>
      <w:r w:rsidRPr="06EEB40E">
        <w:rPr>
          <w:rFonts w:ascii="Open Sans" w:hAnsi="Open Sans" w:cs="Open Sans"/>
        </w:rPr>
        <w:t>addresses</w:t>
      </w:r>
      <w:r w:rsidRPr="39B3529F">
        <w:rPr>
          <w:rFonts w:ascii="Open Sans" w:hAnsi="Open Sans" w:cs="Open Sans"/>
        </w:rPr>
        <w:t xml:space="preserve"> consumers’ current needs, goals, and preferences </w:t>
      </w:r>
      <w:r w:rsidRPr="06EEB40E">
        <w:rPr>
          <w:rFonts w:ascii="Open Sans" w:hAnsi="Open Sans" w:cs="Open Sans"/>
        </w:rPr>
        <w:t>and is</w:t>
      </w:r>
      <w:r w:rsidRPr="39B3529F">
        <w:rPr>
          <w:rFonts w:ascii="Open Sans" w:hAnsi="Open Sans" w:cs="Open Sans"/>
        </w:rPr>
        <w:t xml:space="preserve"> completed in </w:t>
      </w:r>
      <w:r w:rsidRPr="39B3529F">
        <w:rPr>
          <w:rFonts w:ascii="Open Sans" w:hAnsi="Open Sans" w:cs="Open Sans"/>
        </w:rPr>
        <w:lastRenderedPageBreak/>
        <w:t>consultation</w:t>
      </w:r>
      <w:r>
        <w:rPr>
          <w:rFonts w:ascii="Open Sans" w:hAnsi="Open Sans" w:cs="Open Sans"/>
        </w:rPr>
        <w:t xml:space="preserve">, with </w:t>
      </w:r>
      <w:proofErr w:type="gramStart"/>
      <w:r>
        <w:rPr>
          <w:rFonts w:ascii="Open Sans" w:hAnsi="Open Sans" w:cs="Open Sans"/>
        </w:rPr>
        <w:t>end of life</w:t>
      </w:r>
      <w:proofErr w:type="gramEnd"/>
      <w:r>
        <w:rPr>
          <w:rFonts w:ascii="Open Sans" w:hAnsi="Open Sans" w:cs="Open Sans"/>
        </w:rPr>
        <w:t xml:space="preserve"> care and advance care directives recorded</w:t>
      </w:r>
      <w:r w:rsidRPr="06EEB40E">
        <w:rPr>
          <w:rFonts w:ascii="Open Sans" w:hAnsi="Open Sans" w:cs="Open Sans"/>
        </w:rPr>
        <w:t>.</w:t>
      </w:r>
      <w:r w:rsidRPr="39B3529F">
        <w:rPr>
          <w:rFonts w:ascii="Open Sans" w:hAnsi="Open Sans" w:cs="Open Sans"/>
        </w:rPr>
        <w:t xml:space="preserve"> Care documentation </w:t>
      </w:r>
      <w:r>
        <w:rPr>
          <w:rFonts w:ascii="Open Sans" w:hAnsi="Open Sans" w:cs="Open Sans"/>
        </w:rPr>
        <w:t>confirmed</w:t>
      </w:r>
      <w:r w:rsidRPr="39B3529F">
        <w:rPr>
          <w:rFonts w:ascii="Open Sans" w:hAnsi="Open Sans" w:cs="Open Sans"/>
        </w:rPr>
        <w:t xml:space="preserve"> the involvement of both internal and external service providers in consumer care.</w:t>
      </w:r>
      <w:r w:rsidR="00075F9E">
        <w:rPr>
          <w:rFonts w:ascii="Open Sans" w:hAnsi="Open Sans" w:cs="Open Sans"/>
        </w:rPr>
        <w:t xml:space="preserve"> O</w:t>
      </w:r>
      <w:r w:rsidR="00075F9E" w:rsidRPr="39B3529F">
        <w:rPr>
          <w:rFonts w:ascii="Open Sans" w:hAnsi="Open Sans" w:cs="Open Sans"/>
        </w:rPr>
        <w:t xml:space="preserve">utcomes of assessment and planning are documented in a care plan which is offered to consumers and accessible to staff and other service providers through </w:t>
      </w:r>
      <w:r w:rsidR="00346538">
        <w:rPr>
          <w:rFonts w:ascii="Open Sans" w:hAnsi="Open Sans" w:cs="Open Sans"/>
        </w:rPr>
        <w:t xml:space="preserve">the </w:t>
      </w:r>
      <w:r w:rsidR="00075F9E" w:rsidRPr="39B3529F">
        <w:rPr>
          <w:rFonts w:ascii="Open Sans" w:hAnsi="Open Sans" w:cs="Open Sans"/>
        </w:rPr>
        <w:t>electronic documentation system.</w:t>
      </w:r>
      <w:r w:rsidR="00075F9E">
        <w:rPr>
          <w:rFonts w:ascii="Open Sans" w:hAnsi="Open Sans" w:cs="Open Sans"/>
        </w:rPr>
        <w:t xml:space="preserve"> </w:t>
      </w:r>
      <w:r w:rsidR="00075F9E" w:rsidRPr="39B3529F">
        <w:rPr>
          <w:rFonts w:ascii="Open Sans" w:hAnsi="Open Sans" w:cs="Open Sans"/>
        </w:rPr>
        <w:t xml:space="preserve">Care </w:t>
      </w:r>
      <w:r w:rsidR="00075F9E">
        <w:rPr>
          <w:rFonts w:ascii="Open Sans" w:hAnsi="Open Sans" w:cs="Open Sans"/>
        </w:rPr>
        <w:t>documentation</w:t>
      </w:r>
      <w:r w:rsidR="00075F9E" w:rsidRPr="39B3529F">
        <w:rPr>
          <w:rFonts w:ascii="Open Sans" w:hAnsi="Open Sans" w:cs="Open Sans"/>
        </w:rPr>
        <w:t xml:space="preserve"> demonstrated consumers </w:t>
      </w:r>
      <w:r w:rsidR="00075F9E">
        <w:rPr>
          <w:rFonts w:ascii="Open Sans" w:hAnsi="Open Sans" w:cs="Open Sans"/>
        </w:rPr>
        <w:t>a</w:t>
      </w:r>
      <w:r w:rsidR="00075F9E" w:rsidRPr="39B3529F">
        <w:rPr>
          <w:rFonts w:ascii="Open Sans" w:hAnsi="Open Sans" w:cs="Open Sans"/>
        </w:rPr>
        <w:t xml:space="preserve">re reassessed and </w:t>
      </w:r>
      <w:r w:rsidR="005F1831">
        <w:rPr>
          <w:rFonts w:ascii="Open Sans" w:hAnsi="Open Sans" w:cs="Open Sans"/>
        </w:rPr>
        <w:t xml:space="preserve">care plans are </w:t>
      </w:r>
      <w:r w:rsidR="00075F9E" w:rsidRPr="39B3529F">
        <w:rPr>
          <w:rFonts w:ascii="Open Sans" w:hAnsi="Open Sans" w:cs="Open Sans"/>
        </w:rPr>
        <w:t>updated in response to changing circumstances including hospitalisations and following incidents.</w:t>
      </w:r>
    </w:p>
    <w:p w14:paraId="63F136DC" w14:textId="77777777" w:rsidR="00B4335F" w:rsidRDefault="00B4335F" w:rsidP="00B4335F">
      <w:pPr>
        <w:pStyle w:val="NormalArial"/>
        <w:spacing w:after="0"/>
        <w:rPr>
          <w:rFonts w:ascii="Open Sans" w:hAnsi="Open Sans" w:cs="Open Sans"/>
        </w:rPr>
      </w:pPr>
    </w:p>
    <w:p w14:paraId="41B27164" w14:textId="7D96F104" w:rsidR="00BA0E6B" w:rsidRDefault="00BA0E6B" w:rsidP="00B4335F">
      <w:pPr>
        <w:pStyle w:val="NormalArial"/>
        <w:spacing w:after="0"/>
        <w:rPr>
          <w:rFonts w:ascii="Open Sans" w:eastAsia="Open Sans" w:hAnsi="Open Sans" w:cs="Open Sans"/>
        </w:rPr>
      </w:pPr>
      <w:r>
        <w:rPr>
          <w:rFonts w:ascii="Open Sans" w:hAnsi="Open Sans" w:cs="Open Sans"/>
        </w:rPr>
        <w:t>S</w:t>
      </w:r>
      <w:r w:rsidRPr="39B3529F">
        <w:rPr>
          <w:rFonts w:ascii="Open Sans" w:hAnsi="Open Sans" w:cs="Open Sans"/>
        </w:rPr>
        <w:t xml:space="preserve">taff </w:t>
      </w:r>
      <w:r>
        <w:rPr>
          <w:rFonts w:ascii="Open Sans" w:hAnsi="Open Sans" w:cs="Open Sans"/>
        </w:rPr>
        <w:t>described</w:t>
      </w:r>
      <w:r w:rsidRPr="39B3529F">
        <w:rPr>
          <w:rFonts w:ascii="Open Sans" w:hAnsi="Open Sans" w:cs="Open Sans"/>
        </w:rPr>
        <w:t xml:space="preserve"> discuss</w:t>
      </w:r>
      <w:r>
        <w:rPr>
          <w:rFonts w:ascii="Open Sans" w:hAnsi="Open Sans" w:cs="Open Sans"/>
        </w:rPr>
        <w:t>ing</w:t>
      </w:r>
      <w:r w:rsidRPr="39B3529F">
        <w:rPr>
          <w:rFonts w:ascii="Open Sans" w:hAnsi="Open Sans" w:cs="Open Sans"/>
        </w:rPr>
        <w:t xml:space="preserve"> advance care planning on admission and at care plan reviews.</w:t>
      </w:r>
      <w:r>
        <w:rPr>
          <w:rFonts w:ascii="Open Sans" w:hAnsi="Open Sans" w:cs="Open Sans"/>
        </w:rPr>
        <w:t xml:space="preserve"> S</w:t>
      </w:r>
      <w:r w:rsidRPr="06EEB40E">
        <w:rPr>
          <w:rFonts w:ascii="Open Sans" w:eastAsia="Open Sans" w:hAnsi="Open Sans" w:cs="Open Sans"/>
        </w:rPr>
        <w:t xml:space="preserve">taff described </w:t>
      </w:r>
      <w:r>
        <w:rPr>
          <w:rFonts w:ascii="Open Sans" w:eastAsia="Open Sans" w:hAnsi="Open Sans" w:cs="Open Sans"/>
        </w:rPr>
        <w:t xml:space="preserve">discussing consumer’s needs, goals and preferences and described how these are incorporated into care delivery. </w:t>
      </w:r>
      <w:r w:rsidRPr="39B3529F">
        <w:rPr>
          <w:rFonts w:ascii="Open Sans" w:hAnsi="Open Sans" w:cs="Open Sans"/>
        </w:rPr>
        <w:t xml:space="preserve">Staff confirmed consulting consumers, their representatives </w:t>
      </w:r>
      <w:r>
        <w:rPr>
          <w:rFonts w:ascii="Open Sans" w:hAnsi="Open Sans" w:cs="Open Sans"/>
        </w:rPr>
        <w:t xml:space="preserve">if they wish, </w:t>
      </w:r>
      <w:r w:rsidRPr="39B3529F">
        <w:rPr>
          <w:rFonts w:ascii="Open Sans" w:hAnsi="Open Sans" w:cs="Open Sans"/>
        </w:rPr>
        <w:t>and other health care providers during assessment and planning</w:t>
      </w:r>
      <w:r>
        <w:rPr>
          <w:rFonts w:ascii="Open Sans" w:hAnsi="Open Sans" w:cs="Open Sans"/>
        </w:rPr>
        <w:t xml:space="preserve"> processes</w:t>
      </w:r>
      <w:r w:rsidRPr="39B3529F">
        <w:rPr>
          <w:rFonts w:ascii="Open Sans" w:hAnsi="Open Sans" w:cs="Open Sans"/>
        </w:rPr>
        <w:t>.</w:t>
      </w:r>
      <w:r w:rsidR="00075F9E">
        <w:rPr>
          <w:rFonts w:ascii="Open Sans" w:hAnsi="Open Sans" w:cs="Open Sans"/>
        </w:rPr>
        <w:t xml:space="preserve"> </w:t>
      </w:r>
      <w:r w:rsidR="00075F9E" w:rsidRPr="39B3529F">
        <w:rPr>
          <w:rFonts w:ascii="Open Sans" w:eastAsia="Open Sans" w:hAnsi="Open Sans" w:cs="Open Sans"/>
        </w:rPr>
        <w:t xml:space="preserve">Allied health staff </w:t>
      </w:r>
      <w:r w:rsidR="00075F9E">
        <w:rPr>
          <w:rFonts w:ascii="Open Sans" w:eastAsia="Open Sans" w:hAnsi="Open Sans" w:cs="Open Sans"/>
        </w:rPr>
        <w:t>confirmed</w:t>
      </w:r>
      <w:r w:rsidR="00075F9E" w:rsidRPr="39B3529F">
        <w:rPr>
          <w:rFonts w:ascii="Open Sans" w:eastAsia="Open Sans" w:hAnsi="Open Sans" w:cs="Open Sans"/>
        </w:rPr>
        <w:t xml:space="preserve"> they are informed of consumers details through the electronic documentation system and receive handovers from staff</w:t>
      </w:r>
      <w:r w:rsidR="00075F9E">
        <w:rPr>
          <w:rFonts w:ascii="Open Sans" w:eastAsia="Open Sans" w:hAnsi="Open Sans" w:cs="Open Sans"/>
        </w:rPr>
        <w:t xml:space="preserve"> and described</w:t>
      </w:r>
      <w:r w:rsidR="00075F9E" w:rsidRPr="39B3529F">
        <w:rPr>
          <w:rFonts w:ascii="Open Sans" w:eastAsia="Open Sans" w:hAnsi="Open Sans" w:cs="Open Sans"/>
        </w:rPr>
        <w:t xml:space="preserve"> using the electronic system to document directives, services provided and any necessary follow-up</w:t>
      </w:r>
      <w:r w:rsidR="00075F9E">
        <w:rPr>
          <w:rFonts w:ascii="Open Sans" w:eastAsia="Open Sans" w:hAnsi="Open Sans" w:cs="Open Sans"/>
        </w:rPr>
        <w:t>. S</w:t>
      </w:r>
      <w:r w:rsidR="00075F9E" w:rsidRPr="2E9D9319">
        <w:rPr>
          <w:rFonts w:ascii="Open Sans" w:eastAsia="Open Sans" w:hAnsi="Open Sans" w:cs="Open Sans"/>
        </w:rPr>
        <w:t xml:space="preserve">taff </w:t>
      </w:r>
      <w:r w:rsidR="00075F9E" w:rsidRPr="2385E5BF">
        <w:rPr>
          <w:rFonts w:ascii="Open Sans" w:eastAsia="Open Sans" w:hAnsi="Open Sans" w:cs="Open Sans"/>
        </w:rPr>
        <w:t>describe</w:t>
      </w:r>
      <w:r w:rsidR="00075F9E">
        <w:rPr>
          <w:rFonts w:ascii="Open Sans" w:eastAsia="Open Sans" w:hAnsi="Open Sans" w:cs="Open Sans"/>
        </w:rPr>
        <w:t>d</w:t>
      </w:r>
      <w:r w:rsidR="00075F9E" w:rsidRPr="2E9D9319">
        <w:rPr>
          <w:rFonts w:ascii="Open Sans" w:eastAsia="Open Sans" w:hAnsi="Open Sans" w:cs="Open Sans"/>
        </w:rPr>
        <w:t xml:space="preserve"> their </w:t>
      </w:r>
      <w:r w:rsidR="00075F9E" w:rsidRPr="786E5692">
        <w:rPr>
          <w:rFonts w:ascii="Open Sans" w:eastAsia="Open Sans" w:hAnsi="Open Sans" w:cs="Open Sans"/>
        </w:rPr>
        <w:t xml:space="preserve">approach to </w:t>
      </w:r>
      <w:r w:rsidR="00075F9E" w:rsidRPr="41D1ED59">
        <w:rPr>
          <w:rFonts w:ascii="Open Sans" w:eastAsia="Open Sans" w:hAnsi="Open Sans" w:cs="Open Sans"/>
        </w:rPr>
        <w:t>reassessing</w:t>
      </w:r>
      <w:r w:rsidR="00075F9E" w:rsidRPr="786E5692">
        <w:rPr>
          <w:rFonts w:ascii="Open Sans" w:eastAsia="Open Sans" w:hAnsi="Open Sans" w:cs="Open Sans"/>
        </w:rPr>
        <w:t xml:space="preserve"> consumers’ needs</w:t>
      </w:r>
      <w:r w:rsidR="00075F9E" w:rsidRPr="57126466">
        <w:rPr>
          <w:rFonts w:ascii="Open Sans" w:eastAsia="Open Sans" w:hAnsi="Open Sans" w:cs="Open Sans"/>
        </w:rPr>
        <w:t>, goals and preferences, both during ongoing care reviews</w:t>
      </w:r>
      <w:r w:rsidR="00075F9E" w:rsidRPr="629D82AD">
        <w:rPr>
          <w:rFonts w:ascii="Open Sans" w:eastAsia="Open Sans" w:hAnsi="Open Sans" w:cs="Open Sans"/>
        </w:rPr>
        <w:t>, in response to incidents</w:t>
      </w:r>
      <w:r w:rsidR="00075F9E">
        <w:rPr>
          <w:rFonts w:ascii="Open Sans" w:eastAsia="Open Sans" w:hAnsi="Open Sans" w:cs="Open Sans"/>
        </w:rPr>
        <w:t xml:space="preserve">. </w:t>
      </w:r>
    </w:p>
    <w:p w14:paraId="23776B14" w14:textId="77777777" w:rsidR="00B4335F" w:rsidRDefault="00B4335F" w:rsidP="00B4335F">
      <w:pPr>
        <w:pStyle w:val="NormalArial"/>
        <w:spacing w:after="0"/>
        <w:rPr>
          <w:rFonts w:ascii="Open Sans" w:hAnsi="Open Sans" w:cs="Open Sans"/>
        </w:rPr>
      </w:pPr>
    </w:p>
    <w:p w14:paraId="20B1C40E" w14:textId="58D7EC45" w:rsidR="00BA0E6B" w:rsidRDefault="00BA0E6B" w:rsidP="00B4335F">
      <w:pPr>
        <w:pStyle w:val="NormalArial"/>
        <w:spacing w:after="0"/>
        <w:rPr>
          <w:rFonts w:ascii="Open Sans" w:eastAsia="Open Sans" w:hAnsi="Open Sans" w:cs="Open Sans"/>
        </w:rPr>
      </w:pPr>
      <w:r w:rsidRPr="39B3529F">
        <w:rPr>
          <w:rFonts w:ascii="Open Sans" w:eastAsia="Open Sans" w:hAnsi="Open Sans" w:cs="Open Sans"/>
        </w:rPr>
        <w:t xml:space="preserve">Management </w:t>
      </w:r>
      <w:r>
        <w:rPr>
          <w:rFonts w:ascii="Open Sans" w:eastAsia="Open Sans" w:hAnsi="Open Sans" w:cs="Open Sans"/>
        </w:rPr>
        <w:t xml:space="preserve">described how </w:t>
      </w:r>
      <w:r w:rsidRPr="39B3529F">
        <w:rPr>
          <w:rFonts w:ascii="Open Sans" w:eastAsia="Open Sans" w:hAnsi="Open Sans" w:cs="Open Sans"/>
        </w:rPr>
        <w:t xml:space="preserve">the service engages </w:t>
      </w:r>
      <w:r w:rsidRPr="06EEB40E">
        <w:rPr>
          <w:rFonts w:ascii="Open Sans" w:eastAsia="Open Sans" w:hAnsi="Open Sans" w:cs="Open Sans"/>
        </w:rPr>
        <w:t>several external services</w:t>
      </w:r>
      <w:r w:rsidRPr="39B3529F">
        <w:rPr>
          <w:rFonts w:ascii="Open Sans" w:eastAsia="Open Sans" w:hAnsi="Open Sans" w:cs="Open Sans"/>
        </w:rPr>
        <w:t xml:space="preserve"> </w:t>
      </w:r>
      <w:r>
        <w:rPr>
          <w:rFonts w:ascii="Open Sans" w:eastAsia="Open Sans" w:hAnsi="Open Sans" w:cs="Open Sans"/>
        </w:rPr>
        <w:t xml:space="preserve">to run clinics within the service </w:t>
      </w:r>
      <w:r w:rsidRPr="39B3529F">
        <w:rPr>
          <w:rFonts w:ascii="Open Sans" w:eastAsia="Open Sans" w:hAnsi="Open Sans" w:cs="Open Sans"/>
        </w:rPr>
        <w:t>as required</w:t>
      </w:r>
      <w:r w:rsidRPr="06EEB40E">
        <w:rPr>
          <w:rFonts w:ascii="Open Sans" w:eastAsia="Open Sans" w:hAnsi="Open Sans" w:cs="Open Sans"/>
        </w:rPr>
        <w:t>, such as hearing and vaccination clinics</w:t>
      </w:r>
      <w:r>
        <w:rPr>
          <w:rFonts w:ascii="Open Sans" w:eastAsia="Open Sans" w:hAnsi="Open Sans" w:cs="Open Sans"/>
        </w:rPr>
        <w:t>.</w:t>
      </w:r>
      <w:r w:rsidR="00075F9E">
        <w:rPr>
          <w:rFonts w:ascii="Open Sans" w:eastAsia="Open Sans" w:hAnsi="Open Sans" w:cs="Open Sans"/>
        </w:rPr>
        <w:t xml:space="preserve"> Management described </w:t>
      </w:r>
      <w:r w:rsidR="00075F9E" w:rsidRPr="3A96B271">
        <w:rPr>
          <w:rFonts w:ascii="Open Sans" w:eastAsia="Open Sans" w:hAnsi="Open Sans" w:cs="Open Sans"/>
        </w:rPr>
        <w:t xml:space="preserve">monitoring </w:t>
      </w:r>
      <w:r w:rsidR="00075F9E" w:rsidRPr="2D2447C3">
        <w:rPr>
          <w:rFonts w:ascii="Open Sans" w:eastAsia="Open Sans" w:hAnsi="Open Sans" w:cs="Open Sans"/>
        </w:rPr>
        <w:t>processes</w:t>
      </w:r>
      <w:r w:rsidR="00075F9E">
        <w:rPr>
          <w:rFonts w:ascii="Open Sans" w:eastAsia="Open Sans" w:hAnsi="Open Sans" w:cs="Open Sans"/>
        </w:rPr>
        <w:t xml:space="preserve">, </w:t>
      </w:r>
      <w:r w:rsidR="00075F9E" w:rsidRPr="3A96B271">
        <w:rPr>
          <w:rFonts w:ascii="Open Sans" w:eastAsia="Open Sans" w:hAnsi="Open Sans" w:cs="Open Sans"/>
        </w:rPr>
        <w:t>such as progress note</w:t>
      </w:r>
      <w:r w:rsidR="00075F9E">
        <w:rPr>
          <w:rFonts w:ascii="Open Sans" w:eastAsia="Open Sans" w:hAnsi="Open Sans" w:cs="Open Sans"/>
        </w:rPr>
        <w:t xml:space="preserve"> reviews</w:t>
      </w:r>
      <w:r w:rsidR="00075F9E" w:rsidRPr="3A96B271">
        <w:rPr>
          <w:rFonts w:ascii="Open Sans" w:eastAsia="Open Sans" w:hAnsi="Open Sans" w:cs="Open Sans"/>
        </w:rPr>
        <w:t xml:space="preserve">, </w:t>
      </w:r>
      <w:r w:rsidR="00075F9E" w:rsidRPr="398CD292">
        <w:rPr>
          <w:rFonts w:ascii="Open Sans" w:eastAsia="Open Sans" w:hAnsi="Open Sans" w:cs="Open Sans"/>
        </w:rPr>
        <w:t xml:space="preserve">huddles, clinical </w:t>
      </w:r>
      <w:r w:rsidR="00075F9E" w:rsidRPr="6D0E572C">
        <w:rPr>
          <w:rFonts w:ascii="Open Sans" w:eastAsia="Open Sans" w:hAnsi="Open Sans" w:cs="Open Sans"/>
        </w:rPr>
        <w:t xml:space="preserve">meetings, resident </w:t>
      </w:r>
      <w:r w:rsidR="00075F9E" w:rsidRPr="0DAE314A">
        <w:rPr>
          <w:rFonts w:ascii="Open Sans" w:eastAsia="Open Sans" w:hAnsi="Open Sans" w:cs="Open Sans"/>
        </w:rPr>
        <w:t>of the day reviews</w:t>
      </w:r>
      <w:r w:rsidR="00075F9E" w:rsidRPr="6F2C2125">
        <w:rPr>
          <w:rFonts w:ascii="Open Sans" w:eastAsia="Open Sans" w:hAnsi="Open Sans" w:cs="Open Sans"/>
        </w:rPr>
        <w:t xml:space="preserve">, </w:t>
      </w:r>
      <w:r w:rsidR="00075F9E">
        <w:rPr>
          <w:rFonts w:ascii="Open Sans" w:eastAsia="Open Sans" w:hAnsi="Open Sans" w:cs="Open Sans"/>
        </w:rPr>
        <w:t xml:space="preserve">and </w:t>
      </w:r>
      <w:r w:rsidR="00075F9E" w:rsidRPr="6F2C2125">
        <w:rPr>
          <w:rFonts w:ascii="Open Sans" w:eastAsia="Open Sans" w:hAnsi="Open Sans" w:cs="Open Sans"/>
        </w:rPr>
        <w:t xml:space="preserve">documentation audits to identify and discuss any changes in the needs, goals and preferences of consumers and </w:t>
      </w:r>
      <w:r w:rsidR="00075F9E" w:rsidRPr="3D44F9B2">
        <w:rPr>
          <w:rFonts w:ascii="Open Sans" w:eastAsia="Open Sans" w:hAnsi="Open Sans" w:cs="Open Sans"/>
        </w:rPr>
        <w:t xml:space="preserve">ensure timely </w:t>
      </w:r>
      <w:r w:rsidR="00075F9E" w:rsidRPr="2D2447C3">
        <w:rPr>
          <w:rFonts w:ascii="Open Sans" w:eastAsia="Open Sans" w:hAnsi="Open Sans" w:cs="Open Sans"/>
        </w:rPr>
        <w:t>reassessment</w:t>
      </w:r>
      <w:r w:rsidR="00690E82">
        <w:rPr>
          <w:rFonts w:ascii="Open Sans" w:eastAsia="Open Sans" w:hAnsi="Open Sans" w:cs="Open Sans"/>
        </w:rPr>
        <w:t xml:space="preserve">. </w:t>
      </w:r>
    </w:p>
    <w:p w14:paraId="1C94F17D" w14:textId="77777777" w:rsidR="00B4335F" w:rsidRDefault="00B4335F" w:rsidP="00B4335F">
      <w:pPr>
        <w:pStyle w:val="NormalArial"/>
        <w:spacing w:after="0"/>
        <w:rPr>
          <w:rFonts w:ascii="Open Sans" w:eastAsia="Open Sans" w:hAnsi="Open Sans" w:cs="Open Sans"/>
        </w:rPr>
      </w:pPr>
    </w:p>
    <w:p w14:paraId="4DA0269D" w14:textId="6CD2016D" w:rsidR="00BA0E6B" w:rsidRDefault="00BA0E6B" w:rsidP="00B4335F">
      <w:pPr>
        <w:pStyle w:val="NormalArial"/>
        <w:spacing w:after="0"/>
        <w:rPr>
          <w:rFonts w:ascii="Open Sans" w:hAnsi="Open Sans" w:cs="Open Sans"/>
        </w:rPr>
      </w:pPr>
      <w:r w:rsidRPr="39B3529F">
        <w:rPr>
          <w:rFonts w:ascii="Open Sans" w:hAnsi="Open Sans" w:cs="Open Sans"/>
        </w:rPr>
        <w:t xml:space="preserve">The service has policies and procedures to guide and support staff in the care planning process, including documenting end of life wishes and advance care directives. </w:t>
      </w:r>
    </w:p>
    <w:p w14:paraId="5A948E0B" w14:textId="77777777" w:rsidR="00B4335F" w:rsidRPr="005370CE" w:rsidRDefault="00B4335F" w:rsidP="00B4335F">
      <w:pPr>
        <w:pStyle w:val="NormalArial"/>
        <w:spacing w:after="0"/>
        <w:rPr>
          <w:rFonts w:ascii="Open Sans" w:hAnsi="Open Sans" w:cs="Open Sans"/>
        </w:rPr>
      </w:pPr>
    </w:p>
    <w:p w14:paraId="08FDF4BE" w14:textId="14A81EFC" w:rsidR="00F62CE1" w:rsidRDefault="00690E82" w:rsidP="00B4335F">
      <w:pPr>
        <w:pStyle w:val="NormalArial"/>
        <w:spacing w:after="0"/>
        <w:rPr>
          <w:rFonts w:ascii="Open Sans" w:hAnsi="Open Sans" w:cs="Open Sans"/>
        </w:rPr>
      </w:pPr>
      <w:r>
        <w:rPr>
          <w:rFonts w:ascii="Open Sans" w:hAnsi="Open Sans" w:cs="Open Sans"/>
        </w:rPr>
        <w:t xml:space="preserve">Based on the assessment team’s report, I find </w:t>
      </w:r>
      <w:r w:rsidR="009F60A9">
        <w:rPr>
          <w:rFonts w:ascii="Open Sans" w:hAnsi="Open Sans" w:cs="Open Sans"/>
        </w:rPr>
        <w:t>R</w:t>
      </w:r>
      <w:r>
        <w:rPr>
          <w:rFonts w:ascii="Open Sans" w:hAnsi="Open Sans" w:cs="Open Sans"/>
        </w:rPr>
        <w:t xml:space="preserve">equirements </w:t>
      </w:r>
      <w:r w:rsidR="00643FFA">
        <w:rPr>
          <w:rFonts w:ascii="Open Sans" w:hAnsi="Open Sans" w:cs="Open Sans"/>
        </w:rPr>
        <w:t>2</w:t>
      </w:r>
      <w:r>
        <w:rPr>
          <w:rFonts w:ascii="Open Sans" w:hAnsi="Open Sans" w:cs="Open Sans"/>
        </w:rPr>
        <w:t xml:space="preserve">(3)(b), </w:t>
      </w:r>
      <w:r w:rsidR="00643FFA">
        <w:rPr>
          <w:rFonts w:ascii="Open Sans" w:hAnsi="Open Sans" w:cs="Open Sans"/>
        </w:rPr>
        <w:t>2</w:t>
      </w:r>
      <w:r>
        <w:rPr>
          <w:rFonts w:ascii="Open Sans" w:hAnsi="Open Sans" w:cs="Open Sans"/>
        </w:rPr>
        <w:t xml:space="preserve">(3)(c), </w:t>
      </w:r>
      <w:r w:rsidR="00643FFA">
        <w:rPr>
          <w:rFonts w:ascii="Open Sans" w:hAnsi="Open Sans" w:cs="Open Sans"/>
        </w:rPr>
        <w:t>2</w:t>
      </w:r>
      <w:r>
        <w:rPr>
          <w:rFonts w:ascii="Open Sans" w:hAnsi="Open Sans" w:cs="Open Sans"/>
        </w:rPr>
        <w:t xml:space="preserve">(3)(d) and </w:t>
      </w:r>
      <w:r w:rsidR="00643FFA">
        <w:rPr>
          <w:rFonts w:ascii="Open Sans" w:hAnsi="Open Sans" w:cs="Open Sans"/>
        </w:rPr>
        <w:t>2</w:t>
      </w:r>
      <w:r>
        <w:rPr>
          <w:rFonts w:ascii="Open Sans" w:hAnsi="Open Sans" w:cs="Open Sans"/>
        </w:rPr>
        <w:t xml:space="preserve">(3)(e) in Standard 2 Ongoing assessment and planning with consumers compliant. </w:t>
      </w:r>
    </w:p>
    <w:p w14:paraId="11EC855B" w14:textId="393D5407" w:rsidR="00CC3FFD" w:rsidRPr="001E694D" w:rsidRDefault="000B0C36" w:rsidP="0036130C">
      <w:pPr>
        <w:pStyle w:val="NormalArial"/>
        <w:rPr>
          <w:rFonts w:ascii="Open Sans" w:hAnsi="Open Sans" w:cs="Open Sans"/>
        </w:rPr>
      </w:pPr>
      <w:r w:rsidRPr="001E694D">
        <w:rPr>
          <w:rFonts w:ascii="Open Sans" w:hAnsi="Open Sans" w:cs="Open Sans"/>
        </w:rPr>
        <w:br w:type="page"/>
      </w:r>
    </w:p>
    <w:p w14:paraId="39C4A6F0" w14:textId="77777777" w:rsidR="00CC3FFD" w:rsidRPr="001E694D" w:rsidRDefault="000B0C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91DC5" w14:paraId="017007A8" w14:textId="77777777" w:rsidTr="00391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845057A" w14:textId="77777777" w:rsidR="00CC3FFD" w:rsidRPr="001E694D" w:rsidRDefault="000B0C3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AEFED51" w14:textId="77777777" w:rsidR="00CC3FFD" w:rsidRPr="001E694D" w:rsidRDefault="00CC3F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1DC5" w14:paraId="4C776653"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E27998"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85F9397"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personal care, clinical care, or both personal care and </w:t>
            </w:r>
            <w:r w:rsidRPr="001E694D">
              <w:rPr>
                <w:rFonts w:ascii="Open Sans" w:hAnsi="Open Sans" w:cs="Open Sans"/>
              </w:rPr>
              <w:t>clinical care, that:</w:t>
            </w:r>
          </w:p>
          <w:p w14:paraId="75ADBEDA" w14:textId="77777777" w:rsidR="00CC3FFD" w:rsidRPr="001E694D" w:rsidRDefault="000B0C3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57F9779" w14:textId="77777777" w:rsidR="00CC3FFD" w:rsidRPr="001E694D" w:rsidRDefault="000B0C3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AE2D48D" w14:textId="77777777" w:rsidR="00CC3FFD" w:rsidRPr="001E694D" w:rsidRDefault="000B0C3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B00E5A9"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834959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660D3D88"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9D6781"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098822E"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management of high impact or high prevalence risks associated with the care of each </w:t>
            </w:r>
            <w:r w:rsidRPr="001E694D">
              <w:rPr>
                <w:rFonts w:ascii="Open Sans" w:hAnsi="Open Sans" w:cs="Open Sans"/>
              </w:rPr>
              <w:t>consumer.</w:t>
            </w:r>
          </w:p>
        </w:tc>
        <w:tc>
          <w:tcPr>
            <w:tcW w:w="1977" w:type="dxa"/>
            <w:shd w:val="clear" w:color="auto" w:fill="auto"/>
          </w:tcPr>
          <w:p w14:paraId="75C6C8AB" w14:textId="7097C0FC"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201152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C3A18">
                  <w:rPr>
                    <w:rFonts w:ascii="Open Sans" w:hAnsi="Open Sans" w:cs="Open Sans"/>
                    <w:color w:val="auto"/>
                  </w:rPr>
                  <w:t>Not Compliant</w:t>
                </w:r>
              </w:sdtContent>
            </w:sdt>
          </w:p>
        </w:tc>
      </w:tr>
      <w:tr w:rsidR="00391DC5" w14:paraId="09E129C2"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E8810" w14:textId="77777777" w:rsidR="00CC3FFD" w:rsidRPr="001E694D" w:rsidRDefault="000B0C3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3B698BD" w14:textId="77777777" w:rsidR="00CC3FFD" w:rsidRPr="001E694D" w:rsidRDefault="000B0C3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F0E7D14"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874914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4182B8D1"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0BA184"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F3FF49C"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397CC3B" w14:textId="77777777" w:rsidR="00CC3FFD" w:rsidRPr="001E694D" w:rsidRDefault="000B0C3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171779714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rPr>
                  <w:t>Compliant</w:t>
                </w:r>
              </w:sdtContent>
            </w:sdt>
          </w:p>
        </w:tc>
      </w:tr>
      <w:tr w:rsidR="00391DC5" w14:paraId="06EF631D"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F90B68"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3377AAF"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about the consumer’s condition, needs and </w:t>
            </w:r>
            <w:r w:rsidRPr="001E694D">
              <w:rPr>
                <w:rFonts w:ascii="Open Sans" w:hAnsi="Open Sans" w:cs="Open Sans"/>
              </w:rPr>
              <w:t>preferences is documented and communicated within the organisation, and with others where responsibility for care is shared.</w:t>
            </w:r>
          </w:p>
        </w:tc>
        <w:tc>
          <w:tcPr>
            <w:tcW w:w="1977" w:type="dxa"/>
            <w:shd w:val="clear" w:color="auto" w:fill="auto"/>
          </w:tcPr>
          <w:p w14:paraId="426A669D"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893688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5AC5DEA4"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BA0D5A"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49F09EB"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4C3624"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206386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690B470B"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FB1211"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1F103E0"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62E58DB" w14:textId="77777777" w:rsidR="00CC3FFD" w:rsidRPr="001E694D" w:rsidRDefault="000B0C3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0B13910C" w14:textId="77777777" w:rsidR="00CC3FFD" w:rsidRPr="001E694D" w:rsidRDefault="000B0C3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practices to promote appropriate antibiotic prescribing and use </w:t>
            </w:r>
            <w:r w:rsidRPr="001E694D">
              <w:rPr>
                <w:rFonts w:ascii="Open Sans" w:hAnsi="Open Sans" w:cs="Open Sans"/>
              </w:rPr>
              <w:t>to support optimal care and reduce the risk of increasing resistance to antibiotics.</w:t>
            </w:r>
          </w:p>
        </w:tc>
        <w:tc>
          <w:tcPr>
            <w:tcW w:w="1977" w:type="dxa"/>
            <w:shd w:val="clear" w:color="auto" w:fill="auto"/>
          </w:tcPr>
          <w:p w14:paraId="08B0286B"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331959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0B15758" w14:textId="77777777" w:rsidR="00CC3FFD" w:rsidRPr="003E162B" w:rsidRDefault="000B0C3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3908457" w14:textId="408D5774" w:rsidR="005C3A18" w:rsidRDefault="005C3A18" w:rsidP="007E1265">
      <w:pPr>
        <w:pStyle w:val="NormalArial"/>
        <w:rPr>
          <w:rFonts w:ascii="Open Sans" w:hAnsi="Open Sans" w:cs="Open Sans"/>
        </w:rPr>
      </w:pPr>
      <w:r>
        <w:rPr>
          <w:rFonts w:ascii="Open Sans" w:hAnsi="Open Sans" w:cs="Open Sans"/>
        </w:rPr>
        <w:t xml:space="preserve">This Standard is non-compliant as one of the assessed </w:t>
      </w:r>
      <w:r w:rsidR="009F60A9">
        <w:rPr>
          <w:rFonts w:ascii="Open Sans" w:hAnsi="Open Sans" w:cs="Open Sans"/>
        </w:rPr>
        <w:t>R</w:t>
      </w:r>
      <w:r>
        <w:rPr>
          <w:rFonts w:ascii="Open Sans" w:hAnsi="Open Sans" w:cs="Open Sans"/>
        </w:rPr>
        <w:t xml:space="preserve">equirements is non-compliant. </w:t>
      </w:r>
    </w:p>
    <w:p w14:paraId="52188F49" w14:textId="537622F3" w:rsidR="005C3A18" w:rsidRPr="005C3A18" w:rsidRDefault="005C3A18" w:rsidP="007E1265">
      <w:pPr>
        <w:pStyle w:val="NormalArial"/>
        <w:rPr>
          <w:rFonts w:ascii="Open Sans" w:hAnsi="Open Sans" w:cs="Open Sans"/>
        </w:rPr>
      </w:pPr>
      <w:r>
        <w:rPr>
          <w:rFonts w:ascii="Open Sans" w:hAnsi="Open Sans" w:cs="Open Sans"/>
          <w:b/>
          <w:bCs/>
        </w:rPr>
        <w:t xml:space="preserve">Requirement </w:t>
      </w:r>
      <w:r w:rsidR="00B42706">
        <w:rPr>
          <w:rFonts w:ascii="Open Sans" w:hAnsi="Open Sans" w:cs="Open Sans"/>
          <w:b/>
          <w:bCs/>
        </w:rPr>
        <w:t>3</w:t>
      </w:r>
      <w:r>
        <w:rPr>
          <w:rFonts w:ascii="Open Sans" w:hAnsi="Open Sans" w:cs="Open Sans"/>
          <w:b/>
          <w:bCs/>
        </w:rPr>
        <w:t>(3)(b)</w:t>
      </w:r>
    </w:p>
    <w:p w14:paraId="59B59ECA" w14:textId="3375D2D8" w:rsidR="007E1265" w:rsidRDefault="007E1265" w:rsidP="00B4335F">
      <w:pPr>
        <w:pStyle w:val="NormalArial"/>
        <w:spacing w:after="0"/>
        <w:rPr>
          <w:rFonts w:ascii="Open Sans" w:hAnsi="Open Sans" w:cs="Open Sans"/>
        </w:rPr>
      </w:pPr>
      <w:r>
        <w:rPr>
          <w:rFonts w:ascii="Open Sans" w:hAnsi="Open Sans" w:cs="Open Sans"/>
        </w:rPr>
        <w:t xml:space="preserve">The assessment team recommended </w:t>
      </w:r>
      <w:r w:rsidR="009F60A9">
        <w:rPr>
          <w:rFonts w:ascii="Open Sans" w:hAnsi="Open Sans" w:cs="Open Sans"/>
        </w:rPr>
        <w:t>R</w:t>
      </w:r>
      <w:r>
        <w:rPr>
          <w:rFonts w:ascii="Open Sans" w:hAnsi="Open Sans" w:cs="Open Sans"/>
        </w:rPr>
        <w:t xml:space="preserve">equirement </w:t>
      </w:r>
      <w:r w:rsidR="00643FFA">
        <w:rPr>
          <w:rFonts w:ascii="Open Sans" w:hAnsi="Open Sans" w:cs="Open Sans"/>
        </w:rPr>
        <w:t>3</w:t>
      </w:r>
      <w:r>
        <w:rPr>
          <w:rFonts w:ascii="Open Sans" w:hAnsi="Open Sans" w:cs="Open Sans"/>
        </w:rPr>
        <w:t xml:space="preserve">(3)(b) not met as they were not satisfied </w:t>
      </w:r>
      <w:r w:rsidRPr="1D574F73">
        <w:rPr>
          <w:rFonts w:ascii="Open Sans" w:hAnsi="Open Sans" w:cs="Open Sans"/>
          <w:color w:val="auto"/>
        </w:rPr>
        <w:t xml:space="preserve">risks associated with the care of each consumer are effectively managed, specifically in relation to behaviour </w:t>
      </w:r>
      <w:r>
        <w:rPr>
          <w:rFonts w:ascii="Open Sans" w:hAnsi="Open Sans" w:cs="Open Sans"/>
          <w:color w:val="auto"/>
        </w:rPr>
        <w:t>support</w:t>
      </w:r>
      <w:r w:rsidRPr="1D574F73">
        <w:rPr>
          <w:rFonts w:ascii="Open Sans" w:hAnsi="Open Sans" w:cs="Open Sans"/>
          <w:color w:val="auto"/>
        </w:rPr>
        <w:t xml:space="preserve"> and lack of specific strategies relating to chemical restraint.</w:t>
      </w:r>
      <w:r>
        <w:rPr>
          <w:rFonts w:ascii="Open Sans" w:hAnsi="Open Sans" w:cs="Open Sans"/>
        </w:rPr>
        <w:t xml:space="preserve"> The assessment team’s report included the following evidence relevant to my finding:</w:t>
      </w:r>
    </w:p>
    <w:p w14:paraId="38774494" w14:textId="2C73D5A7" w:rsidR="004536B4" w:rsidRDefault="00AB5DCD" w:rsidP="00B4335F">
      <w:pPr>
        <w:pStyle w:val="ListBullet"/>
        <w:spacing w:before="240" w:after="120"/>
      </w:pPr>
      <w:r>
        <w:t>Three consumers were administered psychotropic medications, however care documentation showed interventions trialled were generic in nature</w:t>
      </w:r>
      <w:r w:rsidR="00A76E10">
        <w:t xml:space="preserve"> and interventions were not reviewed for effectiveness</w:t>
      </w:r>
      <w:r>
        <w:t xml:space="preserve">. </w:t>
      </w:r>
    </w:p>
    <w:p w14:paraId="5D045755" w14:textId="2975F711" w:rsidR="00AB5DCD" w:rsidRDefault="00AB5DCD" w:rsidP="00B4335F">
      <w:pPr>
        <w:pStyle w:val="ListBullet2"/>
        <w:spacing w:before="240"/>
      </w:pPr>
      <w:r>
        <w:t xml:space="preserve">One consumer was administered as required psychotropic medications on three occasions for behaviour support, on one of these occasions generic strategies were trialled without success. The other 2 occasions, care documentation showed there were no alternative strategies trialled prior to the administration of psychotropic medication. </w:t>
      </w:r>
    </w:p>
    <w:p w14:paraId="6FE74AB9" w14:textId="2C41DC9A" w:rsidR="00AB5DCD" w:rsidRDefault="00AB5DCD" w:rsidP="00B4335F">
      <w:pPr>
        <w:pStyle w:val="ListBullet3"/>
        <w:spacing w:before="240"/>
      </w:pPr>
      <w:r>
        <w:t>Staff described entering changed behaviours in the behaviour chart, however, there were no entries made on the date’s medi</w:t>
      </w:r>
      <w:r w:rsidR="000921CE">
        <w:t>c</w:t>
      </w:r>
      <w:r>
        <w:t xml:space="preserve">ation was administered. </w:t>
      </w:r>
    </w:p>
    <w:p w14:paraId="24E91D77" w14:textId="77AFF7B2" w:rsidR="00AB5DCD" w:rsidRDefault="00AB5DCD" w:rsidP="00B4335F">
      <w:pPr>
        <w:pStyle w:val="ListBullet3"/>
        <w:spacing w:before="240"/>
      </w:pPr>
      <w:r w:rsidRPr="1D574F73">
        <w:t xml:space="preserve">Care staff </w:t>
      </w:r>
      <w:r w:rsidR="000921CE" w:rsidRPr="1D574F73">
        <w:t>describe</w:t>
      </w:r>
      <w:r w:rsidR="000921CE">
        <w:t>d</w:t>
      </w:r>
      <w:r w:rsidR="000921CE" w:rsidRPr="1D574F73">
        <w:t xml:space="preserve"> </w:t>
      </w:r>
      <w:r w:rsidRPr="1D574F73">
        <w:t xml:space="preserve">strategies they </w:t>
      </w:r>
      <w:r>
        <w:t xml:space="preserve">implement to support the consumer, </w:t>
      </w:r>
      <w:r w:rsidRPr="1D574F73">
        <w:t xml:space="preserve">including </w:t>
      </w:r>
      <w:r w:rsidR="000921CE">
        <w:t>guiding</w:t>
      </w:r>
      <w:r w:rsidR="000921CE" w:rsidRPr="1D574F73">
        <w:t xml:space="preserve"> </w:t>
      </w:r>
      <w:r>
        <w:t>them</w:t>
      </w:r>
      <w:r w:rsidRPr="1D574F73">
        <w:t xml:space="preserve"> back </w:t>
      </w:r>
      <w:r w:rsidR="000921CE">
        <w:t>to</w:t>
      </w:r>
      <w:r w:rsidR="000921CE" w:rsidRPr="1D574F73">
        <w:t xml:space="preserve"> </w:t>
      </w:r>
      <w:r>
        <w:t xml:space="preserve">their </w:t>
      </w:r>
      <w:r w:rsidRPr="1D574F73">
        <w:t xml:space="preserve">room if wandering, and </w:t>
      </w:r>
      <w:r w:rsidR="001A6CF0">
        <w:t xml:space="preserve">removing </w:t>
      </w:r>
      <w:r w:rsidRPr="1D574F73">
        <w:t xml:space="preserve">paper towels or tissues, however, neither of these strategies were documented in the </w:t>
      </w:r>
      <w:r>
        <w:t xml:space="preserve">BSP.  </w:t>
      </w:r>
    </w:p>
    <w:p w14:paraId="2A9600B1" w14:textId="54F4C036" w:rsidR="00AB5DCD" w:rsidRDefault="00AB5DCD" w:rsidP="00B4335F">
      <w:pPr>
        <w:pStyle w:val="ListBullet3"/>
        <w:spacing w:before="240"/>
      </w:pPr>
      <w:r>
        <w:t>Clinical staff said they were not aware if the consumer is subject to chemical restraint.</w:t>
      </w:r>
    </w:p>
    <w:p w14:paraId="32E0AD62" w14:textId="2CB72731" w:rsidR="00AB5DCD" w:rsidRDefault="00AB5DCD" w:rsidP="00B4335F">
      <w:pPr>
        <w:pStyle w:val="ListBullet2"/>
        <w:spacing w:before="240"/>
      </w:pPr>
      <w:r>
        <w:t xml:space="preserve">A second consumer was administered psychotropic medication twice, and both times care documentation showed only generic strategies were trialled and were ineffective in supporting the consumer. </w:t>
      </w:r>
    </w:p>
    <w:p w14:paraId="6C1755A8" w14:textId="6288B755" w:rsidR="00AB5DCD" w:rsidRDefault="00AB5DCD" w:rsidP="00B4335F">
      <w:pPr>
        <w:pStyle w:val="ListBullet3"/>
        <w:spacing w:before="240"/>
      </w:pPr>
      <w:r w:rsidRPr="1D574F73">
        <w:t xml:space="preserve">Staff </w:t>
      </w:r>
      <w:r>
        <w:t xml:space="preserve">said </w:t>
      </w:r>
      <w:r w:rsidRPr="1D574F73">
        <w:t>when</w:t>
      </w:r>
      <w:r w:rsidR="007D32E5">
        <w:t xml:space="preserve"> the consumer is assisted with</w:t>
      </w:r>
      <w:r w:rsidRPr="1D574F73">
        <w:t xml:space="preserve"> toileting </w:t>
      </w:r>
      <w:r w:rsidR="007D32E5">
        <w:t xml:space="preserve">they </w:t>
      </w:r>
      <w:r w:rsidRPr="1D574F73">
        <w:t xml:space="preserve">scream and </w:t>
      </w:r>
      <w:r w:rsidR="007D32E5">
        <w:t xml:space="preserve">said they </w:t>
      </w:r>
      <w:r w:rsidRPr="1D574F73">
        <w:t>constantly want to go to the toilet</w:t>
      </w:r>
      <w:r w:rsidR="007D32E5">
        <w:t xml:space="preserve">. Staff indicated they support them by providing </w:t>
      </w:r>
      <w:r w:rsidRPr="1D574F73">
        <w:t>a hot drink but said this does not always work</w:t>
      </w:r>
      <w:r w:rsidR="007D32E5">
        <w:t xml:space="preserve">. </w:t>
      </w:r>
    </w:p>
    <w:p w14:paraId="189A6648" w14:textId="0029AA94" w:rsidR="00AB5DCD" w:rsidRDefault="00AB5DCD" w:rsidP="00B4335F">
      <w:pPr>
        <w:pStyle w:val="ListBullet"/>
        <w:spacing w:before="240" w:after="120"/>
      </w:pPr>
      <w:r>
        <w:t xml:space="preserve">Three staff members indicated they did not refer to behaviour support plans to effectively support consumers with changed behaviours. </w:t>
      </w:r>
    </w:p>
    <w:p w14:paraId="7A8BF63C" w14:textId="42EA3D29" w:rsidR="007D32E5" w:rsidRDefault="007D32E5" w:rsidP="00B4335F">
      <w:pPr>
        <w:pStyle w:val="ListBullet"/>
        <w:spacing w:before="240" w:after="120"/>
        <w:ind w:left="357" w:hanging="357"/>
      </w:pPr>
      <w:r>
        <w:lastRenderedPageBreak/>
        <w:t xml:space="preserve">Clinical staff indicated they would trial generic strategies to support consumers with changed behaviours and then administer medications. </w:t>
      </w:r>
    </w:p>
    <w:p w14:paraId="44F167A9" w14:textId="510400C8" w:rsidR="007D32E5" w:rsidRPr="007D32E5" w:rsidRDefault="007D32E5" w:rsidP="00B4335F">
      <w:pPr>
        <w:pStyle w:val="ListBullet"/>
        <w:spacing w:before="240" w:after="120"/>
        <w:ind w:left="357" w:hanging="357"/>
      </w:pPr>
      <w:r w:rsidRPr="1D574F73">
        <w:rPr>
          <w:rFonts w:eastAsia="Open Sans"/>
        </w:rPr>
        <w:t xml:space="preserve">Management </w:t>
      </w:r>
      <w:r>
        <w:rPr>
          <w:rFonts w:eastAsia="Open Sans"/>
        </w:rPr>
        <w:t>confirmed</w:t>
      </w:r>
      <w:r w:rsidRPr="1D574F73">
        <w:rPr>
          <w:rFonts w:eastAsia="Open Sans"/>
        </w:rPr>
        <w:t xml:space="preserve"> specific non-pharmacological interventions should be documented prior to administration of a chemically restraining medication, then monitored and evaluated upon administration. </w:t>
      </w:r>
    </w:p>
    <w:p w14:paraId="62F8DCB9" w14:textId="58F01FBF" w:rsidR="00B4335F" w:rsidRDefault="007D32E5" w:rsidP="00B4335F">
      <w:pPr>
        <w:pStyle w:val="ListBullet"/>
        <w:spacing w:before="240" w:after="120"/>
        <w:ind w:left="357" w:hanging="357"/>
      </w:pPr>
      <w:r>
        <w:t xml:space="preserve">Management acknowledged inconsistent and minimal behaviour charting following the administration of chemical restraint. </w:t>
      </w:r>
    </w:p>
    <w:p w14:paraId="62253996" w14:textId="77777777" w:rsidR="00B4335F" w:rsidRDefault="00B4335F" w:rsidP="00B4335F">
      <w:pPr>
        <w:pStyle w:val="ListBullet"/>
        <w:numPr>
          <w:ilvl w:val="0"/>
          <w:numId w:val="0"/>
        </w:numPr>
        <w:spacing w:before="0" w:after="0"/>
      </w:pPr>
    </w:p>
    <w:p w14:paraId="0452FFC9" w14:textId="0C896591" w:rsidR="00A76E10" w:rsidRDefault="00A76E10" w:rsidP="00B4335F">
      <w:pPr>
        <w:pStyle w:val="NormalArial"/>
        <w:spacing w:after="0"/>
        <w:rPr>
          <w:rFonts w:ascii="Open Sans" w:hAnsi="Open Sans" w:cs="Open Sans"/>
        </w:rPr>
      </w:pPr>
      <w:r>
        <w:rPr>
          <w:rFonts w:ascii="Open Sans" w:hAnsi="Open Sans" w:cs="Open Sans"/>
        </w:rPr>
        <w:t>The provider acknowledges while care plans include behaviour support strategies and interventions, staff were not consistently documenting interventions provided in response to changed behaviours, nor were interventions reviewed for effectiveness in a timely manner. The provider included the following evidence relevant to my finding:</w:t>
      </w:r>
    </w:p>
    <w:p w14:paraId="33FE1C7D" w14:textId="07E7CE6A" w:rsidR="00A76E10" w:rsidRPr="005C3A18" w:rsidRDefault="00A76E10" w:rsidP="00B4335F">
      <w:pPr>
        <w:pStyle w:val="ListBullet"/>
        <w:spacing w:before="240" w:after="120"/>
        <w:rPr>
          <w:rFonts w:cs="Open Sans"/>
        </w:rPr>
      </w:pPr>
      <w:r>
        <w:t xml:space="preserve">The provider confirmed care plans and associated documentation had been </w:t>
      </w:r>
      <w:r w:rsidRPr="005C3A18">
        <w:rPr>
          <w:rFonts w:cs="Open Sans"/>
        </w:rPr>
        <w:t xml:space="preserve">reviewed and updated. </w:t>
      </w:r>
    </w:p>
    <w:p w14:paraId="3F365849" w14:textId="719E03CA" w:rsidR="00A76E10" w:rsidRPr="005C3A18" w:rsidRDefault="00A76E10" w:rsidP="00B4335F">
      <w:pPr>
        <w:pStyle w:val="ListBullet2"/>
        <w:spacing w:before="240"/>
        <w:rPr>
          <w:rFonts w:cs="Open Sans"/>
        </w:rPr>
      </w:pPr>
      <w:r w:rsidRPr="005C3A18">
        <w:rPr>
          <w:rFonts w:cs="Open Sans"/>
        </w:rPr>
        <w:t xml:space="preserve">For one named consumer, documentation showed the provider had updated the behaviour support plan to give clear instruction to staff on interventions to be trialled prior to the use of chemical restraint. </w:t>
      </w:r>
    </w:p>
    <w:p w14:paraId="7C364824" w14:textId="6287E6BF" w:rsidR="00A76E10" w:rsidRDefault="00A76E10" w:rsidP="00B4335F">
      <w:pPr>
        <w:pStyle w:val="ListBullet"/>
        <w:spacing w:before="240" w:after="120"/>
      </w:pPr>
      <w:r>
        <w:t xml:space="preserve">The provider acknowledged behaviour charting was not being recorded appropriately and are working with management to increase oversight and education in behaviour charting. </w:t>
      </w:r>
    </w:p>
    <w:p w14:paraId="6FD9E87E" w14:textId="2BF406F5" w:rsidR="00A76E10" w:rsidRDefault="00A76E10" w:rsidP="00B4335F">
      <w:pPr>
        <w:pStyle w:val="ListBullet"/>
        <w:spacing w:before="240" w:after="120"/>
      </w:pPr>
      <w:r>
        <w:t xml:space="preserve">The provider included a plan for continuous improvement as part of their response. </w:t>
      </w:r>
    </w:p>
    <w:p w14:paraId="788E02E5" w14:textId="77777777" w:rsidR="00B4335F" w:rsidRDefault="00B4335F" w:rsidP="00B4335F">
      <w:pPr>
        <w:pStyle w:val="ListBullet"/>
        <w:numPr>
          <w:ilvl w:val="0"/>
          <w:numId w:val="0"/>
        </w:numPr>
        <w:spacing w:before="0" w:after="0"/>
      </w:pPr>
    </w:p>
    <w:p w14:paraId="0FF30B85" w14:textId="67DB070B" w:rsidR="00947AEC" w:rsidRDefault="00947AEC" w:rsidP="00B4335F">
      <w:pPr>
        <w:pStyle w:val="NormalArial"/>
        <w:spacing w:after="0"/>
        <w:rPr>
          <w:rFonts w:ascii="Open Sans" w:hAnsi="Open Sans" w:cs="Open Sans"/>
        </w:rPr>
      </w:pPr>
      <w:r>
        <w:rPr>
          <w:rFonts w:ascii="Open Sans" w:hAnsi="Open Sans" w:cs="Open Sans"/>
        </w:rPr>
        <w:t xml:space="preserve">I acknowledge the providers </w:t>
      </w:r>
      <w:r w:rsidR="005C3A18">
        <w:rPr>
          <w:rFonts w:ascii="Open Sans" w:hAnsi="Open Sans" w:cs="Open Sans"/>
        </w:rPr>
        <w:t>response;</w:t>
      </w:r>
      <w:r>
        <w:rPr>
          <w:rFonts w:ascii="Open Sans" w:hAnsi="Open Sans" w:cs="Open Sans"/>
        </w:rPr>
        <w:t xml:space="preserve"> however, I find the service was not effectively managing risks to consumers care, particularly in relation to behaviour support. In coming to my finding, </w:t>
      </w:r>
      <w:r w:rsidR="005C3A18">
        <w:rPr>
          <w:rFonts w:ascii="Open Sans" w:hAnsi="Open Sans" w:cs="Open Sans"/>
        </w:rPr>
        <w:t>I considered the provider</w:t>
      </w:r>
      <w:r w:rsidR="00B46FED">
        <w:rPr>
          <w:rFonts w:ascii="Open Sans" w:hAnsi="Open Sans" w:cs="Open Sans"/>
        </w:rPr>
        <w:t>’</w:t>
      </w:r>
      <w:r w:rsidR="005C3A18">
        <w:rPr>
          <w:rFonts w:ascii="Open Sans" w:hAnsi="Open Sans" w:cs="Open Sans"/>
        </w:rPr>
        <w:t xml:space="preserve">s acknowledgement of the deficits identified and the implemented and proposed improvements within the response and </w:t>
      </w:r>
      <w:r w:rsidR="00DB09FE">
        <w:rPr>
          <w:rFonts w:ascii="Open Sans" w:hAnsi="Open Sans" w:cs="Open Sans"/>
        </w:rPr>
        <w:t xml:space="preserve">the </w:t>
      </w:r>
      <w:r w:rsidR="005C3A18">
        <w:rPr>
          <w:rFonts w:ascii="Open Sans" w:hAnsi="Open Sans" w:cs="Open Sans"/>
        </w:rPr>
        <w:t xml:space="preserve">provided plan for continuous improvement. However, I consider the time required for the service to fully implement, embed and evaluate the improvements to ensure ongoing compliance and changes to staff practice. </w:t>
      </w:r>
    </w:p>
    <w:p w14:paraId="7D5A7E4C" w14:textId="77777777" w:rsidR="00B4335F" w:rsidRDefault="00B4335F" w:rsidP="00B4335F">
      <w:pPr>
        <w:pStyle w:val="NormalArial"/>
        <w:spacing w:after="0"/>
        <w:rPr>
          <w:rFonts w:ascii="Open Sans" w:hAnsi="Open Sans" w:cs="Open Sans"/>
        </w:rPr>
      </w:pPr>
    </w:p>
    <w:p w14:paraId="5F75F58D" w14:textId="14745F8C" w:rsidR="004536B4" w:rsidRDefault="005C3A18" w:rsidP="00B4335F">
      <w:pPr>
        <w:pStyle w:val="NormalArial"/>
        <w:spacing w:after="0"/>
        <w:rPr>
          <w:rFonts w:ascii="Open Sans" w:hAnsi="Open Sans" w:cs="Open Sans"/>
        </w:rPr>
      </w:pPr>
      <w:r>
        <w:rPr>
          <w:rFonts w:ascii="Open Sans" w:hAnsi="Open Sans" w:cs="Open Sans"/>
        </w:rPr>
        <w:t xml:space="preserve">Based on the reasoning above, I find </w:t>
      </w:r>
      <w:r w:rsidR="009F60A9">
        <w:rPr>
          <w:rFonts w:ascii="Open Sans" w:hAnsi="Open Sans" w:cs="Open Sans"/>
        </w:rPr>
        <w:t>R</w:t>
      </w:r>
      <w:r>
        <w:rPr>
          <w:rFonts w:ascii="Open Sans" w:hAnsi="Open Sans" w:cs="Open Sans"/>
        </w:rPr>
        <w:t xml:space="preserve">equirement </w:t>
      </w:r>
      <w:r w:rsidR="00570212">
        <w:rPr>
          <w:rFonts w:ascii="Open Sans" w:hAnsi="Open Sans" w:cs="Open Sans"/>
        </w:rPr>
        <w:t>3</w:t>
      </w:r>
      <w:r>
        <w:rPr>
          <w:rFonts w:ascii="Open Sans" w:hAnsi="Open Sans" w:cs="Open Sans"/>
        </w:rPr>
        <w:t xml:space="preserve">(3)(b) in Standard 3 Personal care and clinical care non-compliant. </w:t>
      </w:r>
    </w:p>
    <w:p w14:paraId="4FEC5560" w14:textId="77777777" w:rsidR="00B4335F" w:rsidRDefault="00B4335F" w:rsidP="00B4335F">
      <w:pPr>
        <w:pStyle w:val="NormalArial"/>
        <w:spacing w:after="0"/>
        <w:rPr>
          <w:rFonts w:ascii="Open Sans" w:hAnsi="Open Sans" w:cs="Open Sans"/>
        </w:rPr>
      </w:pPr>
    </w:p>
    <w:p w14:paraId="1CE0EF69" w14:textId="52BC6A1E" w:rsidR="004536B4" w:rsidRDefault="004536B4" w:rsidP="00B4335F">
      <w:pPr>
        <w:pStyle w:val="NormalArial"/>
        <w:spacing w:after="0"/>
        <w:rPr>
          <w:rFonts w:ascii="Open Sans" w:eastAsia="Open Sans" w:hAnsi="Open Sans" w:cs="Open Sans"/>
        </w:rPr>
      </w:pPr>
      <w:r>
        <w:rPr>
          <w:rFonts w:ascii="Open Sans" w:hAnsi="Open Sans" w:cs="Open Sans"/>
        </w:rPr>
        <w:t xml:space="preserve">In relation to </w:t>
      </w:r>
      <w:r w:rsidR="009F60A9" w:rsidRPr="009F60A9">
        <w:rPr>
          <w:rFonts w:ascii="Open Sans" w:hAnsi="Open Sans" w:cs="Open Sans"/>
          <w:b/>
          <w:bCs/>
        </w:rPr>
        <w:t>R</w:t>
      </w:r>
      <w:r>
        <w:rPr>
          <w:rFonts w:ascii="Open Sans" w:hAnsi="Open Sans" w:cs="Open Sans"/>
          <w:b/>
          <w:bCs/>
        </w:rPr>
        <w:t xml:space="preserve">equirements </w:t>
      </w:r>
      <w:r w:rsidR="00122CF9">
        <w:rPr>
          <w:rFonts w:ascii="Open Sans" w:hAnsi="Open Sans" w:cs="Open Sans"/>
          <w:b/>
          <w:bCs/>
        </w:rPr>
        <w:t>3</w:t>
      </w:r>
      <w:r>
        <w:rPr>
          <w:rFonts w:ascii="Open Sans" w:hAnsi="Open Sans" w:cs="Open Sans"/>
          <w:b/>
          <w:bCs/>
        </w:rPr>
        <w:t xml:space="preserve">(3)(a), </w:t>
      </w:r>
      <w:r w:rsidR="00122CF9">
        <w:rPr>
          <w:rFonts w:ascii="Open Sans" w:hAnsi="Open Sans" w:cs="Open Sans"/>
          <w:b/>
          <w:bCs/>
        </w:rPr>
        <w:t>3</w:t>
      </w:r>
      <w:r>
        <w:rPr>
          <w:rFonts w:ascii="Open Sans" w:hAnsi="Open Sans" w:cs="Open Sans"/>
          <w:b/>
          <w:bCs/>
        </w:rPr>
        <w:t xml:space="preserve">(3)(c), </w:t>
      </w:r>
      <w:r w:rsidR="00122CF9">
        <w:rPr>
          <w:rFonts w:ascii="Open Sans" w:hAnsi="Open Sans" w:cs="Open Sans"/>
          <w:b/>
          <w:bCs/>
        </w:rPr>
        <w:t>3</w:t>
      </w:r>
      <w:r>
        <w:rPr>
          <w:rFonts w:ascii="Open Sans" w:hAnsi="Open Sans" w:cs="Open Sans"/>
          <w:b/>
          <w:bCs/>
        </w:rPr>
        <w:t xml:space="preserve">(3)(d), </w:t>
      </w:r>
      <w:r w:rsidR="00122CF9">
        <w:rPr>
          <w:rFonts w:ascii="Open Sans" w:hAnsi="Open Sans" w:cs="Open Sans"/>
          <w:b/>
          <w:bCs/>
        </w:rPr>
        <w:t>3</w:t>
      </w:r>
      <w:r>
        <w:rPr>
          <w:rFonts w:ascii="Open Sans" w:hAnsi="Open Sans" w:cs="Open Sans"/>
          <w:b/>
          <w:bCs/>
        </w:rPr>
        <w:t xml:space="preserve">(3)(e), </w:t>
      </w:r>
      <w:r w:rsidR="00122CF9">
        <w:rPr>
          <w:rFonts w:ascii="Open Sans" w:hAnsi="Open Sans" w:cs="Open Sans"/>
          <w:b/>
          <w:bCs/>
        </w:rPr>
        <w:t>3</w:t>
      </w:r>
      <w:r>
        <w:rPr>
          <w:rFonts w:ascii="Open Sans" w:hAnsi="Open Sans" w:cs="Open Sans"/>
          <w:b/>
          <w:bCs/>
        </w:rPr>
        <w:t xml:space="preserve">(3)(f) </w:t>
      </w:r>
      <w:r w:rsidRPr="004536B4">
        <w:rPr>
          <w:rFonts w:ascii="Open Sans" w:hAnsi="Open Sans" w:cs="Open Sans"/>
        </w:rPr>
        <w:t>and</w:t>
      </w:r>
      <w:r>
        <w:rPr>
          <w:rFonts w:ascii="Open Sans" w:hAnsi="Open Sans" w:cs="Open Sans"/>
          <w:b/>
          <w:bCs/>
        </w:rPr>
        <w:t xml:space="preserve"> </w:t>
      </w:r>
      <w:r w:rsidR="00122CF9">
        <w:rPr>
          <w:rFonts w:ascii="Open Sans" w:hAnsi="Open Sans" w:cs="Open Sans"/>
          <w:b/>
          <w:bCs/>
        </w:rPr>
        <w:t>3</w:t>
      </w:r>
      <w:r>
        <w:rPr>
          <w:rFonts w:ascii="Open Sans" w:hAnsi="Open Sans" w:cs="Open Sans"/>
          <w:b/>
          <w:bCs/>
        </w:rPr>
        <w:t>(3)(g)</w:t>
      </w:r>
      <w:r>
        <w:rPr>
          <w:rFonts w:ascii="Open Sans" w:hAnsi="Open Sans" w:cs="Open Sans"/>
        </w:rPr>
        <w:t>,</w:t>
      </w:r>
      <w:r w:rsidR="0009392E">
        <w:rPr>
          <w:rFonts w:ascii="Open Sans" w:hAnsi="Open Sans" w:cs="Open Sans"/>
        </w:rPr>
        <w:t xml:space="preserve"> c</w:t>
      </w:r>
      <w:r w:rsidRPr="75D39E0B">
        <w:rPr>
          <w:rFonts w:ascii="Open Sans" w:hAnsi="Open Sans" w:cs="Open Sans"/>
        </w:rPr>
        <w:t xml:space="preserve">onsumers </w:t>
      </w:r>
      <w:r>
        <w:rPr>
          <w:rFonts w:ascii="Open Sans" w:hAnsi="Open Sans" w:cs="Open Sans"/>
        </w:rPr>
        <w:t>confirmed</w:t>
      </w:r>
      <w:r w:rsidRPr="75D39E0B">
        <w:rPr>
          <w:rFonts w:ascii="Open Sans" w:hAnsi="Open Sans" w:cs="Open Sans"/>
        </w:rPr>
        <w:t xml:space="preserve"> </w:t>
      </w:r>
      <w:r w:rsidRPr="06EEB40E">
        <w:rPr>
          <w:rFonts w:ascii="Open Sans" w:hAnsi="Open Sans" w:cs="Open Sans"/>
        </w:rPr>
        <w:t xml:space="preserve">they </w:t>
      </w:r>
      <w:r w:rsidRPr="37D53585">
        <w:rPr>
          <w:rFonts w:ascii="Open Sans" w:hAnsi="Open Sans" w:cs="Open Sans"/>
        </w:rPr>
        <w:t xml:space="preserve">receive </w:t>
      </w:r>
      <w:r w:rsidRPr="06EEB40E">
        <w:rPr>
          <w:rFonts w:ascii="Open Sans" w:hAnsi="Open Sans" w:cs="Open Sans"/>
        </w:rPr>
        <w:t>individualised</w:t>
      </w:r>
      <w:r w:rsidRPr="37D53585">
        <w:rPr>
          <w:rFonts w:ascii="Open Sans" w:hAnsi="Open Sans" w:cs="Open Sans"/>
        </w:rPr>
        <w:t xml:space="preserve"> personal and </w:t>
      </w:r>
      <w:r w:rsidRPr="14D30DB1">
        <w:rPr>
          <w:rFonts w:ascii="Open Sans" w:hAnsi="Open Sans" w:cs="Open Sans"/>
        </w:rPr>
        <w:t xml:space="preserve">clinical care </w:t>
      </w:r>
      <w:r>
        <w:rPr>
          <w:rFonts w:ascii="Open Sans" w:hAnsi="Open Sans" w:cs="Open Sans"/>
        </w:rPr>
        <w:lastRenderedPageBreak/>
        <w:t>which</w:t>
      </w:r>
      <w:r w:rsidRPr="14D30DB1">
        <w:rPr>
          <w:rFonts w:ascii="Open Sans" w:hAnsi="Open Sans" w:cs="Open Sans"/>
        </w:rPr>
        <w:t xml:space="preserve"> improves their health and wellbeing. </w:t>
      </w:r>
      <w:r>
        <w:rPr>
          <w:rFonts w:ascii="Open Sans" w:eastAsia="Open Sans" w:hAnsi="Open Sans" w:cs="Open Sans"/>
        </w:rPr>
        <w:t>R</w:t>
      </w:r>
      <w:r w:rsidRPr="7745FE07">
        <w:rPr>
          <w:rFonts w:ascii="Open Sans" w:eastAsia="Open Sans" w:hAnsi="Open Sans" w:cs="Open Sans"/>
        </w:rPr>
        <w:t xml:space="preserve">epresentative </w:t>
      </w:r>
      <w:r>
        <w:rPr>
          <w:rFonts w:ascii="Open Sans" w:eastAsia="Open Sans" w:hAnsi="Open Sans" w:cs="Open Sans"/>
        </w:rPr>
        <w:t>expressed appreciation of</w:t>
      </w:r>
      <w:r w:rsidRPr="7745FE07">
        <w:rPr>
          <w:rFonts w:ascii="Open Sans" w:eastAsia="Open Sans" w:hAnsi="Open Sans" w:cs="Open Sans"/>
        </w:rPr>
        <w:t xml:space="preserve"> the care </w:t>
      </w:r>
      <w:r>
        <w:rPr>
          <w:rFonts w:ascii="Open Sans" w:eastAsia="Open Sans" w:hAnsi="Open Sans" w:cs="Open Sans"/>
        </w:rPr>
        <w:t>consumers</w:t>
      </w:r>
      <w:r w:rsidRPr="7745FE07">
        <w:rPr>
          <w:rFonts w:ascii="Open Sans" w:eastAsia="Open Sans" w:hAnsi="Open Sans" w:cs="Open Sans"/>
        </w:rPr>
        <w:t xml:space="preserve"> receive</w:t>
      </w:r>
      <w:r>
        <w:rPr>
          <w:rFonts w:ascii="Open Sans" w:eastAsia="Open Sans" w:hAnsi="Open Sans" w:cs="Open Sans"/>
        </w:rPr>
        <w:t xml:space="preserve"> at end of life and confirmed consumers were </w:t>
      </w:r>
      <w:r w:rsidRPr="7745FE07">
        <w:rPr>
          <w:rFonts w:ascii="Open Sans" w:eastAsia="Open Sans" w:hAnsi="Open Sans" w:cs="Open Sans"/>
        </w:rPr>
        <w:t>pain free and kept comfortable</w:t>
      </w:r>
      <w:r>
        <w:rPr>
          <w:rFonts w:ascii="Open Sans" w:eastAsia="Open Sans" w:hAnsi="Open Sans" w:cs="Open Sans"/>
        </w:rPr>
        <w:t>, with</w:t>
      </w:r>
      <w:r w:rsidRPr="7745FE07">
        <w:rPr>
          <w:rFonts w:ascii="Open Sans" w:eastAsia="Open Sans" w:hAnsi="Open Sans" w:cs="Open Sans"/>
        </w:rPr>
        <w:t xml:space="preserve"> the family supported and </w:t>
      </w:r>
      <w:r>
        <w:rPr>
          <w:rFonts w:ascii="Open Sans" w:eastAsia="Open Sans" w:hAnsi="Open Sans" w:cs="Open Sans"/>
        </w:rPr>
        <w:t>informed</w:t>
      </w:r>
      <w:r w:rsidRPr="7745FE07">
        <w:rPr>
          <w:rFonts w:ascii="Open Sans" w:eastAsia="Open Sans" w:hAnsi="Open Sans" w:cs="Open Sans"/>
        </w:rPr>
        <w:t xml:space="preserve"> of changes.</w:t>
      </w:r>
      <w:r w:rsidR="00FF4F4D">
        <w:rPr>
          <w:rFonts w:ascii="Open Sans" w:eastAsia="Open Sans" w:hAnsi="Open Sans" w:cs="Open Sans"/>
        </w:rPr>
        <w:t xml:space="preserve"> Representatives expressed satisfaction with the ability of staff to recognise and respond appropriately to changes in the condition of consumers. </w:t>
      </w:r>
      <w:r w:rsidR="00FF4F4D" w:rsidRPr="1D574F73">
        <w:rPr>
          <w:rFonts w:ascii="Open Sans" w:hAnsi="Open Sans" w:cs="Open Sans"/>
        </w:rPr>
        <w:t xml:space="preserve">Consumers </w:t>
      </w:r>
      <w:r w:rsidR="00FF4F4D">
        <w:rPr>
          <w:rFonts w:ascii="Open Sans" w:hAnsi="Open Sans" w:cs="Open Sans"/>
        </w:rPr>
        <w:t>felt</w:t>
      </w:r>
      <w:r w:rsidR="00FF4F4D" w:rsidRPr="1D574F73">
        <w:rPr>
          <w:rFonts w:ascii="Open Sans" w:hAnsi="Open Sans" w:cs="Open Sans"/>
        </w:rPr>
        <w:t xml:space="preserve"> staff know them well and are familiar with their needs and preferences</w:t>
      </w:r>
      <w:r w:rsidR="00FF4F4D">
        <w:rPr>
          <w:rFonts w:ascii="Open Sans" w:hAnsi="Open Sans" w:cs="Open Sans"/>
        </w:rPr>
        <w:t xml:space="preserve"> and were satisfied with communication processes</w:t>
      </w:r>
      <w:r w:rsidR="00FF4F4D" w:rsidRPr="1D574F73">
        <w:rPr>
          <w:rFonts w:ascii="Open Sans" w:hAnsi="Open Sans" w:cs="Open Sans"/>
        </w:rPr>
        <w:t>.</w:t>
      </w:r>
      <w:r w:rsidR="00FF4F4D">
        <w:rPr>
          <w:rFonts w:ascii="Open Sans" w:hAnsi="Open Sans" w:cs="Open Sans"/>
        </w:rPr>
        <w:t xml:space="preserve"> C</w:t>
      </w:r>
      <w:r w:rsidR="00FF4F4D" w:rsidRPr="053F6A9F">
        <w:rPr>
          <w:rFonts w:ascii="Open Sans" w:eastAsia="Open Sans" w:hAnsi="Open Sans" w:cs="Open Sans"/>
        </w:rPr>
        <w:t>onsumer</w:t>
      </w:r>
      <w:r w:rsidR="00FF4F4D">
        <w:rPr>
          <w:rFonts w:ascii="Open Sans" w:eastAsia="Open Sans" w:hAnsi="Open Sans" w:cs="Open Sans"/>
        </w:rPr>
        <w:t>s</w:t>
      </w:r>
      <w:r w:rsidR="00FF4F4D" w:rsidRPr="053F6A9F">
        <w:rPr>
          <w:rFonts w:ascii="Open Sans" w:eastAsia="Open Sans" w:hAnsi="Open Sans" w:cs="Open Sans"/>
        </w:rPr>
        <w:t xml:space="preserve"> </w:t>
      </w:r>
      <w:r w:rsidR="00FF4F4D">
        <w:rPr>
          <w:rFonts w:ascii="Open Sans" w:eastAsia="Open Sans" w:hAnsi="Open Sans" w:cs="Open Sans"/>
        </w:rPr>
        <w:t>felt</w:t>
      </w:r>
      <w:r w:rsidR="00FF4F4D" w:rsidRPr="053F6A9F">
        <w:rPr>
          <w:rFonts w:ascii="Open Sans" w:eastAsia="Open Sans" w:hAnsi="Open Sans" w:cs="Open Sans"/>
        </w:rPr>
        <w:t xml:space="preserve"> staff were competent in identifying and managing infection related risks and indicated appropriate infection control processes, such as hand washing and wearing gloves</w:t>
      </w:r>
      <w:r w:rsidR="00FF4F4D">
        <w:rPr>
          <w:rFonts w:ascii="Open Sans" w:eastAsia="Open Sans" w:hAnsi="Open Sans" w:cs="Open Sans"/>
        </w:rPr>
        <w:t xml:space="preserve"> were implemented. </w:t>
      </w:r>
    </w:p>
    <w:p w14:paraId="4A6EFD8C" w14:textId="77777777" w:rsidR="00B4335F" w:rsidRPr="0009392E" w:rsidRDefault="00B4335F" w:rsidP="00B4335F">
      <w:pPr>
        <w:pStyle w:val="NormalArial"/>
        <w:spacing w:after="0"/>
        <w:rPr>
          <w:rFonts w:ascii="Open Sans" w:hAnsi="Open Sans" w:cs="Open Sans"/>
        </w:rPr>
      </w:pPr>
    </w:p>
    <w:p w14:paraId="04114648" w14:textId="477FC4C6" w:rsidR="004536B4" w:rsidRDefault="004536B4" w:rsidP="00B4335F">
      <w:pPr>
        <w:pStyle w:val="NormalArial"/>
        <w:spacing w:after="0"/>
        <w:rPr>
          <w:rFonts w:ascii="Open Sans" w:hAnsi="Open Sans" w:cs="Open Sans"/>
        </w:rPr>
      </w:pPr>
      <w:r w:rsidRPr="14D30DB1">
        <w:rPr>
          <w:rFonts w:ascii="Open Sans" w:hAnsi="Open Sans" w:cs="Open Sans"/>
        </w:rPr>
        <w:t xml:space="preserve">Staff </w:t>
      </w:r>
      <w:r>
        <w:rPr>
          <w:rFonts w:ascii="Open Sans" w:hAnsi="Open Sans" w:cs="Open Sans"/>
        </w:rPr>
        <w:t>demonstrated</w:t>
      </w:r>
      <w:r w:rsidRPr="14D30DB1">
        <w:rPr>
          <w:rFonts w:ascii="Open Sans" w:hAnsi="Open Sans" w:cs="Open Sans"/>
        </w:rPr>
        <w:t xml:space="preserve"> how they provide safe and effective care and tailor</w:t>
      </w:r>
      <w:r>
        <w:rPr>
          <w:rFonts w:ascii="Open Sans" w:hAnsi="Open Sans" w:cs="Open Sans"/>
        </w:rPr>
        <w:t xml:space="preserve"> care and services to meet the </w:t>
      </w:r>
      <w:r w:rsidRPr="14D30DB1">
        <w:rPr>
          <w:rFonts w:ascii="Open Sans" w:hAnsi="Open Sans" w:cs="Open Sans"/>
        </w:rPr>
        <w:t>needs and preferences</w:t>
      </w:r>
      <w:r>
        <w:rPr>
          <w:rFonts w:ascii="Open Sans" w:hAnsi="Open Sans" w:cs="Open Sans"/>
        </w:rPr>
        <w:t xml:space="preserve"> of consumers</w:t>
      </w:r>
      <w:r w:rsidRPr="14D30DB1">
        <w:rPr>
          <w:rFonts w:ascii="Open Sans" w:hAnsi="Open Sans" w:cs="Open Sans"/>
        </w:rPr>
        <w:t xml:space="preserve">. </w:t>
      </w:r>
      <w:r w:rsidRPr="660F8FD6">
        <w:rPr>
          <w:rFonts w:ascii="Open Sans" w:hAnsi="Open Sans" w:cs="Open Sans"/>
        </w:rPr>
        <w:t xml:space="preserve">Staff described their </w:t>
      </w:r>
      <w:r w:rsidRPr="58BB5E2A">
        <w:rPr>
          <w:rFonts w:ascii="Open Sans" w:hAnsi="Open Sans" w:cs="Open Sans"/>
        </w:rPr>
        <w:t>approach</w:t>
      </w:r>
      <w:r w:rsidRPr="660F8FD6">
        <w:rPr>
          <w:rFonts w:ascii="Open Sans" w:hAnsi="Open Sans" w:cs="Open Sans"/>
        </w:rPr>
        <w:t xml:space="preserve"> to maximising comfort and preserving dignity during end-of-</w:t>
      </w:r>
      <w:r w:rsidRPr="58BB5E2A">
        <w:rPr>
          <w:rFonts w:ascii="Open Sans" w:hAnsi="Open Sans" w:cs="Open Sans"/>
        </w:rPr>
        <w:t xml:space="preserve">life care, </w:t>
      </w:r>
      <w:r>
        <w:rPr>
          <w:rFonts w:ascii="Open Sans" w:hAnsi="Open Sans" w:cs="Open Sans"/>
        </w:rPr>
        <w:t xml:space="preserve">including collaborating </w:t>
      </w:r>
      <w:r w:rsidRPr="58BB5E2A">
        <w:rPr>
          <w:rFonts w:ascii="Open Sans" w:hAnsi="Open Sans" w:cs="Open Sans"/>
        </w:rPr>
        <w:t xml:space="preserve">with consumers, their families, </w:t>
      </w:r>
      <w:r>
        <w:rPr>
          <w:rFonts w:ascii="Open Sans" w:hAnsi="Open Sans" w:cs="Open Sans"/>
        </w:rPr>
        <w:t>medical professionals</w:t>
      </w:r>
      <w:r w:rsidRPr="58BB5E2A">
        <w:rPr>
          <w:rFonts w:ascii="Open Sans" w:hAnsi="Open Sans" w:cs="Open Sans"/>
        </w:rPr>
        <w:t xml:space="preserve"> and </w:t>
      </w:r>
      <w:r w:rsidRPr="5EBD95FA">
        <w:rPr>
          <w:rFonts w:ascii="Open Sans" w:hAnsi="Open Sans" w:cs="Open Sans"/>
        </w:rPr>
        <w:t xml:space="preserve">palliative care specialists to ensure </w:t>
      </w:r>
      <w:r w:rsidRPr="4ED998F3">
        <w:rPr>
          <w:rFonts w:ascii="Open Sans" w:hAnsi="Open Sans" w:cs="Open Sans"/>
        </w:rPr>
        <w:t>the delivery of high</w:t>
      </w:r>
      <w:r w:rsidRPr="2DBBB682">
        <w:rPr>
          <w:rFonts w:ascii="Open Sans" w:hAnsi="Open Sans" w:cs="Open Sans"/>
        </w:rPr>
        <w:t>-</w:t>
      </w:r>
      <w:r w:rsidRPr="4ED998F3">
        <w:rPr>
          <w:rFonts w:ascii="Open Sans" w:hAnsi="Open Sans" w:cs="Open Sans"/>
        </w:rPr>
        <w:t>quality end-of-life care.</w:t>
      </w:r>
      <w:r w:rsidR="00A70EC7">
        <w:rPr>
          <w:rFonts w:ascii="Open Sans" w:hAnsi="Open Sans" w:cs="Open Sans"/>
        </w:rPr>
        <w:t xml:space="preserve"> </w:t>
      </w:r>
      <w:r w:rsidR="00A70EC7">
        <w:rPr>
          <w:rFonts w:ascii="Open Sans" w:eastAsia="Open Sans" w:hAnsi="Open Sans" w:cs="Open Sans"/>
        </w:rPr>
        <w:t>S</w:t>
      </w:r>
      <w:r w:rsidR="00A70EC7" w:rsidRPr="7745FE07">
        <w:rPr>
          <w:rFonts w:ascii="Open Sans" w:eastAsia="Open Sans" w:hAnsi="Open Sans" w:cs="Open Sans"/>
        </w:rPr>
        <w:t xml:space="preserve">taff </w:t>
      </w:r>
      <w:r w:rsidR="00A70EC7">
        <w:rPr>
          <w:rFonts w:ascii="Open Sans" w:eastAsia="Open Sans" w:hAnsi="Open Sans" w:cs="Open Sans"/>
        </w:rPr>
        <w:t xml:space="preserve">described monitoring consumers at end of life for </w:t>
      </w:r>
      <w:r w:rsidR="00A70EC7" w:rsidRPr="7745FE07">
        <w:rPr>
          <w:rFonts w:ascii="Open Sans" w:eastAsia="Open Sans" w:hAnsi="Open Sans" w:cs="Open Sans"/>
        </w:rPr>
        <w:t>pain and distress and administering appropriate medication</w:t>
      </w:r>
      <w:r w:rsidR="00A70EC7">
        <w:rPr>
          <w:rFonts w:ascii="Open Sans" w:eastAsia="Open Sans" w:hAnsi="Open Sans" w:cs="Open Sans"/>
        </w:rPr>
        <w:t xml:space="preserve"> or interventions to provide comfort</w:t>
      </w:r>
      <w:r w:rsidR="00A70EC7" w:rsidRPr="7745FE07">
        <w:rPr>
          <w:rFonts w:ascii="Open Sans" w:eastAsia="Open Sans" w:hAnsi="Open Sans" w:cs="Open Sans"/>
        </w:rPr>
        <w:t>.</w:t>
      </w:r>
      <w:r w:rsidR="00FF4F4D">
        <w:rPr>
          <w:rFonts w:ascii="Open Sans" w:eastAsia="Open Sans" w:hAnsi="Open Sans" w:cs="Open Sans"/>
        </w:rPr>
        <w:t xml:space="preserve"> </w:t>
      </w:r>
      <w:r w:rsidR="00FF4F4D" w:rsidRPr="232AF341">
        <w:rPr>
          <w:rFonts w:ascii="Open Sans" w:hAnsi="Open Sans" w:cs="Open Sans"/>
        </w:rPr>
        <w:t>Staff were knowledgeable</w:t>
      </w:r>
      <w:r w:rsidR="00FF4F4D" w:rsidRPr="20FCD79B">
        <w:rPr>
          <w:rFonts w:ascii="Open Sans" w:hAnsi="Open Sans" w:cs="Open Sans"/>
        </w:rPr>
        <w:t xml:space="preserve"> on how to</w:t>
      </w:r>
      <w:r w:rsidR="00FF4F4D" w:rsidRPr="27837E24">
        <w:rPr>
          <w:rFonts w:ascii="Open Sans" w:hAnsi="Open Sans" w:cs="Open Sans"/>
        </w:rPr>
        <w:t xml:space="preserve"> monitor and respond to </w:t>
      </w:r>
      <w:r w:rsidR="00FF4F4D" w:rsidRPr="5C9C36DD">
        <w:rPr>
          <w:rFonts w:ascii="Open Sans" w:hAnsi="Open Sans" w:cs="Open Sans"/>
        </w:rPr>
        <w:t>consumers’</w:t>
      </w:r>
      <w:r w:rsidR="00FF4F4D" w:rsidRPr="5EE7CF9F">
        <w:rPr>
          <w:rFonts w:ascii="Open Sans" w:hAnsi="Open Sans" w:cs="Open Sans"/>
        </w:rPr>
        <w:t xml:space="preserve"> change in </w:t>
      </w:r>
      <w:r w:rsidR="00FF4F4D" w:rsidRPr="5F97FD90">
        <w:rPr>
          <w:rFonts w:ascii="Open Sans" w:hAnsi="Open Sans" w:cs="Open Sans"/>
        </w:rPr>
        <w:t>mental health</w:t>
      </w:r>
      <w:r w:rsidR="00FF4F4D" w:rsidRPr="72990C4C">
        <w:rPr>
          <w:rFonts w:ascii="Open Sans" w:hAnsi="Open Sans" w:cs="Open Sans"/>
        </w:rPr>
        <w:t>,</w:t>
      </w:r>
      <w:r w:rsidR="00FF4F4D" w:rsidRPr="4CCCD875">
        <w:rPr>
          <w:rFonts w:ascii="Open Sans" w:hAnsi="Open Sans" w:cs="Open Sans"/>
        </w:rPr>
        <w:t xml:space="preserve"> </w:t>
      </w:r>
      <w:r w:rsidR="00FF4F4D" w:rsidRPr="0D7AF718">
        <w:rPr>
          <w:rFonts w:ascii="Open Sans" w:hAnsi="Open Sans" w:cs="Open Sans"/>
        </w:rPr>
        <w:t xml:space="preserve">cognitive or physical </w:t>
      </w:r>
      <w:r w:rsidR="00FF4F4D" w:rsidRPr="741E57F9">
        <w:rPr>
          <w:rFonts w:ascii="Open Sans" w:hAnsi="Open Sans" w:cs="Open Sans"/>
        </w:rPr>
        <w:t xml:space="preserve">condition in </w:t>
      </w:r>
      <w:r w:rsidR="00FF4F4D" w:rsidRPr="49B8070E">
        <w:rPr>
          <w:rFonts w:ascii="Open Sans" w:hAnsi="Open Sans" w:cs="Open Sans"/>
        </w:rPr>
        <w:t>an effective and</w:t>
      </w:r>
      <w:r w:rsidR="00FF4F4D" w:rsidRPr="3917DC6B">
        <w:rPr>
          <w:rFonts w:ascii="Open Sans" w:hAnsi="Open Sans" w:cs="Open Sans"/>
        </w:rPr>
        <w:t xml:space="preserve"> timely manner.</w:t>
      </w:r>
      <w:r w:rsidR="00FF4F4D">
        <w:rPr>
          <w:rFonts w:ascii="Open Sans" w:hAnsi="Open Sans" w:cs="Open Sans"/>
        </w:rPr>
        <w:t xml:space="preserve"> </w:t>
      </w:r>
      <w:r w:rsidR="00FF4F4D" w:rsidRPr="1D574F73">
        <w:rPr>
          <w:rFonts w:ascii="Open Sans" w:hAnsi="Open Sans" w:cs="Open Sans"/>
        </w:rPr>
        <w:t>Staff confirmed they are informed of changes to consumers’ conditions and needs through handover processes and care documentation.</w:t>
      </w:r>
      <w:r w:rsidR="00FF4F4D">
        <w:rPr>
          <w:rFonts w:ascii="Open Sans" w:hAnsi="Open Sans" w:cs="Open Sans"/>
        </w:rPr>
        <w:t xml:space="preserve"> </w:t>
      </w:r>
      <w:r w:rsidR="00FF4F4D" w:rsidRPr="5FFF1DD2">
        <w:rPr>
          <w:rFonts w:ascii="Open Sans" w:hAnsi="Open Sans" w:cs="Open Sans"/>
        </w:rPr>
        <w:t xml:space="preserve">Staff </w:t>
      </w:r>
      <w:r w:rsidR="00FF4F4D">
        <w:rPr>
          <w:rFonts w:ascii="Open Sans" w:hAnsi="Open Sans" w:cs="Open Sans"/>
        </w:rPr>
        <w:t>described</w:t>
      </w:r>
      <w:r w:rsidR="00FF4F4D" w:rsidRPr="5FFF1DD2">
        <w:rPr>
          <w:rFonts w:ascii="Open Sans" w:hAnsi="Open Sans" w:cs="Open Sans"/>
        </w:rPr>
        <w:t xml:space="preserve"> </w:t>
      </w:r>
      <w:r w:rsidR="00FF4F4D">
        <w:rPr>
          <w:rFonts w:ascii="Open Sans" w:hAnsi="Open Sans" w:cs="Open Sans"/>
        </w:rPr>
        <w:t>referral processes</w:t>
      </w:r>
      <w:r w:rsidR="00FF4F4D" w:rsidRPr="5FFF1DD2">
        <w:rPr>
          <w:rFonts w:ascii="Open Sans" w:hAnsi="Open Sans" w:cs="Open Sans"/>
        </w:rPr>
        <w:t xml:space="preserve"> and how changes and recommendations are communicated to consumers, representatives and </w:t>
      </w:r>
      <w:r w:rsidR="00FF4F4D">
        <w:rPr>
          <w:rFonts w:ascii="Open Sans" w:hAnsi="Open Sans" w:cs="Open Sans"/>
        </w:rPr>
        <w:t xml:space="preserve">other </w:t>
      </w:r>
      <w:r w:rsidR="00FF4F4D" w:rsidRPr="5FFF1DD2">
        <w:rPr>
          <w:rFonts w:ascii="Open Sans" w:hAnsi="Open Sans" w:cs="Open Sans"/>
        </w:rPr>
        <w:t>staff.</w:t>
      </w:r>
      <w:r w:rsidR="00FF4F4D">
        <w:rPr>
          <w:rFonts w:ascii="Open Sans" w:hAnsi="Open Sans" w:cs="Open Sans"/>
        </w:rPr>
        <w:t xml:space="preserve"> </w:t>
      </w:r>
      <w:r w:rsidR="00FF4F4D" w:rsidRPr="3E613FDE">
        <w:rPr>
          <w:rFonts w:ascii="Open Sans" w:hAnsi="Open Sans" w:cs="Open Sans"/>
        </w:rPr>
        <w:t xml:space="preserve">Staff </w:t>
      </w:r>
      <w:r w:rsidR="00FF4F4D">
        <w:rPr>
          <w:rFonts w:ascii="Open Sans" w:hAnsi="Open Sans" w:cs="Open Sans"/>
        </w:rPr>
        <w:t>demonstrated knowledge of infection control and antimicrobial stewardship</w:t>
      </w:r>
      <w:r w:rsidR="00FF4F4D" w:rsidRPr="3E613FDE">
        <w:rPr>
          <w:rFonts w:ascii="Open Sans" w:hAnsi="Open Sans" w:cs="Open Sans"/>
        </w:rPr>
        <w:t xml:space="preserve"> principles</w:t>
      </w:r>
      <w:r w:rsidR="00FF4F4D">
        <w:rPr>
          <w:rFonts w:ascii="Open Sans" w:hAnsi="Open Sans" w:cs="Open Sans"/>
        </w:rPr>
        <w:t>.</w:t>
      </w:r>
    </w:p>
    <w:p w14:paraId="216CC6FA" w14:textId="77777777" w:rsidR="00B4335F" w:rsidRDefault="00B4335F" w:rsidP="00B4335F">
      <w:pPr>
        <w:pStyle w:val="NormalArial"/>
        <w:spacing w:after="0"/>
        <w:rPr>
          <w:rFonts w:ascii="Open Sans" w:hAnsi="Open Sans" w:cs="Open Sans"/>
        </w:rPr>
      </w:pPr>
    </w:p>
    <w:p w14:paraId="590B97F0" w14:textId="08F6B223" w:rsidR="004536B4" w:rsidRDefault="004536B4" w:rsidP="00B4335F">
      <w:pPr>
        <w:pStyle w:val="NormalArial"/>
        <w:spacing w:after="0"/>
        <w:rPr>
          <w:rFonts w:ascii="Open Sans" w:eastAsia="Open Sans" w:hAnsi="Open Sans" w:cs="Open Sans"/>
        </w:rPr>
      </w:pPr>
      <w:r w:rsidRPr="1D574F73">
        <w:rPr>
          <w:rFonts w:ascii="Open Sans" w:eastAsia="Open Sans" w:hAnsi="Open Sans" w:cs="Open Sans"/>
        </w:rPr>
        <w:t xml:space="preserve">Care documentation for consumers requiring specialised nursing care </w:t>
      </w:r>
      <w:r>
        <w:rPr>
          <w:rFonts w:ascii="Open Sans" w:eastAsia="Open Sans" w:hAnsi="Open Sans" w:cs="Open Sans"/>
        </w:rPr>
        <w:t>demonstrated</w:t>
      </w:r>
      <w:r w:rsidRPr="1D574F73">
        <w:rPr>
          <w:rFonts w:ascii="Open Sans" w:eastAsia="Open Sans" w:hAnsi="Open Sans" w:cs="Open Sans"/>
        </w:rPr>
        <w:t xml:space="preserve"> </w:t>
      </w:r>
      <w:r>
        <w:rPr>
          <w:rFonts w:ascii="Open Sans" w:eastAsia="Open Sans" w:hAnsi="Open Sans" w:cs="Open Sans"/>
        </w:rPr>
        <w:t xml:space="preserve">care provided was in line with the </w:t>
      </w:r>
      <w:r w:rsidRPr="1D574F73">
        <w:rPr>
          <w:rFonts w:ascii="Open Sans" w:eastAsia="Open Sans" w:hAnsi="Open Sans" w:cs="Open Sans"/>
        </w:rPr>
        <w:t>directive</w:t>
      </w:r>
      <w:r>
        <w:rPr>
          <w:rFonts w:ascii="Open Sans" w:eastAsia="Open Sans" w:hAnsi="Open Sans" w:cs="Open Sans"/>
        </w:rPr>
        <w:t>s</w:t>
      </w:r>
      <w:r w:rsidRPr="1D574F73">
        <w:rPr>
          <w:rFonts w:ascii="Open Sans" w:eastAsia="Open Sans" w:hAnsi="Open Sans" w:cs="Open Sans"/>
        </w:rPr>
        <w:t xml:space="preserve"> by the </w:t>
      </w:r>
      <w:r>
        <w:rPr>
          <w:rFonts w:ascii="Open Sans" w:eastAsia="Open Sans" w:hAnsi="Open Sans" w:cs="Open Sans"/>
        </w:rPr>
        <w:t xml:space="preserve">medical officer. </w:t>
      </w:r>
      <w:r>
        <w:rPr>
          <w:rFonts w:ascii="Open Sans" w:hAnsi="Open Sans" w:cs="Open Sans"/>
        </w:rPr>
        <w:t xml:space="preserve">Care documentation </w:t>
      </w:r>
      <w:r w:rsidRPr="660F8FD6">
        <w:rPr>
          <w:rFonts w:ascii="Open Sans" w:hAnsi="Open Sans" w:cs="Open Sans"/>
        </w:rPr>
        <w:t xml:space="preserve">demonstrated </w:t>
      </w:r>
      <w:r>
        <w:rPr>
          <w:rFonts w:ascii="Open Sans" w:hAnsi="Open Sans" w:cs="Open Sans"/>
        </w:rPr>
        <w:t xml:space="preserve">the </w:t>
      </w:r>
      <w:r w:rsidRPr="660F8FD6">
        <w:rPr>
          <w:rFonts w:ascii="Open Sans" w:hAnsi="Open Sans" w:cs="Open Sans"/>
        </w:rPr>
        <w:t xml:space="preserve">needs, goals and preferences during end-of-life had been recognised and addressed to the satisfaction of </w:t>
      </w:r>
      <w:r>
        <w:rPr>
          <w:rFonts w:ascii="Open Sans" w:hAnsi="Open Sans" w:cs="Open Sans"/>
        </w:rPr>
        <w:t xml:space="preserve">consumer </w:t>
      </w:r>
      <w:r w:rsidRPr="660F8FD6">
        <w:rPr>
          <w:rFonts w:ascii="Open Sans" w:hAnsi="Open Sans" w:cs="Open Sans"/>
        </w:rPr>
        <w:t>families.</w:t>
      </w:r>
      <w:r w:rsidR="00FF4F4D">
        <w:rPr>
          <w:rFonts w:ascii="Open Sans" w:hAnsi="Open Sans" w:cs="Open Sans"/>
        </w:rPr>
        <w:t xml:space="preserve"> </w:t>
      </w:r>
      <w:r w:rsidR="00FF4F4D" w:rsidRPr="7745FE07">
        <w:rPr>
          <w:rFonts w:ascii="Open Sans" w:hAnsi="Open Sans" w:cs="Open Sans"/>
        </w:rPr>
        <w:t xml:space="preserve">Care documentation showed deterioration </w:t>
      </w:r>
      <w:r w:rsidR="00FF4F4D" w:rsidRPr="3749ADE9">
        <w:rPr>
          <w:rFonts w:ascii="Open Sans" w:hAnsi="Open Sans" w:cs="Open Sans"/>
        </w:rPr>
        <w:t xml:space="preserve">was </w:t>
      </w:r>
      <w:r w:rsidR="00FF4F4D" w:rsidRPr="414AA1E2">
        <w:rPr>
          <w:rFonts w:ascii="Open Sans" w:hAnsi="Open Sans" w:cs="Open Sans"/>
        </w:rPr>
        <w:t xml:space="preserve">identified in a </w:t>
      </w:r>
      <w:r w:rsidR="00FF4F4D" w:rsidRPr="14D864A1">
        <w:rPr>
          <w:rFonts w:ascii="Open Sans" w:hAnsi="Open Sans" w:cs="Open Sans"/>
        </w:rPr>
        <w:t xml:space="preserve">timely manner and </w:t>
      </w:r>
      <w:r w:rsidR="00FF4F4D" w:rsidRPr="2B7F8F56">
        <w:rPr>
          <w:rFonts w:ascii="Open Sans" w:hAnsi="Open Sans" w:cs="Open Sans"/>
        </w:rPr>
        <w:t>appropriate action taken.</w:t>
      </w:r>
      <w:r w:rsidR="00FF4F4D">
        <w:rPr>
          <w:rFonts w:ascii="Open Sans" w:hAnsi="Open Sans" w:cs="Open Sans"/>
        </w:rPr>
        <w:t xml:space="preserve"> </w:t>
      </w:r>
      <w:r w:rsidR="00FF4F4D" w:rsidRPr="1D574F73">
        <w:rPr>
          <w:rFonts w:ascii="Open Sans" w:hAnsi="Open Sans" w:cs="Open Sans"/>
        </w:rPr>
        <w:t xml:space="preserve">Care </w:t>
      </w:r>
      <w:r w:rsidR="00FF4F4D">
        <w:rPr>
          <w:rFonts w:ascii="Open Sans" w:hAnsi="Open Sans" w:cs="Open Sans"/>
        </w:rPr>
        <w:t>documentation</w:t>
      </w:r>
      <w:r w:rsidR="00FF4F4D" w:rsidRPr="1D574F73">
        <w:rPr>
          <w:rFonts w:ascii="Open Sans" w:hAnsi="Open Sans" w:cs="Open Sans"/>
        </w:rPr>
        <w:t xml:space="preserve"> </w:t>
      </w:r>
      <w:r w:rsidR="00FF4F4D">
        <w:rPr>
          <w:rFonts w:ascii="Open Sans" w:hAnsi="Open Sans" w:cs="Open Sans"/>
        </w:rPr>
        <w:t xml:space="preserve">included </w:t>
      </w:r>
      <w:r w:rsidR="00FF4F4D" w:rsidRPr="1D574F73">
        <w:rPr>
          <w:rFonts w:ascii="Open Sans" w:hAnsi="Open Sans" w:cs="Open Sans"/>
        </w:rPr>
        <w:t xml:space="preserve">entries from </w:t>
      </w:r>
      <w:r w:rsidR="00FF4F4D">
        <w:rPr>
          <w:rFonts w:ascii="Open Sans" w:hAnsi="Open Sans" w:cs="Open Sans"/>
        </w:rPr>
        <w:t>medical professionals</w:t>
      </w:r>
      <w:r w:rsidR="00FF4F4D" w:rsidRPr="1D574F73">
        <w:rPr>
          <w:rFonts w:ascii="Open Sans" w:hAnsi="Open Sans" w:cs="Open Sans"/>
        </w:rPr>
        <w:t>,</w:t>
      </w:r>
      <w:r w:rsidR="00FF4F4D">
        <w:rPr>
          <w:rFonts w:ascii="Open Sans" w:hAnsi="Open Sans" w:cs="Open Sans"/>
        </w:rPr>
        <w:t xml:space="preserve"> allied health and</w:t>
      </w:r>
      <w:r w:rsidR="00FF4F4D" w:rsidRPr="1D574F73">
        <w:rPr>
          <w:rFonts w:ascii="Open Sans" w:hAnsi="Open Sans" w:cs="Open Sans"/>
        </w:rPr>
        <w:t xml:space="preserve"> behaviour specialist</w:t>
      </w:r>
      <w:r w:rsidR="00A40B7D">
        <w:rPr>
          <w:rFonts w:ascii="Open Sans" w:hAnsi="Open Sans" w:cs="Open Sans"/>
        </w:rPr>
        <w:t>s</w:t>
      </w:r>
      <w:r w:rsidR="00FF4F4D">
        <w:rPr>
          <w:rFonts w:ascii="Open Sans" w:hAnsi="Open Sans" w:cs="Open Sans"/>
        </w:rPr>
        <w:t xml:space="preserve"> are</w:t>
      </w:r>
      <w:r w:rsidR="00FF4F4D" w:rsidRPr="1D574F73">
        <w:rPr>
          <w:rFonts w:ascii="Open Sans" w:hAnsi="Open Sans" w:cs="Open Sans"/>
        </w:rPr>
        <w:t xml:space="preserve"> communicated within the organisation and with external provider</w:t>
      </w:r>
      <w:r w:rsidR="00FF4F4D">
        <w:rPr>
          <w:rFonts w:ascii="Open Sans" w:hAnsi="Open Sans" w:cs="Open Sans"/>
        </w:rPr>
        <w:t>s</w:t>
      </w:r>
      <w:r w:rsidR="00FF4F4D" w:rsidRPr="1D574F73">
        <w:rPr>
          <w:rFonts w:ascii="Open Sans" w:hAnsi="Open Sans" w:cs="Open Sans"/>
        </w:rPr>
        <w:t>.</w:t>
      </w:r>
      <w:r w:rsidR="00FF4F4D">
        <w:rPr>
          <w:rFonts w:ascii="Open Sans" w:hAnsi="Open Sans" w:cs="Open Sans"/>
        </w:rPr>
        <w:t xml:space="preserve"> </w:t>
      </w:r>
      <w:r w:rsidR="00FF4F4D" w:rsidRPr="5D633616">
        <w:rPr>
          <w:rFonts w:ascii="Open Sans" w:eastAsia="Open Sans" w:hAnsi="Open Sans" w:cs="Open Sans"/>
        </w:rPr>
        <w:t xml:space="preserve">Care documentation showed referrals </w:t>
      </w:r>
      <w:r w:rsidR="00FF4F4D">
        <w:rPr>
          <w:rFonts w:ascii="Open Sans" w:eastAsia="Open Sans" w:hAnsi="Open Sans" w:cs="Open Sans"/>
        </w:rPr>
        <w:t xml:space="preserve">are undertaken in an appropriate and timely manner, with recommendations incorporated into care plans to inform the delivery of care and services. Care documentation </w:t>
      </w:r>
      <w:r w:rsidR="0009392E">
        <w:rPr>
          <w:rFonts w:ascii="Open Sans" w:eastAsia="Open Sans" w:hAnsi="Open Sans" w:cs="Open Sans"/>
        </w:rPr>
        <w:t xml:space="preserve">showed pathology testing is undertaken prior to the prescribing of antimicrobials. </w:t>
      </w:r>
    </w:p>
    <w:p w14:paraId="377312A4" w14:textId="77777777" w:rsidR="00B4335F" w:rsidRPr="0009392E" w:rsidRDefault="00B4335F" w:rsidP="00B4335F">
      <w:pPr>
        <w:pStyle w:val="NormalArial"/>
        <w:spacing w:after="0"/>
        <w:rPr>
          <w:rFonts w:ascii="Open Sans" w:eastAsia="Open Sans" w:hAnsi="Open Sans" w:cs="Open Sans"/>
        </w:rPr>
      </w:pPr>
    </w:p>
    <w:p w14:paraId="1AED03BD" w14:textId="687E31A2" w:rsidR="004536B4" w:rsidRDefault="004536B4" w:rsidP="00B4335F">
      <w:pPr>
        <w:pStyle w:val="NormalArial"/>
        <w:spacing w:after="0"/>
        <w:rPr>
          <w:rFonts w:ascii="Open Sans" w:hAnsi="Open Sans" w:cs="Open Sans"/>
        </w:rPr>
      </w:pPr>
      <w:r>
        <w:rPr>
          <w:rFonts w:ascii="Open Sans" w:hAnsi="Open Sans" w:cs="Open Sans"/>
        </w:rPr>
        <w:t>C</w:t>
      </w:r>
      <w:r w:rsidRPr="14D30DB1">
        <w:rPr>
          <w:rFonts w:ascii="Open Sans" w:hAnsi="Open Sans" w:cs="Open Sans"/>
        </w:rPr>
        <w:t xml:space="preserve">onsumers </w:t>
      </w:r>
      <w:r w:rsidRPr="3D836FC2">
        <w:rPr>
          <w:rFonts w:ascii="Open Sans" w:hAnsi="Open Sans" w:cs="Open Sans"/>
        </w:rPr>
        <w:t xml:space="preserve">were well </w:t>
      </w:r>
      <w:r w:rsidRPr="3F61D281">
        <w:rPr>
          <w:rFonts w:ascii="Open Sans" w:hAnsi="Open Sans" w:cs="Open Sans"/>
        </w:rPr>
        <w:t xml:space="preserve">presented, wearing clean clothing with appropriate grooming. </w:t>
      </w:r>
      <w:r w:rsidR="00A70EC7">
        <w:rPr>
          <w:rFonts w:ascii="Open Sans" w:eastAsia="Open Sans" w:hAnsi="Open Sans" w:cs="Open Sans"/>
        </w:rPr>
        <w:t>T</w:t>
      </w:r>
      <w:r w:rsidR="00A70EC7" w:rsidRPr="54773845">
        <w:rPr>
          <w:rFonts w:ascii="Open Sans" w:eastAsia="Open Sans" w:hAnsi="Open Sans" w:cs="Open Sans"/>
        </w:rPr>
        <w:t xml:space="preserve">he service has palliative care trolleys that contain essential materials to </w:t>
      </w:r>
      <w:r w:rsidR="00A70EC7">
        <w:rPr>
          <w:rFonts w:ascii="Open Sans" w:eastAsia="Open Sans" w:hAnsi="Open Sans" w:cs="Open Sans"/>
        </w:rPr>
        <w:t>deliver care to consumers at end of life</w:t>
      </w:r>
      <w:r w:rsidR="00A70EC7" w:rsidRPr="7745FE07">
        <w:rPr>
          <w:rFonts w:ascii="Open Sans" w:eastAsia="Open Sans" w:hAnsi="Open Sans" w:cs="Open Sans"/>
        </w:rPr>
        <w:t>, such as</w:t>
      </w:r>
      <w:r w:rsidR="00A70EC7" w:rsidRPr="54773845">
        <w:rPr>
          <w:rFonts w:ascii="Open Sans" w:eastAsia="Open Sans" w:hAnsi="Open Sans" w:cs="Open Sans"/>
        </w:rPr>
        <w:t xml:space="preserve"> aromatherapy, tea and coffee, </w:t>
      </w:r>
      <w:r w:rsidR="00A70EC7" w:rsidRPr="7745FE07">
        <w:rPr>
          <w:rFonts w:ascii="Open Sans" w:eastAsia="Open Sans" w:hAnsi="Open Sans" w:cs="Open Sans"/>
        </w:rPr>
        <w:t xml:space="preserve">moisturiser, </w:t>
      </w:r>
      <w:r w:rsidR="00A70EC7" w:rsidRPr="54773845">
        <w:rPr>
          <w:rFonts w:ascii="Open Sans" w:eastAsia="Open Sans" w:hAnsi="Open Sans" w:cs="Open Sans"/>
        </w:rPr>
        <w:t>mouth swabs</w:t>
      </w:r>
      <w:r w:rsidR="00A70EC7" w:rsidRPr="7745FE07">
        <w:rPr>
          <w:rFonts w:ascii="Open Sans" w:eastAsia="Open Sans" w:hAnsi="Open Sans" w:cs="Open Sans"/>
        </w:rPr>
        <w:t xml:space="preserve"> and eye care.</w:t>
      </w:r>
    </w:p>
    <w:p w14:paraId="6BD27D65" w14:textId="7B1CAF25" w:rsidR="004536B4" w:rsidRDefault="004536B4" w:rsidP="00B4335F">
      <w:pPr>
        <w:pStyle w:val="NormalArial"/>
        <w:spacing w:after="0"/>
        <w:rPr>
          <w:rFonts w:ascii="Open Sans" w:eastAsia="Open Sans" w:hAnsi="Open Sans" w:cs="Open Sans"/>
        </w:rPr>
      </w:pPr>
      <w:r w:rsidRPr="1D574F73">
        <w:rPr>
          <w:rFonts w:ascii="Open Sans" w:eastAsia="Open Sans" w:hAnsi="Open Sans" w:cs="Open Sans"/>
        </w:rPr>
        <w:lastRenderedPageBreak/>
        <w:t>The service has policies and procedures to guide staff in best practice care that optimises consumers’ health and wellbeing</w:t>
      </w:r>
      <w:r w:rsidR="00FF4F4D">
        <w:rPr>
          <w:rFonts w:ascii="Open Sans" w:eastAsia="Open Sans" w:hAnsi="Open Sans" w:cs="Open Sans"/>
        </w:rPr>
        <w:t xml:space="preserve">, and include end of life care, and recognising and responding to deterioration. </w:t>
      </w:r>
      <w:r w:rsidR="0009392E" w:rsidRPr="1D574F73">
        <w:rPr>
          <w:rFonts w:ascii="Open Sans" w:eastAsia="Open Sans" w:hAnsi="Open Sans" w:cs="Open Sans"/>
        </w:rPr>
        <w:t xml:space="preserve">The service has an outbreak management plan </w:t>
      </w:r>
      <w:r w:rsidR="0009392E">
        <w:rPr>
          <w:rFonts w:ascii="Open Sans" w:eastAsia="Open Sans" w:hAnsi="Open Sans" w:cs="Open Sans"/>
        </w:rPr>
        <w:t>which guides staff on</w:t>
      </w:r>
      <w:r w:rsidR="0009392E" w:rsidRPr="1D574F73">
        <w:rPr>
          <w:rFonts w:ascii="Open Sans" w:eastAsia="Open Sans" w:hAnsi="Open Sans" w:cs="Open Sans"/>
        </w:rPr>
        <w:t xml:space="preserve"> movement restriction considerations during an outbreak, transferring consumers during an outbreak</w:t>
      </w:r>
      <w:r w:rsidR="00EB778B">
        <w:rPr>
          <w:rFonts w:ascii="Open Sans" w:eastAsia="Open Sans" w:hAnsi="Open Sans" w:cs="Open Sans"/>
        </w:rPr>
        <w:t>,</w:t>
      </w:r>
      <w:r w:rsidR="0009392E" w:rsidRPr="1D574F73">
        <w:rPr>
          <w:rFonts w:ascii="Open Sans" w:eastAsia="Open Sans" w:hAnsi="Open Sans" w:cs="Open Sans"/>
        </w:rPr>
        <w:t xml:space="preserve"> and consumer choice relating to isolation. </w:t>
      </w:r>
    </w:p>
    <w:p w14:paraId="042A5501" w14:textId="77777777" w:rsidR="00B4335F" w:rsidRDefault="00B4335F" w:rsidP="00B4335F">
      <w:pPr>
        <w:pStyle w:val="NormalArial"/>
        <w:spacing w:after="0"/>
        <w:rPr>
          <w:rFonts w:ascii="Open Sans" w:eastAsia="Open Sans" w:hAnsi="Open Sans" w:cs="Open Sans"/>
        </w:rPr>
      </w:pPr>
    </w:p>
    <w:p w14:paraId="443A6DC9" w14:textId="2AFF0797" w:rsidR="0009392E" w:rsidRPr="004536B4" w:rsidRDefault="0009392E" w:rsidP="00B4335F">
      <w:pPr>
        <w:pStyle w:val="NormalArial"/>
        <w:spacing w:after="0"/>
        <w:rPr>
          <w:rFonts w:ascii="Open Sans" w:hAnsi="Open Sans" w:cs="Open Sans"/>
        </w:rPr>
      </w:pPr>
      <w:r>
        <w:rPr>
          <w:rFonts w:ascii="Open Sans" w:eastAsia="Open Sans" w:hAnsi="Open Sans" w:cs="Open Sans"/>
        </w:rPr>
        <w:t xml:space="preserve">Based on the assessment team’s report, I find </w:t>
      </w:r>
      <w:r w:rsidR="009F60A9">
        <w:rPr>
          <w:rFonts w:ascii="Open Sans" w:eastAsia="Open Sans" w:hAnsi="Open Sans" w:cs="Open Sans"/>
        </w:rPr>
        <w:t>R</w:t>
      </w:r>
      <w:r>
        <w:rPr>
          <w:rFonts w:ascii="Open Sans" w:eastAsia="Open Sans" w:hAnsi="Open Sans" w:cs="Open Sans"/>
        </w:rPr>
        <w:t xml:space="preserve">equirements </w:t>
      </w:r>
      <w:r w:rsidR="000B526C">
        <w:rPr>
          <w:rFonts w:ascii="Open Sans" w:eastAsia="Open Sans" w:hAnsi="Open Sans" w:cs="Open Sans"/>
        </w:rPr>
        <w:t>3</w:t>
      </w:r>
      <w:r>
        <w:rPr>
          <w:rFonts w:ascii="Open Sans" w:eastAsia="Open Sans" w:hAnsi="Open Sans" w:cs="Open Sans"/>
        </w:rPr>
        <w:t xml:space="preserve">(3)(a), </w:t>
      </w:r>
      <w:r w:rsidR="000B526C">
        <w:rPr>
          <w:rFonts w:ascii="Open Sans" w:eastAsia="Open Sans" w:hAnsi="Open Sans" w:cs="Open Sans"/>
        </w:rPr>
        <w:t>3</w:t>
      </w:r>
      <w:r>
        <w:rPr>
          <w:rFonts w:ascii="Open Sans" w:eastAsia="Open Sans" w:hAnsi="Open Sans" w:cs="Open Sans"/>
        </w:rPr>
        <w:t xml:space="preserve">(3)(c), </w:t>
      </w:r>
      <w:r w:rsidR="000B526C">
        <w:rPr>
          <w:rFonts w:ascii="Open Sans" w:eastAsia="Open Sans" w:hAnsi="Open Sans" w:cs="Open Sans"/>
        </w:rPr>
        <w:t>3</w:t>
      </w:r>
      <w:r>
        <w:rPr>
          <w:rFonts w:ascii="Open Sans" w:eastAsia="Open Sans" w:hAnsi="Open Sans" w:cs="Open Sans"/>
        </w:rPr>
        <w:t xml:space="preserve">(3)(d), </w:t>
      </w:r>
      <w:r w:rsidR="000B526C">
        <w:rPr>
          <w:rFonts w:ascii="Open Sans" w:eastAsia="Open Sans" w:hAnsi="Open Sans" w:cs="Open Sans"/>
        </w:rPr>
        <w:t>3</w:t>
      </w:r>
      <w:r>
        <w:rPr>
          <w:rFonts w:ascii="Open Sans" w:eastAsia="Open Sans" w:hAnsi="Open Sans" w:cs="Open Sans"/>
        </w:rPr>
        <w:t xml:space="preserve">(3)(e), </w:t>
      </w:r>
      <w:r w:rsidR="000B526C">
        <w:rPr>
          <w:rFonts w:ascii="Open Sans" w:eastAsia="Open Sans" w:hAnsi="Open Sans" w:cs="Open Sans"/>
        </w:rPr>
        <w:t>3</w:t>
      </w:r>
      <w:r>
        <w:rPr>
          <w:rFonts w:ascii="Open Sans" w:eastAsia="Open Sans" w:hAnsi="Open Sans" w:cs="Open Sans"/>
        </w:rPr>
        <w:t xml:space="preserve">(3)(f) and </w:t>
      </w:r>
      <w:r w:rsidR="000B526C">
        <w:rPr>
          <w:rFonts w:ascii="Open Sans" w:eastAsia="Open Sans" w:hAnsi="Open Sans" w:cs="Open Sans"/>
        </w:rPr>
        <w:t>3</w:t>
      </w:r>
      <w:r>
        <w:rPr>
          <w:rFonts w:ascii="Open Sans" w:eastAsia="Open Sans" w:hAnsi="Open Sans" w:cs="Open Sans"/>
        </w:rPr>
        <w:t xml:space="preserve">(3)(g) in Standard 3 Personal care and clinical care compliant. </w:t>
      </w:r>
    </w:p>
    <w:p w14:paraId="2A7C74AD" w14:textId="77777777" w:rsidR="00B4335F" w:rsidRDefault="00B4335F">
      <w:pPr>
        <w:spacing w:after="160" w:line="259" w:lineRule="auto"/>
        <w:rPr>
          <w:rFonts w:ascii="Open Sans" w:eastAsia="Yu Gothic Light" w:hAnsi="Open Sans" w:cs="Open Sans"/>
          <w:b/>
          <w:bCs/>
          <w:sz w:val="30"/>
          <w:szCs w:val="28"/>
        </w:rPr>
      </w:pPr>
      <w:r>
        <w:rPr>
          <w:rFonts w:ascii="Open Sans" w:hAnsi="Open Sans" w:cs="Open Sans"/>
        </w:rPr>
        <w:br w:type="page"/>
      </w:r>
    </w:p>
    <w:p w14:paraId="69481383" w14:textId="71F3A135" w:rsidR="00CC3FFD" w:rsidRPr="001E694D" w:rsidRDefault="000B0C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91DC5" w14:paraId="7449684E" w14:textId="77777777" w:rsidTr="00391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2169ED" w14:textId="77777777" w:rsidR="00CC3FFD" w:rsidRPr="001E694D" w:rsidRDefault="000B0C3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5E95AB3" w14:textId="77777777" w:rsidR="00CC3FFD" w:rsidRPr="001E694D" w:rsidRDefault="00CC3F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1DC5" w14:paraId="7350146E"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336C07"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2C40D67"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642FF7D"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372469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5321D891"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2CBEBD"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99E3F62"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6F293ED"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50365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4C9DFEF9"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7E1B0D"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4E09C8A"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7E2134E" w14:textId="77777777" w:rsidR="00CC3FFD" w:rsidRPr="001E694D" w:rsidRDefault="000B0C3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participate in their community within and </w:t>
            </w:r>
            <w:r w:rsidRPr="001E694D">
              <w:rPr>
                <w:rFonts w:ascii="Open Sans" w:hAnsi="Open Sans" w:cs="Open Sans"/>
              </w:rPr>
              <w:t>outside the organisation’s service environment; and</w:t>
            </w:r>
          </w:p>
          <w:p w14:paraId="770B6183" w14:textId="77777777" w:rsidR="00CC3FFD" w:rsidRPr="001E694D" w:rsidRDefault="000B0C3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AA8D80D" w14:textId="77777777" w:rsidR="00CC3FFD" w:rsidRPr="001E694D" w:rsidRDefault="000B0C3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A752F23"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571023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71E76F13"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4B6534"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B76786C"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AF69CBA" w14:textId="77777777" w:rsidR="00CC3FFD" w:rsidRPr="001E694D" w:rsidRDefault="000B0C3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210977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36FE48EA"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9D0E22"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2340D49"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1EE88AF" w14:textId="77777777" w:rsidR="00CC3FFD" w:rsidRPr="001E694D" w:rsidRDefault="000B0C3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626298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46F8ABF8"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3FFA59"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57401CC"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E75C44E"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879091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6F5F3DC5"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EA1572"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B4593C6"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742F935"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07663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3D18E67" w14:textId="77777777" w:rsidR="00CC3FFD" w:rsidRPr="003E162B" w:rsidRDefault="000B0C36" w:rsidP="00D87E7C">
      <w:pPr>
        <w:pStyle w:val="Heading20"/>
        <w:rPr>
          <w:rFonts w:ascii="Open Sans" w:hAnsi="Open Sans" w:cs="Open Sans"/>
          <w:color w:val="781E77"/>
        </w:rPr>
      </w:pPr>
      <w:r w:rsidRPr="003E162B">
        <w:rPr>
          <w:rFonts w:ascii="Open Sans" w:hAnsi="Open Sans" w:cs="Open Sans"/>
          <w:color w:val="781E77"/>
        </w:rPr>
        <w:t>Findings</w:t>
      </w:r>
    </w:p>
    <w:p w14:paraId="38A1098E" w14:textId="1E8818B8" w:rsidR="00C232BB" w:rsidRDefault="00DB21B4" w:rsidP="00B4335F">
      <w:pPr>
        <w:pStyle w:val="NormalArial"/>
        <w:spacing w:after="0"/>
        <w:rPr>
          <w:rFonts w:ascii="Open Sans" w:hAnsi="Open Sans" w:cs="Open Sans"/>
        </w:rPr>
      </w:pPr>
      <w:r>
        <w:rPr>
          <w:rFonts w:ascii="Open Sans" w:hAnsi="Open Sans" w:cs="Open Sans"/>
        </w:rPr>
        <w:t>C</w:t>
      </w:r>
      <w:r w:rsidRPr="1D574F73">
        <w:rPr>
          <w:rFonts w:ascii="Open Sans" w:hAnsi="Open Sans" w:cs="Open Sans"/>
        </w:rPr>
        <w:t xml:space="preserve">onsumers </w:t>
      </w:r>
      <w:r>
        <w:rPr>
          <w:rFonts w:ascii="Open Sans" w:hAnsi="Open Sans" w:cs="Open Sans"/>
        </w:rPr>
        <w:t>confirmed they</w:t>
      </w:r>
      <w:r w:rsidRPr="1D574F73">
        <w:rPr>
          <w:rFonts w:ascii="Open Sans" w:hAnsi="Open Sans" w:cs="Open Sans"/>
        </w:rPr>
        <w:t xml:space="preserve"> are supported to do the things they want to do</w:t>
      </w:r>
      <w:r>
        <w:rPr>
          <w:rFonts w:ascii="Open Sans" w:hAnsi="Open Sans" w:cs="Open Sans"/>
        </w:rPr>
        <w:t xml:space="preserve"> and</w:t>
      </w:r>
      <w:r w:rsidRPr="1D574F73">
        <w:rPr>
          <w:rFonts w:ascii="Open Sans" w:hAnsi="Open Sans" w:cs="Open Sans"/>
        </w:rPr>
        <w:t xml:space="preserve"> services and supports for daily living have </w:t>
      </w:r>
      <w:r>
        <w:rPr>
          <w:rFonts w:ascii="Open Sans" w:hAnsi="Open Sans" w:cs="Open Sans"/>
        </w:rPr>
        <w:t>improve</w:t>
      </w:r>
      <w:r w:rsidR="00383088">
        <w:rPr>
          <w:rFonts w:ascii="Open Sans" w:hAnsi="Open Sans" w:cs="Open Sans"/>
        </w:rPr>
        <w:t>d</w:t>
      </w:r>
      <w:r w:rsidRPr="1D574F73">
        <w:rPr>
          <w:rFonts w:ascii="Open Sans" w:hAnsi="Open Sans" w:cs="Open Sans"/>
        </w:rPr>
        <w:t xml:space="preserve"> the</w:t>
      </w:r>
      <w:r>
        <w:rPr>
          <w:rFonts w:ascii="Open Sans" w:hAnsi="Open Sans" w:cs="Open Sans"/>
        </w:rPr>
        <w:t>ir</w:t>
      </w:r>
      <w:r w:rsidRPr="1D574F73">
        <w:rPr>
          <w:rFonts w:ascii="Open Sans" w:hAnsi="Open Sans" w:cs="Open Sans"/>
        </w:rPr>
        <w:t xml:space="preserve"> independence, health, well-being and quality of life.</w:t>
      </w:r>
      <w:r>
        <w:rPr>
          <w:rFonts w:ascii="Open Sans" w:hAnsi="Open Sans" w:cs="Open Sans"/>
        </w:rPr>
        <w:t xml:space="preserve"> </w:t>
      </w:r>
      <w:r>
        <w:rPr>
          <w:rFonts w:ascii="Open Sans" w:hAnsi="Open Sans" w:cs="Open Sans"/>
          <w:color w:val="auto"/>
        </w:rPr>
        <w:t>C</w:t>
      </w:r>
      <w:r w:rsidRPr="1D574F73">
        <w:rPr>
          <w:rFonts w:ascii="Open Sans" w:hAnsi="Open Sans" w:cs="Open Sans"/>
          <w:color w:val="auto"/>
        </w:rPr>
        <w:t xml:space="preserve">onsumers </w:t>
      </w:r>
      <w:r>
        <w:rPr>
          <w:rFonts w:ascii="Open Sans" w:hAnsi="Open Sans" w:cs="Open Sans"/>
          <w:color w:val="auto"/>
        </w:rPr>
        <w:t>described how</w:t>
      </w:r>
      <w:r w:rsidRPr="1D574F73">
        <w:rPr>
          <w:rFonts w:ascii="Open Sans" w:hAnsi="Open Sans" w:cs="Open Sans"/>
          <w:color w:val="auto"/>
        </w:rPr>
        <w:t xml:space="preserve"> the services and supports </w:t>
      </w:r>
      <w:r>
        <w:rPr>
          <w:rFonts w:ascii="Open Sans" w:hAnsi="Open Sans" w:cs="Open Sans"/>
          <w:color w:val="auto"/>
        </w:rPr>
        <w:t>they</w:t>
      </w:r>
      <w:r w:rsidRPr="1D574F73">
        <w:rPr>
          <w:rFonts w:ascii="Open Sans" w:hAnsi="Open Sans" w:cs="Open Sans"/>
          <w:color w:val="auto"/>
        </w:rPr>
        <w:t xml:space="preserve"> receive promote their spiritual, cultural, emotional and psychological well-being.</w:t>
      </w:r>
      <w:r>
        <w:rPr>
          <w:rFonts w:ascii="Open Sans" w:hAnsi="Open Sans" w:cs="Open Sans"/>
          <w:color w:val="auto"/>
        </w:rPr>
        <w:t xml:space="preserve"> </w:t>
      </w:r>
      <w:r>
        <w:rPr>
          <w:rFonts w:ascii="Open Sans" w:hAnsi="Open Sans" w:cs="Open Sans"/>
        </w:rPr>
        <w:t>C</w:t>
      </w:r>
      <w:r w:rsidRPr="1D574F73">
        <w:rPr>
          <w:rFonts w:ascii="Open Sans" w:hAnsi="Open Sans" w:cs="Open Sans"/>
        </w:rPr>
        <w:t xml:space="preserve">onsumers </w:t>
      </w:r>
      <w:r>
        <w:rPr>
          <w:rFonts w:ascii="Open Sans" w:hAnsi="Open Sans" w:cs="Open Sans"/>
        </w:rPr>
        <w:t>felt</w:t>
      </w:r>
      <w:r w:rsidRPr="1D574F73">
        <w:rPr>
          <w:rFonts w:ascii="Open Sans" w:hAnsi="Open Sans" w:cs="Open Sans"/>
        </w:rPr>
        <w:t xml:space="preserve"> connected and engaged in meaningful activities </w:t>
      </w:r>
      <w:r>
        <w:rPr>
          <w:rFonts w:ascii="Open Sans" w:hAnsi="Open Sans" w:cs="Open Sans"/>
        </w:rPr>
        <w:t xml:space="preserve">and confirmed they are supported to </w:t>
      </w:r>
      <w:r w:rsidRPr="1D574F73">
        <w:rPr>
          <w:rFonts w:ascii="Open Sans" w:hAnsi="Open Sans" w:cs="Open Sans"/>
        </w:rPr>
        <w:t>acknowledge and observe sacred, cultural and religious practices.</w:t>
      </w:r>
      <w:r>
        <w:rPr>
          <w:rFonts w:ascii="Open Sans" w:hAnsi="Open Sans" w:cs="Open Sans"/>
        </w:rPr>
        <w:t xml:space="preserve"> </w:t>
      </w:r>
      <w:r>
        <w:rPr>
          <w:rFonts w:ascii="Open Sans" w:hAnsi="Open Sans" w:cs="Open Sans"/>
          <w:color w:val="auto"/>
        </w:rPr>
        <w:t>C</w:t>
      </w:r>
      <w:r w:rsidRPr="1D574F73">
        <w:rPr>
          <w:rFonts w:ascii="Open Sans" w:hAnsi="Open Sans" w:cs="Open Sans"/>
          <w:color w:val="auto"/>
        </w:rPr>
        <w:t xml:space="preserve">onsumers </w:t>
      </w:r>
      <w:r>
        <w:rPr>
          <w:rFonts w:ascii="Open Sans" w:hAnsi="Open Sans" w:cs="Open Sans"/>
          <w:color w:val="auto"/>
        </w:rPr>
        <w:t>confirmed they</w:t>
      </w:r>
      <w:r w:rsidRPr="1D574F73">
        <w:rPr>
          <w:rFonts w:ascii="Open Sans" w:hAnsi="Open Sans" w:cs="Open Sans"/>
          <w:color w:val="auto"/>
        </w:rPr>
        <w:t xml:space="preserve"> are supported to maintain social activities of interest and personal relationships within the service </w:t>
      </w:r>
      <w:r w:rsidRPr="1D574F73">
        <w:rPr>
          <w:rFonts w:ascii="Open Sans" w:hAnsi="Open Sans" w:cs="Open Sans"/>
          <w:color w:val="auto"/>
        </w:rPr>
        <w:lastRenderedPageBreak/>
        <w:t xml:space="preserve">and in the </w:t>
      </w:r>
      <w:r>
        <w:rPr>
          <w:rFonts w:ascii="Open Sans" w:hAnsi="Open Sans" w:cs="Open Sans"/>
          <w:color w:val="auto"/>
        </w:rPr>
        <w:t xml:space="preserve">wider </w:t>
      </w:r>
      <w:r w:rsidRPr="1D574F73">
        <w:rPr>
          <w:rFonts w:ascii="Open Sans" w:hAnsi="Open Sans" w:cs="Open Sans"/>
          <w:color w:val="auto"/>
        </w:rPr>
        <w:t>community.</w:t>
      </w:r>
      <w:r w:rsidR="000E161D">
        <w:rPr>
          <w:rFonts w:ascii="Open Sans" w:hAnsi="Open Sans" w:cs="Open Sans"/>
          <w:color w:val="auto"/>
        </w:rPr>
        <w:t xml:space="preserve"> </w:t>
      </w:r>
      <w:r w:rsidR="000E161D" w:rsidRPr="1D574F73">
        <w:rPr>
          <w:rFonts w:ascii="Open Sans" w:hAnsi="Open Sans" w:cs="Open Sans"/>
        </w:rPr>
        <w:t xml:space="preserve">Consumers </w:t>
      </w:r>
      <w:r w:rsidR="000E161D">
        <w:rPr>
          <w:rFonts w:ascii="Open Sans" w:hAnsi="Open Sans" w:cs="Open Sans"/>
        </w:rPr>
        <w:t>felt</w:t>
      </w:r>
      <w:r w:rsidR="000E161D" w:rsidRPr="1D574F73">
        <w:rPr>
          <w:rFonts w:ascii="Open Sans" w:hAnsi="Open Sans" w:cs="Open Sans"/>
        </w:rPr>
        <w:t xml:space="preserve"> the service has</w:t>
      </w:r>
      <w:r w:rsidR="000E161D">
        <w:rPr>
          <w:rFonts w:ascii="Open Sans" w:hAnsi="Open Sans" w:cs="Open Sans"/>
        </w:rPr>
        <w:t xml:space="preserve"> effective</w:t>
      </w:r>
      <w:r w:rsidR="000E161D" w:rsidRPr="1D574F73">
        <w:rPr>
          <w:rFonts w:ascii="Open Sans" w:hAnsi="Open Sans" w:cs="Open Sans"/>
        </w:rPr>
        <w:t xml:space="preserve"> processes to communicate important information about </w:t>
      </w:r>
      <w:r w:rsidR="000E161D">
        <w:rPr>
          <w:rFonts w:ascii="Open Sans" w:hAnsi="Open Sans" w:cs="Open Sans"/>
        </w:rPr>
        <w:t xml:space="preserve">their </w:t>
      </w:r>
      <w:r w:rsidR="000E161D" w:rsidRPr="1D574F73">
        <w:rPr>
          <w:rFonts w:ascii="Open Sans" w:hAnsi="Open Sans" w:cs="Open Sans"/>
        </w:rPr>
        <w:t xml:space="preserve">services and supports and staff know what </w:t>
      </w:r>
      <w:r w:rsidR="000E161D">
        <w:rPr>
          <w:rFonts w:ascii="Open Sans" w:hAnsi="Open Sans" w:cs="Open Sans"/>
        </w:rPr>
        <w:t>they</w:t>
      </w:r>
      <w:r w:rsidR="000E161D" w:rsidRPr="1D574F73">
        <w:rPr>
          <w:rFonts w:ascii="Open Sans" w:hAnsi="Open Sans" w:cs="Open Sans"/>
        </w:rPr>
        <w:t xml:space="preserve"> need.</w:t>
      </w:r>
      <w:r w:rsidR="000E161D">
        <w:rPr>
          <w:rFonts w:ascii="Open Sans" w:hAnsi="Open Sans" w:cs="Open Sans"/>
        </w:rPr>
        <w:t xml:space="preserve"> C</w:t>
      </w:r>
      <w:r w:rsidR="000E161D" w:rsidRPr="009C1508">
        <w:rPr>
          <w:rFonts w:ascii="Open Sans" w:hAnsi="Open Sans" w:cs="Open Sans"/>
        </w:rPr>
        <w:t xml:space="preserve">onsumers </w:t>
      </w:r>
      <w:r w:rsidR="000E161D">
        <w:rPr>
          <w:rFonts w:ascii="Open Sans" w:hAnsi="Open Sans" w:cs="Open Sans"/>
        </w:rPr>
        <w:t>confirmed they</w:t>
      </w:r>
      <w:r w:rsidR="000E161D" w:rsidRPr="009C1508">
        <w:rPr>
          <w:rFonts w:ascii="Open Sans" w:hAnsi="Open Sans" w:cs="Open Sans"/>
        </w:rPr>
        <w:t xml:space="preserve"> are satisfied</w:t>
      </w:r>
      <w:r w:rsidR="000E161D" w:rsidRPr="00AE7779">
        <w:rPr>
          <w:rFonts w:ascii="Open Sans" w:hAnsi="Open Sans" w:cs="Open Sans"/>
        </w:rPr>
        <w:t xml:space="preserve"> with the</w:t>
      </w:r>
      <w:r w:rsidR="000E161D">
        <w:rPr>
          <w:rFonts w:ascii="Open Sans" w:hAnsi="Open Sans" w:cs="Open Sans"/>
        </w:rPr>
        <w:t xml:space="preserve"> </w:t>
      </w:r>
      <w:r w:rsidR="000E161D" w:rsidRPr="00AE7779">
        <w:rPr>
          <w:rFonts w:ascii="Open Sans" w:hAnsi="Open Sans" w:cs="Open Sans"/>
        </w:rPr>
        <w:t>services and supports delivered by those</w:t>
      </w:r>
      <w:r w:rsidR="000E161D">
        <w:rPr>
          <w:rFonts w:ascii="Open Sans" w:hAnsi="Open Sans" w:cs="Open Sans"/>
        </w:rPr>
        <w:t xml:space="preserve"> </w:t>
      </w:r>
      <w:r w:rsidR="000E161D" w:rsidRPr="00AE7779">
        <w:rPr>
          <w:rFonts w:ascii="Open Sans" w:hAnsi="Open Sans" w:cs="Open Sans"/>
        </w:rPr>
        <w:t>they</w:t>
      </w:r>
      <w:r w:rsidR="000E161D">
        <w:rPr>
          <w:rFonts w:ascii="Open Sans" w:hAnsi="Open Sans" w:cs="Open Sans"/>
        </w:rPr>
        <w:t xml:space="preserve"> have</w:t>
      </w:r>
      <w:r w:rsidR="000E161D" w:rsidRPr="00AE7779">
        <w:rPr>
          <w:rFonts w:ascii="Open Sans" w:hAnsi="Open Sans" w:cs="Open Sans"/>
        </w:rPr>
        <w:t xml:space="preserve"> been referred to.</w:t>
      </w:r>
      <w:r w:rsidR="005F0884">
        <w:rPr>
          <w:rFonts w:ascii="Open Sans" w:hAnsi="Open Sans" w:cs="Open Sans"/>
        </w:rPr>
        <w:t xml:space="preserve"> </w:t>
      </w:r>
      <w:r w:rsidR="005F0884" w:rsidRPr="006D0B1E">
        <w:rPr>
          <w:rFonts w:ascii="Open Sans" w:hAnsi="Open Sans" w:cs="Open Sans"/>
        </w:rPr>
        <w:t>Consumers provided positive feedback about the</w:t>
      </w:r>
      <w:r w:rsidR="005F0884">
        <w:rPr>
          <w:rFonts w:ascii="Open Sans" w:hAnsi="Open Sans" w:cs="Open Sans"/>
        </w:rPr>
        <w:t xml:space="preserve"> </w:t>
      </w:r>
      <w:r w:rsidR="005F0884" w:rsidRPr="006D0B1E">
        <w:rPr>
          <w:rFonts w:ascii="Open Sans" w:hAnsi="Open Sans" w:cs="Open Sans"/>
        </w:rPr>
        <w:t>meals</w:t>
      </w:r>
      <w:r w:rsidR="005F0884">
        <w:rPr>
          <w:rFonts w:ascii="Open Sans" w:hAnsi="Open Sans" w:cs="Open Sans"/>
        </w:rPr>
        <w:t xml:space="preserve">, </w:t>
      </w:r>
      <w:r w:rsidR="005F0884" w:rsidRPr="006D0B1E">
        <w:rPr>
          <w:rFonts w:ascii="Open Sans" w:hAnsi="Open Sans" w:cs="Open Sans"/>
        </w:rPr>
        <w:t>choices and alternatives provided.</w:t>
      </w:r>
      <w:r w:rsidR="005F0884">
        <w:rPr>
          <w:rFonts w:ascii="Open Sans" w:hAnsi="Open Sans" w:cs="Open Sans"/>
        </w:rPr>
        <w:t xml:space="preserve"> </w:t>
      </w:r>
      <w:r w:rsidR="005F0884" w:rsidRPr="007A51AA">
        <w:rPr>
          <w:rFonts w:ascii="Open Sans" w:hAnsi="Open Sans" w:cs="Open Sans"/>
        </w:rPr>
        <w:t xml:space="preserve">Consumers </w:t>
      </w:r>
      <w:r w:rsidR="005F0884">
        <w:rPr>
          <w:rFonts w:ascii="Open Sans" w:hAnsi="Open Sans" w:cs="Open Sans"/>
        </w:rPr>
        <w:t>were</w:t>
      </w:r>
      <w:r w:rsidR="005F0884" w:rsidRPr="007A51AA">
        <w:rPr>
          <w:rFonts w:ascii="Open Sans" w:hAnsi="Open Sans" w:cs="Open Sans"/>
        </w:rPr>
        <w:t xml:space="preserve"> satisfied the equipment </w:t>
      </w:r>
      <w:r w:rsidR="005F0884">
        <w:rPr>
          <w:rFonts w:ascii="Open Sans" w:hAnsi="Open Sans" w:cs="Open Sans"/>
        </w:rPr>
        <w:t xml:space="preserve">provided is suitable, </w:t>
      </w:r>
      <w:r w:rsidR="005F0884" w:rsidRPr="007A51AA">
        <w:rPr>
          <w:rFonts w:ascii="Open Sans" w:hAnsi="Open Sans" w:cs="Open Sans"/>
        </w:rPr>
        <w:t>clean and well maintained</w:t>
      </w:r>
      <w:r w:rsidR="005F0884">
        <w:rPr>
          <w:rFonts w:ascii="Open Sans" w:hAnsi="Open Sans" w:cs="Open Sans"/>
        </w:rPr>
        <w:t>.</w:t>
      </w:r>
    </w:p>
    <w:p w14:paraId="0967AA7C" w14:textId="77777777" w:rsidR="00B4335F" w:rsidRDefault="00B4335F" w:rsidP="00B4335F">
      <w:pPr>
        <w:pStyle w:val="NormalArial"/>
        <w:spacing w:after="0"/>
        <w:rPr>
          <w:rFonts w:ascii="Open Sans" w:hAnsi="Open Sans" w:cs="Open Sans"/>
        </w:rPr>
      </w:pPr>
    </w:p>
    <w:p w14:paraId="12924CAB" w14:textId="0F305D81" w:rsidR="00DB21B4" w:rsidRDefault="00DB21B4" w:rsidP="00B4335F">
      <w:pPr>
        <w:pStyle w:val="NormalArial"/>
        <w:spacing w:after="0"/>
        <w:rPr>
          <w:rFonts w:ascii="Open Sans" w:hAnsi="Open Sans" w:cs="Open Sans"/>
        </w:rPr>
      </w:pPr>
      <w:r>
        <w:rPr>
          <w:rFonts w:ascii="Open Sans" w:hAnsi="Open Sans" w:cs="Open Sans"/>
        </w:rPr>
        <w:t xml:space="preserve">Care documentation includes </w:t>
      </w:r>
      <w:r w:rsidRPr="00922F94">
        <w:rPr>
          <w:rFonts w:ascii="Open Sans" w:hAnsi="Open Sans" w:cs="Open Sans"/>
        </w:rPr>
        <w:t>strategies and interventions for staff</w:t>
      </w:r>
      <w:r>
        <w:rPr>
          <w:rFonts w:ascii="Open Sans" w:hAnsi="Open Sans" w:cs="Open Sans"/>
        </w:rPr>
        <w:t xml:space="preserve"> delivering care</w:t>
      </w:r>
      <w:r w:rsidRPr="00922F94">
        <w:rPr>
          <w:rFonts w:ascii="Open Sans" w:hAnsi="Open Sans" w:cs="Open Sans"/>
        </w:rPr>
        <w:t xml:space="preserve"> to optimise consumers’ well-being and independence</w:t>
      </w:r>
      <w:r>
        <w:rPr>
          <w:rFonts w:ascii="Open Sans" w:hAnsi="Open Sans" w:cs="Open Sans"/>
        </w:rPr>
        <w:t>. Care d</w:t>
      </w:r>
      <w:r w:rsidRPr="1D574F73">
        <w:rPr>
          <w:rFonts w:ascii="Open Sans" w:hAnsi="Open Sans" w:cs="Open Sans"/>
          <w:color w:val="auto"/>
        </w:rPr>
        <w:t xml:space="preserve">ocumentation </w:t>
      </w:r>
      <w:r>
        <w:rPr>
          <w:rFonts w:ascii="Open Sans" w:hAnsi="Open Sans" w:cs="Open Sans"/>
          <w:color w:val="auto"/>
        </w:rPr>
        <w:t>demonstrated</w:t>
      </w:r>
      <w:r w:rsidRPr="1D574F73">
        <w:rPr>
          <w:rFonts w:ascii="Open Sans" w:hAnsi="Open Sans" w:cs="Open Sans"/>
          <w:color w:val="auto"/>
        </w:rPr>
        <w:t xml:space="preserve"> the service delivers services and supports in line with the consumer’s emotional, spiritual and psychological needs, goals and preferences.</w:t>
      </w:r>
      <w:r>
        <w:rPr>
          <w:rFonts w:ascii="Open Sans" w:hAnsi="Open Sans" w:cs="Open Sans"/>
          <w:color w:val="auto"/>
        </w:rPr>
        <w:t xml:space="preserve"> Service records </w:t>
      </w:r>
      <w:r w:rsidRPr="006B0CF0">
        <w:rPr>
          <w:rFonts w:ascii="Open Sans" w:hAnsi="Open Sans" w:cs="Open Sans"/>
        </w:rPr>
        <w:t>demonstrate consumers are encouraged and supported to participate in activities and do things of interest to them.</w:t>
      </w:r>
      <w:r w:rsidR="000E161D" w:rsidRPr="000E161D">
        <w:rPr>
          <w:rFonts w:ascii="Open Sans" w:hAnsi="Open Sans" w:cs="Open Sans"/>
        </w:rPr>
        <w:t xml:space="preserve"> </w:t>
      </w:r>
      <w:r w:rsidR="000E161D">
        <w:rPr>
          <w:rFonts w:ascii="Open Sans" w:hAnsi="Open Sans" w:cs="Open Sans"/>
        </w:rPr>
        <w:t xml:space="preserve">Care documentation, including </w:t>
      </w:r>
      <w:r w:rsidR="000E161D" w:rsidRPr="00F14DF8">
        <w:rPr>
          <w:rFonts w:ascii="Open Sans" w:hAnsi="Open Sans" w:cs="Open Sans"/>
        </w:rPr>
        <w:t xml:space="preserve">care plans </w:t>
      </w:r>
      <w:r w:rsidR="000E161D">
        <w:rPr>
          <w:rFonts w:ascii="Open Sans" w:hAnsi="Open Sans" w:cs="Open Sans"/>
        </w:rPr>
        <w:t xml:space="preserve">and progress notes, </w:t>
      </w:r>
      <w:r w:rsidR="000E161D" w:rsidRPr="00F14DF8">
        <w:rPr>
          <w:rFonts w:ascii="Open Sans" w:hAnsi="Open Sans" w:cs="Open Sans"/>
        </w:rPr>
        <w:t>reflected</w:t>
      </w:r>
      <w:r w:rsidR="000E161D" w:rsidRPr="00FB7F8A">
        <w:t xml:space="preserve"> </w:t>
      </w:r>
      <w:r w:rsidR="000E161D" w:rsidRPr="00FB7F8A">
        <w:rPr>
          <w:rFonts w:ascii="Open Sans" w:hAnsi="Open Sans" w:cs="Open Sans"/>
        </w:rPr>
        <w:t>changes</w:t>
      </w:r>
      <w:r w:rsidR="000E161D">
        <w:rPr>
          <w:rFonts w:ascii="Open Sans" w:hAnsi="Open Sans" w:cs="Open Sans"/>
        </w:rPr>
        <w:t xml:space="preserve">, </w:t>
      </w:r>
      <w:r w:rsidR="000E161D" w:rsidRPr="00FB7F8A">
        <w:rPr>
          <w:rFonts w:ascii="Open Sans" w:hAnsi="Open Sans" w:cs="Open Sans"/>
        </w:rPr>
        <w:t>reviews</w:t>
      </w:r>
      <w:r w:rsidR="000E161D" w:rsidRPr="00F14DF8">
        <w:rPr>
          <w:rFonts w:ascii="Open Sans" w:hAnsi="Open Sans" w:cs="Open Sans"/>
        </w:rPr>
        <w:t xml:space="preserve"> </w:t>
      </w:r>
      <w:r w:rsidR="000E161D">
        <w:rPr>
          <w:rFonts w:ascii="Open Sans" w:hAnsi="Open Sans" w:cs="Open Sans"/>
        </w:rPr>
        <w:t>and alerts to staff where appropriate. Care documentation</w:t>
      </w:r>
      <w:r w:rsidR="000E161D" w:rsidRPr="00B77F94">
        <w:rPr>
          <w:rFonts w:ascii="Open Sans" w:hAnsi="Open Sans" w:cs="Open Sans"/>
        </w:rPr>
        <w:t xml:space="preserve"> </w:t>
      </w:r>
      <w:r w:rsidR="000E161D">
        <w:rPr>
          <w:rFonts w:ascii="Open Sans" w:hAnsi="Open Sans" w:cs="Open Sans"/>
        </w:rPr>
        <w:t>confirms</w:t>
      </w:r>
      <w:r w:rsidR="000E161D" w:rsidRPr="00B77F94">
        <w:rPr>
          <w:rFonts w:ascii="Open Sans" w:hAnsi="Open Sans" w:cs="Open Sans"/>
        </w:rPr>
        <w:t xml:space="preserve"> the</w:t>
      </w:r>
      <w:r w:rsidR="000E161D">
        <w:rPr>
          <w:rFonts w:ascii="Open Sans" w:hAnsi="Open Sans" w:cs="Open Sans"/>
        </w:rPr>
        <w:t xml:space="preserve"> service</w:t>
      </w:r>
      <w:r w:rsidR="000E161D" w:rsidRPr="00B77F94">
        <w:rPr>
          <w:rFonts w:ascii="Open Sans" w:hAnsi="Open Sans" w:cs="Open Sans"/>
        </w:rPr>
        <w:t xml:space="preserve"> </w:t>
      </w:r>
      <w:r w:rsidR="000E161D">
        <w:rPr>
          <w:rFonts w:ascii="Open Sans" w:hAnsi="Open Sans" w:cs="Open Sans"/>
        </w:rPr>
        <w:t>undertakes</w:t>
      </w:r>
      <w:r w:rsidR="000E161D" w:rsidRPr="00B77F94">
        <w:rPr>
          <w:rFonts w:ascii="Open Sans" w:hAnsi="Open Sans" w:cs="Open Sans"/>
        </w:rPr>
        <w:t xml:space="preserve"> timely</w:t>
      </w:r>
      <w:r w:rsidR="000E161D">
        <w:rPr>
          <w:rFonts w:ascii="Open Sans" w:hAnsi="Open Sans" w:cs="Open Sans"/>
        </w:rPr>
        <w:t xml:space="preserve"> and appropriate</w:t>
      </w:r>
      <w:r w:rsidR="000E161D" w:rsidRPr="00B77F94">
        <w:rPr>
          <w:rFonts w:ascii="Open Sans" w:hAnsi="Open Sans" w:cs="Open Sans"/>
        </w:rPr>
        <w:t xml:space="preserve"> referrals to other</w:t>
      </w:r>
      <w:r w:rsidR="000E161D">
        <w:rPr>
          <w:rFonts w:ascii="Open Sans" w:hAnsi="Open Sans" w:cs="Open Sans"/>
        </w:rPr>
        <w:t xml:space="preserve"> </w:t>
      </w:r>
      <w:r w:rsidR="000E161D" w:rsidRPr="00B77F94">
        <w:rPr>
          <w:rFonts w:ascii="Open Sans" w:hAnsi="Open Sans" w:cs="Open Sans"/>
        </w:rPr>
        <w:t>individuals, organisations or providers</w:t>
      </w:r>
      <w:r w:rsidR="000E161D">
        <w:rPr>
          <w:rFonts w:ascii="Open Sans" w:hAnsi="Open Sans" w:cs="Open Sans"/>
        </w:rPr>
        <w:t xml:space="preserve"> </w:t>
      </w:r>
      <w:r w:rsidR="000E161D" w:rsidRPr="00B77F94">
        <w:rPr>
          <w:rFonts w:ascii="Open Sans" w:hAnsi="Open Sans" w:cs="Open Sans"/>
        </w:rPr>
        <w:t>to meet the services and support needs</w:t>
      </w:r>
      <w:r w:rsidR="000E161D">
        <w:rPr>
          <w:rFonts w:ascii="Open Sans" w:hAnsi="Open Sans" w:cs="Open Sans"/>
        </w:rPr>
        <w:t xml:space="preserve"> </w:t>
      </w:r>
      <w:r w:rsidR="000E161D" w:rsidRPr="00B77F94">
        <w:rPr>
          <w:rFonts w:ascii="Open Sans" w:hAnsi="Open Sans" w:cs="Open Sans"/>
        </w:rPr>
        <w:t>of consumers</w:t>
      </w:r>
      <w:r w:rsidR="000E161D">
        <w:rPr>
          <w:rFonts w:ascii="Open Sans" w:hAnsi="Open Sans" w:cs="Open Sans"/>
        </w:rPr>
        <w:t>.</w:t>
      </w:r>
    </w:p>
    <w:p w14:paraId="7FFF43D9" w14:textId="77777777" w:rsidR="00B4335F" w:rsidRDefault="00B4335F" w:rsidP="00B4335F">
      <w:pPr>
        <w:pStyle w:val="NormalArial"/>
        <w:spacing w:after="0"/>
        <w:rPr>
          <w:rFonts w:ascii="Open Sans" w:hAnsi="Open Sans" w:cs="Open Sans"/>
        </w:rPr>
      </w:pPr>
    </w:p>
    <w:p w14:paraId="45653E51" w14:textId="29AD6F93" w:rsidR="00DB21B4" w:rsidRDefault="00DB21B4" w:rsidP="00B4335F">
      <w:pPr>
        <w:pStyle w:val="NormalArial"/>
        <w:spacing w:after="0"/>
        <w:rPr>
          <w:rFonts w:ascii="Open Sans" w:hAnsi="Open Sans" w:cs="Open Sans"/>
        </w:rPr>
      </w:pPr>
      <w:r>
        <w:rPr>
          <w:rFonts w:ascii="Open Sans" w:hAnsi="Open Sans" w:cs="Open Sans"/>
        </w:rPr>
        <w:t xml:space="preserve">Allied health professionals described </w:t>
      </w:r>
      <w:r>
        <w:rPr>
          <w:rFonts w:ascii="Open Sans" w:hAnsi="Open Sans" w:cs="Open Sans"/>
          <w:color w:val="auto"/>
        </w:rPr>
        <w:t>their involvement in assessment and delivery of services and supports</w:t>
      </w:r>
      <w:r w:rsidRPr="1D574F73">
        <w:rPr>
          <w:rFonts w:ascii="Open Sans" w:hAnsi="Open Sans" w:cs="Open Sans"/>
          <w:color w:val="auto"/>
        </w:rPr>
        <w:t xml:space="preserve"> based on the</w:t>
      </w:r>
      <w:r>
        <w:rPr>
          <w:rFonts w:ascii="Open Sans" w:hAnsi="Open Sans" w:cs="Open Sans"/>
          <w:color w:val="auto"/>
        </w:rPr>
        <w:t xml:space="preserve"> consumer’s</w:t>
      </w:r>
      <w:r w:rsidRPr="1D574F73">
        <w:rPr>
          <w:rFonts w:ascii="Open Sans" w:hAnsi="Open Sans" w:cs="Open Sans"/>
          <w:color w:val="auto"/>
        </w:rPr>
        <w:t xml:space="preserve"> strengths and areas of need and goals and agreed care. </w:t>
      </w:r>
      <w:r>
        <w:rPr>
          <w:rFonts w:ascii="Open Sans" w:hAnsi="Open Sans" w:cs="Open Sans"/>
          <w:color w:val="auto"/>
        </w:rPr>
        <w:t xml:space="preserve">Staff described </w:t>
      </w:r>
      <w:r w:rsidRPr="1D574F73">
        <w:rPr>
          <w:rFonts w:ascii="Open Sans" w:hAnsi="Open Sans" w:cs="Open Sans"/>
        </w:rPr>
        <w:t>incorporating individual life experiences and honouring diverse cultural, ethnic, religious, and spiritual backgrounds</w:t>
      </w:r>
      <w:r>
        <w:rPr>
          <w:rFonts w:ascii="Open Sans" w:hAnsi="Open Sans" w:cs="Open Sans"/>
        </w:rPr>
        <w:t xml:space="preserve"> </w:t>
      </w:r>
      <w:r w:rsidR="00D61520">
        <w:rPr>
          <w:rFonts w:ascii="Open Sans" w:hAnsi="Open Sans" w:cs="Open Sans"/>
        </w:rPr>
        <w:t xml:space="preserve">to </w:t>
      </w:r>
      <w:r>
        <w:rPr>
          <w:rFonts w:ascii="Open Sans" w:hAnsi="Open Sans" w:cs="Open Sans"/>
        </w:rPr>
        <w:t>ensure services and supports</w:t>
      </w:r>
      <w:r w:rsidRPr="1D574F73">
        <w:rPr>
          <w:rFonts w:ascii="Open Sans" w:hAnsi="Open Sans" w:cs="Open Sans"/>
        </w:rPr>
        <w:t xml:space="preserve"> </w:t>
      </w:r>
      <w:r>
        <w:rPr>
          <w:rFonts w:ascii="Open Sans" w:hAnsi="Open Sans" w:cs="Open Sans"/>
        </w:rPr>
        <w:t xml:space="preserve">delivered </w:t>
      </w:r>
      <w:r w:rsidRPr="1D574F73">
        <w:rPr>
          <w:rFonts w:ascii="Open Sans" w:hAnsi="Open Sans" w:cs="Open Sans"/>
        </w:rPr>
        <w:t>are relevant and meaningful.</w:t>
      </w:r>
      <w:r w:rsidR="000E161D">
        <w:rPr>
          <w:rFonts w:ascii="Open Sans" w:hAnsi="Open Sans" w:cs="Open Sans"/>
        </w:rPr>
        <w:t xml:space="preserve"> Staff described ways information is communicated throughout the service, including through </w:t>
      </w:r>
      <w:r w:rsidR="000E161D" w:rsidRPr="00F14DF8">
        <w:rPr>
          <w:rFonts w:ascii="Open Sans" w:hAnsi="Open Sans" w:cs="Open Sans"/>
        </w:rPr>
        <w:t xml:space="preserve">handover meetings </w:t>
      </w:r>
      <w:r w:rsidR="000E161D">
        <w:rPr>
          <w:rFonts w:ascii="Open Sans" w:hAnsi="Open Sans" w:cs="Open Sans"/>
        </w:rPr>
        <w:t>and care documentation. St</w:t>
      </w:r>
      <w:r w:rsidR="000E161D" w:rsidRPr="009C1508">
        <w:rPr>
          <w:rFonts w:ascii="Open Sans" w:hAnsi="Open Sans" w:cs="Open Sans"/>
        </w:rPr>
        <w:t xml:space="preserve">aff </w:t>
      </w:r>
      <w:r w:rsidR="000E161D">
        <w:rPr>
          <w:rFonts w:ascii="Open Sans" w:hAnsi="Open Sans" w:cs="Open Sans"/>
        </w:rPr>
        <w:t xml:space="preserve">were familiar with referral processes and </w:t>
      </w:r>
      <w:r w:rsidR="000E161D" w:rsidRPr="009C1508">
        <w:rPr>
          <w:rFonts w:ascii="Open Sans" w:hAnsi="Open Sans" w:cs="Open Sans"/>
        </w:rPr>
        <w:t xml:space="preserve">which other organisations or individuals </w:t>
      </w:r>
      <w:r w:rsidR="000E161D">
        <w:rPr>
          <w:rFonts w:ascii="Open Sans" w:hAnsi="Open Sans" w:cs="Open Sans"/>
        </w:rPr>
        <w:t>are involved</w:t>
      </w:r>
      <w:r w:rsidR="000E161D" w:rsidRPr="009C1508">
        <w:rPr>
          <w:rFonts w:ascii="Open Sans" w:hAnsi="Open Sans" w:cs="Open Sans"/>
        </w:rPr>
        <w:t xml:space="preserve"> in </w:t>
      </w:r>
      <w:r w:rsidR="000E161D">
        <w:rPr>
          <w:rFonts w:ascii="Open Sans" w:hAnsi="Open Sans" w:cs="Open Sans"/>
        </w:rPr>
        <w:t xml:space="preserve">the </w:t>
      </w:r>
      <w:r w:rsidR="000E161D" w:rsidRPr="009C1508">
        <w:rPr>
          <w:rFonts w:ascii="Open Sans" w:hAnsi="Open Sans" w:cs="Open Sans"/>
        </w:rPr>
        <w:t>provision of services and supports.</w:t>
      </w:r>
      <w:r w:rsidR="005F0884">
        <w:rPr>
          <w:rFonts w:ascii="Open Sans" w:hAnsi="Open Sans" w:cs="Open Sans"/>
        </w:rPr>
        <w:t xml:space="preserve"> S</w:t>
      </w:r>
      <w:r w:rsidR="005F0884" w:rsidRPr="00E64265">
        <w:rPr>
          <w:rFonts w:ascii="Open Sans" w:hAnsi="Open Sans" w:cs="Open Sans"/>
        </w:rPr>
        <w:t xml:space="preserve">taff </w:t>
      </w:r>
      <w:r w:rsidR="005F0884">
        <w:rPr>
          <w:rFonts w:ascii="Open Sans" w:hAnsi="Open Sans" w:cs="Open Sans"/>
        </w:rPr>
        <w:t xml:space="preserve">were familiar </w:t>
      </w:r>
      <w:r w:rsidR="00D61520">
        <w:rPr>
          <w:rFonts w:ascii="Open Sans" w:hAnsi="Open Sans" w:cs="Open Sans"/>
        </w:rPr>
        <w:t xml:space="preserve">with </w:t>
      </w:r>
      <w:r w:rsidR="005F0884" w:rsidRPr="00E64265">
        <w:rPr>
          <w:rFonts w:ascii="Open Sans" w:hAnsi="Open Sans" w:cs="Open Sans"/>
        </w:rPr>
        <w:t xml:space="preserve">consumers requiring specific dietary needs or </w:t>
      </w:r>
      <w:r w:rsidR="005F0884">
        <w:rPr>
          <w:rFonts w:ascii="Open Sans" w:hAnsi="Open Sans" w:cs="Open Sans"/>
        </w:rPr>
        <w:t xml:space="preserve">food </w:t>
      </w:r>
      <w:r w:rsidR="005F0884" w:rsidRPr="00E64265">
        <w:rPr>
          <w:rFonts w:ascii="Open Sans" w:hAnsi="Open Sans" w:cs="Open Sans"/>
        </w:rPr>
        <w:t>preferences</w:t>
      </w:r>
      <w:r w:rsidR="005F0884">
        <w:rPr>
          <w:rFonts w:ascii="Open Sans" w:hAnsi="Open Sans" w:cs="Open Sans"/>
        </w:rPr>
        <w:t xml:space="preserve"> and described being flexible with menu choices to meet the needs and preferences of consumers</w:t>
      </w:r>
      <w:r w:rsidR="005F0884" w:rsidRPr="00E64265">
        <w:rPr>
          <w:rFonts w:ascii="Open Sans" w:hAnsi="Open Sans" w:cs="Open Sans"/>
        </w:rPr>
        <w:t>.</w:t>
      </w:r>
      <w:r w:rsidR="005F0884">
        <w:rPr>
          <w:rFonts w:ascii="Open Sans" w:hAnsi="Open Sans" w:cs="Open Sans"/>
        </w:rPr>
        <w:t xml:space="preserve"> </w:t>
      </w:r>
      <w:r w:rsidR="005F0884" w:rsidRPr="00812421">
        <w:rPr>
          <w:rFonts w:ascii="Open Sans" w:hAnsi="Open Sans" w:cs="Open Sans"/>
        </w:rPr>
        <w:t xml:space="preserve">Management and staff </w:t>
      </w:r>
      <w:r w:rsidR="005F0884">
        <w:rPr>
          <w:rFonts w:ascii="Open Sans" w:hAnsi="Open Sans" w:cs="Open Sans"/>
        </w:rPr>
        <w:t xml:space="preserve">described how </w:t>
      </w:r>
      <w:r w:rsidR="005F0884" w:rsidRPr="00812421">
        <w:rPr>
          <w:rFonts w:ascii="Open Sans" w:hAnsi="Open Sans" w:cs="Open Sans"/>
        </w:rPr>
        <w:t xml:space="preserve">consumers are assessed by </w:t>
      </w:r>
      <w:r w:rsidR="005F0884">
        <w:rPr>
          <w:rFonts w:ascii="Open Sans" w:hAnsi="Open Sans" w:cs="Open Sans"/>
        </w:rPr>
        <w:t xml:space="preserve">allied health to ensure equipment provided for services and supports are </w:t>
      </w:r>
      <w:r w:rsidR="005F0884" w:rsidRPr="00812421">
        <w:rPr>
          <w:rFonts w:ascii="Open Sans" w:hAnsi="Open Sans" w:cs="Open Sans"/>
        </w:rPr>
        <w:t xml:space="preserve">appropriate </w:t>
      </w:r>
      <w:r w:rsidR="005F0884">
        <w:rPr>
          <w:rFonts w:ascii="Open Sans" w:hAnsi="Open Sans" w:cs="Open Sans"/>
        </w:rPr>
        <w:t xml:space="preserve">and suitable for use. </w:t>
      </w:r>
    </w:p>
    <w:p w14:paraId="40D100F4" w14:textId="77777777" w:rsidR="00B4335F" w:rsidRDefault="00B4335F" w:rsidP="00B4335F">
      <w:pPr>
        <w:pStyle w:val="NormalArial"/>
        <w:spacing w:after="0"/>
        <w:rPr>
          <w:rFonts w:ascii="Open Sans" w:hAnsi="Open Sans" w:cs="Open Sans"/>
        </w:rPr>
      </w:pPr>
    </w:p>
    <w:p w14:paraId="5EACE04B" w14:textId="34F1721E" w:rsidR="00DB21B4" w:rsidRDefault="00DB21B4" w:rsidP="00B4335F">
      <w:pPr>
        <w:pStyle w:val="NormalArial"/>
        <w:spacing w:after="0"/>
        <w:rPr>
          <w:rFonts w:ascii="Open Sans" w:hAnsi="Open Sans" w:cs="Open Sans"/>
        </w:rPr>
      </w:pPr>
      <w:r w:rsidRPr="004D0D87">
        <w:rPr>
          <w:rFonts w:ascii="Open Sans" w:hAnsi="Open Sans" w:cs="Open Sans"/>
        </w:rPr>
        <w:t xml:space="preserve">The </w:t>
      </w:r>
      <w:r>
        <w:rPr>
          <w:rFonts w:ascii="Open Sans" w:hAnsi="Open Sans" w:cs="Open Sans"/>
        </w:rPr>
        <w:t>lifestyle</w:t>
      </w:r>
      <w:r w:rsidRPr="004D0D87">
        <w:rPr>
          <w:rFonts w:ascii="Open Sans" w:hAnsi="Open Sans" w:cs="Open Sans"/>
        </w:rPr>
        <w:t xml:space="preserve"> program</w:t>
      </w:r>
      <w:r>
        <w:rPr>
          <w:rFonts w:ascii="Open Sans" w:hAnsi="Open Sans" w:cs="Open Sans"/>
        </w:rPr>
        <w:t xml:space="preserve"> is</w:t>
      </w:r>
      <w:r w:rsidRPr="004D0D87">
        <w:rPr>
          <w:rFonts w:ascii="Open Sans" w:hAnsi="Open Sans" w:cs="Open Sans"/>
        </w:rPr>
        <w:t xml:space="preserve"> personali</w:t>
      </w:r>
      <w:r>
        <w:rPr>
          <w:rFonts w:ascii="Open Sans" w:hAnsi="Open Sans" w:cs="Open Sans"/>
        </w:rPr>
        <w:t>s</w:t>
      </w:r>
      <w:r w:rsidRPr="004D0D87">
        <w:rPr>
          <w:rFonts w:ascii="Open Sans" w:hAnsi="Open Sans" w:cs="Open Sans"/>
        </w:rPr>
        <w:t>ed to address the diverse needs and preferences of consumers</w:t>
      </w:r>
      <w:r>
        <w:rPr>
          <w:rFonts w:ascii="Open Sans" w:hAnsi="Open Sans" w:cs="Open Sans"/>
        </w:rPr>
        <w:t xml:space="preserve"> and</w:t>
      </w:r>
      <w:r w:rsidRPr="004D0D87">
        <w:rPr>
          <w:rFonts w:ascii="Open Sans" w:hAnsi="Open Sans" w:cs="Open Sans"/>
        </w:rPr>
        <w:t xml:space="preserve"> encompasses a wide range of activities</w:t>
      </w:r>
      <w:r w:rsidR="004043DB">
        <w:rPr>
          <w:rFonts w:ascii="Open Sans" w:hAnsi="Open Sans" w:cs="Open Sans"/>
        </w:rPr>
        <w:t>, with a</w:t>
      </w:r>
      <w:r>
        <w:rPr>
          <w:rFonts w:ascii="Open Sans" w:hAnsi="Open Sans" w:cs="Open Sans"/>
        </w:rPr>
        <w:t xml:space="preserve"> specific lifestyle program </w:t>
      </w:r>
      <w:r w:rsidR="004043DB">
        <w:rPr>
          <w:rFonts w:ascii="Open Sans" w:hAnsi="Open Sans" w:cs="Open Sans"/>
        </w:rPr>
        <w:t xml:space="preserve">delivered </w:t>
      </w:r>
      <w:r w:rsidR="000E161D">
        <w:rPr>
          <w:rFonts w:ascii="Open Sans" w:hAnsi="Open Sans" w:cs="Open Sans"/>
        </w:rPr>
        <w:t>to consumers residing in the secure unit. Allied health professionals</w:t>
      </w:r>
      <w:r w:rsidR="000E161D" w:rsidRPr="008F3500">
        <w:rPr>
          <w:rFonts w:ascii="Open Sans" w:hAnsi="Open Sans" w:cs="Open Sans"/>
        </w:rPr>
        <w:t xml:space="preserve"> </w:t>
      </w:r>
      <w:r w:rsidR="000E161D">
        <w:rPr>
          <w:rFonts w:ascii="Open Sans" w:hAnsi="Open Sans" w:cs="Open Sans"/>
        </w:rPr>
        <w:t>and a chaplain visit the service, and they</w:t>
      </w:r>
      <w:r w:rsidR="000E161D" w:rsidRPr="008F3500">
        <w:rPr>
          <w:rFonts w:ascii="Open Sans" w:hAnsi="Open Sans" w:cs="Open Sans"/>
        </w:rPr>
        <w:t xml:space="preserve"> receive referrals electronically and verbally </w:t>
      </w:r>
      <w:r w:rsidR="000E161D">
        <w:rPr>
          <w:rFonts w:ascii="Open Sans" w:hAnsi="Open Sans" w:cs="Open Sans"/>
        </w:rPr>
        <w:t>from staff and management</w:t>
      </w:r>
      <w:r w:rsidR="000E161D" w:rsidRPr="008F3500">
        <w:rPr>
          <w:rFonts w:ascii="Open Sans" w:hAnsi="Open Sans" w:cs="Open Sans"/>
        </w:rPr>
        <w:t>.</w:t>
      </w:r>
      <w:r w:rsidR="005F0884">
        <w:rPr>
          <w:rFonts w:ascii="Open Sans" w:hAnsi="Open Sans" w:cs="Open Sans"/>
        </w:rPr>
        <w:t xml:space="preserve"> </w:t>
      </w:r>
      <w:r w:rsidR="005F0884" w:rsidRPr="00CC720E">
        <w:rPr>
          <w:rFonts w:ascii="Open Sans" w:hAnsi="Open Sans" w:cs="Open Sans"/>
        </w:rPr>
        <w:t xml:space="preserve">Consumer meeting minutes, daily menu choice forms and meal surveys </w:t>
      </w:r>
      <w:r w:rsidR="002173E1">
        <w:rPr>
          <w:rFonts w:ascii="Open Sans" w:hAnsi="Open Sans" w:cs="Open Sans"/>
        </w:rPr>
        <w:t>demonstrated regular</w:t>
      </w:r>
      <w:r w:rsidR="002173E1" w:rsidRPr="00CC720E">
        <w:rPr>
          <w:rFonts w:ascii="Open Sans" w:hAnsi="Open Sans" w:cs="Open Sans"/>
        </w:rPr>
        <w:t xml:space="preserve"> </w:t>
      </w:r>
      <w:r w:rsidR="005F0884" w:rsidRPr="00CC720E">
        <w:rPr>
          <w:rFonts w:ascii="Open Sans" w:hAnsi="Open Sans" w:cs="Open Sans"/>
        </w:rPr>
        <w:t>consultation with consumers regarding meal services occur</w:t>
      </w:r>
      <w:r w:rsidR="005F0884">
        <w:rPr>
          <w:rFonts w:ascii="Open Sans" w:hAnsi="Open Sans" w:cs="Open Sans"/>
        </w:rPr>
        <w:t xml:space="preserve">s. </w:t>
      </w:r>
    </w:p>
    <w:p w14:paraId="7AA965A7" w14:textId="6624A0C6" w:rsidR="00CC3FFD" w:rsidRDefault="005F0884" w:rsidP="00B4335F">
      <w:pPr>
        <w:pStyle w:val="NormalArial"/>
        <w:spacing w:after="0"/>
        <w:rPr>
          <w:rFonts w:ascii="Open Sans" w:hAnsi="Open Sans" w:cs="Open Sans"/>
        </w:rPr>
      </w:pPr>
      <w:r>
        <w:rPr>
          <w:rFonts w:ascii="Open Sans" w:hAnsi="Open Sans" w:cs="Open Sans"/>
        </w:rPr>
        <w:lastRenderedPageBreak/>
        <w:t xml:space="preserve">Based on the assessment team’s report, I find all </w:t>
      </w:r>
      <w:r w:rsidR="009F60A9">
        <w:rPr>
          <w:rFonts w:ascii="Open Sans" w:hAnsi="Open Sans" w:cs="Open Sans"/>
        </w:rPr>
        <w:t>R</w:t>
      </w:r>
      <w:r>
        <w:rPr>
          <w:rFonts w:ascii="Open Sans" w:hAnsi="Open Sans" w:cs="Open Sans"/>
        </w:rPr>
        <w:t>equirements in standard 4 Services and supports for daily living compliant, therefore the Standard is compl</w:t>
      </w:r>
      <w:r w:rsidR="00B4335F">
        <w:rPr>
          <w:rFonts w:ascii="Open Sans" w:hAnsi="Open Sans" w:cs="Open Sans"/>
        </w:rPr>
        <w:t>ia</w:t>
      </w:r>
      <w:r>
        <w:rPr>
          <w:rFonts w:ascii="Open Sans" w:hAnsi="Open Sans" w:cs="Open Sans"/>
        </w:rPr>
        <w:t xml:space="preserve">nt. </w:t>
      </w:r>
    </w:p>
    <w:p w14:paraId="4E0BE3B2" w14:textId="77777777" w:rsidR="00703B3A" w:rsidRDefault="00703B3A">
      <w:pPr>
        <w:spacing w:after="160" w:line="259" w:lineRule="auto"/>
        <w:rPr>
          <w:rFonts w:ascii="Open Sans" w:eastAsia="Yu Gothic Light" w:hAnsi="Open Sans" w:cs="Open Sans"/>
          <w:b/>
          <w:bCs/>
          <w:sz w:val="30"/>
          <w:szCs w:val="28"/>
        </w:rPr>
      </w:pPr>
      <w:r>
        <w:rPr>
          <w:rFonts w:ascii="Open Sans" w:hAnsi="Open Sans" w:cs="Open Sans"/>
        </w:rPr>
        <w:br w:type="page"/>
      </w:r>
    </w:p>
    <w:p w14:paraId="4FAD9FBE" w14:textId="050FE68A" w:rsidR="00CC3FFD" w:rsidRPr="001E694D" w:rsidRDefault="000B0C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91DC5" w14:paraId="654E938E" w14:textId="77777777" w:rsidTr="00391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2D62167" w14:textId="77777777" w:rsidR="00CC3FFD" w:rsidRPr="001E694D" w:rsidRDefault="000B0C36" w:rsidP="000C5D91">
            <w:pPr>
              <w:spacing w:before="0" w:line="22" w:lineRule="atLeast"/>
              <w:rPr>
                <w:rFonts w:ascii="Open Sans" w:hAnsi="Open Sans" w:cs="Open Sans"/>
                <w:b w:val="0"/>
              </w:rPr>
            </w:pPr>
            <w:r w:rsidRPr="001E694D">
              <w:rPr>
                <w:rFonts w:ascii="Open Sans" w:hAnsi="Open Sans" w:cs="Open Sans"/>
                <w:color w:val="FFFFFF" w:themeColor="background1"/>
              </w:rPr>
              <w:t xml:space="preserve">Organisation’s service </w:t>
            </w:r>
            <w:r w:rsidRPr="001E694D">
              <w:rPr>
                <w:rFonts w:ascii="Open Sans" w:hAnsi="Open Sans" w:cs="Open Sans"/>
                <w:color w:val="FFFFFF" w:themeColor="background1"/>
              </w:rPr>
              <w:t>environment</w:t>
            </w:r>
          </w:p>
        </w:tc>
        <w:tc>
          <w:tcPr>
            <w:tcW w:w="1977" w:type="dxa"/>
            <w:tcBorders>
              <w:bottom w:val="single" w:sz="4" w:space="0" w:color="BFBFBF" w:themeColor="background1" w:themeShade="BF"/>
            </w:tcBorders>
            <w:shd w:val="clear" w:color="auto" w:fill="781E77"/>
          </w:tcPr>
          <w:p w14:paraId="7BCC3D0A" w14:textId="77777777" w:rsidR="00CC3FFD" w:rsidRPr="001E694D" w:rsidRDefault="00CC3F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1DC5" w14:paraId="3A17A2D1"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7F9038"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2CC81D2"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A9D2816"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236517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6265253B"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CE0910"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63E7C2F"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62EFAF4" w14:textId="77777777" w:rsidR="00CC3FFD" w:rsidRPr="001E694D" w:rsidRDefault="000B0C3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35E416C" w14:textId="77777777" w:rsidR="00CC3FFD" w:rsidRPr="001E694D" w:rsidRDefault="000B0C3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200C3D2"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222498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1C6B6A74"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22F62"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4F0B278"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w:t>
            </w:r>
            <w:r w:rsidRPr="001E694D">
              <w:rPr>
                <w:rFonts w:ascii="Open Sans" w:hAnsi="Open Sans" w:cs="Open Sans"/>
              </w:rPr>
              <w:t xml:space="preserve"> and equipment are safe, clean, well maintained and suitable for the consumer.</w:t>
            </w:r>
          </w:p>
        </w:tc>
        <w:tc>
          <w:tcPr>
            <w:tcW w:w="1977" w:type="dxa"/>
            <w:shd w:val="clear" w:color="auto" w:fill="auto"/>
          </w:tcPr>
          <w:p w14:paraId="10FB86B4" w14:textId="77777777" w:rsidR="00CC3FFD" w:rsidRPr="001E694D" w:rsidRDefault="000B0C3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67316105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rPr>
                  <w:t>Compliant</w:t>
                </w:r>
              </w:sdtContent>
            </w:sdt>
          </w:p>
        </w:tc>
      </w:tr>
    </w:tbl>
    <w:p w14:paraId="5FDFAD6B" w14:textId="77777777" w:rsidR="00CC3FFD" w:rsidRPr="003E162B" w:rsidRDefault="000B0C36" w:rsidP="002B0C90">
      <w:pPr>
        <w:pStyle w:val="Heading20"/>
        <w:rPr>
          <w:rFonts w:ascii="Open Sans" w:hAnsi="Open Sans" w:cs="Open Sans"/>
          <w:color w:val="781E77"/>
        </w:rPr>
      </w:pPr>
      <w:r w:rsidRPr="003E162B">
        <w:rPr>
          <w:rFonts w:ascii="Open Sans" w:hAnsi="Open Sans" w:cs="Open Sans"/>
          <w:color w:val="781E77"/>
        </w:rPr>
        <w:t>Findings</w:t>
      </w:r>
    </w:p>
    <w:p w14:paraId="1E5EDF27" w14:textId="351D793C" w:rsidR="00782AE3" w:rsidRDefault="00782AE3" w:rsidP="00A604CE">
      <w:pPr>
        <w:pStyle w:val="NormalArial"/>
        <w:spacing w:after="0"/>
        <w:rPr>
          <w:rFonts w:ascii="Open Sans" w:hAnsi="Open Sans" w:cs="Open Sans"/>
        </w:rPr>
      </w:pPr>
      <w:r>
        <w:rPr>
          <w:rFonts w:ascii="Open Sans" w:hAnsi="Open Sans" w:cs="Open Sans"/>
        </w:rPr>
        <w:t xml:space="preserve">Requirement (3)(b) was found non-compliant following an assessment contact undertaken in May 2024 as the service environment was found to be unsafe, not cleaned or well-maintained. The assessment team’s report included actions undertaken to rectify the non-compliance, including but not limited to replacement of all carpets throughout the service, repairs and painting of walls in communal areas, and the review of the planned maintenance program and cleaning schedule. </w:t>
      </w:r>
    </w:p>
    <w:p w14:paraId="3AD14592" w14:textId="77777777" w:rsidR="00A604CE" w:rsidRDefault="00A604CE" w:rsidP="00A604CE">
      <w:pPr>
        <w:pStyle w:val="NormalArial"/>
        <w:spacing w:after="0"/>
        <w:rPr>
          <w:rFonts w:ascii="Open Sans" w:hAnsi="Open Sans" w:cs="Open Sans"/>
        </w:rPr>
      </w:pPr>
    </w:p>
    <w:p w14:paraId="754ED325" w14:textId="43347BBF" w:rsidR="009D0A56" w:rsidRDefault="00782AE3" w:rsidP="00A604CE">
      <w:pPr>
        <w:pStyle w:val="NormalArial"/>
        <w:spacing w:after="0"/>
        <w:rPr>
          <w:rFonts w:ascii="Open Sans" w:hAnsi="Open Sans" w:cs="Open Sans"/>
        </w:rPr>
      </w:pPr>
      <w:r>
        <w:rPr>
          <w:rFonts w:ascii="Open Sans" w:hAnsi="Open Sans" w:cs="Open Sans"/>
        </w:rPr>
        <w:t>At the site audit undertaken in November 2024, the assessment team recommended this requirement met as the service environment was clean, well maintained</w:t>
      </w:r>
      <w:r w:rsidR="009D0A56">
        <w:rPr>
          <w:rFonts w:ascii="Open Sans" w:hAnsi="Open Sans" w:cs="Open Sans"/>
        </w:rPr>
        <w:t xml:space="preserve">, </w:t>
      </w:r>
      <w:r>
        <w:rPr>
          <w:rFonts w:ascii="Open Sans" w:hAnsi="Open Sans" w:cs="Open Sans"/>
        </w:rPr>
        <w:t>safe</w:t>
      </w:r>
      <w:r w:rsidR="00542176">
        <w:rPr>
          <w:rFonts w:ascii="Open Sans" w:hAnsi="Open Sans" w:cs="Open Sans"/>
        </w:rPr>
        <w:t>,</w:t>
      </w:r>
      <w:r w:rsidR="009D0A56">
        <w:rPr>
          <w:rFonts w:ascii="Open Sans" w:hAnsi="Open Sans" w:cs="Open Sans"/>
        </w:rPr>
        <w:t xml:space="preserve"> comfortable </w:t>
      </w:r>
      <w:r w:rsidR="00542176">
        <w:rPr>
          <w:rFonts w:ascii="Open Sans" w:hAnsi="Open Sans" w:cs="Open Sans"/>
        </w:rPr>
        <w:t xml:space="preserve">and </w:t>
      </w:r>
      <w:r w:rsidR="009D0A56">
        <w:rPr>
          <w:rFonts w:ascii="Open Sans" w:hAnsi="Open Sans" w:cs="Open Sans"/>
        </w:rPr>
        <w:t>promot</w:t>
      </w:r>
      <w:r w:rsidR="00542176">
        <w:rPr>
          <w:rFonts w:ascii="Open Sans" w:hAnsi="Open Sans" w:cs="Open Sans"/>
        </w:rPr>
        <w:t>es</w:t>
      </w:r>
      <w:r w:rsidR="009D0A56">
        <w:rPr>
          <w:rFonts w:ascii="Open Sans" w:hAnsi="Open Sans" w:cs="Open Sans"/>
        </w:rPr>
        <w:t xml:space="preserve"> the free movement of consumers throughout the service</w:t>
      </w:r>
      <w:r>
        <w:rPr>
          <w:rFonts w:ascii="Open Sans" w:hAnsi="Open Sans" w:cs="Open Sans"/>
        </w:rPr>
        <w:t xml:space="preserve">. </w:t>
      </w:r>
      <w:r w:rsidR="009D0A56" w:rsidRPr="004800B5">
        <w:rPr>
          <w:rFonts w:ascii="Open Sans" w:hAnsi="Open Sans" w:cs="Open Sans"/>
        </w:rPr>
        <w:t>Consumers</w:t>
      </w:r>
      <w:r w:rsidR="009D0A56" w:rsidRPr="00583E2C">
        <w:rPr>
          <w:rFonts w:ascii="Open Sans" w:hAnsi="Open Sans" w:cs="Open Sans"/>
        </w:rPr>
        <w:t xml:space="preserve"> </w:t>
      </w:r>
      <w:r w:rsidR="009D0A56">
        <w:rPr>
          <w:rFonts w:ascii="Open Sans" w:hAnsi="Open Sans" w:cs="Open Sans"/>
        </w:rPr>
        <w:t>confirmed</w:t>
      </w:r>
      <w:r w:rsidR="009D0A56" w:rsidRPr="00583E2C">
        <w:rPr>
          <w:rFonts w:ascii="Open Sans" w:hAnsi="Open Sans" w:cs="Open Sans"/>
        </w:rPr>
        <w:t xml:space="preserve"> the service environment is clean, well maintained and comfortable</w:t>
      </w:r>
      <w:r w:rsidR="009D0A56">
        <w:rPr>
          <w:rFonts w:ascii="Open Sans" w:hAnsi="Open Sans" w:cs="Open Sans"/>
        </w:rPr>
        <w:t xml:space="preserve">, and </w:t>
      </w:r>
      <w:r w:rsidR="009D0A56" w:rsidRPr="005853E3">
        <w:rPr>
          <w:rFonts w:ascii="Open Sans" w:hAnsi="Open Sans" w:cs="Open Sans"/>
        </w:rPr>
        <w:t xml:space="preserve">risks to consumers are unobtrusively managed </w:t>
      </w:r>
      <w:r w:rsidR="009D0A56">
        <w:rPr>
          <w:rFonts w:ascii="Open Sans" w:hAnsi="Open Sans" w:cs="Open Sans"/>
        </w:rPr>
        <w:t xml:space="preserve">with </w:t>
      </w:r>
      <w:r w:rsidR="009D0A56" w:rsidRPr="005853E3">
        <w:rPr>
          <w:rFonts w:ascii="Open Sans" w:hAnsi="Open Sans" w:cs="Open Sans"/>
        </w:rPr>
        <w:t xml:space="preserve">security measures in place </w:t>
      </w:r>
      <w:r w:rsidR="009D0A56">
        <w:rPr>
          <w:rFonts w:ascii="Open Sans" w:hAnsi="Open Sans" w:cs="Open Sans"/>
        </w:rPr>
        <w:t xml:space="preserve">consistent with </w:t>
      </w:r>
      <w:r w:rsidR="009D0A56" w:rsidRPr="005853E3">
        <w:rPr>
          <w:rFonts w:ascii="Open Sans" w:hAnsi="Open Sans" w:cs="Open Sans"/>
        </w:rPr>
        <w:t>the consumers</w:t>
      </w:r>
      <w:r w:rsidR="009D0A56">
        <w:rPr>
          <w:rFonts w:ascii="Open Sans" w:hAnsi="Open Sans" w:cs="Open Sans"/>
        </w:rPr>
        <w:t xml:space="preserve">’ </w:t>
      </w:r>
      <w:r w:rsidR="009D0A56" w:rsidRPr="005853E3">
        <w:rPr>
          <w:rFonts w:ascii="Open Sans" w:hAnsi="Open Sans" w:cs="Open Sans"/>
        </w:rPr>
        <w:t>assessed needs.</w:t>
      </w:r>
      <w:r w:rsidR="009D0A56">
        <w:rPr>
          <w:rFonts w:ascii="Open Sans" w:hAnsi="Open Sans" w:cs="Open Sans"/>
        </w:rPr>
        <w:t xml:space="preserve"> Staff were familiar with recognising and responding to safety incidents, hazards and emergencies and confirmed undergoing training specific to the service. </w:t>
      </w:r>
    </w:p>
    <w:p w14:paraId="24D9AE83" w14:textId="77777777" w:rsidR="00A604CE" w:rsidRDefault="00A604CE" w:rsidP="00A604CE">
      <w:pPr>
        <w:pStyle w:val="NormalArial"/>
        <w:spacing w:after="0"/>
        <w:rPr>
          <w:rFonts w:ascii="Open Sans" w:hAnsi="Open Sans" w:cs="Open Sans"/>
        </w:rPr>
      </w:pPr>
    </w:p>
    <w:p w14:paraId="70C88EAB" w14:textId="1D42BEDA" w:rsidR="009D0A56" w:rsidRDefault="009D0A56" w:rsidP="00A604CE">
      <w:pPr>
        <w:pStyle w:val="NormalArial"/>
        <w:spacing w:after="0"/>
        <w:rPr>
          <w:rFonts w:ascii="Open Sans" w:hAnsi="Open Sans" w:cs="Open Sans"/>
        </w:rPr>
      </w:pPr>
      <w:r>
        <w:rPr>
          <w:rFonts w:ascii="Open Sans" w:hAnsi="Open Sans" w:cs="Open Sans"/>
        </w:rPr>
        <w:t xml:space="preserve">Maintenance staff described maintenance schedules and confirmed the engagement of external contractors where required, including in the maintenance of fire safety systems and equipment testing. </w:t>
      </w:r>
      <w:r w:rsidR="00CA3918">
        <w:rPr>
          <w:rFonts w:ascii="Open Sans" w:hAnsi="Open Sans" w:cs="Open Sans"/>
        </w:rPr>
        <w:t xml:space="preserve">Cleaning staff described cleaning schedules and the ad-hoc cleaning undertaken in response to consumer needs. </w:t>
      </w:r>
    </w:p>
    <w:p w14:paraId="2661405F" w14:textId="77777777" w:rsidR="00A604CE" w:rsidRDefault="00A604CE" w:rsidP="00A604CE">
      <w:pPr>
        <w:pStyle w:val="NormalArial"/>
        <w:spacing w:after="0"/>
        <w:rPr>
          <w:rFonts w:ascii="Open Sans" w:hAnsi="Open Sans" w:cs="Open Sans"/>
        </w:rPr>
      </w:pPr>
    </w:p>
    <w:p w14:paraId="51B5238C" w14:textId="4618E1C7" w:rsidR="009D0A56" w:rsidRDefault="00EE2D8A" w:rsidP="00A604CE">
      <w:pPr>
        <w:pStyle w:val="NormalArial"/>
        <w:spacing w:after="0"/>
        <w:rPr>
          <w:rFonts w:ascii="Open Sans" w:hAnsi="Open Sans" w:cs="Open Sans"/>
        </w:rPr>
      </w:pPr>
      <w:r>
        <w:rPr>
          <w:rFonts w:ascii="Open Sans" w:hAnsi="Open Sans" w:cs="Open Sans"/>
        </w:rPr>
        <w:lastRenderedPageBreak/>
        <w:t xml:space="preserve">Service documentation </w:t>
      </w:r>
      <w:r w:rsidR="009D0A56" w:rsidRPr="00A34A75">
        <w:rPr>
          <w:rFonts w:ascii="Open Sans" w:hAnsi="Open Sans" w:cs="Open Sans"/>
        </w:rPr>
        <w:t>showed maintenance, cleaning programs, reporting</w:t>
      </w:r>
      <w:r>
        <w:rPr>
          <w:rFonts w:ascii="Open Sans" w:hAnsi="Open Sans" w:cs="Open Sans"/>
        </w:rPr>
        <w:t xml:space="preserve">, </w:t>
      </w:r>
      <w:r w:rsidR="009D0A56" w:rsidRPr="00A34A75">
        <w:rPr>
          <w:rFonts w:ascii="Open Sans" w:hAnsi="Open Sans" w:cs="Open Sans"/>
        </w:rPr>
        <w:t>feedback mechanisms and environmental audits are used to make sure the environment is safe, clean and comfortable.</w:t>
      </w:r>
      <w:r>
        <w:rPr>
          <w:rFonts w:ascii="Open Sans" w:hAnsi="Open Sans" w:cs="Open Sans"/>
        </w:rPr>
        <w:t xml:space="preserve"> T</w:t>
      </w:r>
      <w:r w:rsidR="009D0A56">
        <w:rPr>
          <w:rFonts w:ascii="Open Sans" w:hAnsi="Open Sans" w:cs="Open Sans"/>
        </w:rPr>
        <w:t xml:space="preserve">he </w:t>
      </w:r>
      <w:r w:rsidR="009D0A56" w:rsidRPr="009C4B28">
        <w:rPr>
          <w:rFonts w:ascii="Open Sans" w:hAnsi="Open Sans" w:cs="Open Sans"/>
        </w:rPr>
        <w:t>service environment promote</w:t>
      </w:r>
      <w:r w:rsidR="009D0A56">
        <w:rPr>
          <w:rFonts w:ascii="Open Sans" w:hAnsi="Open Sans" w:cs="Open Sans"/>
        </w:rPr>
        <w:t>s</w:t>
      </w:r>
      <w:r w:rsidR="009D0A56" w:rsidRPr="009C4B28">
        <w:rPr>
          <w:rFonts w:ascii="Open Sans" w:hAnsi="Open Sans" w:cs="Open Sans"/>
        </w:rPr>
        <w:t xml:space="preserve"> the free movement of consumers </w:t>
      </w:r>
      <w:r>
        <w:rPr>
          <w:rFonts w:ascii="Open Sans" w:hAnsi="Open Sans" w:cs="Open Sans"/>
        </w:rPr>
        <w:t xml:space="preserve">and was clean and well maintained. </w:t>
      </w:r>
    </w:p>
    <w:p w14:paraId="41192239" w14:textId="77777777" w:rsidR="00A604CE" w:rsidRDefault="00A604CE" w:rsidP="00A604CE">
      <w:pPr>
        <w:pStyle w:val="NormalArial"/>
        <w:spacing w:after="0"/>
        <w:rPr>
          <w:rFonts w:ascii="Open Sans" w:hAnsi="Open Sans" w:cs="Open Sans"/>
        </w:rPr>
      </w:pPr>
    </w:p>
    <w:p w14:paraId="14757DE6" w14:textId="19D2B312" w:rsidR="00EE2D8A" w:rsidRDefault="00EE2D8A" w:rsidP="00A604CE">
      <w:pPr>
        <w:pStyle w:val="NormalArial"/>
        <w:spacing w:after="0"/>
        <w:rPr>
          <w:rFonts w:ascii="Open Sans" w:hAnsi="Open Sans" w:cs="Open Sans"/>
        </w:rPr>
      </w:pPr>
      <w:r>
        <w:rPr>
          <w:rFonts w:ascii="Open Sans" w:hAnsi="Open Sans" w:cs="Open Sans"/>
        </w:rPr>
        <w:t>Based on the assessment team</w:t>
      </w:r>
      <w:r w:rsidR="00A72ECB">
        <w:rPr>
          <w:rFonts w:ascii="Open Sans" w:hAnsi="Open Sans" w:cs="Open Sans"/>
        </w:rPr>
        <w:t>’</w:t>
      </w:r>
      <w:r>
        <w:rPr>
          <w:rFonts w:ascii="Open Sans" w:hAnsi="Open Sans" w:cs="Open Sans"/>
        </w:rPr>
        <w:t xml:space="preserve">s report, I find </w:t>
      </w:r>
      <w:r w:rsidR="009F60A9">
        <w:rPr>
          <w:rFonts w:ascii="Open Sans" w:hAnsi="Open Sans" w:cs="Open Sans"/>
        </w:rPr>
        <w:t>R</w:t>
      </w:r>
      <w:r>
        <w:rPr>
          <w:rFonts w:ascii="Open Sans" w:hAnsi="Open Sans" w:cs="Open Sans"/>
        </w:rPr>
        <w:t xml:space="preserve">equirement (3)(b) in standard 5 Organisations service environment compliant. </w:t>
      </w:r>
    </w:p>
    <w:p w14:paraId="59CD293C" w14:textId="77777777" w:rsidR="00A604CE" w:rsidRDefault="00A604CE" w:rsidP="00A604CE">
      <w:pPr>
        <w:pStyle w:val="NormalArial"/>
        <w:spacing w:after="0"/>
        <w:rPr>
          <w:rFonts w:ascii="Open Sans" w:hAnsi="Open Sans" w:cs="Open Sans"/>
        </w:rPr>
      </w:pPr>
    </w:p>
    <w:p w14:paraId="35A977D0" w14:textId="1B61B87D" w:rsidR="00782AE3" w:rsidRDefault="00EE2D8A" w:rsidP="00A604CE">
      <w:pPr>
        <w:pStyle w:val="NormalArial"/>
        <w:spacing w:after="0"/>
        <w:rPr>
          <w:rFonts w:ascii="Open Sans" w:hAnsi="Open Sans" w:cs="Open Sans"/>
        </w:rPr>
      </w:pPr>
      <w:r>
        <w:rPr>
          <w:rFonts w:ascii="Open Sans" w:hAnsi="Open Sans" w:cs="Open Sans"/>
        </w:rPr>
        <w:t xml:space="preserve">In relation to </w:t>
      </w:r>
      <w:r w:rsidR="009F60A9">
        <w:rPr>
          <w:rFonts w:ascii="Open Sans" w:hAnsi="Open Sans" w:cs="Open Sans"/>
        </w:rPr>
        <w:t>R</w:t>
      </w:r>
      <w:r>
        <w:rPr>
          <w:rFonts w:ascii="Open Sans" w:hAnsi="Open Sans" w:cs="Open Sans"/>
        </w:rPr>
        <w:t xml:space="preserve">equirements (3)(a) and (3)(c), </w:t>
      </w:r>
      <w:r w:rsidR="00B45FFD">
        <w:rPr>
          <w:rFonts w:ascii="Open Sans" w:hAnsi="Open Sans" w:cs="Open Sans"/>
        </w:rPr>
        <w:t>the service consists of multiple wings over 2 levels and offers private single rooms with ensuites. Consumer rooms were persona</w:t>
      </w:r>
      <w:r w:rsidR="00543354">
        <w:rPr>
          <w:rFonts w:ascii="Open Sans" w:hAnsi="Open Sans" w:cs="Open Sans"/>
        </w:rPr>
        <w:t>li</w:t>
      </w:r>
      <w:r w:rsidR="00B45FFD">
        <w:rPr>
          <w:rFonts w:ascii="Open Sans" w:hAnsi="Open Sans" w:cs="Open Sans"/>
        </w:rPr>
        <w:t xml:space="preserve">sed and reflected the consumer, with </w:t>
      </w:r>
      <w:r w:rsidR="00543354">
        <w:rPr>
          <w:rFonts w:ascii="Open Sans" w:hAnsi="Open Sans" w:cs="Open Sans"/>
        </w:rPr>
        <w:t>communal</w:t>
      </w:r>
      <w:r w:rsidR="00B45FFD">
        <w:rPr>
          <w:rFonts w:ascii="Open Sans" w:hAnsi="Open Sans" w:cs="Open Sans"/>
        </w:rPr>
        <w:t xml:space="preserve"> areas </w:t>
      </w:r>
      <w:r w:rsidR="00782AE3" w:rsidRPr="00353124">
        <w:rPr>
          <w:rFonts w:ascii="Open Sans" w:hAnsi="Open Sans" w:cs="Open Sans"/>
        </w:rPr>
        <w:t xml:space="preserve">available for </w:t>
      </w:r>
      <w:r w:rsidR="00B45FFD">
        <w:rPr>
          <w:rFonts w:ascii="Open Sans" w:hAnsi="Open Sans" w:cs="Open Sans"/>
        </w:rPr>
        <w:t>use</w:t>
      </w:r>
      <w:r w:rsidR="00782AE3" w:rsidRPr="0080455C">
        <w:rPr>
          <w:rFonts w:ascii="Open Sans" w:hAnsi="Open Sans" w:cs="Open Sans"/>
        </w:rPr>
        <w:t>.</w:t>
      </w:r>
      <w:r w:rsidR="00B45FFD">
        <w:rPr>
          <w:rFonts w:ascii="Open Sans" w:hAnsi="Open Sans" w:cs="Open Sans"/>
        </w:rPr>
        <w:t xml:space="preserve"> Furniture </w:t>
      </w:r>
      <w:r w:rsidR="00B45FFD" w:rsidRPr="00A01D2D">
        <w:rPr>
          <w:rFonts w:ascii="Open Sans" w:hAnsi="Open Sans" w:cs="Open Sans"/>
        </w:rPr>
        <w:t>and furnishings were clean and well maintained.</w:t>
      </w:r>
      <w:r w:rsidR="00543354">
        <w:rPr>
          <w:rFonts w:ascii="Open Sans" w:hAnsi="Open Sans" w:cs="Open Sans"/>
        </w:rPr>
        <w:t xml:space="preserve"> </w:t>
      </w:r>
    </w:p>
    <w:p w14:paraId="1C536405" w14:textId="77777777" w:rsidR="00A604CE" w:rsidRDefault="00A604CE" w:rsidP="00A604CE">
      <w:pPr>
        <w:pStyle w:val="NormalArial"/>
        <w:spacing w:after="0"/>
        <w:rPr>
          <w:rFonts w:ascii="Open Sans" w:hAnsi="Open Sans" w:cs="Open Sans"/>
        </w:rPr>
      </w:pPr>
    </w:p>
    <w:p w14:paraId="017C6C78" w14:textId="038D648A" w:rsidR="00782AE3" w:rsidRDefault="00543354" w:rsidP="00A604CE">
      <w:pPr>
        <w:pStyle w:val="NormalArial"/>
        <w:spacing w:after="0"/>
        <w:rPr>
          <w:rFonts w:ascii="Open Sans" w:hAnsi="Open Sans" w:cs="Open Sans"/>
        </w:rPr>
      </w:pPr>
      <w:r>
        <w:rPr>
          <w:rFonts w:ascii="Open Sans" w:hAnsi="Open Sans" w:cs="Open Sans"/>
        </w:rPr>
        <w:t xml:space="preserve">Consumers confirmed the service environment is easy to navigate, with comfortable spaces </w:t>
      </w:r>
      <w:r w:rsidR="00782AE3" w:rsidRPr="0080455C">
        <w:rPr>
          <w:rFonts w:ascii="Open Sans" w:hAnsi="Open Sans" w:cs="Open Sans"/>
        </w:rPr>
        <w:t xml:space="preserve">to interact with others, </w:t>
      </w:r>
      <w:r w:rsidR="00782AE3" w:rsidRPr="00846BF6">
        <w:rPr>
          <w:rFonts w:ascii="Open Sans" w:hAnsi="Open Sans" w:cs="Open Sans"/>
        </w:rPr>
        <w:t>for quiet reflection</w:t>
      </w:r>
      <w:r w:rsidR="00782AE3">
        <w:rPr>
          <w:rFonts w:ascii="Open Sans" w:hAnsi="Open Sans" w:cs="Open Sans"/>
        </w:rPr>
        <w:t xml:space="preserve"> and for </w:t>
      </w:r>
      <w:r w:rsidR="00782AE3" w:rsidRPr="00846BF6">
        <w:rPr>
          <w:rFonts w:ascii="Open Sans" w:hAnsi="Open Sans" w:cs="Open Sans"/>
        </w:rPr>
        <w:t>religious</w:t>
      </w:r>
      <w:r w:rsidR="00782AE3">
        <w:rPr>
          <w:rFonts w:ascii="Open Sans" w:hAnsi="Open Sans" w:cs="Open Sans"/>
        </w:rPr>
        <w:t xml:space="preserve"> </w:t>
      </w:r>
      <w:r w:rsidR="00782AE3" w:rsidRPr="00846BF6">
        <w:rPr>
          <w:rFonts w:ascii="Open Sans" w:hAnsi="Open Sans" w:cs="Open Sans"/>
        </w:rPr>
        <w:t>or cultural practices</w:t>
      </w:r>
      <w:r w:rsidR="00782AE3">
        <w:rPr>
          <w:rFonts w:ascii="Open Sans" w:hAnsi="Open Sans" w:cs="Open Sans"/>
        </w:rPr>
        <w:t xml:space="preserve">. </w:t>
      </w:r>
      <w:r>
        <w:rPr>
          <w:rFonts w:ascii="Open Sans" w:hAnsi="Open Sans" w:cs="Open Sans"/>
        </w:rPr>
        <w:t>C</w:t>
      </w:r>
      <w:r w:rsidR="00782AE3" w:rsidRPr="0080455C">
        <w:rPr>
          <w:rFonts w:ascii="Open Sans" w:hAnsi="Open Sans" w:cs="Open Sans"/>
        </w:rPr>
        <w:t xml:space="preserve">onsumers </w:t>
      </w:r>
      <w:r>
        <w:rPr>
          <w:rFonts w:ascii="Open Sans" w:hAnsi="Open Sans" w:cs="Open Sans"/>
        </w:rPr>
        <w:t>indicated</w:t>
      </w:r>
      <w:r w:rsidR="00B45FFD" w:rsidRPr="00A01D2D">
        <w:rPr>
          <w:rFonts w:ascii="Open Sans" w:hAnsi="Open Sans" w:cs="Open Sans"/>
        </w:rPr>
        <w:t xml:space="preserve"> the design of furniture and fittings helps the</w:t>
      </w:r>
      <w:r>
        <w:rPr>
          <w:rFonts w:ascii="Open Sans" w:hAnsi="Open Sans" w:cs="Open Sans"/>
        </w:rPr>
        <w:t xml:space="preserve">m </w:t>
      </w:r>
      <w:r w:rsidR="00B45FFD" w:rsidRPr="00A01D2D">
        <w:rPr>
          <w:rFonts w:ascii="Open Sans" w:hAnsi="Open Sans" w:cs="Open Sans"/>
        </w:rPr>
        <w:t>to be independent and adds to the comfort of the service environment.</w:t>
      </w:r>
      <w:r w:rsidR="00B45FFD">
        <w:rPr>
          <w:rFonts w:ascii="Open Sans" w:hAnsi="Open Sans" w:cs="Open Sans"/>
        </w:rPr>
        <w:t xml:space="preserve"> </w:t>
      </w:r>
    </w:p>
    <w:p w14:paraId="2461CF2F" w14:textId="77777777" w:rsidR="00A604CE" w:rsidRDefault="00A604CE" w:rsidP="00A604CE">
      <w:pPr>
        <w:pStyle w:val="NormalArial"/>
        <w:spacing w:after="0"/>
        <w:rPr>
          <w:rFonts w:ascii="Open Sans" w:hAnsi="Open Sans" w:cs="Open Sans"/>
        </w:rPr>
      </w:pPr>
    </w:p>
    <w:p w14:paraId="099C4E49" w14:textId="3A5C0C9B" w:rsidR="00782AE3" w:rsidRDefault="00543354" w:rsidP="00A604CE">
      <w:pPr>
        <w:pStyle w:val="NormalArial"/>
        <w:spacing w:after="0"/>
        <w:rPr>
          <w:rFonts w:ascii="Open Sans" w:hAnsi="Open Sans" w:cs="Open Sans"/>
        </w:rPr>
      </w:pPr>
      <w:r>
        <w:rPr>
          <w:rFonts w:ascii="Open Sans" w:hAnsi="Open Sans" w:cs="Open Sans"/>
        </w:rPr>
        <w:t>Staf</w:t>
      </w:r>
      <w:r w:rsidR="00782AE3" w:rsidRPr="0080455C">
        <w:rPr>
          <w:rFonts w:ascii="Open Sans" w:hAnsi="Open Sans" w:cs="Open Sans"/>
        </w:rPr>
        <w:t xml:space="preserve">f described the features of the service environment designed to support </w:t>
      </w:r>
      <w:r>
        <w:rPr>
          <w:rFonts w:ascii="Open Sans" w:hAnsi="Open Sans" w:cs="Open Sans"/>
        </w:rPr>
        <w:t xml:space="preserve">consumers, including those </w:t>
      </w:r>
      <w:r w:rsidR="00782AE3" w:rsidRPr="0080455C">
        <w:rPr>
          <w:rFonts w:ascii="Open Sans" w:hAnsi="Open Sans" w:cs="Open Sans"/>
        </w:rPr>
        <w:t>with a cognitive impairment.</w:t>
      </w:r>
      <w:r w:rsidR="00782AE3">
        <w:rPr>
          <w:rFonts w:ascii="Open Sans" w:hAnsi="Open Sans" w:cs="Open Sans"/>
        </w:rPr>
        <w:t xml:space="preserve"> </w:t>
      </w:r>
      <w:r w:rsidR="00B45FFD" w:rsidRPr="00A01D2D">
        <w:rPr>
          <w:rFonts w:ascii="Open Sans" w:hAnsi="Open Sans" w:cs="Open Sans"/>
        </w:rPr>
        <w:t xml:space="preserve">Cleaning staff </w:t>
      </w:r>
      <w:r>
        <w:rPr>
          <w:rFonts w:ascii="Open Sans" w:hAnsi="Open Sans" w:cs="Open Sans"/>
        </w:rPr>
        <w:t>described processes to ensure</w:t>
      </w:r>
      <w:r w:rsidR="00B45FFD" w:rsidRPr="00A01D2D">
        <w:rPr>
          <w:rFonts w:ascii="Open Sans" w:hAnsi="Open Sans" w:cs="Open Sans"/>
        </w:rPr>
        <w:t xml:space="preserve"> furniture, flooring and fittings</w:t>
      </w:r>
      <w:r>
        <w:rPr>
          <w:rFonts w:ascii="Open Sans" w:hAnsi="Open Sans" w:cs="Open Sans"/>
        </w:rPr>
        <w:t xml:space="preserve"> </w:t>
      </w:r>
      <w:r w:rsidR="00D10567">
        <w:rPr>
          <w:rFonts w:ascii="Open Sans" w:hAnsi="Open Sans" w:cs="Open Sans"/>
        </w:rPr>
        <w:t>are</w:t>
      </w:r>
      <w:r>
        <w:rPr>
          <w:rFonts w:ascii="Open Sans" w:hAnsi="Open Sans" w:cs="Open Sans"/>
        </w:rPr>
        <w:t xml:space="preserve"> cleaned regularly and confirmed the ongoing </w:t>
      </w:r>
      <w:r w:rsidR="00B45FFD" w:rsidRPr="00A01D2D">
        <w:rPr>
          <w:rFonts w:ascii="Open Sans" w:hAnsi="Open Sans" w:cs="Open Sans"/>
        </w:rPr>
        <w:t xml:space="preserve">sanitising of touch points during their allocated work. </w:t>
      </w:r>
      <w:r>
        <w:rPr>
          <w:rFonts w:ascii="Open Sans" w:hAnsi="Open Sans" w:cs="Open Sans"/>
        </w:rPr>
        <w:t xml:space="preserve">Staff were familiar with </w:t>
      </w:r>
      <w:r w:rsidR="00B45FFD" w:rsidRPr="00A01D2D">
        <w:rPr>
          <w:rFonts w:ascii="Open Sans" w:hAnsi="Open Sans" w:cs="Open Sans"/>
        </w:rPr>
        <w:t>report</w:t>
      </w:r>
      <w:r>
        <w:rPr>
          <w:rFonts w:ascii="Open Sans" w:hAnsi="Open Sans" w:cs="Open Sans"/>
        </w:rPr>
        <w:t>ing</w:t>
      </w:r>
      <w:r w:rsidR="00B45FFD" w:rsidRPr="00A01D2D">
        <w:rPr>
          <w:rFonts w:ascii="Open Sans" w:hAnsi="Open Sans" w:cs="Open Sans"/>
        </w:rPr>
        <w:t xml:space="preserve"> faults with equipment and any hazards</w:t>
      </w:r>
      <w:r>
        <w:rPr>
          <w:rFonts w:ascii="Open Sans" w:hAnsi="Open Sans" w:cs="Open Sans"/>
        </w:rPr>
        <w:t xml:space="preserve"> within the service environment</w:t>
      </w:r>
      <w:r w:rsidR="00B45FFD" w:rsidRPr="00A01D2D">
        <w:rPr>
          <w:rFonts w:ascii="Open Sans" w:hAnsi="Open Sans" w:cs="Open Sans"/>
        </w:rPr>
        <w:t xml:space="preserve">. Maintenance staff </w:t>
      </w:r>
      <w:r>
        <w:rPr>
          <w:rFonts w:ascii="Open Sans" w:hAnsi="Open Sans" w:cs="Open Sans"/>
        </w:rPr>
        <w:t xml:space="preserve">confirmed </w:t>
      </w:r>
      <w:r w:rsidR="00B45FFD" w:rsidRPr="00A01D2D">
        <w:rPr>
          <w:rFonts w:ascii="Open Sans" w:hAnsi="Open Sans" w:cs="Open Sans"/>
        </w:rPr>
        <w:t>preventative and reactive maintenance program</w:t>
      </w:r>
      <w:r w:rsidR="00280B60">
        <w:rPr>
          <w:rFonts w:ascii="Open Sans" w:hAnsi="Open Sans" w:cs="Open Sans"/>
        </w:rPr>
        <w:t>s</w:t>
      </w:r>
      <w:r>
        <w:rPr>
          <w:rFonts w:ascii="Open Sans" w:hAnsi="Open Sans" w:cs="Open Sans"/>
        </w:rPr>
        <w:t xml:space="preserve"> </w:t>
      </w:r>
      <w:r w:rsidR="00280B60">
        <w:rPr>
          <w:rFonts w:ascii="Open Sans" w:hAnsi="Open Sans" w:cs="Open Sans"/>
        </w:rPr>
        <w:t>are</w:t>
      </w:r>
      <w:r>
        <w:rPr>
          <w:rFonts w:ascii="Open Sans" w:hAnsi="Open Sans" w:cs="Open Sans"/>
        </w:rPr>
        <w:t xml:space="preserve"> in place</w:t>
      </w:r>
      <w:r w:rsidR="00B45FFD" w:rsidRPr="00A01D2D">
        <w:rPr>
          <w:rFonts w:ascii="Open Sans" w:hAnsi="Open Sans" w:cs="Open Sans"/>
        </w:rPr>
        <w:t>, which ensure</w:t>
      </w:r>
      <w:r w:rsidR="00280B60">
        <w:rPr>
          <w:rFonts w:ascii="Open Sans" w:hAnsi="Open Sans" w:cs="Open Sans"/>
        </w:rPr>
        <w:t>s</w:t>
      </w:r>
      <w:r w:rsidR="00B45FFD" w:rsidRPr="00A01D2D">
        <w:rPr>
          <w:rFonts w:ascii="Open Sans" w:hAnsi="Open Sans" w:cs="Open Sans"/>
        </w:rPr>
        <w:t xml:space="preserve"> the service provides safe, clean and well-maintained furniture, fittings and equipment</w:t>
      </w:r>
      <w:r w:rsidR="00B45FFD">
        <w:rPr>
          <w:rFonts w:ascii="Open Sans" w:hAnsi="Open Sans" w:cs="Open Sans"/>
        </w:rPr>
        <w:t>.</w:t>
      </w:r>
    </w:p>
    <w:p w14:paraId="1823BE4D" w14:textId="77777777" w:rsidR="00A604CE" w:rsidRDefault="00A604CE" w:rsidP="00A604CE">
      <w:pPr>
        <w:pStyle w:val="NormalArial"/>
        <w:spacing w:after="0"/>
        <w:rPr>
          <w:rFonts w:ascii="Open Sans" w:hAnsi="Open Sans" w:cs="Open Sans"/>
        </w:rPr>
      </w:pPr>
    </w:p>
    <w:p w14:paraId="07A5F69B" w14:textId="0E56AEEE" w:rsidR="00782AE3" w:rsidRDefault="00543354" w:rsidP="00A604CE">
      <w:pPr>
        <w:pStyle w:val="NormalArial"/>
        <w:spacing w:after="0"/>
        <w:rPr>
          <w:rFonts w:ascii="Open Sans" w:hAnsi="Open Sans" w:cs="Open Sans"/>
        </w:rPr>
      </w:pPr>
      <w:r>
        <w:rPr>
          <w:rFonts w:ascii="Open Sans" w:hAnsi="Open Sans" w:cs="Open Sans"/>
        </w:rPr>
        <w:t xml:space="preserve">Based on the assessment team’s report, I find </w:t>
      </w:r>
      <w:r w:rsidR="009F60A9">
        <w:rPr>
          <w:rFonts w:ascii="Open Sans" w:hAnsi="Open Sans" w:cs="Open Sans"/>
        </w:rPr>
        <w:t>R</w:t>
      </w:r>
      <w:r>
        <w:rPr>
          <w:rFonts w:ascii="Open Sans" w:hAnsi="Open Sans" w:cs="Open Sans"/>
        </w:rPr>
        <w:t xml:space="preserve">equirements (3)(a) and (3)(c) in Standard 5 Organisation’s service environment compliant. </w:t>
      </w:r>
    </w:p>
    <w:p w14:paraId="3E3E9C1D" w14:textId="77777777" w:rsidR="00CC3FFD" w:rsidRPr="001E694D" w:rsidRDefault="000B0C36" w:rsidP="0036130C">
      <w:pPr>
        <w:pStyle w:val="NormalArial"/>
        <w:rPr>
          <w:rFonts w:ascii="Open Sans" w:hAnsi="Open Sans" w:cs="Open Sans"/>
        </w:rPr>
      </w:pPr>
      <w:r w:rsidRPr="001E694D">
        <w:rPr>
          <w:rFonts w:ascii="Open Sans" w:hAnsi="Open Sans" w:cs="Open Sans"/>
        </w:rPr>
        <w:br w:type="page"/>
      </w:r>
    </w:p>
    <w:p w14:paraId="02F7CCB2" w14:textId="77777777" w:rsidR="00CC3FFD" w:rsidRPr="001E694D" w:rsidRDefault="000B0C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91DC5" w14:paraId="4985BAA0" w14:textId="77777777" w:rsidTr="00391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7747911" w14:textId="77777777" w:rsidR="00CC3FFD" w:rsidRPr="001E694D" w:rsidRDefault="000B0C3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A55680E" w14:textId="77777777" w:rsidR="00CC3FFD" w:rsidRPr="001E694D" w:rsidRDefault="00CC3F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1DC5" w14:paraId="6653E7B5"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55684A"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98EA265"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w:t>
            </w:r>
            <w:r w:rsidRPr="001E694D">
              <w:rPr>
                <w:rFonts w:ascii="Open Sans" w:hAnsi="Open Sans" w:cs="Open Sans"/>
              </w:rPr>
              <w:t xml:space="preserve"> and others are encouraged and supported to provide feedback and make complaints.</w:t>
            </w:r>
          </w:p>
        </w:tc>
        <w:tc>
          <w:tcPr>
            <w:tcW w:w="1977" w:type="dxa"/>
            <w:shd w:val="clear" w:color="auto" w:fill="auto"/>
          </w:tcPr>
          <w:p w14:paraId="5FF8C96B"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282857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4ECEB448"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D02CA"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E90D8C7"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advocates, language services and other methods for raising and resolving </w:t>
            </w:r>
            <w:r w:rsidRPr="001E694D">
              <w:rPr>
                <w:rFonts w:ascii="Open Sans" w:hAnsi="Open Sans" w:cs="Open Sans"/>
              </w:rPr>
              <w:t>complaints.</w:t>
            </w:r>
          </w:p>
        </w:tc>
        <w:tc>
          <w:tcPr>
            <w:tcW w:w="1977" w:type="dxa"/>
            <w:shd w:val="clear" w:color="auto" w:fill="auto"/>
          </w:tcPr>
          <w:p w14:paraId="65D8F227"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188115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2C99EDC2"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E7207F"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FD68905"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453596A"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250002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6A47AB15" w14:textId="77777777" w:rsidTr="00391DC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42F26F"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B5B66B0"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C7F4A06" w14:textId="77777777" w:rsidR="00CC3FFD" w:rsidRPr="001E694D" w:rsidRDefault="000B0C3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178190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A7B3BD7" w14:textId="77777777" w:rsidR="00CC3FFD" w:rsidRPr="003E162B" w:rsidRDefault="000B0C36" w:rsidP="00D87E7C">
      <w:pPr>
        <w:pStyle w:val="Heading20"/>
        <w:rPr>
          <w:rFonts w:ascii="Open Sans" w:hAnsi="Open Sans" w:cs="Open Sans"/>
          <w:color w:val="781E77"/>
        </w:rPr>
      </w:pPr>
      <w:r w:rsidRPr="003E162B">
        <w:rPr>
          <w:rFonts w:ascii="Open Sans" w:hAnsi="Open Sans" w:cs="Open Sans"/>
          <w:color w:val="781E77"/>
        </w:rPr>
        <w:t>Findings</w:t>
      </w:r>
    </w:p>
    <w:p w14:paraId="6E304276" w14:textId="4D7644E6" w:rsidR="00AA255C" w:rsidRDefault="00F50E02" w:rsidP="00A604CE">
      <w:pPr>
        <w:pStyle w:val="NormalArial"/>
        <w:spacing w:after="0"/>
        <w:rPr>
          <w:rFonts w:ascii="Open Sans" w:hAnsi="Open Sans" w:cs="Open Sans"/>
        </w:rPr>
      </w:pPr>
      <w:r>
        <w:rPr>
          <w:rFonts w:ascii="Open Sans" w:hAnsi="Open Sans" w:cs="Open Sans"/>
        </w:rPr>
        <w:t xml:space="preserve">Consumers confirmed they are encouraged and supported to provide feedback, complaints and suggestions to management and were familiar with external agencies and advocacy services available if they need additional support.  Consumers felt management responds appropriately to feedback and complaints, and a transparent approach is used when things go wrong. Consumers described improvements made to the quality of care and services in response to feedback and complaints. </w:t>
      </w:r>
    </w:p>
    <w:p w14:paraId="472A8669" w14:textId="77777777" w:rsidR="00A604CE" w:rsidRDefault="00A604CE" w:rsidP="00A604CE">
      <w:pPr>
        <w:pStyle w:val="NormalArial"/>
        <w:spacing w:after="0"/>
        <w:rPr>
          <w:rFonts w:ascii="Open Sans" w:hAnsi="Open Sans" w:cs="Open Sans"/>
        </w:rPr>
      </w:pPr>
    </w:p>
    <w:p w14:paraId="4BB32CCA" w14:textId="60601BEB" w:rsidR="00AA255C" w:rsidRDefault="00F50E02" w:rsidP="00A604CE">
      <w:pPr>
        <w:pStyle w:val="NormalArial"/>
        <w:spacing w:after="0"/>
        <w:rPr>
          <w:rFonts w:ascii="Open Sans" w:eastAsia="Open Sans" w:hAnsi="Open Sans" w:cs="Open Sans"/>
        </w:rPr>
      </w:pPr>
      <w:r>
        <w:rPr>
          <w:rFonts w:ascii="Open Sans" w:hAnsi="Open Sans" w:cs="Open Sans"/>
        </w:rPr>
        <w:t xml:space="preserve">Staff were familiar with processes to capture feedback and complaints and described how they support consumers </w:t>
      </w:r>
      <w:r w:rsidR="00AA255C" w:rsidRPr="1D574F73">
        <w:rPr>
          <w:rFonts w:ascii="Open Sans" w:eastAsia="Open Sans" w:hAnsi="Open Sans" w:cs="Open Sans"/>
        </w:rPr>
        <w:t>who wish to provide feedback or make a complaint.</w:t>
      </w:r>
      <w:r>
        <w:rPr>
          <w:rFonts w:ascii="Open Sans" w:eastAsia="Open Sans" w:hAnsi="Open Sans" w:cs="Open Sans"/>
        </w:rPr>
        <w:t xml:space="preserve"> Staff </w:t>
      </w:r>
      <w:r w:rsidR="00E83813">
        <w:rPr>
          <w:rFonts w:ascii="Open Sans" w:eastAsia="Open Sans" w:hAnsi="Open Sans" w:cs="Open Sans"/>
        </w:rPr>
        <w:t xml:space="preserve">and management </w:t>
      </w:r>
      <w:r>
        <w:rPr>
          <w:rFonts w:ascii="Open Sans" w:eastAsia="Open Sans" w:hAnsi="Open Sans" w:cs="Open Sans"/>
        </w:rPr>
        <w:t xml:space="preserve">were familiar with the electronic system to record complaints and could describe supporting consumers to access advocacy services if needed. </w:t>
      </w:r>
      <w:r w:rsidRPr="1D574F73">
        <w:rPr>
          <w:rFonts w:ascii="Open Sans" w:eastAsia="Open Sans" w:hAnsi="Open Sans" w:cs="Open Sans"/>
        </w:rPr>
        <w:t>Staff described how they respond to complaints and are encouraged by management to seek feedback and apologis</w:t>
      </w:r>
      <w:r w:rsidR="002C4A5A">
        <w:rPr>
          <w:rFonts w:ascii="Open Sans" w:eastAsia="Open Sans" w:hAnsi="Open Sans" w:cs="Open Sans"/>
        </w:rPr>
        <w:t>e</w:t>
      </w:r>
      <w:r w:rsidRPr="1D574F73">
        <w:rPr>
          <w:rFonts w:ascii="Open Sans" w:eastAsia="Open Sans" w:hAnsi="Open Sans" w:cs="Open Sans"/>
        </w:rPr>
        <w:t xml:space="preserve"> to consumers when things go wrong</w:t>
      </w:r>
      <w:r>
        <w:rPr>
          <w:rFonts w:ascii="Open Sans" w:eastAsia="Open Sans" w:hAnsi="Open Sans" w:cs="Open Sans"/>
        </w:rPr>
        <w:t>.</w:t>
      </w:r>
      <w:r w:rsidR="00E83813">
        <w:rPr>
          <w:rFonts w:ascii="Open Sans" w:eastAsia="Open Sans" w:hAnsi="Open Sans" w:cs="Open Sans"/>
        </w:rPr>
        <w:t xml:space="preserve"> Management described how they encourage and support consumers to provide feedback, with multiple channels available and the</w:t>
      </w:r>
      <w:r w:rsidR="00EA7097">
        <w:rPr>
          <w:rFonts w:ascii="Open Sans" w:eastAsia="Open Sans" w:hAnsi="Open Sans" w:cs="Open Sans"/>
        </w:rPr>
        <w:t>y also described the</w:t>
      </w:r>
      <w:r w:rsidR="00E83813">
        <w:rPr>
          <w:rFonts w:ascii="Open Sans" w:eastAsia="Open Sans" w:hAnsi="Open Sans" w:cs="Open Sans"/>
        </w:rPr>
        <w:t xml:space="preserve"> process of responding to feedback and complaints. </w:t>
      </w:r>
    </w:p>
    <w:p w14:paraId="70EFF8A2" w14:textId="77777777" w:rsidR="00A604CE" w:rsidRDefault="00A604CE" w:rsidP="00A604CE">
      <w:pPr>
        <w:pStyle w:val="NormalArial"/>
        <w:spacing w:after="0"/>
        <w:rPr>
          <w:rFonts w:ascii="Open Sans" w:eastAsia="Open Sans" w:hAnsi="Open Sans" w:cs="Open Sans"/>
        </w:rPr>
      </w:pPr>
    </w:p>
    <w:p w14:paraId="77A2EE97" w14:textId="40A8199B" w:rsidR="00E83813" w:rsidRDefault="00AA255C" w:rsidP="00A604CE">
      <w:pPr>
        <w:pStyle w:val="NormalArial"/>
        <w:spacing w:after="0"/>
        <w:rPr>
          <w:rFonts w:ascii="Open Sans" w:eastAsia="Open Sans" w:hAnsi="Open Sans" w:cs="Open Sans"/>
        </w:rPr>
      </w:pPr>
      <w:r w:rsidRPr="1D574F73">
        <w:rPr>
          <w:rFonts w:ascii="Open Sans" w:eastAsia="Open Sans" w:hAnsi="Open Sans" w:cs="Open Sans"/>
        </w:rPr>
        <w:t>The service has policies and procedures in place to guide and support staff in complaints handling</w:t>
      </w:r>
      <w:r w:rsidR="00E83813">
        <w:rPr>
          <w:rFonts w:ascii="Open Sans" w:eastAsia="Open Sans" w:hAnsi="Open Sans" w:cs="Open Sans"/>
        </w:rPr>
        <w:t xml:space="preserve"> and </w:t>
      </w:r>
      <w:r w:rsidRPr="23AA4DA2">
        <w:rPr>
          <w:rFonts w:ascii="Open Sans" w:eastAsia="Open Sans" w:hAnsi="Open Sans" w:cs="Open Sans"/>
        </w:rPr>
        <w:t>support</w:t>
      </w:r>
      <w:r w:rsidR="00E83813">
        <w:rPr>
          <w:rFonts w:ascii="Open Sans" w:eastAsia="Open Sans" w:hAnsi="Open Sans" w:cs="Open Sans"/>
        </w:rPr>
        <w:t>ing consumers</w:t>
      </w:r>
      <w:r w:rsidRPr="23AA4DA2">
        <w:rPr>
          <w:rFonts w:ascii="Open Sans" w:eastAsia="Open Sans" w:hAnsi="Open Sans" w:cs="Open Sans"/>
        </w:rPr>
        <w:t xml:space="preserve"> to provide feedback and make complaints</w:t>
      </w:r>
      <w:r>
        <w:rPr>
          <w:rFonts w:ascii="Open Sans" w:eastAsia="Open Sans" w:hAnsi="Open Sans" w:cs="Open Sans"/>
        </w:rPr>
        <w:t xml:space="preserve">. </w:t>
      </w:r>
      <w:r w:rsidR="00E83813">
        <w:rPr>
          <w:rFonts w:ascii="Open Sans" w:eastAsia="Open Sans" w:hAnsi="Open Sans" w:cs="Open Sans"/>
        </w:rPr>
        <w:t>A</w:t>
      </w:r>
      <w:r w:rsidRPr="23AA4DA2">
        <w:rPr>
          <w:rFonts w:ascii="Open Sans" w:eastAsia="Open Sans" w:hAnsi="Open Sans" w:cs="Open Sans"/>
        </w:rPr>
        <w:t xml:space="preserve">n admission pack on entry includes information on </w:t>
      </w:r>
      <w:r w:rsidR="00E83813">
        <w:rPr>
          <w:rFonts w:ascii="Open Sans" w:eastAsia="Open Sans" w:hAnsi="Open Sans" w:cs="Open Sans"/>
        </w:rPr>
        <w:t xml:space="preserve">consumer </w:t>
      </w:r>
      <w:r w:rsidRPr="23AA4DA2">
        <w:rPr>
          <w:rFonts w:ascii="Open Sans" w:eastAsia="Open Sans" w:hAnsi="Open Sans" w:cs="Open Sans"/>
        </w:rPr>
        <w:t>rights and encourages them to provide feedback via various feedback mechanisms.</w:t>
      </w:r>
      <w:r>
        <w:rPr>
          <w:rFonts w:ascii="Open Sans" w:eastAsia="Open Sans" w:hAnsi="Open Sans" w:cs="Open Sans"/>
        </w:rPr>
        <w:t xml:space="preserve"> </w:t>
      </w:r>
      <w:r w:rsidR="00E83813">
        <w:rPr>
          <w:rFonts w:ascii="Open Sans" w:eastAsia="Open Sans" w:hAnsi="Open Sans" w:cs="Open Sans"/>
        </w:rPr>
        <w:t xml:space="preserve">A </w:t>
      </w:r>
      <w:r w:rsidRPr="23AA4DA2">
        <w:rPr>
          <w:rFonts w:ascii="Open Sans" w:eastAsia="Open Sans" w:hAnsi="Open Sans" w:cs="Open Sans"/>
        </w:rPr>
        <w:t xml:space="preserve">welcome brochure references the provision of feedback and complaints and provides the various ways consumers and representatives can </w:t>
      </w:r>
      <w:r w:rsidRPr="23AA4DA2">
        <w:rPr>
          <w:rFonts w:ascii="Open Sans" w:eastAsia="Open Sans" w:hAnsi="Open Sans" w:cs="Open Sans"/>
        </w:rPr>
        <w:lastRenderedPageBreak/>
        <w:t>do this</w:t>
      </w:r>
      <w:r>
        <w:rPr>
          <w:rFonts w:ascii="Open Sans" w:eastAsia="Open Sans" w:hAnsi="Open Sans" w:cs="Open Sans"/>
        </w:rPr>
        <w:t xml:space="preserve">. </w:t>
      </w:r>
      <w:r w:rsidRPr="23AA4DA2">
        <w:rPr>
          <w:rFonts w:ascii="Open Sans" w:eastAsia="Open Sans" w:hAnsi="Open Sans" w:cs="Open Sans"/>
        </w:rPr>
        <w:t>Information and contact details regarding external supports is displayed around the service</w:t>
      </w:r>
      <w:r w:rsidR="00E83813">
        <w:rPr>
          <w:rFonts w:ascii="Open Sans" w:eastAsia="Open Sans" w:hAnsi="Open Sans" w:cs="Open Sans"/>
        </w:rPr>
        <w:t>, including for advocacy and language services</w:t>
      </w:r>
      <w:r>
        <w:rPr>
          <w:rFonts w:ascii="Open Sans" w:eastAsia="Open Sans" w:hAnsi="Open Sans" w:cs="Open Sans"/>
        </w:rPr>
        <w:t>.</w:t>
      </w:r>
      <w:r w:rsidR="00F50E02">
        <w:rPr>
          <w:rFonts w:ascii="Open Sans" w:eastAsia="Open Sans" w:hAnsi="Open Sans" w:cs="Open Sans"/>
        </w:rPr>
        <w:t xml:space="preserve"> </w:t>
      </w:r>
    </w:p>
    <w:p w14:paraId="5AA05C21" w14:textId="77777777" w:rsidR="00A604CE" w:rsidRDefault="00A604CE" w:rsidP="00A604CE">
      <w:pPr>
        <w:pStyle w:val="NormalArial"/>
        <w:spacing w:after="0"/>
        <w:rPr>
          <w:rFonts w:ascii="Open Sans" w:eastAsia="Open Sans" w:hAnsi="Open Sans" w:cs="Open Sans"/>
        </w:rPr>
      </w:pPr>
    </w:p>
    <w:p w14:paraId="5A88958A" w14:textId="621C017A" w:rsidR="00AA255C" w:rsidRDefault="00AA3C37" w:rsidP="00A604CE">
      <w:pPr>
        <w:pStyle w:val="NormalArial"/>
        <w:spacing w:after="0"/>
        <w:rPr>
          <w:rFonts w:ascii="Open Sans" w:eastAsia="Open Sans" w:hAnsi="Open Sans" w:cs="Open Sans"/>
        </w:rPr>
      </w:pPr>
      <w:r>
        <w:rPr>
          <w:rFonts w:ascii="Open Sans" w:eastAsia="Open Sans" w:hAnsi="Open Sans" w:cs="Open Sans"/>
        </w:rPr>
        <w:t xml:space="preserve">Service </w:t>
      </w:r>
      <w:r w:rsidR="00F50E02" w:rsidRPr="23AA4DA2">
        <w:rPr>
          <w:rFonts w:ascii="Open Sans" w:eastAsia="Open Sans" w:hAnsi="Open Sans" w:cs="Open Sans"/>
        </w:rPr>
        <w:t>documentation demonstrated open disclosure is used as part of the complaint management process</w:t>
      </w:r>
      <w:r>
        <w:rPr>
          <w:rFonts w:ascii="Open Sans" w:eastAsia="Open Sans" w:hAnsi="Open Sans" w:cs="Open Sans"/>
        </w:rPr>
        <w:t xml:space="preserve">, and complaints and feedback </w:t>
      </w:r>
      <w:r w:rsidR="003A72E1">
        <w:rPr>
          <w:rFonts w:ascii="Open Sans" w:eastAsia="Open Sans" w:hAnsi="Open Sans" w:cs="Open Sans"/>
        </w:rPr>
        <w:t xml:space="preserve">are </w:t>
      </w:r>
      <w:r w:rsidR="00F50E02" w:rsidRPr="029B2CFF">
        <w:rPr>
          <w:rFonts w:ascii="Open Sans" w:eastAsia="Open Sans" w:hAnsi="Open Sans" w:cs="Open Sans"/>
        </w:rPr>
        <w:t>documented and promptly resolved</w:t>
      </w:r>
      <w:r w:rsidR="00F50E02">
        <w:rPr>
          <w:rFonts w:ascii="Open Sans" w:eastAsia="Open Sans" w:hAnsi="Open Sans" w:cs="Open Sans"/>
        </w:rPr>
        <w:t xml:space="preserve">. </w:t>
      </w:r>
      <w:r>
        <w:rPr>
          <w:rFonts w:ascii="Open Sans" w:eastAsia="Open Sans" w:hAnsi="Open Sans" w:cs="Open Sans"/>
        </w:rPr>
        <w:t>F</w:t>
      </w:r>
      <w:r w:rsidR="00F50E02" w:rsidRPr="4AC60D55">
        <w:rPr>
          <w:rFonts w:ascii="Open Sans" w:eastAsia="Open Sans" w:hAnsi="Open Sans" w:cs="Open Sans"/>
        </w:rPr>
        <w:t>eedback, complaints and suggestions are captured and recorded on the service’s complaints register and then recorded on the continuous improvement plan.</w:t>
      </w:r>
      <w:r w:rsidR="00F50E02">
        <w:rPr>
          <w:rFonts w:ascii="Open Sans" w:eastAsia="Open Sans" w:hAnsi="Open Sans" w:cs="Open Sans"/>
        </w:rPr>
        <w:t xml:space="preserve"> </w:t>
      </w:r>
      <w:r w:rsidR="00F50E02" w:rsidRPr="4AC60D55">
        <w:rPr>
          <w:rFonts w:ascii="Open Sans" w:eastAsia="Open Sans" w:hAnsi="Open Sans" w:cs="Open Sans"/>
        </w:rPr>
        <w:t xml:space="preserve">Complaints and feedback trends are discussed at various staff and management meetings </w:t>
      </w:r>
      <w:r>
        <w:rPr>
          <w:rFonts w:ascii="Open Sans" w:eastAsia="Open Sans" w:hAnsi="Open Sans" w:cs="Open Sans"/>
        </w:rPr>
        <w:t xml:space="preserve">and reported to the </w:t>
      </w:r>
      <w:r w:rsidR="00F50E02" w:rsidRPr="4AC60D55">
        <w:rPr>
          <w:rFonts w:ascii="Open Sans" w:eastAsia="Open Sans" w:hAnsi="Open Sans" w:cs="Open Sans"/>
        </w:rPr>
        <w:t>boar</w:t>
      </w:r>
      <w:r>
        <w:rPr>
          <w:rFonts w:ascii="Open Sans" w:eastAsia="Open Sans" w:hAnsi="Open Sans" w:cs="Open Sans"/>
        </w:rPr>
        <w:t>d</w:t>
      </w:r>
      <w:r w:rsidR="00F50E02">
        <w:rPr>
          <w:rFonts w:ascii="Open Sans" w:eastAsia="Open Sans" w:hAnsi="Open Sans" w:cs="Open Sans"/>
        </w:rPr>
        <w:t>.</w:t>
      </w:r>
    </w:p>
    <w:p w14:paraId="4834482C" w14:textId="77777777" w:rsidR="00A604CE" w:rsidRDefault="00A604CE" w:rsidP="00A604CE">
      <w:pPr>
        <w:pStyle w:val="NormalArial"/>
        <w:spacing w:after="0"/>
        <w:rPr>
          <w:rFonts w:ascii="Open Sans" w:eastAsia="Open Sans" w:hAnsi="Open Sans" w:cs="Open Sans"/>
        </w:rPr>
      </w:pPr>
    </w:p>
    <w:p w14:paraId="1657734F" w14:textId="3E37574A" w:rsidR="008C1D10" w:rsidRPr="001E694D" w:rsidRDefault="008C1D10" w:rsidP="00A604CE">
      <w:pPr>
        <w:pStyle w:val="NormalArial"/>
        <w:spacing w:after="0"/>
        <w:rPr>
          <w:rFonts w:ascii="Open Sans" w:hAnsi="Open Sans" w:cs="Open Sans"/>
        </w:rPr>
      </w:pPr>
      <w:r>
        <w:rPr>
          <w:rFonts w:ascii="Open Sans" w:eastAsia="Open Sans" w:hAnsi="Open Sans" w:cs="Open Sans"/>
        </w:rPr>
        <w:t xml:space="preserve">Based on the assessment team’s report, I find all </w:t>
      </w:r>
      <w:r w:rsidR="009F60A9">
        <w:rPr>
          <w:rFonts w:ascii="Open Sans" w:eastAsia="Open Sans" w:hAnsi="Open Sans" w:cs="Open Sans"/>
        </w:rPr>
        <w:t>R</w:t>
      </w:r>
      <w:r>
        <w:rPr>
          <w:rFonts w:ascii="Open Sans" w:eastAsia="Open Sans" w:hAnsi="Open Sans" w:cs="Open Sans"/>
        </w:rPr>
        <w:t xml:space="preserve">equirements in Standard 6 Feedback and complaints compliant, therefore the Standard is compliant. </w:t>
      </w:r>
    </w:p>
    <w:p w14:paraId="3558363C" w14:textId="77777777" w:rsidR="00CC3FFD" w:rsidRPr="001E694D" w:rsidRDefault="000B0C36" w:rsidP="0036130C">
      <w:pPr>
        <w:pStyle w:val="NormalArial"/>
        <w:rPr>
          <w:rFonts w:ascii="Open Sans" w:hAnsi="Open Sans" w:cs="Open Sans"/>
        </w:rPr>
      </w:pPr>
      <w:r w:rsidRPr="001E694D">
        <w:rPr>
          <w:rFonts w:ascii="Open Sans" w:hAnsi="Open Sans" w:cs="Open Sans"/>
        </w:rPr>
        <w:br w:type="page"/>
      </w:r>
    </w:p>
    <w:p w14:paraId="1425636E" w14:textId="77777777" w:rsidR="00CC3FFD" w:rsidRPr="001E694D" w:rsidRDefault="000B0C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91DC5" w14:paraId="76B8BEA9" w14:textId="77777777" w:rsidTr="00391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9643F4F" w14:textId="77777777" w:rsidR="00CC3FFD" w:rsidRPr="001E694D" w:rsidRDefault="000B0C3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5DDBD6D" w14:textId="77777777" w:rsidR="00CC3FFD" w:rsidRPr="001E694D" w:rsidRDefault="00CC3F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1DC5" w14:paraId="26BD7EFD"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773ED9"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1B2E294"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w:t>
            </w:r>
            <w:r w:rsidRPr="001E694D">
              <w:rPr>
                <w:rFonts w:ascii="Open Sans" w:hAnsi="Open Sans" w:cs="Open Sans"/>
              </w:rPr>
              <w:t>members of the workforce deployed enables, the delivery and management of safe and quality care and services.</w:t>
            </w:r>
          </w:p>
        </w:tc>
        <w:tc>
          <w:tcPr>
            <w:tcW w:w="1977" w:type="dxa"/>
            <w:shd w:val="clear" w:color="auto" w:fill="auto"/>
          </w:tcPr>
          <w:p w14:paraId="46AAEFC7"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770091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0BB246F8"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BD6449"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2BD1D15"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C11A34B"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102555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5260FCAE"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95FF3"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CC2CE88"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87A2EC5"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131080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06E0E0B6"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CA7321"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AAFA39D"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F2483CC" w14:textId="77777777" w:rsidR="00CC3FFD" w:rsidRPr="001E694D" w:rsidRDefault="000B0C3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94404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10F70488" w14:textId="77777777" w:rsidTr="00391D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19510C"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2473CA2"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w:t>
            </w:r>
            <w:r w:rsidRPr="001E694D">
              <w:rPr>
                <w:rFonts w:ascii="Open Sans" w:hAnsi="Open Sans" w:cs="Open Sans"/>
              </w:rPr>
              <w:t xml:space="preserve"> and review of the performance of each member of the workforce is undertaken.</w:t>
            </w:r>
          </w:p>
        </w:tc>
        <w:tc>
          <w:tcPr>
            <w:tcW w:w="1977" w:type="dxa"/>
            <w:shd w:val="clear" w:color="auto" w:fill="auto"/>
          </w:tcPr>
          <w:p w14:paraId="31EDF5AF" w14:textId="77777777" w:rsidR="00CC3FFD" w:rsidRPr="001E694D" w:rsidRDefault="000B0C3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72347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F759398" w14:textId="77777777" w:rsidR="00CC3FFD" w:rsidRPr="003E162B" w:rsidRDefault="000B0C36" w:rsidP="002B0C90">
      <w:pPr>
        <w:pStyle w:val="Heading20"/>
        <w:rPr>
          <w:rFonts w:ascii="Open Sans" w:hAnsi="Open Sans" w:cs="Open Sans"/>
          <w:color w:val="781E77"/>
        </w:rPr>
      </w:pPr>
      <w:r w:rsidRPr="003E162B">
        <w:rPr>
          <w:rFonts w:ascii="Open Sans" w:hAnsi="Open Sans" w:cs="Open Sans"/>
          <w:color w:val="781E77"/>
        </w:rPr>
        <w:t>Findings</w:t>
      </w:r>
    </w:p>
    <w:p w14:paraId="5A61B69A" w14:textId="08448D47" w:rsidR="00075154" w:rsidRDefault="00075154" w:rsidP="00A604CE">
      <w:pPr>
        <w:pStyle w:val="NormalArial"/>
        <w:spacing w:after="0"/>
        <w:rPr>
          <w:rFonts w:ascii="Open Sans" w:eastAsia="Open Sans" w:hAnsi="Open Sans" w:cs="Open Sans"/>
        </w:rPr>
      </w:pPr>
      <w:r w:rsidRPr="25A8FE92">
        <w:rPr>
          <w:rFonts w:ascii="Open Sans" w:eastAsia="Open Sans" w:hAnsi="Open Sans" w:cs="Open Sans"/>
        </w:rPr>
        <w:t xml:space="preserve">Consumers </w:t>
      </w:r>
      <w:r>
        <w:rPr>
          <w:rFonts w:ascii="Open Sans" w:eastAsia="Open Sans" w:hAnsi="Open Sans" w:cs="Open Sans"/>
        </w:rPr>
        <w:t>expressed satisfaction with</w:t>
      </w:r>
      <w:r w:rsidRPr="25A8FE92">
        <w:rPr>
          <w:rFonts w:ascii="Open Sans" w:eastAsia="Open Sans" w:hAnsi="Open Sans" w:cs="Open Sans"/>
        </w:rPr>
        <w:t xml:space="preserve"> the number of, and support provided by staff </w:t>
      </w:r>
      <w:r>
        <w:rPr>
          <w:rFonts w:ascii="Open Sans" w:eastAsia="Open Sans" w:hAnsi="Open Sans" w:cs="Open Sans"/>
        </w:rPr>
        <w:t>and confirmed</w:t>
      </w:r>
      <w:r w:rsidRPr="4D31EAF8">
        <w:rPr>
          <w:rFonts w:ascii="Open Sans" w:eastAsia="Open Sans" w:hAnsi="Open Sans" w:cs="Open Sans"/>
        </w:rPr>
        <w:t xml:space="preserve"> staff have enough time to provide quality care and services.</w:t>
      </w:r>
      <w:r>
        <w:rPr>
          <w:rFonts w:ascii="Open Sans" w:eastAsia="Open Sans" w:hAnsi="Open Sans" w:cs="Open Sans"/>
        </w:rPr>
        <w:t xml:space="preserve"> </w:t>
      </w:r>
      <w:r w:rsidR="00B96B5E">
        <w:rPr>
          <w:rFonts w:ascii="Open Sans" w:eastAsia="Open Sans" w:hAnsi="Open Sans" w:cs="Open Sans"/>
        </w:rPr>
        <w:t xml:space="preserve">Consumers described </w:t>
      </w:r>
      <w:r w:rsidRPr="52CD7753">
        <w:rPr>
          <w:rFonts w:ascii="Open Sans" w:eastAsia="Open Sans" w:hAnsi="Open Sans" w:cs="Open Sans"/>
        </w:rPr>
        <w:t xml:space="preserve">staff </w:t>
      </w:r>
      <w:r w:rsidR="00B96B5E">
        <w:rPr>
          <w:rFonts w:ascii="Open Sans" w:eastAsia="Open Sans" w:hAnsi="Open Sans" w:cs="Open Sans"/>
        </w:rPr>
        <w:t>as</w:t>
      </w:r>
      <w:r w:rsidRPr="52CD7753">
        <w:rPr>
          <w:rFonts w:ascii="Open Sans" w:eastAsia="Open Sans" w:hAnsi="Open Sans" w:cs="Open Sans"/>
        </w:rPr>
        <w:t xml:space="preserve"> kind, caring, respectful and responsive to </w:t>
      </w:r>
      <w:r w:rsidR="00B96B5E">
        <w:rPr>
          <w:rFonts w:ascii="Open Sans" w:eastAsia="Open Sans" w:hAnsi="Open Sans" w:cs="Open Sans"/>
        </w:rPr>
        <w:t>their</w:t>
      </w:r>
      <w:r w:rsidRPr="52CD7753">
        <w:rPr>
          <w:rFonts w:ascii="Open Sans" w:eastAsia="Open Sans" w:hAnsi="Open Sans" w:cs="Open Sans"/>
        </w:rPr>
        <w:t xml:space="preserve"> needs.</w:t>
      </w:r>
      <w:r>
        <w:rPr>
          <w:rFonts w:ascii="Open Sans" w:eastAsia="Open Sans" w:hAnsi="Open Sans" w:cs="Open Sans"/>
        </w:rPr>
        <w:t xml:space="preserve"> </w:t>
      </w:r>
      <w:r w:rsidRPr="39B3529F">
        <w:rPr>
          <w:rFonts w:ascii="Open Sans" w:eastAsia="Open Sans" w:hAnsi="Open Sans" w:cs="Open Sans"/>
        </w:rPr>
        <w:t xml:space="preserve">Consumers </w:t>
      </w:r>
      <w:r w:rsidR="00B96B5E">
        <w:rPr>
          <w:rFonts w:ascii="Open Sans" w:eastAsia="Open Sans" w:hAnsi="Open Sans" w:cs="Open Sans"/>
        </w:rPr>
        <w:t xml:space="preserve">felt </w:t>
      </w:r>
      <w:r w:rsidRPr="39B3529F">
        <w:rPr>
          <w:rFonts w:ascii="Open Sans" w:eastAsia="Open Sans" w:hAnsi="Open Sans" w:cs="Open Sans"/>
        </w:rPr>
        <w:t>the workforce is competent and skilled</w:t>
      </w:r>
      <w:r w:rsidR="00B96B5E">
        <w:rPr>
          <w:rFonts w:ascii="Open Sans" w:eastAsia="Open Sans" w:hAnsi="Open Sans" w:cs="Open Sans"/>
        </w:rPr>
        <w:t xml:space="preserve"> </w:t>
      </w:r>
      <w:r w:rsidRPr="1D574F73">
        <w:rPr>
          <w:rFonts w:ascii="Open Sans" w:eastAsia="Open Sans" w:hAnsi="Open Sans" w:cs="Open Sans"/>
        </w:rPr>
        <w:t xml:space="preserve">and </w:t>
      </w:r>
      <w:r w:rsidR="0002278A">
        <w:rPr>
          <w:rFonts w:ascii="Open Sans" w:eastAsia="Open Sans" w:hAnsi="Open Sans" w:cs="Open Sans"/>
        </w:rPr>
        <w:t xml:space="preserve">that </w:t>
      </w:r>
      <w:r w:rsidR="00B96B5E">
        <w:rPr>
          <w:rFonts w:ascii="Open Sans" w:eastAsia="Open Sans" w:hAnsi="Open Sans" w:cs="Open Sans"/>
        </w:rPr>
        <w:t xml:space="preserve">staff </w:t>
      </w:r>
      <w:r w:rsidRPr="1D574F73">
        <w:rPr>
          <w:rFonts w:ascii="Open Sans" w:eastAsia="Open Sans" w:hAnsi="Open Sans" w:cs="Open Sans"/>
        </w:rPr>
        <w:t>know what they are doing</w:t>
      </w:r>
      <w:r>
        <w:rPr>
          <w:rFonts w:ascii="Open Sans" w:eastAsia="Open Sans" w:hAnsi="Open Sans" w:cs="Open Sans"/>
        </w:rPr>
        <w:t>.</w:t>
      </w:r>
      <w:r w:rsidR="008E1501">
        <w:rPr>
          <w:rFonts w:ascii="Open Sans" w:eastAsia="Open Sans" w:hAnsi="Open Sans" w:cs="Open Sans"/>
        </w:rPr>
        <w:t xml:space="preserve"> </w:t>
      </w:r>
      <w:r w:rsidR="008E1501" w:rsidRPr="333A9008">
        <w:rPr>
          <w:rFonts w:ascii="Open Sans" w:eastAsia="Open Sans" w:hAnsi="Open Sans" w:cs="Open Sans"/>
        </w:rPr>
        <w:t xml:space="preserve">Consumers </w:t>
      </w:r>
      <w:r w:rsidR="008E1501" w:rsidRPr="3C0B372A">
        <w:rPr>
          <w:rFonts w:ascii="Open Sans" w:eastAsia="Open Sans" w:hAnsi="Open Sans" w:cs="Open Sans"/>
        </w:rPr>
        <w:t xml:space="preserve">have confidence in the ability of the workforce to deliver their care and services </w:t>
      </w:r>
      <w:r w:rsidR="00B96B5E">
        <w:rPr>
          <w:rFonts w:ascii="Open Sans" w:eastAsia="Open Sans" w:hAnsi="Open Sans" w:cs="Open Sans"/>
        </w:rPr>
        <w:t>and confirmed</w:t>
      </w:r>
      <w:r w:rsidR="00B96B5E" w:rsidRPr="39B3529F">
        <w:rPr>
          <w:rFonts w:ascii="Open Sans" w:eastAsia="Open Sans" w:hAnsi="Open Sans" w:cs="Open Sans"/>
        </w:rPr>
        <w:t xml:space="preserve"> they are </w:t>
      </w:r>
      <w:r w:rsidR="006036EC">
        <w:rPr>
          <w:rFonts w:ascii="Open Sans" w:eastAsia="Open Sans" w:hAnsi="Open Sans" w:cs="Open Sans"/>
        </w:rPr>
        <w:t xml:space="preserve">regularly </w:t>
      </w:r>
      <w:r w:rsidR="00B96B5E" w:rsidRPr="39B3529F">
        <w:rPr>
          <w:rFonts w:ascii="Open Sans" w:eastAsia="Open Sans" w:hAnsi="Open Sans" w:cs="Open Sans"/>
        </w:rPr>
        <w:t>encouraged to provide feedback on staff performance.</w:t>
      </w:r>
    </w:p>
    <w:p w14:paraId="7961186A" w14:textId="77777777" w:rsidR="00A604CE" w:rsidRDefault="00A604CE" w:rsidP="00A604CE">
      <w:pPr>
        <w:pStyle w:val="NormalArial"/>
        <w:spacing w:after="0"/>
        <w:rPr>
          <w:rFonts w:ascii="Open Sans" w:eastAsia="Open Sans" w:hAnsi="Open Sans" w:cs="Open Sans"/>
        </w:rPr>
      </w:pPr>
    </w:p>
    <w:p w14:paraId="73BE14EF" w14:textId="48ECA0E7" w:rsidR="00075154" w:rsidRDefault="00075154" w:rsidP="00A604CE">
      <w:pPr>
        <w:pStyle w:val="NormalArial"/>
        <w:spacing w:after="0"/>
        <w:rPr>
          <w:rFonts w:ascii="Open Sans" w:eastAsia="Open Sans" w:hAnsi="Open Sans" w:cs="Open Sans"/>
        </w:rPr>
      </w:pPr>
      <w:r>
        <w:rPr>
          <w:rFonts w:ascii="Open Sans" w:eastAsia="Open Sans" w:hAnsi="Open Sans" w:cs="Open Sans"/>
        </w:rPr>
        <w:t>S</w:t>
      </w:r>
      <w:r w:rsidRPr="1D574F73">
        <w:rPr>
          <w:rFonts w:ascii="Open Sans" w:eastAsia="Open Sans" w:hAnsi="Open Sans" w:cs="Open Sans"/>
        </w:rPr>
        <w:t xml:space="preserve">taff </w:t>
      </w:r>
      <w:r w:rsidR="00F112E1">
        <w:rPr>
          <w:rFonts w:ascii="Open Sans" w:eastAsia="Open Sans" w:hAnsi="Open Sans" w:cs="Open Sans"/>
        </w:rPr>
        <w:t>confirmed</w:t>
      </w:r>
      <w:r w:rsidRPr="1D574F73">
        <w:rPr>
          <w:rFonts w:ascii="Open Sans" w:eastAsia="Open Sans" w:hAnsi="Open Sans" w:cs="Open Sans"/>
        </w:rPr>
        <w:t xml:space="preserve"> they have sufficient time to deliver safe and quality care and services</w:t>
      </w:r>
      <w:r w:rsidR="00F112E1">
        <w:rPr>
          <w:rFonts w:ascii="Open Sans" w:eastAsia="Open Sans" w:hAnsi="Open Sans" w:cs="Open Sans"/>
        </w:rPr>
        <w:t xml:space="preserve">. Staff were familiar with the </w:t>
      </w:r>
      <w:r w:rsidRPr="39B3529F">
        <w:rPr>
          <w:rFonts w:ascii="Open Sans" w:eastAsia="Open Sans" w:hAnsi="Open Sans" w:cs="Open Sans"/>
        </w:rPr>
        <w:t xml:space="preserve">individual circumstances </w:t>
      </w:r>
      <w:r w:rsidR="00F112E1">
        <w:rPr>
          <w:rFonts w:ascii="Open Sans" w:eastAsia="Open Sans" w:hAnsi="Open Sans" w:cs="Open Sans"/>
        </w:rPr>
        <w:t xml:space="preserve">of consumers and described how services are adjusted </w:t>
      </w:r>
      <w:r w:rsidRPr="39B3529F">
        <w:rPr>
          <w:rFonts w:ascii="Open Sans" w:eastAsia="Open Sans" w:hAnsi="Open Sans" w:cs="Open Sans"/>
        </w:rPr>
        <w:t>accordingly.</w:t>
      </w:r>
      <w:r>
        <w:rPr>
          <w:rFonts w:ascii="Open Sans" w:eastAsia="Open Sans" w:hAnsi="Open Sans" w:cs="Open Sans"/>
        </w:rPr>
        <w:t xml:space="preserve"> </w:t>
      </w:r>
      <w:r w:rsidRPr="39B3529F">
        <w:rPr>
          <w:rFonts w:ascii="Open Sans" w:eastAsia="Open Sans" w:hAnsi="Open Sans" w:cs="Open Sans"/>
        </w:rPr>
        <w:t xml:space="preserve">Staff </w:t>
      </w:r>
      <w:r w:rsidR="00F112E1">
        <w:rPr>
          <w:rFonts w:ascii="Open Sans" w:eastAsia="Open Sans" w:hAnsi="Open Sans" w:cs="Open Sans"/>
        </w:rPr>
        <w:t xml:space="preserve">felt supported by management and described </w:t>
      </w:r>
      <w:r w:rsidRPr="39B3529F">
        <w:rPr>
          <w:rFonts w:ascii="Open Sans" w:eastAsia="Open Sans" w:hAnsi="Open Sans" w:cs="Open Sans"/>
        </w:rPr>
        <w:t>receiving guidance to ensure they have the knowledge to deliver safe and effective care and services.</w:t>
      </w:r>
      <w:r>
        <w:rPr>
          <w:rFonts w:ascii="Open Sans" w:eastAsia="Open Sans" w:hAnsi="Open Sans" w:cs="Open Sans"/>
        </w:rPr>
        <w:t xml:space="preserve"> </w:t>
      </w:r>
      <w:r w:rsidR="008E1501" w:rsidRPr="3C0B372A">
        <w:rPr>
          <w:rFonts w:ascii="Open Sans" w:eastAsia="Open Sans" w:hAnsi="Open Sans" w:cs="Open Sans"/>
        </w:rPr>
        <w:t>Staff</w:t>
      </w:r>
      <w:r w:rsidR="008E1501" w:rsidRPr="39B3529F">
        <w:rPr>
          <w:rFonts w:ascii="Open Sans" w:eastAsia="Open Sans" w:hAnsi="Open Sans" w:cs="Open Sans"/>
        </w:rPr>
        <w:t xml:space="preserve"> described </w:t>
      </w:r>
      <w:r w:rsidR="00F112E1">
        <w:rPr>
          <w:rFonts w:ascii="Open Sans" w:eastAsia="Open Sans" w:hAnsi="Open Sans" w:cs="Open Sans"/>
        </w:rPr>
        <w:t xml:space="preserve">undertaking both online and face-to-face training in areas relevant to their role, including </w:t>
      </w:r>
      <w:r w:rsidR="008E1501" w:rsidRPr="39B3529F">
        <w:rPr>
          <w:rFonts w:ascii="Open Sans" w:eastAsia="Open Sans" w:hAnsi="Open Sans" w:cs="Open Sans"/>
        </w:rPr>
        <w:t>the Quality Standards, dignity and personalised care, infection control, culturally inclusive care, abuse, and serious incident</w:t>
      </w:r>
      <w:r w:rsidR="00F112E1">
        <w:rPr>
          <w:rFonts w:ascii="Open Sans" w:eastAsia="Open Sans" w:hAnsi="Open Sans" w:cs="Open Sans"/>
        </w:rPr>
        <w:t>s</w:t>
      </w:r>
      <w:r w:rsidR="008E1501" w:rsidRPr="39B3529F">
        <w:rPr>
          <w:rFonts w:ascii="Open Sans" w:eastAsia="Open Sans" w:hAnsi="Open Sans" w:cs="Open Sans"/>
        </w:rPr>
        <w:t xml:space="preserve">. </w:t>
      </w:r>
      <w:r w:rsidR="00F112E1">
        <w:rPr>
          <w:rFonts w:ascii="Open Sans" w:eastAsia="Open Sans" w:hAnsi="Open Sans" w:cs="Open Sans"/>
        </w:rPr>
        <w:t xml:space="preserve">Staff confirmed undertaking </w:t>
      </w:r>
      <w:r w:rsidR="00B96B5E" w:rsidRPr="39B3529F">
        <w:rPr>
          <w:rFonts w:ascii="Open Sans" w:eastAsia="Open Sans" w:hAnsi="Open Sans" w:cs="Open Sans"/>
        </w:rPr>
        <w:t>induction</w:t>
      </w:r>
      <w:r w:rsidR="00F112E1">
        <w:rPr>
          <w:rFonts w:ascii="Open Sans" w:eastAsia="Open Sans" w:hAnsi="Open Sans" w:cs="Open Sans"/>
        </w:rPr>
        <w:t xml:space="preserve"> and orientation processes on commencement of their employment, which included</w:t>
      </w:r>
      <w:r w:rsidR="00B96B5E" w:rsidRPr="39B3529F">
        <w:rPr>
          <w:rFonts w:ascii="Open Sans" w:eastAsia="Open Sans" w:hAnsi="Open Sans" w:cs="Open Sans"/>
        </w:rPr>
        <w:t xml:space="preserve"> training and support from their </w:t>
      </w:r>
      <w:r w:rsidR="00B96B5E">
        <w:rPr>
          <w:rFonts w:ascii="Open Sans" w:eastAsia="Open Sans" w:hAnsi="Open Sans" w:cs="Open Sans"/>
        </w:rPr>
        <w:t>‘</w:t>
      </w:r>
      <w:r w:rsidR="00B96B5E" w:rsidRPr="39B3529F">
        <w:rPr>
          <w:rFonts w:ascii="Open Sans" w:eastAsia="Open Sans" w:hAnsi="Open Sans" w:cs="Open Sans"/>
        </w:rPr>
        <w:t>buddy</w:t>
      </w:r>
      <w:r w:rsidR="00B96B5E">
        <w:rPr>
          <w:rFonts w:ascii="Open Sans" w:eastAsia="Open Sans" w:hAnsi="Open Sans" w:cs="Open Sans"/>
        </w:rPr>
        <w:t>’</w:t>
      </w:r>
      <w:r w:rsidR="00B96B5E" w:rsidRPr="39B3529F">
        <w:rPr>
          <w:rFonts w:ascii="Open Sans" w:eastAsia="Open Sans" w:hAnsi="Open Sans" w:cs="Open Sans"/>
        </w:rPr>
        <w:t>.</w:t>
      </w:r>
      <w:r w:rsidR="00B96B5E">
        <w:rPr>
          <w:rFonts w:ascii="Open Sans" w:eastAsia="Open Sans" w:hAnsi="Open Sans" w:cs="Open Sans"/>
        </w:rPr>
        <w:t xml:space="preserve"> </w:t>
      </w:r>
      <w:r w:rsidR="00B96B5E" w:rsidRPr="39B3529F">
        <w:rPr>
          <w:rFonts w:ascii="Open Sans" w:eastAsia="Open Sans" w:hAnsi="Open Sans" w:cs="Open Sans"/>
        </w:rPr>
        <w:t xml:space="preserve">Staff confirmed they participate in performance reviews with management where </w:t>
      </w:r>
      <w:r w:rsidR="00B96B5E" w:rsidRPr="39B3529F">
        <w:rPr>
          <w:rFonts w:ascii="Open Sans" w:eastAsia="Open Sans" w:hAnsi="Open Sans" w:cs="Open Sans"/>
        </w:rPr>
        <w:lastRenderedPageBreak/>
        <w:t xml:space="preserve">they discuss their strengths, any areas </w:t>
      </w:r>
      <w:r w:rsidR="001F487F">
        <w:rPr>
          <w:rFonts w:ascii="Open Sans" w:eastAsia="Open Sans" w:hAnsi="Open Sans" w:cs="Open Sans"/>
        </w:rPr>
        <w:t>for</w:t>
      </w:r>
      <w:r w:rsidR="001F487F" w:rsidRPr="39B3529F">
        <w:rPr>
          <w:rFonts w:ascii="Open Sans" w:eastAsia="Open Sans" w:hAnsi="Open Sans" w:cs="Open Sans"/>
        </w:rPr>
        <w:t xml:space="preserve"> </w:t>
      </w:r>
      <w:r w:rsidR="00B96B5E" w:rsidRPr="39B3529F">
        <w:rPr>
          <w:rFonts w:ascii="Open Sans" w:eastAsia="Open Sans" w:hAnsi="Open Sans" w:cs="Open Sans"/>
        </w:rPr>
        <w:t>improvement, and how management can support them.</w:t>
      </w:r>
      <w:r w:rsidR="00B96B5E">
        <w:rPr>
          <w:rFonts w:ascii="Open Sans" w:eastAsia="Open Sans" w:hAnsi="Open Sans" w:cs="Open Sans"/>
        </w:rPr>
        <w:t xml:space="preserve"> </w:t>
      </w:r>
    </w:p>
    <w:p w14:paraId="22DE0197" w14:textId="77777777" w:rsidR="00A604CE" w:rsidRDefault="00A604CE" w:rsidP="00A604CE">
      <w:pPr>
        <w:pStyle w:val="NormalArial"/>
        <w:spacing w:after="0"/>
        <w:rPr>
          <w:rFonts w:ascii="Open Sans" w:eastAsia="Open Sans" w:hAnsi="Open Sans" w:cs="Open Sans"/>
        </w:rPr>
      </w:pPr>
    </w:p>
    <w:p w14:paraId="59FE5253" w14:textId="38E59C07" w:rsidR="00075154" w:rsidRDefault="00075154" w:rsidP="00A604CE">
      <w:pPr>
        <w:pStyle w:val="NormalArial"/>
        <w:spacing w:after="0"/>
        <w:rPr>
          <w:rFonts w:ascii="Open Sans" w:eastAsia="Open Sans" w:hAnsi="Open Sans" w:cs="Open Sans"/>
        </w:rPr>
      </w:pPr>
      <w:r w:rsidRPr="25A8FE92">
        <w:rPr>
          <w:rFonts w:ascii="Open Sans" w:eastAsia="Open Sans" w:hAnsi="Open Sans" w:cs="Open Sans"/>
        </w:rPr>
        <w:t xml:space="preserve">Management </w:t>
      </w:r>
      <w:r>
        <w:rPr>
          <w:rFonts w:ascii="Open Sans" w:eastAsia="Open Sans" w:hAnsi="Open Sans" w:cs="Open Sans"/>
        </w:rPr>
        <w:t>described</w:t>
      </w:r>
      <w:r w:rsidRPr="25A8FE92">
        <w:rPr>
          <w:rFonts w:ascii="Open Sans" w:eastAsia="Open Sans" w:hAnsi="Open Sans" w:cs="Open Sans"/>
        </w:rPr>
        <w:t xml:space="preserve"> processes to ensure there are enough staff to deliver care and services</w:t>
      </w:r>
      <w:r w:rsidR="00F112E1">
        <w:rPr>
          <w:rFonts w:ascii="Open Sans" w:eastAsia="Open Sans" w:hAnsi="Open Sans" w:cs="Open Sans"/>
        </w:rPr>
        <w:t xml:space="preserve"> including considering </w:t>
      </w:r>
      <w:r w:rsidRPr="0504F4CF">
        <w:rPr>
          <w:rFonts w:ascii="Open Sans" w:eastAsia="Open Sans" w:hAnsi="Open Sans" w:cs="Open Sans"/>
        </w:rPr>
        <w:t>the number, demographic and acuity of consumers</w:t>
      </w:r>
      <w:r w:rsidR="00F112E1">
        <w:rPr>
          <w:rFonts w:ascii="Open Sans" w:eastAsia="Open Sans" w:hAnsi="Open Sans" w:cs="Open Sans"/>
        </w:rPr>
        <w:t xml:space="preserve">, </w:t>
      </w:r>
      <w:r w:rsidRPr="0504F4CF">
        <w:rPr>
          <w:rFonts w:ascii="Open Sans" w:eastAsia="Open Sans" w:hAnsi="Open Sans" w:cs="Open Sans"/>
        </w:rPr>
        <w:t>incident data, and feedback and complaints</w:t>
      </w:r>
      <w:r>
        <w:rPr>
          <w:rFonts w:ascii="Open Sans" w:eastAsia="Open Sans" w:hAnsi="Open Sans" w:cs="Open Sans"/>
        </w:rPr>
        <w:t xml:space="preserve">. </w:t>
      </w:r>
      <w:r w:rsidRPr="52CD7753">
        <w:rPr>
          <w:rFonts w:ascii="Open Sans" w:eastAsia="Open Sans" w:hAnsi="Open Sans" w:cs="Open Sans"/>
        </w:rPr>
        <w:t>Documentation showed, and management described, how the service ensures staff employed meet their organisational values and expectations.</w:t>
      </w:r>
      <w:r>
        <w:rPr>
          <w:rFonts w:ascii="Open Sans" w:eastAsia="Open Sans" w:hAnsi="Open Sans" w:cs="Open Sans"/>
        </w:rPr>
        <w:t xml:space="preserve"> </w:t>
      </w:r>
      <w:r w:rsidR="008E1501" w:rsidRPr="39B3529F">
        <w:rPr>
          <w:rFonts w:ascii="Open Sans" w:eastAsia="Open Sans" w:hAnsi="Open Sans" w:cs="Open Sans"/>
        </w:rPr>
        <w:t xml:space="preserve">Management described selection and onboarding processes, induction and ongoing mandatory staff training, </w:t>
      </w:r>
      <w:r w:rsidR="00F112E1">
        <w:rPr>
          <w:rFonts w:ascii="Open Sans" w:eastAsia="Open Sans" w:hAnsi="Open Sans" w:cs="Open Sans"/>
        </w:rPr>
        <w:t>with</w:t>
      </w:r>
      <w:r w:rsidR="008E1501" w:rsidRPr="39B3529F">
        <w:rPr>
          <w:rFonts w:ascii="Open Sans" w:eastAsia="Open Sans" w:hAnsi="Open Sans" w:cs="Open Sans"/>
        </w:rPr>
        <w:t xml:space="preserve"> regular communication </w:t>
      </w:r>
      <w:r w:rsidR="00511952">
        <w:rPr>
          <w:rFonts w:ascii="Open Sans" w:eastAsia="Open Sans" w:hAnsi="Open Sans" w:cs="Open Sans"/>
        </w:rPr>
        <w:t xml:space="preserve">to </w:t>
      </w:r>
      <w:r w:rsidR="008E1501" w:rsidRPr="39B3529F">
        <w:rPr>
          <w:rFonts w:ascii="Open Sans" w:eastAsia="Open Sans" w:hAnsi="Open Sans" w:cs="Open Sans"/>
        </w:rPr>
        <w:t>provide information and support.</w:t>
      </w:r>
      <w:r w:rsidR="00B96B5E">
        <w:rPr>
          <w:rFonts w:ascii="Open Sans" w:eastAsia="Open Sans" w:hAnsi="Open Sans" w:cs="Open Sans"/>
        </w:rPr>
        <w:t xml:space="preserve"> </w:t>
      </w:r>
      <w:r w:rsidR="00B96B5E" w:rsidRPr="39B3529F">
        <w:rPr>
          <w:rFonts w:ascii="Open Sans" w:eastAsia="Open Sans" w:hAnsi="Open Sans" w:cs="Open Sans"/>
        </w:rPr>
        <w:t>Management monitors staff performance through consumer and peer feedback, providing staff guidance where appropriate</w:t>
      </w:r>
      <w:r w:rsidR="00B96B5E">
        <w:rPr>
          <w:rFonts w:ascii="Open Sans" w:eastAsia="Open Sans" w:hAnsi="Open Sans" w:cs="Open Sans"/>
        </w:rPr>
        <w:t>.</w:t>
      </w:r>
    </w:p>
    <w:p w14:paraId="3D24E806" w14:textId="77777777" w:rsidR="00A604CE" w:rsidRDefault="00A604CE" w:rsidP="00A604CE">
      <w:pPr>
        <w:pStyle w:val="NormalArial"/>
        <w:spacing w:after="0"/>
        <w:rPr>
          <w:rFonts w:ascii="Open Sans" w:eastAsia="Open Sans" w:hAnsi="Open Sans" w:cs="Open Sans"/>
        </w:rPr>
      </w:pPr>
    </w:p>
    <w:p w14:paraId="6FC230AE" w14:textId="0E7E7A7C" w:rsidR="00F112E1" w:rsidRDefault="00075154" w:rsidP="00A604CE">
      <w:pPr>
        <w:pStyle w:val="NormalArial"/>
        <w:spacing w:after="0"/>
        <w:rPr>
          <w:rFonts w:ascii="Open Sans" w:eastAsia="Open Sans" w:hAnsi="Open Sans" w:cs="Open Sans"/>
        </w:rPr>
      </w:pPr>
      <w:r w:rsidRPr="2B1A2A9F">
        <w:rPr>
          <w:rFonts w:ascii="Open Sans" w:eastAsia="Open Sans" w:hAnsi="Open Sans" w:cs="Open Sans"/>
        </w:rPr>
        <w:t>The organisation has a code of conduct which includes the values expected and the standard of care required to be provided by staff. All staff received training in respectful behaviour and the code of conduct</w:t>
      </w:r>
      <w:r w:rsidR="00F112E1" w:rsidRPr="00F112E1">
        <w:rPr>
          <w:rFonts w:ascii="Open Sans" w:eastAsia="Open Sans" w:hAnsi="Open Sans" w:cs="Open Sans"/>
        </w:rPr>
        <w:t xml:space="preserve"> </w:t>
      </w:r>
      <w:r w:rsidR="00F112E1">
        <w:rPr>
          <w:rFonts w:ascii="Open Sans" w:eastAsia="Open Sans" w:hAnsi="Open Sans" w:cs="Open Sans"/>
        </w:rPr>
        <w:t>and s</w:t>
      </w:r>
      <w:r w:rsidR="00F112E1" w:rsidRPr="39B3529F">
        <w:rPr>
          <w:rFonts w:ascii="Open Sans" w:eastAsia="Open Sans" w:hAnsi="Open Sans" w:cs="Open Sans"/>
        </w:rPr>
        <w:t xml:space="preserve">taff competency </w:t>
      </w:r>
      <w:r w:rsidR="00F112E1">
        <w:rPr>
          <w:rFonts w:ascii="Open Sans" w:eastAsia="Open Sans" w:hAnsi="Open Sans" w:cs="Open Sans"/>
        </w:rPr>
        <w:t xml:space="preserve">is monitored </w:t>
      </w:r>
      <w:r w:rsidR="00F112E1" w:rsidRPr="39B3529F">
        <w:rPr>
          <w:rFonts w:ascii="Open Sans" w:eastAsia="Open Sans" w:hAnsi="Open Sans" w:cs="Open Sans"/>
        </w:rPr>
        <w:t>through various methods, including monitoring staff qualifications, observations of performance and through feedback</w:t>
      </w:r>
      <w:r w:rsidR="00F112E1">
        <w:rPr>
          <w:rFonts w:ascii="Open Sans" w:eastAsia="Open Sans" w:hAnsi="Open Sans" w:cs="Open Sans"/>
        </w:rPr>
        <w:t>.</w:t>
      </w:r>
    </w:p>
    <w:p w14:paraId="517868E1" w14:textId="77777777" w:rsidR="00A604CE" w:rsidRDefault="00A604CE" w:rsidP="00A604CE">
      <w:pPr>
        <w:pStyle w:val="NormalArial"/>
        <w:spacing w:after="0"/>
        <w:rPr>
          <w:rFonts w:ascii="Open Sans" w:eastAsia="Open Sans" w:hAnsi="Open Sans" w:cs="Open Sans"/>
        </w:rPr>
      </w:pPr>
    </w:p>
    <w:p w14:paraId="51D1D682" w14:textId="1CA828DA" w:rsidR="00075154" w:rsidRDefault="00F112E1" w:rsidP="00A604CE">
      <w:pPr>
        <w:pStyle w:val="NormalArial"/>
        <w:spacing w:after="0"/>
        <w:rPr>
          <w:rFonts w:ascii="Open Sans" w:eastAsia="Open Sans" w:hAnsi="Open Sans" w:cs="Open Sans"/>
        </w:rPr>
      </w:pPr>
      <w:r>
        <w:rPr>
          <w:rFonts w:ascii="Open Sans" w:eastAsia="Open Sans" w:hAnsi="Open Sans" w:cs="Open Sans"/>
        </w:rPr>
        <w:t>S</w:t>
      </w:r>
      <w:r w:rsidR="00075154" w:rsidRPr="39B3529F">
        <w:rPr>
          <w:rFonts w:ascii="Open Sans" w:eastAsia="Open Sans" w:hAnsi="Open Sans" w:cs="Open Sans"/>
        </w:rPr>
        <w:t>taff files demonstrated induction sign offs, position descriptions, and screening checks are in place and staff have the appropriate qualifications</w:t>
      </w:r>
      <w:r w:rsidR="007A3B06">
        <w:rPr>
          <w:rFonts w:ascii="Open Sans" w:eastAsia="Open Sans" w:hAnsi="Open Sans" w:cs="Open Sans"/>
        </w:rPr>
        <w:t xml:space="preserve"> relevant to their roles</w:t>
      </w:r>
      <w:r w:rsidR="008E1501">
        <w:rPr>
          <w:rFonts w:ascii="Open Sans" w:eastAsia="Open Sans" w:hAnsi="Open Sans" w:cs="Open Sans"/>
        </w:rPr>
        <w:t>.</w:t>
      </w:r>
      <w:r w:rsidR="00B96B5E">
        <w:rPr>
          <w:rFonts w:ascii="Open Sans" w:eastAsia="Open Sans" w:hAnsi="Open Sans" w:cs="Open Sans"/>
        </w:rPr>
        <w:t xml:space="preserve"> </w:t>
      </w:r>
      <w:r w:rsidR="007A3B06">
        <w:rPr>
          <w:rFonts w:ascii="Open Sans" w:eastAsia="Open Sans" w:hAnsi="Open Sans" w:cs="Open Sans"/>
        </w:rPr>
        <w:t xml:space="preserve">Service documentation showed </w:t>
      </w:r>
      <w:r w:rsidR="00B96B5E" w:rsidRPr="39B3529F">
        <w:rPr>
          <w:rFonts w:ascii="Open Sans" w:eastAsia="Open Sans" w:hAnsi="Open Sans" w:cs="Open Sans"/>
        </w:rPr>
        <w:t xml:space="preserve">staff appraisals had taken place within the past 6 months. The service has policies and procedures in place to guide staff </w:t>
      </w:r>
      <w:r w:rsidR="002805C7">
        <w:rPr>
          <w:rFonts w:ascii="Open Sans" w:eastAsia="Open Sans" w:hAnsi="Open Sans" w:cs="Open Sans"/>
        </w:rPr>
        <w:t xml:space="preserve">to </w:t>
      </w:r>
      <w:r w:rsidR="00B96B5E" w:rsidRPr="39B3529F">
        <w:rPr>
          <w:rFonts w:ascii="Open Sans" w:eastAsia="Open Sans" w:hAnsi="Open Sans" w:cs="Open Sans"/>
        </w:rPr>
        <w:t>deliver best practice in care and services.</w:t>
      </w:r>
    </w:p>
    <w:p w14:paraId="57950391" w14:textId="77777777" w:rsidR="00A604CE" w:rsidRDefault="00A604CE" w:rsidP="00A604CE">
      <w:pPr>
        <w:pStyle w:val="NormalArial"/>
        <w:spacing w:after="0"/>
        <w:rPr>
          <w:rFonts w:ascii="Open Sans" w:eastAsia="Open Sans" w:hAnsi="Open Sans" w:cs="Open Sans"/>
        </w:rPr>
      </w:pPr>
    </w:p>
    <w:p w14:paraId="6EC10338" w14:textId="1BBC25D1" w:rsidR="007A3B06" w:rsidRPr="007A3B06" w:rsidRDefault="007A3B06" w:rsidP="00A604CE">
      <w:pPr>
        <w:pStyle w:val="NormalArial"/>
        <w:spacing w:after="0"/>
        <w:rPr>
          <w:rFonts w:ascii="Open Sans" w:eastAsia="Open Sans" w:hAnsi="Open Sans" w:cs="Open Sans"/>
        </w:rPr>
      </w:pPr>
      <w:r>
        <w:rPr>
          <w:rFonts w:ascii="Open Sans" w:eastAsia="Open Sans" w:hAnsi="Open Sans" w:cs="Open Sans"/>
        </w:rPr>
        <w:t xml:space="preserve">Based on the assessment team’s report, I find all </w:t>
      </w:r>
      <w:r w:rsidR="009F60A9">
        <w:rPr>
          <w:rFonts w:ascii="Open Sans" w:eastAsia="Open Sans" w:hAnsi="Open Sans" w:cs="Open Sans"/>
        </w:rPr>
        <w:t>R</w:t>
      </w:r>
      <w:r>
        <w:rPr>
          <w:rFonts w:ascii="Open Sans" w:eastAsia="Open Sans" w:hAnsi="Open Sans" w:cs="Open Sans"/>
        </w:rPr>
        <w:t xml:space="preserve">equirements in Standard 7 Human resources compliant, therefore the Standard is compliant. </w:t>
      </w:r>
    </w:p>
    <w:p w14:paraId="431F06C2" w14:textId="77777777" w:rsidR="00CC3FFD" w:rsidRPr="001E694D" w:rsidRDefault="000B0C36" w:rsidP="0036130C">
      <w:pPr>
        <w:pStyle w:val="NormalArial"/>
        <w:rPr>
          <w:rFonts w:ascii="Open Sans" w:hAnsi="Open Sans" w:cs="Open Sans"/>
        </w:rPr>
      </w:pPr>
      <w:r w:rsidRPr="001E694D">
        <w:rPr>
          <w:rFonts w:ascii="Open Sans" w:hAnsi="Open Sans" w:cs="Open Sans"/>
        </w:rPr>
        <w:br w:type="page"/>
      </w:r>
    </w:p>
    <w:p w14:paraId="185324E2" w14:textId="77777777" w:rsidR="00CC3FFD" w:rsidRPr="001E694D" w:rsidRDefault="000B0C3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91DC5" w14:paraId="0A2733C7" w14:textId="77777777" w:rsidTr="00391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8BAB4DD" w14:textId="77777777" w:rsidR="00CC3FFD" w:rsidRPr="001E694D" w:rsidRDefault="000B0C3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DB9560E" w14:textId="77777777" w:rsidR="00CC3FFD" w:rsidRPr="001E694D" w:rsidRDefault="00CC3FF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1DC5" w14:paraId="77029334" w14:textId="77777777" w:rsidTr="00391DC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FA00DC"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DFFA7CD"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 xml:space="preserve">Consumers are engaged in the </w:t>
            </w:r>
            <w:r w:rsidRPr="001E694D">
              <w:rPr>
                <w:rFonts w:ascii="Open Sans" w:hAnsi="Open Sans" w:cs="Open Sans"/>
              </w:rPr>
              <w:t>development, delivery and evaluation of care and services and are supported in that engagement.</w:t>
            </w:r>
          </w:p>
        </w:tc>
        <w:tc>
          <w:tcPr>
            <w:tcW w:w="1847" w:type="dxa"/>
            <w:shd w:val="clear" w:color="auto" w:fill="auto"/>
          </w:tcPr>
          <w:p w14:paraId="13D53FF0"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120411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35279DCB"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8D63ADC"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D9CE543"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w:t>
            </w:r>
            <w:r w:rsidRPr="001E694D">
              <w:rPr>
                <w:rFonts w:ascii="Open Sans" w:hAnsi="Open Sans" w:cs="Open Sans"/>
              </w:rPr>
              <w:t xml:space="preserve"> and quality care and services and is accountable for their delivery.</w:t>
            </w:r>
          </w:p>
        </w:tc>
        <w:tc>
          <w:tcPr>
            <w:tcW w:w="1847" w:type="dxa"/>
            <w:shd w:val="clear" w:color="auto" w:fill="auto"/>
          </w:tcPr>
          <w:p w14:paraId="5713FEED"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045212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228FD5C6" w14:textId="77777777" w:rsidTr="00391DC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BDD4A77"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37E8948"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8653EAA" w14:textId="77777777" w:rsidR="00CC3FFD" w:rsidRPr="001E694D" w:rsidRDefault="000B0C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F21B961" w14:textId="77777777" w:rsidR="00CC3FFD" w:rsidRPr="001E694D" w:rsidRDefault="000B0C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BD18BDD" w14:textId="77777777" w:rsidR="00CC3FFD" w:rsidRPr="001E694D" w:rsidRDefault="000B0C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r w:rsidRPr="001E694D">
              <w:rPr>
                <w:rFonts w:ascii="Open Sans" w:hAnsi="Open Sans" w:cs="Open Sans"/>
              </w:rPr>
              <w:t>governance;</w:t>
            </w:r>
          </w:p>
          <w:p w14:paraId="10EF7E05" w14:textId="77777777" w:rsidR="00CC3FFD" w:rsidRPr="001E694D" w:rsidRDefault="000B0C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EC24C66" w14:textId="77777777" w:rsidR="00CC3FFD" w:rsidRPr="001E694D" w:rsidRDefault="000B0C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EF9C2F1" w14:textId="77777777" w:rsidR="00CC3FFD" w:rsidRPr="001E694D" w:rsidRDefault="000B0C3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EB861E2"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917809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91DC5" w14:paraId="6AECA5E0" w14:textId="77777777" w:rsidTr="00391D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08C907"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314B896" w14:textId="77777777" w:rsidR="00CC3FFD" w:rsidRPr="001E694D" w:rsidRDefault="000B0C3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CF9F7F5" w14:textId="77777777" w:rsidR="00CC3FFD" w:rsidRPr="001E694D" w:rsidRDefault="000B0C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CAA5BF3" w14:textId="77777777" w:rsidR="00CC3FFD" w:rsidRPr="001E694D" w:rsidRDefault="000B0C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E964555" w14:textId="77777777" w:rsidR="00CC3FFD" w:rsidRPr="001E694D" w:rsidRDefault="000B0C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5EE8F5F" w14:textId="77777777" w:rsidR="00CC3FFD" w:rsidRPr="001E694D" w:rsidRDefault="000B0C3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BFED98C" w14:textId="77777777" w:rsidR="00CC3FFD" w:rsidRPr="001E694D" w:rsidRDefault="000B0C3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cs="Open Sans"/>
              </w:rPr>
            </w:pPr>
            <w:sdt>
              <w:sdtPr>
                <w:rPr>
                  <w:rFonts w:cs="Open Sans"/>
                  <w:color w:val="auto"/>
                </w:rPr>
                <w:id w:val="-6948028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rPr>
                  <w:t>Compliant</w:t>
                </w:r>
              </w:sdtContent>
            </w:sdt>
          </w:p>
        </w:tc>
      </w:tr>
      <w:tr w:rsidR="00391DC5" w14:paraId="6EC58FCE" w14:textId="77777777" w:rsidTr="00391DC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A4704C" w14:textId="77777777" w:rsidR="00CC3FFD" w:rsidRPr="001E694D" w:rsidRDefault="000B0C3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674D912" w14:textId="77777777" w:rsidR="00CC3FFD" w:rsidRPr="001E694D" w:rsidRDefault="000B0C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BB849A0" w14:textId="77777777" w:rsidR="00CC3FFD" w:rsidRPr="001E694D" w:rsidRDefault="000B0C3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7ED60E9" w14:textId="77777777" w:rsidR="00CC3FFD" w:rsidRPr="001E694D" w:rsidRDefault="000B0C3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8AB7FC6" w14:textId="77777777" w:rsidR="00CC3FFD" w:rsidRPr="001E694D" w:rsidRDefault="000B0C3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6517A17" w14:textId="77777777" w:rsidR="00CC3FFD" w:rsidRPr="001E694D" w:rsidRDefault="000B0C3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cs="Open Sans"/>
              </w:rPr>
            </w:pPr>
            <w:sdt>
              <w:sdtPr>
                <w:rPr>
                  <w:rFonts w:cs="Open Sans"/>
                  <w:color w:val="auto"/>
                </w:rPr>
                <w:id w:val="-210396610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cs="Open Sans"/>
                  </w:rPr>
                  <w:t>Compliant</w:t>
                </w:r>
              </w:sdtContent>
            </w:sdt>
          </w:p>
        </w:tc>
      </w:tr>
    </w:tbl>
    <w:p w14:paraId="2C2ACEAB" w14:textId="77777777" w:rsidR="00CC3FFD" w:rsidRPr="007A2323" w:rsidRDefault="000B0C36"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0E94D3F" w14:textId="44514F59" w:rsidR="001D58A6" w:rsidRDefault="001D58A6" w:rsidP="00A604CE">
      <w:pPr>
        <w:spacing w:after="0"/>
        <w:rPr>
          <w:rFonts w:ascii="Open Sans" w:eastAsia="Open Sans" w:hAnsi="Open Sans" w:cs="Open Sans"/>
        </w:rPr>
      </w:pPr>
      <w:r>
        <w:rPr>
          <w:rFonts w:ascii="Open Sans" w:hAnsi="Open Sans" w:cs="Open Sans"/>
        </w:rPr>
        <w:lastRenderedPageBreak/>
        <w:t>C</w:t>
      </w:r>
      <w:r w:rsidRPr="001D58A6">
        <w:rPr>
          <w:rFonts w:ascii="Open Sans" w:hAnsi="Open Sans" w:cs="Open Sans"/>
        </w:rPr>
        <w:t xml:space="preserve">onsumers </w:t>
      </w:r>
      <w:r>
        <w:rPr>
          <w:rFonts w:ascii="Open Sans" w:hAnsi="Open Sans" w:cs="Open Sans"/>
        </w:rPr>
        <w:t xml:space="preserve">described </w:t>
      </w:r>
      <w:r w:rsidRPr="001D58A6">
        <w:rPr>
          <w:rFonts w:ascii="Open Sans" w:hAnsi="Open Sans" w:cs="Open Sans"/>
        </w:rPr>
        <w:t xml:space="preserve">the service </w:t>
      </w:r>
      <w:r>
        <w:rPr>
          <w:rFonts w:ascii="Open Sans" w:hAnsi="Open Sans" w:cs="Open Sans"/>
        </w:rPr>
        <w:t>a</w:t>
      </w:r>
      <w:r w:rsidRPr="001D58A6">
        <w:rPr>
          <w:rFonts w:ascii="Open Sans" w:hAnsi="Open Sans" w:cs="Open Sans"/>
        </w:rPr>
        <w:t xml:space="preserve">s well run and </w:t>
      </w:r>
      <w:r>
        <w:rPr>
          <w:rFonts w:ascii="Open Sans" w:hAnsi="Open Sans" w:cs="Open Sans"/>
        </w:rPr>
        <w:t xml:space="preserve">confirmed </w:t>
      </w:r>
      <w:r w:rsidRPr="001D58A6">
        <w:rPr>
          <w:rFonts w:ascii="Open Sans" w:hAnsi="Open Sans" w:cs="Open Sans"/>
        </w:rPr>
        <w:t xml:space="preserve">they regularly engage with the service </w:t>
      </w:r>
      <w:r>
        <w:rPr>
          <w:rFonts w:ascii="Open Sans" w:hAnsi="Open Sans" w:cs="Open Sans"/>
        </w:rPr>
        <w:t>including through</w:t>
      </w:r>
      <w:r w:rsidRPr="001D58A6">
        <w:rPr>
          <w:rFonts w:ascii="Open Sans" w:hAnsi="Open Sans" w:cs="Open Sans"/>
        </w:rPr>
        <w:t xml:space="preserve"> feedback processes</w:t>
      </w:r>
      <w:r>
        <w:rPr>
          <w:rFonts w:ascii="Open Sans" w:hAnsi="Open Sans" w:cs="Open Sans"/>
        </w:rPr>
        <w:t xml:space="preserve">, </w:t>
      </w:r>
      <w:r w:rsidRPr="001D58A6">
        <w:rPr>
          <w:rFonts w:ascii="Open Sans" w:hAnsi="Open Sans" w:cs="Open Sans"/>
        </w:rPr>
        <w:t xml:space="preserve">attending meetings, and </w:t>
      </w:r>
      <w:r w:rsidR="00D3457B">
        <w:rPr>
          <w:rFonts w:ascii="Open Sans" w:hAnsi="Open Sans" w:cs="Open Sans"/>
        </w:rPr>
        <w:t xml:space="preserve">through </w:t>
      </w:r>
      <w:r w:rsidRPr="001D58A6">
        <w:rPr>
          <w:rFonts w:ascii="Open Sans" w:hAnsi="Open Sans" w:cs="Open Sans"/>
        </w:rPr>
        <w:t xml:space="preserve">conversations with members of the consumer advisory body. The </w:t>
      </w:r>
      <w:r>
        <w:rPr>
          <w:rFonts w:ascii="Open Sans" w:hAnsi="Open Sans" w:cs="Open Sans"/>
        </w:rPr>
        <w:t>consumer</w:t>
      </w:r>
      <w:r w:rsidRPr="001D58A6">
        <w:rPr>
          <w:rFonts w:ascii="Open Sans" w:hAnsi="Open Sans" w:cs="Open Sans"/>
        </w:rPr>
        <w:t xml:space="preserve"> advisory body work</w:t>
      </w:r>
      <w:r>
        <w:rPr>
          <w:rFonts w:ascii="Open Sans" w:hAnsi="Open Sans" w:cs="Open Sans"/>
        </w:rPr>
        <w:t>s</w:t>
      </w:r>
      <w:r w:rsidRPr="001D58A6">
        <w:rPr>
          <w:rFonts w:ascii="Open Sans" w:hAnsi="Open Sans" w:cs="Open Sans"/>
        </w:rPr>
        <w:t xml:space="preserve"> closely with management to review policies, test new furniture, discuss upcoming renovations and suggest new programs and activities.</w:t>
      </w:r>
      <w:r>
        <w:rPr>
          <w:rFonts w:ascii="Open Sans" w:hAnsi="Open Sans" w:cs="Open Sans"/>
        </w:rPr>
        <w:t xml:space="preserve"> </w:t>
      </w:r>
      <w:r w:rsidRPr="39B3529F">
        <w:rPr>
          <w:rFonts w:ascii="Open Sans" w:eastAsia="Open Sans" w:hAnsi="Open Sans" w:cs="Open Sans"/>
        </w:rPr>
        <w:t xml:space="preserve">Management and staff </w:t>
      </w:r>
      <w:r>
        <w:rPr>
          <w:rFonts w:ascii="Open Sans" w:eastAsia="Open Sans" w:hAnsi="Open Sans" w:cs="Open Sans"/>
        </w:rPr>
        <w:t xml:space="preserve">described </w:t>
      </w:r>
      <w:r w:rsidRPr="39B3529F">
        <w:rPr>
          <w:rFonts w:ascii="Open Sans" w:eastAsia="Open Sans" w:hAnsi="Open Sans" w:cs="Open Sans"/>
        </w:rPr>
        <w:t>how consumers are supported to engage in the development, feedback, and evaluation of their care and services</w:t>
      </w:r>
      <w:r>
        <w:rPr>
          <w:rFonts w:ascii="Open Sans" w:eastAsia="Open Sans" w:hAnsi="Open Sans" w:cs="Open Sans"/>
        </w:rPr>
        <w:t xml:space="preserve"> and t</w:t>
      </w:r>
      <w:r w:rsidRPr="39B3529F">
        <w:rPr>
          <w:rFonts w:ascii="Open Sans" w:eastAsia="Open Sans" w:hAnsi="Open Sans" w:cs="Open Sans"/>
        </w:rPr>
        <w:t xml:space="preserve">he feedback register </w:t>
      </w:r>
      <w:r>
        <w:rPr>
          <w:rFonts w:ascii="Open Sans" w:eastAsia="Open Sans" w:hAnsi="Open Sans" w:cs="Open Sans"/>
        </w:rPr>
        <w:t>includes</w:t>
      </w:r>
      <w:r w:rsidRPr="39B3529F">
        <w:rPr>
          <w:rFonts w:ascii="Open Sans" w:eastAsia="Open Sans" w:hAnsi="Open Sans" w:cs="Open Sans"/>
        </w:rPr>
        <w:t xml:space="preserve"> service improvements following feedback from consumers</w:t>
      </w:r>
      <w:r>
        <w:rPr>
          <w:rFonts w:ascii="Open Sans" w:eastAsia="Open Sans" w:hAnsi="Open Sans" w:cs="Open Sans"/>
        </w:rPr>
        <w:t xml:space="preserve">. </w:t>
      </w:r>
    </w:p>
    <w:p w14:paraId="7A98E595" w14:textId="77777777" w:rsidR="00A604CE" w:rsidRDefault="00A604CE" w:rsidP="00A604CE">
      <w:pPr>
        <w:spacing w:after="0"/>
        <w:rPr>
          <w:rFonts w:ascii="Open Sans" w:eastAsia="Open Sans" w:hAnsi="Open Sans" w:cs="Open Sans"/>
        </w:rPr>
      </w:pPr>
    </w:p>
    <w:p w14:paraId="154734C9" w14:textId="61A964B2" w:rsidR="00AA0BDD" w:rsidRDefault="00AA0BDD" w:rsidP="00A604CE">
      <w:pPr>
        <w:spacing w:after="0"/>
        <w:rPr>
          <w:rFonts w:ascii="Open Sans" w:eastAsia="Open Sans" w:hAnsi="Open Sans" w:cs="Open Sans"/>
        </w:rPr>
      </w:pPr>
      <w:r w:rsidRPr="42BE3E3C">
        <w:rPr>
          <w:rFonts w:ascii="Open Sans" w:eastAsia="Open Sans" w:hAnsi="Open Sans" w:cs="Open Sans"/>
        </w:rPr>
        <w:t xml:space="preserve">The </w:t>
      </w:r>
      <w:r w:rsidR="009F60A9">
        <w:rPr>
          <w:rFonts w:ascii="Open Sans" w:eastAsia="Open Sans" w:hAnsi="Open Sans" w:cs="Open Sans"/>
        </w:rPr>
        <w:t>b</w:t>
      </w:r>
      <w:r w:rsidRPr="42BE3E3C">
        <w:rPr>
          <w:rFonts w:ascii="Open Sans" w:eastAsia="Open Sans" w:hAnsi="Open Sans" w:cs="Open Sans"/>
        </w:rPr>
        <w:t>oard consists of 10 members including</w:t>
      </w:r>
      <w:r w:rsidRPr="09A01A35">
        <w:rPr>
          <w:rFonts w:ascii="Open Sans" w:eastAsia="Open Sans" w:hAnsi="Open Sans" w:cs="Open Sans"/>
        </w:rPr>
        <w:t xml:space="preserve"> </w:t>
      </w:r>
      <w:r w:rsidRPr="42BE3E3C">
        <w:rPr>
          <w:rFonts w:ascii="Open Sans" w:eastAsia="Open Sans" w:hAnsi="Open Sans" w:cs="Open Sans"/>
        </w:rPr>
        <w:t>representatives from various committees</w:t>
      </w:r>
      <w:r>
        <w:rPr>
          <w:rFonts w:ascii="Open Sans" w:eastAsia="Open Sans" w:hAnsi="Open Sans" w:cs="Open Sans"/>
        </w:rPr>
        <w:t xml:space="preserve"> </w:t>
      </w:r>
      <w:r w:rsidR="00D3457B">
        <w:rPr>
          <w:rFonts w:ascii="Open Sans" w:eastAsia="Open Sans" w:hAnsi="Open Sans" w:cs="Open Sans"/>
        </w:rPr>
        <w:t xml:space="preserve">which </w:t>
      </w:r>
      <w:r w:rsidRPr="4E398032">
        <w:rPr>
          <w:rFonts w:ascii="Open Sans" w:eastAsia="Open Sans" w:hAnsi="Open Sans" w:cs="Open Sans"/>
        </w:rPr>
        <w:t>discuss a range of matters including</w:t>
      </w:r>
      <w:r w:rsidRPr="7DB48E62">
        <w:rPr>
          <w:rFonts w:ascii="Open Sans" w:eastAsia="Open Sans" w:hAnsi="Open Sans" w:cs="Open Sans"/>
        </w:rPr>
        <w:t>,</w:t>
      </w:r>
      <w:r w:rsidRPr="4E398032">
        <w:rPr>
          <w:rFonts w:ascii="Open Sans" w:eastAsia="Open Sans" w:hAnsi="Open Sans" w:cs="Open Sans"/>
        </w:rPr>
        <w:t xml:space="preserve"> but not</w:t>
      </w:r>
      <w:r w:rsidRPr="0DC1BA84">
        <w:rPr>
          <w:rFonts w:ascii="Open Sans" w:eastAsia="Open Sans" w:hAnsi="Open Sans" w:cs="Open Sans"/>
        </w:rPr>
        <w:t xml:space="preserve"> </w:t>
      </w:r>
      <w:r w:rsidRPr="09A01A35">
        <w:rPr>
          <w:rFonts w:ascii="Open Sans" w:eastAsia="Open Sans" w:hAnsi="Open Sans" w:cs="Open Sans"/>
        </w:rPr>
        <w:t>limited to</w:t>
      </w:r>
      <w:r w:rsidRPr="7DB48E62">
        <w:rPr>
          <w:rFonts w:ascii="Open Sans" w:eastAsia="Open Sans" w:hAnsi="Open Sans" w:cs="Open Sans"/>
        </w:rPr>
        <w:t>,</w:t>
      </w:r>
      <w:r w:rsidRPr="09A01A35">
        <w:rPr>
          <w:rFonts w:ascii="Open Sans" w:eastAsia="Open Sans" w:hAnsi="Open Sans" w:cs="Open Sans"/>
        </w:rPr>
        <w:t xml:space="preserve"> </w:t>
      </w:r>
      <w:r w:rsidRPr="6B2CF838">
        <w:rPr>
          <w:rFonts w:ascii="Open Sans" w:eastAsia="Open Sans" w:hAnsi="Open Sans" w:cs="Open Sans"/>
        </w:rPr>
        <w:t xml:space="preserve">human resources, </w:t>
      </w:r>
      <w:r w:rsidRPr="707BF1E4">
        <w:rPr>
          <w:rFonts w:ascii="Open Sans" w:eastAsia="Open Sans" w:hAnsi="Open Sans" w:cs="Open Sans"/>
        </w:rPr>
        <w:t xml:space="preserve">finance, audit and risk, </w:t>
      </w:r>
      <w:r w:rsidRPr="6D2C9AF9">
        <w:rPr>
          <w:rFonts w:ascii="Open Sans" w:eastAsia="Open Sans" w:hAnsi="Open Sans" w:cs="Open Sans"/>
        </w:rPr>
        <w:t xml:space="preserve">clinical </w:t>
      </w:r>
      <w:r w:rsidRPr="3EDDFA40">
        <w:rPr>
          <w:rFonts w:ascii="Open Sans" w:eastAsia="Open Sans" w:hAnsi="Open Sans" w:cs="Open Sans"/>
        </w:rPr>
        <w:t>indicators, and organisational</w:t>
      </w:r>
      <w:r w:rsidRPr="36DE0500">
        <w:rPr>
          <w:rFonts w:ascii="Open Sans" w:eastAsia="Open Sans" w:hAnsi="Open Sans" w:cs="Open Sans"/>
        </w:rPr>
        <w:t xml:space="preserve"> </w:t>
      </w:r>
      <w:r w:rsidRPr="1513AD40">
        <w:rPr>
          <w:rFonts w:ascii="Open Sans" w:eastAsia="Open Sans" w:hAnsi="Open Sans" w:cs="Open Sans"/>
        </w:rPr>
        <w:t>governance</w:t>
      </w:r>
      <w:r w:rsidRPr="6DE03869">
        <w:rPr>
          <w:rFonts w:ascii="Open Sans" w:eastAsia="Open Sans" w:hAnsi="Open Sans" w:cs="Open Sans"/>
        </w:rPr>
        <w:t>.</w:t>
      </w:r>
      <w:r w:rsidRPr="1513AD40">
        <w:rPr>
          <w:rFonts w:ascii="Open Sans" w:eastAsia="Open Sans" w:hAnsi="Open Sans" w:cs="Open Sans"/>
        </w:rPr>
        <w:t xml:space="preserve"> </w:t>
      </w:r>
      <w:r>
        <w:rPr>
          <w:rFonts w:ascii="Open Sans" w:eastAsia="Open Sans" w:hAnsi="Open Sans" w:cs="Open Sans"/>
        </w:rPr>
        <w:t>The governing body is supported through various sub-committees, accountabilities, delegations and</w:t>
      </w:r>
      <w:r w:rsidRPr="2EA7F5D1">
        <w:rPr>
          <w:rFonts w:ascii="Open Sans" w:eastAsia="Open Sans" w:hAnsi="Open Sans" w:cs="Open Sans"/>
        </w:rPr>
        <w:t xml:space="preserve"> reporting mechanisms to ensure </w:t>
      </w:r>
      <w:r>
        <w:rPr>
          <w:rFonts w:ascii="Open Sans" w:eastAsia="Open Sans" w:hAnsi="Open Sans" w:cs="Open Sans"/>
        </w:rPr>
        <w:t>it</w:t>
      </w:r>
      <w:r w:rsidRPr="2EA7F5D1">
        <w:rPr>
          <w:rFonts w:ascii="Open Sans" w:eastAsia="Open Sans" w:hAnsi="Open Sans" w:cs="Open Sans"/>
        </w:rPr>
        <w:t xml:space="preserve"> is aware of</w:t>
      </w:r>
      <w:r>
        <w:rPr>
          <w:rFonts w:ascii="Open Sans" w:eastAsia="Open Sans" w:hAnsi="Open Sans" w:cs="Open Sans"/>
        </w:rPr>
        <w:t>,</w:t>
      </w:r>
      <w:r w:rsidRPr="2EA7F5D1">
        <w:rPr>
          <w:rFonts w:ascii="Open Sans" w:eastAsia="Open Sans" w:hAnsi="Open Sans" w:cs="Open Sans"/>
        </w:rPr>
        <w:t xml:space="preserve"> and accountable for the delivery of care and services.</w:t>
      </w:r>
    </w:p>
    <w:p w14:paraId="30A400BC" w14:textId="77777777" w:rsidR="00A604CE" w:rsidRDefault="00A604CE" w:rsidP="00A604CE">
      <w:pPr>
        <w:spacing w:after="0"/>
        <w:rPr>
          <w:rFonts w:ascii="Open Sans" w:eastAsia="Open Sans" w:hAnsi="Open Sans" w:cs="Open Sans"/>
        </w:rPr>
      </w:pPr>
    </w:p>
    <w:p w14:paraId="490718D9" w14:textId="0669BF42" w:rsidR="00AA0BDD" w:rsidRDefault="003E42F3" w:rsidP="00A604CE">
      <w:pPr>
        <w:spacing w:after="0"/>
        <w:rPr>
          <w:rFonts w:ascii="Open Sans" w:eastAsia="Open Sans" w:hAnsi="Open Sans" w:cs="Open Sans"/>
        </w:rPr>
      </w:pPr>
      <w:r w:rsidRPr="06EEB40E">
        <w:rPr>
          <w:rFonts w:ascii="Open Sans" w:eastAsia="Open Sans" w:hAnsi="Open Sans" w:cs="Open Sans"/>
        </w:rPr>
        <w:t xml:space="preserve">The organisation </w:t>
      </w:r>
      <w:r>
        <w:rPr>
          <w:rFonts w:ascii="Open Sans" w:eastAsia="Open Sans" w:hAnsi="Open Sans" w:cs="Open Sans"/>
        </w:rPr>
        <w:t>has</w:t>
      </w:r>
      <w:r w:rsidRPr="06EEB40E">
        <w:rPr>
          <w:rFonts w:ascii="Open Sans" w:eastAsia="Open Sans" w:hAnsi="Open Sans" w:cs="Open Sans"/>
        </w:rPr>
        <w:t xml:space="preserve"> established, documented and effective organisation-wide governance systems in relation to information management, continuous improvement, financial and workforce governance, regulatory compliance and feedback and complaints.</w:t>
      </w:r>
      <w:r>
        <w:rPr>
          <w:rFonts w:ascii="Open Sans" w:eastAsia="Open Sans" w:hAnsi="Open Sans" w:cs="Open Sans"/>
        </w:rPr>
        <w:t xml:space="preserve"> </w:t>
      </w:r>
      <w:r w:rsidRPr="4E7BD82A">
        <w:rPr>
          <w:rFonts w:ascii="Open Sans" w:hAnsi="Open Sans" w:cs="Open Sans"/>
        </w:rPr>
        <w:t>Policies and procedures were available online for ease of reference</w:t>
      </w:r>
      <w:r>
        <w:rPr>
          <w:rFonts w:ascii="Open Sans" w:hAnsi="Open Sans" w:cs="Open Sans"/>
        </w:rPr>
        <w:t xml:space="preserve">, with staff confirming they have access to relevant and appropriate information to undertake their roles. </w:t>
      </w:r>
      <w:r w:rsidR="00C9548C" w:rsidRPr="00A4261C">
        <w:rPr>
          <w:rFonts w:ascii="Open Sans" w:eastAsia="Open Sans" w:hAnsi="Open Sans" w:cs="Open Sans"/>
        </w:rPr>
        <w:t>Feedback and complaints are collated</w:t>
      </w:r>
      <w:r w:rsidR="00C9548C">
        <w:rPr>
          <w:rFonts w:ascii="Open Sans" w:eastAsia="Open Sans" w:hAnsi="Open Sans" w:cs="Open Sans"/>
        </w:rPr>
        <w:t>, reported to</w:t>
      </w:r>
      <w:r w:rsidR="00C9548C" w:rsidRPr="00A4261C">
        <w:rPr>
          <w:rFonts w:ascii="Open Sans" w:eastAsia="Open Sans" w:hAnsi="Open Sans" w:cs="Open Sans"/>
        </w:rPr>
        <w:t xml:space="preserve"> various organisational meetings</w:t>
      </w:r>
      <w:r w:rsidR="00C9548C">
        <w:rPr>
          <w:rFonts w:ascii="Open Sans" w:eastAsia="Open Sans" w:hAnsi="Open Sans" w:cs="Open Sans"/>
        </w:rPr>
        <w:t xml:space="preserve">, with improvement actions recorded on the service’s plan for continuous improvement. </w:t>
      </w:r>
      <w:r w:rsidR="00C9548C" w:rsidRPr="4E7BD82A">
        <w:rPr>
          <w:rFonts w:ascii="Open Sans" w:eastAsia="Open Sans" w:hAnsi="Open Sans" w:cs="Open Sans"/>
        </w:rPr>
        <w:t xml:space="preserve">Recruitment and staffing </w:t>
      </w:r>
      <w:r w:rsidR="00C9548C">
        <w:rPr>
          <w:rFonts w:ascii="Open Sans" w:eastAsia="Open Sans" w:hAnsi="Open Sans" w:cs="Open Sans"/>
        </w:rPr>
        <w:t>is</w:t>
      </w:r>
      <w:r w:rsidR="00C9548C" w:rsidRPr="4E7BD82A">
        <w:rPr>
          <w:rFonts w:ascii="Open Sans" w:eastAsia="Open Sans" w:hAnsi="Open Sans" w:cs="Open Sans"/>
        </w:rPr>
        <w:t xml:space="preserve"> discussed at various management meetings</w:t>
      </w:r>
      <w:r w:rsidR="00C9548C">
        <w:rPr>
          <w:rFonts w:ascii="Open Sans" w:eastAsia="Open Sans" w:hAnsi="Open Sans" w:cs="Open Sans"/>
        </w:rPr>
        <w:t xml:space="preserve">, with the assignment of clear responsibilities and accountabilities. </w:t>
      </w:r>
      <w:r w:rsidR="00C9548C" w:rsidRPr="4E7BD82A">
        <w:rPr>
          <w:rFonts w:ascii="Open Sans" w:eastAsia="Open Sans" w:hAnsi="Open Sans" w:cs="Open Sans"/>
        </w:rPr>
        <w:t>The organisation has systems and processes to ensure staff have valid police clearances and qualifications</w:t>
      </w:r>
      <w:r w:rsidR="00C9548C">
        <w:rPr>
          <w:rFonts w:ascii="Open Sans" w:eastAsia="Open Sans" w:hAnsi="Open Sans" w:cs="Open Sans"/>
        </w:rPr>
        <w:t xml:space="preserve"> and </w:t>
      </w:r>
      <w:r w:rsidR="004462AD">
        <w:rPr>
          <w:rFonts w:ascii="Open Sans" w:eastAsia="Open Sans" w:hAnsi="Open Sans" w:cs="Open Sans"/>
        </w:rPr>
        <w:t xml:space="preserve">are </w:t>
      </w:r>
      <w:r w:rsidR="009F60A9">
        <w:rPr>
          <w:rFonts w:ascii="Open Sans" w:eastAsia="Open Sans" w:hAnsi="Open Sans" w:cs="Open Sans"/>
        </w:rPr>
        <w:t>kept informed</w:t>
      </w:r>
      <w:r w:rsidR="00C9548C">
        <w:rPr>
          <w:rFonts w:ascii="Open Sans" w:eastAsia="Open Sans" w:hAnsi="Open Sans" w:cs="Open Sans"/>
        </w:rPr>
        <w:t xml:space="preserve"> of changes in legislation through subscriptions and relevant webinars. </w:t>
      </w:r>
    </w:p>
    <w:p w14:paraId="52BB743E" w14:textId="77777777" w:rsidR="00A604CE" w:rsidRDefault="00A604CE" w:rsidP="00A604CE">
      <w:pPr>
        <w:spacing w:after="0"/>
        <w:rPr>
          <w:rFonts w:ascii="Open Sans" w:eastAsia="Open Sans" w:hAnsi="Open Sans" w:cs="Open Sans"/>
        </w:rPr>
      </w:pPr>
    </w:p>
    <w:p w14:paraId="3D01B60F" w14:textId="2B80DE84" w:rsidR="00C9548C" w:rsidRDefault="00924691" w:rsidP="00A604CE">
      <w:pPr>
        <w:pStyle w:val="ListBullet"/>
        <w:numPr>
          <w:ilvl w:val="0"/>
          <w:numId w:val="0"/>
        </w:numPr>
        <w:spacing w:before="0" w:after="0"/>
        <w:rPr>
          <w:rFonts w:eastAsia="Open Sans" w:cs="Open Sans"/>
        </w:rPr>
      </w:pPr>
      <w:r>
        <w:rPr>
          <w:rFonts w:eastAsia="Open Sans" w:cs="Open Sans"/>
        </w:rPr>
        <w:t>A</w:t>
      </w:r>
      <w:r w:rsidRPr="06EEB40E">
        <w:rPr>
          <w:rFonts w:eastAsia="Open Sans" w:cs="Open Sans"/>
        </w:rPr>
        <w:t>n effective risk management framework with policies and procedures to support the organisation’s management of risk and guide staff in identifying and responding to abuse and neglect of consumers, incidents, SIRS and clinical risks</w:t>
      </w:r>
      <w:r>
        <w:rPr>
          <w:rFonts w:eastAsia="Open Sans" w:cs="Open Sans"/>
        </w:rPr>
        <w:t xml:space="preserve"> is in place</w:t>
      </w:r>
      <w:r w:rsidRPr="06EEB40E">
        <w:rPr>
          <w:rFonts w:eastAsia="Open Sans" w:cs="Open Sans"/>
        </w:rPr>
        <w:t>.</w:t>
      </w:r>
      <w:r>
        <w:rPr>
          <w:rFonts w:eastAsia="Open Sans" w:cs="Open Sans"/>
        </w:rPr>
        <w:t xml:space="preserve"> </w:t>
      </w:r>
      <w:r w:rsidR="007670A2">
        <w:rPr>
          <w:rFonts w:eastAsia="Open Sans" w:cs="Open Sans"/>
        </w:rPr>
        <w:t xml:space="preserve">High impact and high prevalence risks are monitored through a </w:t>
      </w:r>
      <w:proofErr w:type="gramStart"/>
      <w:r w:rsidR="007670A2">
        <w:rPr>
          <w:rFonts w:eastAsia="Open Sans" w:cs="Open Sans"/>
        </w:rPr>
        <w:t>high risk</w:t>
      </w:r>
      <w:proofErr w:type="gramEnd"/>
      <w:r w:rsidR="007670A2">
        <w:rPr>
          <w:rFonts w:eastAsia="Open Sans" w:cs="Open Sans"/>
        </w:rPr>
        <w:t xml:space="preserve"> register, and discussed at organisational meetings, and reported to the board. </w:t>
      </w:r>
      <w:r w:rsidR="00927623">
        <w:rPr>
          <w:rFonts w:eastAsia="Open Sans" w:cs="Open Sans"/>
        </w:rPr>
        <w:t xml:space="preserve">Staff confirmed they have received training in abuse, neglect and serious incident reporting, and feel supported in reporting if they needed to. </w:t>
      </w:r>
      <w:r w:rsidR="00927623" w:rsidRPr="11A4AF29">
        <w:rPr>
          <w:rFonts w:eastAsia="Open Sans" w:cs="Open Sans"/>
        </w:rPr>
        <w:t xml:space="preserve">The service records, analyses and investigates consumer incidents </w:t>
      </w:r>
      <w:r w:rsidR="00927623">
        <w:rPr>
          <w:rFonts w:eastAsia="Open Sans" w:cs="Open Sans"/>
        </w:rPr>
        <w:t>which are</w:t>
      </w:r>
      <w:r w:rsidR="00927623" w:rsidRPr="2A573E5A">
        <w:rPr>
          <w:rFonts w:eastAsia="Open Sans" w:cs="Open Sans"/>
        </w:rPr>
        <w:t xml:space="preserve"> discussed at </w:t>
      </w:r>
      <w:r w:rsidR="00927623" w:rsidRPr="4B348CBB">
        <w:rPr>
          <w:rFonts w:eastAsia="Open Sans" w:cs="Open Sans"/>
        </w:rPr>
        <w:t xml:space="preserve">organisational </w:t>
      </w:r>
      <w:r w:rsidR="00927623" w:rsidRPr="1FF5C85A">
        <w:rPr>
          <w:rFonts w:eastAsia="Open Sans" w:cs="Open Sans"/>
        </w:rPr>
        <w:t xml:space="preserve">level </w:t>
      </w:r>
      <w:r w:rsidR="00927623" w:rsidRPr="4B348CBB">
        <w:rPr>
          <w:rFonts w:eastAsia="Open Sans" w:cs="Open Sans"/>
        </w:rPr>
        <w:t>meetings</w:t>
      </w:r>
      <w:r w:rsidR="00927623" w:rsidRPr="2A573E5A">
        <w:rPr>
          <w:rFonts w:eastAsia="Open Sans" w:cs="Open Sans"/>
        </w:rPr>
        <w:t>.</w:t>
      </w:r>
      <w:r w:rsidR="00927623">
        <w:rPr>
          <w:rFonts w:eastAsia="Open Sans" w:cs="Open Sans"/>
        </w:rPr>
        <w:t xml:space="preserve"> </w:t>
      </w:r>
      <w:r w:rsidR="00927623" w:rsidRPr="09D64423">
        <w:rPr>
          <w:rFonts w:eastAsia="Open Sans" w:cs="Open Sans"/>
        </w:rPr>
        <w:t>The organisation has processes to assess and consult with consumers regarding their dignity of risk upon admission and as part of care plan review</w:t>
      </w:r>
      <w:r w:rsidR="00927623">
        <w:rPr>
          <w:rFonts w:eastAsia="Open Sans" w:cs="Open Sans"/>
        </w:rPr>
        <w:t>s, and staff described how they support consumers to undertake risks</w:t>
      </w:r>
      <w:r w:rsidR="00927623" w:rsidRPr="09D64423">
        <w:rPr>
          <w:rFonts w:eastAsia="Open Sans" w:cs="Open Sans"/>
        </w:rPr>
        <w:t>.</w:t>
      </w:r>
      <w:r w:rsidR="00927623">
        <w:rPr>
          <w:rFonts w:eastAsia="Open Sans" w:cs="Open Sans"/>
        </w:rPr>
        <w:t xml:space="preserve"> </w:t>
      </w:r>
    </w:p>
    <w:p w14:paraId="2221C005" w14:textId="77777777" w:rsidR="00A604CE" w:rsidRDefault="00A604CE" w:rsidP="00A604CE">
      <w:pPr>
        <w:pStyle w:val="ListBullet"/>
        <w:numPr>
          <w:ilvl w:val="0"/>
          <w:numId w:val="0"/>
        </w:numPr>
        <w:spacing w:before="0" w:after="0"/>
        <w:rPr>
          <w:rFonts w:eastAsia="Open Sans" w:cs="Open Sans"/>
        </w:rPr>
      </w:pPr>
    </w:p>
    <w:p w14:paraId="7880F487" w14:textId="58173332" w:rsidR="009F60A9" w:rsidRDefault="00927623" w:rsidP="00A604CE">
      <w:pPr>
        <w:pStyle w:val="ListBullet"/>
        <w:numPr>
          <w:ilvl w:val="0"/>
          <w:numId w:val="0"/>
        </w:numPr>
        <w:spacing w:before="0" w:after="0"/>
        <w:rPr>
          <w:rFonts w:eastAsia="Open Sans" w:cs="Open Sans"/>
        </w:rPr>
      </w:pPr>
      <w:r>
        <w:rPr>
          <w:rFonts w:eastAsia="Open Sans" w:cs="Open Sans"/>
        </w:rPr>
        <w:t>A</w:t>
      </w:r>
      <w:r w:rsidRPr="1D574F73">
        <w:rPr>
          <w:rFonts w:eastAsia="Open Sans" w:cs="Open Sans"/>
        </w:rPr>
        <w:t xml:space="preserve"> clinical governance framework</w:t>
      </w:r>
      <w:r>
        <w:rPr>
          <w:rFonts w:eastAsia="Open Sans" w:cs="Open Sans"/>
        </w:rPr>
        <w:t xml:space="preserve"> is in place and includes </w:t>
      </w:r>
      <w:r w:rsidRPr="1D574F73">
        <w:rPr>
          <w:rFonts w:eastAsia="Open Sans" w:cs="Open Sans"/>
        </w:rPr>
        <w:t>policies</w:t>
      </w:r>
      <w:r>
        <w:rPr>
          <w:rFonts w:eastAsia="Open Sans" w:cs="Open Sans"/>
        </w:rPr>
        <w:t xml:space="preserve">, </w:t>
      </w:r>
      <w:r w:rsidRPr="1D574F73">
        <w:rPr>
          <w:rFonts w:eastAsia="Open Sans" w:cs="Open Sans"/>
        </w:rPr>
        <w:t>procedures</w:t>
      </w:r>
      <w:r>
        <w:rPr>
          <w:rFonts w:eastAsia="Open Sans" w:cs="Open Sans"/>
        </w:rPr>
        <w:t xml:space="preserve"> and training in</w:t>
      </w:r>
      <w:r w:rsidRPr="1D574F73">
        <w:rPr>
          <w:rFonts w:eastAsia="Open Sans" w:cs="Open Sans"/>
        </w:rPr>
        <w:t xml:space="preserve"> </w:t>
      </w:r>
      <w:r>
        <w:rPr>
          <w:rFonts w:eastAsia="Open Sans" w:cs="Open Sans"/>
        </w:rPr>
        <w:t xml:space="preserve">relation </w:t>
      </w:r>
      <w:r w:rsidRPr="1D574F73">
        <w:rPr>
          <w:rFonts w:eastAsia="Open Sans" w:cs="Open Sans"/>
        </w:rPr>
        <w:t>to antimicrobial stewardship, minimising the use of restraint and open disclosure.</w:t>
      </w:r>
      <w:r>
        <w:rPr>
          <w:rFonts w:eastAsia="Open Sans" w:cs="Open Sans"/>
        </w:rPr>
        <w:t xml:space="preserve"> Staff demonstrated understanding of antimicrobial stewardship and meeting minutes showed this Is discussed and reported on at care and clinical governance committee meetings. A restrictive practice policy and procedure is in place to guide staff in the use of restrictive practices, and open disclosure. Complaints documentation demonstrated the appropriate use of open disclosure principles. </w:t>
      </w:r>
      <w:r w:rsidR="009F60A9">
        <w:rPr>
          <w:rFonts w:eastAsia="Open Sans" w:cs="Open Sans"/>
        </w:rPr>
        <w:t xml:space="preserve">While deficiencies were identified in Standard 2 and Standard 3 regarding the use of chemical restraint and behaviour support, the organisation demonstrated systems and processes to deprescribe and monitor psychotropic use, including through reporting to the board. </w:t>
      </w:r>
    </w:p>
    <w:p w14:paraId="66270C16" w14:textId="77777777" w:rsidR="00A604CE" w:rsidRDefault="00A604CE" w:rsidP="00A604CE">
      <w:pPr>
        <w:pStyle w:val="ListBullet"/>
        <w:numPr>
          <w:ilvl w:val="0"/>
          <w:numId w:val="0"/>
        </w:numPr>
        <w:spacing w:before="0" w:after="0"/>
        <w:rPr>
          <w:rFonts w:eastAsia="Open Sans" w:cs="Open Sans"/>
        </w:rPr>
      </w:pPr>
    </w:p>
    <w:p w14:paraId="38E98BFC" w14:textId="1031ACED" w:rsidR="00927623" w:rsidRDefault="009F60A9" w:rsidP="00A604CE">
      <w:pPr>
        <w:pStyle w:val="ListBullet"/>
        <w:numPr>
          <w:ilvl w:val="0"/>
          <w:numId w:val="0"/>
        </w:numPr>
        <w:spacing w:before="0" w:after="0"/>
        <w:rPr>
          <w:rFonts w:eastAsia="Open Sans" w:cs="Open Sans"/>
        </w:rPr>
      </w:pPr>
      <w:r>
        <w:rPr>
          <w:rFonts w:eastAsia="Open Sans" w:cs="Open Sans"/>
        </w:rPr>
        <w:t xml:space="preserve">While I find Requirement (3)(e) compliant, I encourage the provider to review and strengthen the governance systems in relation to the administration of psychotropic medications and behaviour support plans to ensure restrictive practices are used in line with legislative requirements. </w:t>
      </w:r>
    </w:p>
    <w:p w14:paraId="3CC22303" w14:textId="77777777" w:rsidR="00A604CE" w:rsidRDefault="00A604CE" w:rsidP="00A604CE">
      <w:pPr>
        <w:pStyle w:val="ListBullet"/>
        <w:numPr>
          <w:ilvl w:val="0"/>
          <w:numId w:val="0"/>
        </w:numPr>
        <w:spacing w:before="0" w:after="0"/>
        <w:rPr>
          <w:rFonts w:eastAsia="Open Sans" w:cs="Open Sans"/>
        </w:rPr>
      </w:pPr>
    </w:p>
    <w:p w14:paraId="516FC3D8" w14:textId="16449C36" w:rsidR="00927623" w:rsidRPr="007A2323" w:rsidRDefault="00927623" w:rsidP="00A604CE">
      <w:pPr>
        <w:pStyle w:val="ListBullet"/>
        <w:numPr>
          <w:ilvl w:val="0"/>
          <w:numId w:val="0"/>
        </w:numPr>
        <w:spacing w:before="0" w:after="0"/>
        <w:rPr>
          <w:rFonts w:cs="Open Sans"/>
          <w:color w:val="auto"/>
        </w:rPr>
      </w:pPr>
      <w:r>
        <w:rPr>
          <w:rFonts w:eastAsia="Open Sans" w:cs="Open Sans"/>
        </w:rPr>
        <w:t xml:space="preserve">Based on the assessment team’s report, I find all </w:t>
      </w:r>
      <w:r w:rsidR="009F60A9">
        <w:rPr>
          <w:rFonts w:eastAsia="Open Sans" w:cs="Open Sans"/>
        </w:rPr>
        <w:t>R</w:t>
      </w:r>
      <w:r>
        <w:rPr>
          <w:rFonts w:eastAsia="Open Sans" w:cs="Open Sans"/>
        </w:rPr>
        <w:t>equirements in Standard 8 Organisational governance compliant, therefore the Standard is compl</w:t>
      </w:r>
      <w:r w:rsidR="00A604CE">
        <w:rPr>
          <w:rFonts w:eastAsia="Open Sans" w:cs="Open Sans"/>
        </w:rPr>
        <w:t>ia</w:t>
      </w:r>
      <w:r>
        <w:rPr>
          <w:rFonts w:eastAsia="Open Sans" w:cs="Open Sans"/>
        </w:rPr>
        <w:t xml:space="preserve">nt. </w:t>
      </w:r>
    </w:p>
    <w:sectPr w:rsidR="0092762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33E5D" w14:textId="77777777" w:rsidR="00AC1205" w:rsidRDefault="00AC1205">
      <w:pPr>
        <w:spacing w:after="0"/>
      </w:pPr>
      <w:r>
        <w:separator/>
      </w:r>
    </w:p>
  </w:endnote>
  <w:endnote w:type="continuationSeparator" w:id="0">
    <w:p w14:paraId="11086D28" w14:textId="77777777" w:rsidR="00AC1205" w:rsidRDefault="00AC12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0AC8A" w14:textId="77777777" w:rsidR="00CC3FFD" w:rsidRPr="00DF37F2" w:rsidRDefault="000B0C3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Baptistcare Gracewood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3982491" w14:textId="77777777" w:rsidR="00CC3FFD" w:rsidRPr="00DF37F2" w:rsidRDefault="000B0C3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7166</w:t>
    </w:r>
    <w:bookmarkEnd w:id="1"/>
    <w:r w:rsidRPr="00DF37F2">
      <w:rPr>
        <w:rStyle w:val="FooterBold"/>
        <w:rFonts w:ascii="Arial" w:hAnsi="Arial"/>
        <w:b w:val="0"/>
      </w:rPr>
      <w:tab/>
      <w:t xml:space="preserve">OFFICIAL: Sensitive </w:t>
    </w:r>
  </w:p>
  <w:p w14:paraId="3EBFA106" w14:textId="77777777" w:rsidR="00CC3FFD" w:rsidRPr="00DF37F2" w:rsidRDefault="000B0C3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5DD91" w14:textId="77777777" w:rsidR="00CC3FFD" w:rsidRDefault="00CC3FF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04267" w14:textId="77777777" w:rsidR="00AC1205" w:rsidRDefault="00AC1205" w:rsidP="00D71F88">
      <w:pPr>
        <w:spacing w:after="0"/>
      </w:pPr>
      <w:r>
        <w:separator/>
      </w:r>
    </w:p>
  </w:footnote>
  <w:footnote w:type="continuationSeparator" w:id="0">
    <w:p w14:paraId="35BF7067" w14:textId="77777777" w:rsidR="00AC1205" w:rsidRDefault="00AC1205" w:rsidP="00D71F88">
      <w:pPr>
        <w:spacing w:after="0"/>
      </w:pPr>
      <w:r>
        <w:continuationSeparator/>
      </w:r>
    </w:p>
  </w:footnote>
  <w:footnote w:id="1">
    <w:p w14:paraId="5403CE12" w14:textId="020D4685" w:rsidR="00CC3FFD" w:rsidRDefault="000B0C3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210E73">
        <w:rPr>
          <w:rFonts w:ascii="Arial" w:hAnsi="Arial"/>
          <w:sz w:val="20"/>
          <w:szCs w:val="20"/>
        </w:rPr>
        <w:t>40A</w:t>
      </w:r>
      <w:r w:rsidR="00210E73" w:rsidRPr="00210E73">
        <w:rPr>
          <w:rFonts w:ascii="Arial" w:hAnsi="Arial"/>
          <w:sz w:val="20"/>
          <w:szCs w:val="20"/>
        </w:rPr>
        <w:t xml:space="preserve"> </w:t>
      </w:r>
      <w:r w:rsidRPr="00443CA4">
        <w:rPr>
          <w:rFonts w:ascii="Arial" w:hAnsi="Arial"/>
          <w:sz w:val="20"/>
          <w:szCs w:val="20"/>
        </w:rPr>
        <w:t>of the Aged Care Quality and Safety Commission Rules 2018.</w:t>
      </w:r>
    </w:p>
    <w:p w14:paraId="310568C0" w14:textId="77777777" w:rsidR="00CC3FFD" w:rsidRDefault="00CC3FF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BD3FB" w14:textId="77777777" w:rsidR="00CC3FFD" w:rsidRDefault="000B0C36">
    <w:pPr>
      <w:pStyle w:val="Header"/>
    </w:pPr>
    <w:r>
      <w:rPr>
        <w:noProof/>
        <w:color w:val="2B579A"/>
        <w:shd w:val="clear" w:color="auto" w:fill="E6E6E6"/>
        <w:lang w:val="en-US"/>
      </w:rPr>
      <w:drawing>
        <wp:anchor distT="0" distB="0" distL="114300" distR="114300" simplePos="0" relativeHeight="251658241" behindDoc="1" locked="0" layoutInCell="1" allowOverlap="1" wp14:anchorId="388A3000" wp14:editId="28603B8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3F372" w14:textId="77777777" w:rsidR="00CC3FFD" w:rsidRDefault="000B0C36">
    <w:pPr>
      <w:pStyle w:val="Header"/>
    </w:pPr>
    <w:r>
      <w:rPr>
        <w:noProof/>
      </w:rPr>
      <w:drawing>
        <wp:anchor distT="0" distB="0" distL="114300" distR="114300" simplePos="0" relativeHeight="251658240" behindDoc="0" locked="0" layoutInCell="1" allowOverlap="1" wp14:anchorId="0ED8877B" wp14:editId="23D2409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3DE6DFC">
      <w:start w:val="1"/>
      <w:numFmt w:val="lowerRoman"/>
      <w:lvlText w:val="(%1)"/>
      <w:lvlJc w:val="left"/>
      <w:pPr>
        <w:ind w:left="1080" w:hanging="720"/>
      </w:pPr>
      <w:rPr>
        <w:rFonts w:hint="default"/>
      </w:rPr>
    </w:lvl>
    <w:lvl w:ilvl="1" w:tplc="FFD64A94" w:tentative="1">
      <w:start w:val="1"/>
      <w:numFmt w:val="lowerLetter"/>
      <w:lvlText w:val="%2."/>
      <w:lvlJc w:val="left"/>
      <w:pPr>
        <w:ind w:left="1440" w:hanging="360"/>
      </w:pPr>
    </w:lvl>
    <w:lvl w:ilvl="2" w:tplc="71E0233A" w:tentative="1">
      <w:start w:val="1"/>
      <w:numFmt w:val="lowerRoman"/>
      <w:lvlText w:val="%3."/>
      <w:lvlJc w:val="right"/>
      <w:pPr>
        <w:ind w:left="2160" w:hanging="180"/>
      </w:pPr>
    </w:lvl>
    <w:lvl w:ilvl="3" w:tplc="C91A92CC" w:tentative="1">
      <w:start w:val="1"/>
      <w:numFmt w:val="decimal"/>
      <w:lvlText w:val="%4."/>
      <w:lvlJc w:val="left"/>
      <w:pPr>
        <w:ind w:left="2880" w:hanging="360"/>
      </w:pPr>
    </w:lvl>
    <w:lvl w:ilvl="4" w:tplc="07CC591C" w:tentative="1">
      <w:start w:val="1"/>
      <w:numFmt w:val="lowerLetter"/>
      <w:lvlText w:val="%5."/>
      <w:lvlJc w:val="left"/>
      <w:pPr>
        <w:ind w:left="3600" w:hanging="360"/>
      </w:pPr>
    </w:lvl>
    <w:lvl w:ilvl="5" w:tplc="ED768650" w:tentative="1">
      <w:start w:val="1"/>
      <w:numFmt w:val="lowerRoman"/>
      <w:lvlText w:val="%6."/>
      <w:lvlJc w:val="right"/>
      <w:pPr>
        <w:ind w:left="4320" w:hanging="180"/>
      </w:pPr>
    </w:lvl>
    <w:lvl w:ilvl="6" w:tplc="360E2760" w:tentative="1">
      <w:start w:val="1"/>
      <w:numFmt w:val="decimal"/>
      <w:lvlText w:val="%7."/>
      <w:lvlJc w:val="left"/>
      <w:pPr>
        <w:ind w:left="5040" w:hanging="360"/>
      </w:pPr>
    </w:lvl>
    <w:lvl w:ilvl="7" w:tplc="F4F897AE" w:tentative="1">
      <w:start w:val="1"/>
      <w:numFmt w:val="lowerLetter"/>
      <w:lvlText w:val="%8."/>
      <w:lvlJc w:val="left"/>
      <w:pPr>
        <w:ind w:left="5760" w:hanging="360"/>
      </w:pPr>
    </w:lvl>
    <w:lvl w:ilvl="8" w:tplc="8A38247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E9AEB8A">
      <w:start w:val="1"/>
      <w:numFmt w:val="lowerRoman"/>
      <w:lvlText w:val="(%1)"/>
      <w:lvlJc w:val="left"/>
      <w:pPr>
        <w:ind w:left="1080" w:hanging="720"/>
      </w:pPr>
      <w:rPr>
        <w:rFonts w:hint="default"/>
      </w:rPr>
    </w:lvl>
    <w:lvl w:ilvl="1" w:tplc="CCA0C74E" w:tentative="1">
      <w:start w:val="1"/>
      <w:numFmt w:val="lowerLetter"/>
      <w:lvlText w:val="%2."/>
      <w:lvlJc w:val="left"/>
      <w:pPr>
        <w:ind w:left="1440" w:hanging="360"/>
      </w:pPr>
    </w:lvl>
    <w:lvl w:ilvl="2" w:tplc="7D72E074" w:tentative="1">
      <w:start w:val="1"/>
      <w:numFmt w:val="lowerRoman"/>
      <w:lvlText w:val="%3."/>
      <w:lvlJc w:val="right"/>
      <w:pPr>
        <w:ind w:left="2160" w:hanging="180"/>
      </w:pPr>
    </w:lvl>
    <w:lvl w:ilvl="3" w:tplc="481A6F2C" w:tentative="1">
      <w:start w:val="1"/>
      <w:numFmt w:val="decimal"/>
      <w:lvlText w:val="%4."/>
      <w:lvlJc w:val="left"/>
      <w:pPr>
        <w:ind w:left="2880" w:hanging="360"/>
      </w:pPr>
    </w:lvl>
    <w:lvl w:ilvl="4" w:tplc="64C6668A" w:tentative="1">
      <w:start w:val="1"/>
      <w:numFmt w:val="lowerLetter"/>
      <w:lvlText w:val="%5."/>
      <w:lvlJc w:val="left"/>
      <w:pPr>
        <w:ind w:left="3600" w:hanging="360"/>
      </w:pPr>
    </w:lvl>
    <w:lvl w:ilvl="5" w:tplc="220A62C6" w:tentative="1">
      <w:start w:val="1"/>
      <w:numFmt w:val="lowerRoman"/>
      <w:lvlText w:val="%6."/>
      <w:lvlJc w:val="right"/>
      <w:pPr>
        <w:ind w:left="4320" w:hanging="180"/>
      </w:pPr>
    </w:lvl>
    <w:lvl w:ilvl="6" w:tplc="DC429388" w:tentative="1">
      <w:start w:val="1"/>
      <w:numFmt w:val="decimal"/>
      <w:lvlText w:val="%7."/>
      <w:lvlJc w:val="left"/>
      <w:pPr>
        <w:ind w:left="5040" w:hanging="360"/>
      </w:pPr>
    </w:lvl>
    <w:lvl w:ilvl="7" w:tplc="49082C92" w:tentative="1">
      <w:start w:val="1"/>
      <w:numFmt w:val="lowerLetter"/>
      <w:lvlText w:val="%8."/>
      <w:lvlJc w:val="left"/>
      <w:pPr>
        <w:ind w:left="5760" w:hanging="360"/>
      </w:pPr>
    </w:lvl>
    <w:lvl w:ilvl="8" w:tplc="216C80B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2603E28">
      <w:start w:val="1"/>
      <w:numFmt w:val="lowerRoman"/>
      <w:lvlText w:val="(%1)"/>
      <w:lvlJc w:val="left"/>
      <w:pPr>
        <w:ind w:left="1080" w:hanging="720"/>
      </w:pPr>
      <w:rPr>
        <w:rFonts w:hint="default"/>
      </w:rPr>
    </w:lvl>
    <w:lvl w:ilvl="1" w:tplc="0768A55C" w:tentative="1">
      <w:start w:val="1"/>
      <w:numFmt w:val="lowerLetter"/>
      <w:lvlText w:val="%2."/>
      <w:lvlJc w:val="left"/>
      <w:pPr>
        <w:ind w:left="1440" w:hanging="360"/>
      </w:pPr>
    </w:lvl>
    <w:lvl w:ilvl="2" w:tplc="62F01728" w:tentative="1">
      <w:start w:val="1"/>
      <w:numFmt w:val="lowerRoman"/>
      <w:lvlText w:val="%3."/>
      <w:lvlJc w:val="right"/>
      <w:pPr>
        <w:ind w:left="2160" w:hanging="180"/>
      </w:pPr>
    </w:lvl>
    <w:lvl w:ilvl="3" w:tplc="AB9C297C" w:tentative="1">
      <w:start w:val="1"/>
      <w:numFmt w:val="decimal"/>
      <w:lvlText w:val="%4."/>
      <w:lvlJc w:val="left"/>
      <w:pPr>
        <w:ind w:left="2880" w:hanging="360"/>
      </w:pPr>
    </w:lvl>
    <w:lvl w:ilvl="4" w:tplc="E76CD8B6" w:tentative="1">
      <w:start w:val="1"/>
      <w:numFmt w:val="lowerLetter"/>
      <w:lvlText w:val="%5."/>
      <w:lvlJc w:val="left"/>
      <w:pPr>
        <w:ind w:left="3600" w:hanging="360"/>
      </w:pPr>
    </w:lvl>
    <w:lvl w:ilvl="5" w:tplc="5DF04D64" w:tentative="1">
      <w:start w:val="1"/>
      <w:numFmt w:val="lowerRoman"/>
      <w:lvlText w:val="%6."/>
      <w:lvlJc w:val="right"/>
      <w:pPr>
        <w:ind w:left="4320" w:hanging="180"/>
      </w:pPr>
    </w:lvl>
    <w:lvl w:ilvl="6" w:tplc="50A43234" w:tentative="1">
      <w:start w:val="1"/>
      <w:numFmt w:val="decimal"/>
      <w:lvlText w:val="%7."/>
      <w:lvlJc w:val="left"/>
      <w:pPr>
        <w:ind w:left="5040" w:hanging="360"/>
      </w:pPr>
    </w:lvl>
    <w:lvl w:ilvl="7" w:tplc="6AB8A52E" w:tentative="1">
      <w:start w:val="1"/>
      <w:numFmt w:val="lowerLetter"/>
      <w:lvlText w:val="%8."/>
      <w:lvlJc w:val="left"/>
      <w:pPr>
        <w:ind w:left="5760" w:hanging="360"/>
      </w:pPr>
    </w:lvl>
    <w:lvl w:ilvl="8" w:tplc="7FF8BD0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A2E886A">
      <w:start w:val="1"/>
      <w:numFmt w:val="bullet"/>
      <w:lvlText w:val=""/>
      <w:lvlJc w:val="left"/>
      <w:pPr>
        <w:ind w:left="720" w:hanging="360"/>
      </w:pPr>
      <w:rPr>
        <w:rFonts w:ascii="Symbol" w:hAnsi="Symbol" w:hint="default"/>
        <w:color w:val="auto"/>
        <w:sz w:val="24"/>
        <w:szCs w:val="24"/>
      </w:rPr>
    </w:lvl>
    <w:lvl w:ilvl="1" w:tplc="D25EFB46" w:tentative="1">
      <w:start w:val="1"/>
      <w:numFmt w:val="bullet"/>
      <w:lvlText w:val="o"/>
      <w:lvlJc w:val="left"/>
      <w:pPr>
        <w:ind w:left="1440" w:hanging="360"/>
      </w:pPr>
      <w:rPr>
        <w:rFonts w:ascii="Courier New" w:hAnsi="Courier New" w:cs="Courier New" w:hint="default"/>
      </w:rPr>
    </w:lvl>
    <w:lvl w:ilvl="2" w:tplc="4FCA7FC4" w:tentative="1">
      <w:start w:val="1"/>
      <w:numFmt w:val="bullet"/>
      <w:lvlText w:val=""/>
      <w:lvlJc w:val="left"/>
      <w:pPr>
        <w:ind w:left="2160" w:hanging="360"/>
      </w:pPr>
      <w:rPr>
        <w:rFonts w:ascii="Wingdings" w:hAnsi="Wingdings" w:hint="default"/>
      </w:rPr>
    </w:lvl>
    <w:lvl w:ilvl="3" w:tplc="0DD4FBBC" w:tentative="1">
      <w:start w:val="1"/>
      <w:numFmt w:val="bullet"/>
      <w:lvlText w:val=""/>
      <w:lvlJc w:val="left"/>
      <w:pPr>
        <w:ind w:left="2880" w:hanging="360"/>
      </w:pPr>
      <w:rPr>
        <w:rFonts w:ascii="Symbol" w:hAnsi="Symbol" w:hint="default"/>
      </w:rPr>
    </w:lvl>
    <w:lvl w:ilvl="4" w:tplc="10700C9E" w:tentative="1">
      <w:start w:val="1"/>
      <w:numFmt w:val="bullet"/>
      <w:lvlText w:val="o"/>
      <w:lvlJc w:val="left"/>
      <w:pPr>
        <w:ind w:left="3600" w:hanging="360"/>
      </w:pPr>
      <w:rPr>
        <w:rFonts w:ascii="Courier New" w:hAnsi="Courier New" w:cs="Courier New" w:hint="default"/>
      </w:rPr>
    </w:lvl>
    <w:lvl w:ilvl="5" w:tplc="7436B6C4" w:tentative="1">
      <w:start w:val="1"/>
      <w:numFmt w:val="bullet"/>
      <w:lvlText w:val=""/>
      <w:lvlJc w:val="left"/>
      <w:pPr>
        <w:ind w:left="4320" w:hanging="360"/>
      </w:pPr>
      <w:rPr>
        <w:rFonts w:ascii="Wingdings" w:hAnsi="Wingdings" w:hint="default"/>
      </w:rPr>
    </w:lvl>
    <w:lvl w:ilvl="6" w:tplc="1E422EE4" w:tentative="1">
      <w:start w:val="1"/>
      <w:numFmt w:val="bullet"/>
      <w:lvlText w:val=""/>
      <w:lvlJc w:val="left"/>
      <w:pPr>
        <w:ind w:left="5040" w:hanging="360"/>
      </w:pPr>
      <w:rPr>
        <w:rFonts w:ascii="Symbol" w:hAnsi="Symbol" w:hint="default"/>
      </w:rPr>
    </w:lvl>
    <w:lvl w:ilvl="7" w:tplc="682852AE" w:tentative="1">
      <w:start w:val="1"/>
      <w:numFmt w:val="bullet"/>
      <w:lvlText w:val="o"/>
      <w:lvlJc w:val="left"/>
      <w:pPr>
        <w:ind w:left="5760" w:hanging="360"/>
      </w:pPr>
      <w:rPr>
        <w:rFonts w:ascii="Courier New" w:hAnsi="Courier New" w:cs="Courier New" w:hint="default"/>
      </w:rPr>
    </w:lvl>
    <w:lvl w:ilvl="8" w:tplc="438E07B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1EE154C">
      <w:start w:val="1"/>
      <w:numFmt w:val="lowerRoman"/>
      <w:lvlText w:val="(%1)"/>
      <w:lvlJc w:val="left"/>
      <w:pPr>
        <w:ind w:left="1080" w:hanging="720"/>
      </w:pPr>
      <w:rPr>
        <w:rFonts w:hint="default"/>
      </w:rPr>
    </w:lvl>
    <w:lvl w:ilvl="1" w:tplc="88AA8B56" w:tentative="1">
      <w:start w:val="1"/>
      <w:numFmt w:val="lowerLetter"/>
      <w:lvlText w:val="%2."/>
      <w:lvlJc w:val="left"/>
      <w:pPr>
        <w:ind w:left="1440" w:hanging="360"/>
      </w:pPr>
    </w:lvl>
    <w:lvl w:ilvl="2" w:tplc="D478B7FE" w:tentative="1">
      <w:start w:val="1"/>
      <w:numFmt w:val="lowerRoman"/>
      <w:lvlText w:val="%3."/>
      <w:lvlJc w:val="right"/>
      <w:pPr>
        <w:ind w:left="2160" w:hanging="180"/>
      </w:pPr>
    </w:lvl>
    <w:lvl w:ilvl="3" w:tplc="0816B698" w:tentative="1">
      <w:start w:val="1"/>
      <w:numFmt w:val="decimal"/>
      <w:lvlText w:val="%4."/>
      <w:lvlJc w:val="left"/>
      <w:pPr>
        <w:ind w:left="2880" w:hanging="360"/>
      </w:pPr>
    </w:lvl>
    <w:lvl w:ilvl="4" w:tplc="742E6872" w:tentative="1">
      <w:start w:val="1"/>
      <w:numFmt w:val="lowerLetter"/>
      <w:lvlText w:val="%5."/>
      <w:lvlJc w:val="left"/>
      <w:pPr>
        <w:ind w:left="3600" w:hanging="360"/>
      </w:pPr>
    </w:lvl>
    <w:lvl w:ilvl="5" w:tplc="6FFEFF48" w:tentative="1">
      <w:start w:val="1"/>
      <w:numFmt w:val="lowerRoman"/>
      <w:lvlText w:val="%6."/>
      <w:lvlJc w:val="right"/>
      <w:pPr>
        <w:ind w:left="4320" w:hanging="180"/>
      </w:pPr>
    </w:lvl>
    <w:lvl w:ilvl="6" w:tplc="138E9116" w:tentative="1">
      <w:start w:val="1"/>
      <w:numFmt w:val="decimal"/>
      <w:lvlText w:val="%7."/>
      <w:lvlJc w:val="left"/>
      <w:pPr>
        <w:ind w:left="5040" w:hanging="360"/>
      </w:pPr>
    </w:lvl>
    <w:lvl w:ilvl="7" w:tplc="618C9F8E" w:tentative="1">
      <w:start w:val="1"/>
      <w:numFmt w:val="lowerLetter"/>
      <w:lvlText w:val="%8."/>
      <w:lvlJc w:val="left"/>
      <w:pPr>
        <w:ind w:left="5760" w:hanging="360"/>
      </w:pPr>
    </w:lvl>
    <w:lvl w:ilvl="8" w:tplc="72209C3E" w:tentative="1">
      <w:start w:val="1"/>
      <w:numFmt w:val="lowerRoman"/>
      <w:lvlText w:val="%9."/>
      <w:lvlJc w:val="right"/>
      <w:pPr>
        <w:ind w:left="6480" w:hanging="180"/>
      </w:pPr>
    </w:lvl>
  </w:abstractNum>
  <w:abstractNum w:abstractNumId="6" w15:restartNumberingAfterBreak="0">
    <w:nsid w:val="262A4160"/>
    <w:multiLevelType w:val="hybridMultilevel"/>
    <w:tmpl w:val="9F0612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1DACC9A6">
      <w:start w:val="1"/>
      <w:numFmt w:val="lowerRoman"/>
      <w:lvlText w:val="(%1)"/>
      <w:lvlJc w:val="left"/>
      <w:pPr>
        <w:ind w:left="1080" w:hanging="720"/>
      </w:pPr>
      <w:rPr>
        <w:rFonts w:hint="default"/>
      </w:rPr>
    </w:lvl>
    <w:lvl w:ilvl="1" w:tplc="7A162962" w:tentative="1">
      <w:start w:val="1"/>
      <w:numFmt w:val="lowerLetter"/>
      <w:lvlText w:val="%2."/>
      <w:lvlJc w:val="left"/>
      <w:pPr>
        <w:ind w:left="1440" w:hanging="360"/>
      </w:pPr>
    </w:lvl>
    <w:lvl w:ilvl="2" w:tplc="EFAC3668" w:tentative="1">
      <w:start w:val="1"/>
      <w:numFmt w:val="lowerRoman"/>
      <w:lvlText w:val="%3."/>
      <w:lvlJc w:val="right"/>
      <w:pPr>
        <w:ind w:left="2160" w:hanging="180"/>
      </w:pPr>
    </w:lvl>
    <w:lvl w:ilvl="3" w:tplc="A490CF14" w:tentative="1">
      <w:start w:val="1"/>
      <w:numFmt w:val="decimal"/>
      <w:lvlText w:val="%4."/>
      <w:lvlJc w:val="left"/>
      <w:pPr>
        <w:ind w:left="2880" w:hanging="360"/>
      </w:pPr>
    </w:lvl>
    <w:lvl w:ilvl="4" w:tplc="E5383312" w:tentative="1">
      <w:start w:val="1"/>
      <w:numFmt w:val="lowerLetter"/>
      <w:lvlText w:val="%5."/>
      <w:lvlJc w:val="left"/>
      <w:pPr>
        <w:ind w:left="3600" w:hanging="360"/>
      </w:pPr>
    </w:lvl>
    <w:lvl w:ilvl="5" w:tplc="8E5E3DE6" w:tentative="1">
      <w:start w:val="1"/>
      <w:numFmt w:val="lowerRoman"/>
      <w:lvlText w:val="%6."/>
      <w:lvlJc w:val="right"/>
      <w:pPr>
        <w:ind w:left="4320" w:hanging="180"/>
      </w:pPr>
    </w:lvl>
    <w:lvl w:ilvl="6" w:tplc="339AF716" w:tentative="1">
      <w:start w:val="1"/>
      <w:numFmt w:val="decimal"/>
      <w:lvlText w:val="%7."/>
      <w:lvlJc w:val="left"/>
      <w:pPr>
        <w:ind w:left="5040" w:hanging="360"/>
      </w:pPr>
    </w:lvl>
    <w:lvl w:ilvl="7" w:tplc="A3F43B54" w:tentative="1">
      <w:start w:val="1"/>
      <w:numFmt w:val="lowerLetter"/>
      <w:lvlText w:val="%8."/>
      <w:lvlJc w:val="left"/>
      <w:pPr>
        <w:ind w:left="5760" w:hanging="360"/>
      </w:pPr>
    </w:lvl>
    <w:lvl w:ilvl="8" w:tplc="50961684" w:tentative="1">
      <w:start w:val="1"/>
      <w:numFmt w:val="lowerRoman"/>
      <w:lvlText w:val="%9."/>
      <w:lvlJc w:val="right"/>
      <w:pPr>
        <w:ind w:left="6480" w:hanging="180"/>
      </w:pPr>
    </w:lvl>
  </w:abstractNum>
  <w:abstractNum w:abstractNumId="8" w15:restartNumberingAfterBreak="0">
    <w:nsid w:val="2E8A318E"/>
    <w:multiLevelType w:val="hybridMultilevel"/>
    <w:tmpl w:val="BA6672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A55B1"/>
    <w:multiLevelType w:val="hybridMultilevel"/>
    <w:tmpl w:val="59A452EE"/>
    <w:lvl w:ilvl="0" w:tplc="91B8E196">
      <w:start w:val="1"/>
      <w:numFmt w:val="lowerRoman"/>
      <w:lvlText w:val="(%1)"/>
      <w:lvlJc w:val="left"/>
      <w:pPr>
        <w:ind w:left="1080" w:hanging="720"/>
      </w:pPr>
      <w:rPr>
        <w:rFonts w:hint="default"/>
      </w:rPr>
    </w:lvl>
    <w:lvl w:ilvl="1" w:tplc="D97E46CA" w:tentative="1">
      <w:start w:val="1"/>
      <w:numFmt w:val="lowerLetter"/>
      <w:lvlText w:val="%2."/>
      <w:lvlJc w:val="left"/>
      <w:pPr>
        <w:ind w:left="1440" w:hanging="360"/>
      </w:pPr>
    </w:lvl>
    <w:lvl w:ilvl="2" w:tplc="48E847B4" w:tentative="1">
      <w:start w:val="1"/>
      <w:numFmt w:val="lowerRoman"/>
      <w:lvlText w:val="%3."/>
      <w:lvlJc w:val="right"/>
      <w:pPr>
        <w:ind w:left="2160" w:hanging="180"/>
      </w:pPr>
    </w:lvl>
    <w:lvl w:ilvl="3" w:tplc="1E480158" w:tentative="1">
      <w:start w:val="1"/>
      <w:numFmt w:val="decimal"/>
      <w:lvlText w:val="%4."/>
      <w:lvlJc w:val="left"/>
      <w:pPr>
        <w:ind w:left="2880" w:hanging="360"/>
      </w:pPr>
    </w:lvl>
    <w:lvl w:ilvl="4" w:tplc="0D689B1E" w:tentative="1">
      <w:start w:val="1"/>
      <w:numFmt w:val="lowerLetter"/>
      <w:lvlText w:val="%5."/>
      <w:lvlJc w:val="left"/>
      <w:pPr>
        <w:ind w:left="3600" w:hanging="360"/>
      </w:pPr>
    </w:lvl>
    <w:lvl w:ilvl="5" w:tplc="3EDCC932" w:tentative="1">
      <w:start w:val="1"/>
      <w:numFmt w:val="lowerRoman"/>
      <w:lvlText w:val="%6."/>
      <w:lvlJc w:val="right"/>
      <w:pPr>
        <w:ind w:left="4320" w:hanging="180"/>
      </w:pPr>
    </w:lvl>
    <w:lvl w:ilvl="6" w:tplc="09DA5E1E" w:tentative="1">
      <w:start w:val="1"/>
      <w:numFmt w:val="decimal"/>
      <w:lvlText w:val="%7."/>
      <w:lvlJc w:val="left"/>
      <w:pPr>
        <w:ind w:left="5040" w:hanging="360"/>
      </w:pPr>
    </w:lvl>
    <w:lvl w:ilvl="7" w:tplc="383EF798" w:tentative="1">
      <w:start w:val="1"/>
      <w:numFmt w:val="lowerLetter"/>
      <w:lvlText w:val="%8."/>
      <w:lvlJc w:val="left"/>
      <w:pPr>
        <w:ind w:left="5760" w:hanging="360"/>
      </w:pPr>
    </w:lvl>
    <w:lvl w:ilvl="8" w:tplc="24A63A2C" w:tentative="1">
      <w:start w:val="1"/>
      <w:numFmt w:val="lowerRoman"/>
      <w:lvlText w:val="%9."/>
      <w:lvlJc w:val="right"/>
      <w:pPr>
        <w:ind w:left="6480" w:hanging="180"/>
      </w:pPr>
    </w:lvl>
  </w:abstractNum>
  <w:abstractNum w:abstractNumId="10" w15:restartNumberingAfterBreak="0">
    <w:nsid w:val="33910B6E"/>
    <w:multiLevelType w:val="hybridMultilevel"/>
    <w:tmpl w:val="6120852C"/>
    <w:lvl w:ilvl="0" w:tplc="49D863D4">
      <w:start w:val="1"/>
      <w:numFmt w:val="bullet"/>
      <w:pStyle w:val="ListBullet2"/>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34F1448E"/>
    <w:multiLevelType w:val="hybridMultilevel"/>
    <w:tmpl w:val="D0AE350E"/>
    <w:lvl w:ilvl="0" w:tplc="87265A16">
      <w:start w:val="1"/>
      <w:numFmt w:val="lowerRoman"/>
      <w:lvlText w:val="(%1)"/>
      <w:lvlJc w:val="left"/>
      <w:pPr>
        <w:ind w:left="1080" w:hanging="720"/>
      </w:pPr>
      <w:rPr>
        <w:rFonts w:hint="default"/>
      </w:rPr>
    </w:lvl>
    <w:lvl w:ilvl="1" w:tplc="9A2637A4" w:tentative="1">
      <w:start w:val="1"/>
      <w:numFmt w:val="lowerLetter"/>
      <w:lvlText w:val="%2."/>
      <w:lvlJc w:val="left"/>
      <w:pPr>
        <w:ind w:left="1440" w:hanging="360"/>
      </w:pPr>
    </w:lvl>
    <w:lvl w:ilvl="2" w:tplc="17567ED2" w:tentative="1">
      <w:start w:val="1"/>
      <w:numFmt w:val="lowerRoman"/>
      <w:lvlText w:val="%3."/>
      <w:lvlJc w:val="right"/>
      <w:pPr>
        <w:ind w:left="2160" w:hanging="180"/>
      </w:pPr>
    </w:lvl>
    <w:lvl w:ilvl="3" w:tplc="DBB2D9A6" w:tentative="1">
      <w:start w:val="1"/>
      <w:numFmt w:val="decimal"/>
      <w:lvlText w:val="%4."/>
      <w:lvlJc w:val="left"/>
      <w:pPr>
        <w:ind w:left="2880" w:hanging="360"/>
      </w:pPr>
    </w:lvl>
    <w:lvl w:ilvl="4" w:tplc="46B020C8" w:tentative="1">
      <w:start w:val="1"/>
      <w:numFmt w:val="lowerLetter"/>
      <w:lvlText w:val="%5."/>
      <w:lvlJc w:val="left"/>
      <w:pPr>
        <w:ind w:left="3600" w:hanging="360"/>
      </w:pPr>
    </w:lvl>
    <w:lvl w:ilvl="5" w:tplc="16A8B258" w:tentative="1">
      <w:start w:val="1"/>
      <w:numFmt w:val="lowerRoman"/>
      <w:lvlText w:val="%6."/>
      <w:lvlJc w:val="right"/>
      <w:pPr>
        <w:ind w:left="4320" w:hanging="180"/>
      </w:pPr>
    </w:lvl>
    <w:lvl w:ilvl="6" w:tplc="629EB9B0" w:tentative="1">
      <w:start w:val="1"/>
      <w:numFmt w:val="decimal"/>
      <w:lvlText w:val="%7."/>
      <w:lvlJc w:val="left"/>
      <w:pPr>
        <w:ind w:left="5040" w:hanging="360"/>
      </w:pPr>
    </w:lvl>
    <w:lvl w:ilvl="7" w:tplc="05E802AC" w:tentative="1">
      <w:start w:val="1"/>
      <w:numFmt w:val="lowerLetter"/>
      <w:lvlText w:val="%8."/>
      <w:lvlJc w:val="left"/>
      <w:pPr>
        <w:ind w:left="5760" w:hanging="360"/>
      </w:pPr>
    </w:lvl>
    <w:lvl w:ilvl="8" w:tplc="BFBE4E94" w:tentative="1">
      <w:start w:val="1"/>
      <w:numFmt w:val="lowerRoman"/>
      <w:lvlText w:val="%9."/>
      <w:lvlJc w:val="right"/>
      <w:pPr>
        <w:ind w:left="6480" w:hanging="180"/>
      </w:pPr>
    </w:lvl>
  </w:abstractNum>
  <w:abstractNum w:abstractNumId="12" w15:restartNumberingAfterBreak="0">
    <w:nsid w:val="5695616A"/>
    <w:multiLevelType w:val="hybridMultilevel"/>
    <w:tmpl w:val="790C5C02"/>
    <w:lvl w:ilvl="0" w:tplc="345E5E98">
      <w:start w:val="1"/>
      <w:numFmt w:val="lowerRoman"/>
      <w:lvlText w:val="(%1)"/>
      <w:lvlJc w:val="left"/>
      <w:pPr>
        <w:ind w:left="1080" w:hanging="720"/>
      </w:pPr>
      <w:rPr>
        <w:rFonts w:hint="default"/>
      </w:rPr>
    </w:lvl>
    <w:lvl w:ilvl="1" w:tplc="6A16373E" w:tentative="1">
      <w:start w:val="1"/>
      <w:numFmt w:val="lowerLetter"/>
      <w:lvlText w:val="%2."/>
      <w:lvlJc w:val="left"/>
      <w:pPr>
        <w:ind w:left="1440" w:hanging="360"/>
      </w:pPr>
    </w:lvl>
    <w:lvl w:ilvl="2" w:tplc="907685BA" w:tentative="1">
      <w:start w:val="1"/>
      <w:numFmt w:val="lowerRoman"/>
      <w:lvlText w:val="%3."/>
      <w:lvlJc w:val="right"/>
      <w:pPr>
        <w:ind w:left="2160" w:hanging="180"/>
      </w:pPr>
    </w:lvl>
    <w:lvl w:ilvl="3" w:tplc="C214313E" w:tentative="1">
      <w:start w:val="1"/>
      <w:numFmt w:val="decimal"/>
      <w:lvlText w:val="%4."/>
      <w:lvlJc w:val="left"/>
      <w:pPr>
        <w:ind w:left="2880" w:hanging="360"/>
      </w:pPr>
    </w:lvl>
    <w:lvl w:ilvl="4" w:tplc="9446F088" w:tentative="1">
      <w:start w:val="1"/>
      <w:numFmt w:val="lowerLetter"/>
      <w:lvlText w:val="%5."/>
      <w:lvlJc w:val="left"/>
      <w:pPr>
        <w:ind w:left="3600" w:hanging="360"/>
      </w:pPr>
    </w:lvl>
    <w:lvl w:ilvl="5" w:tplc="54AEF17C" w:tentative="1">
      <w:start w:val="1"/>
      <w:numFmt w:val="lowerRoman"/>
      <w:lvlText w:val="%6."/>
      <w:lvlJc w:val="right"/>
      <w:pPr>
        <w:ind w:left="4320" w:hanging="180"/>
      </w:pPr>
    </w:lvl>
    <w:lvl w:ilvl="6" w:tplc="ECDEC932" w:tentative="1">
      <w:start w:val="1"/>
      <w:numFmt w:val="decimal"/>
      <w:lvlText w:val="%7."/>
      <w:lvlJc w:val="left"/>
      <w:pPr>
        <w:ind w:left="5040" w:hanging="360"/>
      </w:pPr>
    </w:lvl>
    <w:lvl w:ilvl="7" w:tplc="FE1650DA" w:tentative="1">
      <w:start w:val="1"/>
      <w:numFmt w:val="lowerLetter"/>
      <w:lvlText w:val="%8."/>
      <w:lvlJc w:val="left"/>
      <w:pPr>
        <w:ind w:left="5760" w:hanging="360"/>
      </w:pPr>
    </w:lvl>
    <w:lvl w:ilvl="8" w:tplc="50B4693C" w:tentative="1">
      <w:start w:val="1"/>
      <w:numFmt w:val="lowerRoman"/>
      <w:lvlText w:val="%9."/>
      <w:lvlJc w:val="right"/>
      <w:pPr>
        <w:ind w:left="6480" w:hanging="180"/>
      </w:pPr>
    </w:lvl>
  </w:abstractNum>
  <w:abstractNum w:abstractNumId="13" w15:restartNumberingAfterBreak="0">
    <w:nsid w:val="56E14060"/>
    <w:multiLevelType w:val="hybridMultilevel"/>
    <w:tmpl w:val="B67C3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08766C"/>
    <w:multiLevelType w:val="hybridMultilevel"/>
    <w:tmpl w:val="97C837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4C5705"/>
    <w:multiLevelType w:val="hybridMultilevel"/>
    <w:tmpl w:val="C7521458"/>
    <w:lvl w:ilvl="0" w:tplc="06622524">
      <w:start w:val="1"/>
      <w:numFmt w:val="lowerRoman"/>
      <w:lvlText w:val="(%1)"/>
      <w:lvlJc w:val="left"/>
      <w:pPr>
        <w:ind w:left="1080" w:hanging="720"/>
      </w:pPr>
      <w:rPr>
        <w:rFonts w:hint="default"/>
      </w:rPr>
    </w:lvl>
    <w:lvl w:ilvl="1" w:tplc="250CC0B2" w:tentative="1">
      <w:start w:val="1"/>
      <w:numFmt w:val="lowerLetter"/>
      <w:lvlText w:val="%2."/>
      <w:lvlJc w:val="left"/>
      <w:pPr>
        <w:ind w:left="1440" w:hanging="360"/>
      </w:pPr>
    </w:lvl>
    <w:lvl w:ilvl="2" w:tplc="1F36AD62" w:tentative="1">
      <w:start w:val="1"/>
      <w:numFmt w:val="lowerRoman"/>
      <w:lvlText w:val="%3."/>
      <w:lvlJc w:val="right"/>
      <w:pPr>
        <w:ind w:left="2160" w:hanging="180"/>
      </w:pPr>
    </w:lvl>
    <w:lvl w:ilvl="3" w:tplc="08A05388" w:tentative="1">
      <w:start w:val="1"/>
      <w:numFmt w:val="decimal"/>
      <w:lvlText w:val="%4."/>
      <w:lvlJc w:val="left"/>
      <w:pPr>
        <w:ind w:left="2880" w:hanging="360"/>
      </w:pPr>
    </w:lvl>
    <w:lvl w:ilvl="4" w:tplc="0DFC02C8" w:tentative="1">
      <w:start w:val="1"/>
      <w:numFmt w:val="lowerLetter"/>
      <w:lvlText w:val="%5."/>
      <w:lvlJc w:val="left"/>
      <w:pPr>
        <w:ind w:left="3600" w:hanging="360"/>
      </w:pPr>
    </w:lvl>
    <w:lvl w:ilvl="5" w:tplc="F318A374" w:tentative="1">
      <w:start w:val="1"/>
      <w:numFmt w:val="lowerRoman"/>
      <w:lvlText w:val="%6."/>
      <w:lvlJc w:val="right"/>
      <w:pPr>
        <w:ind w:left="4320" w:hanging="180"/>
      </w:pPr>
    </w:lvl>
    <w:lvl w:ilvl="6" w:tplc="46E8C062" w:tentative="1">
      <w:start w:val="1"/>
      <w:numFmt w:val="decimal"/>
      <w:lvlText w:val="%7."/>
      <w:lvlJc w:val="left"/>
      <w:pPr>
        <w:ind w:left="5040" w:hanging="360"/>
      </w:pPr>
    </w:lvl>
    <w:lvl w:ilvl="7" w:tplc="1D9A1A58" w:tentative="1">
      <w:start w:val="1"/>
      <w:numFmt w:val="lowerLetter"/>
      <w:lvlText w:val="%8."/>
      <w:lvlJc w:val="left"/>
      <w:pPr>
        <w:ind w:left="5760" w:hanging="360"/>
      </w:pPr>
    </w:lvl>
    <w:lvl w:ilvl="8" w:tplc="1DCA5024" w:tentative="1">
      <w:start w:val="1"/>
      <w:numFmt w:val="lowerRoman"/>
      <w:lvlText w:val="%9."/>
      <w:lvlJc w:val="right"/>
      <w:pPr>
        <w:ind w:left="6480" w:hanging="180"/>
      </w:pPr>
    </w:lvl>
  </w:abstractNum>
  <w:abstractNum w:abstractNumId="16" w15:restartNumberingAfterBreak="0">
    <w:nsid w:val="7A032636"/>
    <w:multiLevelType w:val="multilevel"/>
    <w:tmpl w:val="CDC0C33A"/>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56889359">
    <w:abstractNumId w:val="16"/>
  </w:num>
  <w:num w:numId="2" w16cid:durableId="1518885899">
    <w:abstractNumId w:val="4"/>
  </w:num>
  <w:num w:numId="3" w16cid:durableId="1833982452">
    <w:abstractNumId w:val="2"/>
  </w:num>
  <w:num w:numId="4" w16cid:durableId="168300924">
    <w:abstractNumId w:val="9"/>
  </w:num>
  <w:num w:numId="5" w16cid:durableId="1894778629">
    <w:abstractNumId w:val="7"/>
  </w:num>
  <w:num w:numId="6" w16cid:durableId="1161652646">
    <w:abstractNumId w:val="1"/>
  </w:num>
  <w:num w:numId="7" w16cid:durableId="1567572436">
    <w:abstractNumId w:val="12"/>
  </w:num>
  <w:num w:numId="8" w16cid:durableId="1381636354">
    <w:abstractNumId w:val="5"/>
  </w:num>
  <w:num w:numId="9" w16cid:durableId="24065074">
    <w:abstractNumId w:val="11"/>
  </w:num>
  <w:num w:numId="10" w16cid:durableId="116728705">
    <w:abstractNumId w:val="3"/>
  </w:num>
  <w:num w:numId="11" w16cid:durableId="132984903">
    <w:abstractNumId w:val="15"/>
  </w:num>
  <w:num w:numId="12" w16cid:durableId="1186406681">
    <w:abstractNumId w:val="0"/>
  </w:num>
  <w:num w:numId="13" w16cid:durableId="1642273187">
    <w:abstractNumId w:val="16"/>
  </w:num>
  <w:num w:numId="14" w16cid:durableId="94207610">
    <w:abstractNumId w:val="16"/>
  </w:num>
  <w:num w:numId="15" w16cid:durableId="1870141383">
    <w:abstractNumId w:val="14"/>
  </w:num>
  <w:num w:numId="16" w16cid:durableId="1450272258">
    <w:abstractNumId w:val="6"/>
  </w:num>
  <w:num w:numId="17" w16cid:durableId="998189844">
    <w:abstractNumId w:val="13"/>
  </w:num>
  <w:num w:numId="18" w16cid:durableId="673579265">
    <w:abstractNumId w:val="8"/>
  </w:num>
  <w:num w:numId="19" w16cid:durableId="715470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C5"/>
    <w:rsid w:val="00003DDA"/>
    <w:rsid w:val="0002278A"/>
    <w:rsid w:val="00031B5B"/>
    <w:rsid w:val="000325C1"/>
    <w:rsid w:val="00075154"/>
    <w:rsid w:val="00075F9E"/>
    <w:rsid w:val="00083549"/>
    <w:rsid w:val="000921CE"/>
    <w:rsid w:val="0009392E"/>
    <w:rsid w:val="000A0D72"/>
    <w:rsid w:val="000B526C"/>
    <w:rsid w:val="000E161D"/>
    <w:rsid w:val="001121B4"/>
    <w:rsid w:val="00122CF9"/>
    <w:rsid w:val="00133D21"/>
    <w:rsid w:val="00162DAF"/>
    <w:rsid w:val="001960BF"/>
    <w:rsid w:val="001A6CF0"/>
    <w:rsid w:val="001B1F0F"/>
    <w:rsid w:val="001D58A6"/>
    <w:rsid w:val="001F487F"/>
    <w:rsid w:val="00210E73"/>
    <w:rsid w:val="002173E1"/>
    <w:rsid w:val="00265812"/>
    <w:rsid w:val="002805C7"/>
    <w:rsid w:val="00280B60"/>
    <w:rsid w:val="002913E8"/>
    <w:rsid w:val="002B085C"/>
    <w:rsid w:val="002C4A5A"/>
    <w:rsid w:val="002E38B1"/>
    <w:rsid w:val="00301447"/>
    <w:rsid w:val="00310270"/>
    <w:rsid w:val="00310675"/>
    <w:rsid w:val="00346538"/>
    <w:rsid w:val="00383088"/>
    <w:rsid w:val="00391DC5"/>
    <w:rsid w:val="003961E3"/>
    <w:rsid w:val="003A72E1"/>
    <w:rsid w:val="003E42F3"/>
    <w:rsid w:val="00403AB6"/>
    <w:rsid w:val="004043DB"/>
    <w:rsid w:val="004325DB"/>
    <w:rsid w:val="004462AD"/>
    <w:rsid w:val="004536B4"/>
    <w:rsid w:val="004542FF"/>
    <w:rsid w:val="00462474"/>
    <w:rsid w:val="004A73D5"/>
    <w:rsid w:val="004C0E73"/>
    <w:rsid w:val="004C2850"/>
    <w:rsid w:val="00502993"/>
    <w:rsid w:val="00504722"/>
    <w:rsid w:val="00511952"/>
    <w:rsid w:val="005213EB"/>
    <w:rsid w:val="00532F9A"/>
    <w:rsid w:val="005370CE"/>
    <w:rsid w:val="00542176"/>
    <w:rsid w:val="00543354"/>
    <w:rsid w:val="00570212"/>
    <w:rsid w:val="00597A65"/>
    <w:rsid w:val="005B5D0B"/>
    <w:rsid w:val="005C1610"/>
    <w:rsid w:val="005C3A18"/>
    <w:rsid w:val="005F0884"/>
    <w:rsid w:val="005F1831"/>
    <w:rsid w:val="006036EC"/>
    <w:rsid w:val="00604E58"/>
    <w:rsid w:val="00611C05"/>
    <w:rsid w:val="00643FFA"/>
    <w:rsid w:val="0068503C"/>
    <w:rsid w:val="00690E82"/>
    <w:rsid w:val="00696148"/>
    <w:rsid w:val="006A70DE"/>
    <w:rsid w:val="006C649A"/>
    <w:rsid w:val="006E3ACA"/>
    <w:rsid w:val="00703B3A"/>
    <w:rsid w:val="007511BC"/>
    <w:rsid w:val="00765301"/>
    <w:rsid w:val="007670A2"/>
    <w:rsid w:val="00782AE3"/>
    <w:rsid w:val="007A3B06"/>
    <w:rsid w:val="007D32E5"/>
    <w:rsid w:val="007E1265"/>
    <w:rsid w:val="007E3F01"/>
    <w:rsid w:val="0082457A"/>
    <w:rsid w:val="00847E47"/>
    <w:rsid w:val="00874D69"/>
    <w:rsid w:val="008B6996"/>
    <w:rsid w:val="008C1D10"/>
    <w:rsid w:val="008E1501"/>
    <w:rsid w:val="00912583"/>
    <w:rsid w:val="00924691"/>
    <w:rsid w:val="00927623"/>
    <w:rsid w:val="0094454E"/>
    <w:rsid w:val="00946E22"/>
    <w:rsid w:val="00947AEC"/>
    <w:rsid w:val="009B7309"/>
    <w:rsid w:val="009D0A56"/>
    <w:rsid w:val="009E724C"/>
    <w:rsid w:val="009F60A9"/>
    <w:rsid w:val="009F7DFF"/>
    <w:rsid w:val="00A35A24"/>
    <w:rsid w:val="00A40B7D"/>
    <w:rsid w:val="00A604CE"/>
    <w:rsid w:val="00A70EC7"/>
    <w:rsid w:val="00A72ECB"/>
    <w:rsid w:val="00A76E10"/>
    <w:rsid w:val="00AA0BDD"/>
    <w:rsid w:val="00AA255C"/>
    <w:rsid w:val="00AA3C37"/>
    <w:rsid w:val="00AB5DCD"/>
    <w:rsid w:val="00AC0440"/>
    <w:rsid w:val="00AC1205"/>
    <w:rsid w:val="00B26568"/>
    <w:rsid w:val="00B42706"/>
    <w:rsid w:val="00B4335F"/>
    <w:rsid w:val="00B45FFD"/>
    <w:rsid w:val="00B46FED"/>
    <w:rsid w:val="00B630B6"/>
    <w:rsid w:val="00B96B5E"/>
    <w:rsid w:val="00BA0E6B"/>
    <w:rsid w:val="00BB6423"/>
    <w:rsid w:val="00BD2294"/>
    <w:rsid w:val="00C20C41"/>
    <w:rsid w:val="00C232BB"/>
    <w:rsid w:val="00C40A6F"/>
    <w:rsid w:val="00C9548C"/>
    <w:rsid w:val="00CA185D"/>
    <w:rsid w:val="00CA3918"/>
    <w:rsid w:val="00CC3FFD"/>
    <w:rsid w:val="00CC52A5"/>
    <w:rsid w:val="00CE6DAF"/>
    <w:rsid w:val="00D10567"/>
    <w:rsid w:val="00D3457B"/>
    <w:rsid w:val="00D61520"/>
    <w:rsid w:val="00DB09FE"/>
    <w:rsid w:val="00DB21B4"/>
    <w:rsid w:val="00DC249B"/>
    <w:rsid w:val="00DC6E16"/>
    <w:rsid w:val="00DE3A32"/>
    <w:rsid w:val="00E71872"/>
    <w:rsid w:val="00E83813"/>
    <w:rsid w:val="00EA7097"/>
    <w:rsid w:val="00EB778B"/>
    <w:rsid w:val="00EE2D8A"/>
    <w:rsid w:val="00F112E1"/>
    <w:rsid w:val="00F50E02"/>
    <w:rsid w:val="00F54262"/>
    <w:rsid w:val="00F62CE1"/>
    <w:rsid w:val="00F76EA8"/>
    <w:rsid w:val="00FD0A7A"/>
    <w:rsid w:val="00FD2BBA"/>
    <w:rsid w:val="00FD449A"/>
    <w:rsid w:val="00FE20AB"/>
    <w:rsid w:val="00FF4F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0EDA73"/>
  <w15:docId w15:val="{FE5E71F9-C7B3-4F6C-871C-A311E276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5C3A18"/>
    <w:pPr>
      <w:numPr>
        <w:numId w:val="1"/>
      </w:numPr>
      <w:spacing w:before="40" w:after="40"/>
    </w:pPr>
    <w:rPr>
      <w:rFonts w:ascii="Open Sans" w:hAnsi="Open Sans"/>
    </w:rPr>
  </w:style>
  <w:style w:type="paragraph" w:styleId="ListBullet2">
    <w:name w:val="List Bullet 2"/>
    <w:basedOn w:val="Normal"/>
    <w:autoRedefine/>
    <w:uiPriority w:val="16"/>
    <w:unhideWhenUsed/>
    <w:qFormat/>
    <w:rsid w:val="005C3A18"/>
    <w:pPr>
      <w:numPr>
        <w:numId w:val="19"/>
      </w:numPr>
      <w:ind w:left="782" w:hanging="357"/>
    </w:pPr>
    <w:rPr>
      <w:rFonts w:ascii="Open Sans" w:hAnsi="Open Sans"/>
    </w:rPr>
  </w:style>
  <w:style w:type="paragraph" w:styleId="ListBullet3">
    <w:name w:val="List Bullet 3"/>
    <w:basedOn w:val="Normal"/>
    <w:autoRedefine/>
    <w:uiPriority w:val="16"/>
    <w:unhideWhenUsed/>
    <w:qFormat/>
    <w:rsid w:val="005C3A18"/>
    <w:pPr>
      <w:numPr>
        <w:ilvl w:val="2"/>
        <w:numId w:val="1"/>
      </w:numPr>
      <w:ind w:left="1208"/>
    </w:pPr>
    <w:rPr>
      <w:rFonts w:ascii="Open Sans" w:hAnsi="Open Sans"/>
    </w:r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97777" w:rsidRDefault="00BD20A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97777" w:rsidRDefault="00BD20A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97777" w:rsidRDefault="00BD20A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97777" w:rsidRDefault="00BD20A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97777" w:rsidRDefault="00BD20A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97777" w:rsidRDefault="00BD20A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97777" w:rsidRDefault="00BD20A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97777" w:rsidRDefault="00BD20A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97777" w:rsidRDefault="00BD20A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97777" w:rsidRDefault="00BD20A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97777" w:rsidRDefault="00BD20A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97777" w:rsidRDefault="00BD20A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97777" w:rsidRDefault="00BD20A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97777" w:rsidRDefault="00BD20A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97777" w:rsidRDefault="00BD20A8"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97777" w:rsidRDefault="00BD20A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97777" w:rsidRDefault="00BD20A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97777" w:rsidRDefault="00BD20A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97777" w:rsidRDefault="00BD20A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97777" w:rsidRDefault="00BD20A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97777" w:rsidRDefault="00BD20A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97777" w:rsidRDefault="00BD20A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97777" w:rsidRDefault="00BD20A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97777" w:rsidRDefault="00BD20A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97777" w:rsidRDefault="00BD20A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97777" w:rsidRDefault="00BD20A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97777" w:rsidRDefault="00BD20A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97777" w:rsidRDefault="00BD20A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97777" w:rsidRDefault="00BD20A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97777" w:rsidRDefault="00BD20A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97777" w:rsidRDefault="00BD20A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97777" w:rsidRDefault="00BD20A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97777" w:rsidRDefault="00BD20A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97777" w:rsidRDefault="00BD20A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97777" w:rsidRDefault="00BD20A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97777" w:rsidRDefault="00BD20A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97777" w:rsidRDefault="00BD20A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97777" w:rsidRDefault="00BD20A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97777" w:rsidRDefault="00BD20A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97777" w:rsidRDefault="00BD20A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97777" w:rsidRDefault="00BD20A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97777" w:rsidRDefault="00BD20A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97777" w:rsidRDefault="00BD20A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97777" w:rsidRDefault="00BD20A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97777" w:rsidRDefault="00BD20A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97777" w:rsidRDefault="00BD20A8"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97777" w:rsidRDefault="00BD20A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97777" w:rsidRDefault="00BD20A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97777" w:rsidRDefault="00BD20A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97777" w:rsidRDefault="00BD20A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97777" w:rsidRDefault="00BD20A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7A46"/>
    <w:rsid w:val="001B1F0F"/>
    <w:rsid w:val="001E180F"/>
    <w:rsid w:val="00265812"/>
    <w:rsid w:val="00310270"/>
    <w:rsid w:val="0038556B"/>
    <w:rsid w:val="004022E2"/>
    <w:rsid w:val="00462474"/>
    <w:rsid w:val="00543488"/>
    <w:rsid w:val="00597A65"/>
    <w:rsid w:val="00797777"/>
    <w:rsid w:val="00931209"/>
    <w:rsid w:val="009B7309"/>
    <w:rsid w:val="009F7DFF"/>
    <w:rsid w:val="00AB6D39"/>
    <w:rsid w:val="00BD20A8"/>
    <w:rsid w:val="00C55EE6"/>
    <w:rsid w:val="00CF7A46"/>
    <w:rsid w:val="00E325A5"/>
    <w:rsid w:val="00E718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6781</Words>
  <Characters>38654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2024-12-20T05:30:00Z</dcterms:created>
  <dcterms:modified xsi:type="dcterms:W3CDTF">2024-12-20T05:30:00Z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