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F9D6" w14:textId="41806D9A" w:rsidR="00F83EB6" w:rsidRDefault="0034710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EC9DA84" wp14:editId="0879BE26">
                <wp:simplePos x="0" y="0"/>
                <wp:positionH relativeFrom="column">
                  <wp:posOffset>-895350</wp:posOffset>
                </wp:positionH>
                <wp:positionV relativeFrom="paragraph">
                  <wp:posOffset>722630</wp:posOffset>
                </wp:positionV>
                <wp:extent cx="5686425" cy="1727200"/>
                <wp:effectExtent l="0" t="0" r="0" b="0"/>
                <wp:wrapSquare wrapText="bothSides"/>
                <wp:docPr id="1081938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DB1BF" w14:textId="77777777" w:rsidR="00F83EB6" w:rsidRDefault="00F17A1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2D8DA4F" w14:textId="77777777" w:rsidR="00F83EB6" w:rsidRPr="001E694D" w:rsidRDefault="00F17A1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43BCE14" w14:textId="77777777" w:rsidR="00F83EB6" w:rsidRPr="001E694D" w:rsidRDefault="00F17A1C" w:rsidP="009504D0">
                            <w:pPr>
                              <w:pStyle w:val="ContactNumber"/>
                              <w:spacing w:after="600"/>
                              <w:rPr>
                                <w:rFonts w:ascii="Open Sans" w:hAnsi="Open Sans" w:cs="Open Sans"/>
                              </w:rPr>
                            </w:pPr>
                            <w:r w:rsidRPr="001E694D">
                              <w:rPr>
                                <w:rFonts w:ascii="Open Sans" w:hAnsi="Open Sans" w:cs="Open Sans"/>
                              </w:rPr>
                              <w:t>Agedcarequality.gov.au</w:t>
                            </w:r>
                          </w:p>
                          <w:p w14:paraId="355DDD1D" w14:textId="77777777" w:rsidR="00F83EB6" w:rsidRDefault="00F83E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C9DA8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D3DB1BF" w14:textId="77777777" w:rsidR="00F83EB6" w:rsidRDefault="00DE356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2D8DA4F" w14:textId="77777777" w:rsidR="00F83EB6" w:rsidRPr="001E694D" w:rsidRDefault="00DE356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43BCE14" w14:textId="77777777" w:rsidR="00F83EB6" w:rsidRPr="001E694D" w:rsidRDefault="00DE3561" w:rsidP="009504D0">
                      <w:pPr>
                        <w:pStyle w:val="ContactNumber"/>
                        <w:spacing w:after="600"/>
                        <w:rPr>
                          <w:rFonts w:ascii="Open Sans" w:hAnsi="Open Sans" w:cs="Open Sans"/>
                        </w:rPr>
                      </w:pPr>
                      <w:r w:rsidRPr="001E694D">
                        <w:rPr>
                          <w:rFonts w:ascii="Open Sans" w:hAnsi="Open Sans" w:cs="Open Sans"/>
                        </w:rPr>
                        <w:t>Agedcarequality.gov.au</w:t>
                      </w:r>
                    </w:p>
                    <w:p w14:paraId="355DDD1D" w14:textId="77777777" w:rsidR="00F83EB6" w:rsidRDefault="00F83EB6"/>
                  </w:txbxContent>
                </v:textbox>
                <w10:wrap type="square"/>
              </v:shape>
            </w:pict>
          </mc:Fallback>
        </mc:AlternateContent>
      </w:r>
      <w:r w:rsidR="00F17A1C">
        <w:rPr>
          <w:noProof/>
        </w:rPr>
        <w:drawing>
          <wp:anchor distT="360045" distB="180340" distL="114300" distR="114300" simplePos="0" relativeHeight="251659264" behindDoc="1" locked="0" layoutInCell="1" allowOverlap="1" wp14:anchorId="20D0F97C" wp14:editId="0BFFC38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73A8D64" w14:textId="77777777" w:rsidR="00F83EB6" w:rsidRPr="001E694D" w:rsidRDefault="00F83EB6" w:rsidP="001E694D">
      <w:pPr>
        <w:tabs>
          <w:tab w:val="left" w:pos="4569"/>
        </w:tabs>
        <w:rPr>
          <w:rFonts w:ascii="Open Sans" w:hAnsi="Open Sans" w:cs="Open Sans"/>
          <w:color w:val="FFFFFF" w:themeColor="background1"/>
          <w:sz w:val="66"/>
          <w:szCs w:val="66"/>
        </w:rPr>
      </w:pPr>
    </w:p>
    <w:p w14:paraId="0C4EF88B" w14:textId="77777777" w:rsidR="00F83EB6" w:rsidRDefault="00F83EB6" w:rsidP="00372ED2">
      <w:pPr>
        <w:spacing w:after="0"/>
        <w:rPr>
          <w:rFonts w:ascii="Open Sans" w:hAnsi="Open Sans" w:cs="Open Sans"/>
          <w:b/>
          <w:bCs/>
          <w:color w:val="FFFFFF" w:themeColor="background1"/>
          <w:sz w:val="66"/>
          <w:szCs w:val="66"/>
        </w:rPr>
      </w:pPr>
    </w:p>
    <w:p w14:paraId="4CA19D59" w14:textId="77777777" w:rsidR="00F83EB6" w:rsidRDefault="00F83EB6" w:rsidP="00372ED2">
      <w:pPr>
        <w:spacing w:after="0"/>
        <w:rPr>
          <w:rFonts w:ascii="Open Sans" w:hAnsi="Open Sans" w:cs="Open Sans"/>
          <w:b/>
          <w:bCs/>
          <w:color w:val="FFFFFF" w:themeColor="background1"/>
          <w:sz w:val="66"/>
          <w:szCs w:val="66"/>
        </w:rPr>
      </w:pPr>
    </w:p>
    <w:p w14:paraId="6F1E49A7" w14:textId="77777777" w:rsidR="00F83EB6" w:rsidRPr="00412FC5" w:rsidRDefault="00F83EB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7F2537" w14:paraId="234D65E3" w14:textId="77777777" w:rsidTr="007F2537">
        <w:tc>
          <w:tcPr>
            <w:cnfStyle w:val="001000000000" w:firstRow="0" w:lastRow="0" w:firstColumn="1" w:lastColumn="0" w:oddVBand="0" w:evenVBand="0" w:oddHBand="0" w:evenHBand="0" w:firstRowFirstColumn="0" w:firstRowLastColumn="0" w:lastRowFirstColumn="0" w:lastRowLastColumn="0"/>
            <w:tcW w:w="3227" w:type="dxa"/>
          </w:tcPr>
          <w:p w14:paraId="77FC8234" w14:textId="77777777" w:rsidR="00F83EB6" w:rsidRPr="001E694D" w:rsidRDefault="00F17A1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D1BEC85" w14:textId="77777777" w:rsidR="00F83EB6" w:rsidRPr="001E694D" w:rsidRDefault="00F17A1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proofErr w:type="spellStart"/>
            <w:r w:rsidRPr="001E694D">
              <w:rPr>
                <w:rFonts w:ascii="Open Sans" w:hAnsi="Open Sans" w:cs="Open Sans"/>
              </w:rPr>
              <w:t>Baptistcare</w:t>
            </w:r>
            <w:proofErr w:type="spellEnd"/>
            <w:r w:rsidRPr="001E694D">
              <w:rPr>
                <w:rFonts w:ascii="Open Sans" w:hAnsi="Open Sans" w:cs="Open Sans"/>
              </w:rPr>
              <w:t xml:space="preserve"> </w:t>
            </w:r>
            <w:proofErr w:type="spellStart"/>
            <w:r w:rsidRPr="001E694D">
              <w:rPr>
                <w:rFonts w:ascii="Open Sans" w:hAnsi="Open Sans" w:cs="Open Sans"/>
              </w:rPr>
              <w:t>Mirrambeena</w:t>
            </w:r>
            <w:proofErr w:type="spellEnd"/>
          </w:p>
        </w:tc>
      </w:tr>
      <w:tr w:rsidR="007F2537" w14:paraId="2E797E8A"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B4A7873" w14:textId="77777777" w:rsidR="00F83EB6" w:rsidRPr="001E694D" w:rsidRDefault="00F17A1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2FBBC74" w14:textId="77777777" w:rsidR="00F83EB6" w:rsidRPr="001E694D" w:rsidRDefault="00F17A1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7296</w:t>
            </w:r>
          </w:p>
        </w:tc>
      </w:tr>
      <w:tr w:rsidR="007F2537" w14:paraId="691A81F4" w14:textId="77777777" w:rsidTr="007F253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F84A28" w14:textId="77777777" w:rsidR="00F83EB6" w:rsidRPr="001E694D" w:rsidRDefault="00F17A1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14181BA" w14:textId="77777777" w:rsidR="00F83EB6" w:rsidRPr="001E694D" w:rsidRDefault="00F17A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21 Farrelly</w:t>
            </w:r>
            <w:r w:rsidRPr="001E694D">
              <w:rPr>
                <w:rFonts w:ascii="Open Sans" w:eastAsia="Times New Roman" w:hAnsi="Open Sans" w:cs="Open Sans"/>
                <w:lang w:eastAsia="en-AU"/>
              </w:rPr>
              <w:t xml:space="preserve"> Street, MARGARET RIVER, Western Australia, 6285</w:t>
            </w:r>
          </w:p>
        </w:tc>
      </w:tr>
      <w:tr w:rsidR="007F2537" w14:paraId="095DAC4D"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8F84F20" w14:textId="77777777" w:rsidR="00F83EB6" w:rsidRPr="001E694D" w:rsidRDefault="00F17A1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9003E2A" w14:textId="77777777" w:rsidR="00F83EB6" w:rsidRPr="001E694D" w:rsidRDefault="00F17A1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7F2537" w14:paraId="190D1E56" w14:textId="77777777" w:rsidTr="007F253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A7ADAF" w14:textId="77777777" w:rsidR="00F83EB6" w:rsidRPr="001E694D" w:rsidRDefault="00F17A1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0BEF6C0" w14:textId="77777777" w:rsidR="00F83EB6" w:rsidRPr="001E694D" w:rsidRDefault="00F17A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March 2025 to 13 March 2025</w:t>
            </w:r>
          </w:p>
        </w:tc>
      </w:tr>
      <w:tr w:rsidR="007F2537" w14:paraId="32461029"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7518304" w14:textId="77777777" w:rsidR="00F83EB6" w:rsidRPr="001E694D" w:rsidRDefault="00F17A1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12889175"/>
            <w:placeholder>
              <w:docPart w:val="DefaultPlaceholder_-1854013437"/>
            </w:placeholder>
            <w:date w:fullDate="2025-04-23T00:00:00Z">
              <w:dateFormat w:val="d MMMM yyyy"/>
              <w:lid w:val="en-AU"/>
              <w:storeMappedDataAs w:val="dateTime"/>
              <w:calendar w:val="gregorian"/>
            </w:date>
          </w:sdtPr>
          <w:sdtEndPr/>
          <w:sdtContent>
            <w:tc>
              <w:tcPr>
                <w:tcW w:w="7114" w:type="dxa"/>
                <w:shd w:val="clear" w:color="auto" w:fill="FFFFFF" w:themeFill="background1"/>
              </w:tcPr>
              <w:p w14:paraId="7D1BE5A6" w14:textId="239E2E8F" w:rsidR="00F83EB6" w:rsidRPr="001E694D" w:rsidRDefault="00B8560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23 April 2025</w:t>
                </w:r>
              </w:p>
            </w:tc>
          </w:sdtContent>
        </w:sdt>
      </w:tr>
      <w:tr w:rsidR="007F2537" w14:paraId="09D11365" w14:textId="77777777" w:rsidTr="007F253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4E6BC4D" w14:textId="77777777" w:rsidR="00F83EB6" w:rsidRPr="001E694D" w:rsidRDefault="00F17A1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2D2B3C8" w14:textId="77777777" w:rsidR="00F83EB6" w:rsidRPr="001E694D" w:rsidRDefault="00F17A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1595 </w:t>
            </w:r>
            <w:proofErr w:type="spellStart"/>
            <w:r w:rsidRPr="001E694D">
              <w:rPr>
                <w:rFonts w:ascii="Open Sans" w:hAnsi="Open Sans" w:cs="Open Sans"/>
              </w:rPr>
              <w:t>BaptistCare</w:t>
            </w:r>
            <w:proofErr w:type="spellEnd"/>
            <w:r w:rsidRPr="001E694D">
              <w:rPr>
                <w:rFonts w:ascii="Open Sans" w:hAnsi="Open Sans" w:cs="Open Sans"/>
              </w:rPr>
              <w:t xml:space="preserve"> NSW &amp; ACT </w:t>
            </w:r>
          </w:p>
          <w:p w14:paraId="4847E961" w14:textId="77777777" w:rsidR="00F83EB6" w:rsidRPr="001E694D" w:rsidRDefault="00F17A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5687 </w:t>
            </w:r>
            <w:proofErr w:type="spellStart"/>
            <w:r w:rsidRPr="001E694D">
              <w:rPr>
                <w:rFonts w:ascii="Open Sans" w:hAnsi="Open Sans" w:cs="Open Sans"/>
              </w:rPr>
              <w:t>Baptistcare</w:t>
            </w:r>
            <w:proofErr w:type="spellEnd"/>
            <w:r w:rsidRPr="001E694D">
              <w:rPr>
                <w:rFonts w:ascii="Open Sans" w:hAnsi="Open Sans" w:cs="Open Sans"/>
              </w:rPr>
              <w:t xml:space="preserve"> </w:t>
            </w:r>
            <w:proofErr w:type="spellStart"/>
            <w:r w:rsidRPr="001E694D">
              <w:rPr>
                <w:rFonts w:ascii="Open Sans" w:hAnsi="Open Sans" w:cs="Open Sans"/>
              </w:rPr>
              <w:t>Mirrambeena</w:t>
            </w:r>
            <w:proofErr w:type="spellEnd"/>
          </w:p>
        </w:tc>
      </w:tr>
    </w:tbl>
    <w:bookmarkEnd w:id="0"/>
    <w:p w14:paraId="34E1C569" w14:textId="77777777" w:rsidR="00F83EB6" w:rsidRPr="001E694D" w:rsidRDefault="00F17A1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45F1E11" w14:textId="77777777" w:rsidR="00F83EB6" w:rsidRPr="003E162B" w:rsidRDefault="00F17A1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011529B" w14:textId="77777777" w:rsidR="00F83EB6" w:rsidRPr="001E694D" w:rsidRDefault="00F17A1C" w:rsidP="0036130C">
      <w:pPr>
        <w:pStyle w:val="NormalArial"/>
        <w:rPr>
          <w:rFonts w:ascii="Open Sans" w:hAnsi="Open Sans" w:cs="Open Sans"/>
        </w:rPr>
      </w:pPr>
      <w:r w:rsidRPr="001E694D">
        <w:rPr>
          <w:rFonts w:ascii="Open Sans" w:hAnsi="Open Sans" w:cs="Open Sans"/>
        </w:rPr>
        <w:t xml:space="preserve">This performance report for </w:t>
      </w:r>
      <w:proofErr w:type="spellStart"/>
      <w:r w:rsidRPr="001E694D">
        <w:rPr>
          <w:rFonts w:ascii="Open Sans" w:hAnsi="Open Sans" w:cs="Open Sans"/>
          <w:color w:val="auto"/>
        </w:rPr>
        <w:t>Baptistcare</w:t>
      </w:r>
      <w:proofErr w:type="spellEnd"/>
      <w:r w:rsidRPr="001E694D">
        <w:rPr>
          <w:rFonts w:ascii="Open Sans" w:hAnsi="Open Sans" w:cs="Open Sans"/>
          <w:color w:val="auto"/>
        </w:rPr>
        <w:t xml:space="preserve"> </w:t>
      </w:r>
      <w:proofErr w:type="spellStart"/>
      <w:r w:rsidRPr="001E694D">
        <w:rPr>
          <w:rFonts w:ascii="Open Sans" w:hAnsi="Open Sans" w:cs="Open Sans"/>
          <w:color w:val="auto"/>
        </w:rPr>
        <w:t>Mirrambeena</w:t>
      </w:r>
      <w:proofErr w:type="spellEnd"/>
      <w:r w:rsidRPr="001E694D">
        <w:rPr>
          <w:rFonts w:ascii="Open Sans" w:hAnsi="Open Sans" w:cs="Open Sans"/>
          <w:color w:val="auto"/>
        </w:rPr>
        <w:t xml:space="preserv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Katrina </w:t>
      </w:r>
      <w:r w:rsidRPr="00395ADA">
        <w:rPr>
          <w:rFonts w:ascii="Open Sans" w:hAnsi="Open Sans" w:cs="Open Sans"/>
        </w:rPr>
        <w:t>Platt,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39AFBBF" w14:textId="77777777" w:rsidR="00F83EB6" w:rsidRPr="001E694D" w:rsidRDefault="00F17A1C" w:rsidP="0036130C">
      <w:pPr>
        <w:pStyle w:val="NormalArial"/>
        <w:rPr>
          <w:rFonts w:ascii="Open Sans" w:hAnsi="Open Sans" w:cs="Open Sans"/>
        </w:rPr>
      </w:pPr>
      <w:r w:rsidRPr="001E694D">
        <w:rPr>
          <w:rFonts w:ascii="Open Sans" w:hAnsi="Open Sans" w:cs="Open Sans"/>
        </w:rPr>
        <w:t xml:space="preserve">This performance report details the Commissioner’s assessment of the provider’s performance, in relation to the service, against the Aged Care Quality Standards </w:t>
      </w:r>
      <w:r w:rsidRPr="001E694D">
        <w:rPr>
          <w:rFonts w:ascii="Open Sans" w:hAnsi="Open Sans" w:cs="Open Sans"/>
        </w:rPr>
        <w:t>(Quality Standards). The Quality Standards and requirements are assessed as either compliant or non-compliant at the Standard and requirement level where applicable.</w:t>
      </w:r>
    </w:p>
    <w:p w14:paraId="3BB89665" w14:textId="77777777" w:rsidR="00F83EB6" w:rsidRPr="001E694D" w:rsidRDefault="00F17A1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36E6986" w14:textId="77777777" w:rsidR="00F83EB6" w:rsidRPr="003E162B" w:rsidRDefault="00F17A1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DD30270" w14:textId="77777777" w:rsidR="00F83EB6" w:rsidRPr="001E694D" w:rsidRDefault="00F17A1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311447A" w14:textId="5BF4BB30" w:rsidR="00F83EB6" w:rsidRPr="00E35C9E" w:rsidRDefault="00F17A1C"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t>
      </w:r>
      <w:r w:rsidRPr="00E35C9E">
        <w:rPr>
          <w:rFonts w:ascii="Open Sans" w:hAnsi="Open Sans" w:cs="Open Sans"/>
          <w:color w:val="auto"/>
        </w:rPr>
        <w:t>was informed by a site assessment, observations at the service, review of documents and interviews with staff, older people/representatives and others</w:t>
      </w:r>
      <w:r w:rsidR="00E35C9E">
        <w:rPr>
          <w:rFonts w:ascii="Open Sans" w:hAnsi="Open Sans" w:cs="Open Sans"/>
          <w:color w:val="auto"/>
        </w:rPr>
        <w:t>.</w:t>
      </w:r>
    </w:p>
    <w:p w14:paraId="3B30D8AA" w14:textId="77777777" w:rsidR="00E35C9E" w:rsidRDefault="00E35C9E">
      <w:pPr>
        <w:spacing w:after="160" w:line="259" w:lineRule="auto"/>
        <w:rPr>
          <w:rFonts w:ascii="Open Sans" w:eastAsia="Yu Gothic Light" w:hAnsi="Open Sans" w:cs="Open Sans"/>
          <w:b/>
          <w:bCs/>
          <w:color w:val="781E77"/>
          <w:sz w:val="30"/>
          <w:szCs w:val="28"/>
        </w:rPr>
      </w:pPr>
      <w:r>
        <w:rPr>
          <w:rFonts w:ascii="Open Sans" w:hAnsi="Open Sans" w:cs="Open Sans"/>
          <w:color w:val="781E77"/>
        </w:rPr>
        <w:br w:type="page"/>
      </w:r>
    </w:p>
    <w:p w14:paraId="26E9DD05" w14:textId="19DC8040" w:rsidR="00F83EB6" w:rsidRPr="003E162B" w:rsidRDefault="00F17A1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F2537" w14:paraId="097AB84D" w14:textId="77777777" w:rsidTr="007F253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4D0CFD8" w14:textId="77777777" w:rsidR="00F83EB6" w:rsidRPr="001E694D" w:rsidRDefault="00F17A1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9C2992B" w14:textId="77777777" w:rsidR="00F83EB6" w:rsidRPr="001E694D" w:rsidRDefault="00F17A1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3189157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2669E139" w14:textId="77777777" w:rsidTr="007F253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FD25DC" w14:textId="77777777" w:rsidR="00F83EB6" w:rsidRPr="001E694D" w:rsidRDefault="00F17A1C"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1A23220" w14:textId="77777777" w:rsidR="00F83EB6" w:rsidRPr="001E694D" w:rsidRDefault="00F17A1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0958145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F2537" w14:paraId="610E80FA" w14:textId="77777777" w:rsidTr="007F253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6F21B41" w14:textId="77777777" w:rsidR="00F83EB6" w:rsidRPr="001E694D" w:rsidRDefault="00F17A1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10C5465" w14:textId="77777777" w:rsidR="00F83EB6" w:rsidRPr="001E694D" w:rsidRDefault="00F17A1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9826178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F2537" w14:paraId="73C1DF78" w14:textId="77777777" w:rsidTr="007F253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476F24E" w14:textId="77777777" w:rsidR="00F83EB6" w:rsidRPr="001E694D" w:rsidRDefault="00F17A1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23A5AFF" w14:textId="77777777" w:rsidR="00F83EB6" w:rsidRPr="001E694D" w:rsidRDefault="00F17A1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2389482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F2537" w14:paraId="77D37665" w14:textId="77777777" w:rsidTr="007F253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A701F1" w14:textId="77777777" w:rsidR="00F83EB6" w:rsidRPr="001E694D" w:rsidRDefault="00F17A1C"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502646C" w14:textId="77777777" w:rsidR="00F83EB6" w:rsidRPr="001E694D" w:rsidRDefault="00F17A1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4862454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F2537" w14:paraId="31B91345" w14:textId="77777777" w:rsidTr="007F253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7207F1" w14:textId="77777777" w:rsidR="00F83EB6" w:rsidRPr="001E694D" w:rsidRDefault="00F17A1C"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FA756C8" w14:textId="77777777" w:rsidR="00F83EB6" w:rsidRPr="001E694D" w:rsidRDefault="00F17A1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3781502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F2537" w14:paraId="6A625D95" w14:textId="77777777" w:rsidTr="007F253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250507" w14:textId="77777777" w:rsidR="00F83EB6" w:rsidRPr="001E694D" w:rsidRDefault="00F17A1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B3E918B" w14:textId="77777777" w:rsidR="00F83EB6" w:rsidRPr="001E694D" w:rsidRDefault="00F17A1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1757995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7F2537" w14:paraId="74479A5C" w14:textId="77777777" w:rsidTr="007F253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AAD0008" w14:textId="77777777" w:rsidR="00F83EB6" w:rsidRPr="001E694D" w:rsidRDefault="00F17A1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9E72A1E" w14:textId="77777777" w:rsidR="00F83EB6" w:rsidRPr="001E694D" w:rsidRDefault="00F17A1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994100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79F9B6FA" w14:textId="77777777" w:rsidR="00F83EB6" w:rsidRPr="001E694D" w:rsidRDefault="00F17A1C"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each </w:t>
      </w:r>
      <w:r w:rsidRPr="001E694D">
        <w:rPr>
          <w:rFonts w:ascii="Open Sans" w:hAnsi="Open Sans" w:cs="Open Sans"/>
        </w:rPr>
        <w:t>assessed Standard.</w:t>
      </w:r>
    </w:p>
    <w:p w14:paraId="7BED82E3" w14:textId="77777777" w:rsidR="00F83EB6" w:rsidRPr="003E162B" w:rsidRDefault="00F17A1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950C2FE" w14:textId="77777777" w:rsidR="00F83EB6" w:rsidRPr="001E694D" w:rsidRDefault="00F17A1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74401DD6" w14:textId="77777777" w:rsidR="00E35C9E" w:rsidRDefault="00E35C9E">
      <w:pPr>
        <w:spacing w:after="160" w:line="259" w:lineRule="auto"/>
        <w:rPr>
          <w:rFonts w:ascii="Open Sans" w:eastAsia="Yu Gothic Light" w:hAnsi="Open Sans" w:cs="Open Sans"/>
          <w:b/>
          <w:bCs/>
          <w:sz w:val="30"/>
          <w:szCs w:val="28"/>
        </w:rPr>
      </w:pPr>
      <w:r>
        <w:rPr>
          <w:rFonts w:ascii="Open Sans" w:hAnsi="Open Sans" w:cs="Open Sans"/>
        </w:rPr>
        <w:br w:type="page"/>
      </w:r>
    </w:p>
    <w:p w14:paraId="1B9E9F26" w14:textId="6930126F" w:rsidR="00F83EB6" w:rsidRPr="001E694D" w:rsidRDefault="00F17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7F2537" w14:paraId="3F455D7E" w14:textId="77777777" w:rsidTr="007F2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F4C3A0A" w14:textId="77777777" w:rsidR="00F83EB6" w:rsidRPr="001E694D" w:rsidRDefault="00F17A1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A5B652E" w14:textId="77777777" w:rsidR="00F83EB6" w:rsidRPr="001E694D" w:rsidRDefault="00F83E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F2537" w14:paraId="6A9B5BF5"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20850F" w14:textId="77777777" w:rsidR="00F83EB6" w:rsidRPr="001E694D" w:rsidRDefault="00F17A1C"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19D8BEE" w14:textId="77777777" w:rsidR="00F83EB6" w:rsidRPr="001E694D" w:rsidRDefault="00F17A1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40E107D" w14:textId="77777777" w:rsidR="00F83EB6" w:rsidRPr="001E694D" w:rsidRDefault="00F17A1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584220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41066631"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23A9F5"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43C01AF"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D195CB5"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519240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35881767"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8B48DC"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376D858"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1567932" w14:textId="77777777" w:rsidR="00F83EB6" w:rsidRPr="001E694D" w:rsidRDefault="00F17A1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D7422BE" w14:textId="77777777" w:rsidR="00F83EB6" w:rsidRPr="001E694D" w:rsidRDefault="00F17A1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B65B9FA" w14:textId="77777777" w:rsidR="00F83EB6" w:rsidRPr="001E694D" w:rsidRDefault="00F17A1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89C7552" w14:textId="77777777" w:rsidR="00F83EB6" w:rsidRPr="001E694D" w:rsidRDefault="00F17A1C"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54DD243"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956311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6CD6C413"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F693B3"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E8D063B"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334D4DC" w14:textId="77777777" w:rsidR="00F83EB6" w:rsidRPr="001E694D" w:rsidRDefault="00F17A1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4316418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0DE09099"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2D0A09"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8E6BBF0" w14:textId="77777777" w:rsidR="00F83EB6" w:rsidRPr="001E694D" w:rsidRDefault="00F17A1C"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16C4904D"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741264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13D743F5"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180104"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2EBE293"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0E5FFF71"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202834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456C06E" w14:textId="77777777" w:rsidR="00F83EB6" w:rsidRPr="003E162B" w:rsidRDefault="00F17A1C" w:rsidP="001A5684">
      <w:pPr>
        <w:pStyle w:val="Heading20"/>
        <w:rPr>
          <w:rFonts w:ascii="Open Sans" w:hAnsi="Open Sans" w:cs="Open Sans"/>
          <w:color w:val="781E77"/>
        </w:rPr>
      </w:pPr>
      <w:r w:rsidRPr="003E162B">
        <w:rPr>
          <w:rFonts w:ascii="Open Sans" w:hAnsi="Open Sans" w:cs="Open Sans"/>
          <w:color w:val="781E77"/>
        </w:rPr>
        <w:t>Findings</w:t>
      </w:r>
    </w:p>
    <w:p w14:paraId="5543E0F3" w14:textId="51073D91" w:rsidR="00E35C9E" w:rsidRPr="00E35C9E" w:rsidRDefault="00E35C9E" w:rsidP="00E35C9E">
      <w:pPr>
        <w:rPr>
          <w:rFonts w:ascii="Open Sans" w:hAnsi="Open Sans" w:cs="Open Sans"/>
        </w:rPr>
      </w:pPr>
      <w:r w:rsidRPr="00E35C9E">
        <w:rPr>
          <w:rFonts w:ascii="Open Sans" w:hAnsi="Open Sans" w:cs="Open Sans"/>
        </w:rPr>
        <w:t xml:space="preserve">This Quality Standard is Compliant as </w:t>
      </w:r>
      <w:r w:rsidR="002F7261">
        <w:rPr>
          <w:rFonts w:ascii="Open Sans" w:hAnsi="Open Sans" w:cs="Open Sans"/>
        </w:rPr>
        <w:t>6</w:t>
      </w:r>
      <w:r w:rsidRPr="00E35C9E">
        <w:rPr>
          <w:rFonts w:ascii="Open Sans" w:hAnsi="Open Sans" w:cs="Open Sans"/>
        </w:rPr>
        <w:t xml:space="preserve"> of </w:t>
      </w:r>
      <w:r w:rsidR="002F7261">
        <w:rPr>
          <w:rFonts w:ascii="Open Sans" w:hAnsi="Open Sans" w:cs="Open Sans"/>
        </w:rPr>
        <w:t>6</w:t>
      </w:r>
      <w:r w:rsidRPr="00E35C9E">
        <w:rPr>
          <w:rFonts w:ascii="Open Sans" w:hAnsi="Open Sans" w:cs="Open Sans"/>
        </w:rPr>
        <w:t xml:space="preserve"> Requirements have been assessed as Compliant.</w:t>
      </w:r>
    </w:p>
    <w:p w14:paraId="7C76B0EB" w14:textId="115B4C9A" w:rsidR="00E35C9E" w:rsidRPr="00E35C9E" w:rsidRDefault="00E35C9E" w:rsidP="00E35C9E">
      <w:pPr>
        <w:rPr>
          <w:rFonts w:ascii="Open Sans" w:hAnsi="Open Sans" w:cs="Open Sans"/>
        </w:rPr>
      </w:pPr>
      <w:r w:rsidRPr="00E35C9E">
        <w:rPr>
          <w:rFonts w:ascii="Open Sans" w:hAnsi="Open Sans" w:cs="Open Sans"/>
        </w:rPr>
        <w:t xml:space="preserve">Consumers and consumer representatives said consumers were treated with respect and their identity and culture were valued. Staff described daily practices that incorporated consumer dignity and respect which included closing doors and curtains during personal care provision. Observations confirmed consumers and visitors were greeted with familiarity and respect. Care and service </w:t>
      </w:r>
      <w:r w:rsidRPr="00E35C9E">
        <w:rPr>
          <w:rFonts w:ascii="Open Sans" w:hAnsi="Open Sans" w:cs="Open Sans"/>
        </w:rPr>
        <w:lastRenderedPageBreak/>
        <w:t>documentation included consumer life histor</w:t>
      </w:r>
      <w:r w:rsidR="00E3055A">
        <w:rPr>
          <w:rFonts w:ascii="Open Sans" w:hAnsi="Open Sans" w:cs="Open Sans"/>
        </w:rPr>
        <w:t>ies</w:t>
      </w:r>
      <w:r w:rsidRPr="00E35C9E">
        <w:rPr>
          <w:rFonts w:ascii="Open Sans" w:hAnsi="Open Sans" w:cs="Open Sans"/>
        </w:rPr>
        <w:t>, cultural and spiritual preferences and important life events and relationships.</w:t>
      </w:r>
    </w:p>
    <w:p w14:paraId="706E0FBE" w14:textId="77777777" w:rsidR="00E35C9E" w:rsidRPr="00E35C9E" w:rsidRDefault="00E35C9E" w:rsidP="00E35C9E">
      <w:pPr>
        <w:rPr>
          <w:rFonts w:ascii="Open Sans" w:hAnsi="Open Sans" w:cs="Open Sans"/>
        </w:rPr>
      </w:pPr>
      <w:r w:rsidRPr="00E35C9E">
        <w:rPr>
          <w:rFonts w:ascii="Open Sans" w:hAnsi="Open Sans" w:cs="Open Sans"/>
        </w:rPr>
        <w:t>Consumers and consumer representatives said consumer cultural needs and preferences were understood and care delivery was safe and respectful. Staff demonstrated knowledge of personalised consumer care delivery and confirmed attendance at training for cultural awareness and culturally inclusive care. Care and service documentation reflected consumer backgrounds and working histories which informed their individual needs, goals and preferences related to culturally safe care and services.</w:t>
      </w:r>
    </w:p>
    <w:p w14:paraId="495EED46" w14:textId="77777777" w:rsidR="00E35C9E" w:rsidRPr="00E35C9E" w:rsidRDefault="00E35C9E" w:rsidP="00E35C9E">
      <w:pPr>
        <w:rPr>
          <w:rFonts w:ascii="Open Sans" w:hAnsi="Open Sans" w:cs="Open Sans"/>
        </w:rPr>
      </w:pPr>
      <w:r w:rsidRPr="00E35C9E">
        <w:rPr>
          <w:rFonts w:ascii="Open Sans" w:hAnsi="Open Sans" w:cs="Open Sans"/>
        </w:rPr>
        <w:t xml:space="preserve">Consumers and consumer representatives were supported to exercise choice and independence and maintained important family and social relationships. Staff recognised the importance of consumers making their own decisions and discussed supports provided for personal care and activities participation. Care and service documentation captured important consumer relationships, communication channels and recognition of intimate activities where relevant. </w:t>
      </w:r>
    </w:p>
    <w:p w14:paraId="59C17D01" w14:textId="021EA771" w:rsidR="00E35C9E" w:rsidRPr="00E35C9E" w:rsidRDefault="00E35C9E" w:rsidP="00E35C9E">
      <w:pPr>
        <w:rPr>
          <w:rFonts w:ascii="Open Sans" w:hAnsi="Open Sans" w:cs="Open Sans"/>
        </w:rPr>
      </w:pPr>
      <w:r w:rsidRPr="00E35C9E">
        <w:rPr>
          <w:rFonts w:ascii="Open Sans" w:hAnsi="Open Sans" w:cs="Open Sans"/>
        </w:rPr>
        <w:t xml:space="preserve">Consumer risks were identified, supported and managed. Staff were knowledgeable about individual consumer risks associated with consumer mobility, independence and nutrition and discussed supports provided for consumers to implement their risk-based choices. Care and service documentation evidenced risk identification forms were completed, consumers and consumer representatives were involved in risk discussions and mitigation strategies were </w:t>
      </w:r>
      <w:r w:rsidR="00E3055A">
        <w:rPr>
          <w:rFonts w:ascii="Open Sans" w:hAnsi="Open Sans" w:cs="Open Sans"/>
        </w:rPr>
        <w:t xml:space="preserve">identified and </w:t>
      </w:r>
      <w:r w:rsidRPr="00E35C9E">
        <w:rPr>
          <w:rFonts w:ascii="Open Sans" w:hAnsi="Open Sans" w:cs="Open Sans"/>
        </w:rPr>
        <w:t>applied.</w:t>
      </w:r>
    </w:p>
    <w:p w14:paraId="6EE582C0" w14:textId="5B48C4FB" w:rsidR="00E35C9E" w:rsidRPr="00E35C9E" w:rsidRDefault="00E35C9E" w:rsidP="00E35C9E">
      <w:pPr>
        <w:rPr>
          <w:rFonts w:ascii="Open Sans" w:hAnsi="Open Sans" w:cs="Open Sans"/>
        </w:rPr>
      </w:pPr>
      <w:r w:rsidRPr="00E35C9E">
        <w:rPr>
          <w:rFonts w:ascii="Open Sans" w:hAnsi="Open Sans" w:cs="Open Sans"/>
        </w:rPr>
        <w:t xml:space="preserve">Consumers and consumer representatives confirmed they received timely information which informed their decision-making and included service updates, menus, activities, regular newsletters and </w:t>
      </w:r>
      <w:r w:rsidR="00E3055A">
        <w:rPr>
          <w:rFonts w:ascii="Open Sans" w:hAnsi="Open Sans" w:cs="Open Sans"/>
        </w:rPr>
        <w:t xml:space="preserve">updates about </w:t>
      </w:r>
      <w:r w:rsidRPr="00E35C9E">
        <w:rPr>
          <w:rFonts w:ascii="Open Sans" w:hAnsi="Open Sans" w:cs="Open Sans"/>
        </w:rPr>
        <w:t>consumer care and health conditions. Staff described communication strategies for sensory, hearing and cognitive impairments and modifications required which included the use of visual aids. Observations confirmed current and accessible information was available and included monthly activity calendars in communal areas and daily menus were visible in the dining room.</w:t>
      </w:r>
    </w:p>
    <w:p w14:paraId="75D5F576" w14:textId="242A587E" w:rsidR="00E35C9E" w:rsidRPr="00E35C9E" w:rsidRDefault="00E35C9E" w:rsidP="00E35C9E">
      <w:pPr>
        <w:rPr>
          <w:rFonts w:ascii="Open Sans" w:hAnsi="Open Sans" w:cs="Open Sans"/>
        </w:rPr>
      </w:pPr>
      <w:r w:rsidRPr="00E35C9E">
        <w:rPr>
          <w:rFonts w:ascii="Open Sans" w:hAnsi="Open Sans" w:cs="Open Sans"/>
        </w:rPr>
        <w:t xml:space="preserve">Consumers and consumer representatives said consumer privacy and confidentiality </w:t>
      </w:r>
      <w:r w:rsidR="00E249F4">
        <w:rPr>
          <w:rFonts w:ascii="Open Sans" w:hAnsi="Open Sans" w:cs="Open Sans"/>
        </w:rPr>
        <w:t>were</w:t>
      </w:r>
      <w:r w:rsidRPr="00E35C9E">
        <w:rPr>
          <w:rFonts w:ascii="Open Sans" w:hAnsi="Open Sans" w:cs="Open Sans"/>
        </w:rPr>
        <w:t xml:space="preserve"> managed appropriately. Staff demonstrated a sound understanding of privacy and confidentiality </w:t>
      </w:r>
      <w:r w:rsidR="00E249F4">
        <w:rPr>
          <w:rFonts w:ascii="Open Sans" w:hAnsi="Open Sans" w:cs="Open Sans"/>
        </w:rPr>
        <w:t xml:space="preserve">and were observed providing private and respectful consumer care. Management discussed the confidential storage of consumer information, restricted access based on assigned roles and staff training provided on consumer privacy, dignity and confidentiality and cyber security. </w:t>
      </w:r>
    </w:p>
    <w:p w14:paraId="44B57AFB" w14:textId="77777777" w:rsidR="00F83EB6" w:rsidRPr="001E694D" w:rsidRDefault="00F17A1C" w:rsidP="0036130C">
      <w:pPr>
        <w:pStyle w:val="NormalArial"/>
        <w:rPr>
          <w:rFonts w:ascii="Open Sans" w:hAnsi="Open Sans" w:cs="Open Sans"/>
        </w:rPr>
      </w:pPr>
      <w:r w:rsidRPr="001E694D">
        <w:rPr>
          <w:rFonts w:ascii="Open Sans" w:hAnsi="Open Sans" w:cs="Open Sans"/>
        </w:rPr>
        <w:br w:type="page"/>
      </w:r>
    </w:p>
    <w:p w14:paraId="013BB82B" w14:textId="77777777" w:rsidR="00F83EB6" w:rsidRPr="001E694D" w:rsidRDefault="00F17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7F2537" w14:paraId="234466A3" w14:textId="77777777" w:rsidTr="007F2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B14F9F3" w14:textId="77777777" w:rsidR="00F83EB6" w:rsidRPr="001E694D" w:rsidRDefault="00F17A1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EC5BF30" w14:textId="77777777" w:rsidR="00F83EB6" w:rsidRPr="001E694D" w:rsidRDefault="00F83E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F2537" w14:paraId="63DB1806" w14:textId="77777777" w:rsidTr="007F253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22238A9"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5E45CC6"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4C7E64E"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613070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13CB77B3"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7358847"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BB9ED6E"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76D63C12"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287907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492A7D30" w14:textId="77777777" w:rsidTr="007F253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FBBDCEC"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5175433"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B061C24" w14:textId="77777777" w:rsidR="00F83EB6" w:rsidRPr="001E694D" w:rsidRDefault="00F17A1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4727555" w14:textId="77777777" w:rsidR="00F83EB6" w:rsidRPr="001E694D" w:rsidRDefault="00F17A1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includes other organisations, and </w:t>
            </w:r>
            <w:r w:rsidRPr="001E694D">
              <w:rPr>
                <w:rFonts w:ascii="Open Sans" w:hAnsi="Open Sans" w:cs="Open Sans"/>
              </w:rPr>
              <w:t>individuals and providers of other care and services, that are involved in the care of the consumer.</w:t>
            </w:r>
          </w:p>
        </w:tc>
        <w:tc>
          <w:tcPr>
            <w:tcW w:w="970" w:type="pct"/>
            <w:shd w:val="clear" w:color="auto" w:fill="auto"/>
          </w:tcPr>
          <w:p w14:paraId="760C1910"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294521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763F7E7A"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E11765F"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EF715D7"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80DD8B5" w14:textId="77777777" w:rsidR="00F83EB6" w:rsidRPr="001E694D" w:rsidRDefault="00F17A1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42750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40749AE9" w14:textId="77777777" w:rsidTr="007F253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CE40FA5"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4391A90"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circumstances change or when incidents impact on the </w:t>
            </w:r>
            <w:r w:rsidRPr="001E694D">
              <w:rPr>
                <w:rFonts w:ascii="Open Sans" w:hAnsi="Open Sans" w:cs="Open Sans"/>
              </w:rPr>
              <w:t>needs, goals or preferences of the consumer.</w:t>
            </w:r>
          </w:p>
        </w:tc>
        <w:tc>
          <w:tcPr>
            <w:tcW w:w="970" w:type="pct"/>
            <w:shd w:val="clear" w:color="auto" w:fill="auto"/>
          </w:tcPr>
          <w:p w14:paraId="2DBCD643"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457070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467BCED" w14:textId="77777777" w:rsidR="00F83EB6" w:rsidRPr="003E162B" w:rsidRDefault="00F17A1C" w:rsidP="00D87E7C">
      <w:pPr>
        <w:pStyle w:val="Heading20"/>
        <w:rPr>
          <w:rFonts w:ascii="Open Sans" w:hAnsi="Open Sans" w:cs="Open Sans"/>
          <w:color w:val="781E77"/>
        </w:rPr>
      </w:pPr>
      <w:r w:rsidRPr="003E162B">
        <w:rPr>
          <w:rFonts w:ascii="Open Sans" w:hAnsi="Open Sans" w:cs="Open Sans"/>
          <w:color w:val="781E77"/>
        </w:rPr>
        <w:t>Findings</w:t>
      </w:r>
    </w:p>
    <w:p w14:paraId="0F5A994B" w14:textId="77777777" w:rsidR="00E35C9E" w:rsidRPr="00E35C9E" w:rsidRDefault="00E35C9E" w:rsidP="00E35C9E">
      <w:pPr>
        <w:rPr>
          <w:rFonts w:ascii="Open Sans" w:hAnsi="Open Sans" w:cs="Open Sans"/>
        </w:rPr>
      </w:pPr>
      <w:r w:rsidRPr="00E35C9E">
        <w:rPr>
          <w:rFonts w:ascii="Open Sans" w:hAnsi="Open Sans" w:cs="Open Sans"/>
        </w:rPr>
        <w:t>This Quality Standard is Compliant as 5 of 5 Requirements have been assessed as Compliant.</w:t>
      </w:r>
    </w:p>
    <w:p w14:paraId="3507EA90" w14:textId="43CEAB18" w:rsidR="00E249F4" w:rsidRDefault="00E249F4" w:rsidP="0036130C">
      <w:pPr>
        <w:pStyle w:val="NormalArial"/>
        <w:rPr>
          <w:rFonts w:ascii="Open Sans" w:hAnsi="Open Sans" w:cs="Open Sans"/>
        </w:rPr>
      </w:pPr>
      <w:r>
        <w:rPr>
          <w:rFonts w:ascii="Open Sans" w:hAnsi="Open Sans" w:cs="Open Sans"/>
        </w:rPr>
        <w:t xml:space="preserve">Consumers and consumer representatives </w:t>
      </w:r>
      <w:r w:rsidR="003426B9">
        <w:rPr>
          <w:rFonts w:ascii="Open Sans" w:hAnsi="Open Sans" w:cs="Open Sans"/>
        </w:rPr>
        <w:t xml:space="preserve">said care assessment and planning </w:t>
      </w:r>
      <w:r w:rsidR="002B32C7">
        <w:rPr>
          <w:rFonts w:ascii="Open Sans" w:hAnsi="Open Sans" w:cs="Open Sans"/>
        </w:rPr>
        <w:t xml:space="preserve">was undertaken </w:t>
      </w:r>
      <w:r w:rsidR="003426B9">
        <w:rPr>
          <w:rFonts w:ascii="Open Sans" w:hAnsi="Open Sans" w:cs="Open Sans"/>
        </w:rPr>
        <w:t>and risks were identified. Staff</w:t>
      </w:r>
      <w:r w:rsidR="00AD6AB9">
        <w:rPr>
          <w:rFonts w:ascii="Open Sans" w:hAnsi="Open Sans" w:cs="Open Sans"/>
        </w:rPr>
        <w:t xml:space="preserve"> were knowledgeable about</w:t>
      </w:r>
      <w:r w:rsidR="00E07FB1">
        <w:rPr>
          <w:rFonts w:ascii="Open Sans" w:hAnsi="Open Sans" w:cs="Open Sans"/>
        </w:rPr>
        <w:t xml:space="preserve"> care assessment and planning processes and identification of</w:t>
      </w:r>
      <w:r w:rsidR="00AD6AB9">
        <w:rPr>
          <w:rFonts w:ascii="Open Sans" w:hAnsi="Open Sans" w:cs="Open Sans"/>
        </w:rPr>
        <w:t xml:space="preserve"> </w:t>
      </w:r>
      <w:r w:rsidR="00E07FB1">
        <w:rPr>
          <w:rFonts w:ascii="Open Sans" w:hAnsi="Open Sans" w:cs="Open Sans"/>
        </w:rPr>
        <w:t>individual consumer risks</w:t>
      </w:r>
      <w:r w:rsidR="003426B9">
        <w:rPr>
          <w:rFonts w:ascii="Open Sans" w:hAnsi="Open Sans" w:cs="Open Sans"/>
        </w:rPr>
        <w:t xml:space="preserve">. Care and service documentation evidenced </w:t>
      </w:r>
      <w:r w:rsidR="00E07FB1">
        <w:rPr>
          <w:rFonts w:ascii="Open Sans" w:hAnsi="Open Sans" w:cs="Open Sans"/>
        </w:rPr>
        <w:t xml:space="preserve">use of validated risk </w:t>
      </w:r>
      <w:r w:rsidR="00E07FB1">
        <w:rPr>
          <w:rFonts w:ascii="Open Sans" w:hAnsi="Open Sans" w:cs="Open Sans"/>
        </w:rPr>
        <w:lastRenderedPageBreak/>
        <w:t xml:space="preserve">assessment tools and </w:t>
      </w:r>
      <w:r w:rsidR="003426B9">
        <w:rPr>
          <w:rFonts w:ascii="Open Sans" w:hAnsi="Open Sans" w:cs="Open Sans"/>
        </w:rPr>
        <w:t>comprehensive care planning for oral and dental health, personal hygiene, nutrition and hydration and mobility and transfers.</w:t>
      </w:r>
    </w:p>
    <w:p w14:paraId="1D142FCC" w14:textId="564B64CA" w:rsidR="00E249F4" w:rsidRDefault="00E249F4" w:rsidP="0036130C">
      <w:pPr>
        <w:pStyle w:val="NormalArial"/>
        <w:rPr>
          <w:rFonts w:ascii="Open Sans" w:hAnsi="Open Sans" w:cs="Open Sans"/>
        </w:rPr>
      </w:pPr>
      <w:r>
        <w:rPr>
          <w:rFonts w:ascii="Open Sans" w:hAnsi="Open Sans" w:cs="Open Sans"/>
        </w:rPr>
        <w:t xml:space="preserve">Consumers and consumer representatives </w:t>
      </w:r>
      <w:r w:rsidR="00E07FB1">
        <w:rPr>
          <w:rFonts w:ascii="Open Sans" w:hAnsi="Open Sans" w:cs="Open Sans"/>
        </w:rPr>
        <w:t xml:space="preserve">said </w:t>
      </w:r>
      <w:r w:rsidR="00755732">
        <w:rPr>
          <w:rFonts w:ascii="Open Sans" w:hAnsi="Open Sans" w:cs="Open Sans"/>
        </w:rPr>
        <w:t>care was planned around consumer needs and preferences and consumers</w:t>
      </w:r>
      <w:r w:rsidR="00E07FB1">
        <w:rPr>
          <w:rFonts w:ascii="Open Sans" w:hAnsi="Open Sans" w:cs="Open Sans"/>
        </w:rPr>
        <w:t xml:space="preserve"> were</w:t>
      </w:r>
      <w:r w:rsidR="00755732">
        <w:rPr>
          <w:rFonts w:ascii="Open Sans" w:hAnsi="Open Sans" w:cs="Open Sans"/>
        </w:rPr>
        <w:t xml:space="preserve"> involved in </w:t>
      </w:r>
      <w:proofErr w:type="gramStart"/>
      <w:r w:rsidR="00755732">
        <w:rPr>
          <w:rFonts w:ascii="Open Sans" w:hAnsi="Open Sans" w:cs="Open Sans"/>
        </w:rPr>
        <w:t>end of life</w:t>
      </w:r>
      <w:proofErr w:type="gramEnd"/>
      <w:r w:rsidR="00755732">
        <w:rPr>
          <w:rFonts w:ascii="Open Sans" w:hAnsi="Open Sans" w:cs="Open Sans"/>
        </w:rPr>
        <w:t xml:space="preserve"> planning. Staff described entry processes which captured consumer care </w:t>
      </w:r>
      <w:proofErr w:type="gramStart"/>
      <w:r w:rsidR="00755732">
        <w:rPr>
          <w:rFonts w:ascii="Open Sans" w:hAnsi="Open Sans" w:cs="Open Sans"/>
        </w:rPr>
        <w:t>goals</w:t>
      </w:r>
      <w:proofErr w:type="gramEnd"/>
      <w:r w:rsidR="00755732">
        <w:rPr>
          <w:rFonts w:ascii="Open Sans" w:hAnsi="Open Sans" w:cs="Open Sans"/>
        </w:rPr>
        <w:t xml:space="preserve"> and </w:t>
      </w:r>
      <w:r w:rsidR="00FA0B13">
        <w:rPr>
          <w:rFonts w:ascii="Open Sans" w:hAnsi="Open Sans" w:cs="Open Sans"/>
        </w:rPr>
        <w:t>they were familiar with individual consumer care preferences, advance care processes and consumer end of life wishes. Care and service documentation captured consumer preferences, current care needs</w:t>
      </w:r>
      <w:r w:rsidR="006A6DF0">
        <w:rPr>
          <w:rFonts w:ascii="Open Sans" w:hAnsi="Open Sans" w:cs="Open Sans"/>
        </w:rPr>
        <w:t xml:space="preserve">, </w:t>
      </w:r>
      <w:r w:rsidR="00FA0B13">
        <w:rPr>
          <w:rFonts w:ascii="Open Sans" w:hAnsi="Open Sans" w:cs="Open Sans"/>
        </w:rPr>
        <w:t xml:space="preserve">end of life wishes and contained completed advance care directives where appropriate. </w:t>
      </w:r>
    </w:p>
    <w:p w14:paraId="61B5AA16" w14:textId="4E50495E" w:rsidR="00E249F4" w:rsidRDefault="00E249F4" w:rsidP="0036130C">
      <w:pPr>
        <w:pStyle w:val="NormalArial"/>
        <w:rPr>
          <w:rFonts w:ascii="Open Sans" w:hAnsi="Open Sans" w:cs="Open Sans"/>
        </w:rPr>
      </w:pPr>
      <w:r>
        <w:rPr>
          <w:rFonts w:ascii="Open Sans" w:hAnsi="Open Sans" w:cs="Open Sans"/>
        </w:rPr>
        <w:t xml:space="preserve">Consumers and consumer representatives </w:t>
      </w:r>
      <w:r w:rsidR="00FA0B13">
        <w:rPr>
          <w:rFonts w:ascii="Open Sans" w:hAnsi="Open Sans" w:cs="Open Sans"/>
        </w:rPr>
        <w:t xml:space="preserve">confirmed </w:t>
      </w:r>
      <w:r w:rsidR="00915BB0">
        <w:rPr>
          <w:rFonts w:ascii="Open Sans" w:hAnsi="Open Sans" w:cs="Open Sans"/>
        </w:rPr>
        <w:t xml:space="preserve">their </w:t>
      </w:r>
      <w:r w:rsidR="00FA0B13">
        <w:rPr>
          <w:rFonts w:ascii="Open Sans" w:hAnsi="Open Sans" w:cs="Open Sans"/>
        </w:rPr>
        <w:t xml:space="preserve">involvement in care assessment and planning. </w:t>
      </w:r>
      <w:r w:rsidR="00915BB0">
        <w:rPr>
          <w:rFonts w:ascii="Open Sans" w:hAnsi="Open Sans" w:cs="Open Sans"/>
        </w:rPr>
        <w:t>Management confirmed that s</w:t>
      </w:r>
      <w:r w:rsidR="00FA0B13">
        <w:rPr>
          <w:rFonts w:ascii="Open Sans" w:hAnsi="Open Sans" w:cs="Open Sans"/>
        </w:rPr>
        <w:t xml:space="preserve">taff </w:t>
      </w:r>
      <w:r w:rsidR="00915BB0">
        <w:rPr>
          <w:rFonts w:ascii="Open Sans" w:hAnsi="Open Sans" w:cs="Open Sans"/>
        </w:rPr>
        <w:t>communication with consumers and consumer representatives occurred following medical reviews and external referrals</w:t>
      </w:r>
      <w:r w:rsidR="00FA0B13">
        <w:rPr>
          <w:rFonts w:ascii="Open Sans" w:hAnsi="Open Sans" w:cs="Open Sans"/>
        </w:rPr>
        <w:t>. Care and service documentation evidenced involvement of general practitioners, Dementia Support Australia and the National Disability Insurance Scheme</w:t>
      </w:r>
      <w:r w:rsidR="00915BB0">
        <w:rPr>
          <w:rFonts w:ascii="Open Sans" w:hAnsi="Open Sans" w:cs="Open Sans"/>
        </w:rPr>
        <w:t xml:space="preserve"> in consumer care and services delivery.</w:t>
      </w:r>
    </w:p>
    <w:p w14:paraId="4D99CE42" w14:textId="7474A3B5" w:rsidR="00E249F4" w:rsidRDefault="00E249F4" w:rsidP="0036130C">
      <w:pPr>
        <w:pStyle w:val="NormalArial"/>
        <w:rPr>
          <w:rFonts w:ascii="Open Sans" w:hAnsi="Open Sans" w:cs="Open Sans"/>
        </w:rPr>
      </w:pPr>
      <w:r>
        <w:rPr>
          <w:rFonts w:ascii="Open Sans" w:hAnsi="Open Sans" w:cs="Open Sans"/>
        </w:rPr>
        <w:t xml:space="preserve">Consumers and consumer representatives </w:t>
      </w:r>
      <w:r w:rsidR="00915BB0">
        <w:rPr>
          <w:rFonts w:ascii="Open Sans" w:hAnsi="Open Sans" w:cs="Open Sans"/>
        </w:rPr>
        <w:t xml:space="preserve">said they were regularly engaged in care plan discussions. Staff described processes for documenting assessment and planning outcomes and management noted care plans were updated when </w:t>
      </w:r>
      <w:r w:rsidR="00B804A4">
        <w:rPr>
          <w:rFonts w:ascii="Open Sans" w:hAnsi="Open Sans" w:cs="Open Sans"/>
        </w:rPr>
        <w:t xml:space="preserve">consumer </w:t>
      </w:r>
      <w:r w:rsidR="00915BB0">
        <w:rPr>
          <w:rFonts w:ascii="Open Sans" w:hAnsi="Open Sans" w:cs="Open Sans"/>
        </w:rPr>
        <w:t xml:space="preserve">changes occurred to ensure they were current and appropriate. Care and service documentation </w:t>
      </w:r>
      <w:r w:rsidR="00B804A4">
        <w:rPr>
          <w:rFonts w:ascii="Open Sans" w:hAnsi="Open Sans" w:cs="Open Sans"/>
        </w:rPr>
        <w:t>noted</w:t>
      </w:r>
      <w:r w:rsidR="00915BB0">
        <w:rPr>
          <w:rFonts w:ascii="Open Sans" w:hAnsi="Open Sans" w:cs="Open Sans"/>
        </w:rPr>
        <w:t xml:space="preserve"> care plans were </w:t>
      </w:r>
      <w:r w:rsidR="00B804A4">
        <w:rPr>
          <w:rFonts w:ascii="Open Sans" w:hAnsi="Open Sans" w:cs="Open Sans"/>
        </w:rPr>
        <w:t xml:space="preserve">regularly </w:t>
      </w:r>
      <w:r w:rsidR="00915BB0">
        <w:rPr>
          <w:rFonts w:ascii="Open Sans" w:hAnsi="Open Sans" w:cs="Open Sans"/>
        </w:rPr>
        <w:t>updated and confirmed engagement of consumers and consumer representatives in care plan development and review.</w:t>
      </w:r>
    </w:p>
    <w:p w14:paraId="0F195EEE" w14:textId="5A9DF002" w:rsidR="00E249F4" w:rsidRDefault="00E249F4" w:rsidP="0036130C">
      <w:pPr>
        <w:pStyle w:val="NormalArial"/>
        <w:rPr>
          <w:rFonts w:ascii="Open Sans" w:hAnsi="Open Sans" w:cs="Open Sans"/>
        </w:rPr>
      </w:pPr>
      <w:r>
        <w:rPr>
          <w:rFonts w:ascii="Open Sans" w:hAnsi="Open Sans" w:cs="Open Sans"/>
        </w:rPr>
        <w:t xml:space="preserve">Consumers and consumer representatives </w:t>
      </w:r>
      <w:r w:rsidR="00915BB0">
        <w:rPr>
          <w:rFonts w:ascii="Open Sans" w:hAnsi="Open Sans" w:cs="Open Sans"/>
        </w:rPr>
        <w:t xml:space="preserve">confirmed that changes to consumer </w:t>
      </w:r>
      <w:r w:rsidR="00B10E6F">
        <w:rPr>
          <w:rFonts w:ascii="Open Sans" w:hAnsi="Open Sans" w:cs="Open Sans"/>
        </w:rPr>
        <w:t>needs, goals and preferences</w:t>
      </w:r>
      <w:r w:rsidR="00915BB0">
        <w:rPr>
          <w:rFonts w:ascii="Open Sans" w:hAnsi="Open Sans" w:cs="Open Sans"/>
        </w:rPr>
        <w:t xml:space="preserve"> were communicated effectively.</w:t>
      </w:r>
      <w:r w:rsidR="00B10E6F">
        <w:rPr>
          <w:rFonts w:ascii="Open Sans" w:hAnsi="Open Sans" w:cs="Open Sans"/>
        </w:rPr>
        <w:t xml:space="preserve"> Staff advised that identified changes to consumer health were assessed, documented and communicated and discussed individual consumer assessments and changes in mobility and nutrition following incidents. Care and service documentation </w:t>
      </w:r>
      <w:r w:rsidR="006A6DF0">
        <w:rPr>
          <w:rFonts w:ascii="Open Sans" w:hAnsi="Open Sans" w:cs="Open Sans"/>
        </w:rPr>
        <w:t>evidenced care plan were reviewed regularly and policies and procedures guided staff practice about consumer care and services reassessment.</w:t>
      </w:r>
    </w:p>
    <w:p w14:paraId="4B27F2D4" w14:textId="7FFC5A19" w:rsidR="00F83EB6" w:rsidRPr="001E694D" w:rsidRDefault="00F17A1C" w:rsidP="0036130C">
      <w:pPr>
        <w:pStyle w:val="NormalArial"/>
        <w:rPr>
          <w:rFonts w:ascii="Open Sans" w:hAnsi="Open Sans" w:cs="Open Sans"/>
        </w:rPr>
      </w:pPr>
      <w:r w:rsidRPr="001E694D">
        <w:rPr>
          <w:rFonts w:ascii="Open Sans" w:hAnsi="Open Sans" w:cs="Open Sans"/>
        </w:rPr>
        <w:br w:type="page"/>
      </w:r>
    </w:p>
    <w:p w14:paraId="569B9D75" w14:textId="77777777" w:rsidR="00F83EB6" w:rsidRPr="001E694D" w:rsidRDefault="00F17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7F2537" w14:paraId="259D27A4" w14:textId="77777777" w:rsidTr="007F2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AF487AB" w14:textId="77777777" w:rsidR="00F83EB6" w:rsidRPr="001E694D" w:rsidRDefault="00F17A1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2056FC2" w14:textId="77777777" w:rsidR="00F83EB6" w:rsidRPr="001E694D" w:rsidRDefault="00F83E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F2537" w14:paraId="432926A1"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0680F8"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98E7207"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8B93867" w14:textId="77777777" w:rsidR="00F83EB6" w:rsidRPr="001E694D" w:rsidRDefault="00F17A1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4B5BAA8" w14:textId="77777777" w:rsidR="00F83EB6" w:rsidRPr="001E694D" w:rsidRDefault="00F17A1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AC6A6CE" w14:textId="77777777" w:rsidR="00F83EB6" w:rsidRPr="001E694D" w:rsidRDefault="00F17A1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optimises their </w:t>
            </w:r>
            <w:r w:rsidRPr="001E694D">
              <w:rPr>
                <w:rFonts w:ascii="Open Sans" w:hAnsi="Open Sans" w:cs="Open Sans"/>
              </w:rPr>
              <w:t>health and well-being.</w:t>
            </w:r>
          </w:p>
        </w:tc>
        <w:tc>
          <w:tcPr>
            <w:tcW w:w="1977" w:type="dxa"/>
            <w:shd w:val="clear" w:color="auto" w:fill="auto"/>
          </w:tcPr>
          <w:p w14:paraId="11FA1CA2"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034020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725BC2C0"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BBB5AC"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8355063"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059DC0D"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691970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20772A61"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4B2C65" w14:textId="77777777" w:rsidR="00F83EB6" w:rsidRPr="001E694D" w:rsidRDefault="00F17A1C"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FF30737" w14:textId="77777777" w:rsidR="00F83EB6" w:rsidRPr="001E694D" w:rsidRDefault="00F17A1C"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5968B1BB"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414896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4C489A8A"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A17DBE"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C61A5D5"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Deterioration or change of a consumer’s mental health, </w:t>
            </w:r>
            <w:r w:rsidRPr="001E694D">
              <w:rPr>
                <w:rFonts w:ascii="Open Sans" w:hAnsi="Open Sans" w:cs="Open Sans"/>
              </w:rPr>
              <w:t>cognitive or physical function, capacity or condition is recognised and responded to in a timely manner.</w:t>
            </w:r>
          </w:p>
        </w:tc>
        <w:tc>
          <w:tcPr>
            <w:tcW w:w="1977" w:type="dxa"/>
            <w:shd w:val="clear" w:color="auto" w:fill="auto"/>
          </w:tcPr>
          <w:p w14:paraId="5923C4FA" w14:textId="77777777" w:rsidR="00F83EB6" w:rsidRPr="001E694D" w:rsidRDefault="00F17A1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985380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65FE436A"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5D734E"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41D42A3"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192561D"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044168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5F6130F2"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6D3224"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6298552"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1EC4008"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292053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31B983E1"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9F9D0B"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C587368"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8503067" w14:textId="77777777" w:rsidR="00F83EB6" w:rsidRPr="001E694D" w:rsidRDefault="00F17A1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275DAE2B" w14:textId="77777777" w:rsidR="00F83EB6" w:rsidRPr="001E694D" w:rsidRDefault="00F17A1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practices to promote appropriate antibiotic prescribing and use to support optimal care and reduce the risk of </w:t>
            </w:r>
            <w:r w:rsidRPr="001E694D">
              <w:rPr>
                <w:rFonts w:ascii="Open Sans" w:hAnsi="Open Sans" w:cs="Open Sans"/>
              </w:rPr>
              <w:t>increasing resistance to antibiotics.</w:t>
            </w:r>
          </w:p>
        </w:tc>
        <w:tc>
          <w:tcPr>
            <w:tcW w:w="1977" w:type="dxa"/>
            <w:shd w:val="clear" w:color="auto" w:fill="auto"/>
          </w:tcPr>
          <w:p w14:paraId="4FEF7DCA"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151338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5050BE1" w14:textId="77777777" w:rsidR="00F83EB6" w:rsidRPr="003E162B" w:rsidRDefault="00F17A1C"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1B79E86" w14:textId="1C56DA84" w:rsidR="00E35C9E" w:rsidRPr="00E35C9E" w:rsidRDefault="00E35C9E" w:rsidP="00557F60">
      <w:pPr>
        <w:rPr>
          <w:rFonts w:ascii="Open Sans" w:hAnsi="Open Sans" w:cs="Open Sans"/>
        </w:rPr>
      </w:pPr>
      <w:r w:rsidRPr="00E35C9E">
        <w:rPr>
          <w:rFonts w:ascii="Open Sans" w:hAnsi="Open Sans" w:cs="Open Sans"/>
        </w:rPr>
        <w:t xml:space="preserve">This Quality Standard is Compliant as </w:t>
      </w:r>
      <w:r>
        <w:rPr>
          <w:rFonts w:ascii="Open Sans" w:hAnsi="Open Sans" w:cs="Open Sans"/>
        </w:rPr>
        <w:t>7</w:t>
      </w:r>
      <w:r w:rsidRPr="00E35C9E">
        <w:rPr>
          <w:rFonts w:ascii="Open Sans" w:hAnsi="Open Sans" w:cs="Open Sans"/>
        </w:rPr>
        <w:t xml:space="preserve"> of </w:t>
      </w:r>
      <w:r>
        <w:rPr>
          <w:rFonts w:ascii="Open Sans" w:hAnsi="Open Sans" w:cs="Open Sans"/>
        </w:rPr>
        <w:t>7</w:t>
      </w:r>
      <w:r w:rsidRPr="00E35C9E">
        <w:rPr>
          <w:rFonts w:ascii="Open Sans" w:hAnsi="Open Sans" w:cs="Open Sans"/>
        </w:rPr>
        <w:t xml:space="preserve"> Requirements have been assessed as Compliant.</w:t>
      </w:r>
    </w:p>
    <w:p w14:paraId="54A03D45" w14:textId="79FAC06D" w:rsidR="00333619" w:rsidRDefault="00333619" w:rsidP="00557F60">
      <w:pPr>
        <w:rPr>
          <w:rFonts w:ascii="Open Sans" w:hAnsi="Open Sans" w:cs="Open Sans"/>
        </w:rPr>
      </w:pPr>
      <w:r>
        <w:rPr>
          <w:rFonts w:ascii="Open Sans" w:hAnsi="Open Sans" w:cs="Open Sans"/>
        </w:rPr>
        <w:t xml:space="preserve">Consumers and consumer representatives said consumers received safe and effective personal and clinical care which was tailored to consumer needs and aligned with best practice. Staff described individually tailored consumer care for pain management, behaviour support and non-pharmacological </w:t>
      </w:r>
      <w:r w:rsidR="0032127E">
        <w:rPr>
          <w:rFonts w:ascii="Open Sans" w:hAnsi="Open Sans" w:cs="Open Sans"/>
        </w:rPr>
        <w:t xml:space="preserve">intervention </w:t>
      </w:r>
      <w:r>
        <w:rPr>
          <w:rFonts w:ascii="Open Sans" w:hAnsi="Open Sans" w:cs="Open Sans"/>
        </w:rPr>
        <w:t xml:space="preserve">strategies. Care and service documentation evidenced </w:t>
      </w:r>
      <w:r w:rsidR="00E02DDB">
        <w:rPr>
          <w:rFonts w:ascii="Open Sans" w:hAnsi="Open Sans" w:cs="Open Sans"/>
        </w:rPr>
        <w:t>effective medication management, completed behaviour support plans and informed consent for restrictive practices.</w:t>
      </w:r>
    </w:p>
    <w:p w14:paraId="0D22932C" w14:textId="660AF25F" w:rsidR="00333619" w:rsidRDefault="00333619" w:rsidP="00557F60">
      <w:pPr>
        <w:rPr>
          <w:rFonts w:ascii="Open Sans" w:hAnsi="Open Sans" w:cs="Open Sans"/>
        </w:rPr>
      </w:pPr>
      <w:r>
        <w:rPr>
          <w:rFonts w:ascii="Open Sans" w:hAnsi="Open Sans" w:cs="Open Sans"/>
        </w:rPr>
        <w:t xml:space="preserve">Consumers and consumer representatives </w:t>
      </w:r>
      <w:r w:rsidR="00E02DDB">
        <w:rPr>
          <w:rFonts w:ascii="Open Sans" w:hAnsi="Open Sans" w:cs="Open Sans"/>
        </w:rPr>
        <w:t xml:space="preserve">said they received safe and </w:t>
      </w:r>
      <w:r w:rsidR="0032127E">
        <w:rPr>
          <w:rFonts w:ascii="Open Sans" w:hAnsi="Open Sans" w:cs="Open Sans"/>
        </w:rPr>
        <w:t xml:space="preserve">quality </w:t>
      </w:r>
      <w:r w:rsidR="00E02DDB">
        <w:rPr>
          <w:rFonts w:ascii="Open Sans" w:hAnsi="Open Sans" w:cs="Open Sans"/>
        </w:rPr>
        <w:t>care which was right for them. Staff were knowledgeable about consumer risks for unplanned weight loss and diabetes management</w:t>
      </w:r>
      <w:r w:rsidR="00BF3025">
        <w:rPr>
          <w:rFonts w:ascii="Open Sans" w:hAnsi="Open Sans" w:cs="Open Sans"/>
        </w:rPr>
        <w:t xml:space="preserve"> and systems and processes guided staff practice</w:t>
      </w:r>
      <w:r w:rsidR="00E02DDB">
        <w:rPr>
          <w:rFonts w:ascii="Open Sans" w:hAnsi="Open Sans" w:cs="Open Sans"/>
        </w:rPr>
        <w:t xml:space="preserve">. Care and service documentation confirmed appropriate risk assessment validation tools were used, falls prevention strategies were implemented, and risks associated with pressure injuries were identified and managed using regular repositioning and alternating air mattresses. </w:t>
      </w:r>
    </w:p>
    <w:p w14:paraId="0274AEA5" w14:textId="79845B3F" w:rsidR="00333619" w:rsidRDefault="00333619" w:rsidP="00557F60">
      <w:pPr>
        <w:rPr>
          <w:rFonts w:ascii="Open Sans" w:hAnsi="Open Sans" w:cs="Open Sans"/>
        </w:rPr>
      </w:pPr>
      <w:r>
        <w:rPr>
          <w:rFonts w:ascii="Open Sans" w:hAnsi="Open Sans" w:cs="Open Sans"/>
        </w:rPr>
        <w:t xml:space="preserve">Consumers and consumer representatives </w:t>
      </w:r>
      <w:proofErr w:type="gramStart"/>
      <w:r w:rsidR="00BF3025">
        <w:rPr>
          <w:rFonts w:ascii="Open Sans" w:hAnsi="Open Sans" w:cs="Open Sans"/>
        </w:rPr>
        <w:t>were</w:t>
      </w:r>
      <w:proofErr w:type="gramEnd"/>
      <w:r w:rsidR="00BF3025">
        <w:rPr>
          <w:rFonts w:ascii="Open Sans" w:hAnsi="Open Sans" w:cs="Open Sans"/>
        </w:rPr>
        <w:t xml:space="preserve"> confident</w:t>
      </w:r>
      <w:r w:rsidR="00F63FE3">
        <w:rPr>
          <w:rFonts w:ascii="Open Sans" w:hAnsi="Open Sans" w:cs="Open Sans"/>
        </w:rPr>
        <w:t xml:space="preserve"> consumer end of life care preferences would be respected. Staff </w:t>
      </w:r>
      <w:r w:rsidR="009C72C8">
        <w:rPr>
          <w:rFonts w:ascii="Open Sans" w:hAnsi="Open Sans" w:cs="Open Sans"/>
        </w:rPr>
        <w:t>described supports provided to consumers during end of life, which included pain management and liaison with medical officers and the palliative care team</w:t>
      </w:r>
      <w:r w:rsidR="00F63FE3">
        <w:rPr>
          <w:rFonts w:ascii="Open Sans" w:hAnsi="Open Sans" w:cs="Open Sans"/>
        </w:rPr>
        <w:t xml:space="preserve">. Care and service documentation </w:t>
      </w:r>
      <w:r w:rsidR="009C72C8">
        <w:rPr>
          <w:rFonts w:ascii="Open Sans" w:hAnsi="Open Sans" w:cs="Open Sans"/>
        </w:rPr>
        <w:t xml:space="preserve">demonstrated advance care directives were in </w:t>
      </w:r>
      <w:proofErr w:type="gramStart"/>
      <w:r w:rsidR="009C72C8">
        <w:rPr>
          <w:rFonts w:ascii="Open Sans" w:hAnsi="Open Sans" w:cs="Open Sans"/>
        </w:rPr>
        <w:t>place,</w:t>
      </w:r>
      <w:proofErr w:type="gramEnd"/>
      <w:r w:rsidR="009C72C8">
        <w:rPr>
          <w:rFonts w:ascii="Open Sans" w:hAnsi="Open Sans" w:cs="Open Sans"/>
        </w:rPr>
        <w:t xml:space="preserve"> effective pain monitoring was </w:t>
      </w:r>
      <w:proofErr w:type="gramStart"/>
      <w:r w:rsidR="009C72C8">
        <w:rPr>
          <w:rFonts w:ascii="Open Sans" w:hAnsi="Open Sans" w:cs="Open Sans"/>
        </w:rPr>
        <w:t>conducted</w:t>
      </w:r>
      <w:proofErr w:type="gramEnd"/>
      <w:r w:rsidR="009C72C8">
        <w:rPr>
          <w:rFonts w:ascii="Open Sans" w:hAnsi="Open Sans" w:cs="Open Sans"/>
        </w:rPr>
        <w:t xml:space="preserve"> and specialist services were engaged</w:t>
      </w:r>
      <w:r w:rsidR="0032127E">
        <w:rPr>
          <w:rFonts w:ascii="Open Sans" w:hAnsi="Open Sans" w:cs="Open Sans"/>
        </w:rPr>
        <w:t xml:space="preserve"> when required</w:t>
      </w:r>
      <w:r w:rsidR="009C72C8">
        <w:rPr>
          <w:rFonts w:ascii="Open Sans" w:hAnsi="Open Sans" w:cs="Open Sans"/>
        </w:rPr>
        <w:t xml:space="preserve">. </w:t>
      </w:r>
    </w:p>
    <w:p w14:paraId="515C9122" w14:textId="606DBD08" w:rsidR="00333619" w:rsidRDefault="00333619" w:rsidP="00557F60">
      <w:pPr>
        <w:rPr>
          <w:rFonts w:ascii="Open Sans" w:hAnsi="Open Sans" w:cs="Open Sans"/>
        </w:rPr>
      </w:pPr>
      <w:r>
        <w:rPr>
          <w:rFonts w:ascii="Open Sans" w:hAnsi="Open Sans" w:cs="Open Sans"/>
        </w:rPr>
        <w:t xml:space="preserve">Consumers and consumer representatives </w:t>
      </w:r>
      <w:r w:rsidR="009C72C8">
        <w:rPr>
          <w:rFonts w:ascii="Open Sans" w:hAnsi="Open Sans" w:cs="Open Sans"/>
        </w:rPr>
        <w:t>were satisfied with responses to consumer deterioration</w:t>
      </w:r>
      <w:r w:rsidR="00115821">
        <w:rPr>
          <w:rFonts w:ascii="Open Sans" w:hAnsi="Open Sans" w:cs="Open Sans"/>
        </w:rPr>
        <w:t xml:space="preserve">. Staff discussed escalation processes for </w:t>
      </w:r>
      <w:r w:rsidR="0032127E">
        <w:rPr>
          <w:rFonts w:ascii="Open Sans" w:hAnsi="Open Sans" w:cs="Open Sans"/>
        </w:rPr>
        <w:t xml:space="preserve">consumer </w:t>
      </w:r>
      <w:r w:rsidR="00115821">
        <w:rPr>
          <w:rFonts w:ascii="Open Sans" w:hAnsi="Open Sans" w:cs="Open Sans"/>
        </w:rPr>
        <w:t>deterioration and changes in consumer health. Care and service documentation evidenced the identification and timely response to consumer deterioration, hospital escalations when required and implementation of ongoing management strategies which maintained consumer health and well-being.</w:t>
      </w:r>
    </w:p>
    <w:p w14:paraId="6738B119" w14:textId="075499EE" w:rsidR="00333619" w:rsidRDefault="00333619" w:rsidP="00557F60">
      <w:pPr>
        <w:rPr>
          <w:rFonts w:ascii="Open Sans" w:hAnsi="Open Sans" w:cs="Open Sans"/>
        </w:rPr>
      </w:pPr>
      <w:r>
        <w:rPr>
          <w:rFonts w:ascii="Open Sans" w:hAnsi="Open Sans" w:cs="Open Sans"/>
        </w:rPr>
        <w:t xml:space="preserve">Consumers and consumer representatives </w:t>
      </w:r>
      <w:r w:rsidR="005D6493">
        <w:rPr>
          <w:rFonts w:ascii="Open Sans" w:hAnsi="Open Sans" w:cs="Open Sans"/>
        </w:rPr>
        <w:t xml:space="preserve">said staff knew consumers and were familiar with their individual </w:t>
      </w:r>
      <w:r w:rsidR="00164A48">
        <w:rPr>
          <w:rFonts w:ascii="Open Sans" w:hAnsi="Open Sans" w:cs="Open Sans"/>
        </w:rPr>
        <w:t>ne</w:t>
      </w:r>
      <w:r w:rsidR="005D6493">
        <w:rPr>
          <w:rFonts w:ascii="Open Sans" w:hAnsi="Open Sans" w:cs="Open Sans"/>
        </w:rPr>
        <w:t>e</w:t>
      </w:r>
      <w:r w:rsidR="00164A48">
        <w:rPr>
          <w:rFonts w:ascii="Open Sans" w:hAnsi="Open Sans" w:cs="Open Sans"/>
        </w:rPr>
        <w:t>d</w:t>
      </w:r>
      <w:r w:rsidR="005D6493">
        <w:rPr>
          <w:rFonts w:ascii="Open Sans" w:hAnsi="Open Sans" w:cs="Open Sans"/>
        </w:rPr>
        <w:t>s and preferences.</w:t>
      </w:r>
      <w:r w:rsidR="00164A48">
        <w:rPr>
          <w:rFonts w:ascii="Open Sans" w:hAnsi="Open Sans" w:cs="Open Sans"/>
        </w:rPr>
        <w:t xml:space="preserve"> Staff </w:t>
      </w:r>
      <w:r w:rsidR="004E58FD">
        <w:rPr>
          <w:rFonts w:ascii="Open Sans" w:hAnsi="Open Sans" w:cs="Open Sans"/>
        </w:rPr>
        <w:t xml:space="preserve">stated consumer information was accessible through the electronic management system and </w:t>
      </w:r>
      <w:r w:rsidR="00126B45">
        <w:rPr>
          <w:rFonts w:ascii="Open Sans" w:hAnsi="Open Sans" w:cs="Open Sans"/>
        </w:rPr>
        <w:t xml:space="preserve">noted handover discussions </w:t>
      </w:r>
      <w:r w:rsidR="00CA60B9">
        <w:rPr>
          <w:rFonts w:ascii="Open Sans" w:hAnsi="Open Sans" w:cs="Open Sans"/>
        </w:rPr>
        <w:t>ensured</w:t>
      </w:r>
      <w:r w:rsidR="00126B45">
        <w:rPr>
          <w:rFonts w:ascii="Open Sans" w:hAnsi="Open Sans" w:cs="Open Sans"/>
        </w:rPr>
        <w:t xml:space="preserve"> information exchange about consumer care needs. Care and service documentation </w:t>
      </w:r>
      <w:r w:rsidR="00CA60B9">
        <w:rPr>
          <w:rFonts w:ascii="Open Sans" w:hAnsi="Open Sans" w:cs="Open Sans"/>
        </w:rPr>
        <w:t>evidenced effective and relevant communication sharing internally and with external service providers like hospitals and Dementia Support Australia.</w:t>
      </w:r>
    </w:p>
    <w:p w14:paraId="04EF0492" w14:textId="53D2208D" w:rsidR="00333619" w:rsidRDefault="00333619" w:rsidP="00557F60">
      <w:pPr>
        <w:rPr>
          <w:rFonts w:ascii="Open Sans" w:hAnsi="Open Sans" w:cs="Open Sans"/>
        </w:rPr>
      </w:pPr>
      <w:r>
        <w:rPr>
          <w:rFonts w:ascii="Open Sans" w:hAnsi="Open Sans" w:cs="Open Sans"/>
        </w:rPr>
        <w:t xml:space="preserve">Consumers and consumer representatives </w:t>
      </w:r>
      <w:r w:rsidR="00025871">
        <w:rPr>
          <w:rFonts w:ascii="Open Sans" w:hAnsi="Open Sans" w:cs="Open Sans"/>
        </w:rPr>
        <w:t xml:space="preserve">confirmed timely and appropriate referrals were made to their general practitioners and other specialists when required. Staff described referral processes and </w:t>
      </w:r>
      <w:r w:rsidR="00F379EA">
        <w:rPr>
          <w:rFonts w:ascii="Open Sans" w:hAnsi="Open Sans" w:cs="Open Sans"/>
        </w:rPr>
        <w:t xml:space="preserve">were familiar with individual </w:t>
      </w:r>
      <w:r w:rsidR="00F379EA">
        <w:rPr>
          <w:rFonts w:ascii="Open Sans" w:hAnsi="Open Sans" w:cs="Open Sans"/>
        </w:rPr>
        <w:lastRenderedPageBreak/>
        <w:t xml:space="preserve">referrals which involved general practitioners and </w:t>
      </w:r>
      <w:proofErr w:type="gramStart"/>
      <w:r w:rsidR="00F379EA">
        <w:rPr>
          <w:rFonts w:ascii="Open Sans" w:hAnsi="Open Sans" w:cs="Open Sans"/>
        </w:rPr>
        <w:t>specialists</w:t>
      </w:r>
      <w:proofErr w:type="gramEnd"/>
      <w:r w:rsidR="00F379EA">
        <w:rPr>
          <w:rFonts w:ascii="Open Sans" w:hAnsi="Open Sans" w:cs="Open Sans"/>
        </w:rPr>
        <w:t xml:space="preserve"> services. Care and service documentation evidenced timely referrals to dieticians, specialists, physiotherapists, occupational therapists and Dementia Support Australia.</w:t>
      </w:r>
    </w:p>
    <w:p w14:paraId="608F0B83" w14:textId="18AF5F9A" w:rsidR="00333619" w:rsidRDefault="00333619" w:rsidP="00557F60">
      <w:pPr>
        <w:rPr>
          <w:rFonts w:ascii="Open Sans" w:hAnsi="Open Sans" w:cs="Open Sans"/>
        </w:rPr>
      </w:pPr>
      <w:r>
        <w:rPr>
          <w:rFonts w:ascii="Open Sans" w:hAnsi="Open Sans" w:cs="Open Sans"/>
        </w:rPr>
        <w:t xml:space="preserve">Consumers and consumer representatives </w:t>
      </w:r>
      <w:r w:rsidR="00F379EA">
        <w:rPr>
          <w:rFonts w:ascii="Open Sans" w:hAnsi="Open Sans" w:cs="Open Sans"/>
        </w:rPr>
        <w:t xml:space="preserve">were satisfied with infection control </w:t>
      </w:r>
      <w:r w:rsidR="0032127E">
        <w:rPr>
          <w:rFonts w:ascii="Open Sans" w:hAnsi="Open Sans" w:cs="Open Sans"/>
        </w:rPr>
        <w:t>practices</w:t>
      </w:r>
      <w:r w:rsidR="00F379EA">
        <w:rPr>
          <w:rFonts w:ascii="Open Sans" w:hAnsi="Open Sans" w:cs="Open Sans"/>
        </w:rPr>
        <w:t xml:space="preserve">. Care staff described good hand hygiene practices, which were confirmed through observations, and other hygiene measures for consumer infection </w:t>
      </w:r>
      <w:r w:rsidR="0032127E">
        <w:rPr>
          <w:rFonts w:ascii="Open Sans" w:hAnsi="Open Sans" w:cs="Open Sans"/>
        </w:rPr>
        <w:t xml:space="preserve">control and </w:t>
      </w:r>
      <w:r w:rsidR="00F379EA">
        <w:rPr>
          <w:rFonts w:ascii="Open Sans" w:hAnsi="Open Sans" w:cs="Open Sans"/>
        </w:rPr>
        <w:t>reduction. Documentation evidenced infection monitoring</w:t>
      </w:r>
      <w:r w:rsidR="000A38B1">
        <w:rPr>
          <w:rFonts w:ascii="Open Sans" w:hAnsi="Open Sans" w:cs="Open Sans"/>
        </w:rPr>
        <w:t xml:space="preserve">, monthly analysis and policies and procedures for all infection related issues. </w:t>
      </w:r>
    </w:p>
    <w:p w14:paraId="43B809F0" w14:textId="225B68D1" w:rsidR="00E35C9E" w:rsidRDefault="00E35C9E">
      <w:pPr>
        <w:spacing w:after="160" w:line="259" w:lineRule="auto"/>
        <w:rPr>
          <w:rFonts w:ascii="Open Sans" w:eastAsia="Yu Gothic Light" w:hAnsi="Open Sans" w:cs="Open Sans"/>
          <w:b/>
          <w:bCs/>
          <w:sz w:val="30"/>
          <w:szCs w:val="28"/>
        </w:rPr>
      </w:pPr>
      <w:r>
        <w:rPr>
          <w:rFonts w:ascii="Open Sans" w:hAnsi="Open Sans" w:cs="Open Sans"/>
        </w:rPr>
        <w:br w:type="page"/>
      </w:r>
    </w:p>
    <w:p w14:paraId="59CAA8D4" w14:textId="1C495113" w:rsidR="00F83EB6" w:rsidRPr="001E694D" w:rsidRDefault="00F17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7F2537" w14:paraId="596B2D6E" w14:textId="77777777" w:rsidTr="007F2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EBBC546" w14:textId="77777777" w:rsidR="00F83EB6" w:rsidRPr="001E694D" w:rsidRDefault="00F17A1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48BFCBA" w14:textId="77777777" w:rsidR="00F83EB6" w:rsidRPr="001E694D" w:rsidRDefault="00F83E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F2537" w14:paraId="3A6AE237"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BAC832"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B9F344E"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5A65DD7"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705514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59DA0722"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751B0B"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49B3E46"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2B0F600"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66265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27674774"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5098D8"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B0459C1"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0F41F4C" w14:textId="77777777" w:rsidR="00F83EB6" w:rsidRPr="001E694D" w:rsidRDefault="00F17A1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participate in their community within and </w:t>
            </w:r>
            <w:r w:rsidRPr="001E694D">
              <w:rPr>
                <w:rFonts w:ascii="Open Sans" w:hAnsi="Open Sans" w:cs="Open Sans"/>
              </w:rPr>
              <w:t>outside the organisation’s service environment; and</w:t>
            </w:r>
          </w:p>
          <w:p w14:paraId="40618CD0" w14:textId="77777777" w:rsidR="00F83EB6" w:rsidRPr="001E694D" w:rsidRDefault="00F17A1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963D81B" w14:textId="77777777" w:rsidR="00F83EB6" w:rsidRPr="001E694D" w:rsidRDefault="00F17A1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6668E21"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412949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4B6F56E4"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2D0136"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99446D1"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86D7D5D" w14:textId="77777777" w:rsidR="00F83EB6" w:rsidRPr="001E694D" w:rsidRDefault="00F17A1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406273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1F9231EB"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653735"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B039F95"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50DDADE" w14:textId="77777777" w:rsidR="00F83EB6" w:rsidRPr="001E694D" w:rsidRDefault="00F17A1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819563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3AF31133"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91D1D9"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32C44A0"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451A350"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18002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075F9D87"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E7A2E7"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661356F"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A4BC209"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032822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A2AF7BE" w14:textId="77777777" w:rsidR="00F83EB6" w:rsidRPr="003E162B" w:rsidRDefault="00F17A1C" w:rsidP="00D87E7C">
      <w:pPr>
        <w:pStyle w:val="Heading20"/>
        <w:rPr>
          <w:rFonts w:ascii="Open Sans" w:hAnsi="Open Sans" w:cs="Open Sans"/>
          <w:color w:val="781E77"/>
        </w:rPr>
      </w:pPr>
      <w:r w:rsidRPr="003E162B">
        <w:rPr>
          <w:rFonts w:ascii="Open Sans" w:hAnsi="Open Sans" w:cs="Open Sans"/>
          <w:color w:val="781E77"/>
        </w:rPr>
        <w:t>Findings</w:t>
      </w:r>
    </w:p>
    <w:p w14:paraId="4B09B200" w14:textId="11157904" w:rsidR="00E35C9E" w:rsidRPr="00E35C9E" w:rsidRDefault="00E35C9E" w:rsidP="00E35C9E">
      <w:pPr>
        <w:rPr>
          <w:rFonts w:ascii="Open Sans" w:hAnsi="Open Sans" w:cs="Open Sans"/>
        </w:rPr>
      </w:pPr>
      <w:r w:rsidRPr="00E35C9E">
        <w:rPr>
          <w:rFonts w:ascii="Open Sans" w:hAnsi="Open Sans" w:cs="Open Sans"/>
        </w:rPr>
        <w:t xml:space="preserve">This Quality Standard is Compliant as </w:t>
      </w:r>
      <w:r>
        <w:rPr>
          <w:rFonts w:ascii="Open Sans" w:hAnsi="Open Sans" w:cs="Open Sans"/>
        </w:rPr>
        <w:t>7</w:t>
      </w:r>
      <w:r w:rsidRPr="00E35C9E">
        <w:rPr>
          <w:rFonts w:ascii="Open Sans" w:hAnsi="Open Sans" w:cs="Open Sans"/>
        </w:rPr>
        <w:t xml:space="preserve"> of </w:t>
      </w:r>
      <w:r>
        <w:rPr>
          <w:rFonts w:ascii="Open Sans" w:hAnsi="Open Sans" w:cs="Open Sans"/>
        </w:rPr>
        <w:t>7</w:t>
      </w:r>
      <w:r w:rsidRPr="00E35C9E">
        <w:rPr>
          <w:rFonts w:ascii="Open Sans" w:hAnsi="Open Sans" w:cs="Open Sans"/>
        </w:rPr>
        <w:t xml:space="preserve"> Requirements have been assessed as Compliant.</w:t>
      </w:r>
    </w:p>
    <w:p w14:paraId="74FFD784" w14:textId="239FF578" w:rsidR="0032127E" w:rsidRDefault="0032127E" w:rsidP="0032127E">
      <w:pPr>
        <w:pStyle w:val="NormalArial"/>
        <w:rPr>
          <w:rFonts w:ascii="Open Sans" w:hAnsi="Open Sans" w:cs="Open Sans"/>
        </w:rPr>
      </w:pPr>
      <w:r>
        <w:rPr>
          <w:rFonts w:ascii="Open Sans" w:hAnsi="Open Sans" w:cs="Open Sans"/>
        </w:rPr>
        <w:t xml:space="preserve">Consumers and consumer representatives </w:t>
      </w:r>
      <w:r w:rsidR="00F01C87">
        <w:rPr>
          <w:rFonts w:ascii="Open Sans" w:hAnsi="Open Sans" w:cs="Open Sans"/>
        </w:rPr>
        <w:t xml:space="preserve">said consumers were supported and engaged in activities which reflected their choices. Staff </w:t>
      </w:r>
      <w:r w:rsidR="00052326">
        <w:rPr>
          <w:rFonts w:ascii="Open Sans" w:hAnsi="Open Sans" w:cs="Open Sans"/>
        </w:rPr>
        <w:t xml:space="preserve">detailed </w:t>
      </w:r>
      <w:r w:rsidR="00F01C87">
        <w:rPr>
          <w:rFonts w:ascii="Open Sans" w:hAnsi="Open Sans" w:cs="Open Sans"/>
        </w:rPr>
        <w:t xml:space="preserve">comprehensive lifestyle plans which captured </w:t>
      </w:r>
      <w:r w:rsidR="00052326">
        <w:rPr>
          <w:rFonts w:ascii="Open Sans" w:hAnsi="Open Sans" w:cs="Open Sans"/>
        </w:rPr>
        <w:t xml:space="preserve">individual </w:t>
      </w:r>
      <w:r w:rsidR="00F01C87">
        <w:rPr>
          <w:rFonts w:ascii="Open Sans" w:hAnsi="Open Sans" w:cs="Open Sans"/>
        </w:rPr>
        <w:t xml:space="preserve">consumer interests, life histories and preferences </w:t>
      </w:r>
      <w:r w:rsidR="00052326">
        <w:rPr>
          <w:rFonts w:ascii="Open Sans" w:hAnsi="Open Sans" w:cs="Open Sans"/>
        </w:rPr>
        <w:t>which</w:t>
      </w:r>
      <w:r w:rsidR="00F01C87">
        <w:rPr>
          <w:rFonts w:ascii="Open Sans" w:hAnsi="Open Sans" w:cs="Open Sans"/>
        </w:rPr>
        <w:t xml:space="preserve"> informed the monthly activities calendar.</w:t>
      </w:r>
      <w:r w:rsidR="00052326">
        <w:rPr>
          <w:rFonts w:ascii="Open Sans" w:hAnsi="Open Sans" w:cs="Open Sans"/>
        </w:rPr>
        <w:t xml:space="preserve"> Consumers were </w:t>
      </w:r>
      <w:r w:rsidR="00B7256A">
        <w:rPr>
          <w:rFonts w:ascii="Open Sans" w:hAnsi="Open Sans" w:cs="Open Sans"/>
        </w:rPr>
        <w:lastRenderedPageBreak/>
        <w:t xml:space="preserve">regularly </w:t>
      </w:r>
      <w:r w:rsidR="00052326">
        <w:rPr>
          <w:rFonts w:ascii="Open Sans" w:hAnsi="Open Sans" w:cs="Open Sans"/>
        </w:rPr>
        <w:t xml:space="preserve">consulted </w:t>
      </w:r>
      <w:r w:rsidR="00B7256A">
        <w:rPr>
          <w:rFonts w:ascii="Open Sans" w:hAnsi="Open Sans" w:cs="Open Sans"/>
        </w:rPr>
        <w:t xml:space="preserve">about scheduled activities and additional supports were provided to consumers with cognitive impairments and consumers </w:t>
      </w:r>
      <w:r w:rsidR="00113E52">
        <w:rPr>
          <w:rFonts w:ascii="Open Sans" w:hAnsi="Open Sans" w:cs="Open Sans"/>
        </w:rPr>
        <w:t xml:space="preserve">who preferred to undertake </w:t>
      </w:r>
      <w:r w:rsidR="00B7256A">
        <w:rPr>
          <w:rFonts w:ascii="Open Sans" w:hAnsi="Open Sans" w:cs="Open Sans"/>
        </w:rPr>
        <w:t xml:space="preserve">individual activities. </w:t>
      </w:r>
    </w:p>
    <w:p w14:paraId="15FBDB5E" w14:textId="18644401" w:rsidR="0032127E" w:rsidRDefault="0032127E" w:rsidP="0032127E">
      <w:pPr>
        <w:pStyle w:val="NormalArial"/>
        <w:rPr>
          <w:rFonts w:ascii="Open Sans" w:hAnsi="Open Sans" w:cs="Open Sans"/>
        </w:rPr>
      </w:pPr>
      <w:r>
        <w:rPr>
          <w:rFonts w:ascii="Open Sans" w:hAnsi="Open Sans" w:cs="Open Sans"/>
        </w:rPr>
        <w:t xml:space="preserve">Consumers and consumer representatives </w:t>
      </w:r>
      <w:r w:rsidR="00B7256A">
        <w:rPr>
          <w:rFonts w:ascii="Open Sans" w:hAnsi="Open Sans" w:cs="Open Sans"/>
        </w:rPr>
        <w:t xml:space="preserve">were satisfied with supports provided for </w:t>
      </w:r>
      <w:r w:rsidR="00113E52">
        <w:rPr>
          <w:rFonts w:ascii="Open Sans" w:hAnsi="Open Sans" w:cs="Open Sans"/>
        </w:rPr>
        <w:t xml:space="preserve">the </w:t>
      </w:r>
      <w:r w:rsidR="00B7256A">
        <w:rPr>
          <w:rFonts w:ascii="Open Sans" w:hAnsi="Open Sans" w:cs="Open Sans"/>
        </w:rPr>
        <w:t>emotional, spiritual and psychological well-being</w:t>
      </w:r>
      <w:r w:rsidR="00113E52">
        <w:rPr>
          <w:rFonts w:ascii="Open Sans" w:hAnsi="Open Sans" w:cs="Open Sans"/>
        </w:rPr>
        <w:t xml:space="preserve"> of consumers</w:t>
      </w:r>
      <w:r w:rsidR="00B7256A">
        <w:rPr>
          <w:rFonts w:ascii="Open Sans" w:hAnsi="Open Sans" w:cs="Open Sans"/>
        </w:rPr>
        <w:t xml:space="preserve">. Staff discussed weekly pastoral support which was individually tailored for consumer preferences and monthly audits </w:t>
      </w:r>
      <w:r w:rsidR="009922FE">
        <w:rPr>
          <w:rFonts w:ascii="Open Sans" w:hAnsi="Open Sans" w:cs="Open Sans"/>
        </w:rPr>
        <w:t xml:space="preserve">conducted for review of consumer </w:t>
      </w:r>
      <w:r w:rsidR="00B7256A">
        <w:rPr>
          <w:rFonts w:ascii="Open Sans" w:hAnsi="Open Sans" w:cs="Open Sans"/>
        </w:rPr>
        <w:t xml:space="preserve">participation and engagement in activities. </w:t>
      </w:r>
      <w:r w:rsidR="009922FE">
        <w:rPr>
          <w:rFonts w:ascii="Open Sans" w:hAnsi="Open Sans" w:cs="Open Sans"/>
        </w:rPr>
        <w:t>Care and service documentation captured consumer spiritual and psychological support needs which guided staff practice.</w:t>
      </w:r>
    </w:p>
    <w:p w14:paraId="7A1B54BA" w14:textId="3ADCDE04" w:rsidR="0032127E" w:rsidRDefault="0032127E" w:rsidP="0032127E">
      <w:pPr>
        <w:pStyle w:val="NormalArial"/>
        <w:rPr>
          <w:rFonts w:ascii="Open Sans" w:hAnsi="Open Sans" w:cs="Open Sans"/>
        </w:rPr>
      </w:pPr>
      <w:r>
        <w:rPr>
          <w:rFonts w:ascii="Open Sans" w:hAnsi="Open Sans" w:cs="Open Sans"/>
        </w:rPr>
        <w:t xml:space="preserve">Consumers </w:t>
      </w:r>
      <w:r w:rsidR="009922FE">
        <w:rPr>
          <w:rFonts w:ascii="Open Sans" w:hAnsi="Open Sans" w:cs="Open Sans"/>
        </w:rPr>
        <w:t>said they were supported to engage in activities which interested them, participate in their communities, and maintain their chosen relationships. Staff were knowledgeable about individual consumer relationships and activities</w:t>
      </w:r>
      <w:r w:rsidR="002C54E4">
        <w:rPr>
          <w:rFonts w:ascii="Open Sans" w:hAnsi="Open Sans" w:cs="Open Sans"/>
        </w:rPr>
        <w:t xml:space="preserve"> and c</w:t>
      </w:r>
      <w:r w:rsidR="009922FE">
        <w:rPr>
          <w:rFonts w:ascii="Open Sans" w:hAnsi="Open Sans" w:cs="Open Sans"/>
        </w:rPr>
        <w:t xml:space="preserve">are and service documentation </w:t>
      </w:r>
      <w:r w:rsidR="007578D9">
        <w:rPr>
          <w:rFonts w:ascii="Open Sans" w:hAnsi="Open Sans" w:cs="Open Sans"/>
        </w:rPr>
        <w:t>aligned with consumer</w:t>
      </w:r>
      <w:r w:rsidR="00635D87">
        <w:rPr>
          <w:rFonts w:ascii="Open Sans" w:hAnsi="Open Sans" w:cs="Open Sans"/>
        </w:rPr>
        <w:t xml:space="preserve"> </w:t>
      </w:r>
      <w:r w:rsidR="00EA0DDA">
        <w:rPr>
          <w:rFonts w:ascii="Open Sans" w:hAnsi="Open Sans" w:cs="Open Sans"/>
        </w:rPr>
        <w:t xml:space="preserve">feedback about community participation, activities of interest and </w:t>
      </w:r>
      <w:r w:rsidR="00113E52">
        <w:rPr>
          <w:rFonts w:ascii="Open Sans" w:hAnsi="Open Sans" w:cs="Open Sans"/>
        </w:rPr>
        <w:t>their</w:t>
      </w:r>
      <w:r w:rsidR="00EA0DDA">
        <w:rPr>
          <w:rFonts w:ascii="Open Sans" w:hAnsi="Open Sans" w:cs="Open Sans"/>
        </w:rPr>
        <w:t xml:space="preserve"> social and personal relationships. The lifestyle calendar facilitated regular bus outings, </w:t>
      </w:r>
      <w:r w:rsidR="00113E52">
        <w:rPr>
          <w:rFonts w:ascii="Open Sans" w:hAnsi="Open Sans" w:cs="Open Sans"/>
        </w:rPr>
        <w:t xml:space="preserve">visits from </w:t>
      </w:r>
      <w:r w:rsidR="00EA0DDA">
        <w:rPr>
          <w:rFonts w:ascii="Open Sans" w:hAnsi="Open Sans" w:cs="Open Sans"/>
        </w:rPr>
        <w:t>entertainers, local art centre visits and intergenerational learning from local schools.</w:t>
      </w:r>
    </w:p>
    <w:p w14:paraId="058E4A87" w14:textId="40BD5F20" w:rsidR="0032127E" w:rsidRDefault="0032127E" w:rsidP="0032127E">
      <w:pPr>
        <w:pStyle w:val="NormalArial"/>
        <w:rPr>
          <w:rFonts w:ascii="Open Sans" w:hAnsi="Open Sans" w:cs="Open Sans"/>
        </w:rPr>
      </w:pPr>
      <w:r>
        <w:rPr>
          <w:rFonts w:ascii="Open Sans" w:hAnsi="Open Sans" w:cs="Open Sans"/>
        </w:rPr>
        <w:t xml:space="preserve">Consumers </w:t>
      </w:r>
      <w:r w:rsidR="00BB5CD6">
        <w:rPr>
          <w:rFonts w:ascii="Open Sans" w:hAnsi="Open Sans" w:cs="Open Sans"/>
        </w:rPr>
        <w:t>were satisfied with communication and noted staff knew them and were responsive to their care needs. Staff discussed information exchange through handovers, alerts and electronic messages for consumer condition changes and changes in activities engagement. Care and service documentation included lifestyle preferences, preferred religious denominations, entertainment preferences and special occasion celebrations.</w:t>
      </w:r>
    </w:p>
    <w:p w14:paraId="3ECDC056" w14:textId="035B1CEF" w:rsidR="0032127E" w:rsidRDefault="0032127E" w:rsidP="0032127E">
      <w:pPr>
        <w:pStyle w:val="NormalArial"/>
        <w:rPr>
          <w:rFonts w:ascii="Open Sans" w:hAnsi="Open Sans" w:cs="Open Sans"/>
        </w:rPr>
      </w:pPr>
      <w:r>
        <w:rPr>
          <w:rFonts w:ascii="Open Sans" w:hAnsi="Open Sans" w:cs="Open Sans"/>
        </w:rPr>
        <w:t xml:space="preserve">Consumers and consumer representatives </w:t>
      </w:r>
      <w:r w:rsidR="00BB5CD6">
        <w:rPr>
          <w:rFonts w:ascii="Open Sans" w:hAnsi="Open Sans" w:cs="Open Sans"/>
        </w:rPr>
        <w:t xml:space="preserve">said consumers were supported by external organisations and </w:t>
      </w:r>
      <w:r w:rsidR="00113E52">
        <w:rPr>
          <w:rFonts w:ascii="Open Sans" w:hAnsi="Open Sans" w:cs="Open Sans"/>
        </w:rPr>
        <w:t xml:space="preserve">other </w:t>
      </w:r>
      <w:r w:rsidR="00BB5CD6">
        <w:rPr>
          <w:rFonts w:ascii="Open Sans" w:hAnsi="Open Sans" w:cs="Open Sans"/>
        </w:rPr>
        <w:t xml:space="preserve">providers of care and services. Staff discussed consumer referrals for pastoral care support and </w:t>
      </w:r>
      <w:r w:rsidR="00D91D1B">
        <w:rPr>
          <w:rFonts w:ascii="Open Sans" w:hAnsi="Open Sans" w:cs="Open Sans"/>
        </w:rPr>
        <w:t xml:space="preserve">alignment with appropriate community volunteers. </w:t>
      </w:r>
      <w:r w:rsidR="0035388A">
        <w:rPr>
          <w:rFonts w:ascii="Open Sans" w:hAnsi="Open Sans" w:cs="Open Sans"/>
        </w:rPr>
        <w:t>Care and service documentation evidenced collaboration with community organisations and external care and service providers which were timely and supported changed consumer needs, goals and preferences.</w:t>
      </w:r>
    </w:p>
    <w:p w14:paraId="76586BEB" w14:textId="0BAB55AE" w:rsidR="0032127E" w:rsidRDefault="0032127E" w:rsidP="0032127E">
      <w:pPr>
        <w:pStyle w:val="NormalArial"/>
        <w:rPr>
          <w:rFonts w:ascii="Open Sans" w:hAnsi="Open Sans" w:cs="Open Sans"/>
        </w:rPr>
      </w:pPr>
      <w:r>
        <w:rPr>
          <w:rFonts w:ascii="Open Sans" w:hAnsi="Open Sans" w:cs="Open Sans"/>
        </w:rPr>
        <w:t xml:space="preserve">Consumers and consumer representatives </w:t>
      </w:r>
      <w:r w:rsidR="0035388A">
        <w:rPr>
          <w:rFonts w:ascii="Open Sans" w:hAnsi="Open Sans" w:cs="Open Sans"/>
        </w:rPr>
        <w:t xml:space="preserve">were satisfied with the variety, quality and quantity of meals provided and confirmed their engagement with menu development. The chef advised individual </w:t>
      </w:r>
      <w:proofErr w:type="gramStart"/>
      <w:r w:rsidR="0035388A">
        <w:rPr>
          <w:rFonts w:ascii="Open Sans" w:hAnsi="Open Sans" w:cs="Open Sans"/>
        </w:rPr>
        <w:t>preferences</w:t>
      </w:r>
      <w:proofErr w:type="gramEnd"/>
      <w:r w:rsidR="0035388A">
        <w:rPr>
          <w:rFonts w:ascii="Open Sans" w:hAnsi="Open Sans" w:cs="Open Sans"/>
        </w:rPr>
        <w:t xml:space="preserve"> and dietary requirements were catered for, which included texture modified meals, and discussed direct engagement with consumers during the dining experience. Staff noted supports provided to consumers for meal selection and were observed </w:t>
      </w:r>
      <w:r w:rsidR="0067428A">
        <w:rPr>
          <w:rFonts w:ascii="Open Sans" w:hAnsi="Open Sans" w:cs="Open Sans"/>
        </w:rPr>
        <w:t xml:space="preserve">respectfully </w:t>
      </w:r>
      <w:r w:rsidR="0035388A">
        <w:rPr>
          <w:rFonts w:ascii="Open Sans" w:hAnsi="Open Sans" w:cs="Open Sans"/>
        </w:rPr>
        <w:t>assisting and engag</w:t>
      </w:r>
      <w:r w:rsidR="0067428A">
        <w:rPr>
          <w:rFonts w:ascii="Open Sans" w:hAnsi="Open Sans" w:cs="Open Sans"/>
        </w:rPr>
        <w:t>ing</w:t>
      </w:r>
      <w:r w:rsidR="0035388A">
        <w:rPr>
          <w:rFonts w:ascii="Open Sans" w:hAnsi="Open Sans" w:cs="Open Sans"/>
        </w:rPr>
        <w:t xml:space="preserve"> with consumers during </w:t>
      </w:r>
      <w:proofErr w:type="gramStart"/>
      <w:r w:rsidR="0035388A">
        <w:rPr>
          <w:rFonts w:ascii="Open Sans" w:hAnsi="Open Sans" w:cs="Open Sans"/>
        </w:rPr>
        <w:t xml:space="preserve">meal </w:t>
      </w:r>
      <w:r w:rsidR="0067428A">
        <w:rPr>
          <w:rFonts w:ascii="Open Sans" w:hAnsi="Open Sans" w:cs="Open Sans"/>
        </w:rPr>
        <w:t>times</w:t>
      </w:r>
      <w:proofErr w:type="gramEnd"/>
      <w:r w:rsidR="0067428A">
        <w:rPr>
          <w:rFonts w:ascii="Open Sans" w:hAnsi="Open Sans" w:cs="Open Sans"/>
        </w:rPr>
        <w:t xml:space="preserve">. </w:t>
      </w:r>
    </w:p>
    <w:p w14:paraId="0A5C530D" w14:textId="3A9994CB" w:rsidR="00F83EB6" w:rsidRPr="001E694D" w:rsidRDefault="0032127E" w:rsidP="0036130C">
      <w:pPr>
        <w:pStyle w:val="NormalArial"/>
        <w:rPr>
          <w:rFonts w:ascii="Open Sans" w:hAnsi="Open Sans" w:cs="Open Sans"/>
        </w:rPr>
      </w:pPr>
      <w:r>
        <w:rPr>
          <w:rFonts w:ascii="Open Sans" w:hAnsi="Open Sans" w:cs="Open Sans"/>
        </w:rPr>
        <w:t xml:space="preserve">Consumers and consumer representatives </w:t>
      </w:r>
      <w:r w:rsidR="0067428A">
        <w:rPr>
          <w:rFonts w:ascii="Open Sans" w:hAnsi="Open Sans" w:cs="Open Sans"/>
        </w:rPr>
        <w:t>felt comfortable reporting equipment concerns and noted items were replaced when necessary. Staff confirmed there was sufficient equipment and supplies for lifestyle activities and discussed maintenance reporting processes. Management</w:t>
      </w:r>
      <w:r w:rsidR="00806F67">
        <w:rPr>
          <w:rFonts w:ascii="Open Sans" w:hAnsi="Open Sans" w:cs="Open Sans"/>
        </w:rPr>
        <w:t xml:space="preserve"> explained maintenance and </w:t>
      </w:r>
      <w:r w:rsidR="00806F67">
        <w:rPr>
          <w:rFonts w:ascii="Open Sans" w:hAnsi="Open Sans" w:cs="Open Sans"/>
        </w:rPr>
        <w:lastRenderedPageBreak/>
        <w:t xml:space="preserve">safety procedures for community bus </w:t>
      </w:r>
      <w:r w:rsidR="00364C1D">
        <w:rPr>
          <w:rFonts w:ascii="Open Sans" w:hAnsi="Open Sans" w:cs="Open Sans"/>
        </w:rPr>
        <w:t xml:space="preserve">outings </w:t>
      </w:r>
      <w:r w:rsidR="00806F67">
        <w:rPr>
          <w:rFonts w:ascii="Open Sans" w:hAnsi="Open Sans" w:cs="Open Sans"/>
        </w:rPr>
        <w:t xml:space="preserve">and equipment was observed to be safe, suitable, clean and well maintained. </w:t>
      </w:r>
    </w:p>
    <w:p w14:paraId="5FFF036A" w14:textId="77777777" w:rsidR="00097999" w:rsidRDefault="00097999">
      <w:pPr>
        <w:spacing w:after="160" w:line="259" w:lineRule="auto"/>
        <w:rPr>
          <w:rFonts w:ascii="Open Sans" w:eastAsia="Yu Gothic Light" w:hAnsi="Open Sans" w:cs="Open Sans"/>
          <w:b/>
          <w:bCs/>
          <w:sz w:val="30"/>
          <w:szCs w:val="28"/>
        </w:rPr>
      </w:pPr>
      <w:r>
        <w:rPr>
          <w:rFonts w:ascii="Open Sans" w:hAnsi="Open Sans" w:cs="Open Sans"/>
        </w:rPr>
        <w:br w:type="page"/>
      </w:r>
    </w:p>
    <w:p w14:paraId="12EAC9AE" w14:textId="0FBCFB3D" w:rsidR="00F83EB6" w:rsidRPr="001E694D" w:rsidRDefault="00F17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7F2537" w14:paraId="0F195C12" w14:textId="77777777" w:rsidTr="007F2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447D547" w14:textId="77777777" w:rsidR="00F83EB6" w:rsidRPr="001E694D" w:rsidRDefault="00F17A1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2CDE00E" w14:textId="77777777" w:rsidR="00F83EB6" w:rsidRPr="001E694D" w:rsidRDefault="00F83E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F2537" w14:paraId="5925005A"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EDCFFE"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051189D"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22A3AF7"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188322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3316137D"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8B68D0"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E40F7E3"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D7290EA" w14:textId="77777777" w:rsidR="00F83EB6" w:rsidRPr="001E694D" w:rsidRDefault="00F17A1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F2E257D" w14:textId="77777777" w:rsidR="00F83EB6" w:rsidRPr="001E694D" w:rsidRDefault="00F17A1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8612D5D"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426029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266DE2A9"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F67FEB"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B964E96"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Furniture, fittings and equipment are safe, </w:t>
            </w:r>
            <w:r w:rsidRPr="001E694D">
              <w:rPr>
                <w:rFonts w:ascii="Open Sans" w:hAnsi="Open Sans" w:cs="Open Sans"/>
              </w:rPr>
              <w:t>clean, well maintained and suitable for the consumer.</w:t>
            </w:r>
          </w:p>
        </w:tc>
        <w:tc>
          <w:tcPr>
            <w:tcW w:w="1977" w:type="dxa"/>
            <w:shd w:val="clear" w:color="auto" w:fill="auto"/>
          </w:tcPr>
          <w:p w14:paraId="10519FD8" w14:textId="77777777" w:rsidR="00F83EB6" w:rsidRPr="001E694D" w:rsidRDefault="00F17A1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810629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09D21EB" w14:textId="77777777" w:rsidR="00F83EB6" w:rsidRPr="003E162B" w:rsidRDefault="00F17A1C" w:rsidP="002B0C90">
      <w:pPr>
        <w:pStyle w:val="Heading20"/>
        <w:rPr>
          <w:rFonts w:ascii="Open Sans" w:hAnsi="Open Sans" w:cs="Open Sans"/>
          <w:color w:val="781E77"/>
        </w:rPr>
      </w:pPr>
      <w:r w:rsidRPr="003E162B">
        <w:rPr>
          <w:rFonts w:ascii="Open Sans" w:hAnsi="Open Sans" w:cs="Open Sans"/>
          <w:color w:val="781E77"/>
        </w:rPr>
        <w:t>Findings</w:t>
      </w:r>
    </w:p>
    <w:p w14:paraId="7FD03D21" w14:textId="7CFAC009" w:rsidR="00E35C9E" w:rsidRPr="00E35C9E" w:rsidRDefault="00E35C9E" w:rsidP="00E35C9E">
      <w:pPr>
        <w:rPr>
          <w:rFonts w:ascii="Open Sans" w:hAnsi="Open Sans" w:cs="Open Sans"/>
        </w:rPr>
      </w:pPr>
      <w:r w:rsidRPr="00E35C9E">
        <w:rPr>
          <w:rFonts w:ascii="Open Sans" w:hAnsi="Open Sans" w:cs="Open Sans"/>
        </w:rPr>
        <w:t xml:space="preserve">This Quality Standard is Compliant as </w:t>
      </w:r>
      <w:r>
        <w:rPr>
          <w:rFonts w:ascii="Open Sans" w:hAnsi="Open Sans" w:cs="Open Sans"/>
        </w:rPr>
        <w:t>3</w:t>
      </w:r>
      <w:r w:rsidRPr="00E35C9E">
        <w:rPr>
          <w:rFonts w:ascii="Open Sans" w:hAnsi="Open Sans" w:cs="Open Sans"/>
        </w:rPr>
        <w:t xml:space="preserve"> of </w:t>
      </w:r>
      <w:r>
        <w:rPr>
          <w:rFonts w:ascii="Open Sans" w:hAnsi="Open Sans" w:cs="Open Sans"/>
        </w:rPr>
        <w:t>3</w:t>
      </w:r>
      <w:r w:rsidRPr="00E35C9E">
        <w:rPr>
          <w:rFonts w:ascii="Open Sans" w:hAnsi="Open Sans" w:cs="Open Sans"/>
        </w:rPr>
        <w:t xml:space="preserve"> Requirements have been assessed as Compliant.</w:t>
      </w:r>
    </w:p>
    <w:p w14:paraId="762D5F7C" w14:textId="5AC6E0C1" w:rsidR="0032127E" w:rsidRDefault="0032127E" w:rsidP="0036130C">
      <w:pPr>
        <w:pStyle w:val="NormalArial"/>
        <w:rPr>
          <w:rFonts w:ascii="Open Sans" w:hAnsi="Open Sans" w:cs="Open Sans"/>
        </w:rPr>
      </w:pPr>
      <w:r>
        <w:rPr>
          <w:rFonts w:ascii="Open Sans" w:hAnsi="Open Sans" w:cs="Open Sans"/>
        </w:rPr>
        <w:t xml:space="preserve">Consumers and consumer representatives said the service environment was welcoming, easily navigated and </w:t>
      </w:r>
      <w:r w:rsidR="00FF1614">
        <w:rPr>
          <w:rFonts w:ascii="Open Sans" w:hAnsi="Open Sans" w:cs="Open Sans"/>
        </w:rPr>
        <w:t>supported</w:t>
      </w:r>
      <w:r>
        <w:rPr>
          <w:rFonts w:ascii="Open Sans" w:hAnsi="Open Sans" w:cs="Open Sans"/>
        </w:rPr>
        <w:t xml:space="preserve"> their independenc</w:t>
      </w:r>
      <w:r w:rsidR="00FF1614">
        <w:rPr>
          <w:rFonts w:ascii="Open Sans" w:hAnsi="Open Sans" w:cs="Open Sans"/>
        </w:rPr>
        <w:t xml:space="preserve">e. Observations confirmed consumer rooms contained artwork and furnishings which provided </w:t>
      </w:r>
      <w:r w:rsidR="00990206">
        <w:rPr>
          <w:rFonts w:ascii="Open Sans" w:hAnsi="Open Sans" w:cs="Open Sans"/>
        </w:rPr>
        <w:t>personal character and feel</w:t>
      </w:r>
      <w:r w:rsidR="00FF1614">
        <w:rPr>
          <w:rFonts w:ascii="Open Sans" w:hAnsi="Open Sans" w:cs="Open Sans"/>
        </w:rPr>
        <w:t xml:space="preserve">. </w:t>
      </w:r>
      <w:r w:rsidR="00990206">
        <w:rPr>
          <w:rFonts w:ascii="Open Sans" w:hAnsi="Open Sans" w:cs="Open Sans"/>
        </w:rPr>
        <w:t>Consumers were actively engaged in the indoor and outdoor areas during planned activities and private interactions, which included outdoor meals in the shaded gardens.</w:t>
      </w:r>
    </w:p>
    <w:p w14:paraId="57DD928B" w14:textId="6AD588E5" w:rsidR="0032127E" w:rsidRDefault="0032127E" w:rsidP="0032127E">
      <w:pPr>
        <w:pStyle w:val="NormalArial"/>
        <w:rPr>
          <w:rFonts w:ascii="Open Sans" w:hAnsi="Open Sans" w:cs="Open Sans"/>
        </w:rPr>
      </w:pPr>
      <w:r>
        <w:rPr>
          <w:rFonts w:ascii="Open Sans" w:hAnsi="Open Sans" w:cs="Open Sans"/>
        </w:rPr>
        <w:t xml:space="preserve">Consumers and consumer representatives </w:t>
      </w:r>
      <w:r w:rsidR="00990206">
        <w:rPr>
          <w:rFonts w:ascii="Open Sans" w:hAnsi="Open Sans" w:cs="Open Sans"/>
        </w:rPr>
        <w:t xml:space="preserve">said the service environment was safe, clean and comfortable and well maintained. Staff described mobility </w:t>
      </w:r>
      <w:r w:rsidR="000F0E40">
        <w:rPr>
          <w:rFonts w:ascii="Open Sans" w:hAnsi="Open Sans" w:cs="Open Sans"/>
        </w:rPr>
        <w:t>assistance</w:t>
      </w:r>
      <w:r w:rsidR="00990206">
        <w:rPr>
          <w:rFonts w:ascii="Open Sans" w:hAnsi="Open Sans" w:cs="Open Sans"/>
        </w:rPr>
        <w:t xml:space="preserve"> provided to consumers, daily cleaning schedules and hazard reporting which </w:t>
      </w:r>
      <w:r w:rsidR="000F0E40">
        <w:rPr>
          <w:rFonts w:ascii="Open Sans" w:hAnsi="Open Sans" w:cs="Open Sans"/>
        </w:rPr>
        <w:t>supported</w:t>
      </w:r>
      <w:r w:rsidR="00990206">
        <w:rPr>
          <w:rFonts w:ascii="Open Sans" w:hAnsi="Open Sans" w:cs="Open Sans"/>
        </w:rPr>
        <w:t xml:space="preserve"> a safe environment for consumers. Consumers were observed </w:t>
      </w:r>
      <w:r w:rsidR="000F0E40">
        <w:rPr>
          <w:rFonts w:ascii="Open Sans" w:hAnsi="Open Sans" w:cs="Open Sans"/>
        </w:rPr>
        <w:t xml:space="preserve">moving freely through unobstructed doorways, hallways and outside pathways and </w:t>
      </w:r>
      <w:r w:rsidR="00B76D47">
        <w:rPr>
          <w:rFonts w:ascii="Open Sans" w:hAnsi="Open Sans" w:cs="Open Sans"/>
        </w:rPr>
        <w:t>maintenance</w:t>
      </w:r>
      <w:r w:rsidR="00F57F70">
        <w:rPr>
          <w:rFonts w:ascii="Open Sans" w:hAnsi="Open Sans" w:cs="Open Sans"/>
        </w:rPr>
        <w:t xml:space="preserve"> </w:t>
      </w:r>
      <w:r w:rsidR="00B76D47">
        <w:rPr>
          <w:rFonts w:ascii="Open Sans" w:hAnsi="Open Sans" w:cs="Open Sans"/>
        </w:rPr>
        <w:t xml:space="preserve">registers </w:t>
      </w:r>
      <w:r w:rsidR="003C6CD1">
        <w:rPr>
          <w:rFonts w:ascii="Open Sans" w:hAnsi="Open Sans" w:cs="Open Sans"/>
        </w:rPr>
        <w:t>were in place.</w:t>
      </w:r>
    </w:p>
    <w:p w14:paraId="6A4BB230" w14:textId="5C451E2B" w:rsidR="0032127E" w:rsidRDefault="0032127E" w:rsidP="0032127E">
      <w:pPr>
        <w:pStyle w:val="NormalArial"/>
        <w:rPr>
          <w:rFonts w:ascii="Open Sans" w:hAnsi="Open Sans" w:cs="Open Sans"/>
        </w:rPr>
      </w:pPr>
      <w:r>
        <w:rPr>
          <w:rFonts w:ascii="Open Sans" w:hAnsi="Open Sans" w:cs="Open Sans"/>
        </w:rPr>
        <w:t xml:space="preserve">Consumers and consumer representatives </w:t>
      </w:r>
      <w:r w:rsidR="003C6CD1">
        <w:rPr>
          <w:rFonts w:ascii="Open Sans" w:hAnsi="Open Sans" w:cs="Open Sans"/>
        </w:rPr>
        <w:t>said furniture, fittings and equipment was safe, clean and well maintained. Staff confirmed suitable and sufficient equipment was accessible for consumers and equipment maintenance and replacement was undertaken in a timely manner. Observations confirmed furniture, fittings and equipment was safe and clean and scheduled, preventative and reactive maintenance registers demonstrated there were no outstanding maintenance tasks.</w:t>
      </w:r>
    </w:p>
    <w:p w14:paraId="1BB2C96F" w14:textId="37028176" w:rsidR="00F83EB6" w:rsidRPr="001E694D" w:rsidRDefault="00F17A1C" w:rsidP="0036130C">
      <w:pPr>
        <w:pStyle w:val="NormalArial"/>
        <w:rPr>
          <w:rFonts w:ascii="Open Sans" w:hAnsi="Open Sans" w:cs="Open Sans"/>
        </w:rPr>
      </w:pPr>
      <w:r w:rsidRPr="001E694D">
        <w:rPr>
          <w:rFonts w:ascii="Open Sans" w:hAnsi="Open Sans" w:cs="Open Sans"/>
        </w:rPr>
        <w:br w:type="page"/>
      </w:r>
    </w:p>
    <w:p w14:paraId="34E67ACC" w14:textId="77777777" w:rsidR="00F83EB6" w:rsidRPr="001E694D" w:rsidRDefault="00F17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7F2537" w14:paraId="48DDF02F" w14:textId="77777777" w:rsidTr="007F2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901A4ED" w14:textId="77777777" w:rsidR="00F83EB6" w:rsidRPr="001E694D" w:rsidRDefault="00F17A1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F20D025" w14:textId="77777777" w:rsidR="00F83EB6" w:rsidRPr="001E694D" w:rsidRDefault="00F83E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F2537" w14:paraId="35805163"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5425A0"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83429D8"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435F838"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191135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0DF1BC75"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BF2307"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DAF71C6"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Consumers are </w:t>
            </w:r>
            <w:r w:rsidRPr="001E694D">
              <w:rPr>
                <w:rFonts w:ascii="Open Sans" w:hAnsi="Open Sans" w:cs="Open Sans"/>
              </w:rPr>
              <w:t>made aware of and have access to advocates, language services and other methods for raising and resolving complaints.</w:t>
            </w:r>
          </w:p>
        </w:tc>
        <w:tc>
          <w:tcPr>
            <w:tcW w:w="1977" w:type="dxa"/>
            <w:shd w:val="clear" w:color="auto" w:fill="auto"/>
          </w:tcPr>
          <w:p w14:paraId="0EAC958B"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761809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6C962CEB"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D78882"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09C98F4"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2A4852F"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594364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1A0F583E" w14:textId="77777777" w:rsidTr="007F253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463333"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82700E0"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B594095" w14:textId="77777777" w:rsidR="00F83EB6" w:rsidRPr="001E694D" w:rsidRDefault="00F17A1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367884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9B8FA45" w14:textId="77777777" w:rsidR="00F83EB6" w:rsidRPr="003E162B" w:rsidRDefault="00F17A1C" w:rsidP="00D87E7C">
      <w:pPr>
        <w:pStyle w:val="Heading20"/>
        <w:rPr>
          <w:rFonts w:ascii="Open Sans" w:hAnsi="Open Sans" w:cs="Open Sans"/>
          <w:color w:val="781E77"/>
        </w:rPr>
      </w:pPr>
      <w:r w:rsidRPr="003E162B">
        <w:rPr>
          <w:rFonts w:ascii="Open Sans" w:hAnsi="Open Sans" w:cs="Open Sans"/>
          <w:color w:val="781E77"/>
        </w:rPr>
        <w:t>Findings</w:t>
      </w:r>
    </w:p>
    <w:p w14:paraId="3AA616A0" w14:textId="213B21AB" w:rsidR="00E35C9E" w:rsidRDefault="00E35C9E" w:rsidP="00E35C9E">
      <w:pPr>
        <w:rPr>
          <w:rFonts w:ascii="Open Sans" w:hAnsi="Open Sans" w:cs="Open Sans"/>
        </w:rPr>
      </w:pPr>
      <w:r w:rsidRPr="00E35C9E">
        <w:rPr>
          <w:rFonts w:ascii="Open Sans" w:hAnsi="Open Sans" w:cs="Open Sans"/>
        </w:rPr>
        <w:t xml:space="preserve">This Quality Standard is Compliant as </w:t>
      </w:r>
      <w:r>
        <w:rPr>
          <w:rFonts w:ascii="Open Sans" w:hAnsi="Open Sans" w:cs="Open Sans"/>
        </w:rPr>
        <w:t>4</w:t>
      </w:r>
      <w:r w:rsidRPr="00E35C9E">
        <w:rPr>
          <w:rFonts w:ascii="Open Sans" w:hAnsi="Open Sans" w:cs="Open Sans"/>
        </w:rPr>
        <w:t xml:space="preserve"> of </w:t>
      </w:r>
      <w:r>
        <w:rPr>
          <w:rFonts w:ascii="Open Sans" w:hAnsi="Open Sans" w:cs="Open Sans"/>
        </w:rPr>
        <w:t>4</w:t>
      </w:r>
      <w:r w:rsidRPr="00E35C9E">
        <w:rPr>
          <w:rFonts w:ascii="Open Sans" w:hAnsi="Open Sans" w:cs="Open Sans"/>
        </w:rPr>
        <w:t xml:space="preserve"> Requirements have been assessed as Compliant.</w:t>
      </w:r>
    </w:p>
    <w:p w14:paraId="7E6BA23B" w14:textId="224245FA" w:rsidR="0032127E" w:rsidRDefault="0032127E" w:rsidP="0032127E">
      <w:pPr>
        <w:pStyle w:val="NormalArial"/>
        <w:rPr>
          <w:rFonts w:ascii="Open Sans" w:hAnsi="Open Sans" w:cs="Open Sans"/>
        </w:rPr>
      </w:pPr>
      <w:r>
        <w:rPr>
          <w:rFonts w:ascii="Open Sans" w:hAnsi="Open Sans" w:cs="Open Sans"/>
        </w:rPr>
        <w:t xml:space="preserve">Consumers and consumer representatives </w:t>
      </w:r>
      <w:r w:rsidR="00495FBA">
        <w:rPr>
          <w:rFonts w:ascii="Open Sans" w:hAnsi="Open Sans" w:cs="Open Sans"/>
        </w:rPr>
        <w:t xml:space="preserve">said they were supported to make complaints </w:t>
      </w:r>
      <w:r w:rsidR="00870424">
        <w:rPr>
          <w:rFonts w:ascii="Open Sans" w:hAnsi="Open Sans" w:cs="Open Sans"/>
        </w:rPr>
        <w:t xml:space="preserve">and were </w:t>
      </w:r>
      <w:r w:rsidR="0029702A">
        <w:rPr>
          <w:rFonts w:ascii="Open Sans" w:hAnsi="Open Sans" w:cs="Open Sans"/>
        </w:rPr>
        <w:t xml:space="preserve">comfortable providing </w:t>
      </w:r>
      <w:r w:rsidR="009E7A37">
        <w:rPr>
          <w:rFonts w:ascii="Open Sans" w:hAnsi="Open Sans" w:cs="Open Sans"/>
        </w:rPr>
        <w:t xml:space="preserve">direct </w:t>
      </w:r>
      <w:r w:rsidR="0029702A">
        <w:rPr>
          <w:rFonts w:ascii="Open Sans" w:hAnsi="Open Sans" w:cs="Open Sans"/>
        </w:rPr>
        <w:t xml:space="preserve">feedback. </w:t>
      </w:r>
      <w:r w:rsidR="00EF7A1D">
        <w:rPr>
          <w:rFonts w:ascii="Open Sans" w:hAnsi="Open Sans" w:cs="Open Sans"/>
        </w:rPr>
        <w:t xml:space="preserve">Staff </w:t>
      </w:r>
      <w:r w:rsidR="0029702A">
        <w:rPr>
          <w:rFonts w:ascii="Open Sans" w:hAnsi="Open Sans" w:cs="Open Sans"/>
        </w:rPr>
        <w:t>and management described processes available which encouraged consumer feedback and complaints</w:t>
      </w:r>
      <w:r w:rsidR="00250423">
        <w:rPr>
          <w:rFonts w:ascii="Open Sans" w:hAnsi="Open Sans" w:cs="Open Sans"/>
        </w:rPr>
        <w:t xml:space="preserve">. Documentation evidenced </w:t>
      </w:r>
      <w:r w:rsidR="0075307D">
        <w:rPr>
          <w:rFonts w:ascii="Open Sans" w:hAnsi="Open Sans" w:cs="Open Sans"/>
        </w:rPr>
        <w:t xml:space="preserve">regular </w:t>
      </w:r>
      <w:r w:rsidR="00250423">
        <w:rPr>
          <w:rFonts w:ascii="Open Sans" w:hAnsi="Open Sans" w:cs="Open Sans"/>
        </w:rPr>
        <w:t>consumer and consumer representative engagement with complaints and feedback opportunities</w:t>
      </w:r>
      <w:r w:rsidR="00EF15CA">
        <w:rPr>
          <w:rFonts w:ascii="Open Sans" w:hAnsi="Open Sans" w:cs="Open Sans"/>
        </w:rPr>
        <w:t xml:space="preserve"> and feedback forms were readily available.</w:t>
      </w:r>
    </w:p>
    <w:p w14:paraId="023BA414" w14:textId="170BE5F7" w:rsidR="0032127E" w:rsidRDefault="0032127E" w:rsidP="0032127E">
      <w:pPr>
        <w:pStyle w:val="NormalArial"/>
        <w:rPr>
          <w:rFonts w:ascii="Open Sans" w:hAnsi="Open Sans" w:cs="Open Sans"/>
        </w:rPr>
      </w:pPr>
      <w:r>
        <w:rPr>
          <w:rFonts w:ascii="Open Sans" w:hAnsi="Open Sans" w:cs="Open Sans"/>
        </w:rPr>
        <w:t xml:space="preserve">Consumers </w:t>
      </w:r>
      <w:r w:rsidR="0075307D">
        <w:rPr>
          <w:rFonts w:ascii="Open Sans" w:hAnsi="Open Sans" w:cs="Open Sans"/>
        </w:rPr>
        <w:t xml:space="preserve">confirmed they were aware of advocacy and language services and other external organisations which supported them to make complaints. </w:t>
      </w:r>
      <w:r w:rsidR="001438EA">
        <w:rPr>
          <w:rFonts w:ascii="Open Sans" w:hAnsi="Open Sans" w:cs="Open Sans"/>
        </w:rPr>
        <w:t xml:space="preserve">Management discussed accessible language services and </w:t>
      </w:r>
      <w:r w:rsidR="00A9450B">
        <w:rPr>
          <w:rFonts w:ascii="Open Sans" w:hAnsi="Open Sans" w:cs="Open Sans"/>
        </w:rPr>
        <w:t xml:space="preserve">consumer </w:t>
      </w:r>
      <w:r w:rsidR="00EF15CA">
        <w:rPr>
          <w:rFonts w:ascii="Open Sans" w:hAnsi="Open Sans" w:cs="Open Sans"/>
        </w:rPr>
        <w:t xml:space="preserve">entry packs included information about advocacy, complaints and consumer rights. </w:t>
      </w:r>
      <w:r w:rsidR="009E7A37">
        <w:rPr>
          <w:rFonts w:ascii="Open Sans" w:hAnsi="Open Sans" w:cs="Open Sans"/>
        </w:rPr>
        <w:t xml:space="preserve">Information </w:t>
      </w:r>
      <w:r w:rsidR="002A3FD9">
        <w:rPr>
          <w:rFonts w:ascii="Open Sans" w:hAnsi="Open Sans" w:cs="Open Sans"/>
        </w:rPr>
        <w:t>about</w:t>
      </w:r>
      <w:r w:rsidR="00EF15CA">
        <w:rPr>
          <w:rFonts w:ascii="Open Sans" w:hAnsi="Open Sans" w:cs="Open Sans"/>
        </w:rPr>
        <w:t xml:space="preserve"> aged and disability advocacy services, the </w:t>
      </w:r>
      <w:proofErr w:type="gramStart"/>
      <w:r w:rsidR="00EF15CA">
        <w:rPr>
          <w:rFonts w:ascii="Open Sans" w:hAnsi="Open Sans" w:cs="Open Sans"/>
        </w:rPr>
        <w:t>seniors</w:t>
      </w:r>
      <w:proofErr w:type="gramEnd"/>
      <w:r w:rsidR="00EF15CA">
        <w:rPr>
          <w:rFonts w:ascii="Open Sans" w:hAnsi="Open Sans" w:cs="Open Sans"/>
        </w:rPr>
        <w:t xml:space="preserve"> peak body and the Commission</w:t>
      </w:r>
      <w:r w:rsidR="009E7A37">
        <w:rPr>
          <w:rFonts w:ascii="Open Sans" w:hAnsi="Open Sans" w:cs="Open Sans"/>
        </w:rPr>
        <w:t xml:space="preserve"> was available throughout the service</w:t>
      </w:r>
      <w:r w:rsidR="00EF15CA">
        <w:rPr>
          <w:rFonts w:ascii="Open Sans" w:hAnsi="Open Sans" w:cs="Open Sans"/>
        </w:rPr>
        <w:t>.</w:t>
      </w:r>
    </w:p>
    <w:p w14:paraId="45124372" w14:textId="22B8AF98" w:rsidR="0032127E" w:rsidRDefault="0032127E" w:rsidP="0032127E">
      <w:pPr>
        <w:pStyle w:val="NormalArial"/>
        <w:rPr>
          <w:rFonts w:ascii="Open Sans" w:hAnsi="Open Sans" w:cs="Open Sans"/>
        </w:rPr>
      </w:pPr>
      <w:r>
        <w:rPr>
          <w:rFonts w:ascii="Open Sans" w:hAnsi="Open Sans" w:cs="Open Sans"/>
        </w:rPr>
        <w:t xml:space="preserve">Consumers and consumer representatives </w:t>
      </w:r>
      <w:r w:rsidR="00EF15CA">
        <w:rPr>
          <w:rFonts w:ascii="Open Sans" w:hAnsi="Open Sans" w:cs="Open Sans"/>
        </w:rPr>
        <w:t xml:space="preserve">said their feedback and complaints were responded to and resolved in a timely manner. Staff demonstrated an understanding of open disclosure and policies and procedures supported staff practice. Management explained the feedback and complaints processes and oversight provided to ensure appropriate actions were taken. </w:t>
      </w:r>
    </w:p>
    <w:p w14:paraId="68B23E63" w14:textId="68166F11" w:rsidR="0032127E" w:rsidRDefault="0032127E" w:rsidP="0032127E">
      <w:pPr>
        <w:pStyle w:val="NormalArial"/>
        <w:rPr>
          <w:rFonts w:ascii="Open Sans" w:hAnsi="Open Sans" w:cs="Open Sans"/>
        </w:rPr>
      </w:pPr>
      <w:r>
        <w:rPr>
          <w:rFonts w:ascii="Open Sans" w:hAnsi="Open Sans" w:cs="Open Sans"/>
        </w:rPr>
        <w:t xml:space="preserve">Consumers and consumer representatives </w:t>
      </w:r>
      <w:r w:rsidR="004D4A80">
        <w:rPr>
          <w:rFonts w:ascii="Open Sans" w:hAnsi="Open Sans" w:cs="Open Sans"/>
        </w:rPr>
        <w:t>were satisfied</w:t>
      </w:r>
      <w:r w:rsidR="00EC7031">
        <w:rPr>
          <w:rFonts w:ascii="Open Sans" w:hAnsi="Open Sans" w:cs="Open Sans"/>
        </w:rPr>
        <w:t xml:space="preserve"> their</w:t>
      </w:r>
      <w:r w:rsidR="004D4A80">
        <w:rPr>
          <w:rFonts w:ascii="Open Sans" w:hAnsi="Open Sans" w:cs="Open Sans"/>
        </w:rPr>
        <w:t xml:space="preserve"> feedback and complaints were used for care and services improvement. </w:t>
      </w:r>
      <w:r w:rsidR="00EC7031">
        <w:rPr>
          <w:rFonts w:ascii="Open Sans" w:hAnsi="Open Sans" w:cs="Open Sans"/>
        </w:rPr>
        <w:t xml:space="preserve">Management </w:t>
      </w:r>
      <w:r w:rsidR="00EC7031">
        <w:rPr>
          <w:rFonts w:ascii="Open Sans" w:hAnsi="Open Sans" w:cs="Open Sans"/>
        </w:rPr>
        <w:lastRenderedPageBreak/>
        <w:t>discussed</w:t>
      </w:r>
      <w:r w:rsidR="00A9450B">
        <w:rPr>
          <w:rFonts w:ascii="Open Sans" w:hAnsi="Open Sans" w:cs="Open Sans"/>
        </w:rPr>
        <w:t xml:space="preserve"> </w:t>
      </w:r>
      <w:r w:rsidR="002E4DB5">
        <w:rPr>
          <w:rFonts w:ascii="Open Sans" w:hAnsi="Open Sans" w:cs="Open Sans"/>
        </w:rPr>
        <w:t xml:space="preserve">electronic </w:t>
      </w:r>
      <w:r w:rsidR="00A9450B">
        <w:rPr>
          <w:rFonts w:ascii="Open Sans" w:hAnsi="Open Sans" w:cs="Open Sans"/>
        </w:rPr>
        <w:t>analysis and</w:t>
      </w:r>
      <w:r w:rsidR="00EC7031">
        <w:rPr>
          <w:rFonts w:ascii="Open Sans" w:hAnsi="Open Sans" w:cs="Open Sans"/>
        </w:rPr>
        <w:t xml:space="preserve"> trending</w:t>
      </w:r>
      <w:r w:rsidR="00A9450B">
        <w:rPr>
          <w:rFonts w:ascii="Open Sans" w:hAnsi="Open Sans" w:cs="Open Sans"/>
        </w:rPr>
        <w:t xml:space="preserve"> of complaints and feedback</w:t>
      </w:r>
      <w:r w:rsidR="009E7A37">
        <w:rPr>
          <w:rFonts w:ascii="Open Sans" w:hAnsi="Open Sans" w:cs="Open Sans"/>
        </w:rPr>
        <w:t xml:space="preserve"> </w:t>
      </w:r>
      <w:r w:rsidR="00A9450B">
        <w:rPr>
          <w:rFonts w:ascii="Open Sans" w:hAnsi="Open Sans" w:cs="Open Sans"/>
        </w:rPr>
        <w:t>which informed continuous improvement actions</w:t>
      </w:r>
      <w:r w:rsidR="00186559">
        <w:rPr>
          <w:rFonts w:ascii="Open Sans" w:hAnsi="Open Sans" w:cs="Open Sans"/>
        </w:rPr>
        <w:t xml:space="preserve"> and monthly quality audits and reporting</w:t>
      </w:r>
      <w:r w:rsidR="00A9450B">
        <w:rPr>
          <w:rFonts w:ascii="Open Sans" w:hAnsi="Open Sans" w:cs="Open Sans"/>
        </w:rPr>
        <w:t xml:space="preserve">. </w:t>
      </w:r>
      <w:r w:rsidR="002E4DB5">
        <w:rPr>
          <w:rFonts w:ascii="Open Sans" w:hAnsi="Open Sans" w:cs="Open Sans"/>
        </w:rPr>
        <w:t xml:space="preserve">The plan for continuous improvement </w:t>
      </w:r>
      <w:r w:rsidR="009E7A37">
        <w:rPr>
          <w:rFonts w:ascii="Open Sans" w:hAnsi="Open Sans" w:cs="Open Sans"/>
        </w:rPr>
        <w:t>evidenced</w:t>
      </w:r>
      <w:r w:rsidR="00A9450B">
        <w:rPr>
          <w:rFonts w:ascii="Open Sans" w:hAnsi="Open Sans" w:cs="Open Sans"/>
        </w:rPr>
        <w:t xml:space="preserve"> actions </w:t>
      </w:r>
      <w:r w:rsidR="009E7A37">
        <w:rPr>
          <w:rFonts w:ascii="Open Sans" w:hAnsi="Open Sans" w:cs="Open Sans"/>
        </w:rPr>
        <w:t xml:space="preserve">were </w:t>
      </w:r>
      <w:r w:rsidR="002E4DB5">
        <w:rPr>
          <w:rFonts w:ascii="Open Sans" w:hAnsi="Open Sans" w:cs="Open Sans"/>
        </w:rPr>
        <w:t>captured</w:t>
      </w:r>
      <w:r w:rsidR="00186559">
        <w:rPr>
          <w:rFonts w:ascii="Open Sans" w:hAnsi="Open Sans" w:cs="Open Sans"/>
        </w:rPr>
        <w:t xml:space="preserve"> and actioned for changes to</w:t>
      </w:r>
      <w:r w:rsidR="002E4DB5">
        <w:rPr>
          <w:rFonts w:ascii="Open Sans" w:hAnsi="Open Sans" w:cs="Open Sans"/>
        </w:rPr>
        <w:t xml:space="preserve"> </w:t>
      </w:r>
      <w:r w:rsidR="009E7A37">
        <w:rPr>
          <w:rFonts w:ascii="Open Sans" w:hAnsi="Open Sans" w:cs="Open Sans"/>
        </w:rPr>
        <w:t>consumer entry</w:t>
      </w:r>
      <w:r w:rsidR="002E4DB5">
        <w:rPr>
          <w:rFonts w:ascii="Open Sans" w:hAnsi="Open Sans" w:cs="Open Sans"/>
        </w:rPr>
        <w:t xml:space="preserve"> processes, improved dining experiences</w:t>
      </w:r>
      <w:r w:rsidR="009E7A37">
        <w:rPr>
          <w:rFonts w:ascii="Open Sans" w:hAnsi="Open Sans" w:cs="Open Sans"/>
        </w:rPr>
        <w:t>, and</w:t>
      </w:r>
      <w:r w:rsidR="002E4DB5">
        <w:rPr>
          <w:rFonts w:ascii="Open Sans" w:hAnsi="Open Sans" w:cs="Open Sans"/>
        </w:rPr>
        <w:t xml:space="preserve"> cultural celebrations</w:t>
      </w:r>
      <w:r w:rsidR="00186559">
        <w:rPr>
          <w:rFonts w:ascii="Open Sans" w:hAnsi="Open Sans" w:cs="Open Sans"/>
        </w:rPr>
        <w:t>.</w:t>
      </w:r>
      <w:r w:rsidR="00E978D2">
        <w:rPr>
          <w:rFonts w:ascii="Open Sans" w:hAnsi="Open Sans" w:cs="Open Sans"/>
        </w:rPr>
        <w:t xml:space="preserve"> </w:t>
      </w:r>
    </w:p>
    <w:p w14:paraId="6D5946A4" w14:textId="77777777" w:rsidR="00F83EB6" w:rsidRPr="001E694D" w:rsidRDefault="00F17A1C" w:rsidP="0036130C">
      <w:pPr>
        <w:pStyle w:val="NormalArial"/>
        <w:rPr>
          <w:rFonts w:ascii="Open Sans" w:hAnsi="Open Sans" w:cs="Open Sans"/>
        </w:rPr>
      </w:pPr>
      <w:r w:rsidRPr="001E694D">
        <w:rPr>
          <w:rFonts w:ascii="Open Sans" w:hAnsi="Open Sans" w:cs="Open Sans"/>
        </w:rPr>
        <w:br w:type="page"/>
      </w:r>
    </w:p>
    <w:p w14:paraId="14F7E529" w14:textId="77777777" w:rsidR="00F83EB6" w:rsidRPr="001E694D" w:rsidRDefault="00F17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F2537" w14:paraId="5AA840F0" w14:textId="77777777" w:rsidTr="007F2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51F18CF" w14:textId="77777777" w:rsidR="00F83EB6" w:rsidRPr="001E694D" w:rsidRDefault="00F17A1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507788C" w14:textId="77777777" w:rsidR="00F83EB6" w:rsidRPr="001E694D" w:rsidRDefault="00F83E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F2537" w14:paraId="0085C258"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D02C3B"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43D7C45"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r w:rsidRPr="001E694D">
              <w:rPr>
                <w:rFonts w:ascii="Open Sans" w:hAnsi="Open Sans" w:cs="Open Sans"/>
              </w:rPr>
              <w:t>planned to enable, and the number and mix of members of the workforce deployed enables, the delivery and management of safe and quality care and services.</w:t>
            </w:r>
          </w:p>
        </w:tc>
        <w:tc>
          <w:tcPr>
            <w:tcW w:w="1977" w:type="dxa"/>
            <w:shd w:val="clear" w:color="auto" w:fill="auto"/>
          </w:tcPr>
          <w:p w14:paraId="25D53CAF"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765352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72B62B36"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7D695C"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43FBB86"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interactions with consumers are kind, caring and </w:t>
            </w:r>
            <w:r w:rsidRPr="001E694D">
              <w:rPr>
                <w:rFonts w:ascii="Open Sans" w:hAnsi="Open Sans" w:cs="Open Sans"/>
              </w:rPr>
              <w:t>respectful of each consumer’s identity, culture and diversity.</w:t>
            </w:r>
          </w:p>
        </w:tc>
        <w:tc>
          <w:tcPr>
            <w:tcW w:w="1977" w:type="dxa"/>
            <w:shd w:val="clear" w:color="auto" w:fill="auto"/>
          </w:tcPr>
          <w:p w14:paraId="0C09E581"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399294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6C3FBF9D"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A4B8A8"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74CD4D5"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198DB404"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925613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74F53B41"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A6D2C8"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EF14075"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842C7BC" w14:textId="77777777" w:rsidR="00F83EB6" w:rsidRPr="001E694D" w:rsidRDefault="00F17A1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411742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1B3AAD2E" w14:textId="77777777" w:rsidTr="007F25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EF2325"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724506E"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Regular assessment, monitoring and review of the performance of each member of the workforce is </w:t>
            </w:r>
            <w:r w:rsidRPr="001E694D">
              <w:rPr>
                <w:rFonts w:ascii="Open Sans" w:hAnsi="Open Sans" w:cs="Open Sans"/>
              </w:rPr>
              <w:t>undertaken.</w:t>
            </w:r>
          </w:p>
        </w:tc>
        <w:tc>
          <w:tcPr>
            <w:tcW w:w="1977" w:type="dxa"/>
            <w:shd w:val="clear" w:color="auto" w:fill="auto"/>
          </w:tcPr>
          <w:p w14:paraId="072E6DE5" w14:textId="77777777" w:rsidR="00F83EB6" w:rsidRPr="001E694D" w:rsidRDefault="00F17A1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234653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5128006" w14:textId="77777777" w:rsidR="00F83EB6" w:rsidRPr="003E162B" w:rsidRDefault="00F17A1C" w:rsidP="002B0C90">
      <w:pPr>
        <w:pStyle w:val="Heading20"/>
        <w:rPr>
          <w:rFonts w:ascii="Open Sans" w:hAnsi="Open Sans" w:cs="Open Sans"/>
          <w:color w:val="781E77"/>
        </w:rPr>
      </w:pPr>
      <w:r w:rsidRPr="003E162B">
        <w:rPr>
          <w:rFonts w:ascii="Open Sans" w:hAnsi="Open Sans" w:cs="Open Sans"/>
          <w:color w:val="781E77"/>
        </w:rPr>
        <w:t>Findings</w:t>
      </w:r>
    </w:p>
    <w:p w14:paraId="748765F3" w14:textId="77777777" w:rsidR="00E35C9E" w:rsidRPr="00E35C9E" w:rsidRDefault="00E35C9E" w:rsidP="00E35C9E">
      <w:pPr>
        <w:rPr>
          <w:rFonts w:ascii="Open Sans" w:hAnsi="Open Sans" w:cs="Open Sans"/>
        </w:rPr>
      </w:pPr>
      <w:r w:rsidRPr="00E35C9E">
        <w:rPr>
          <w:rFonts w:ascii="Open Sans" w:hAnsi="Open Sans" w:cs="Open Sans"/>
        </w:rPr>
        <w:t>This Quality Standard is Compliant as 5 of 5 Requirements have been assessed as Compliant.</w:t>
      </w:r>
    </w:p>
    <w:p w14:paraId="4635846C" w14:textId="44B53A8E" w:rsidR="002A3FD9" w:rsidRDefault="002A3FD9" w:rsidP="0036130C">
      <w:pPr>
        <w:pStyle w:val="NormalArial"/>
        <w:rPr>
          <w:rFonts w:ascii="Open Sans" w:hAnsi="Open Sans" w:cs="Open Sans"/>
        </w:rPr>
      </w:pPr>
      <w:r>
        <w:rPr>
          <w:rFonts w:ascii="Open Sans" w:hAnsi="Open Sans" w:cs="Open Sans"/>
        </w:rPr>
        <w:t xml:space="preserve">Consumers and consumer representatives were satisfied with staffing levels and confirmed their care needs were being met. Staff </w:t>
      </w:r>
      <w:r w:rsidR="0043534A">
        <w:rPr>
          <w:rFonts w:ascii="Open Sans" w:hAnsi="Open Sans" w:cs="Open Sans"/>
        </w:rPr>
        <w:t>described</w:t>
      </w:r>
      <w:r>
        <w:rPr>
          <w:rFonts w:ascii="Open Sans" w:hAnsi="Open Sans" w:cs="Open Sans"/>
        </w:rPr>
        <w:t xml:space="preserve"> </w:t>
      </w:r>
      <w:r w:rsidR="0043534A">
        <w:rPr>
          <w:rFonts w:ascii="Open Sans" w:hAnsi="Open Sans" w:cs="Open Sans"/>
        </w:rPr>
        <w:t>roster changes for managing unplanned absences and rosters evidenced shift coverage through staff replacement, extensions to shift hours and use of casual and agency staff. Management</w:t>
      </w:r>
      <w:r>
        <w:rPr>
          <w:rFonts w:ascii="Open Sans" w:hAnsi="Open Sans" w:cs="Open Sans"/>
        </w:rPr>
        <w:t xml:space="preserve"> </w:t>
      </w:r>
      <w:r w:rsidR="0043534A">
        <w:rPr>
          <w:rFonts w:ascii="Open Sans" w:hAnsi="Open Sans" w:cs="Open Sans"/>
        </w:rPr>
        <w:t>discussed monthly call bell response time monitoring and investigations and workforce strategies which ensured quality care and services were consistently provided.</w:t>
      </w:r>
    </w:p>
    <w:p w14:paraId="0E260133" w14:textId="4E550E84" w:rsidR="002A3FD9" w:rsidRDefault="002A3FD9" w:rsidP="002A3FD9">
      <w:pPr>
        <w:pStyle w:val="NormalArial"/>
        <w:rPr>
          <w:rFonts w:ascii="Open Sans" w:hAnsi="Open Sans" w:cs="Open Sans"/>
        </w:rPr>
      </w:pPr>
      <w:r>
        <w:rPr>
          <w:rFonts w:ascii="Open Sans" w:hAnsi="Open Sans" w:cs="Open Sans"/>
        </w:rPr>
        <w:t xml:space="preserve">Consumers and consumer representatives </w:t>
      </w:r>
      <w:r w:rsidR="0043534A">
        <w:rPr>
          <w:rFonts w:ascii="Open Sans" w:hAnsi="Open Sans" w:cs="Open Sans"/>
        </w:rPr>
        <w:t>said they were treated with respect</w:t>
      </w:r>
      <w:r w:rsidR="00142AF0">
        <w:rPr>
          <w:rFonts w:ascii="Open Sans" w:hAnsi="Open Sans" w:cs="Open Sans"/>
        </w:rPr>
        <w:t xml:space="preserve"> and described staff as kind and caring. Staff demonstrated they knew consumers well and their interactions with consumers were observed to be caring and respectful. Management advised staff interactions with consumers were monitored through observations and formal and informal feedback mechanisms. Policies and procedures outlined staff expectations and responsibilities for consumer interactions and the staff code of conduct was provided to new employees on commencement.</w:t>
      </w:r>
    </w:p>
    <w:p w14:paraId="7AB0401F" w14:textId="241515D2" w:rsidR="002A3FD9" w:rsidRDefault="002A3FD9" w:rsidP="002A3FD9">
      <w:pPr>
        <w:pStyle w:val="NormalArial"/>
        <w:rPr>
          <w:rFonts w:ascii="Open Sans" w:hAnsi="Open Sans" w:cs="Open Sans"/>
        </w:rPr>
      </w:pPr>
      <w:r>
        <w:rPr>
          <w:rFonts w:ascii="Open Sans" w:hAnsi="Open Sans" w:cs="Open Sans"/>
        </w:rPr>
        <w:lastRenderedPageBreak/>
        <w:t xml:space="preserve">Consumers and consumer representatives </w:t>
      </w:r>
      <w:r w:rsidR="00142AF0">
        <w:rPr>
          <w:rFonts w:ascii="Open Sans" w:hAnsi="Open Sans" w:cs="Open Sans"/>
        </w:rPr>
        <w:t xml:space="preserve">said staff were competent </w:t>
      </w:r>
      <w:r w:rsidR="00C149DE">
        <w:rPr>
          <w:rFonts w:ascii="Open Sans" w:hAnsi="Open Sans" w:cs="Open Sans"/>
        </w:rPr>
        <w:t>in</w:t>
      </w:r>
      <w:r w:rsidR="00142AF0">
        <w:rPr>
          <w:rFonts w:ascii="Open Sans" w:hAnsi="Open Sans" w:cs="Open Sans"/>
        </w:rPr>
        <w:t xml:space="preserve"> care and services delivery. Staff were knowledgeable about their roles and responsibilities and confirmed </w:t>
      </w:r>
      <w:r w:rsidR="003F216D">
        <w:rPr>
          <w:rFonts w:ascii="Open Sans" w:hAnsi="Open Sans" w:cs="Open Sans"/>
        </w:rPr>
        <w:t>c</w:t>
      </w:r>
      <w:r w:rsidR="00D657B3">
        <w:rPr>
          <w:rFonts w:ascii="Open Sans" w:hAnsi="Open Sans" w:cs="Open Sans"/>
        </w:rPr>
        <w:t xml:space="preserve">ompletion of </w:t>
      </w:r>
      <w:r w:rsidR="00F01C87">
        <w:rPr>
          <w:rFonts w:ascii="Open Sans" w:hAnsi="Open Sans" w:cs="Open Sans"/>
        </w:rPr>
        <w:t xml:space="preserve">their </w:t>
      </w:r>
      <w:r w:rsidR="00142AF0">
        <w:rPr>
          <w:rFonts w:ascii="Open Sans" w:hAnsi="Open Sans" w:cs="Open Sans"/>
        </w:rPr>
        <w:t>annual competenc</w:t>
      </w:r>
      <w:r w:rsidR="00D657B3">
        <w:rPr>
          <w:rFonts w:ascii="Open Sans" w:hAnsi="Open Sans" w:cs="Open Sans"/>
        </w:rPr>
        <w:t xml:space="preserve">ies. </w:t>
      </w:r>
      <w:r w:rsidR="00142AF0">
        <w:rPr>
          <w:rFonts w:ascii="Open Sans" w:hAnsi="Open Sans" w:cs="Open Sans"/>
        </w:rPr>
        <w:t xml:space="preserve">Management </w:t>
      </w:r>
      <w:r w:rsidR="00D657B3">
        <w:rPr>
          <w:rFonts w:ascii="Open Sans" w:hAnsi="Open Sans" w:cs="Open Sans"/>
        </w:rPr>
        <w:t>discussed</w:t>
      </w:r>
      <w:r w:rsidR="00142AF0">
        <w:rPr>
          <w:rFonts w:ascii="Open Sans" w:hAnsi="Open Sans" w:cs="Open Sans"/>
        </w:rPr>
        <w:t xml:space="preserve"> processes which ensured </w:t>
      </w:r>
      <w:r w:rsidR="00D657B3">
        <w:rPr>
          <w:rFonts w:ascii="Open Sans" w:hAnsi="Open Sans" w:cs="Open Sans"/>
        </w:rPr>
        <w:t xml:space="preserve">probity checks were conducted for </w:t>
      </w:r>
      <w:r w:rsidR="008415EE">
        <w:rPr>
          <w:rFonts w:ascii="Open Sans" w:hAnsi="Open Sans" w:cs="Open Sans"/>
        </w:rPr>
        <w:t>workforce skills</w:t>
      </w:r>
      <w:r w:rsidR="00D657B3">
        <w:rPr>
          <w:rFonts w:ascii="Open Sans" w:hAnsi="Open Sans" w:cs="Open Sans"/>
        </w:rPr>
        <w:t xml:space="preserve"> and qualifications</w:t>
      </w:r>
      <w:r w:rsidR="003F216D">
        <w:rPr>
          <w:rFonts w:ascii="Open Sans" w:hAnsi="Open Sans" w:cs="Open Sans"/>
        </w:rPr>
        <w:t>. O</w:t>
      </w:r>
      <w:r w:rsidR="00D657B3">
        <w:rPr>
          <w:rFonts w:ascii="Open Sans" w:hAnsi="Open Sans" w:cs="Open Sans"/>
        </w:rPr>
        <w:t>rientation and onboarding processes</w:t>
      </w:r>
      <w:r w:rsidR="003F216D">
        <w:rPr>
          <w:rFonts w:ascii="Open Sans" w:hAnsi="Open Sans" w:cs="Open Sans"/>
        </w:rPr>
        <w:t xml:space="preserve"> included buddy shifts with experienced staff and i</w:t>
      </w:r>
      <w:r w:rsidR="00D657B3">
        <w:rPr>
          <w:rFonts w:ascii="Open Sans" w:hAnsi="Open Sans" w:cs="Open Sans"/>
        </w:rPr>
        <w:t>nitial and ongoing staff assessments were completed to monitor and evaluate staff competency.</w:t>
      </w:r>
    </w:p>
    <w:p w14:paraId="5698D581" w14:textId="4DDFB2A7" w:rsidR="002A3FD9" w:rsidRDefault="002A3FD9" w:rsidP="002A3FD9">
      <w:pPr>
        <w:pStyle w:val="NormalArial"/>
        <w:rPr>
          <w:rFonts w:ascii="Open Sans" w:hAnsi="Open Sans" w:cs="Open Sans"/>
        </w:rPr>
      </w:pPr>
      <w:r>
        <w:rPr>
          <w:rFonts w:ascii="Open Sans" w:hAnsi="Open Sans" w:cs="Open Sans"/>
        </w:rPr>
        <w:t xml:space="preserve">Consumers and consumer representatives </w:t>
      </w:r>
      <w:r w:rsidR="00DE05A7">
        <w:rPr>
          <w:rFonts w:ascii="Open Sans" w:hAnsi="Open Sans" w:cs="Open Sans"/>
        </w:rPr>
        <w:t xml:space="preserve">said the workforce was trained and equipped to </w:t>
      </w:r>
      <w:proofErr w:type="spellStart"/>
      <w:r w:rsidR="00DE05A7">
        <w:rPr>
          <w:rFonts w:ascii="Open Sans" w:hAnsi="Open Sans" w:cs="Open Sans"/>
        </w:rPr>
        <w:t>delivery</w:t>
      </w:r>
      <w:proofErr w:type="spellEnd"/>
      <w:r w:rsidR="00DE05A7">
        <w:rPr>
          <w:rFonts w:ascii="Open Sans" w:hAnsi="Open Sans" w:cs="Open Sans"/>
        </w:rPr>
        <w:t xml:space="preserve"> quality care and services. Staff confirmed engagement with ongoing training an</w:t>
      </w:r>
      <w:r w:rsidR="00444510">
        <w:rPr>
          <w:rFonts w:ascii="Open Sans" w:hAnsi="Open Sans" w:cs="Open Sans"/>
        </w:rPr>
        <w:t>d mandatory training included elder abuse, cultural safety in healthcare, consumer privacy and dignity, the Charter of Aged Care Rights and the Serious Incident Response Scheme. Management described recruitment and staff support processes for new employees and mandatory staff training, which included role specific modules.</w:t>
      </w:r>
    </w:p>
    <w:p w14:paraId="40439399" w14:textId="40068592" w:rsidR="002A3FD9" w:rsidRDefault="00B8073B" w:rsidP="002A3FD9">
      <w:pPr>
        <w:pStyle w:val="NormalArial"/>
        <w:rPr>
          <w:rFonts w:ascii="Open Sans" w:hAnsi="Open Sans" w:cs="Open Sans"/>
        </w:rPr>
      </w:pPr>
      <w:r>
        <w:rPr>
          <w:rFonts w:ascii="Open Sans" w:hAnsi="Open Sans" w:cs="Open Sans"/>
        </w:rPr>
        <w:t xml:space="preserve">Regular workforce </w:t>
      </w:r>
      <w:r w:rsidR="00BA3E1E">
        <w:rPr>
          <w:rFonts w:ascii="Open Sans" w:hAnsi="Open Sans" w:cs="Open Sans"/>
        </w:rPr>
        <w:t xml:space="preserve">performance </w:t>
      </w:r>
      <w:r>
        <w:rPr>
          <w:rFonts w:ascii="Open Sans" w:hAnsi="Open Sans" w:cs="Open Sans"/>
        </w:rPr>
        <w:t xml:space="preserve">assessment and monitoring was demonstrated. Staff confirmed participation in annual performance appraisals and felt supported to provide feedback and seek further development and training opportunities. Management detailed staff performance processes and </w:t>
      </w:r>
      <w:r w:rsidR="00930B35">
        <w:rPr>
          <w:rFonts w:ascii="Open Sans" w:hAnsi="Open Sans" w:cs="Open Sans"/>
        </w:rPr>
        <w:t xml:space="preserve">performance </w:t>
      </w:r>
      <w:r>
        <w:rPr>
          <w:rFonts w:ascii="Open Sans" w:hAnsi="Open Sans" w:cs="Open Sans"/>
        </w:rPr>
        <w:t>investigations</w:t>
      </w:r>
      <w:r w:rsidR="00930B35">
        <w:rPr>
          <w:rFonts w:ascii="Open Sans" w:hAnsi="Open Sans" w:cs="Open Sans"/>
        </w:rPr>
        <w:t xml:space="preserve"> were evidenced.</w:t>
      </w:r>
    </w:p>
    <w:p w14:paraId="4C25C1EA" w14:textId="14BF5F79" w:rsidR="00F83EB6" w:rsidRPr="001E694D" w:rsidRDefault="00F17A1C" w:rsidP="0036130C">
      <w:pPr>
        <w:pStyle w:val="NormalArial"/>
        <w:rPr>
          <w:rFonts w:ascii="Open Sans" w:hAnsi="Open Sans" w:cs="Open Sans"/>
        </w:rPr>
      </w:pPr>
      <w:r w:rsidRPr="001E694D">
        <w:rPr>
          <w:rFonts w:ascii="Open Sans" w:hAnsi="Open Sans" w:cs="Open Sans"/>
        </w:rPr>
        <w:br w:type="page"/>
      </w:r>
    </w:p>
    <w:p w14:paraId="5F8CF9AF" w14:textId="77777777" w:rsidR="00F83EB6" w:rsidRPr="001E694D" w:rsidRDefault="00F17A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7F2537" w14:paraId="1693B485" w14:textId="77777777" w:rsidTr="007F2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E5399F2" w14:textId="77777777" w:rsidR="00F83EB6" w:rsidRPr="001E694D" w:rsidRDefault="00F17A1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845BDEB" w14:textId="77777777" w:rsidR="00F83EB6" w:rsidRPr="001E694D" w:rsidRDefault="00F83E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F2537" w14:paraId="78DB1EBD" w14:textId="77777777" w:rsidTr="007F253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B81051E"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FAE2F95"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8643F3F"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44079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2DCF0B88"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937241C"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3710BEF"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organisation’s governing body promotes a culture of safe, inclusive and quality care and </w:t>
            </w:r>
            <w:r w:rsidRPr="001E694D">
              <w:rPr>
                <w:rFonts w:ascii="Open Sans" w:hAnsi="Open Sans" w:cs="Open Sans"/>
              </w:rPr>
              <w:t>services and is accountable for their delivery.</w:t>
            </w:r>
          </w:p>
        </w:tc>
        <w:tc>
          <w:tcPr>
            <w:tcW w:w="1847" w:type="dxa"/>
            <w:shd w:val="clear" w:color="auto" w:fill="auto"/>
          </w:tcPr>
          <w:p w14:paraId="42E3876C"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759065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6FCE1B2A" w14:textId="77777777" w:rsidTr="007F253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AFA3D50"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D0F2F41"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A94C0ED" w14:textId="77777777" w:rsidR="00F83EB6" w:rsidRPr="001E694D" w:rsidRDefault="00F17A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37BA4F17" w14:textId="77777777" w:rsidR="00F83EB6" w:rsidRPr="001E694D" w:rsidRDefault="00F17A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0178FD1A" w14:textId="77777777" w:rsidR="00F83EB6" w:rsidRPr="001E694D" w:rsidRDefault="00F17A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19927676" w14:textId="77777777" w:rsidR="00F83EB6" w:rsidRPr="001E694D" w:rsidRDefault="00F17A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22D74032" w14:textId="77777777" w:rsidR="00F83EB6" w:rsidRPr="001E694D" w:rsidRDefault="00F17A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36C68D67" w14:textId="77777777" w:rsidR="00F83EB6" w:rsidRPr="001E694D" w:rsidRDefault="00F17A1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A2B7255"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33786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2A5A16EF" w14:textId="77777777" w:rsidTr="007F25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0F516DD"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57AF8D2" w14:textId="77777777" w:rsidR="00F83EB6" w:rsidRPr="001E694D" w:rsidRDefault="00F17A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risk management systems and practices, including but not </w:t>
            </w:r>
            <w:r w:rsidRPr="001E694D">
              <w:rPr>
                <w:rFonts w:ascii="Open Sans" w:hAnsi="Open Sans" w:cs="Open Sans"/>
              </w:rPr>
              <w:t>limited to the following:</w:t>
            </w:r>
          </w:p>
          <w:p w14:paraId="39A876A4" w14:textId="77777777" w:rsidR="00F83EB6" w:rsidRPr="001E694D" w:rsidRDefault="00F17A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0EDC5011" w14:textId="77777777" w:rsidR="00F83EB6" w:rsidRPr="001E694D" w:rsidRDefault="00F17A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34F85187" w14:textId="77777777" w:rsidR="00F83EB6" w:rsidRPr="001E694D" w:rsidRDefault="00F17A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55C681C" w14:textId="77777777" w:rsidR="00F83EB6" w:rsidRPr="001E694D" w:rsidRDefault="00F17A1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512B943" w14:textId="77777777" w:rsidR="00F83EB6" w:rsidRPr="001E694D" w:rsidRDefault="00F17A1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271153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7F2537" w14:paraId="4A432C7C" w14:textId="77777777" w:rsidTr="007F253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D2E8F43" w14:textId="77777777" w:rsidR="00F83EB6" w:rsidRPr="001E694D" w:rsidRDefault="00F17A1C"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E3ADF45" w14:textId="77777777" w:rsidR="00F83EB6" w:rsidRPr="001E694D" w:rsidRDefault="00F17A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394436B" w14:textId="77777777" w:rsidR="00F83EB6" w:rsidRPr="001E694D" w:rsidRDefault="00F17A1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39EB222F" w14:textId="77777777" w:rsidR="00F83EB6" w:rsidRPr="001E694D" w:rsidRDefault="00F17A1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0C8B3567" w14:textId="77777777" w:rsidR="00F83EB6" w:rsidRPr="001E694D" w:rsidRDefault="00F17A1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38C591A" w14:textId="77777777" w:rsidR="00F83EB6" w:rsidRPr="001E694D" w:rsidRDefault="00F17A1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643211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E0E7C6C" w14:textId="20B83EA5" w:rsidR="00F83EB6" w:rsidRPr="007A2323" w:rsidRDefault="00557F60" w:rsidP="00F17A1C">
      <w:pPr>
        <w:spacing w:after="160" w:line="259" w:lineRule="auto"/>
        <w:rPr>
          <w:rFonts w:ascii="Open Sans" w:hAnsi="Open Sans" w:cs="Open Sans"/>
          <w:b/>
          <w:bCs/>
          <w:color w:val="781E77"/>
        </w:rPr>
      </w:pPr>
      <w:r>
        <w:rPr>
          <w:rFonts w:ascii="Open Sans" w:hAnsi="Open Sans" w:cs="Open Sans"/>
          <w:b/>
          <w:bCs/>
          <w:color w:val="781E77"/>
        </w:rPr>
        <w:br w:type="page"/>
      </w:r>
      <w:r w:rsidR="00F17A1C" w:rsidRPr="007A2323">
        <w:rPr>
          <w:rFonts w:ascii="Open Sans" w:hAnsi="Open Sans" w:cs="Open Sans"/>
          <w:b/>
          <w:bCs/>
          <w:color w:val="781E77"/>
        </w:rPr>
        <w:lastRenderedPageBreak/>
        <w:t>Findings</w:t>
      </w:r>
    </w:p>
    <w:p w14:paraId="1E1EACEB" w14:textId="77777777" w:rsidR="00E35C9E" w:rsidRPr="00E35C9E" w:rsidRDefault="00E35C9E" w:rsidP="00E35C9E">
      <w:pPr>
        <w:rPr>
          <w:rFonts w:ascii="Open Sans" w:hAnsi="Open Sans" w:cs="Open Sans"/>
        </w:rPr>
      </w:pPr>
      <w:r w:rsidRPr="00E35C9E">
        <w:rPr>
          <w:rFonts w:ascii="Open Sans" w:hAnsi="Open Sans" w:cs="Open Sans"/>
        </w:rPr>
        <w:t>This Quality Standard is Compliant as 5 of 5 Requirements have been assessed as Compliant.</w:t>
      </w:r>
    </w:p>
    <w:p w14:paraId="5CC7F9DF" w14:textId="4FC896A5" w:rsidR="00F83EB6" w:rsidRDefault="00364C1D" w:rsidP="00E35C9E">
      <w:pPr>
        <w:pStyle w:val="NormalArial"/>
        <w:rPr>
          <w:rFonts w:ascii="Open Sans" w:hAnsi="Open Sans" w:cs="Open Sans"/>
          <w:color w:val="auto"/>
        </w:rPr>
      </w:pPr>
      <w:r>
        <w:rPr>
          <w:rFonts w:ascii="Open Sans" w:hAnsi="Open Sans" w:cs="Open Sans"/>
          <w:color w:val="auto"/>
        </w:rPr>
        <w:t xml:space="preserve">Consumers and consumer representatives </w:t>
      </w:r>
      <w:r w:rsidR="00D6488A">
        <w:rPr>
          <w:rFonts w:ascii="Open Sans" w:hAnsi="Open Sans" w:cs="Open Sans"/>
          <w:color w:val="auto"/>
        </w:rPr>
        <w:t>said they were engaged with the delivery and evaluation of care and services through multiple avenues. Management confirmed consumers were engaged through surveys, consumer meetings, audits, the feedback and complaints processes and directly in person. The consumer advisory body engaged in quality improvement initiatives and documentation evidenced consumer engagement and development of lifestyle programs, meal quality and the service environment.</w:t>
      </w:r>
    </w:p>
    <w:p w14:paraId="7738C439" w14:textId="3E6B9348" w:rsidR="00D6488A" w:rsidRDefault="006D1644" w:rsidP="00E35C9E">
      <w:pPr>
        <w:pStyle w:val="NormalArial"/>
        <w:rPr>
          <w:rFonts w:ascii="Open Sans" w:hAnsi="Open Sans" w:cs="Open Sans"/>
          <w:color w:val="auto"/>
        </w:rPr>
      </w:pPr>
      <w:r>
        <w:rPr>
          <w:rFonts w:ascii="Open Sans" w:hAnsi="Open Sans" w:cs="Open Sans"/>
          <w:color w:val="auto"/>
        </w:rPr>
        <w:t xml:space="preserve">Consumers said the inclusive culture supports their health, safety and well-being. </w:t>
      </w:r>
      <w:r w:rsidR="00D7291A">
        <w:rPr>
          <w:rFonts w:ascii="Open Sans" w:hAnsi="Open Sans" w:cs="Open Sans"/>
          <w:color w:val="auto"/>
        </w:rPr>
        <w:t xml:space="preserve">Care and service delivery oversight from the </w:t>
      </w:r>
      <w:r>
        <w:rPr>
          <w:rFonts w:ascii="Open Sans" w:hAnsi="Open Sans" w:cs="Open Sans"/>
          <w:color w:val="auto"/>
        </w:rPr>
        <w:t xml:space="preserve">board and executive leadership team </w:t>
      </w:r>
      <w:r w:rsidR="00D7291A">
        <w:rPr>
          <w:rFonts w:ascii="Open Sans" w:hAnsi="Open Sans" w:cs="Open Sans"/>
          <w:color w:val="auto"/>
        </w:rPr>
        <w:t xml:space="preserve">included committee </w:t>
      </w:r>
      <w:r w:rsidR="00345095">
        <w:rPr>
          <w:rFonts w:ascii="Open Sans" w:hAnsi="Open Sans" w:cs="Open Sans"/>
          <w:color w:val="auto"/>
        </w:rPr>
        <w:t xml:space="preserve">governance </w:t>
      </w:r>
      <w:r w:rsidR="00D7291A">
        <w:rPr>
          <w:rFonts w:ascii="Open Sans" w:hAnsi="Open Sans" w:cs="Open Sans"/>
          <w:color w:val="auto"/>
        </w:rPr>
        <w:t>reporting about clinical care, high-impact and high-prevalence risks, complaints and incident reporting including the Serious Incident Response Scheme. Policies and procedures guide</w:t>
      </w:r>
      <w:r w:rsidR="00345095">
        <w:rPr>
          <w:rFonts w:ascii="Open Sans" w:hAnsi="Open Sans" w:cs="Open Sans"/>
          <w:color w:val="auto"/>
        </w:rPr>
        <w:t>d</w:t>
      </w:r>
      <w:r w:rsidR="00D7291A">
        <w:rPr>
          <w:rFonts w:ascii="Open Sans" w:hAnsi="Open Sans" w:cs="Open Sans"/>
          <w:color w:val="auto"/>
        </w:rPr>
        <w:t xml:space="preserve"> staff practice</w:t>
      </w:r>
      <w:r w:rsidR="00345095">
        <w:rPr>
          <w:rFonts w:ascii="Open Sans" w:hAnsi="Open Sans" w:cs="Open Sans"/>
          <w:color w:val="auto"/>
        </w:rPr>
        <w:t xml:space="preserve"> and </w:t>
      </w:r>
      <w:r w:rsidR="00F95F8E">
        <w:rPr>
          <w:rFonts w:ascii="Open Sans" w:hAnsi="Open Sans" w:cs="Open Sans"/>
          <w:color w:val="auto"/>
        </w:rPr>
        <w:t xml:space="preserve">effective </w:t>
      </w:r>
      <w:r w:rsidR="00345095">
        <w:rPr>
          <w:rFonts w:ascii="Open Sans" w:hAnsi="Open Sans" w:cs="Open Sans"/>
          <w:color w:val="auto"/>
        </w:rPr>
        <w:t xml:space="preserve">communication systems were demonstrated for policy and procedural updates. </w:t>
      </w:r>
    </w:p>
    <w:p w14:paraId="0D23228B" w14:textId="682161D4" w:rsidR="0032568D" w:rsidRDefault="00432ACB" w:rsidP="00E35C9E">
      <w:pPr>
        <w:pStyle w:val="NormalArial"/>
        <w:rPr>
          <w:rFonts w:ascii="Open Sans" w:hAnsi="Open Sans" w:cs="Open Sans"/>
          <w:color w:val="auto"/>
        </w:rPr>
      </w:pPr>
      <w:r>
        <w:rPr>
          <w:rFonts w:ascii="Open Sans" w:hAnsi="Open Sans" w:cs="Open Sans"/>
          <w:color w:val="auto"/>
        </w:rPr>
        <w:t xml:space="preserve">Effective governance systems were evidenced for information management, continuous improvement, financial governance, workforce governance, regulatory compliance and feedback and complaints. Consumers and consumer representatives were confident that care and services were well </w:t>
      </w:r>
      <w:proofErr w:type="gramStart"/>
      <w:r>
        <w:rPr>
          <w:rFonts w:ascii="Open Sans" w:hAnsi="Open Sans" w:cs="Open Sans"/>
          <w:color w:val="auto"/>
        </w:rPr>
        <w:t>managed</w:t>
      </w:r>
      <w:proofErr w:type="gramEnd"/>
      <w:r>
        <w:rPr>
          <w:rFonts w:ascii="Open Sans" w:hAnsi="Open Sans" w:cs="Open Sans"/>
          <w:color w:val="auto"/>
        </w:rPr>
        <w:t xml:space="preserve"> and staff confirmed accessible information and policies and procedures informed decision making about care and services delivery. </w:t>
      </w:r>
      <w:r w:rsidR="004164D4">
        <w:rPr>
          <w:rFonts w:ascii="Open Sans" w:hAnsi="Open Sans" w:cs="Open Sans"/>
          <w:color w:val="auto"/>
        </w:rPr>
        <w:t>Documentation evidenced governance systems were understood across all workforce levels.</w:t>
      </w:r>
    </w:p>
    <w:p w14:paraId="5C5C9A7B" w14:textId="7954B0C5" w:rsidR="00ED1F79" w:rsidRDefault="004164D4" w:rsidP="00E35C9E">
      <w:pPr>
        <w:pStyle w:val="NormalArial"/>
        <w:rPr>
          <w:rFonts w:ascii="Open Sans" w:hAnsi="Open Sans" w:cs="Open Sans"/>
          <w:color w:val="auto"/>
        </w:rPr>
      </w:pPr>
      <w:r>
        <w:rPr>
          <w:rFonts w:ascii="Open Sans" w:hAnsi="Open Sans" w:cs="Open Sans"/>
          <w:color w:val="auto"/>
        </w:rPr>
        <w:t xml:space="preserve">Effective risk management systems were evidenced </w:t>
      </w:r>
      <w:r w:rsidR="00A97EE9">
        <w:rPr>
          <w:rFonts w:ascii="Open Sans" w:hAnsi="Open Sans" w:cs="Open Sans"/>
          <w:color w:val="auto"/>
        </w:rPr>
        <w:t xml:space="preserve">for high-impact and high-prevalence risk management, consumer abuse and neglect, and incident management. Consumers and consumer representatives said risk response was managed </w:t>
      </w:r>
      <w:proofErr w:type="gramStart"/>
      <w:r w:rsidR="00A97EE9">
        <w:rPr>
          <w:rFonts w:ascii="Open Sans" w:hAnsi="Open Sans" w:cs="Open Sans"/>
          <w:color w:val="auto"/>
        </w:rPr>
        <w:t>well</w:t>
      </w:r>
      <w:proofErr w:type="gramEnd"/>
      <w:r w:rsidR="00A97EE9">
        <w:rPr>
          <w:rFonts w:ascii="Open Sans" w:hAnsi="Open Sans" w:cs="Open Sans"/>
          <w:color w:val="auto"/>
        </w:rPr>
        <w:t xml:space="preserve"> and staff were knowledgeable about risk prevention and management associated with consumer care.</w:t>
      </w:r>
      <w:r w:rsidR="00ED1F79">
        <w:rPr>
          <w:rFonts w:ascii="Open Sans" w:hAnsi="Open Sans" w:cs="Open Sans"/>
          <w:color w:val="auto"/>
        </w:rPr>
        <w:t xml:space="preserve"> Documentation confirmed risk assessment and review processes were embedded and risk data analysis informed the governing body and quality indicators.</w:t>
      </w:r>
    </w:p>
    <w:p w14:paraId="7D1D6B19" w14:textId="280D1971" w:rsidR="00ED1F79" w:rsidRDefault="00ED1F79" w:rsidP="00E35C9E">
      <w:pPr>
        <w:pStyle w:val="NormalArial"/>
        <w:rPr>
          <w:rFonts w:ascii="Open Sans" w:hAnsi="Open Sans" w:cs="Open Sans"/>
          <w:color w:val="auto"/>
        </w:rPr>
      </w:pPr>
      <w:r>
        <w:rPr>
          <w:rFonts w:ascii="Open Sans" w:hAnsi="Open Sans" w:cs="Open Sans"/>
          <w:color w:val="auto"/>
        </w:rPr>
        <w:t xml:space="preserve">An effective clinical governance framework included antimicrobial stewardship, restraint use minimisation and open disclosure. </w:t>
      </w:r>
      <w:r w:rsidR="00063FBD">
        <w:rPr>
          <w:rFonts w:ascii="Open Sans" w:hAnsi="Open Sans" w:cs="Open Sans"/>
          <w:color w:val="auto"/>
        </w:rPr>
        <w:t>Documentation confirmed antimicrobial prescribing reflected best practice and staff were knowledgeable about associated processes. Policies and procedures guided staff practice for meeting the legislative requirements for restrictive practices and open disclosure</w:t>
      </w:r>
      <w:r>
        <w:rPr>
          <w:rFonts w:ascii="Open Sans" w:hAnsi="Open Sans" w:cs="Open Sans"/>
          <w:color w:val="auto"/>
        </w:rPr>
        <w:t xml:space="preserve"> </w:t>
      </w:r>
      <w:r w:rsidR="00063FBD">
        <w:rPr>
          <w:rFonts w:ascii="Open Sans" w:hAnsi="Open Sans" w:cs="Open Sans"/>
          <w:color w:val="auto"/>
        </w:rPr>
        <w:t xml:space="preserve">principles were evidenced in daily practice. </w:t>
      </w:r>
    </w:p>
    <w:sectPr w:rsidR="00ED1F79"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2C91" w14:textId="77777777" w:rsidR="00FE20B7" w:rsidRDefault="00FE20B7">
      <w:pPr>
        <w:spacing w:after="0"/>
      </w:pPr>
      <w:r>
        <w:separator/>
      </w:r>
    </w:p>
  </w:endnote>
  <w:endnote w:type="continuationSeparator" w:id="0">
    <w:p w14:paraId="314E9EE9" w14:textId="77777777" w:rsidR="00FE20B7" w:rsidRDefault="00FE2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FCE1" w14:textId="77777777" w:rsidR="00F83EB6" w:rsidRPr="00DF37F2" w:rsidRDefault="00F17A1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proofErr w:type="spellStart"/>
    <w:r w:rsidRPr="00D3376F">
      <w:rPr>
        <w:rFonts w:cs="Times New Roman"/>
        <w:color w:val="auto"/>
        <w:szCs w:val="18"/>
      </w:rPr>
      <w:t>Baptistcare</w:t>
    </w:r>
    <w:proofErr w:type="spellEnd"/>
    <w:r w:rsidRPr="00D3376F">
      <w:rPr>
        <w:rFonts w:cs="Times New Roman"/>
        <w:color w:val="auto"/>
        <w:szCs w:val="18"/>
      </w:rPr>
      <w:t xml:space="preserve"> </w:t>
    </w:r>
    <w:proofErr w:type="spellStart"/>
    <w:r w:rsidRPr="00D3376F">
      <w:rPr>
        <w:rFonts w:cs="Times New Roman"/>
        <w:color w:val="auto"/>
        <w:szCs w:val="18"/>
      </w:rPr>
      <w:t>Mirrambeena</w:t>
    </w:r>
    <w:proofErr w:type="spellEnd"/>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C2D2EF6" w14:textId="77777777" w:rsidR="00F83EB6" w:rsidRPr="00DF37F2" w:rsidRDefault="00F17A1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7296</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4C6F6A82" w14:textId="77777777" w:rsidR="00F83EB6" w:rsidRPr="00DF37F2" w:rsidRDefault="00F17A1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80AF" w14:textId="77777777" w:rsidR="00F83EB6" w:rsidRDefault="00F83EB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2F88" w14:textId="77777777" w:rsidR="00FE20B7" w:rsidRDefault="00FE20B7" w:rsidP="00D71F88">
      <w:pPr>
        <w:spacing w:after="0"/>
      </w:pPr>
      <w:r>
        <w:separator/>
      </w:r>
    </w:p>
  </w:footnote>
  <w:footnote w:type="continuationSeparator" w:id="0">
    <w:p w14:paraId="6906A2F5" w14:textId="77777777" w:rsidR="00FE20B7" w:rsidRDefault="00FE20B7" w:rsidP="00D71F88">
      <w:pPr>
        <w:spacing w:after="0"/>
      </w:pPr>
      <w:r>
        <w:continuationSeparator/>
      </w:r>
    </w:p>
  </w:footnote>
  <w:footnote w:id="1">
    <w:p w14:paraId="52D4BFC5" w14:textId="38F14DA7" w:rsidR="00F83EB6" w:rsidRPr="00587573" w:rsidRDefault="00F17A1C" w:rsidP="00587573">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35C9E">
        <w:rPr>
          <w:rFonts w:ascii="Arial" w:hAnsi="Arial"/>
          <w:color w:val="auto"/>
          <w:sz w:val="20"/>
          <w:szCs w:val="20"/>
        </w:rPr>
        <w:t>section 40A</w:t>
      </w:r>
      <w:r w:rsidRPr="00E35C9E">
        <w:rPr>
          <w:rFonts w:ascii="Arial" w:hAnsi="Arial"/>
          <w:b/>
          <w:color w:val="auto"/>
          <w:sz w:val="20"/>
          <w:szCs w:val="20"/>
        </w:rPr>
        <w:t xml:space="preserve"> </w:t>
      </w:r>
      <w:r w:rsidRPr="00E35C9E">
        <w:rPr>
          <w:rFonts w:ascii="Arial" w:hAnsi="Arial"/>
          <w:color w:val="auto"/>
          <w:sz w:val="20"/>
          <w:szCs w:val="20"/>
        </w:rPr>
        <w:t>of the</w:t>
      </w:r>
      <w:r w:rsidRPr="00443CA4">
        <w:rPr>
          <w:rFonts w:ascii="Arial" w:hAnsi="Arial"/>
          <w:sz w:val="20"/>
          <w:szCs w:val="20"/>
        </w:rPr>
        <w:t xml:space="preserv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B636" w14:textId="77777777" w:rsidR="00F83EB6" w:rsidRDefault="00F17A1C">
    <w:pPr>
      <w:pStyle w:val="Header"/>
    </w:pPr>
    <w:r>
      <w:rPr>
        <w:noProof/>
        <w:color w:val="2B579A"/>
        <w:shd w:val="clear" w:color="auto" w:fill="E6E6E6"/>
        <w:lang w:val="en-US"/>
      </w:rPr>
      <w:drawing>
        <wp:anchor distT="0" distB="0" distL="114300" distR="114300" simplePos="0" relativeHeight="251658241" behindDoc="1" locked="0" layoutInCell="1" allowOverlap="1" wp14:anchorId="0B132C9A" wp14:editId="79A2B9E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886D" w14:textId="77777777" w:rsidR="00F83EB6" w:rsidRDefault="00F17A1C">
    <w:pPr>
      <w:pStyle w:val="Header"/>
    </w:pPr>
    <w:r>
      <w:rPr>
        <w:noProof/>
      </w:rPr>
      <w:drawing>
        <wp:anchor distT="0" distB="0" distL="114300" distR="114300" simplePos="0" relativeHeight="251658240" behindDoc="0" locked="0" layoutInCell="1" allowOverlap="1" wp14:anchorId="72C2C854" wp14:editId="358C30A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6BA26EA">
      <w:start w:val="1"/>
      <w:numFmt w:val="lowerRoman"/>
      <w:lvlText w:val="(%1)"/>
      <w:lvlJc w:val="left"/>
      <w:pPr>
        <w:ind w:left="1080" w:hanging="720"/>
      </w:pPr>
      <w:rPr>
        <w:rFonts w:hint="default"/>
      </w:rPr>
    </w:lvl>
    <w:lvl w:ilvl="1" w:tplc="6274678E" w:tentative="1">
      <w:start w:val="1"/>
      <w:numFmt w:val="lowerLetter"/>
      <w:lvlText w:val="%2."/>
      <w:lvlJc w:val="left"/>
      <w:pPr>
        <w:ind w:left="1440" w:hanging="360"/>
      </w:pPr>
    </w:lvl>
    <w:lvl w:ilvl="2" w:tplc="1D3ABC08" w:tentative="1">
      <w:start w:val="1"/>
      <w:numFmt w:val="lowerRoman"/>
      <w:lvlText w:val="%3."/>
      <w:lvlJc w:val="right"/>
      <w:pPr>
        <w:ind w:left="2160" w:hanging="180"/>
      </w:pPr>
    </w:lvl>
    <w:lvl w:ilvl="3" w:tplc="FEDE104A" w:tentative="1">
      <w:start w:val="1"/>
      <w:numFmt w:val="decimal"/>
      <w:lvlText w:val="%4."/>
      <w:lvlJc w:val="left"/>
      <w:pPr>
        <w:ind w:left="2880" w:hanging="360"/>
      </w:pPr>
    </w:lvl>
    <w:lvl w:ilvl="4" w:tplc="3AD0B3A0" w:tentative="1">
      <w:start w:val="1"/>
      <w:numFmt w:val="lowerLetter"/>
      <w:lvlText w:val="%5."/>
      <w:lvlJc w:val="left"/>
      <w:pPr>
        <w:ind w:left="3600" w:hanging="360"/>
      </w:pPr>
    </w:lvl>
    <w:lvl w:ilvl="5" w:tplc="899A7B4C" w:tentative="1">
      <w:start w:val="1"/>
      <w:numFmt w:val="lowerRoman"/>
      <w:lvlText w:val="%6."/>
      <w:lvlJc w:val="right"/>
      <w:pPr>
        <w:ind w:left="4320" w:hanging="180"/>
      </w:pPr>
    </w:lvl>
    <w:lvl w:ilvl="6" w:tplc="84C86F1E" w:tentative="1">
      <w:start w:val="1"/>
      <w:numFmt w:val="decimal"/>
      <w:lvlText w:val="%7."/>
      <w:lvlJc w:val="left"/>
      <w:pPr>
        <w:ind w:left="5040" w:hanging="360"/>
      </w:pPr>
    </w:lvl>
    <w:lvl w:ilvl="7" w:tplc="523079B4" w:tentative="1">
      <w:start w:val="1"/>
      <w:numFmt w:val="lowerLetter"/>
      <w:lvlText w:val="%8."/>
      <w:lvlJc w:val="left"/>
      <w:pPr>
        <w:ind w:left="5760" w:hanging="360"/>
      </w:pPr>
    </w:lvl>
    <w:lvl w:ilvl="8" w:tplc="6C72B59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0825634">
      <w:start w:val="1"/>
      <w:numFmt w:val="lowerRoman"/>
      <w:lvlText w:val="(%1)"/>
      <w:lvlJc w:val="left"/>
      <w:pPr>
        <w:ind w:left="1080" w:hanging="720"/>
      </w:pPr>
      <w:rPr>
        <w:rFonts w:hint="default"/>
      </w:rPr>
    </w:lvl>
    <w:lvl w:ilvl="1" w:tplc="86AE2FC2" w:tentative="1">
      <w:start w:val="1"/>
      <w:numFmt w:val="lowerLetter"/>
      <w:lvlText w:val="%2."/>
      <w:lvlJc w:val="left"/>
      <w:pPr>
        <w:ind w:left="1440" w:hanging="360"/>
      </w:pPr>
    </w:lvl>
    <w:lvl w:ilvl="2" w:tplc="B0BA7938" w:tentative="1">
      <w:start w:val="1"/>
      <w:numFmt w:val="lowerRoman"/>
      <w:lvlText w:val="%3."/>
      <w:lvlJc w:val="right"/>
      <w:pPr>
        <w:ind w:left="2160" w:hanging="180"/>
      </w:pPr>
    </w:lvl>
    <w:lvl w:ilvl="3" w:tplc="C096B686" w:tentative="1">
      <w:start w:val="1"/>
      <w:numFmt w:val="decimal"/>
      <w:lvlText w:val="%4."/>
      <w:lvlJc w:val="left"/>
      <w:pPr>
        <w:ind w:left="2880" w:hanging="360"/>
      </w:pPr>
    </w:lvl>
    <w:lvl w:ilvl="4" w:tplc="DE16854A" w:tentative="1">
      <w:start w:val="1"/>
      <w:numFmt w:val="lowerLetter"/>
      <w:lvlText w:val="%5."/>
      <w:lvlJc w:val="left"/>
      <w:pPr>
        <w:ind w:left="3600" w:hanging="360"/>
      </w:pPr>
    </w:lvl>
    <w:lvl w:ilvl="5" w:tplc="0CF8C354" w:tentative="1">
      <w:start w:val="1"/>
      <w:numFmt w:val="lowerRoman"/>
      <w:lvlText w:val="%6."/>
      <w:lvlJc w:val="right"/>
      <w:pPr>
        <w:ind w:left="4320" w:hanging="180"/>
      </w:pPr>
    </w:lvl>
    <w:lvl w:ilvl="6" w:tplc="13D898AE" w:tentative="1">
      <w:start w:val="1"/>
      <w:numFmt w:val="decimal"/>
      <w:lvlText w:val="%7."/>
      <w:lvlJc w:val="left"/>
      <w:pPr>
        <w:ind w:left="5040" w:hanging="360"/>
      </w:pPr>
    </w:lvl>
    <w:lvl w:ilvl="7" w:tplc="E3E8CE4E" w:tentative="1">
      <w:start w:val="1"/>
      <w:numFmt w:val="lowerLetter"/>
      <w:lvlText w:val="%8."/>
      <w:lvlJc w:val="left"/>
      <w:pPr>
        <w:ind w:left="5760" w:hanging="360"/>
      </w:pPr>
    </w:lvl>
    <w:lvl w:ilvl="8" w:tplc="2C90FE3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E5800CE">
      <w:start w:val="1"/>
      <w:numFmt w:val="lowerRoman"/>
      <w:lvlText w:val="(%1)"/>
      <w:lvlJc w:val="left"/>
      <w:pPr>
        <w:ind w:left="1080" w:hanging="720"/>
      </w:pPr>
      <w:rPr>
        <w:rFonts w:hint="default"/>
      </w:rPr>
    </w:lvl>
    <w:lvl w:ilvl="1" w:tplc="5FEEBF04" w:tentative="1">
      <w:start w:val="1"/>
      <w:numFmt w:val="lowerLetter"/>
      <w:lvlText w:val="%2."/>
      <w:lvlJc w:val="left"/>
      <w:pPr>
        <w:ind w:left="1440" w:hanging="360"/>
      </w:pPr>
    </w:lvl>
    <w:lvl w:ilvl="2" w:tplc="AD68109C" w:tentative="1">
      <w:start w:val="1"/>
      <w:numFmt w:val="lowerRoman"/>
      <w:lvlText w:val="%3."/>
      <w:lvlJc w:val="right"/>
      <w:pPr>
        <w:ind w:left="2160" w:hanging="180"/>
      </w:pPr>
    </w:lvl>
    <w:lvl w:ilvl="3" w:tplc="900ED3B6" w:tentative="1">
      <w:start w:val="1"/>
      <w:numFmt w:val="decimal"/>
      <w:lvlText w:val="%4."/>
      <w:lvlJc w:val="left"/>
      <w:pPr>
        <w:ind w:left="2880" w:hanging="360"/>
      </w:pPr>
    </w:lvl>
    <w:lvl w:ilvl="4" w:tplc="A190B320" w:tentative="1">
      <w:start w:val="1"/>
      <w:numFmt w:val="lowerLetter"/>
      <w:lvlText w:val="%5."/>
      <w:lvlJc w:val="left"/>
      <w:pPr>
        <w:ind w:left="3600" w:hanging="360"/>
      </w:pPr>
    </w:lvl>
    <w:lvl w:ilvl="5" w:tplc="7D384BEE" w:tentative="1">
      <w:start w:val="1"/>
      <w:numFmt w:val="lowerRoman"/>
      <w:lvlText w:val="%6."/>
      <w:lvlJc w:val="right"/>
      <w:pPr>
        <w:ind w:left="4320" w:hanging="180"/>
      </w:pPr>
    </w:lvl>
    <w:lvl w:ilvl="6" w:tplc="4912B242" w:tentative="1">
      <w:start w:val="1"/>
      <w:numFmt w:val="decimal"/>
      <w:lvlText w:val="%7."/>
      <w:lvlJc w:val="left"/>
      <w:pPr>
        <w:ind w:left="5040" w:hanging="360"/>
      </w:pPr>
    </w:lvl>
    <w:lvl w:ilvl="7" w:tplc="35B48E66" w:tentative="1">
      <w:start w:val="1"/>
      <w:numFmt w:val="lowerLetter"/>
      <w:lvlText w:val="%8."/>
      <w:lvlJc w:val="left"/>
      <w:pPr>
        <w:ind w:left="5760" w:hanging="360"/>
      </w:pPr>
    </w:lvl>
    <w:lvl w:ilvl="8" w:tplc="8390893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2C03A84">
      <w:start w:val="1"/>
      <w:numFmt w:val="bullet"/>
      <w:lvlText w:val=""/>
      <w:lvlJc w:val="left"/>
      <w:pPr>
        <w:ind w:left="720" w:hanging="360"/>
      </w:pPr>
      <w:rPr>
        <w:rFonts w:ascii="Symbol" w:hAnsi="Symbol" w:hint="default"/>
        <w:color w:val="auto"/>
        <w:sz w:val="24"/>
        <w:szCs w:val="24"/>
      </w:rPr>
    </w:lvl>
    <w:lvl w:ilvl="1" w:tplc="50D2EAFA" w:tentative="1">
      <w:start w:val="1"/>
      <w:numFmt w:val="bullet"/>
      <w:lvlText w:val="o"/>
      <w:lvlJc w:val="left"/>
      <w:pPr>
        <w:ind w:left="1440" w:hanging="360"/>
      </w:pPr>
      <w:rPr>
        <w:rFonts w:ascii="Courier New" w:hAnsi="Courier New" w:cs="Courier New" w:hint="default"/>
      </w:rPr>
    </w:lvl>
    <w:lvl w:ilvl="2" w:tplc="03FAC93A" w:tentative="1">
      <w:start w:val="1"/>
      <w:numFmt w:val="bullet"/>
      <w:lvlText w:val=""/>
      <w:lvlJc w:val="left"/>
      <w:pPr>
        <w:ind w:left="2160" w:hanging="360"/>
      </w:pPr>
      <w:rPr>
        <w:rFonts w:ascii="Wingdings" w:hAnsi="Wingdings" w:hint="default"/>
      </w:rPr>
    </w:lvl>
    <w:lvl w:ilvl="3" w:tplc="526A1190" w:tentative="1">
      <w:start w:val="1"/>
      <w:numFmt w:val="bullet"/>
      <w:lvlText w:val=""/>
      <w:lvlJc w:val="left"/>
      <w:pPr>
        <w:ind w:left="2880" w:hanging="360"/>
      </w:pPr>
      <w:rPr>
        <w:rFonts w:ascii="Symbol" w:hAnsi="Symbol" w:hint="default"/>
      </w:rPr>
    </w:lvl>
    <w:lvl w:ilvl="4" w:tplc="17B2533A" w:tentative="1">
      <w:start w:val="1"/>
      <w:numFmt w:val="bullet"/>
      <w:lvlText w:val="o"/>
      <w:lvlJc w:val="left"/>
      <w:pPr>
        <w:ind w:left="3600" w:hanging="360"/>
      </w:pPr>
      <w:rPr>
        <w:rFonts w:ascii="Courier New" w:hAnsi="Courier New" w:cs="Courier New" w:hint="default"/>
      </w:rPr>
    </w:lvl>
    <w:lvl w:ilvl="5" w:tplc="600E6F60" w:tentative="1">
      <w:start w:val="1"/>
      <w:numFmt w:val="bullet"/>
      <w:lvlText w:val=""/>
      <w:lvlJc w:val="left"/>
      <w:pPr>
        <w:ind w:left="4320" w:hanging="360"/>
      </w:pPr>
      <w:rPr>
        <w:rFonts w:ascii="Wingdings" w:hAnsi="Wingdings" w:hint="default"/>
      </w:rPr>
    </w:lvl>
    <w:lvl w:ilvl="6" w:tplc="134206F6" w:tentative="1">
      <w:start w:val="1"/>
      <w:numFmt w:val="bullet"/>
      <w:lvlText w:val=""/>
      <w:lvlJc w:val="left"/>
      <w:pPr>
        <w:ind w:left="5040" w:hanging="360"/>
      </w:pPr>
      <w:rPr>
        <w:rFonts w:ascii="Symbol" w:hAnsi="Symbol" w:hint="default"/>
      </w:rPr>
    </w:lvl>
    <w:lvl w:ilvl="7" w:tplc="6226D49E" w:tentative="1">
      <w:start w:val="1"/>
      <w:numFmt w:val="bullet"/>
      <w:lvlText w:val="o"/>
      <w:lvlJc w:val="left"/>
      <w:pPr>
        <w:ind w:left="5760" w:hanging="360"/>
      </w:pPr>
      <w:rPr>
        <w:rFonts w:ascii="Courier New" w:hAnsi="Courier New" w:cs="Courier New" w:hint="default"/>
      </w:rPr>
    </w:lvl>
    <w:lvl w:ilvl="8" w:tplc="2D9ACD1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98EB1BE">
      <w:start w:val="1"/>
      <w:numFmt w:val="lowerRoman"/>
      <w:lvlText w:val="(%1)"/>
      <w:lvlJc w:val="left"/>
      <w:pPr>
        <w:ind w:left="1080" w:hanging="720"/>
      </w:pPr>
      <w:rPr>
        <w:rFonts w:hint="default"/>
      </w:rPr>
    </w:lvl>
    <w:lvl w:ilvl="1" w:tplc="45C619DC" w:tentative="1">
      <w:start w:val="1"/>
      <w:numFmt w:val="lowerLetter"/>
      <w:lvlText w:val="%2."/>
      <w:lvlJc w:val="left"/>
      <w:pPr>
        <w:ind w:left="1440" w:hanging="360"/>
      </w:pPr>
    </w:lvl>
    <w:lvl w:ilvl="2" w:tplc="6BCCEA3E" w:tentative="1">
      <w:start w:val="1"/>
      <w:numFmt w:val="lowerRoman"/>
      <w:lvlText w:val="%3."/>
      <w:lvlJc w:val="right"/>
      <w:pPr>
        <w:ind w:left="2160" w:hanging="180"/>
      </w:pPr>
    </w:lvl>
    <w:lvl w:ilvl="3" w:tplc="0014788E" w:tentative="1">
      <w:start w:val="1"/>
      <w:numFmt w:val="decimal"/>
      <w:lvlText w:val="%4."/>
      <w:lvlJc w:val="left"/>
      <w:pPr>
        <w:ind w:left="2880" w:hanging="360"/>
      </w:pPr>
    </w:lvl>
    <w:lvl w:ilvl="4" w:tplc="7ADEF52C" w:tentative="1">
      <w:start w:val="1"/>
      <w:numFmt w:val="lowerLetter"/>
      <w:lvlText w:val="%5."/>
      <w:lvlJc w:val="left"/>
      <w:pPr>
        <w:ind w:left="3600" w:hanging="360"/>
      </w:pPr>
    </w:lvl>
    <w:lvl w:ilvl="5" w:tplc="5698892A" w:tentative="1">
      <w:start w:val="1"/>
      <w:numFmt w:val="lowerRoman"/>
      <w:lvlText w:val="%6."/>
      <w:lvlJc w:val="right"/>
      <w:pPr>
        <w:ind w:left="4320" w:hanging="180"/>
      </w:pPr>
    </w:lvl>
    <w:lvl w:ilvl="6" w:tplc="876816BA" w:tentative="1">
      <w:start w:val="1"/>
      <w:numFmt w:val="decimal"/>
      <w:lvlText w:val="%7."/>
      <w:lvlJc w:val="left"/>
      <w:pPr>
        <w:ind w:left="5040" w:hanging="360"/>
      </w:pPr>
    </w:lvl>
    <w:lvl w:ilvl="7" w:tplc="46A814D0" w:tentative="1">
      <w:start w:val="1"/>
      <w:numFmt w:val="lowerLetter"/>
      <w:lvlText w:val="%8."/>
      <w:lvlJc w:val="left"/>
      <w:pPr>
        <w:ind w:left="5760" w:hanging="360"/>
      </w:pPr>
    </w:lvl>
    <w:lvl w:ilvl="8" w:tplc="AEDCB91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ECC5F80">
      <w:start w:val="1"/>
      <w:numFmt w:val="lowerRoman"/>
      <w:lvlText w:val="(%1)"/>
      <w:lvlJc w:val="left"/>
      <w:pPr>
        <w:ind w:left="1080" w:hanging="720"/>
      </w:pPr>
      <w:rPr>
        <w:rFonts w:hint="default"/>
      </w:rPr>
    </w:lvl>
    <w:lvl w:ilvl="1" w:tplc="1A84C27E" w:tentative="1">
      <w:start w:val="1"/>
      <w:numFmt w:val="lowerLetter"/>
      <w:lvlText w:val="%2."/>
      <w:lvlJc w:val="left"/>
      <w:pPr>
        <w:ind w:left="1440" w:hanging="360"/>
      </w:pPr>
    </w:lvl>
    <w:lvl w:ilvl="2" w:tplc="D0EC6FEE" w:tentative="1">
      <w:start w:val="1"/>
      <w:numFmt w:val="lowerRoman"/>
      <w:lvlText w:val="%3."/>
      <w:lvlJc w:val="right"/>
      <w:pPr>
        <w:ind w:left="2160" w:hanging="180"/>
      </w:pPr>
    </w:lvl>
    <w:lvl w:ilvl="3" w:tplc="92FA2BB0" w:tentative="1">
      <w:start w:val="1"/>
      <w:numFmt w:val="decimal"/>
      <w:lvlText w:val="%4."/>
      <w:lvlJc w:val="left"/>
      <w:pPr>
        <w:ind w:left="2880" w:hanging="360"/>
      </w:pPr>
    </w:lvl>
    <w:lvl w:ilvl="4" w:tplc="4A8C31E0" w:tentative="1">
      <w:start w:val="1"/>
      <w:numFmt w:val="lowerLetter"/>
      <w:lvlText w:val="%5."/>
      <w:lvlJc w:val="left"/>
      <w:pPr>
        <w:ind w:left="3600" w:hanging="360"/>
      </w:pPr>
    </w:lvl>
    <w:lvl w:ilvl="5" w:tplc="D7C6504E" w:tentative="1">
      <w:start w:val="1"/>
      <w:numFmt w:val="lowerRoman"/>
      <w:lvlText w:val="%6."/>
      <w:lvlJc w:val="right"/>
      <w:pPr>
        <w:ind w:left="4320" w:hanging="180"/>
      </w:pPr>
    </w:lvl>
    <w:lvl w:ilvl="6" w:tplc="146CFA3A" w:tentative="1">
      <w:start w:val="1"/>
      <w:numFmt w:val="decimal"/>
      <w:lvlText w:val="%7."/>
      <w:lvlJc w:val="left"/>
      <w:pPr>
        <w:ind w:left="5040" w:hanging="360"/>
      </w:pPr>
    </w:lvl>
    <w:lvl w:ilvl="7" w:tplc="26587378" w:tentative="1">
      <w:start w:val="1"/>
      <w:numFmt w:val="lowerLetter"/>
      <w:lvlText w:val="%8."/>
      <w:lvlJc w:val="left"/>
      <w:pPr>
        <w:ind w:left="5760" w:hanging="360"/>
      </w:pPr>
    </w:lvl>
    <w:lvl w:ilvl="8" w:tplc="3C14460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1004E2BA">
      <w:start w:val="1"/>
      <w:numFmt w:val="lowerRoman"/>
      <w:lvlText w:val="(%1)"/>
      <w:lvlJc w:val="left"/>
      <w:pPr>
        <w:ind w:left="1080" w:hanging="720"/>
      </w:pPr>
      <w:rPr>
        <w:rFonts w:hint="default"/>
      </w:rPr>
    </w:lvl>
    <w:lvl w:ilvl="1" w:tplc="B48A9630" w:tentative="1">
      <w:start w:val="1"/>
      <w:numFmt w:val="lowerLetter"/>
      <w:lvlText w:val="%2."/>
      <w:lvlJc w:val="left"/>
      <w:pPr>
        <w:ind w:left="1440" w:hanging="360"/>
      </w:pPr>
    </w:lvl>
    <w:lvl w:ilvl="2" w:tplc="30E8B232" w:tentative="1">
      <w:start w:val="1"/>
      <w:numFmt w:val="lowerRoman"/>
      <w:lvlText w:val="%3."/>
      <w:lvlJc w:val="right"/>
      <w:pPr>
        <w:ind w:left="2160" w:hanging="180"/>
      </w:pPr>
    </w:lvl>
    <w:lvl w:ilvl="3" w:tplc="A6CC803E" w:tentative="1">
      <w:start w:val="1"/>
      <w:numFmt w:val="decimal"/>
      <w:lvlText w:val="%4."/>
      <w:lvlJc w:val="left"/>
      <w:pPr>
        <w:ind w:left="2880" w:hanging="360"/>
      </w:pPr>
    </w:lvl>
    <w:lvl w:ilvl="4" w:tplc="70C848BA" w:tentative="1">
      <w:start w:val="1"/>
      <w:numFmt w:val="lowerLetter"/>
      <w:lvlText w:val="%5."/>
      <w:lvlJc w:val="left"/>
      <w:pPr>
        <w:ind w:left="3600" w:hanging="360"/>
      </w:pPr>
    </w:lvl>
    <w:lvl w:ilvl="5" w:tplc="87B81110" w:tentative="1">
      <w:start w:val="1"/>
      <w:numFmt w:val="lowerRoman"/>
      <w:lvlText w:val="%6."/>
      <w:lvlJc w:val="right"/>
      <w:pPr>
        <w:ind w:left="4320" w:hanging="180"/>
      </w:pPr>
    </w:lvl>
    <w:lvl w:ilvl="6" w:tplc="D2D6D90C" w:tentative="1">
      <w:start w:val="1"/>
      <w:numFmt w:val="decimal"/>
      <w:lvlText w:val="%7."/>
      <w:lvlJc w:val="left"/>
      <w:pPr>
        <w:ind w:left="5040" w:hanging="360"/>
      </w:pPr>
    </w:lvl>
    <w:lvl w:ilvl="7" w:tplc="53E4C88C" w:tentative="1">
      <w:start w:val="1"/>
      <w:numFmt w:val="lowerLetter"/>
      <w:lvlText w:val="%8."/>
      <w:lvlJc w:val="left"/>
      <w:pPr>
        <w:ind w:left="5760" w:hanging="360"/>
      </w:pPr>
    </w:lvl>
    <w:lvl w:ilvl="8" w:tplc="543A9BB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5A86F8C">
      <w:start w:val="1"/>
      <w:numFmt w:val="lowerRoman"/>
      <w:lvlText w:val="(%1)"/>
      <w:lvlJc w:val="left"/>
      <w:pPr>
        <w:ind w:left="1080" w:hanging="720"/>
      </w:pPr>
      <w:rPr>
        <w:rFonts w:hint="default"/>
      </w:rPr>
    </w:lvl>
    <w:lvl w:ilvl="1" w:tplc="D480EF14" w:tentative="1">
      <w:start w:val="1"/>
      <w:numFmt w:val="lowerLetter"/>
      <w:lvlText w:val="%2."/>
      <w:lvlJc w:val="left"/>
      <w:pPr>
        <w:ind w:left="1440" w:hanging="360"/>
      </w:pPr>
    </w:lvl>
    <w:lvl w:ilvl="2" w:tplc="75D60982" w:tentative="1">
      <w:start w:val="1"/>
      <w:numFmt w:val="lowerRoman"/>
      <w:lvlText w:val="%3."/>
      <w:lvlJc w:val="right"/>
      <w:pPr>
        <w:ind w:left="2160" w:hanging="180"/>
      </w:pPr>
    </w:lvl>
    <w:lvl w:ilvl="3" w:tplc="1400BDC4" w:tentative="1">
      <w:start w:val="1"/>
      <w:numFmt w:val="decimal"/>
      <w:lvlText w:val="%4."/>
      <w:lvlJc w:val="left"/>
      <w:pPr>
        <w:ind w:left="2880" w:hanging="360"/>
      </w:pPr>
    </w:lvl>
    <w:lvl w:ilvl="4" w:tplc="A8960F04" w:tentative="1">
      <w:start w:val="1"/>
      <w:numFmt w:val="lowerLetter"/>
      <w:lvlText w:val="%5."/>
      <w:lvlJc w:val="left"/>
      <w:pPr>
        <w:ind w:left="3600" w:hanging="360"/>
      </w:pPr>
    </w:lvl>
    <w:lvl w:ilvl="5" w:tplc="70D899D2" w:tentative="1">
      <w:start w:val="1"/>
      <w:numFmt w:val="lowerRoman"/>
      <w:lvlText w:val="%6."/>
      <w:lvlJc w:val="right"/>
      <w:pPr>
        <w:ind w:left="4320" w:hanging="180"/>
      </w:pPr>
    </w:lvl>
    <w:lvl w:ilvl="6" w:tplc="A6F23FE0" w:tentative="1">
      <w:start w:val="1"/>
      <w:numFmt w:val="decimal"/>
      <w:lvlText w:val="%7."/>
      <w:lvlJc w:val="left"/>
      <w:pPr>
        <w:ind w:left="5040" w:hanging="360"/>
      </w:pPr>
    </w:lvl>
    <w:lvl w:ilvl="7" w:tplc="CBB46CB4" w:tentative="1">
      <w:start w:val="1"/>
      <w:numFmt w:val="lowerLetter"/>
      <w:lvlText w:val="%8."/>
      <w:lvlJc w:val="left"/>
      <w:pPr>
        <w:ind w:left="5760" w:hanging="360"/>
      </w:pPr>
    </w:lvl>
    <w:lvl w:ilvl="8" w:tplc="A44CAAC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514EA1C">
      <w:start w:val="1"/>
      <w:numFmt w:val="lowerRoman"/>
      <w:lvlText w:val="(%1)"/>
      <w:lvlJc w:val="left"/>
      <w:pPr>
        <w:ind w:left="1080" w:hanging="720"/>
      </w:pPr>
      <w:rPr>
        <w:rFonts w:hint="default"/>
      </w:rPr>
    </w:lvl>
    <w:lvl w:ilvl="1" w:tplc="EBB886BE" w:tentative="1">
      <w:start w:val="1"/>
      <w:numFmt w:val="lowerLetter"/>
      <w:lvlText w:val="%2."/>
      <w:lvlJc w:val="left"/>
      <w:pPr>
        <w:ind w:left="1440" w:hanging="360"/>
      </w:pPr>
    </w:lvl>
    <w:lvl w:ilvl="2" w:tplc="93EAF368" w:tentative="1">
      <w:start w:val="1"/>
      <w:numFmt w:val="lowerRoman"/>
      <w:lvlText w:val="%3."/>
      <w:lvlJc w:val="right"/>
      <w:pPr>
        <w:ind w:left="2160" w:hanging="180"/>
      </w:pPr>
    </w:lvl>
    <w:lvl w:ilvl="3" w:tplc="A48AF57C" w:tentative="1">
      <w:start w:val="1"/>
      <w:numFmt w:val="decimal"/>
      <w:lvlText w:val="%4."/>
      <w:lvlJc w:val="left"/>
      <w:pPr>
        <w:ind w:left="2880" w:hanging="360"/>
      </w:pPr>
    </w:lvl>
    <w:lvl w:ilvl="4" w:tplc="32DC8988" w:tentative="1">
      <w:start w:val="1"/>
      <w:numFmt w:val="lowerLetter"/>
      <w:lvlText w:val="%5."/>
      <w:lvlJc w:val="left"/>
      <w:pPr>
        <w:ind w:left="3600" w:hanging="360"/>
      </w:pPr>
    </w:lvl>
    <w:lvl w:ilvl="5" w:tplc="A67A316C" w:tentative="1">
      <w:start w:val="1"/>
      <w:numFmt w:val="lowerRoman"/>
      <w:lvlText w:val="%6."/>
      <w:lvlJc w:val="right"/>
      <w:pPr>
        <w:ind w:left="4320" w:hanging="180"/>
      </w:pPr>
    </w:lvl>
    <w:lvl w:ilvl="6" w:tplc="44EA1066" w:tentative="1">
      <w:start w:val="1"/>
      <w:numFmt w:val="decimal"/>
      <w:lvlText w:val="%7."/>
      <w:lvlJc w:val="left"/>
      <w:pPr>
        <w:ind w:left="5040" w:hanging="360"/>
      </w:pPr>
    </w:lvl>
    <w:lvl w:ilvl="7" w:tplc="563807C2" w:tentative="1">
      <w:start w:val="1"/>
      <w:numFmt w:val="lowerLetter"/>
      <w:lvlText w:val="%8."/>
      <w:lvlJc w:val="left"/>
      <w:pPr>
        <w:ind w:left="5760" w:hanging="360"/>
      </w:pPr>
    </w:lvl>
    <w:lvl w:ilvl="8" w:tplc="F03E2AA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B148BBF2">
      <w:start w:val="1"/>
      <w:numFmt w:val="lowerRoman"/>
      <w:lvlText w:val="(%1)"/>
      <w:lvlJc w:val="left"/>
      <w:pPr>
        <w:ind w:left="1080" w:hanging="720"/>
      </w:pPr>
      <w:rPr>
        <w:rFonts w:hint="default"/>
      </w:rPr>
    </w:lvl>
    <w:lvl w:ilvl="1" w:tplc="E1483A5C" w:tentative="1">
      <w:start w:val="1"/>
      <w:numFmt w:val="lowerLetter"/>
      <w:lvlText w:val="%2."/>
      <w:lvlJc w:val="left"/>
      <w:pPr>
        <w:ind w:left="1440" w:hanging="360"/>
      </w:pPr>
    </w:lvl>
    <w:lvl w:ilvl="2" w:tplc="3DC4EE98" w:tentative="1">
      <w:start w:val="1"/>
      <w:numFmt w:val="lowerRoman"/>
      <w:lvlText w:val="%3."/>
      <w:lvlJc w:val="right"/>
      <w:pPr>
        <w:ind w:left="2160" w:hanging="180"/>
      </w:pPr>
    </w:lvl>
    <w:lvl w:ilvl="3" w:tplc="F6E2DDB0" w:tentative="1">
      <w:start w:val="1"/>
      <w:numFmt w:val="decimal"/>
      <w:lvlText w:val="%4."/>
      <w:lvlJc w:val="left"/>
      <w:pPr>
        <w:ind w:left="2880" w:hanging="360"/>
      </w:pPr>
    </w:lvl>
    <w:lvl w:ilvl="4" w:tplc="603A2442" w:tentative="1">
      <w:start w:val="1"/>
      <w:numFmt w:val="lowerLetter"/>
      <w:lvlText w:val="%5."/>
      <w:lvlJc w:val="left"/>
      <w:pPr>
        <w:ind w:left="3600" w:hanging="360"/>
      </w:pPr>
    </w:lvl>
    <w:lvl w:ilvl="5" w:tplc="649649D2" w:tentative="1">
      <w:start w:val="1"/>
      <w:numFmt w:val="lowerRoman"/>
      <w:lvlText w:val="%6."/>
      <w:lvlJc w:val="right"/>
      <w:pPr>
        <w:ind w:left="4320" w:hanging="180"/>
      </w:pPr>
    </w:lvl>
    <w:lvl w:ilvl="6" w:tplc="8C785F5A" w:tentative="1">
      <w:start w:val="1"/>
      <w:numFmt w:val="decimal"/>
      <w:lvlText w:val="%7."/>
      <w:lvlJc w:val="left"/>
      <w:pPr>
        <w:ind w:left="5040" w:hanging="360"/>
      </w:pPr>
    </w:lvl>
    <w:lvl w:ilvl="7" w:tplc="8A5C634E" w:tentative="1">
      <w:start w:val="1"/>
      <w:numFmt w:val="lowerLetter"/>
      <w:lvlText w:val="%8."/>
      <w:lvlJc w:val="left"/>
      <w:pPr>
        <w:ind w:left="5760" w:hanging="360"/>
      </w:pPr>
    </w:lvl>
    <w:lvl w:ilvl="8" w:tplc="1D7A1DC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12260240">
    <w:abstractNumId w:val="11"/>
  </w:num>
  <w:num w:numId="2" w16cid:durableId="753892201">
    <w:abstractNumId w:val="4"/>
  </w:num>
  <w:num w:numId="3" w16cid:durableId="1919246180">
    <w:abstractNumId w:val="2"/>
  </w:num>
  <w:num w:numId="4" w16cid:durableId="167793546">
    <w:abstractNumId w:val="7"/>
  </w:num>
  <w:num w:numId="5" w16cid:durableId="1998338031">
    <w:abstractNumId w:val="6"/>
  </w:num>
  <w:num w:numId="6" w16cid:durableId="801582650">
    <w:abstractNumId w:val="1"/>
  </w:num>
  <w:num w:numId="7" w16cid:durableId="1251740784">
    <w:abstractNumId w:val="9"/>
  </w:num>
  <w:num w:numId="8" w16cid:durableId="90862084">
    <w:abstractNumId w:val="5"/>
  </w:num>
  <w:num w:numId="9" w16cid:durableId="1265456732">
    <w:abstractNumId w:val="8"/>
  </w:num>
  <w:num w:numId="10" w16cid:durableId="1014384802">
    <w:abstractNumId w:val="3"/>
  </w:num>
  <w:num w:numId="11" w16cid:durableId="1979608038">
    <w:abstractNumId w:val="10"/>
  </w:num>
  <w:num w:numId="12" w16cid:durableId="953752012">
    <w:abstractNumId w:val="0"/>
  </w:num>
  <w:num w:numId="13" w16cid:durableId="1621296781">
    <w:abstractNumId w:val="11"/>
  </w:num>
  <w:num w:numId="14" w16cid:durableId="2030717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37"/>
    <w:rsid w:val="00015459"/>
    <w:rsid w:val="00025871"/>
    <w:rsid w:val="00052326"/>
    <w:rsid w:val="00063FBD"/>
    <w:rsid w:val="00097999"/>
    <w:rsid w:val="000A38B1"/>
    <w:rsid w:val="000C3BAB"/>
    <w:rsid w:val="000F0E40"/>
    <w:rsid w:val="000F57D9"/>
    <w:rsid w:val="00111039"/>
    <w:rsid w:val="00113E52"/>
    <w:rsid w:val="00115821"/>
    <w:rsid w:val="00126B45"/>
    <w:rsid w:val="00142AF0"/>
    <w:rsid w:val="001438EA"/>
    <w:rsid w:val="00164A48"/>
    <w:rsid w:val="00186559"/>
    <w:rsid w:val="00232DEC"/>
    <w:rsid w:val="00250423"/>
    <w:rsid w:val="0029702A"/>
    <w:rsid w:val="002A3FD9"/>
    <w:rsid w:val="002B32C7"/>
    <w:rsid w:val="002C54E4"/>
    <w:rsid w:val="002E4DB5"/>
    <w:rsid w:val="002F7261"/>
    <w:rsid w:val="0032127E"/>
    <w:rsid w:val="0032568D"/>
    <w:rsid w:val="00333619"/>
    <w:rsid w:val="003426B9"/>
    <w:rsid w:val="00345095"/>
    <w:rsid w:val="00347105"/>
    <w:rsid w:val="0035388A"/>
    <w:rsid w:val="00364C1D"/>
    <w:rsid w:val="00387FBA"/>
    <w:rsid w:val="00395ADA"/>
    <w:rsid w:val="003B0EC3"/>
    <w:rsid w:val="003C6CD1"/>
    <w:rsid w:val="003F216D"/>
    <w:rsid w:val="004164D4"/>
    <w:rsid w:val="00432ACB"/>
    <w:rsid w:val="0043534A"/>
    <w:rsid w:val="00444510"/>
    <w:rsid w:val="00453235"/>
    <w:rsid w:val="00495FBA"/>
    <w:rsid w:val="004A315F"/>
    <w:rsid w:val="004C3469"/>
    <w:rsid w:val="004D4A80"/>
    <w:rsid w:val="004E58FD"/>
    <w:rsid w:val="00557F60"/>
    <w:rsid w:val="00587573"/>
    <w:rsid w:val="005D6493"/>
    <w:rsid w:val="00635D87"/>
    <w:rsid w:val="0067428A"/>
    <w:rsid w:val="006A6DF0"/>
    <w:rsid w:val="006D1644"/>
    <w:rsid w:val="006F6576"/>
    <w:rsid w:val="0075307D"/>
    <w:rsid w:val="00755732"/>
    <w:rsid w:val="007578D9"/>
    <w:rsid w:val="007871D2"/>
    <w:rsid w:val="007B530F"/>
    <w:rsid w:val="007F2537"/>
    <w:rsid w:val="00806F67"/>
    <w:rsid w:val="008415EE"/>
    <w:rsid w:val="00845FA4"/>
    <w:rsid w:val="00870424"/>
    <w:rsid w:val="008A303E"/>
    <w:rsid w:val="008A597C"/>
    <w:rsid w:val="008A6B75"/>
    <w:rsid w:val="00915BB0"/>
    <w:rsid w:val="00930B35"/>
    <w:rsid w:val="009673D5"/>
    <w:rsid w:val="00984CE1"/>
    <w:rsid w:val="00990206"/>
    <w:rsid w:val="009922FE"/>
    <w:rsid w:val="009C72C8"/>
    <w:rsid w:val="009E7A37"/>
    <w:rsid w:val="00A13B08"/>
    <w:rsid w:val="00A81C61"/>
    <w:rsid w:val="00A9450B"/>
    <w:rsid w:val="00A97EE9"/>
    <w:rsid w:val="00AD6AB9"/>
    <w:rsid w:val="00AF224F"/>
    <w:rsid w:val="00B10E6F"/>
    <w:rsid w:val="00B5269F"/>
    <w:rsid w:val="00B600D1"/>
    <w:rsid w:val="00B7256A"/>
    <w:rsid w:val="00B76D47"/>
    <w:rsid w:val="00B804A4"/>
    <w:rsid w:val="00B8073B"/>
    <w:rsid w:val="00B85604"/>
    <w:rsid w:val="00B952AE"/>
    <w:rsid w:val="00BA00A4"/>
    <w:rsid w:val="00BA3E1E"/>
    <w:rsid w:val="00BB5CD6"/>
    <w:rsid w:val="00BC5BF8"/>
    <w:rsid w:val="00BF3025"/>
    <w:rsid w:val="00C149DE"/>
    <w:rsid w:val="00CA60B9"/>
    <w:rsid w:val="00D13292"/>
    <w:rsid w:val="00D6488A"/>
    <w:rsid w:val="00D657B3"/>
    <w:rsid w:val="00D7291A"/>
    <w:rsid w:val="00D91D1B"/>
    <w:rsid w:val="00DE05A7"/>
    <w:rsid w:val="00DE7C74"/>
    <w:rsid w:val="00E02DDB"/>
    <w:rsid w:val="00E07FB1"/>
    <w:rsid w:val="00E249F4"/>
    <w:rsid w:val="00E3055A"/>
    <w:rsid w:val="00E35C9E"/>
    <w:rsid w:val="00E978D2"/>
    <w:rsid w:val="00EA0DDA"/>
    <w:rsid w:val="00EC7031"/>
    <w:rsid w:val="00ED1F79"/>
    <w:rsid w:val="00EF15CA"/>
    <w:rsid w:val="00EF7A1D"/>
    <w:rsid w:val="00F01C87"/>
    <w:rsid w:val="00F17A1C"/>
    <w:rsid w:val="00F379EA"/>
    <w:rsid w:val="00F57F70"/>
    <w:rsid w:val="00F60A90"/>
    <w:rsid w:val="00F63FE3"/>
    <w:rsid w:val="00F83EB6"/>
    <w:rsid w:val="00F95F8E"/>
    <w:rsid w:val="00FA0B13"/>
    <w:rsid w:val="00FD3796"/>
    <w:rsid w:val="00FD5FC8"/>
    <w:rsid w:val="00FE20B7"/>
    <w:rsid w:val="00FF16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FD82"/>
  <w15:docId w15:val="{3D77696F-D9FF-4E25-A3E3-B494C475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C6B11" w:rsidRDefault="0082704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C6B11" w:rsidRDefault="0082704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C6B11" w:rsidRDefault="0082704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C6B11" w:rsidRDefault="0082704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C6B11" w:rsidRDefault="0082704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C6B11" w:rsidRDefault="0082704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C6B11" w:rsidRDefault="0082704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C6B11" w:rsidRDefault="0082704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C6B11" w:rsidRDefault="0082704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C6B11" w:rsidRDefault="0082704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C6B11" w:rsidRDefault="0082704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C6B11" w:rsidRDefault="0082704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C6B11" w:rsidRDefault="0082704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C6B11" w:rsidRDefault="0082704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C6B11" w:rsidRDefault="00827045"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C6B11" w:rsidRDefault="0082704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C6B11" w:rsidRDefault="0082704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C6B11" w:rsidRDefault="0082704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C6B11" w:rsidRDefault="0082704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C6B11" w:rsidRDefault="0082704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C6B11" w:rsidRDefault="0082704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C6B11" w:rsidRDefault="0082704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C6B11" w:rsidRDefault="0082704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C6B11" w:rsidRDefault="0082704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C6B11" w:rsidRDefault="0082704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C6B11" w:rsidRDefault="0082704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C6B11" w:rsidRDefault="0082704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C6B11" w:rsidRDefault="0082704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C6B11" w:rsidRDefault="0082704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C6B11" w:rsidRDefault="0082704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C6B11" w:rsidRDefault="0082704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C6B11" w:rsidRDefault="0082704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C6B11" w:rsidRDefault="0082704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C6B11" w:rsidRDefault="0082704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C6B11" w:rsidRDefault="0082704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C6B11" w:rsidRDefault="0082704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C6B11" w:rsidRDefault="0082704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C6B11" w:rsidRDefault="0082704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C6B11" w:rsidRDefault="0082704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C6B11" w:rsidRDefault="0082704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C6B11" w:rsidRDefault="0082704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C6B11" w:rsidRDefault="0082704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C6B11" w:rsidRDefault="0082704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C6B11" w:rsidRDefault="0082704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C6B11" w:rsidRDefault="0082704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C6B11" w:rsidRDefault="00827045"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C6B11" w:rsidRDefault="0082704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C6B11" w:rsidRDefault="0082704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C6B11" w:rsidRDefault="0082704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C6B11" w:rsidRDefault="0082704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C6B11" w:rsidRDefault="0082704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02FAB"/>
    <w:rsid w:val="0015241E"/>
    <w:rsid w:val="001D2E1F"/>
    <w:rsid w:val="003B0EC3"/>
    <w:rsid w:val="004577A1"/>
    <w:rsid w:val="004A315F"/>
    <w:rsid w:val="006C6B11"/>
    <w:rsid w:val="007871D2"/>
    <w:rsid w:val="007B530F"/>
    <w:rsid w:val="00803F2C"/>
    <w:rsid w:val="00827045"/>
    <w:rsid w:val="00845FA4"/>
    <w:rsid w:val="008647C2"/>
    <w:rsid w:val="008A6B75"/>
    <w:rsid w:val="00984CE1"/>
    <w:rsid w:val="00A81C61"/>
    <w:rsid w:val="00A91AD4"/>
    <w:rsid w:val="00AF224F"/>
    <w:rsid w:val="00AF5064"/>
    <w:rsid w:val="00B5269F"/>
    <w:rsid w:val="00E02FAB"/>
    <w:rsid w:val="00EC29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8a54bbbe-7559-4861-a2a5-4648bb100160"/>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56CCBAE1-912A-4A49-90EF-619795DE2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4bbbe-7559-4861-a2a5-4648bb100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4664</Words>
  <Characters>26590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7</cp:revision>
  <dcterms:created xsi:type="dcterms:W3CDTF">2025-05-06T02:22:00Z</dcterms:created>
  <dcterms:modified xsi:type="dcterms:W3CDTF">2025-05-06T02:52:00Z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