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FAC7B" w14:textId="77777777" w:rsidR="00263EFB" w:rsidRPr="002C3EBF" w:rsidRDefault="007F3D6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B0DF8B" wp14:editId="037C939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B8DC5A" w14:textId="77777777" w:rsidR="00263EFB" w:rsidRDefault="007F3D6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EA314C" w14:textId="77777777" w:rsidR="00263EFB" w:rsidRDefault="007F3D6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723130" w14:textId="77777777" w:rsidR="00263EFB" w:rsidRPr="002C3EBF" w:rsidRDefault="007F3D6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7BE8" w14:paraId="747840AC" w14:textId="77777777" w:rsidTr="00B07BE8">
        <w:tc>
          <w:tcPr>
            <w:cnfStyle w:val="001000000000" w:firstRow="0" w:lastRow="0" w:firstColumn="1" w:lastColumn="0" w:oddVBand="0" w:evenVBand="0" w:oddHBand="0" w:evenHBand="0" w:firstRowFirstColumn="0" w:firstRowLastColumn="0" w:lastRowFirstColumn="0" w:lastRowLastColumn="0"/>
            <w:tcW w:w="3227" w:type="dxa"/>
          </w:tcPr>
          <w:p w14:paraId="41D5CC97" w14:textId="77777777" w:rsidR="00263EFB" w:rsidRPr="00996FAF" w:rsidRDefault="007F3D6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1681A4" w14:textId="77777777" w:rsidR="00263EFB" w:rsidRPr="00996FAF" w:rsidRDefault="007F3D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Bayswater Gardens</w:t>
            </w:r>
          </w:p>
        </w:tc>
      </w:tr>
      <w:tr w:rsidR="00B07BE8" w14:paraId="441A8D55" w14:textId="77777777" w:rsidTr="00B07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60D5B" w14:textId="77777777" w:rsidR="00263EFB" w:rsidRPr="00996FAF" w:rsidRDefault="007F3D6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4B341A" w14:textId="77777777" w:rsidR="00263EFB" w:rsidRPr="00C27BE3" w:rsidRDefault="007F3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1041</w:t>
            </w:r>
          </w:p>
        </w:tc>
      </w:tr>
      <w:tr w:rsidR="00B07BE8" w14:paraId="3516A89E" w14:textId="77777777" w:rsidTr="00B07B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CBF15" w14:textId="77777777" w:rsidR="00263EFB" w:rsidRPr="00996FAF" w:rsidRDefault="007F3D6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2B743B" w14:textId="77777777" w:rsidR="00263EFB" w:rsidRPr="00996FAF" w:rsidRDefault="007F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w:t>
            </w:r>
            <w:r>
              <w:rPr>
                <w:rFonts w:ascii="Arial" w:eastAsia="Times New Roman" w:hAnsi="Arial" w:cs="Arial"/>
                <w:lang w:eastAsia="en-AU"/>
              </w:rPr>
              <w:t xml:space="preserve"> 71 St Albans Street, ABBOTSFORD, New South Wales, 2046</w:t>
            </w:r>
          </w:p>
        </w:tc>
      </w:tr>
      <w:tr w:rsidR="00B07BE8" w14:paraId="1CB7D56B" w14:textId="77777777" w:rsidTr="00B07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4F7D2F" w14:textId="77777777" w:rsidR="00263EFB" w:rsidRPr="00996FAF" w:rsidRDefault="007F3D6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823F01" w14:textId="77777777" w:rsidR="00263EFB" w:rsidRPr="00996FAF" w:rsidRDefault="007F3D6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07BE8" w14:paraId="6447A64E" w14:textId="77777777" w:rsidTr="00B07B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32B5C" w14:textId="77777777" w:rsidR="00263EFB" w:rsidRPr="00996FAF" w:rsidRDefault="007F3D6F"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6A2338D1" w14:textId="77777777" w:rsidR="00263EFB" w:rsidRPr="00996FAF" w:rsidRDefault="007F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March 2024</w:t>
            </w:r>
          </w:p>
        </w:tc>
      </w:tr>
      <w:tr w:rsidR="00B07BE8" w14:paraId="657C5BE7" w14:textId="77777777" w:rsidTr="00B07B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C3EC42" w14:textId="77777777" w:rsidR="00263EFB" w:rsidRPr="00996FAF" w:rsidRDefault="007F3D6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4478000"/>
            <w:placeholder>
              <w:docPart w:val="DefaultPlaceholder_-1854013437"/>
            </w:placeholder>
            <w:date w:fullDate="2024-04-26T00:00:00Z">
              <w:dateFormat w:val="d MMMM yyyy"/>
              <w:lid w:val="en-AU"/>
              <w:storeMappedDataAs w:val="dateTime"/>
              <w:calendar w:val="gregorian"/>
            </w:date>
          </w:sdtPr>
          <w:sdtEndPr/>
          <w:sdtContent>
            <w:tc>
              <w:tcPr>
                <w:tcW w:w="7114" w:type="dxa"/>
                <w:shd w:val="clear" w:color="auto" w:fill="FFFFFF" w:themeFill="background1"/>
              </w:tcPr>
              <w:p w14:paraId="164B655D" w14:textId="7F4BFC88" w:rsidR="00263EFB" w:rsidRPr="00996FAF" w:rsidRDefault="00B61BF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r w:rsidR="00B07BE8" w14:paraId="16B4BDFC" w14:textId="77777777" w:rsidTr="00B07B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DE92D1" w14:textId="77777777" w:rsidR="00263EFB" w:rsidRPr="00996FAF" w:rsidRDefault="007F3D6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B35D53" w14:textId="77777777" w:rsidR="00263EFB" w:rsidRPr="009B6303" w:rsidRDefault="007F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2987 Bayswater Gardens Pty Ltd </w:t>
            </w:r>
          </w:p>
          <w:p w14:paraId="5B102DAA" w14:textId="77777777" w:rsidR="00263EFB" w:rsidRPr="009B6303" w:rsidRDefault="007F3D6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6381 Bayswater Gardens</w:t>
            </w:r>
          </w:p>
        </w:tc>
      </w:tr>
    </w:tbl>
    <w:bookmarkEnd w:id="0"/>
    <w:p w14:paraId="2EE91D40" w14:textId="77777777" w:rsidR="00263EFB" w:rsidRPr="00996FAF" w:rsidRDefault="007F3D6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13FCA3" w14:textId="77777777" w:rsidR="00263EFB" w:rsidRPr="00996FAF" w:rsidRDefault="007F3D6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9CFD1A1" w14:textId="4A6350DA" w:rsidR="00263EFB" w:rsidRPr="00996FAF" w:rsidRDefault="007F3D6F" w:rsidP="00C52FAB">
      <w:pPr>
        <w:pStyle w:val="NormalArial"/>
        <w:ind w:right="-144"/>
      </w:pPr>
      <w:r w:rsidRPr="00996FAF">
        <w:t xml:space="preserve">This performance report for </w:t>
      </w:r>
      <w:r w:rsidRPr="00C27BE3">
        <w:rPr>
          <w:color w:val="auto"/>
        </w:rPr>
        <w:t>Bayswater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73258">
        <w:t>E Woodley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A9F438" w14:textId="77777777" w:rsidR="00263EFB" w:rsidRPr="00996FAF" w:rsidRDefault="007F3D6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0ABCF1" w14:textId="77777777" w:rsidR="00263EFB" w:rsidRPr="00996FAF" w:rsidRDefault="007F3D6F" w:rsidP="0036130C">
      <w:pPr>
        <w:pStyle w:val="NormalArial"/>
      </w:pPr>
      <w:r w:rsidRPr="00996FAF">
        <w:t>The report also specifies any areas in which improvements must be made to ensure the Quality Standards are complied with.</w:t>
      </w:r>
    </w:p>
    <w:p w14:paraId="51FF5705" w14:textId="77777777" w:rsidR="00263EFB" w:rsidRPr="00996FAF" w:rsidRDefault="007F3D6F" w:rsidP="00712752">
      <w:pPr>
        <w:pStyle w:val="Heading1"/>
        <w:spacing w:before="240" w:after="240" w:line="22" w:lineRule="atLeast"/>
        <w:rPr>
          <w:rFonts w:ascii="Arial" w:hAnsi="Arial" w:cs="Arial"/>
        </w:rPr>
      </w:pPr>
      <w:r w:rsidRPr="00996FAF">
        <w:rPr>
          <w:rFonts w:ascii="Arial" w:hAnsi="Arial" w:cs="Arial"/>
        </w:rPr>
        <w:t>Material relied on</w:t>
      </w:r>
    </w:p>
    <w:p w14:paraId="4BBA431E" w14:textId="77777777" w:rsidR="00263EFB" w:rsidRPr="00996FAF" w:rsidRDefault="007F3D6F" w:rsidP="0036130C">
      <w:pPr>
        <w:pStyle w:val="NormalArial"/>
      </w:pPr>
      <w:r w:rsidRPr="00996FAF">
        <w:t>The following information has been considered in preparing the performance report:</w:t>
      </w:r>
    </w:p>
    <w:p w14:paraId="43ADA9BE" w14:textId="2C2B6101" w:rsidR="00263EFB" w:rsidRPr="00A73258" w:rsidRDefault="007F3D6F" w:rsidP="00712752">
      <w:pPr>
        <w:pStyle w:val="ListParagraph"/>
        <w:numPr>
          <w:ilvl w:val="0"/>
          <w:numId w:val="2"/>
        </w:numPr>
        <w:spacing w:line="240" w:lineRule="atLeast"/>
        <w:ind w:left="714" w:hanging="357"/>
        <w:contextualSpacing w:val="0"/>
        <w:rPr>
          <w:rFonts w:ascii="Arial" w:hAnsi="Arial" w:cs="Arial"/>
          <w:color w:val="auto"/>
        </w:rPr>
      </w:pPr>
      <w:r w:rsidRPr="00A73258">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r w:rsidR="00A73258" w:rsidRPr="00A73258">
        <w:rPr>
          <w:rFonts w:ascii="Arial" w:hAnsi="Arial" w:cs="Arial"/>
          <w:color w:val="auto"/>
        </w:rPr>
        <w:t>, representatives,</w:t>
      </w:r>
      <w:r w:rsidRPr="00A73258">
        <w:rPr>
          <w:rFonts w:ascii="Arial" w:hAnsi="Arial" w:cs="Arial"/>
          <w:color w:val="auto"/>
        </w:rPr>
        <w:t xml:space="preserve"> and others</w:t>
      </w:r>
      <w:r w:rsidR="00A73258" w:rsidRPr="00A73258">
        <w:rPr>
          <w:rFonts w:ascii="Arial" w:hAnsi="Arial" w:cs="Arial"/>
          <w:color w:val="auto"/>
        </w:rPr>
        <w:t xml:space="preserve">. </w:t>
      </w:r>
    </w:p>
    <w:p w14:paraId="3EB5655A" w14:textId="012A7B3A" w:rsidR="00263EFB" w:rsidRPr="00712752" w:rsidRDefault="007F3D6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FFDF45A" w14:textId="77777777" w:rsidR="00263EFB" w:rsidRPr="00996FAF" w:rsidRDefault="007F3D6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26"/>
        <w:gridCol w:w="4588"/>
      </w:tblGrid>
      <w:tr w:rsidR="00B07BE8" w14:paraId="31A1355E" w14:textId="77777777" w:rsidTr="00CF34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5C94058C" w14:textId="77777777" w:rsidR="00263EFB" w:rsidRPr="00996FAF" w:rsidRDefault="007F3D6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203" w:type="pct"/>
            <w:shd w:val="clear" w:color="auto" w:fill="auto"/>
          </w:tcPr>
          <w:p w14:paraId="35A5B86E" w14:textId="66AA6FF7" w:rsidR="00263EFB" w:rsidRPr="00A73258" w:rsidRDefault="00A73258" w:rsidP="00A73258">
            <w:pPr>
              <w:pStyle w:val="CommentTex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662B9">
              <w:rPr>
                <w:rFonts w:ascii="Arial" w:hAnsi="Arial" w:cs="Arial"/>
              </w:rPr>
              <w:t xml:space="preserve">Not applicable as not all </w:t>
            </w:r>
            <w:r>
              <w:rPr>
                <w:rFonts w:ascii="Arial" w:hAnsi="Arial" w:cs="Arial"/>
              </w:rPr>
              <w:t>r</w:t>
            </w:r>
            <w:r w:rsidRPr="00D662B9">
              <w:rPr>
                <w:rFonts w:ascii="Arial" w:hAnsi="Arial" w:cs="Arial"/>
              </w:rPr>
              <w:t>equirements have been assessed</w:t>
            </w:r>
          </w:p>
        </w:tc>
      </w:tr>
      <w:tr w:rsidR="00B07BE8" w14:paraId="1EBE4AC2" w14:textId="77777777" w:rsidTr="00CF3464">
        <w:trPr>
          <w:trHeight w:val="227"/>
        </w:trPr>
        <w:tc>
          <w:tcPr>
            <w:cnfStyle w:val="001000000000" w:firstRow="0" w:lastRow="0" w:firstColumn="1" w:lastColumn="0" w:oddVBand="0" w:evenVBand="0" w:oddHBand="0" w:evenHBand="0" w:firstRowFirstColumn="0" w:firstRowLastColumn="0" w:lastRowFirstColumn="0" w:lastRowLastColumn="0"/>
            <w:tcW w:w="2797" w:type="pct"/>
            <w:shd w:val="clear" w:color="auto" w:fill="auto"/>
          </w:tcPr>
          <w:p w14:paraId="73ED2667" w14:textId="77777777" w:rsidR="00263EFB" w:rsidRPr="00996FAF" w:rsidRDefault="007F3D6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2203" w:type="pct"/>
            <w:shd w:val="clear" w:color="auto" w:fill="auto"/>
          </w:tcPr>
          <w:p w14:paraId="6BE72D35" w14:textId="317E6DB4" w:rsidR="00263EFB" w:rsidRPr="00A73258" w:rsidRDefault="00A73258" w:rsidP="00A73258">
            <w:pPr>
              <w:pStyle w:val="CommentTex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D662B9">
              <w:rPr>
                <w:rFonts w:ascii="Arial" w:hAnsi="Arial" w:cs="Arial"/>
                <w:b/>
              </w:rPr>
              <w:t xml:space="preserve">Not applicable as not all </w:t>
            </w:r>
            <w:r>
              <w:rPr>
                <w:rFonts w:ascii="Arial" w:hAnsi="Arial" w:cs="Arial"/>
                <w:b/>
              </w:rPr>
              <w:t>r</w:t>
            </w:r>
            <w:r w:rsidRPr="00D662B9">
              <w:rPr>
                <w:rFonts w:ascii="Arial" w:hAnsi="Arial" w:cs="Arial"/>
                <w:b/>
              </w:rPr>
              <w:t>equirements have been assessed</w:t>
            </w:r>
          </w:p>
        </w:tc>
      </w:tr>
    </w:tbl>
    <w:p w14:paraId="0FABCE1F" w14:textId="77777777" w:rsidR="00263EFB" w:rsidRPr="00996FAF" w:rsidRDefault="007F3D6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0F31A9" w14:textId="77777777" w:rsidR="00263EFB" w:rsidRPr="00996FAF" w:rsidRDefault="007F3D6F" w:rsidP="00712752">
      <w:pPr>
        <w:pStyle w:val="Heading1"/>
        <w:spacing w:before="0" w:after="240" w:line="22" w:lineRule="atLeast"/>
        <w:rPr>
          <w:rFonts w:ascii="Arial" w:hAnsi="Arial" w:cs="Arial"/>
        </w:rPr>
      </w:pPr>
      <w:r w:rsidRPr="00996FAF">
        <w:rPr>
          <w:rFonts w:ascii="Arial" w:hAnsi="Arial" w:cs="Arial"/>
        </w:rPr>
        <w:t>Areas for improvement</w:t>
      </w:r>
    </w:p>
    <w:p w14:paraId="6E7EADE9" w14:textId="5692ACC4" w:rsidR="00263EFB" w:rsidRPr="00996FAF" w:rsidRDefault="007F3D6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CE2A368" w14:textId="77777777" w:rsidR="00263EFB" w:rsidRPr="00996FAF" w:rsidRDefault="007F3D6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8"/>
        <w:gridCol w:w="6304"/>
        <w:gridCol w:w="1952"/>
      </w:tblGrid>
      <w:tr w:rsidR="00B07BE8" w14:paraId="1FF0C2F9" w14:textId="77777777" w:rsidTr="00FC0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DA385A6" w14:textId="77777777" w:rsidR="00263EFB" w:rsidRPr="00550022" w:rsidRDefault="007F3D6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54B2C57" w14:textId="77777777" w:rsidR="00263EFB" w:rsidRPr="00996FAF" w:rsidRDefault="00263E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BE8" w14:paraId="1E64C87F" w14:textId="77777777" w:rsidTr="00970013">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2749B3A" w14:textId="77777777" w:rsidR="00263EFB" w:rsidRPr="00996FAF" w:rsidRDefault="007F3D6F" w:rsidP="00C272D4">
            <w:pPr>
              <w:spacing w:before="0" w:line="22" w:lineRule="atLeast"/>
              <w:rPr>
                <w:rFonts w:ascii="Arial" w:hAnsi="Arial" w:cs="Arial"/>
              </w:rPr>
            </w:pPr>
            <w:r w:rsidRPr="00996FAF">
              <w:rPr>
                <w:rFonts w:ascii="Arial" w:hAnsi="Arial" w:cs="Arial"/>
              </w:rPr>
              <w:t xml:space="preserve">Requirement </w:t>
            </w:r>
            <w:r w:rsidRPr="00996FAF">
              <w:rPr>
                <w:rFonts w:ascii="Arial" w:hAnsi="Arial" w:cs="Arial"/>
              </w:rPr>
              <w:t>1(3)(a)</w:t>
            </w:r>
          </w:p>
        </w:tc>
        <w:tc>
          <w:tcPr>
            <w:tcW w:w="6492" w:type="dxa"/>
            <w:shd w:val="clear" w:color="auto" w:fill="auto"/>
          </w:tcPr>
          <w:p w14:paraId="7E73F8ED" w14:textId="77777777" w:rsidR="00263EFB" w:rsidRPr="00996FAF" w:rsidRDefault="007F3D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219BDA" w14:textId="77777777" w:rsidR="00263EFB" w:rsidRPr="00996FAF" w:rsidRDefault="007F3D6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04512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01AC5292" w14:textId="77777777" w:rsidR="00263EFB" w:rsidRDefault="007F3D6F" w:rsidP="001A5684">
      <w:pPr>
        <w:pStyle w:val="Heading20"/>
      </w:pPr>
      <w:r w:rsidRPr="00996FAF">
        <w:t>Findings</w:t>
      </w:r>
    </w:p>
    <w:p w14:paraId="7F0589DA" w14:textId="733834E7" w:rsidR="00A73258" w:rsidRPr="00E93D76" w:rsidRDefault="00A73258" w:rsidP="00A73258">
      <w:pPr>
        <w:pStyle w:val="CommentText"/>
        <w:rPr>
          <w:rFonts w:ascii="Arial" w:hAnsi="Arial" w:cs="Arial"/>
          <w:color w:val="auto"/>
        </w:rPr>
      </w:pPr>
      <w:r w:rsidRPr="00E93D76">
        <w:rPr>
          <w:rFonts w:ascii="Arial" w:hAnsi="Arial" w:cs="Arial"/>
          <w:color w:val="auto"/>
        </w:rPr>
        <w:t xml:space="preserve">The Quality Standard was not fully assessed, and therefore has not received a compliance </w:t>
      </w:r>
      <w:r w:rsidRPr="00E23DC6">
        <w:rPr>
          <w:rFonts w:ascii="Arial" w:hAnsi="Arial" w:cs="Arial"/>
          <w:color w:val="auto"/>
        </w:rPr>
        <w:t xml:space="preserve">rating. One of the </w:t>
      </w:r>
      <w:r w:rsidR="00E23DC6" w:rsidRPr="00E23DC6">
        <w:rPr>
          <w:rFonts w:ascii="Arial" w:hAnsi="Arial" w:cs="Arial"/>
          <w:color w:val="auto"/>
        </w:rPr>
        <w:t>six</w:t>
      </w:r>
      <w:r w:rsidRPr="00E23DC6">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66A13533" w14:textId="0E326586" w:rsidR="00BA1130" w:rsidRDefault="00E23DC6" w:rsidP="0036130C">
      <w:pPr>
        <w:pStyle w:val="NormalArial"/>
      </w:pPr>
      <w:r>
        <w:t xml:space="preserve">The service demonstrated that each consumer is treated with dignity and respect, with their identity, culture and diversity valued. The service has policies that guide staff on treating consumers with dignity and respect, and relevant education is provided during orientation and periodically. </w:t>
      </w:r>
      <w:r w:rsidR="005C6F63">
        <w:t xml:space="preserve">Staff were observed by the Assessment Team interacting with consumers respectfully. </w:t>
      </w:r>
      <w:r w:rsidR="00BA1130">
        <w:t xml:space="preserve">Staff interviewed were knowledgeable about consumer preferences, their cultural </w:t>
      </w:r>
      <w:proofErr w:type="gramStart"/>
      <w:r w:rsidR="00BA1130">
        <w:t>background</w:t>
      </w:r>
      <w:proofErr w:type="gramEnd"/>
      <w:r w:rsidR="00BA1130">
        <w:t xml:space="preserve"> and values</w:t>
      </w:r>
      <w:r w:rsidR="00CF2529">
        <w:t>,</w:t>
      </w:r>
      <w:r w:rsidR="00BA1130">
        <w:t xml:space="preserve"> and were able to describe how they applied this to their care for consumers, consistent with the service’s diversity and inclusion policy. </w:t>
      </w:r>
      <w:r w:rsidR="005C6F63">
        <w:t>Consumers interviewed said staff always treat them with dignity and respect</w:t>
      </w:r>
      <w:r w:rsidR="00BA1130">
        <w:t>,</w:t>
      </w:r>
      <w:r w:rsidR="005C6F63">
        <w:t xml:space="preserve"> and value what is important to them</w:t>
      </w:r>
      <w:r w:rsidR="00BA1130">
        <w:t>.</w:t>
      </w:r>
    </w:p>
    <w:p w14:paraId="5178A8DD" w14:textId="5E39462F" w:rsidR="00263EFB" w:rsidRPr="00712752" w:rsidRDefault="00BA1130" w:rsidP="0036130C">
      <w:pPr>
        <w:pStyle w:val="NormalArial"/>
      </w:pPr>
      <w:r>
        <w:t xml:space="preserve">I find Requirement 1(3)(a) is compliant. </w:t>
      </w:r>
      <w:r w:rsidRPr="00996FAF">
        <w:br w:type="page"/>
      </w:r>
    </w:p>
    <w:p w14:paraId="429C8D0C" w14:textId="77777777" w:rsidR="00263EFB" w:rsidRPr="00996FAF" w:rsidRDefault="007F3D6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07BE8" w14:paraId="383356FB" w14:textId="77777777" w:rsidTr="00FC01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ADBE1E6" w14:textId="77777777" w:rsidR="00263EFB" w:rsidRPr="00996FAF" w:rsidRDefault="007F3D6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75F48B" w14:textId="77777777" w:rsidR="00263EFB" w:rsidRPr="00996FAF" w:rsidRDefault="00263EF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7BE8" w14:paraId="29012D76" w14:textId="77777777" w:rsidTr="00B07B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E2BC0" w14:textId="77777777" w:rsidR="00263EFB" w:rsidRPr="00996FAF" w:rsidRDefault="007F3D6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5E1469C" w14:textId="77777777" w:rsidR="00263EFB" w:rsidRPr="00996FAF" w:rsidRDefault="007F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5E8AB0" w14:textId="77777777" w:rsidR="00263EFB" w:rsidRPr="00996FAF" w:rsidRDefault="007F3D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FB6EBD" w14:textId="77777777" w:rsidR="00263EFB" w:rsidRPr="00996FAF" w:rsidRDefault="007F3D6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7D3F23F" w14:textId="77777777" w:rsidR="00263EFB" w:rsidRPr="00996FAF" w:rsidRDefault="007F3D6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2561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D39C1CA" w14:textId="77777777" w:rsidR="00263EFB" w:rsidRDefault="007F3D6F" w:rsidP="00D87E7C">
      <w:pPr>
        <w:pStyle w:val="Heading20"/>
      </w:pPr>
      <w:r w:rsidRPr="00996FAF">
        <w:t>Findings</w:t>
      </w:r>
    </w:p>
    <w:p w14:paraId="7DF7873F" w14:textId="7D35886C" w:rsidR="00FC01BC" w:rsidRDefault="00FC01BC" w:rsidP="00FC01BC">
      <w:pPr>
        <w:pStyle w:val="CommentText"/>
        <w:rPr>
          <w:rFonts w:ascii="Arial" w:hAnsi="Arial" w:cs="Arial"/>
          <w:color w:val="auto"/>
        </w:rPr>
      </w:pPr>
      <w:r w:rsidRPr="00E93D76">
        <w:rPr>
          <w:rFonts w:ascii="Arial" w:hAnsi="Arial" w:cs="Arial"/>
          <w:color w:val="auto"/>
        </w:rPr>
        <w:t>The Quality Standard was not fully assessed, and therefore has not received a compliance rating</w:t>
      </w:r>
      <w:r w:rsidRPr="00A31A36">
        <w:rPr>
          <w:rFonts w:ascii="Arial" w:hAnsi="Arial" w:cs="Arial"/>
          <w:color w:val="auto"/>
        </w:rPr>
        <w:t xml:space="preserve">. One of the </w:t>
      </w:r>
      <w:r w:rsidR="00A31A36" w:rsidRPr="00A31A36">
        <w:rPr>
          <w:rFonts w:ascii="Arial" w:hAnsi="Arial" w:cs="Arial"/>
          <w:color w:val="auto"/>
        </w:rPr>
        <w:t>seven</w:t>
      </w:r>
      <w:r w:rsidRPr="00A31A36">
        <w:rPr>
          <w:rFonts w:ascii="Arial" w:hAnsi="Arial" w:cs="Arial"/>
          <w:color w:val="auto"/>
        </w:rPr>
        <w:t xml:space="preserve"> specific requirements has been assessed and found compliant.</w:t>
      </w:r>
      <w:r w:rsidRPr="00E93D76">
        <w:rPr>
          <w:rFonts w:ascii="Arial" w:hAnsi="Arial" w:cs="Arial"/>
          <w:color w:val="auto"/>
        </w:rPr>
        <w:t xml:space="preserve"> </w:t>
      </w:r>
    </w:p>
    <w:p w14:paraId="2497A944" w14:textId="0D68FDA4" w:rsidR="00AA0E55" w:rsidRDefault="00A31A36" w:rsidP="00FC01BC">
      <w:pPr>
        <w:pStyle w:val="CommentText"/>
        <w:rPr>
          <w:rFonts w:ascii="Arial" w:hAnsi="Arial" w:cs="Arial"/>
          <w:color w:val="auto"/>
        </w:rPr>
      </w:pPr>
      <w:r>
        <w:rPr>
          <w:rFonts w:ascii="Arial" w:hAnsi="Arial" w:cs="Arial"/>
          <w:color w:val="auto"/>
        </w:rPr>
        <w:t xml:space="preserve">The service demonstrated the implementation of standard and </w:t>
      </w:r>
      <w:proofErr w:type="gramStart"/>
      <w:r>
        <w:rPr>
          <w:rFonts w:ascii="Arial" w:hAnsi="Arial" w:cs="Arial"/>
          <w:color w:val="auto"/>
        </w:rPr>
        <w:t>transmission based</w:t>
      </w:r>
      <w:proofErr w:type="gramEnd"/>
      <w:r>
        <w:rPr>
          <w:rFonts w:ascii="Arial" w:hAnsi="Arial" w:cs="Arial"/>
          <w:color w:val="auto"/>
        </w:rPr>
        <w:t xml:space="preserve"> precautions to prevent and control infection, and practices to promote appropriate antibiotic prescribing and use. For example, the </w:t>
      </w:r>
      <w:r w:rsidRPr="00A31A36">
        <w:rPr>
          <w:rFonts w:ascii="Arial" w:hAnsi="Arial" w:cs="Arial"/>
          <w:color w:val="auto"/>
        </w:rPr>
        <w:t xml:space="preserve">Assessment Team observed appropriate infection prevention and control practices in relation to respiratory and other infections such as rapid antigen tests for all visitors and staff who enter the service and </w:t>
      </w:r>
      <w:r>
        <w:rPr>
          <w:rFonts w:ascii="Arial" w:hAnsi="Arial" w:cs="Arial"/>
          <w:color w:val="auto"/>
        </w:rPr>
        <w:t xml:space="preserve">health </w:t>
      </w:r>
      <w:r w:rsidRPr="00A31A36">
        <w:rPr>
          <w:rFonts w:ascii="Arial" w:hAnsi="Arial" w:cs="Arial"/>
          <w:color w:val="auto"/>
        </w:rPr>
        <w:t>screening upon entry.</w:t>
      </w:r>
      <w:r>
        <w:rPr>
          <w:rFonts w:ascii="Arial" w:hAnsi="Arial" w:cs="Arial"/>
          <w:color w:val="auto"/>
        </w:rPr>
        <w:t xml:space="preserve"> S</w:t>
      </w:r>
      <w:r w:rsidRPr="00A31A36">
        <w:rPr>
          <w:rFonts w:ascii="Arial" w:hAnsi="Arial" w:cs="Arial"/>
          <w:color w:val="auto"/>
        </w:rPr>
        <w:t xml:space="preserve">taff </w:t>
      </w:r>
      <w:r>
        <w:rPr>
          <w:rFonts w:ascii="Arial" w:hAnsi="Arial" w:cs="Arial"/>
          <w:color w:val="auto"/>
        </w:rPr>
        <w:t>interviewed were</w:t>
      </w:r>
      <w:r w:rsidRPr="00A31A36">
        <w:rPr>
          <w:rFonts w:ascii="Arial" w:hAnsi="Arial" w:cs="Arial"/>
          <w:color w:val="auto"/>
        </w:rPr>
        <w:t xml:space="preserve"> knowledge</w:t>
      </w:r>
      <w:r>
        <w:rPr>
          <w:rFonts w:ascii="Arial" w:hAnsi="Arial" w:cs="Arial"/>
          <w:color w:val="auto"/>
        </w:rPr>
        <w:t>able</w:t>
      </w:r>
      <w:r w:rsidRPr="00A31A36">
        <w:rPr>
          <w:rFonts w:ascii="Arial" w:hAnsi="Arial" w:cs="Arial"/>
          <w:color w:val="auto"/>
        </w:rPr>
        <w:t xml:space="preserve"> </w:t>
      </w:r>
      <w:r>
        <w:rPr>
          <w:rFonts w:ascii="Arial" w:hAnsi="Arial" w:cs="Arial"/>
          <w:color w:val="auto"/>
        </w:rPr>
        <w:t>about</w:t>
      </w:r>
      <w:r w:rsidRPr="00A31A36">
        <w:rPr>
          <w:rFonts w:ascii="Arial" w:hAnsi="Arial" w:cs="Arial"/>
          <w:color w:val="auto"/>
        </w:rPr>
        <w:t xml:space="preserve"> how infection related risks are minimised at the service. They provided examples such as environmental cleaning, </w:t>
      </w:r>
      <w:proofErr w:type="gramStart"/>
      <w:r w:rsidRPr="00A31A36">
        <w:rPr>
          <w:rFonts w:ascii="Arial" w:hAnsi="Arial" w:cs="Arial"/>
          <w:color w:val="auto"/>
        </w:rPr>
        <w:t>handwashing</w:t>
      </w:r>
      <w:proofErr w:type="gramEnd"/>
      <w:r w:rsidR="00AA0E55">
        <w:rPr>
          <w:rFonts w:ascii="Arial" w:hAnsi="Arial" w:cs="Arial"/>
          <w:color w:val="auto"/>
        </w:rPr>
        <w:t xml:space="preserve"> and </w:t>
      </w:r>
      <w:r w:rsidRPr="00A31A36">
        <w:rPr>
          <w:rFonts w:ascii="Arial" w:hAnsi="Arial" w:cs="Arial"/>
          <w:color w:val="auto"/>
        </w:rPr>
        <w:t xml:space="preserve">hand hygiene, avoiding cross contamination, and appropriate use </w:t>
      </w:r>
      <w:r w:rsidR="00AA0E55">
        <w:rPr>
          <w:rFonts w:ascii="Arial" w:hAnsi="Arial" w:cs="Arial"/>
          <w:color w:val="auto"/>
        </w:rPr>
        <w:t>including</w:t>
      </w:r>
      <w:r w:rsidRPr="00A31A36">
        <w:rPr>
          <w:rFonts w:ascii="Arial" w:hAnsi="Arial" w:cs="Arial"/>
          <w:color w:val="auto"/>
        </w:rPr>
        <w:t xml:space="preserve"> donning and doffing of personal protective equipment</w:t>
      </w:r>
      <w:r w:rsidR="00AA0E55">
        <w:rPr>
          <w:rFonts w:ascii="Arial" w:hAnsi="Arial" w:cs="Arial"/>
          <w:color w:val="auto"/>
        </w:rPr>
        <w:t xml:space="preserve">. Clinical staff described </w:t>
      </w:r>
      <w:r w:rsidR="00AA0E55" w:rsidRPr="00AA0E55">
        <w:rPr>
          <w:rFonts w:ascii="Arial" w:hAnsi="Arial" w:cs="Arial"/>
          <w:color w:val="auto"/>
        </w:rPr>
        <w:t xml:space="preserve">how they work with care staff to prevent infection and work with </w:t>
      </w:r>
      <w:r w:rsidR="00E83A0A">
        <w:rPr>
          <w:rFonts w:ascii="Arial" w:hAnsi="Arial" w:cs="Arial"/>
          <w:color w:val="auto"/>
        </w:rPr>
        <w:t>medical officers</w:t>
      </w:r>
      <w:r w:rsidR="00AA0E55" w:rsidRPr="00AA0E55">
        <w:rPr>
          <w:rFonts w:ascii="Arial" w:hAnsi="Arial" w:cs="Arial"/>
          <w:color w:val="auto"/>
        </w:rPr>
        <w:t xml:space="preserve"> for appropriate antibiotic prescribing.</w:t>
      </w:r>
      <w:r w:rsidR="00AA0E55">
        <w:rPr>
          <w:rFonts w:ascii="Arial" w:hAnsi="Arial" w:cs="Arial"/>
          <w:color w:val="auto"/>
        </w:rPr>
        <w:t xml:space="preserve"> The Assessment Team reviewed care documentation for consumers who had recent infections and found appropriate infection prevention and control practices were implemented, as well as appropriate antibiotic prescribing and use.</w:t>
      </w:r>
    </w:p>
    <w:p w14:paraId="7F1ADD85" w14:textId="0CEC459B" w:rsidR="00AA0E55" w:rsidRPr="00E93D76" w:rsidRDefault="00AA0E55" w:rsidP="00FC01BC">
      <w:pPr>
        <w:pStyle w:val="CommentText"/>
        <w:rPr>
          <w:rFonts w:ascii="Arial" w:hAnsi="Arial" w:cs="Arial"/>
          <w:color w:val="auto"/>
        </w:rPr>
      </w:pPr>
      <w:r>
        <w:rPr>
          <w:rFonts w:ascii="Arial" w:hAnsi="Arial" w:cs="Arial"/>
          <w:color w:val="auto"/>
        </w:rPr>
        <w:t xml:space="preserve">I find Requirement 3(3)(g) is compliant. </w:t>
      </w:r>
    </w:p>
    <w:p w14:paraId="01C82F92" w14:textId="3A3C5B92" w:rsidR="00263EFB" w:rsidRPr="00262C0B" w:rsidRDefault="00263EFB" w:rsidP="0036130C">
      <w:pPr>
        <w:pStyle w:val="NormalArial"/>
      </w:pPr>
    </w:p>
    <w:sectPr w:rsidR="00263EFB" w:rsidRPr="00262C0B" w:rsidSect="00452E1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9CC26" w14:textId="77777777" w:rsidR="00452E1C" w:rsidRDefault="00452E1C">
      <w:pPr>
        <w:spacing w:after="0"/>
      </w:pPr>
      <w:r>
        <w:separator/>
      </w:r>
    </w:p>
  </w:endnote>
  <w:endnote w:type="continuationSeparator" w:id="0">
    <w:p w14:paraId="5B5CA59E" w14:textId="77777777" w:rsidR="00452E1C" w:rsidRDefault="00452E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4D69" w14:textId="77777777" w:rsidR="00263EFB" w:rsidRPr="00DF37F2" w:rsidRDefault="007F3D6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Bayswater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74943B" w14:textId="77777777" w:rsidR="00263EFB" w:rsidRPr="00DF37F2" w:rsidRDefault="007F3D6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1041</w:t>
    </w:r>
    <w:bookmarkEnd w:id="1"/>
    <w:r w:rsidRPr="00DF37F2">
      <w:rPr>
        <w:rStyle w:val="FooterBold"/>
        <w:rFonts w:ascii="Arial" w:hAnsi="Arial"/>
        <w:b w:val="0"/>
      </w:rPr>
      <w:tab/>
    </w:r>
    <w:r w:rsidRPr="00DF37F2">
      <w:rPr>
        <w:rStyle w:val="FooterBold"/>
        <w:rFonts w:ascii="Arial" w:hAnsi="Arial"/>
        <w:b w:val="0"/>
      </w:rPr>
      <w:t xml:space="preserve">OFFICIAL: Sensitive </w:t>
    </w:r>
  </w:p>
  <w:p w14:paraId="0267622C" w14:textId="77777777" w:rsidR="00263EFB" w:rsidRPr="00DF37F2" w:rsidRDefault="007F3D6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280C" w14:textId="77777777" w:rsidR="00263EFB" w:rsidRDefault="00263E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7F3C8" w14:textId="77777777" w:rsidR="00452E1C" w:rsidRDefault="00452E1C" w:rsidP="00D71F88">
      <w:pPr>
        <w:spacing w:after="0"/>
      </w:pPr>
      <w:r>
        <w:separator/>
      </w:r>
    </w:p>
  </w:footnote>
  <w:footnote w:type="continuationSeparator" w:id="0">
    <w:p w14:paraId="2C4707A4" w14:textId="77777777" w:rsidR="00452E1C" w:rsidRDefault="00452E1C" w:rsidP="00D71F88">
      <w:pPr>
        <w:spacing w:after="0"/>
      </w:pPr>
      <w:r>
        <w:continuationSeparator/>
      </w:r>
    </w:p>
  </w:footnote>
  <w:footnote w:id="1">
    <w:p w14:paraId="46B2BE86" w14:textId="1F40DB6B" w:rsidR="00263EFB" w:rsidRDefault="007F3D6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73258">
        <w:rPr>
          <w:rFonts w:ascii="Arial" w:hAnsi="Arial" w:cs="Arial"/>
          <w:color w:val="auto"/>
          <w:sz w:val="20"/>
          <w:szCs w:val="20"/>
        </w:rPr>
        <w:t>section 68A</w:t>
      </w:r>
      <w:r w:rsidR="00A73258" w:rsidRPr="00A73258">
        <w:rPr>
          <w:rFonts w:ascii="Arial" w:hAnsi="Arial" w:cs="Arial"/>
          <w:color w:val="auto"/>
          <w:sz w:val="20"/>
          <w:szCs w:val="20"/>
        </w:rPr>
        <w:t xml:space="preserve"> </w:t>
      </w:r>
      <w:r w:rsidRPr="00A7325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243F8A4" w14:textId="77777777" w:rsidR="00263EFB" w:rsidRDefault="00263EF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A1AD" w14:textId="77777777" w:rsidR="00263EFB" w:rsidRDefault="007F3D6F">
    <w:pPr>
      <w:pStyle w:val="Header"/>
    </w:pPr>
    <w:r>
      <w:rPr>
        <w:noProof/>
        <w:color w:val="2B579A"/>
        <w:shd w:val="clear" w:color="auto" w:fill="E6E6E6"/>
        <w:lang w:val="en-US"/>
      </w:rPr>
      <w:drawing>
        <wp:anchor distT="0" distB="0" distL="114300" distR="114300" simplePos="0" relativeHeight="251658241" behindDoc="1" locked="0" layoutInCell="1" allowOverlap="1" wp14:anchorId="00E82CC9" wp14:editId="660ABF0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D4B8" w14:textId="77777777" w:rsidR="00263EFB" w:rsidRDefault="007F3D6F">
    <w:pPr>
      <w:pStyle w:val="Header"/>
    </w:pPr>
    <w:r>
      <w:rPr>
        <w:noProof/>
      </w:rPr>
      <w:drawing>
        <wp:anchor distT="0" distB="0" distL="114300" distR="114300" simplePos="0" relativeHeight="251658240" behindDoc="0" locked="0" layoutInCell="1" allowOverlap="1" wp14:anchorId="45508A73" wp14:editId="3DDC479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70A602">
      <w:start w:val="1"/>
      <w:numFmt w:val="lowerRoman"/>
      <w:lvlText w:val="(%1)"/>
      <w:lvlJc w:val="left"/>
      <w:pPr>
        <w:ind w:left="1080" w:hanging="720"/>
      </w:pPr>
      <w:rPr>
        <w:rFonts w:hint="default"/>
      </w:rPr>
    </w:lvl>
    <w:lvl w:ilvl="1" w:tplc="243218FA" w:tentative="1">
      <w:start w:val="1"/>
      <w:numFmt w:val="lowerLetter"/>
      <w:lvlText w:val="%2."/>
      <w:lvlJc w:val="left"/>
      <w:pPr>
        <w:ind w:left="1440" w:hanging="360"/>
      </w:pPr>
    </w:lvl>
    <w:lvl w:ilvl="2" w:tplc="ADE26718" w:tentative="1">
      <w:start w:val="1"/>
      <w:numFmt w:val="lowerRoman"/>
      <w:lvlText w:val="%3."/>
      <w:lvlJc w:val="right"/>
      <w:pPr>
        <w:ind w:left="2160" w:hanging="180"/>
      </w:pPr>
    </w:lvl>
    <w:lvl w:ilvl="3" w:tplc="773CB234" w:tentative="1">
      <w:start w:val="1"/>
      <w:numFmt w:val="decimal"/>
      <w:lvlText w:val="%4."/>
      <w:lvlJc w:val="left"/>
      <w:pPr>
        <w:ind w:left="2880" w:hanging="360"/>
      </w:pPr>
    </w:lvl>
    <w:lvl w:ilvl="4" w:tplc="E8546D7A" w:tentative="1">
      <w:start w:val="1"/>
      <w:numFmt w:val="lowerLetter"/>
      <w:lvlText w:val="%5."/>
      <w:lvlJc w:val="left"/>
      <w:pPr>
        <w:ind w:left="3600" w:hanging="360"/>
      </w:pPr>
    </w:lvl>
    <w:lvl w:ilvl="5" w:tplc="7D0A6A0C" w:tentative="1">
      <w:start w:val="1"/>
      <w:numFmt w:val="lowerRoman"/>
      <w:lvlText w:val="%6."/>
      <w:lvlJc w:val="right"/>
      <w:pPr>
        <w:ind w:left="4320" w:hanging="180"/>
      </w:pPr>
    </w:lvl>
    <w:lvl w:ilvl="6" w:tplc="C9508C18" w:tentative="1">
      <w:start w:val="1"/>
      <w:numFmt w:val="decimal"/>
      <w:lvlText w:val="%7."/>
      <w:lvlJc w:val="left"/>
      <w:pPr>
        <w:ind w:left="5040" w:hanging="360"/>
      </w:pPr>
    </w:lvl>
    <w:lvl w:ilvl="7" w:tplc="0CDEF68C" w:tentative="1">
      <w:start w:val="1"/>
      <w:numFmt w:val="lowerLetter"/>
      <w:lvlText w:val="%8."/>
      <w:lvlJc w:val="left"/>
      <w:pPr>
        <w:ind w:left="5760" w:hanging="360"/>
      </w:pPr>
    </w:lvl>
    <w:lvl w:ilvl="8" w:tplc="E7AAE3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C6A2A36">
      <w:start w:val="1"/>
      <w:numFmt w:val="lowerRoman"/>
      <w:lvlText w:val="(%1)"/>
      <w:lvlJc w:val="left"/>
      <w:pPr>
        <w:ind w:left="1080" w:hanging="720"/>
      </w:pPr>
      <w:rPr>
        <w:rFonts w:hint="default"/>
      </w:rPr>
    </w:lvl>
    <w:lvl w:ilvl="1" w:tplc="E668CFB0" w:tentative="1">
      <w:start w:val="1"/>
      <w:numFmt w:val="lowerLetter"/>
      <w:lvlText w:val="%2."/>
      <w:lvlJc w:val="left"/>
      <w:pPr>
        <w:ind w:left="1440" w:hanging="360"/>
      </w:pPr>
    </w:lvl>
    <w:lvl w:ilvl="2" w:tplc="249E0C30" w:tentative="1">
      <w:start w:val="1"/>
      <w:numFmt w:val="lowerRoman"/>
      <w:lvlText w:val="%3."/>
      <w:lvlJc w:val="right"/>
      <w:pPr>
        <w:ind w:left="2160" w:hanging="180"/>
      </w:pPr>
    </w:lvl>
    <w:lvl w:ilvl="3" w:tplc="EC38C0DA" w:tentative="1">
      <w:start w:val="1"/>
      <w:numFmt w:val="decimal"/>
      <w:lvlText w:val="%4."/>
      <w:lvlJc w:val="left"/>
      <w:pPr>
        <w:ind w:left="2880" w:hanging="360"/>
      </w:pPr>
    </w:lvl>
    <w:lvl w:ilvl="4" w:tplc="FE3CE0C2" w:tentative="1">
      <w:start w:val="1"/>
      <w:numFmt w:val="lowerLetter"/>
      <w:lvlText w:val="%5."/>
      <w:lvlJc w:val="left"/>
      <w:pPr>
        <w:ind w:left="3600" w:hanging="360"/>
      </w:pPr>
    </w:lvl>
    <w:lvl w:ilvl="5" w:tplc="372AA896" w:tentative="1">
      <w:start w:val="1"/>
      <w:numFmt w:val="lowerRoman"/>
      <w:lvlText w:val="%6."/>
      <w:lvlJc w:val="right"/>
      <w:pPr>
        <w:ind w:left="4320" w:hanging="180"/>
      </w:pPr>
    </w:lvl>
    <w:lvl w:ilvl="6" w:tplc="039A661C" w:tentative="1">
      <w:start w:val="1"/>
      <w:numFmt w:val="decimal"/>
      <w:lvlText w:val="%7."/>
      <w:lvlJc w:val="left"/>
      <w:pPr>
        <w:ind w:left="5040" w:hanging="360"/>
      </w:pPr>
    </w:lvl>
    <w:lvl w:ilvl="7" w:tplc="B6EE6ED2" w:tentative="1">
      <w:start w:val="1"/>
      <w:numFmt w:val="lowerLetter"/>
      <w:lvlText w:val="%8."/>
      <w:lvlJc w:val="left"/>
      <w:pPr>
        <w:ind w:left="5760" w:hanging="360"/>
      </w:pPr>
    </w:lvl>
    <w:lvl w:ilvl="8" w:tplc="019C32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964A4A">
      <w:start w:val="1"/>
      <w:numFmt w:val="lowerRoman"/>
      <w:lvlText w:val="(%1)"/>
      <w:lvlJc w:val="left"/>
      <w:pPr>
        <w:ind w:left="1080" w:hanging="720"/>
      </w:pPr>
      <w:rPr>
        <w:rFonts w:hint="default"/>
      </w:rPr>
    </w:lvl>
    <w:lvl w:ilvl="1" w:tplc="4D0E76BC" w:tentative="1">
      <w:start w:val="1"/>
      <w:numFmt w:val="lowerLetter"/>
      <w:lvlText w:val="%2."/>
      <w:lvlJc w:val="left"/>
      <w:pPr>
        <w:ind w:left="1440" w:hanging="360"/>
      </w:pPr>
    </w:lvl>
    <w:lvl w:ilvl="2" w:tplc="6D42E2EA" w:tentative="1">
      <w:start w:val="1"/>
      <w:numFmt w:val="lowerRoman"/>
      <w:lvlText w:val="%3."/>
      <w:lvlJc w:val="right"/>
      <w:pPr>
        <w:ind w:left="2160" w:hanging="180"/>
      </w:pPr>
    </w:lvl>
    <w:lvl w:ilvl="3" w:tplc="AD90E66E" w:tentative="1">
      <w:start w:val="1"/>
      <w:numFmt w:val="decimal"/>
      <w:lvlText w:val="%4."/>
      <w:lvlJc w:val="left"/>
      <w:pPr>
        <w:ind w:left="2880" w:hanging="360"/>
      </w:pPr>
    </w:lvl>
    <w:lvl w:ilvl="4" w:tplc="AAB22186" w:tentative="1">
      <w:start w:val="1"/>
      <w:numFmt w:val="lowerLetter"/>
      <w:lvlText w:val="%5."/>
      <w:lvlJc w:val="left"/>
      <w:pPr>
        <w:ind w:left="3600" w:hanging="360"/>
      </w:pPr>
    </w:lvl>
    <w:lvl w:ilvl="5" w:tplc="60786904" w:tentative="1">
      <w:start w:val="1"/>
      <w:numFmt w:val="lowerRoman"/>
      <w:lvlText w:val="%6."/>
      <w:lvlJc w:val="right"/>
      <w:pPr>
        <w:ind w:left="4320" w:hanging="180"/>
      </w:pPr>
    </w:lvl>
    <w:lvl w:ilvl="6" w:tplc="24C275CE" w:tentative="1">
      <w:start w:val="1"/>
      <w:numFmt w:val="decimal"/>
      <w:lvlText w:val="%7."/>
      <w:lvlJc w:val="left"/>
      <w:pPr>
        <w:ind w:left="5040" w:hanging="360"/>
      </w:pPr>
    </w:lvl>
    <w:lvl w:ilvl="7" w:tplc="BE880D92" w:tentative="1">
      <w:start w:val="1"/>
      <w:numFmt w:val="lowerLetter"/>
      <w:lvlText w:val="%8."/>
      <w:lvlJc w:val="left"/>
      <w:pPr>
        <w:ind w:left="5760" w:hanging="360"/>
      </w:pPr>
    </w:lvl>
    <w:lvl w:ilvl="8" w:tplc="F24ACA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E00FD0">
      <w:start w:val="1"/>
      <w:numFmt w:val="bullet"/>
      <w:lvlText w:val=""/>
      <w:lvlJc w:val="left"/>
      <w:pPr>
        <w:ind w:left="720" w:hanging="360"/>
      </w:pPr>
      <w:rPr>
        <w:rFonts w:ascii="Symbol" w:hAnsi="Symbol" w:hint="default"/>
        <w:color w:val="auto"/>
        <w:sz w:val="24"/>
        <w:szCs w:val="24"/>
      </w:rPr>
    </w:lvl>
    <w:lvl w:ilvl="1" w:tplc="E2A0D18A" w:tentative="1">
      <w:start w:val="1"/>
      <w:numFmt w:val="bullet"/>
      <w:lvlText w:val="o"/>
      <w:lvlJc w:val="left"/>
      <w:pPr>
        <w:ind w:left="1440" w:hanging="360"/>
      </w:pPr>
      <w:rPr>
        <w:rFonts w:ascii="Courier New" w:hAnsi="Courier New" w:cs="Courier New" w:hint="default"/>
      </w:rPr>
    </w:lvl>
    <w:lvl w:ilvl="2" w:tplc="2E76E030" w:tentative="1">
      <w:start w:val="1"/>
      <w:numFmt w:val="bullet"/>
      <w:lvlText w:val=""/>
      <w:lvlJc w:val="left"/>
      <w:pPr>
        <w:ind w:left="2160" w:hanging="360"/>
      </w:pPr>
      <w:rPr>
        <w:rFonts w:ascii="Wingdings" w:hAnsi="Wingdings" w:hint="default"/>
      </w:rPr>
    </w:lvl>
    <w:lvl w:ilvl="3" w:tplc="27B6BAD8" w:tentative="1">
      <w:start w:val="1"/>
      <w:numFmt w:val="bullet"/>
      <w:lvlText w:val=""/>
      <w:lvlJc w:val="left"/>
      <w:pPr>
        <w:ind w:left="2880" w:hanging="360"/>
      </w:pPr>
      <w:rPr>
        <w:rFonts w:ascii="Symbol" w:hAnsi="Symbol" w:hint="default"/>
      </w:rPr>
    </w:lvl>
    <w:lvl w:ilvl="4" w:tplc="93720F9A" w:tentative="1">
      <w:start w:val="1"/>
      <w:numFmt w:val="bullet"/>
      <w:lvlText w:val="o"/>
      <w:lvlJc w:val="left"/>
      <w:pPr>
        <w:ind w:left="3600" w:hanging="360"/>
      </w:pPr>
      <w:rPr>
        <w:rFonts w:ascii="Courier New" w:hAnsi="Courier New" w:cs="Courier New" w:hint="default"/>
      </w:rPr>
    </w:lvl>
    <w:lvl w:ilvl="5" w:tplc="DD8005B6" w:tentative="1">
      <w:start w:val="1"/>
      <w:numFmt w:val="bullet"/>
      <w:lvlText w:val=""/>
      <w:lvlJc w:val="left"/>
      <w:pPr>
        <w:ind w:left="4320" w:hanging="360"/>
      </w:pPr>
      <w:rPr>
        <w:rFonts w:ascii="Wingdings" w:hAnsi="Wingdings" w:hint="default"/>
      </w:rPr>
    </w:lvl>
    <w:lvl w:ilvl="6" w:tplc="97B81044" w:tentative="1">
      <w:start w:val="1"/>
      <w:numFmt w:val="bullet"/>
      <w:lvlText w:val=""/>
      <w:lvlJc w:val="left"/>
      <w:pPr>
        <w:ind w:left="5040" w:hanging="360"/>
      </w:pPr>
      <w:rPr>
        <w:rFonts w:ascii="Symbol" w:hAnsi="Symbol" w:hint="default"/>
      </w:rPr>
    </w:lvl>
    <w:lvl w:ilvl="7" w:tplc="76D8A930" w:tentative="1">
      <w:start w:val="1"/>
      <w:numFmt w:val="bullet"/>
      <w:lvlText w:val="o"/>
      <w:lvlJc w:val="left"/>
      <w:pPr>
        <w:ind w:left="5760" w:hanging="360"/>
      </w:pPr>
      <w:rPr>
        <w:rFonts w:ascii="Courier New" w:hAnsi="Courier New" w:cs="Courier New" w:hint="default"/>
      </w:rPr>
    </w:lvl>
    <w:lvl w:ilvl="8" w:tplc="4192F1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7C85C68">
      <w:start w:val="1"/>
      <w:numFmt w:val="lowerRoman"/>
      <w:lvlText w:val="(%1)"/>
      <w:lvlJc w:val="left"/>
      <w:pPr>
        <w:ind w:left="1080" w:hanging="720"/>
      </w:pPr>
      <w:rPr>
        <w:rFonts w:hint="default"/>
      </w:rPr>
    </w:lvl>
    <w:lvl w:ilvl="1" w:tplc="7B54B84E" w:tentative="1">
      <w:start w:val="1"/>
      <w:numFmt w:val="lowerLetter"/>
      <w:lvlText w:val="%2."/>
      <w:lvlJc w:val="left"/>
      <w:pPr>
        <w:ind w:left="1440" w:hanging="360"/>
      </w:pPr>
    </w:lvl>
    <w:lvl w:ilvl="2" w:tplc="2664263A" w:tentative="1">
      <w:start w:val="1"/>
      <w:numFmt w:val="lowerRoman"/>
      <w:lvlText w:val="%3."/>
      <w:lvlJc w:val="right"/>
      <w:pPr>
        <w:ind w:left="2160" w:hanging="180"/>
      </w:pPr>
    </w:lvl>
    <w:lvl w:ilvl="3" w:tplc="0540E6EC" w:tentative="1">
      <w:start w:val="1"/>
      <w:numFmt w:val="decimal"/>
      <w:lvlText w:val="%4."/>
      <w:lvlJc w:val="left"/>
      <w:pPr>
        <w:ind w:left="2880" w:hanging="360"/>
      </w:pPr>
    </w:lvl>
    <w:lvl w:ilvl="4" w:tplc="A0AA2EEE" w:tentative="1">
      <w:start w:val="1"/>
      <w:numFmt w:val="lowerLetter"/>
      <w:lvlText w:val="%5."/>
      <w:lvlJc w:val="left"/>
      <w:pPr>
        <w:ind w:left="3600" w:hanging="360"/>
      </w:pPr>
    </w:lvl>
    <w:lvl w:ilvl="5" w:tplc="C6FE9EBA" w:tentative="1">
      <w:start w:val="1"/>
      <w:numFmt w:val="lowerRoman"/>
      <w:lvlText w:val="%6."/>
      <w:lvlJc w:val="right"/>
      <w:pPr>
        <w:ind w:left="4320" w:hanging="180"/>
      </w:pPr>
    </w:lvl>
    <w:lvl w:ilvl="6" w:tplc="C0BED584" w:tentative="1">
      <w:start w:val="1"/>
      <w:numFmt w:val="decimal"/>
      <w:lvlText w:val="%7."/>
      <w:lvlJc w:val="left"/>
      <w:pPr>
        <w:ind w:left="5040" w:hanging="360"/>
      </w:pPr>
    </w:lvl>
    <w:lvl w:ilvl="7" w:tplc="DE6219EC" w:tentative="1">
      <w:start w:val="1"/>
      <w:numFmt w:val="lowerLetter"/>
      <w:lvlText w:val="%8."/>
      <w:lvlJc w:val="left"/>
      <w:pPr>
        <w:ind w:left="5760" w:hanging="360"/>
      </w:pPr>
    </w:lvl>
    <w:lvl w:ilvl="8" w:tplc="E3AA75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0147888">
      <w:start w:val="1"/>
      <w:numFmt w:val="lowerRoman"/>
      <w:lvlText w:val="(%1)"/>
      <w:lvlJc w:val="left"/>
      <w:pPr>
        <w:ind w:left="1080" w:hanging="720"/>
      </w:pPr>
      <w:rPr>
        <w:rFonts w:hint="default"/>
      </w:rPr>
    </w:lvl>
    <w:lvl w:ilvl="1" w:tplc="97A40740" w:tentative="1">
      <w:start w:val="1"/>
      <w:numFmt w:val="lowerLetter"/>
      <w:lvlText w:val="%2."/>
      <w:lvlJc w:val="left"/>
      <w:pPr>
        <w:ind w:left="1440" w:hanging="360"/>
      </w:pPr>
    </w:lvl>
    <w:lvl w:ilvl="2" w:tplc="A370ABFC" w:tentative="1">
      <w:start w:val="1"/>
      <w:numFmt w:val="lowerRoman"/>
      <w:lvlText w:val="%3."/>
      <w:lvlJc w:val="right"/>
      <w:pPr>
        <w:ind w:left="2160" w:hanging="180"/>
      </w:pPr>
    </w:lvl>
    <w:lvl w:ilvl="3" w:tplc="8EA242F2" w:tentative="1">
      <w:start w:val="1"/>
      <w:numFmt w:val="decimal"/>
      <w:lvlText w:val="%4."/>
      <w:lvlJc w:val="left"/>
      <w:pPr>
        <w:ind w:left="2880" w:hanging="360"/>
      </w:pPr>
    </w:lvl>
    <w:lvl w:ilvl="4" w:tplc="94C4ACAE" w:tentative="1">
      <w:start w:val="1"/>
      <w:numFmt w:val="lowerLetter"/>
      <w:lvlText w:val="%5."/>
      <w:lvlJc w:val="left"/>
      <w:pPr>
        <w:ind w:left="3600" w:hanging="360"/>
      </w:pPr>
    </w:lvl>
    <w:lvl w:ilvl="5" w:tplc="11403A38" w:tentative="1">
      <w:start w:val="1"/>
      <w:numFmt w:val="lowerRoman"/>
      <w:lvlText w:val="%6."/>
      <w:lvlJc w:val="right"/>
      <w:pPr>
        <w:ind w:left="4320" w:hanging="180"/>
      </w:pPr>
    </w:lvl>
    <w:lvl w:ilvl="6" w:tplc="EFB0E2E4" w:tentative="1">
      <w:start w:val="1"/>
      <w:numFmt w:val="decimal"/>
      <w:lvlText w:val="%7."/>
      <w:lvlJc w:val="left"/>
      <w:pPr>
        <w:ind w:left="5040" w:hanging="360"/>
      </w:pPr>
    </w:lvl>
    <w:lvl w:ilvl="7" w:tplc="E2E03BAE" w:tentative="1">
      <w:start w:val="1"/>
      <w:numFmt w:val="lowerLetter"/>
      <w:lvlText w:val="%8."/>
      <w:lvlJc w:val="left"/>
      <w:pPr>
        <w:ind w:left="5760" w:hanging="360"/>
      </w:pPr>
    </w:lvl>
    <w:lvl w:ilvl="8" w:tplc="0270FA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BF4A0D0">
      <w:start w:val="1"/>
      <w:numFmt w:val="lowerRoman"/>
      <w:lvlText w:val="(%1)"/>
      <w:lvlJc w:val="left"/>
      <w:pPr>
        <w:ind w:left="1080" w:hanging="720"/>
      </w:pPr>
      <w:rPr>
        <w:rFonts w:hint="default"/>
      </w:rPr>
    </w:lvl>
    <w:lvl w:ilvl="1" w:tplc="F2DC748C" w:tentative="1">
      <w:start w:val="1"/>
      <w:numFmt w:val="lowerLetter"/>
      <w:lvlText w:val="%2."/>
      <w:lvlJc w:val="left"/>
      <w:pPr>
        <w:ind w:left="1440" w:hanging="360"/>
      </w:pPr>
    </w:lvl>
    <w:lvl w:ilvl="2" w:tplc="81DC6C22" w:tentative="1">
      <w:start w:val="1"/>
      <w:numFmt w:val="lowerRoman"/>
      <w:lvlText w:val="%3."/>
      <w:lvlJc w:val="right"/>
      <w:pPr>
        <w:ind w:left="2160" w:hanging="180"/>
      </w:pPr>
    </w:lvl>
    <w:lvl w:ilvl="3" w:tplc="BB068026" w:tentative="1">
      <w:start w:val="1"/>
      <w:numFmt w:val="decimal"/>
      <w:lvlText w:val="%4."/>
      <w:lvlJc w:val="left"/>
      <w:pPr>
        <w:ind w:left="2880" w:hanging="360"/>
      </w:pPr>
    </w:lvl>
    <w:lvl w:ilvl="4" w:tplc="9F36638E" w:tentative="1">
      <w:start w:val="1"/>
      <w:numFmt w:val="lowerLetter"/>
      <w:lvlText w:val="%5."/>
      <w:lvlJc w:val="left"/>
      <w:pPr>
        <w:ind w:left="3600" w:hanging="360"/>
      </w:pPr>
    </w:lvl>
    <w:lvl w:ilvl="5" w:tplc="9590267A" w:tentative="1">
      <w:start w:val="1"/>
      <w:numFmt w:val="lowerRoman"/>
      <w:lvlText w:val="%6."/>
      <w:lvlJc w:val="right"/>
      <w:pPr>
        <w:ind w:left="4320" w:hanging="180"/>
      </w:pPr>
    </w:lvl>
    <w:lvl w:ilvl="6" w:tplc="9CA841A2" w:tentative="1">
      <w:start w:val="1"/>
      <w:numFmt w:val="decimal"/>
      <w:lvlText w:val="%7."/>
      <w:lvlJc w:val="left"/>
      <w:pPr>
        <w:ind w:left="5040" w:hanging="360"/>
      </w:pPr>
    </w:lvl>
    <w:lvl w:ilvl="7" w:tplc="670A7A7C" w:tentative="1">
      <w:start w:val="1"/>
      <w:numFmt w:val="lowerLetter"/>
      <w:lvlText w:val="%8."/>
      <w:lvlJc w:val="left"/>
      <w:pPr>
        <w:ind w:left="5760" w:hanging="360"/>
      </w:pPr>
    </w:lvl>
    <w:lvl w:ilvl="8" w:tplc="8C3C49C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E7EEECE">
      <w:start w:val="1"/>
      <w:numFmt w:val="lowerRoman"/>
      <w:lvlText w:val="(%1)"/>
      <w:lvlJc w:val="left"/>
      <w:pPr>
        <w:ind w:left="1080" w:hanging="720"/>
      </w:pPr>
      <w:rPr>
        <w:rFonts w:hint="default"/>
      </w:rPr>
    </w:lvl>
    <w:lvl w:ilvl="1" w:tplc="F3E89C78" w:tentative="1">
      <w:start w:val="1"/>
      <w:numFmt w:val="lowerLetter"/>
      <w:lvlText w:val="%2."/>
      <w:lvlJc w:val="left"/>
      <w:pPr>
        <w:ind w:left="1440" w:hanging="360"/>
      </w:pPr>
    </w:lvl>
    <w:lvl w:ilvl="2" w:tplc="316440B6" w:tentative="1">
      <w:start w:val="1"/>
      <w:numFmt w:val="lowerRoman"/>
      <w:lvlText w:val="%3."/>
      <w:lvlJc w:val="right"/>
      <w:pPr>
        <w:ind w:left="2160" w:hanging="180"/>
      </w:pPr>
    </w:lvl>
    <w:lvl w:ilvl="3" w:tplc="E6E6CA68" w:tentative="1">
      <w:start w:val="1"/>
      <w:numFmt w:val="decimal"/>
      <w:lvlText w:val="%4."/>
      <w:lvlJc w:val="left"/>
      <w:pPr>
        <w:ind w:left="2880" w:hanging="360"/>
      </w:pPr>
    </w:lvl>
    <w:lvl w:ilvl="4" w:tplc="7D9AF108" w:tentative="1">
      <w:start w:val="1"/>
      <w:numFmt w:val="lowerLetter"/>
      <w:lvlText w:val="%5."/>
      <w:lvlJc w:val="left"/>
      <w:pPr>
        <w:ind w:left="3600" w:hanging="360"/>
      </w:pPr>
    </w:lvl>
    <w:lvl w:ilvl="5" w:tplc="75860AE0" w:tentative="1">
      <w:start w:val="1"/>
      <w:numFmt w:val="lowerRoman"/>
      <w:lvlText w:val="%6."/>
      <w:lvlJc w:val="right"/>
      <w:pPr>
        <w:ind w:left="4320" w:hanging="180"/>
      </w:pPr>
    </w:lvl>
    <w:lvl w:ilvl="6" w:tplc="A2E0E914" w:tentative="1">
      <w:start w:val="1"/>
      <w:numFmt w:val="decimal"/>
      <w:lvlText w:val="%7."/>
      <w:lvlJc w:val="left"/>
      <w:pPr>
        <w:ind w:left="5040" w:hanging="360"/>
      </w:pPr>
    </w:lvl>
    <w:lvl w:ilvl="7" w:tplc="4CA255F6" w:tentative="1">
      <w:start w:val="1"/>
      <w:numFmt w:val="lowerLetter"/>
      <w:lvlText w:val="%8."/>
      <w:lvlJc w:val="left"/>
      <w:pPr>
        <w:ind w:left="5760" w:hanging="360"/>
      </w:pPr>
    </w:lvl>
    <w:lvl w:ilvl="8" w:tplc="3E00EED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32C3290">
      <w:start w:val="1"/>
      <w:numFmt w:val="lowerRoman"/>
      <w:lvlText w:val="(%1)"/>
      <w:lvlJc w:val="left"/>
      <w:pPr>
        <w:ind w:left="1080" w:hanging="720"/>
      </w:pPr>
      <w:rPr>
        <w:rFonts w:hint="default"/>
      </w:rPr>
    </w:lvl>
    <w:lvl w:ilvl="1" w:tplc="214A833A" w:tentative="1">
      <w:start w:val="1"/>
      <w:numFmt w:val="lowerLetter"/>
      <w:lvlText w:val="%2."/>
      <w:lvlJc w:val="left"/>
      <w:pPr>
        <w:ind w:left="1440" w:hanging="360"/>
      </w:pPr>
    </w:lvl>
    <w:lvl w:ilvl="2" w:tplc="BE126622" w:tentative="1">
      <w:start w:val="1"/>
      <w:numFmt w:val="lowerRoman"/>
      <w:lvlText w:val="%3."/>
      <w:lvlJc w:val="right"/>
      <w:pPr>
        <w:ind w:left="2160" w:hanging="180"/>
      </w:pPr>
    </w:lvl>
    <w:lvl w:ilvl="3" w:tplc="C6A09AF8" w:tentative="1">
      <w:start w:val="1"/>
      <w:numFmt w:val="decimal"/>
      <w:lvlText w:val="%4."/>
      <w:lvlJc w:val="left"/>
      <w:pPr>
        <w:ind w:left="2880" w:hanging="360"/>
      </w:pPr>
    </w:lvl>
    <w:lvl w:ilvl="4" w:tplc="8478605C" w:tentative="1">
      <w:start w:val="1"/>
      <w:numFmt w:val="lowerLetter"/>
      <w:lvlText w:val="%5."/>
      <w:lvlJc w:val="left"/>
      <w:pPr>
        <w:ind w:left="3600" w:hanging="360"/>
      </w:pPr>
    </w:lvl>
    <w:lvl w:ilvl="5" w:tplc="FD4E3E38" w:tentative="1">
      <w:start w:val="1"/>
      <w:numFmt w:val="lowerRoman"/>
      <w:lvlText w:val="%6."/>
      <w:lvlJc w:val="right"/>
      <w:pPr>
        <w:ind w:left="4320" w:hanging="180"/>
      </w:pPr>
    </w:lvl>
    <w:lvl w:ilvl="6" w:tplc="33C09B08" w:tentative="1">
      <w:start w:val="1"/>
      <w:numFmt w:val="decimal"/>
      <w:lvlText w:val="%7."/>
      <w:lvlJc w:val="left"/>
      <w:pPr>
        <w:ind w:left="5040" w:hanging="360"/>
      </w:pPr>
    </w:lvl>
    <w:lvl w:ilvl="7" w:tplc="2238FF6A" w:tentative="1">
      <w:start w:val="1"/>
      <w:numFmt w:val="lowerLetter"/>
      <w:lvlText w:val="%8."/>
      <w:lvlJc w:val="left"/>
      <w:pPr>
        <w:ind w:left="5760" w:hanging="360"/>
      </w:pPr>
    </w:lvl>
    <w:lvl w:ilvl="8" w:tplc="2B98BC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C4274A4">
      <w:start w:val="1"/>
      <w:numFmt w:val="lowerRoman"/>
      <w:lvlText w:val="(%1)"/>
      <w:lvlJc w:val="left"/>
      <w:pPr>
        <w:ind w:left="1080" w:hanging="720"/>
      </w:pPr>
      <w:rPr>
        <w:rFonts w:hint="default"/>
      </w:rPr>
    </w:lvl>
    <w:lvl w:ilvl="1" w:tplc="4E5EBB7A" w:tentative="1">
      <w:start w:val="1"/>
      <w:numFmt w:val="lowerLetter"/>
      <w:lvlText w:val="%2."/>
      <w:lvlJc w:val="left"/>
      <w:pPr>
        <w:ind w:left="1440" w:hanging="360"/>
      </w:pPr>
    </w:lvl>
    <w:lvl w:ilvl="2" w:tplc="CD7CB460" w:tentative="1">
      <w:start w:val="1"/>
      <w:numFmt w:val="lowerRoman"/>
      <w:lvlText w:val="%3."/>
      <w:lvlJc w:val="right"/>
      <w:pPr>
        <w:ind w:left="2160" w:hanging="180"/>
      </w:pPr>
    </w:lvl>
    <w:lvl w:ilvl="3" w:tplc="5344C742" w:tentative="1">
      <w:start w:val="1"/>
      <w:numFmt w:val="decimal"/>
      <w:lvlText w:val="%4."/>
      <w:lvlJc w:val="left"/>
      <w:pPr>
        <w:ind w:left="2880" w:hanging="360"/>
      </w:pPr>
    </w:lvl>
    <w:lvl w:ilvl="4" w:tplc="CAE2CAD2" w:tentative="1">
      <w:start w:val="1"/>
      <w:numFmt w:val="lowerLetter"/>
      <w:lvlText w:val="%5."/>
      <w:lvlJc w:val="left"/>
      <w:pPr>
        <w:ind w:left="3600" w:hanging="360"/>
      </w:pPr>
    </w:lvl>
    <w:lvl w:ilvl="5" w:tplc="8E26CCCE" w:tentative="1">
      <w:start w:val="1"/>
      <w:numFmt w:val="lowerRoman"/>
      <w:lvlText w:val="%6."/>
      <w:lvlJc w:val="right"/>
      <w:pPr>
        <w:ind w:left="4320" w:hanging="180"/>
      </w:pPr>
    </w:lvl>
    <w:lvl w:ilvl="6" w:tplc="ACEEBC36" w:tentative="1">
      <w:start w:val="1"/>
      <w:numFmt w:val="decimal"/>
      <w:lvlText w:val="%7."/>
      <w:lvlJc w:val="left"/>
      <w:pPr>
        <w:ind w:left="5040" w:hanging="360"/>
      </w:pPr>
    </w:lvl>
    <w:lvl w:ilvl="7" w:tplc="EB60648C" w:tentative="1">
      <w:start w:val="1"/>
      <w:numFmt w:val="lowerLetter"/>
      <w:lvlText w:val="%8."/>
      <w:lvlJc w:val="left"/>
      <w:pPr>
        <w:ind w:left="5760" w:hanging="360"/>
      </w:pPr>
    </w:lvl>
    <w:lvl w:ilvl="8" w:tplc="BA1414F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5327531">
    <w:abstractNumId w:val="11"/>
  </w:num>
  <w:num w:numId="2" w16cid:durableId="372850714">
    <w:abstractNumId w:val="4"/>
  </w:num>
  <w:num w:numId="3" w16cid:durableId="255672368">
    <w:abstractNumId w:val="2"/>
  </w:num>
  <w:num w:numId="4" w16cid:durableId="1264806905">
    <w:abstractNumId w:val="7"/>
  </w:num>
  <w:num w:numId="5" w16cid:durableId="1962806298">
    <w:abstractNumId w:val="6"/>
  </w:num>
  <w:num w:numId="6" w16cid:durableId="1639143520">
    <w:abstractNumId w:val="1"/>
  </w:num>
  <w:num w:numId="7" w16cid:durableId="1773238241">
    <w:abstractNumId w:val="9"/>
  </w:num>
  <w:num w:numId="8" w16cid:durableId="171645053">
    <w:abstractNumId w:val="5"/>
  </w:num>
  <w:num w:numId="9" w16cid:durableId="2022731930">
    <w:abstractNumId w:val="8"/>
  </w:num>
  <w:num w:numId="10" w16cid:durableId="2060937914">
    <w:abstractNumId w:val="3"/>
  </w:num>
  <w:num w:numId="11" w16cid:durableId="1414084204">
    <w:abstractNumId w:val="10"/>
  </w:num>
  <w:num w:numId="12" w16cid:durableId="712735993">
    <w:abstractNumId w:val="0"/>
  </w:num>
  <w:num w:numId="13" w16cid:durableId="1121073029">
    <w:abstractNumId w:val="11"/>
  </w:num>
  <w:num w:numId="14" w16cid:durableId="722392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BE8"/>
    <w:rsid w:val="00263EFB"/>
    <w:rsid w:val="0039766F"/>
    <w:rsid w:val="00452E1C"/>
    <w:rsid w:val="004D3282"/>
    <w:rsid w:val="005C6F63"/>
    <w:rsid w:val="00670B25"/>
    <w:rsid w:val="007F3D6F"/>
    <w:rsid w:val="00970013"/>
    <w:rsid w:val="00A31A36"/>
    <w:rsid w:val="00A73258"/>
    <w:rsid w:val="00AA0E55"/>
    <w:rsid w:val="00B07BE8"/>
    <w:rsid w:val="00B61BFE"/>
    <w:rsid w:val="00BA1130"/>
    <w:rsid w:val="00C52FAB"/>
    <w:rsid w:val="00CF2529"/>
    <w:rsid w:val="00CF3464"/>
    <w:rsid w:val="00E23DC6"/>
    <w:rsid w:val="00E25367"/>
    <w:rsid w:val="00E83A0A"/>
    <w:rsid w:val="00FC0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255B"/>
  <w15:docId w15:val="{C4D0235D-0A51-470B-AACA-74242A1E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F1325" w:rsidRDefault="006F132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F1325" w:rsidRDefault="006F1325">
          <w:r w:rsidRPr="00925A3E">
            <w:rPr>
              <w:rStyle w:val="PlaceholderText"/>
            </w:rPr>
            <w:t>Click or tap to enter a date.</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C57FD" w:rsidRDefault="006F1325"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57FD"/>
    <w:rsid w:val="001C57FD"/>
    <w:rsid w:val="0034275A"/>
    <w:rsid w:val="006F13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C57FD"/>
  </w:style>
  <w:style w:type="paragraph" w:customStyle="1" w:styleId="CB816ECE02F54F73806BE3C3BB463508">
    <w:name w:val="CB816ECE02F54F73806BE3C3BB463508"/>
    <w:rsid w:val="00BF58F7"/>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2024-04-29T03:48:00Z</dcterms:created>
  <dcterms:modified xsi:type="dcterms:W3CDTF">2024-04-29T03:48:00Z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