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CDB0" w14:textId="40198E8B" w:rsidR="00B62198" w:rsidRDefault="003B50C3">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7E13976" wp14:editId="1F55F80B">
                <wp:simplePos x="0" y="0"/>
                <wp:positionH relativeFrom="column">
                  <wp:posOffset>-895350</wp:posOffset>
                </wp:positionH>
                <wp:positionV relativeFrom="paragraph">
                  <wp:posOffset>722630</wp:posOffset>
                </wp:positionV>
                <wp:extent cx="5686425" cy="1727200"/>
                <wp:effectExtent l="0" t="0" r="0" b="0"/>
                <wp:wrapSquare wrapText="bothSides"/>
                <wp:docPr id="492147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98F32" w14:textId="77777777" w:rsidR="00B62198" w:rsidRDefault="00C1480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7749A8" w14:textId="77777777" w:rsidR="00B62198" w:rsidRPr="001E694D" w:rsidRDefault="00C1480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51795D" w14:textId="77777777" w:rsidR="00B62198" w:rsidRPr="001E694D" w:rsidRDefault="00C14805">
                            <w:pPr>
                              <w:pStyle w:val="ContactNumber"/>
                              <w:spacing w:after="600"/>
                              <w:rPr>
                                <w:rFonts w:ascii="Open Sans" w:hAnsi="Open Sans" w:cs="Open Sans"/>
                              </w:rPr>
                            </w:pPr>
                            <w:r w:rsidRPr="001E694D">
                              <w:rPr>
                                <w:rFonts w:ascii="Open Sans" w:hAnsi="Open Sans" w:cs="Open Sans"/>
                              </w:rPr>
                              <w:t>Agedcarequality.gov.au</w:t>
                            </w:r>
                          </w:p>
                          <w:p w14:paraId="79A9BBA0" w14:textId="77777777" w:rsidR="00B62198" w:rsidRDefault="00B621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1397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8798F32" w14:textId="77777777" w:rsidR="00B62198" w:rsidRDefault="00C1480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A7749A8" w14:textId="77777777" w:rsidR="00B62198" w:rsidRPr="001E694D" w:rsidRDefault="00C1480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D51795D" w14:textId="77777777" w:rsidR="00B62198" w:rsidRPr="001E694D" w:rsidRDefault="00C14805">
                      <w:pPr>
                        <w:pStyle w:val="ContactNumber"/>
                        <w:spacing w:after="600"/>
                        <w:rPr>
                          <w:rFonts w:ascii="Open Sans" w:hAnsi="Open Sans" w:cs="Open Sans"/>
                        </w:rPr>
                      </w:pPr>
                      <w:r w:rsidRPr="001E694D">
                        <w:rPr>
                          <w:rFonts w:ascii="Open Sans" w:hAnsi="Open Sans" w:cs="Open Sans"/>
                        </w:rPr>
                        <w:t>Agedcarequality.gov.au</w:t>
                      </w:r>
                    </w:p>
                    <w:p w14:paraId="79A9BBA0" w14:textId="77777777" w:rsidR="00B62198" w:rsidRDefault="00B62198"/>
                  </w:txbxContent>
                </v:textbox>
                <w10:wrap type="square"/>
              </v:shape>
            </w:pict>
          </mc:Fallback>
        </mc:AlternateContent>
      </w:r>
      <w:r>
        <w:rPr>
          <w:noProof/>
        </w:rPr>
        <w:drawing>
          <wp:anchor distT="360045" distB="180340" distL="114300" distR="114300" simplePos="0" relativeHeight="251659264" behindDoc="1" locked="0" layoutInCell="1" allowOverlap="1" wp14:anchorId="66661B3D" wp14:editId="762FD5E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CB29B53" w14:textId="77777777" w:rsidR="00B62198" w:rsidRPr="001E694D" w:rsidRDefault="00B62198">
      <w:pPr>
        <w:tabs>
          <w:tab w:val="left" w:pos="4569"/>
        </w:tabs>
        <w:rPr>
          <w:rFonts w:ascii="Open Sans" w:hAnsi="Open Sans" w:cs="Open Sans"/>
          <w:color w:val="FFFFFF" w:themeColor="background1"/>
          <w:sz w:val="66"/>
          <w:szCs w:val="66"/>
        </w:rPr>
      </w:pPr>
    </w:p>
    <w:p w14:paraId="5AFD9671" w14:textId="77777777" w:rsidR="00B62198" w:rsidRDefault="00B62198">
      <w:pPr>
        <w:spacing w:after="0"/>
        <w:rPr>
          <w:rFonts w:ascii="Open Sans" w:hAnsi="Open Sans" w:cs="Open Sans"/>
          <w:b/>
          <w:bCs/>
          <w:color w:val="FFFFFF" w:themeColor="background1"/>
          <w:sz w:val="66"/>
          <w:szCs w:val="66"/>
        </w:rPr>
      </w:pPr>
    </w:p>
    <w:p w14:paraId="4D815E58" w14:textId="77777777" w:rsidR="00B62198" w:rsidRDefault="00B62198">
      <w:pPr>
        <w:spacing w:after="0"/>
        <w:rPr>
          <w:rFonts w:ascii="Open Sans" w:hAnsi="Open Sans" w:cs="Open Sans"/>
          <w:b/>
          <w:bCs/>
          <w:color w:val="FFFFFF" w:themeColor="background1"/>
          <w:sz w:val="66"/>
          <w:szCs w:val="66"/>
        </w:rPr>
      </w:pPr>
    </w:p>
    <w:p w14:paraId="770D2205" w14:textId="77777777" w:rsidR="00B62198" w:rsidRPr="00412FC5" w:rsidRDefault="00B62198">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F86810" w14:paraId="3391FD14" w14:textId="77777777" w:rsidTr="00F86810">
        <w:tc>
          <w:tcPr>
            <w:cnfStyle w:val="001000000000" w:firstRow="0" w:lastRow="0" w:firstColumn="1" w:lastColumn="0" w:oddVBand="0" w:evenVBand="0" w:oddHBand="0" w:evenHBand="0" w:firstRowFirstColumn="0" w:firstRowLastColumn="0" w:lastRowFirstColumn="0" w:lastRowLastColumn="0"/>
            <w:tcW w:w="3227" w:type="dxa"/>
          </w:tcPr>
          <w:p w14:paraId="4DDF01AB" w14:textId="77777777" w:rsidR="00B62198" w:rsidRPr="001E694D" w:rsidRDefault="00C14805">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F4FCDAA" w14:textId="77777777" w:rsidR="00B62198" w:rsidRPr="001E694D" w:rsidRDefault="00C1480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Beaufort Nursing Home</w:t>
            </w:r>
          </w:p>
        </w:tc>
      </w:tr>
      <w:tr w:rsidR="00F86810" w14:paraId="40644990" w14:textId="77777777" w:rsidTr="00F86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A6A7BC" w14:textId="77777777" w:rsidR="00B62198" w:rsidRPr="001E694D" w:rsidRDefault="00C14805">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E7D8501" w14:textId="77777777" w:rsidR="00B62198" w:rsidRPr="001E694D" w:rsidRDefault="00C14805">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4468</w:t>
            </w:r>
          </w:p>
        </w:tc>
      </w:tr>
      <w:tr w:rsidR="00F86810" w14:paraId="4378795E" w14:textId="77777777" w:rsidTr="00F8681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66EDC1" w14:textId="77777777" w:rsidR="00B62198" w:rsidRPr="001E694D" w:rsidRDefault="00C14805">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1BBFA27" w14:textId="77777777" w:rsidR="00B62198" w:rsidRPr="001E694D" w:rsidRDefault="00C1480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28 Havelock</w:t>
            </w:r>
            <w:r w:rsidRPr="001E694D">
              <w:rPr>
                <w:rFonts w:ascii="Open Sans" w:eastAsia="Times New Roman" w:hAnsi="Open Sans" w:cs="Open Sans"/>
                <w:lang w:eastAsia="en-AU"/>
              </w:rPr>
              <w:t xml:space="preserve"> Street, BEAUFORT, Victoria, 3373</w:t>
            </w:r>
          </w:p>
        </w:tc>
      </w:tr>
      <w:tr w:rsidR="00F86810" w14:paraId="5FFAE2EB" w14:textId="77777777" w:rsidTr="00F86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D4E4C2" w14:textId="77777777" w:rsidR="00B62198" w:rsidRPr="001E694D" w:rsidRDefault="00C14805">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558EFF9" w14:textId="77777777" w:rsidR="00B62198" w:rsidRPr="001E694D" w:rsidRDefault="00C14805">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86810" w14:paraId="18AD46B7" w14:textId="77777777" w:rsidTr="00F8681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E04BCE" w14:textId="77777777" w:rsidR="00B62198" w:rsidRPr="001E694D" w:rsidRDefault="00C14805">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C8F008" w14:textId="77777777" w:rsidR="00B62198" w:rsidRPr="001E694D" w:rsidRDefault="00C1480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21 January 2025</w:t>
            </w:r>
          </w:p>
        </w:tc>
      </w:tr>
      <w:tr w:rsidR="00F86810" w14:paraId="65174E4C" w14:textId="77777777" w:rsidTr="00F86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7E8BDC" w14:textId="77777777" w:rsidR="00B62198" w:rsidRPr="001E694D" w:rsidRDefault="00C14805">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88108237"/>
            <w:placeholder>
              <w:docPart w:val="DefaultPlaceholder_-1854013437"/>
            </w:placeholder>
            <w:date w:fullDate="2025-02-27T00:00:00Z">
              <w:dateFormat w:val="d MMMM yyyy"/>
              <w:lid w:val="en-AU"/>
              <w:storeMappedDataAs w:val="dateTime"/>
              <w:calendar w:val="gregorian"/>
            </w:date>
          </w:sdtPr>
          <w:sdtEndPr/>
          <w:sdtContent>
            <w:tc>
              <w:tcPr>
                <w:tcW w:w="7114" w:type="dxa"/>
                <w:shd w:val="clear" w:color="auto" w:fill="FFFFFF" w:themeFill="background1"/>
              </w:tcPr>
              <w:p w14:paraId="73C8454B" w14:textId="3C45CBA7" w:rsidR="00B62198" w:rsidRPr="00F35746" w:rsidRDefault="004F280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sidRPr="00F35746">
                  <w:rPr>
                    <w:rFonts w:ascii="Open Sans" w:hAnsi="Open Sans" w:cs="Open Sans"/>
                    <w:color w:val="auto"/>
                  </w:rPr>
                  <w:t>2</w:t>
                </w:r>
                <w:r w:rsidR="00F35746" w:rsidRPr="00F35746">
                  <w:rPr>
                    <w:rFonts w:ascii="Open Sans" w:hAnsi="Open Sans" w:cs="Open Sans"/>
                    <w:color w:val="auto"/>
                  </w:rPr>
                  <w:t>7</w:t>
                </w:r>
                <w:r w:rsidRPr="00F35746">
                  <w:rPr>
                    <w:rFonts w:ascii="Open Sans" w:hAnsi="Open Sans" w:cs="Open Sans"/>
                    <w:color w:val="auto"/>
                  </w:rPr>
                  <w:t xml:space="preserve"> February 2025</w:t>
                </w:r>
              </w:p>
            </w:tc>
          </w:sdtContent>
        </w:sdt>
      </w:tr>
      <w:tr w:rsidR="00F86810" w14:paraId="4ED6410C" w14:textId="77777777" w:rsidTr="00F8681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23A3C8" w14:textId="77777777" w:rsidR="00B62198" w:rsidRPr="001E694D" w:rsidRDefault="00C14805">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44F1841" w14:textId="77777777" w:rsidR="00B62198" w:rsidRPr="001E694D" w:rsidRDefault="00C1480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886 Beaufort &amp; Skipton Health Service </w:t>
            </w:r>
          </w:p>
          <w:p w14:paraId="79626554" w14:textId="77777777" w:rsidR="00B62198" w:rsidRPr="001E694D" w:rsidRDefault="00C14805">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2985 Beaufort Nursing Home</w:t>
            </w:r>
          </w:p>
        </w:tc>
      </w:tr>
    </w:tbl>
    <w:bookmarkEnd w:id="0"/>
    <w:p w14:paraId="0C8A5B2E" w14:textId="77777777" w:rsidR="00B62198" w:rsidRPr="001E694D" w:rsidRDefault="00C14805">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2D8A3D1" w14:textId="77777777" w:rsidR="00B62198" w:rsidRPr="003E162B" w:rsidRDefault="00C14805">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C1153EE" w14:textId="77777777" w:rsidR="00B62198" w:rsidRPr="001E694D" w:rsidRDefault="00C14805">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Beaufort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Dee Kemsley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FCDA47A" w14:textId="77777777" w:rsidR="00B62198" w:rsidRPr="001E694D" w:rsidRDefault="00C14805">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F2BE66B" w14:textId="77777777" w:rsidR="00B62198" w:rsidRPr="001E694D" w:rsidRDefault="00C14805">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233415C" w14:textId="77777777" w:rsidR="00B62198" w:rsidRPr="003E162B" w:rsidRDefault="00C14805">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35F1986" w14:textId="77777777" w:rsidR="00B62198" w:rsidRPr="001E694D" w:rsidRDefault="00C14805" w:rsidP="009665D5">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262FEE0" w14:textId="0B8BB593" w:rsidR="00B62198" w:rsidRPr="004F2802" w:rsidRDefault="00C14805" w:rsidP="009665D5">
      <w:pPr>
        <w:pStyle w:val="ListParagraph"/>
        <w:numPr>
          <w:ilvl w:val="0"/>
          <w:numId w:val="2"/>
        </w:numPr>
        <w:ind w:left="714" w:hanging="357"/>
        <w:contextualSpacing w:val="0"/>
        <w:rPr>
          <w:rFonts w:ascii="Open Sans" w:hAnsi="Open Sans" w:cs="Open Sans"/>
          <w:color w:val="auto"/>
        </w:rPr>
      </w:pPr>
      <w:r w:rsidRPr="004F2802">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4F2802">
        <w:rPr>
          <w:rFonts w:ascii="Open Sans" w:hAnsi="Open Sans" w:cs="Open Sans"/>
          <w:color w:val="auto"/>
        </w:rPr>
        <w:t>,</w:t>
      </w:r>
    </w:p>
    <w:p w14:paraId="7AD89F01" w14:textId="122CBCCD" w:rsidR="004F2802" w:rsidRPr="009665D5" w:rsidRDefault="00C14805" w:rsidP="009665D5">
      <w:pPr>
        <w:pStyle w:val="ListParagraph"/>
        <w:numPr>
          <w:ilvl w:val="0"/>
          <w:numId w:val="2"/>
        </w:numPr>
        <w:ind w:left="714" w:hanging="357"/>
        <w:contextualSpacing w:val="0"/>
      </w:pPr>
      <w:r w:rsidRPr="001E694D">
        <w:rPr>
          <w:rFonts w:ascii="Open Sans" w:hAnsi="Open Sans" w:cs="Open Sans"/>
        </w:rPr>
        <w:t>the provider’s response to the assessment team’s report received</w:t>
      </w:r>
      <w:r w:rsidR="004F2802">
        <w:rPr>
          <w:rFonts w:ascii="Open Sans" w:hAnsi="Open Sans" w:cs="Open Sans"/>
        </w:rPr>
        <w:t xml:space="preserve"> 11 February 2025</w:t>
      </w:r>
      <w:r w:rsidR="009665D5">
        <w:rPr>
          <w:rFonts w:ascii="Open Sans" w:hAnsi="Open Sans" w:cs="Open Sans"/>
        </w:rPr>
        <w:t xml:space="preserve">, </w:t>
      </w:r>
    </w:p>
    <w:p w14:paraId="51FB9E1D" w14:textId="77777777" w:rsidR="009665D5" w:rsidRPr="009665D5" w:rsidRDefault="009665D5" w:rsidP="009665D5">
      <w:pPr>
        <w:pStyle w:val="ListParagraph"/>
        <w:numPr>
          <w:ilvl w:val="0"/>
          <w:numId w:val="2"/>
        </w:numPr>
        <w:rPr>
          <w:rFonts w:ascii="Open Sans" w:hAnsi="Open Sans" w:cs="Open Sans"/>
          <w:color w:val="auto"/>
        </w:rPr>
      </w:pPr>
      <w:r w:rsidRPr="009665D5">
        <w:rPr>
          <w:rFonts w:ascii="Open Sans" w:hAnsi="Open Sans" w:cs="Open Sans"/>
          <w:color w:val="auto"/>
        </w:rPr>
        <w:t>other information and intelligence held by the Commission in relation to the service.</w:t>
      </w:r>
    </w:p>
    <w:p w14:paraId="7E99165B" w14:textId="77777777" w:rsidR="009665D5" w:rsidRPr="009665D5" w:rsidRDefault="009665D5" w:rsidP="009665D5">
      <w:pPr>
        <w:pStyle w:val="ListParagraph"/>
        <w:spacing w:line="240" w:lineRule="atLeast"/>
        <w:ind w:left="714"/>
        <w:contextualSpacing w:val="0"/>
        <w:rPr>
          <w:rFonts w:ascii="Open Sans" w:hAnsi="Open Sans" w:cs="Open Sans"/>
          <w:color w:val="auto"/>
        </w:rPr>
      </w:pPr>
    </w:p>
    <w:p w14:paraId="09C36847" w14:textId="005079AE" w:rsidR="00B62198" w:rsidRPr="001E694D" w:rsidRDefault="00C14805">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88418D4" w14:textId="77777777" w:rsidR="00B62198" w:rsidRPr="003E162B" w:rsidRDefault="00C14805">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F86810" w14:paraId="5F4EE8E7" w14:textId="77777777" w:rsidTr="003911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5E11F2B" w14:textId="77777777" w:rsidR="00B62198" w:rsidRPr="001E694D" w:rsidRDefault="00C14805">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133" w:type="pct"/>
            <w:shd w:val="clear" w:color="auto" w:fill="auto"/>
          </w:tcPr>
          <w:p w14:paraId="487583D2" w14:textId="5B790CCA" w:rsidR="00B62198" w:rsidRPr="001E694D" w:rsidRDefault="0091472D">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0564307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F2802" w:rsidRPr="004F2802">
                  <w:rPr>
                    <w:rFonts w:ascii="Open Sans" w:hAnsi="Open Sans" w:cs="Open Sans"/>
                  </w:rPr>
                  <w:t>Not Compliant</w:t>
                </w:r>
              </w:sdtContent>
            </w:sdt>
          </w:p>
        </w:tc>
      </w:tr>
      <w:tr w:rsidR="00F86810" w14:paraId="0127A0CA" w14:textId="77777777" w:rsidTr="003911C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149C90C" w14:textId="77777777" w:rsidR="00B62198" w:rsidRPr="001E694D" w:rsidRDefault="00C14805">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36B2B71D" w14:textId="06FD6BD4" w:rsidR="00B62198" w:rsidRPr="001E694D" w:rsidRDefault="0091472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488592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F2802">
                  <w:rPr>
                    <w:rFonts w:ascii="Open Sans" w:hAnsi="Open Sans" w:cs="Open Sans"/>
                    <w:b/>
                    <w:bCs/>
                  </w:rPr>
                  <w:t>Not Compliant</w:t>
                </w:r>
              </w:sdtContent>
            </w:sdt>
          </w:p>
        </w:tc>
      </w:tr>
      <w:tr w:rsidR="00F86810" w14:paraId="4EFC1AFC" w14:textId="77777777" w:rsidTr="003911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327776A" w14:textId="77777777" w:rsidR="00B62198" w:rsidRPr="001E694D" w:rsidRDefault="00C14805">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0C1CFBFF" w14:textId="7BD59C88" w:rsidR="00B62198" w:rsidRPr="001E694D" w:rsidRDefault="004F280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 xml:space="preserve">Not applicable as </w:t>
            </w:r>
            <w:r w:rsidR="00625DFB">
              <w:rPr>
                <w:rFonts w:ascii="Open Sans" w:hAnsi="Open Sans" w:cs="Open Sans"/>
                <w:b/>
                <w:bCs/>
              </w:rPr>
              <w:t xml:space="preserve">the </w:t>
            </w:r>
            <w:r>
              <w:rPr>
                <w:rFonts w:ascii="Open Sans" w:hAnsi="Open Sans" w:cs="Open Sans"/>
                <w:b/>
                <w:bCs/>
              </w:rPr>
              <w:t>Standard was not fully assessed</w:t>
            </w:r>
          </w:p>
        </w:tc>
      </w:tr>
      <w:tr w:rsidR="00F86810" w14:paraId="3613363D" w14:textId="77777777" w:rsidTr="003911C8">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8A41BFA" w14:textId="77777777" w:rsidR="00B62198" w:rsidRPr="001E694D" w:rsidRDefault="00C14805">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0AD204EA" w14:textId="03941447" w:rsidR="00B62198" w:rsidRPr="001E694D" w:rsidRDefault="004F280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 xml:space="preserve">Not applicable as </w:t>
            </w:r>
            <w:r w:rsidR="00625DFB">
              <w:rPr>
                <w:rFonts w:ascii="Open Sans" w:hAnsi="Open Sans" w:cs="Open Sans"/>
                <w:b/>
                <w:bCs/>
              </w:rPr>
              <w:t xml:space="preserve">the </w:t>
            </w:r>
            <w:r>
              <w:rPr>
                <w:rFonts w:ascii="Open Sans" w:hAnsi="Open Sans" w:cs="Open Sans"/>
                <w:b/>
                <w:bCs/>
              </w:rPr>
              <w:t>Standard was not fully assessed</w:t>
            </w:r>
          </w:p>
        </w:tc>
      </w:tr>
    </w:tbl>
    <w:p w14:paraId="1A14829A" w14:textId="77777777" w:rsidR="00B62198" w:rsidRPr="001E694D" w:rsidRDefault="00C14805">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D95C7B9" w14:textId="77777777" w:rsidR="00B62198" w:rsidRPr="001E694D" w:rsidRDefault="00C14805">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FBD7C2D" w14:textId="6019DA96" w:rsidR="00231F93" w:rsidRDefault="00661C75" w:rsidP="00661C75">
      <w:pPr>
        <w:pStyle w:val="NormalArial"/>
        <w:numPr>
          <w:ilvl w:val="0"/>
          <w:numId w:val="22"/>
        </w:numPr>
        <w:rPr>
          <w:rFonts w:ascii="Open Sans" w:hAnsi="Open Sans" w:cs="Open Sans"/>
        </w:rPr>
      </w:pPr>
      <w:r w:rsidRPr="00661C75">
        <w:rPr>
          <w:rFonts w:ascii="Open Sans" w:hAnsi="Open Sans" w:cs="Open Sans"/>
          <w:b/>
          <w:bCs/>
        </w:rPr>
        <w:t>Requirement 2(3)(e)</w:t>
      </w:r>
      <w:r w:rsidRPr="00661C75">
        <w:rPr>
          <w:rFonts w:ascii="Open Sans" w:hAnsi="Open Sans" w:cs="Open Sans"/>
        </w:rPr>
        <w:t xml:space="preserve"> – the approved provider must demonstrate </w:t>
      </w:r>
      <w:r w:rsidR="00AC6352">
        <w:rPr>
          <w:rFonts w:ascii="Open Sans" w:hAnsi="Open Sans" w:cs="Open Sans"/>
        </w:rPr>
        <w:t>c</w:t>
      </w:r>
      <w:r w:rsidR="00AC6352" w:rsidRPr="001E694D">
        <w:rPr>
          <w:rFonts w:ascii="Open Sans" w:hAnsi="Open Sans" w:cs="Open Sans"/>
        </w:rPr>
        <w:t>are and services are reviewed regularly for effectiveness, and when circumstances change or when incidents impact on the needs, goals or preferences of the consumer</w:t>
      </w:r>
      <w:r w:rsidRPr="00661C75">
        <w:rPr>
          <w:rFonts w:ascii="Open Sans" w:hAnsi="Open Sans" w:cs="Open Sans"/>
        </w:rPr>
        <w:t>.</w:t>
      </w:r>
    </w:p>
    <w:p w14:paraId="2AB10437" w14:textId="4BB7B032" w:rsidR="00231F93" w:rsidRDefault="008C00EF" w:rsidP="00661C75">
      <w:pPr>
        <w:pStyle w:val="NormalArial"/>
        <w:numPr>
          <w:ilvl w:val="0"/>
          <w:numId w:val="22"/>
        </w:numPr>
        <w:rPr>
          <w:rFonts w:ascii="Open Sans" w:hAnsi="Open Sans" w:cs="Open Sans"/>
        </w:rPr>
      </w:pPr>
      <w:r w:rsidRPr="008C00EF">
        <w:rPr>
          <w:rFonts w:ascii="Open Sans" w:hAnsi="Open Sans" w:cs="Open Sans"/>
          <w:b/>
          <w:bCs/>
        </w:rPr>
        <w:t>Requirement 3(3)(b)</w:t>
      </w:r>
      <w:r w:rsidRPr="008C00EF">
        <w:rPr>
          <w:rFonts w:ascii="Open Sans" w:hAnsi="Open Sans" w:cs="Open Sans"/>
        </w:rPr>
        <w:t xml:space="preserve"> – the approved provider must demonstrate the </w:t>
      </w:r>
      <w:r w:rsidR="00EE43E5">
        <w:rPr>
          <w:rFonts w:ascii="Open Sans" w:hAnsi="Open Sans" w:cs="Open Sans"/>
        </w:rPr>
        <w:t>e</w:t>
      </w:r>
      <w:r w:rsidR="00EE43E5" w:rsidRPr="001E694D">
        <w:rPr>
          <w:rFonts w:ascii="Open Sans" w:hAnsi="Open Sans" w:cs="Open Sans"/>
        </w:rPr>
        <w:t>ffective management of high impact or high prevalence risks associated with the care of each consumer</w:t>
      </w:r>
      <w:r w:rsidRPr="008C00EF">
        <w:rPr>
          <w:rFonts w:ascii="Open Sans" w:hAnsi="Open Sans" w:cs="Open Sans"/>
        </w:rPr>
        <w:t xml:space="preserve">. </w:t>
      </w:r>
    </w:p>
    <w:p w14:paraId="1FE2FCDA" w14:textId="7FE26105" w:rsidR="00B62198" w:rsidRPr="001E694D" w:rsidRDefault="00C14805" w:rsidP="00661C75">
      <w:pPr>
        <w:pStyle w:val="NormalArial"/>
        <w:numPr>
          <w:ilvl w:val="0"/>
          <w:numId w:val="22"/>
        </w:numPr>
        <w:rPr>
          <w:rFonts w:ascii="Open Sans" w:hAnsi="Open Sans" w:cs="Open Sans"/>
        </w:rPr>
      </w:pPr>
      <w:r w:rsidRPr="001E694D">
        <w:rPr>
          <w:rFonts w:ascii="Open Sans" w:hAnsi="Open Sans" w:cs="Open Sans"/>
        </w:rPr>
        <w:br w:type="page"/>
      </w:r>
    </w:p>
    <w:p w14:paraId="27E8CEB9" w14:textId="77777777" w:rsidR="00B62198" w:rsidRPr="001E694D" w:rsidRDefault="00C14805">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3"/>
        <w:gridCol w:w="1960"/>
      </w:tblGrid>
      <w:tr w:rsidR="00F86810" w14:paraId="6C28850E" w14:textId="77777777" w:rsidTr="00391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2" w:type="pct"/>
            <w:gridSpan w:val="2"/>
            <w:shd w:val="clear" w:color="auto" w:fill="781E77"/>
          </w:tcPr>
          <w:p w14:paraId="294F63BA" w14:textId="77777777" w:rsidR="00B62198" w:rsidRPr="001E694D" w:rsidRDefault="00C14805">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8" w:type="pct"/>
            <w:shd w:val="clear" w:color="auto" w:fill="781E77"/>
          </w:tcPr>
          <w:p w14:paraId="65B1AC36" w14:textId="77777777" w:rsidR="00B62198" w:rsidRPr="001E694D" w:rsidRDefault="00B6219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6810" w14:paraId="042180F3" w14:textId="77777777" w:rsidTr="003911C8">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1B4DA037" w14:textId="77777777" w:rsidR="00B62198" w:rsidRPr="001E694D" w:rsidRDefault="00C14805">
            <w:pPr>
              <w:spacing w:line="22" w:lineRule="atLeast"/>
              <w:rPr>
                <w:rFonts w:ascii="Open Sans" w:hAnsi="Open Sans" w:cs="Open Sans"/>
              </w:rPr>
            </w:pPr>
            <w:r w:rsidRPr="001E694D">
              <w:rPr>
                <w:rFonts w:ascii="Open Sans" w:hAnsi="Open Sans" w:cs="Open Sans"/>
              </w:rPr>
              <w:t>Requirement 2(3)(e)</w:t>
            </w:r>
          </w:p>
        </w:tc>
        <w:tc>
          <w:tcPr>
            <w:tcW w:w="3055" w:type="pct"/>
            <w:shd w:val="clear" w:color="auto" w:fill="auto"/>
          </w:tcPr>
          <w:p w14:paraId="0C081F06" w14:textId="77777777" w:rsidR="00B62198" w:rsidRPr="001E694D" w:rsidRDefault="00C1480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8" w:type="pct"/>
            <w:shd w:val="clear" w:color="auto" w:fill="auto"/>
          </w:tcPr>
          <w:p w14:paraId="2E9ACFC5" w14:textId="73F562DA" w:rsidR="00B62198" w:rsidRPr="001E694D" w:rsidRDefault="0091472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609545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40D19">
                  <w:rPr>
                    <w:rFonts w:ascii="Open Sans" w:hAnsi="Open Sans" w:cs="Open Sans"/>
                    <w:color w:val="auto"/>
                  </w:rPr>
                  <w:t>Not Compliant</w:t>
                </w:r>
              </w:sdtContent>
            </w:sdt>
          </w:p>
        </w:tc>
      </w:tr>
    </w:tbl>
    <w:p w14:paraId="145CAF97" w14:textId="77777777" w:rsidR="00B62198" w:rsidRPr="003E162B" w:rsidRDefault="00C14805">
      <w:pPr>
        <w:pStyle w:val="Heading20"/>
        <w:rPr>
          <w:rFonts w:ascii="Open Sans" w:hAnsi="Open Sans" w:cs="Open Sans"/>
          <w:color w:val="781E77"/>
        </w:rPr>
      </w:pPr>
      <w:r w:rsidRPr="003E162B">
        <w:rPr>
          <w:rFonts w:ascii="Open Sans" w:hAnsi="Open Sans" w:cs="Open Sans"/>
          <w:color w:val="781E77"/>
        </w:rPr>
        <w:t>Findings</w:t>
      </w:r>
    </w:p>
    <w:p w14:paraId="5E63EC4C" w14:textId="6359808C" w:rsidR="00840D19" w:rsidRDefault="00840D19" w:rsidP="00840D19">
      <w:pPr>
        <w:pStyle w:val="NormalArial"/>
        <w:rPr>
          <w:rFonts w:ascii="Open Sans" w:hAnsi="Open Sans" w:cs="Open Sans"/>
        </w:rPr>
      </w:pPr>
      <w:r w:rsidRPr="00557109">
        <w:rPr>
          <w:rFonts w:ascii="Open Sans" w:hAnsi="Open Sans" w:cs="Open Sans"/>
        </w:rPr>
        <w:t xml:space="preserve">The Quality Standard is assessed as not compliant as </w:t>
      </w:r>
      <w:r>
        <w:rPr>
          <w:rFonts w:ascii="Open Sans" w:hAnsi="Open Sans" w:cs="Open Sans"/>
        </w:rPr>
        <w:t xml:space="preserve">one </w:t>
      </w:r>
      <w:r w:rsidRPr="00557109">
        <w:rPr>
          <w:rFonts w:ascii="Open Sans" w:hAnsi="Open Sans" w:cs="Open Sans"/>
        </w:rPr>
        <w:t xml:space="preserve">of the </w:t>
      </w:r>
      <w:r>
        <w:rPr>
          <w:rFonts w:ascii="Open Sans" w:hAnsi="Open Sans" w:cs="Open Sans"/>
        </w:rPr>
        <w:t>five</w:t>
      </w:r>
      <w:r w:rsidRPr="00557109">
        <w:rPr>
          <w:rFonts w:ascii="Open Sans" w:hAnsi="Open Sans" w:cs="Open Sans"/>
        </w:rPr>
        <w:t xml:space="preserve"> specific Requirements ha</w:t>
      </w:r>
      <w:r>
        <w:rPr>
          <w:rFonts w:ascii="Open Sans" w:hAnsi="Open Sans" w:cs="Open Sans"/>
        </w:rPr>
        <w:t xml:space="preserve">s </w:t>
      </w:r>
      <w:r w:rsidRPr="00557109">
        <w:rPr>
          <w:rFonts w:ascii="Open Sans" w:hAnsi="Open Sans" w:cs="Open Sans"/>
        </w:rPr>
        <w:t>been assessed as not compliant.</w:t>
      </w:r>
    </w:p>
    <w:p w14:paraId="7417C49A" w14:textId="183F00DC" w:rsidR="00B05F5B" w:rsidRDefault="00840D19" w:rsidP="00B05F5B">
      <w:pPr>
        <w:spacing w:before="120"/>
        <w:rPr>
          <w:rFonts w:ascii="Open Sans" w:hAnsi="Open Sans" w:cs="Open Sans"/>
        </w:rPr>
      </w:pPr>
      <w:r w:rsidRPr="0095578B">
        <w:rPr>
          <w:rFonts w:ascii="Open Sans" w:hAnsi="Open Sans" w:cs="Open Sans"/>
        </w:rPr>
        <w:t xml:space="preserve">At the Assessment Contact conducted 21 January 2025, the Assessment Team identified the service’s clinical monitoring process </w:t>
      </w:r>
      <w:r w:rsidR="00625267" w:rsidRPr="0095578B">
        <w:rPr>
          <w:rFonts w:ascii="Open Sans" w:hAnsi="Open Sans" w:cs="Open Sans"/>
        </w:rPr>
        <w:t>had</w:t>
      </w:r>
      <w:r w:rsidR="00625267">
        <w:rPr>
          <w:rFonts w:ascii="Open Sans" w:hAnsi="Open Sans" w:cs="Open Sans"/>
        </w:rPr>
        <w:t xml:space="preserve">n’t </w:t>
      </w:r>
      <w:r w:rsidRPr="0095578B">
        <w:rPr>
          <w:rFonts w:ascii="Open Sans" w:hAnsi="Open Sans" w:cs="Open Sans"/>
        </w:rPr>
        <w:t xml:space="preserve">consistently </w:t>
      </w:r>
      <w:r w:rsidR="00F35466" w:rsidRPr="0095578B">
        <w:rPr>
          <w:rFonts w:ascii="Open Sans" w:hAnsi="Open Sans" w:cs="Open Sans"/>
        </w:rPr>
        <w:t xml:space="preserve">recognised </w:t>
      </w:r>
      <w:r w:rsidRPr="0095578B">
        <w:rPr>
          <w:rFonts w:ascii="Open Sans" w:hAnsi="Open Sans" w:cs="Open Sans"/>
        </w:rPr>
        <w:t xml:space="preserve">or addressed when changes </w:t>
      </w:r>
      <w:r w:rsidR="00083F88" w:rsidRPr="0095578B">
        <w:rPr>
          <w:rFonts w:ascii="Open Sans" w:hAnsi="Open Sans" w:cs="Open Sans"/>
        </w:rPr>
        <w:t xml:space="preserve">had </w:t>
      </w:r>
      <w:r w:rsidRPr="0095578B">
        <w:rPr>
          <w:rFonts w:ascii="Open Sans" w:hAnsi="Open Sans" w:cs="Open Sans"/>
        </w:rPr>
        <w:t>impact</w:t>
      </w:r>
      <w:r w:rsidR="00F35466" w:rsidRPr="0095578B">
        <w:rPr>
          <w:rFonts w:ascii="Open Sans" w:hAnsi="Open Sans" w:cs="Open Sans"/>
        </w:rPr>
        <w:t xml:space="preserve">ed </w:t>
      </w:r>
      <w:r w:rsidRPr="0095578B">
        <w:rPr>
          <w:rFonts w:ascii="Open Sans" w:hAnsi="Open Sans" w:cs="Open Sans"/>
        </w:rPr>
        <w:t>the needs of consumers</w:t>
      </w:r>
      <w:r w:rsidR="004F29A4">
        <w:rPr>
          <w:rFonts w:ascii="Open Sans" w:hAnsi="Open Sans" w:cs="Open Sans"/>
        </w:rPr>
        <w:t xml:space="preserve">, or </w:t>
      </w:r>
      <w:r w:rsidR="004F29A4" w:rsidRPr="0095578B">
        <w:rPr>
          <w:rFonts w:ascii="Open Sans" w:hAnsi="Open Sans" w:cs="Open Sans"/>
        </w:rPr>
        <w:t>when referrals hadn’t occurred</w:t>
      </w:r>
      <w:r w:rsidR="004F29A4">
        <w:rPr>
          <w:rFonts w:ascii="Open Sans" w:hAnsi="Open Sans" w:cs="Open Sans"/>
        </w:rPr>
        <w:t xml:space="preserve">. </w:t>
      </w:r>
      <w:r w:rsidR="00F35466" w:rsidRPr="0095578B">
        <w:rPr>
          <w:rFonts w:ascii="Open Sans" w:hAnsi="Open Sans" w:cs="Open Sans"/>
        </w:rPr>
        <w:t xml:space="preserve">Care </w:t>
      </w:r>
      <w:r w:rsidRPr="0095578B">
        <w:rPr>
          <w:rFonts w:ascii="Open Sans" w:hAnsi="Open Sans" w:cs="Open Sans"/>
        </w:rPr>
        <w:t xml:space="preserve">plans </w:t>
      </w:r>
      <w:r w:rsidR="00083F88" w:rsidRPr="0095578B">
        <w:rPr>
          <w:rFonts w:ascii="Open Sans" w:hAnsi="Open Sans" w:cs="Open Sans"/>
        </w:rPr>
        <w:t xml:space="preserve">weren’t </w:t>
      </w:r>
      <w:r w:rsidRPr="0095578B">
        <w:rPr>
          <w:rFonts w:ascii="Open Sans" w:hAnsi="Open Sans" w:cs="Open Sans"/>
        </w:rPr>
        <w:t xml:space="preserve">always </w:t>
      </w:r>
      <w:r w:rsidR="00F35466" w:rsidRPr="0095578B">
        <w:rPr>
          <w:rFonts w:ascii="Open Sans" w:hAnsi="Open Sans" w:cs="Open Sans"/>
        </w:rPr>
        <w:t xml:space="preserve">reviewed or </w:t>
      </w:r>
      <w:r w:rsidRPr="0095578B">
        <w:rPr>
          <w:rFonts w:ascii="Open Sans" w:hAnsi="Open Sans" w:cs="Open Sans"/>
        </w:rPr>
        <w:t>updated when change</w:t>
      </w:r>
      <w:r w:rsidR="00083F88" w:rsidRPr="0095578B">
        <w:rPr>
          <w:rFonts w:ascii="Open Sans" w:hAnsi="Open Sans" w:cs="Open Sans"/>
        </w:rPr>
        <w:t xml:space="preserve">s </w:t>
      </w:r>
      <w:r w:rsidRPr="0095578B">
        <w:rPr>
          <w:rFonts w:ascii="Open Sans" w:hAnsi="Open Sans" w:cs="Open Sans"/>
        </w:rPr>
        <w:t xml:space="preserve">in </w:t>
      </w:r>
      <w:r w:rsidR="00083F88" w:rsidRPr="0095578B">
        <w:rPr>
          <w:rFonts w:ascii="Open Sans" w:hAnsi="Open Sans" w:cs="Open Sans"/>
        </w:rPr>
        <w:t>c</w:t>
      </w:r>
      <w:r w:rsidRPr="0095578B">
        <w:rPr>
          <w:rFonts w:ascii="Open Sans" w:hAnsi="Open Sans" w:cs="Open Sans"/>
        </w:rPr>
        <w:t>onsumers</w:t>
      </w:r>
      <w:r w:rsidR="00083F88" w:rsidRPr="0095578B">
        <w:rPr>
          <w:rFonts w:ascii="Open Sans" w:hAnsi="Open Sans" w:cs="Open Sans"/>
        </w:rPr>
        <w:t>’</w:t>
      </w:r>
      <w:r w:rsidRPr="0095578B">
        <w:rPr>
          <w:rFonts w:ascii="Open Sans" w:hAnsi="Open Sans" w:cs="Open Sans"/>
        </w:rPr>
        <w:t xml:space="preserve"> condition</w:t>
      </w:r>
      <w:r w:rsidR="008F1EA8" w:rsidRPr="0095578B">
        <w:rPr>
          <w:rFonts w:ascii="Open Sans" w:hAnsi="Open Sans" w:cs="Open Sans"/>
        </w:rPr>
        <w:t>s</w:t>
      </w:r>
      <w:r w:rsidRPr="0095578B">
        <w:rPr>
          <w:rFonts w:ascii="Open Sans" w:hAnsi="Open Sans" w:cs="Open Sans"/>
        </w:rPr>
        <w:t xml:space="preserve"> </w:t>
      </w:r>
      <w:r w:rsidR="000D7138">
        <w:rPr>
          <w:rFonts w:ascii="Open Sans" w:hAnsi="Open Sans" w:cs="Open Sans"/>
        </w:rPr>
        <w:t>happened</w:t>
      </w:r>
      <w:r w:rsidR="00544044">
        <w:rPr>
          <w:rFonts w:ascii="Open Sans" w:hAnsi="Open Sans" w:cs="Open Sans"/>
        </w:rPr>
        <w:t xml:space="preserve"> </w:t>
      </w:r>
      <w:r w:rsidRPr="0095578B">
        <w:rPr>
          <w:rFonts w:ascii="Open Sans" w:hAnsi="Open Sans" w:cs="Open Sans"/>
        </w:rPr>
        <w:t xml:space="preserve">or incidents </w:t>
      </w:r>
      <w:r w:rsidR="00F35466" w:rsidRPr="0095578B">
        <w:rPr>
          <w:rFonts w:ascii="Open Sans" w:hAnsi="Open Sans" w:cs="Open Sans"/>
        </w:rPr>
        <w:t xml:space="preserve">affected </w:t>
      </w:r>
      <w:r w:rsidRPr="0095578B">
        <w:rPr>
          <w:rFonts w:ascii="Open Sans" w:hAnsi="Open Sans" w:cs="Open Sans"/>
        </w:rPr>
        <w:t>the</w:t>
      </w:r>
      <w:r w:rsidR="008F1EA8" w:rsidRPr="0095578B">
        <w:rPr>
          <w:rFonts w:ascii="Open Sans" w:hAnsi="Open Sans" w:cs="Open Sans"/>
        </w:rPr>
        <w:t xml:space="preserve">ir care </w:t>
      </w:r>
      <w:r w:rsidRPr="0095578B">
        <w:rPr>
          <w:rFonts w:ascii="Open Sans" w:hAnsi="Open Sans" w:cs="Open Sans"/>
        </w:rPr>
        <w:t>needs</w:t>
      </w:r>
      <w:r w:rsidR="008F1EA8" w:rsidRPr="0095578B">
        <w:rPr>
          <w:rFonts w:ascii="Open Sans" w:hAnsi="Open Sans" w:cs="Open Sans"/>
        </w:rPr>
        <w:t xml:space="preserve">. </w:t>
      </w:r>
      <w:r w:rsidR="00083F88" w:rsidRPr="0095578B">
        <w:rPr>
          <w:rFonts w:ascii="Open Sans" w:hAnsi="Open Sans" w:cs="Open Sans"/>
        </w:rPr>
        <w:t>A</w:t>
      </w:r>
      <w:r w:rsidR="00F35466" w:rsidRPr="0095578B">
        <w:rPr>
          <w:rFonts w:ascii="Open Sans" w:hAnsi="Open Sans" w:cs="Open Sans"/>
        </w:rPr>
        <w:t xml:space="preserve"> consumer who experienced </w:t>
      </w:r>
      <w:r w:rsidR="00AF24A6">
        <w:rPr>
          <w:rFonts w:ascii="Open Sans" w:hAnsi="Open Sans" w:cs="Open Sans"/>
        </w:rPr>
        <w:t>a choking episode</w:t>
      </w:r>
      <w:r w:rsidRPr="0095578B">
        <w:rPr>
          <w:rFonts w:ascii="Open Sans" w:hAnsi="Open Sans" w:cs="Open Sans"/>
        </w:rPr>
        <w:t xml:space="preserve"> </w:t>
      </w:r>
      <w:r w:rsidR="00F35466" w:rsidRPr="0095578B">
        <w:rPr>
          <w:rFonts w:ascii="Open Sans" w:hAnsi="Open Sans" w:cs="Open Sans"/>
        </w:rPr>
        <w:t xml:space="preserve">was not referred to the medical or </w:t>
      </w:r>
      <w:r w:rsidR="002666A4" w:rsidRPr="0095578B">
        <w:rPr>
          <w:rFonts w:ascii="Open Sans" w:hAnsi="Open Sans" w:cs="Open Sans"/>
        </w:rPr>
        <w:t>an</w:t>
      </w:r>
      <w:r w:rsidRPr="0095578B">
        <w:rPr>
          <w:rFonts w:ascii="Open Sans" w:hAnsi="Open Sans" w:cs="Open Sans"/>
        </w:rPr>
        <w:t xml:space="preserve"> </w:t>
      </w:r>
      <w:r w:rsidR="00AF24A6">
        <w:rPr>
          <w:rFonts w:ascii="Open Sans" w:hAnsi="Open Sans" w:cs="Open Sans"/>
        </w:rPr>
        <w:t xml:space="preserve">allied health professional </w:t>
      </w:r>
      <w:r w:rsidRPr="0095578B">
        <w:rPr>
          <w:rFonts w:ascii="Open Sans" w:hAnsi="Open Sans" w:cs="Open Sans"/>
        </w:rPr>
        <w:t>for review</w:t>
      </w:r>
      <w:r w:rsidR="00083F88" w:rsidRPr="0095578B">
        <w:rPr>
          <w:rFonts w:ascii="Open Sans" w:hAnsi="Open Sans" w:cs="Open Sans"/>
        </w:rPr>
        <w:t xml:space="preserve">, in accordance </w:t>
      </w:r>
      <w:r w:rsidR="001C7208" w:rsidRPr="0095578B">
        <w:rPr>
          <w:rFonts w:ascii="Open Sans" w:hAnsi="Open Sans" w:cs="Open Sans"/>
        </w:rPr>
        <w:t xml:space="preserve">with </w:t>
      </w:r>
      <w:r w:rsidR="00083F88" w:rsidRPr="0095578B">
        <w:rPr>
          <w:rFonts w:ascii="Open Sans" w:hAnsi="Open Sans" w:cs="Open Sans"/>
        </w:rPr>
        <w:t>the service’s policy</w:t>
      </w:r>
      <w:r w:rsidR="00F35466" w:rsidRPr="0095578B">
        <w:rPr>
          <w:rFonts w:ascii="Open Sans" w:hAnsi="Open Sans" w:cs="Open Sans"/>
        </w:rPr>
        <w:t>. While one consumer with changed behaviours</w:t>
      </w:r>
      <w:r w:rsidR="00C22EDF">
        <w:rPr>
          <w:rFonts w:ascii="Open Sans" w:hAnsi="Open Sans" w:cs="Open Sans"/>
        </w:rPr>
        <w:t xml:space="preserve">, which </w:t>
      </w:r>
      <w:r w:rsidR="002B435F">
        <w:rPr>
          <w:rFonts w:ascii="Open Sans" w:hAnsi="Open Sans" w:cs="Open Sans"/>
        </w:rPr>
        <w:t>included physical aggression</w:t>
      </w:r>
      <w:r w:rsidR="00C22EDF">
        <w:rPr>
          <w:rFonts w:ascii="Open Sans" w:hAnsi="Open Sans" w:cs="Open Sans"/>
        </w:rPr>
        <w:t>,</w:t>
      </w:r>
      <w:r w:rsidR="002B435F">
        <w:rPr>
          <w:rFonts w:ascii="Open Sans" w:hAnsi="Open Sans" w:cs="Open Sans"/>
        </w:rPr>
        <w:t xml:space="preserve"> </w:t>
      </w:r>
      <w:r w:rsidR="00F35466" w:rsidRPr="0095578B">
        <w:rPr>
          <w:rFonts w:ascii="Open Sans" w:hAnsi="Open Sans" w:cs="Open Sans"/>
        </w:rPr>
        <w:t>was reviewed following an incident</w:t>
      </w:r>
      <w:r w:rsidR="008B31AA">
        <w:rPr>
          <w:rFonts w:ascii="Open Sans" w:hAnsi="Open Sans" w:cs="Open Sans"/>
        </w:rPr>
        <w:t xml:space="preserve"> resulting in injury to staff</w:t>
      </w:r>
      <w:r w:rsidR="00F35466" w:rsidRPr="0095578B">
        <w:rPr>
          <w:rFonts w:ascii="Open Sans" w:hAnsi="Open Sans" w:cs="Open Sans"/>
        </w:rPr>
        <w:t xml:space="preserve">, the </w:t>
      </w:r>
      <w:r w:rsidR="00141D63">
        <w:rPr>
          <w:rFonts w:ascii="Open Sans" w:hAnsi="Open Sans" w:cs="Open Sans"/>
        </w:rPr>
        <w:t xml:space="preserve">need </w:t>
      </w:r>
      <w:r w:rsidR="00F35466" w:rsidRPr="0095578B">
        <w:rPr>
          <w:rFonts w:ascii="Open Sans" w:hAnsi="Open Sans" w:cs="Open Sans"/>
        </w:rPr>
        <w:t xml:space="preserve">for </w:t>
      </w:r>
      <w:r w:rsidR="00083F88" w:rsidRPr="0095578B">
        <w:rPr>
          <w:rFonts w:ascii="Open Sans" w:hAnsi="Open Sans" w:cs="Open Sans"/>
        </w:rPr>
        <w:t xml:space="preserve">a </w:t>
      </w:r>
      <w:r w:rsidR="00141D63">
        <w:rPr>
          <w:rFonts w:ascii="Open Sans" w:hAnsi="Open Sans" w:cs="Open Sans"/>
        </w:rPr>
        <w:t xml:space="preserve">higher </w:t>
      </w:r>
      <w:r w:rsidR="00083F88" w:rsidRPr="0095578B">
        <w:rPr>
          <w:rFonts w:ascii="Open Sans" w:hAnsi="Open Sans" w:cs="Open Sans"/>
        </w:rPr>
        <w:t xml:space="preserve">level of </w:t>
      </w:r>
      <w:r w:rsidR="00F35466" w:rsidRPr="0095578B">
        <w:rPr>
          <w:rFonts w:ascii="Open Sans" w:hAnsi="Open Sans" w:cs="Open Sans"/>
        </w:rPr>
        <w:t>staff assistance</w:t>
      </w:r>
      <w:r w:rsidR="00083F88" w:rsidRPr="0095578B">
        <w:rPr>
          <w:rFonts w:ascii="Open Sans" w:hAnsi="Open Sans" w:cs="Open Sans"/>
        </w:rPr>
        <w:t xml:space="preserve"> </w:t>
      </w:r>
      <w:r w:rsidR="008F1EA8" w:rsidRPr="0095578B">
        <w:rPr>
          <w:rFonts w:ascii="Open Sans" w:hAnsi="Open Sans" w:cs="Open Sans"/>
        </w:rPr>
        <w:t>during care</w:t>
      </w:r>
      <w:r w:rsidR="00141D63">
        <w:rPr>
          <w:rFonts w:ascii="Open Sans" w:hAnsi="Open Sans" w:cs="Open Sans"/>
        </w:rPr>
        <w:t xml:space="preserve"> </w:t>
      </w:r>
      <w:r w:rsidR="00083F88" w:rsidRPr="0095578B">
        <w:rPr>
          <w:rFonts w:ascii="Open Sans" w:hAnsi="Open Sans" w:cs="Open Sans"/>
        </w:rPr>
        <w:t>was not documented in their care plan to guide staff practice</w:t>
      </w:r>
      <w:r w:rsidR="00B9483D" w:rsidRPr="0095578B">
        <w:rPr>
          <w:rFonts w:ascii="Open Sans" w:hAnsi="Open Sans" w:cs="Open Sans"/>
        </w:rPr>
        <w:t xml:space="preserve">. The care plan for a </w:t>
      </w:r>
      <w:r w:rsidR="008F1EA8" w:rsidRPr="0095578B">
        <w:rPr>
          <w:rFonts w:ascii="Open Sans" w:hAnsi="Open Sans" w:cs="Open Sans"/>
        </w:rPr>
        <w:t>consumer</w:t>
      </w:r>
      <w:r w:rsidR="00B9483D" w:rsidRPr="0095578B">
        <w:rPr>
          <w:rFonts w:ascii="Open Sans" w:hAnsi="Open Sans" w:cs="Open Sans"/>
        </w:rPr>
        <w:t xml:space="preserve"> </w:t>
      </w:r>
      <w:r w:rsidR="007856CF">
        <w:rPr>
          <w:rFonts w:ascii="Open Sans" w:hAnsi="Open Sans" w:cs="Open Sans"/>
        </w:rPr>
        <w:t xml:space="preserve">requiring </w:t>
      </w:r>
      <w:r w:rsidR="00B9483D" w:rsidRPr="0095578B">
        <w:rPr>
          <w:rFonts w:ascii="Open Sans" w:hAnsi="Open Sans" w:cs="Open Sans"/>
        </w:rPr>
        <w:t xml:space="preserve">support with </w:t>
      </w:r>
      <w:r w:rsidR="00F132E5">
        <w:rPr>
          <w:rFonts w:ascii="Open Sans" w:hAnsi="Open Sans" w:cs="Open Sans"/>
        </w:rPr>
        <w:t xml:space="preserve">donning </w:t>
      </w:r>
      <w:r w:rsidR="00B9483D" w:rsidRPr="0095578B">
        <w:rPr>
          <w:rFonts w:ascii="Open Sans" w:hAnsi="Open Sans" w:cs="Open Sans"/>
        </w:rPr>
        <w:t xml:space="preserve">medical </w:t>
      </w:r>
      <w:r w:rsidR="00EC1BA9">
        <w:rPr>
          <w:rFonts w:ascii="Open Sans" w:hAnsi="Open Sans" w:cs="Open Sans"/>
        </w:rPr>
        <w:t>stockings</w:t>
      </w:r>
      <w:r w:rsidR="001C7208" w:rsidRPr="0095578B">
        <w:rPr>
          <w:rFonts w:ascii="Open Sans" w:hAnsi="Open Sans" w:cs="Open Sans"/>
        </w:rPr>
        <w:t xml:space="preserve">, didn’t </w:t>
      </w:r>
      <w:r w:rsidR="008F1EA8" w:rsidRPr="0095578B">
        <w:rPr>
          <w:rFonts w:ascii="Open Sans" w:hAnsi="Open Sans" w:cs="Open Sans"/>
        </w:rPr>
        <w:t xml:space="preserve">include instructions for staff </w:t>
      </w:r>
      <w:r w:rsidR="001C7208" w:rsidRPr="0095578B">
        <w:rPr>
          <w:rFonts w:ascii="Open Sans" w:hAnsi="Open Sans" w:cs="Open Sans"/>
        </w:rPr>
        <w:t xml:space="preserve">on </w:t>
      </w:r>
      <w:r w:rsidR="00F132E5">
        <w:rPr>
          <w:rFonts w:ascii="Open Sans" w:hAnsi="Open Sans" w:cs="Open Sans"/>
        </w:rPr>
        <w:t>required</w:t>
      </w:r>
      <w:r w:rsidR="001C7208" w:rsidRPr="0095578B">
        <w:rPr>
          <w:rFonts w:ascii="Open Sans" w:hAnsi="Open Sans" w:cs="Open Sans"/>
        </w:rPr>
        <w:t xml:space="preserve"> application and correct </w:t>
      </w:r>
      <w:r w:rsidR="008F1EA8" w:rsidRPr="0095578B">
        <w:rPr>
          <w:rFonts w:ascii="Open Sans" w:hAnsi="Open Sans" w:cs="Open Sans"/>
        </w:rPr>
        <w:t>manag</w:t>
      </w:r>
      <w:r w:rsidR="00B9483D" w:rsidRPr="0095578B">
        <w:rPr>
          <w:rFonts w:ascii="Open Sans" w:hAnsi="Open Sans" w:cs="Open Sans"/>
        </w:rPr>
        <w:t>ement</w:t>
      </w:r>
      <w:r w:rsidR="001C7208" w:rsidRPr="0095578B">
        <w:rPr>
          <w:rFonts w:ascii="Open Sans" w:hAnsi="Open Sans" w:cs="Open Sans"/>
        </w:rPr>
        <w:t>.</w:t>
      </w:r>
      <w:r w:rsidR="0095578B" w:rsidRPr="0095578B">
        <w:rPr>
          <w:rFonts w:ascii="Open Sans" w:hAnsi="Open Sans" w:cs="Open Sans"/>
        </w:rPr>
        <w:t xml:space="preserve"> </w:t>
      </w:r>
      <w:r w:rsidR="00E22109">
        <w:rPr>
          <w:rFonts w:ascii="Open Sans" w:hAnsi="Open Sans" w:cs="Open Sans"/>
        </w:rPr>
        <w:t xml:space="preserve">A </w:t>
      </w:r>
      <w:r w:rsidR="0095578B" w:rsidRPr="0095578B">
        <w:rPr>
          <w:rFonts w:ascii="Open Sans" w:hAnsi="Open Sans" w:cs="Open Sans"/>
        </w:rPr>
        <w:t>c</w:t>
      </w:r>
      <w:r w:rsidR="001C7208" w:rsidRPr="0095578B">
        <w:rPr>
          <w:rFonts w:ascii="Open Sans" w:hAnsi="Open Sans" w:cs="Open Sans"/>
        </w:rPr>
        <w:t>onsumer</w:t>
      </w:r>
      <w:r w:rsidR="0095578B" w:rsidRPr="0095578B">
        <w:rPr>
          <w:rFonts w:ascii="Open Sans" w:hAnsi="Open Sans" w:cs="Open Sans"/>
        </w:rPr>
        <w:t xml:space="preserve"> with wandering behaviours</w:t>
      </w:r>
      <w:r w:rsidR="007E1EA3">
        <w:rPr>
          <w:rFonts w:ascii="Open Sans" w:hAnsi="Open Sans" w:cs="Open Sans"/>
        </w:rPr>
        <w:t xml:space="preserve">, who </w:t>
      </w:r>
      <w:r w:rsidR="00873797">
        <w:rPr>
          <w:rFonts w:ascii="Open Sans" w:hAnsi="Open Sans" w:cs="Open Sans"/>
        </w:rPr>
        <w:t>ha</w:t>
      </w:r>
      <w:r w:rsidR="008D0307">
        <w:rPr>
          <w:rFonts w:ascii="Open Sans" w:hAnsi="Open Sans" w:cs="Open Sans"/>
        </w:rPr>
        <w:t>d</w:t>
      </w:r>
      <w:r w:rsidR="00873797">
        <w:rPr>
          <w:rFonts w:ascii="Open Sans" w:hAnsi="Open Sans" w:cs="Open Sans"/>
        </w:rPr>
        <w:t xml:space="preserve"> </w:t>
      </w:r>
      <w:r w:rsidR="001C7208" w:rsidRPr="0095578B">
        <w:rPr>
          <w:rFonts w:ascii="Open Sans" w:hAnsi="Open Sans" w:cs="Open Sans"/>
        </w:rPr>
        <w:t>a location tracking device applied</w:t>
      </w:r>
      <w:r w:rsidR="00706646">
        <w:rPr>
          <w:rFonts w:ascii="Open Sans" w:hAnsi="Open Sans" w:cs="Open Sans"/>
        </w:rPr>
        <w:t xml:space="preserve"> to alert staff</w:t>
      </w:r>
      <w:r w:rsidR="0095578B" w:rsidRPr="0095578B">
        <w:rPr>
          <w:rFonts w:ascii="Open Sans" w:hAnsi="Open Sans" w:cs="Open Sans"/>
        </w:rPr>
        <w:t xml:space="preserve">, </w:t>
      </w:r>
      <w:r w:rsidR="007E1EA3">
        <w:rPr>
          <w:rFonts w:ascii="Open Sans" w:hAnsi="Open Sans" w:cs="Open Sans"/>
        </w:rPr>
        <w:t xml:space="preserve">was </w:t>
      </w:r>
      <w:r w:rsidR="0095578B" w:rsidRPr="0095578B">
        <w:rPr>
          <w:rFonts w:ascii="Open Sans" w:hAnsi="Open Sans" w:cs="Open Sans"/>
        </w:rPr>
        <w:t xml:space="preserve">found outside the service by another consumer. </w:t>
      </w:r>
      <w:r w:rsidR="0095578B">
        <w:rPr>
          <w:rFonts w:ascii="Open Sans" w:hAnsi="Open Sans" w:cs="Open Sans"/>
        </w:rPr>
        <w:t xml:space="preserve">Their care </w:t>
      </w:r>
      <w:r w:rsidR="0095578B" w:rsidRPr="0095578B">
        <w:rPr>
          <w:rFonts w:ascii="Open Sans" w:hAnsi="Open Sans" w:cs="Open Sans"/>
        </w:rPr>
        <w:t>plan</w:t>
      </w:r>
      <w:r w:rsidR="004E27F0">
        <w:rPr>
          <w:rFonts w:ascii="Open Sans" w:hAnsi="Open Sans" w:cs="Open Sans"/>
        </w:rPr>
        <w:t xml:space="preserve"> </w:t>
      </w:r>
      <w:r w:rsidR="0095578B">
        <w:rPr>
          <w:rFonts w:ascii="Open Sans" w:hAnsi="Open Sans" w:cs="Open Sans"/>
        </w:rPr>
        <w:t xml:space="preserve">didn’t </w:t>
      </w:r>
      <w:r w:rsidR="0095578B" w:rsidRPr="0095578B">
        <w:rPr>
          <w:rFonts w:ascii="Open Sans" w:hAnsi="Open Sans" w:cs="Open Sans"/>
        </w:rPr>
        <w:t xml:space="preserve">include instructions </w:t>
      </w:r>
      <w:r w:rsidR="00521200">
        <w:rPr>
          <w:rFonts w:ascii="Open Sans" w:hAnsi="Open Sans" w:cs="Open Sans"/>
        </w:rPr>
        <w:t xml:space="preserve">for </w:t>
      </w:r>
      <w:r w:rsidR="0095578B" w:rsidRPr="0095578B">
        <w:rPr>
          <w:rFonts w:ascii="Open Sans" w:hAnsi="Open Sans" w:cs="Open Sans"/>
        </w:rPr>
        <w:t>staff</w:t>
      </w:r>
      <w:r w:rsidR="00925A83">
        <w:rPr>
          <w:rFonts w:ascii="Open Sans" w:hAnsi="Open Sans" w:cs="Open Sans"/>
        </w:rPr>
        <w:t>,</w:t>
      </w:r>
      <w:r w:rsidR="00521200">
        <w:rPr>
          <w:rFonts w:ascii="Open Sans" w:hAnsi="Open Sans" w:cs="Open Sans"/>
        </w:rPr>
        <w:t xml:space="preserve"> </w:t>
      </w:r>
      <w:r w:rsidR="00B05F5B" w:rsidRPr="0095578B">
        <w:rPr>
          <w:rFonts w:ascii="Open Sans" w:hAnsi="Open Sans" w:cs="Open Sans"/>
        </w:rPr>
        <w:t>or documented informed consent</w:t>
      </w:r>
      <w:r w:rsidR="00925A83">
        <w:rPr>
          <w:rFonts w:ascii="Open Sans" w:hAnsi="Open Sans" w:cs="Open Sans"/>
        </w:rPr>
        <w:t>, for</w:t>
      </w:r>
      <w:r w:rsidR="00B05F5B">
        <w:rPr>
          <w:rFonts w:ascii="Open Sans" w:hAnsi="Open Sans" w:cs="Open Sans"/>
        </w:rPr>
        <w:t xml:space="preserve"> </w:t>
      </w:r>
      <w:r w:rsidR="0095578B" w:rsidRPr="0095578B">
        <w:rPr>
          <w:rFonts w:ascii="Open Sans" w:hAnsi="Open Sans" w:cs="Open Sans"/>
        </w:rPr>
        <w:t>the use of the device</w:t>
      </w:r>
      <w:r w:rsidR="00B05F5B">
        <w:rPr>
          <w:rFonts w:ascii="Open Sans" w:hAnsi="Open Sans" w:cs="Open Sans"/>
        </w:rPr>
        <w:t xml:space="preserve">. Management </w:t>
      </w:r>
      <w:r w:rsidR="00A90BB6">
        <w:rPr>
          <w:rFonts w:ascii="Open Sans" w:hAnsi="Open Sans" w:cs="Open Sans"/>
        </w:rPr>
        <w:t xml:space="preserve">advised the Assessment Team the </w:t>
      </w:r>
      <w:r w:rsidR="00B05F5B">
        <w:rPr>
          <w:rFonts w:ascii="Open Sans" w:hAnsi="Open Sans" w:cs="Open Sans"/>
        </w:rPr>
        <w:t xml:space="preserve">consumers’ </w:t>
      </w:r>
      <w:r w:rsidR="0095578B" w:rsidRPr="0095578B">
        <w:rPr>
          <w:rFonts w:ascii="Open Sans" w:hAnsi="Open Sans" w:cs="Open Sans"/>
        </w:rPr>
        <w:t>care plan</w:t>
      </w:r>
      <w:r w:rsidR="00B05F5B">
        <w:rPr>
          <w:rFonts w:ascii="Open Sans" w:hAnsi="Open Sans" w:cs="Open Sans"/>
        </w:rPr>
        <w:t xml:space="preserve">s would be updated and a </w:t>
      </w:r>
      <w:r w:rsidR="0095578B" w:rsidRPr="0095578B">
        <w:rPr>
          <w:rFonts w:ascii="Open Sans" w:hAnsi="Open Sans" w:cs="Open Sans"/>
        </w:rPr>
        <w:t xml:space="preserve">dignity of risk </w:t>
      </w:r>
      <w:r w:rsidR="00B05F5B">
        <w:rPr>
          <w:rFonts w:ascii="Open Sans" w:hAnsi="Open Sans" w:cs="Open Sans"/>
        </w:rPr>
        <w:t xml:space="preserve">assessment </w:t>
      </w:r>
      <w:r w:rsidR="0095578B" w:rsidRPr="0095578B">
        <w:rPr>
          <w:rFonts w:ascii="Open Sans" w:hAnsi="Open Sans" w:cs="Open Sans"/>
        </w:rPr>
        <w:t>form</w:t>
      </w:r>
      <w:r w:rsidR="00B05F5B">
        <w:rPr>
          <w:rFonts w:ascii="Open Sans" w:hAnsi="Open Sans" w:cs="Open Sans"/>
        </w:rPr>
        <w:t xml:space="preserve"> would be completed for the consumer with wandering behaviours. </w:t>
      </w:r>
    </w:p>
    <w:p w14:paraId="74960C88" w14:textId="113A5751" w:rsidR="00CF4EC0" w:rsidRDefault="0071679B" w:rsidP="0071679B">
      <w:pPr>
        <w:pStyle w:val="NormalArial"/>
        <w:rPr>
          <w:rFonts w:ascii="Open Sans" w:hAnsi="Open Sans" w:cs="Open Sans"/>
        </w:rPr>
      </w:pPr>
      <w:r w:rsidRPr="00D52956">
        <w:rPr>
          <w:rFonts w:ascii="Open Sans" w:hAnsi="Open Sans" w:cs="Open Sans"/>
        </w:rPr>
        <w:t>The approved provider, in their response to the Assessment Contact report,</w:t>
      </w:r>
      <w:r w:rsidR="00706646">
        <w:rPr>
          <w:rFonts w:ascii="Open Sans" w:hAnsi="Open Sans" w:cs="Open Sans"/>
        </w:rPr>
        <w:t xml:space="preserve"> acknowledged </w:t>
      </w:r>
      <w:r w:rsidR="00EC1BA9">
        <w:rPr>
          <w:rFonts w:ascii="Open Sans" w:hAnsi="Open Sans" w:cs="Open Sans"/>
        </w:rPr>
        <w:t xml:space="preserve">there were </w:t>
      </w:r>
      <w:r w:rsidR="00706646" w:rsidRPr="00706646">
        <w:rPr>
          <w:rFonts w:ascii="Open Sans" w:hAnsi="Open Sans" w:cs="Open Sans"/>
        </w:rPr>
        <w:t xml:space="preserve">gaps </w:t>
      </w:r>
      <w:r w:rsidR="00EC1BA9">
        <w:rPr>
          <w:rFonts w:ascii="Open Sans" w:hAnsi="Open Sans" w:cs="Open Sans"/>
        </w:rPr>
        <w:t xml:space="preserve">as </w:t>
      </w:r>
      <w:r w:rsidR="00706646" w:rsidRPr="00706646">
        <w:rPr>
          <w:rFonts w:ascii="Open Sans" w:hAnsi="Open Sans" w:cs="Open Sans"/>
        </w:rPr>
        <w:t xml:space="preserve">identified </w:t>
      </w:r>
      <w:r w:rsidR="00F8770A">
        <w:rPr>
          <w:rFonts w:ascii="Open Sans" w:hAnsi="Open Sans" w:cs="Open Sans"/>
        </w:rPr>
        <w:t xml:space="preserve">in </w:t>
      </w:r>
      <w:r w:rsidR="00706646" w:rsidRPr="00706646">
        <w:rPr>
          <w:rFonts w:ascii="Open Sans" w:hAnsi="Open Sans" w:cs="Open Sans"/>
        </w:rPr>
        <w:t xml:space="preserve">the </w:t>
      </w:r>
      <w:r w:rsidR="00706646">
        <w:rPr>
          <w:rFonts w:ascii="Open Sans" w:hAnsi="Open Sans" w:cs="Open Sans"/>
        </w:rPr>
        <w:t xml:space="preserve">Assessment Contact </w:t>
      </w:r>
      <w:r w:rsidR="00706646" w:rsidRPr="00706646">
        <w:rPr>
          <w:rFonts w:ascii="Open Sans" w:hAnsi="Open Sans" w:cs="Open Sans"/>
        </w:rPr>
        <w:t>report</w:t>
      </w:r>
      <w:r w:rsidR="005C6433">
        <w:rPr>
          <w:rFonts w:ascii="Open Sans" w:hAnsi="Open Sans" w:cs="Open Sans"/>
        </w:rPr>
        <w:t xml:space="preserve">. They </w:t>
      </w:r>
      <w:r w:rsidR="00706646" w:rsidRPr="00706646">
        <w:rPr>
          <w:rFonts w:ascii="Open Sans" w:hAnsi="Open Sans" w:cs="Open Sans"/>
        </w:rPr>
        <w:t>advise</w:t>
      </w:r>
      <w:r w:rsidR="00706646">
        <w:rPr>
          <w:rFonts w:ascii="Open Sans" w:hAnsi="Open Sans" w:cs="Open Sans"/>
        </w:rPr>
        <w:t>d</w:t>
      </w:r>
      <w:r w:rsidR="002A08F5">
        <w:rPr>
          <w:rFonts w:ascii="Open Sans" w:hAnsi="Open Sans" w:cs="Open Sans"/>
        </w:rPr>
        <w:t xml:space="preserve"> of</w:t>
      </w:r>
      <w:r w:rsidR="0007593C">
        <w:rPr>
          <w:rFonts w:ascii="Open Sans" w:hAnsi="Open Sans" w:cs="Open Sans"/>
        </w:rPr>
        <w:t xml:space="preserve"> </w:t>
      </w:r>
      <w:r w:rsidR="00706646" w:rsidRPr="00706646">
        <w:rPr>
          <w:rFonts w:ascii="Open Sans" w:hAnsi="Open Sans" w:cs="Open Sans"/>
        </w:rPr>
        <w:t>actions taken</w:t>
      </w:r>
      <w:r w:rsidR="00706646">
        <w:rPr>
          <w:rFonts w:ascii="Open Sans" w:hAnsi="Open Sans" w:cs="Open Sans"/>
        </w:rPr>
        <w:t xml:space="preserve"> to address these</w:t>
      </w:r>
      <w:r w:rsidR="00472AA8">
        <w:rPr>
          <w:rFonts w:ascii="Open Sans" w:hAnsi="Open Sans" w:cs="Open Sans"/>
        </w:rPr>
        <w:t xml:space="preserve">, </w:t>
      </w:r>
      <w:r w:rsidR="0023571B">
        <w:rPr>
          <w:rFonts w:ascii="Open Sans" w:hAnsi="Open Sans" w:cs="Open Sans"/>
        </w:rPr>
        <w:t xml:space="preserve">in </w:t>
      </w:r>
      <w:r w:rsidR="00AE3FA3">
        <w:rPr>
          <w:rFonts w:ascii="Open Sans" w:hAnsi="Open Sans" w:cs="Open Sans"/>
        </w:rPr>
        <w:t>accordance</w:t>
      </w:r>
      <w:r w:rsidR="0023571B">
        <w:rPr>
          <w:rFonts w:ascii="Open Sans" w:hAnsi="Open Sans" w:cs="Open Sans"/>
        </w:rPr>
        <w:t xml:space="preserve"> </w:t>
      </w:r>
      <w:r w:rsidR="00472AA8">
        <w:rPr>
          <w:rFonts w:ascii="Open Sans" w:hAnsi="Open Sans" w:cs="Open Sans"/>
        </w:rPr>
        <w:t xml:space="preserve">with </w:t>
      </w:r>
      <w:r w:rsidR="0023571B">
        <w:rPr>
          <w:rFonts w:ascii="Open Sans" w:hAnsi="Open Sans" w:cs="Open Sans"/>
        </w:rPr>
        <w:t>the service’s q</w:t>
      </w:r>
      <w:r w:rsidR="0023571B" w:rsidRPr="0071679B">
        <w:rPr>
          <w:rFonts w:ascii="Open Sans" w:hAnsi="Open Sans" w:cs="Open Sans"/>
        </w:rPr>
        <w:t xml:space="preserve">uality </w:t>
      </w:r>
      <w:r w:rsidR="0023571B">
        <w:rPr>
          <w:rFonts w:ascii="Open Sans" w:hAnsi="Open Sans" w:cs="Open Sans"/>
        </w:rPr>
        <w:t>i</w:t>
      </w:r>
      <w:r w:rsidR="0023571B" w:rsidRPr="0071679B">
        <w:rPr>
          <w:rFonts w:ascii="Open Sans" w:hAnsi="Open Sans" w:cs="Open Sans"/>
        </w:rPr>
        <w:t xml:space="preserve">mprovement </w:t>
      </w:r>
      <w:r w:rsidR="0023571B">
        <w:rPr>
          <w:rFonts w:ascii="Open Sans" w:hAnsi="Open Sans" w:cs="Open Sans"/>
        </w:rPr>
        <w:t>p</w:t>
      </w:r>
      <w:r w:rsidR="0023571B" w:rsidRPr="0071679B">
        <w:rPr>
          <w:rFonts w:ascii="Open Sans" w:hAnsi="Open Sans" w:cs="Open Sans"/>
        </w:rPr>
        <w:t>lan</w:t>
      </w:r>
      <w:r w:rsidR="0023571B">
        <w:rPr>
          <w:rFonts w:ascii="Open Sans" w:hAnsi="Open Sans" w:cs="Open Sans"/>
        </w:rPr>
        <w:t xml:space="preserve"> </w:t>
      </w:r>
      <w:r w:rsidR="00472AA8">
        <w:rPr>
          <w:rFonts w:ascii="Open Sans" w:hAnsi="Open Sans" w:cs="Open Sans"/>
        </w:rPr>
        <w:t xml:space="preserve">submitted. </w:t>
      </w:r>
      <w:r w:rsidR="00A412A2">
        <w:rPr>
          <w:rFonts w:ascii="Open Sans" w:hAnsi="Open Sans" w:cs="Open Sans"/>
        </w:rPr>
        <w:t>This included r</w:t>
      </w:r>
      <w:r w:rsidR="00706646">
        <w:rPr>
          <w:rFonts w:ascii="Open Sans" w:hAnsi="Open Sans" w:cs="Open Sans"/>
        </w:rPr>
        <w:t xml:space="preserve">eview and updating of </w:t>
      </w:r>
      <w:r w:rsidR="00A412A2">
        <w:rPr>
          <w:rFonts w:ascii="Open Sans" w:hAnsi="Open Sans" w:cs="Open Sans"/>
        </w:rPr>
        <w:t xml:space="preserve">the </w:t>
      </w:r>
      <w:r w:rsidRPr="0071679B">
        <w:rPr>
          <w:rFonts w:ascii="Open Sans" w:hAnsi="Open Sans" w:cs="Open Sans"/>
        </w:rPr>
        <w:t xml:space="preserve">swallowing </w:t>
      </w:r>
      <w:r w:rsidR="00706646">
        <w:rPr>
          <w:rFonts w:ascii="Open Sans" w:hAnsi="Open Sans" w:cs="Open Sans"/>
        </w:rPr>
        <w:t>d</w:t>
      </w:r>
      <w:r w:rsidRPr="0071679B">
        <w:rPr>
          <w:rFonts w:ascii="Open Sans" w:hAnsi="Open Sans" w:cs="Open Sans"/>
        </w:rPr>
        <w:t xml:space="preserve">ifficulties and </w:t>
      </w:r>
      <w:r w:rsidR="00706646">
        <w:rPr>
          <w:rFonts w:ascii="Open Sans" w:hAnsi="Open Sans" w:cs="Open Sans"/>
        </w:rPr>
        <w:t>c</w:t>
      </w:r>
      <w:r w:rsidRPr="0071679B">
        <w:rPr>
          <w:rFonts w:ascii="Open Sans" w:hAnsi="Open Sans" w:cs="Open Sans"/>
        </w:rPr>
        <w:t xml:space="preserve">hoking </w:t>
      </w:r>
      <w:r w:rsidR="00706646">
        <w:rPr>
          <w:rFonts w:ascii="Open Sans" w:hAnsi="Open Sans" w:cs="Open Sans"/>
        </w:rPr>
        <w:t>m</w:t>
      </w:r>
      <w:r w:rsidRPr="0071679B">
        <w:rPr>
          <w:rFonts w:ascii="Open Sans" w:hAnsi="Open Sans" w:cs="Open Sans"/>
        </w:rPr>
        <w:t xml:space="preserve">anagement </w:t>
      </w:r>
      <w:r w:rsidR="00706646">
        <w:rPr>
          <w:rFonts w:ascii="Open Sans" w:hAnsi="Open Sans" w:cs="Open Sans"/>
        </w:rPr>
        <w:t>p</w:t>
      </w:r>
      <w:r w:rsidRPr="0071679B">
        <w:rPr>
          <w:rFonts w:ascii="Open Sans" w:hAnsi="Open Sans" w:cs="Open Sans"/>
        </w:rPr>
        <w:t>olicy</w:t>
      </w:r>
      <w:r w:rsidR="00706646">
        <w:rPr>
          <w:rFonts w:ascii="Open Sans" w:hAnsi="Open Sans" w:cs="Open Sans"/>
        </w:rPr>
        <w:t xml:space="preserve"> to </w:t>
      </w:r>
      <w:r w:rsidRPr="0071679B">
        <w:rPr>
          <w:rFonts w:ascii="Open Sans" w:hAnsi="Open Sans" w:cs="Open Sans"/>
        </w:rPr>
        <w:t>align</w:t>
      </w:r>
      <w:r w:rsidR="00706646">
        <w:rPr>
          <w:rFonts w:ascii="Open Sans" w:hAnsi="Open Sans" w:cs="Open Sans"/>
        </w:rPr>
        <w:t xml:space="preserve"> </w:t>
      </w:r>
      <w:r w:rsidRPr="0071679B">
        <w:rPr>
          <w:rFonts w:ascii="Open Sans" w:hAnsi="Open Sans" w:cs="Open Sans"/>
        </w:rPr>
        <w:t>with best practice</w:t>
      </w:r>
      <w:r w:rsidR="00A412A2">
        <w:rPr>
          <w:rFonts w:ascii="Open Sans" w:hAnsi="Open Sans" w:cs="Open Sans"/>
        </w:rPr>
        <w:t xml:space="preserve">, and </w:t>
      </w:r>
      <w:r w:rsidRPr="0071679B">
        <w:rPr>
          <w:rFonts w:ascii="Open Sans" w:hAnsi="Open Sans" w:cs="Open Sans"/>
        </w:rPr>
        <w:t>develop</w:t>
      </w:r>
      <w:r w:rsidR="00A412A2">
        <w:rPr>
          <w:rFonts w:ascii="Open Sans" w:hAnsi="Open Sans" w:cs="Open Sans"/>
        </w:rPr>
        <w:t xml:space="preserve">ment and </w:t>
      </w:r>
      <w:r w:rsidRPr="0071679B">
        <w:rPr>
          <w:rFonts w:ascii="Open Sans" w:hAnsi="Open Sans" w:cs="Open Sans"/>
        </w:rPr>
        <w:t>introduc</w:t>
      </w:r>
      <w:r w:rsidR="00A412A2">
        <w:rPr>
          <w:rFonts w:ascii="Open Sans" w:hAnsi="Open Sans" w:cs="Open Sans"/>
        </w:rPr>
        <w:t>tion of a p</w:t>
      </w:r>
      <w:r w:rsidRPr="0071679B">
        <w:rPr>
          <w:rFonts w:ascii="Open Sans" w:hAnsi="Open Sans" w:cs="Open Sans"/>
        </w:rPr>
        <w:t xml:space="preserve">ost choking </w:t>
      </w:r>
      <w:r w:rsidR="00A412A2">
        <w:rPr>
          <w:rFonts w:ascii="Open Sans" w:hAnsi="Open Sans" w:cs="Open Sans"/>
        </w:rPr>
        <w:t>c</w:t>
      </w:r>
      <w:r w:rsidRPr="0071679B">
        <w:rPr>
          <w:rFonts w:ascii="Open Sans" w:hAnsi="Open Sans" w:cs="Open Sans"/>
        </w:rPr>
        <w:t>hecklist</w:t>
      </w:r>
      <w:r w:rsidR="00A412A2">
        <w:rPr>
          <w:rFonts w:ascii="Open Sans" w:hAnsi="Open Sans" w:cs="Open Sans"/>
        </w:rPr>
        <w:t xml:space="preserve"> to be </w:t>
      </w:r>
      <w:r w:rsidRPr="0071679B">
        <w:rPr>
          <w:rFonts w:ascii="Open Sans" w:hAnsi="Open Sans" w:cs="Open Sans"/>
        </w:rPr>
        <w:t xml:space="preserve">monitored by the </w:t>
      </w:r>
      <w:r w:rsidR="00A412A2">
        <w:rPr>
          <w:rFonts w:ascii="Open Sans" w:hAnsi="Open Sans" w:cs="Open Sans"/>
        </w:rPr>
        <w:t>n</w:t>
      </w:r>
      <w:r w:rsidRPr="0071679B">
        <w:rPr>
          <w:rFonts w:ascii="Open Sans" w:hAnsi="Open Sans" w:cs="Open Sans"/>
        </w:rPr>
        <w:t xml:space="preserve">urse </w:t>
      </w:r>
      <w:r w:rsidR="00A412A2">
        <w:rPr>
          <w:rFonts w:ascii="Open Sans" w:hAnsi="Open Sans" w:cs="Open Sans"/>
        </w:rPr>
        <w:t>u</w:t>
      </w:r>
      <w:r w:rsidRPr="0071679B">
        <w:rPr>
          <w:rFonts w:ascii="Open Sans" w:hAnsi="Open Sans" w:cs="Open Sans"/>
        </w:rPr>
        <w:t xml:space="preserve">nit </w:t>
      </w:r>
      <w:r w:rsidR="00A412A2">
        <w:rPr>
          <w:rFonts w:ascii="Open Sans" w:hAnsi="Open Sans" w:cs="Open Sans"/>
        </w:rPr>
        <w:t>m</w:t>
      </w:r>
      <w:r w:rsidRPr="0071679B">
        <w:rPr>
          <w:rFonts w:ascii="Open Sans" w:hAnsi="Open Sans" w:cs="Open Sans"/>
        </w:rPr>
        <w:t>anager</w:t>
      </w:r>
      <w:r w:rsidR="00A412A2">
        <w:rPr>
          <w:rFonts w:ascii="Open Sans" w:hAnsi="Open Sans" w:cs="Open Sans"/>
        </w:rPr>
        <w:t xml:space="preserve">; the checklist </w:t>
      </w:r>
      <w:r w:rsidR="00954BBE">
        <w:rPr>
          <w:rFonts w:ascii="Open Sans" w:hAnsi="Open Sans" w:cs="Open Sans"/>
        </w:rPr>
        <w:t xml:space="preserve">is to </w:t>
      </w:r>
      <w:r w:rsidRPr="0071679B">
        <w:rPr>
          <w:rFonts w:ascii="Open Sans" w:hAnsi="Open Sans" w:cs="Open Sans"/>
        </w:rPr>
        <w:t>be introduc</w:t>
      </w:r>
      <w:r w:rsidR="00A412A2">
        <w:rPr>
          <w:rFonts w:ascii="Open Sans" w:hAnsi="Open Sans" w:cs="Open Sans"/>
        </w:rPr>
        <w:t xml:space="preserve">ed </w:t>
      </w:r>
      <w:r w:rsidRPr="0071679B">
        <w:rPr>
          <w:rFonts w:ascii="Open Sans" w:hAnsi="Open Sans" w:cs="Open Sans"/>
        </w:rPr>
        <w:t xml:space="preserve">during staff huddle </w:t>
      </w:r>
      <w:r w:rsidR="00A412A2" w:rsidRPr="0071679B">
        <w:rPr>
          <w:rFonts w:ascii="Open Sans" w:hAnsi="Open Sans" w:cs="Open Sans"/>
        </w:rPr>
        <w:t>education sessions</w:t>
      </w:r>
      <w:r w:rsidR="00A412A2">
        <w:rPr>
          <w:rFonts w:ascii="Open Sans" w:hAnsi="Open Sans" w:cs="Open Sans"/>
        </w:rPr>
        <w:t>.</w:t>
      </w:r>
      <w:r w:rsidR="00091345">
        <w:rPr>
          <w:rFonts w:ascii="Open Sans" w:hAnsi="Open Sans" w:cs="Open Sans"/>
        </w:rPr>
        <w:t xml:space="preserve"> </w:t>
      </w:r>
      <w:r w:rsidR="002B435F">
        <w:rPr>
          <w:rFonts w:ascii="Open Sans" w:hAnsi="Open Sans" w:cs="Open Sans"/>
        </w:rPr>
        <w:t xml:space="preserve">The provider clarified, and documentation </w:t>
      </w:r>
      <w:r w:rsidR="007F1C84">
        <w:rPr>
          <w:rFonts w:ascii="Open Sans" w:hAnsi="Open Sans" w:cs="Open Sans"/>
        </w:rPr>
        <w:t xml:space="preserve">submitted </w:t>
      </w:r>
      <w:r w:rsidR="002B435F">
        <w:rPr>
          <w:rFonts w:ascii="Open Sans" w:hAnsi="Open Sans" w:cs="Open Sans"/>
        </w:rPr>
        <w:t xml:space="preserve">demonstrated, </w:t>
      </w:r>
      <w:r w:rsidR="007F1C84">
        <w:rPr>
          <w:rFonts w:ascii="Open Sans" w:hAnsi="Open Sans" w:cs="Open Sans"/>
        </w:rPr>
        <w:t xml:space="preserve">it was </w:t>
      </w:r>
      <w:r w:rsidR="002B435F">
        <w:rPr>
          <w:rFonts w:ascii="Open Sans" w:hAnsi="Open Sans" w:cs="Open Sans"/>
        </w:rPr>
        <w:t>recommend</w:t>
      </w:r>
      <w:r w:rsidR="007F1C84">
        <w:rPr>
          <w:rFonts w:ascii="Open Sans" w:hAnsi="Open Sans" w:cs="Open Sans"/>
        </w:rPr>
        <w:t xml:space="preserve">ed </w:t>
      </w:r>
      <w:r w:rsidR="002B435F">
        <w:rPr>
          <w:rFonts w:ascii="Open Sans" w:hAnsi="Open Sans" w:cs="Open Sans"/>
        </w:rPr>
        <w:t>s</w:t>
      </w:r>
      <w:r w:rsidR="002B435F" w:rsidRPr="0071679B">
        <w:rPr>
          <w:rFonts w:ascii="Open Sans" w:hAnsi="Open Sans" w:cs="Open Sans"/>
        </w:rPr>
        <w:t>taff</w:t>
      </w:r>
      <w:r w:rsidR="006A44BF">
        <w:rPr>
          <w:rFonts w:ascii="Open Sans" w:hAnsi="Open Sans" w:cs="Open Sans"/>
        </w:rPr>
        <w:t xml:space="preserve"> </w:t>
      </w:r>
      <w:r w:rsidR="002B435F" w:rsidRPr="0071679B">
        <w:rPr>
          <w:rFonts w:ascii="Open Sans" w:hAnsi="Open Sans" w:cs="Open Sans"/>
        </w:rPr>
        <w:t xml:space="preserve">use 3 people where possible for on bed </w:t>
      </w:r>
      <w:r w:rsidR="002B435F">
        <w:rPr>
          <w:rFonts w:ascii="Open Sans" w:hAnsi="Open Sans" w:cs="Open Sans"/>
        </w:rPr>
        <w:t xml:space="preserve">care provision for the consumer with </w:t>
      </w:r>
      <w:r w:rsidR="00091345" w:rsidRPr="0095578B">
        <w:rPr>
          <w:rFonts w:ascii="Open Sans" w:hAnsi="Open Sans" w:cs="Open Sans"/>
        </w:rPr>
        <w:t>changed behaviours</w:t>
      </w:r>
      <w:r w:rsidR="00C564F9">
        <w:rPr>
          <w:rFonts w:ascii="Open Sans" w:hAnsi="Open Sans" w:cs="Open Sans"/>
        </w:rPr>
        <w:t xml:space="preserve">; this </w:t>
      </w:r>
      <w:r w:rsidR="00446421">
        <w:rPr>
          <w:rFonts w:ascii="Open Sans" w:hAnsi="Open Sans" w:cs="Open Sans"/>
        </w:rPr>
        <w:t>was</w:t>
      </w:r>
      <w:r w:rsidR="00C564F9">
        <w:rPr>
          <w:rFonts w:ascii="Open Sans" w:hAnsi="Open Sans" w:cs="Open Sans"/>
        </w:rPr>
        <w:t xml:space="preserve"> recorded </w:t>
      </w:r>
      <w:r w:rsidR="00C564F9" w:rsidRPr="0071679B">
        <w:rPr>
          <w:rFonts w:ascii="Open Sans" w:hAnsi="Open Sans" w:cs="Open Sans"/>
        </w:rPr>
        <w:t>on the handover sheet</w:t>
      </w:r>
      <w:r w:rsidR="00C564F9">
        <w:rPr>
          <w:rFonts w:ascii="Open Sans" w:hAnsi="Open Sans" w:cs="Open Sans"/>
        </w:rPr>
        <w:t xml:space="preserve"> to guide staff practice. </w:t>
      </w:r>
      <w:r w:rsidR="005D7728">
        <w:rPr>
          <w:rFonts w:ascii="Open Sans" w:hAnsi="Open Sans" w:cs="Open Sans"/>
        </w:rPr>
        <w:t xml:space="preserve">As the </w:t>
      </w:r>
      <w:r w:rsidR="002B435F">
        <w:rPr>
          <w:rFonts w:ascii="Open Sans" w:hAnsi="Open Sans" w:cs="Open Sans"/>
        </w:rPr>
        <w:t xml:space="preserve">service’s </w:t>
      </w:r>
      <w:r w:rsidR="002B435F" w:rsidRPr="0071679B">
        <w:rPr>
          <w:rFonts w:ascii="Open Sans" w:hAnsi="Open Sans" w:cs="Open Sans"/>
        </w:rPr>
        <w:lastRenderedPageBreak/>
        <w:t>staf</w:t>
      </w:r>
      <w:r w:rsidR="002B435F">
        <w:rPr>
          <w:rFonts w:ascii="Open Sans" w:hAnsi="Open Sans" w:cs="Open Sans"/>
        </w:rPr>
        <w:t xml:space="preserve">f </w:t>
      </w:r>
      <w:r w:rsidR="002B435F" w:rsidRPr="0071679B">
        <w:rPr>
          <w:rFonts w:ascii="Open Sans" w:hAnsi="Open Sans" w:cs="Open Sans"/>
        </w:rPr>
        <w:t>profile is 2 staff</w:t>
      </w:r>
      <w:r w:rsidR="00C564F9">
        <w:rPr>
          <w:rFonts w:ascii="Open Sans" w:hAnsi="Open Sans" w:cs="Open Sans"/>
        </w:rPr>
        <w:t xml:space="preserve"> </w:t>
      </w:r>
      <w:r w:rsidR="00C564F9" w:rsidRPr="0071679B">
        <w:rPr>
          <w:rFonts w:ascii="Open Sans" w:hAnsi="Open Sans" w:cs="Open Sans"/>
        </w:rPr>
        <w:t>overnight</w:t>
      </w:r>
      <w:r w:rsidR="005D7728">
        <w:rPr>
          <w:rFonts w:ascii="Open Sans" w:hAnsi="Open Sans" w:cs="Open Sans"/>
        </w:rPr>
        <w:t xml:space="preserve">; </w:t>
      </w:r>
      <w:r w:rsidR="00C564F9">
        <w:rPr>
          <w:rFonts w:ascii="Open Sans" w:hAnsi="Open Sans" w:cs="Open Sans"/>
        </w:rPr>
        <w:t xml:space="preserve">the recommendation </w:t>
      </w:r>
      <w:r w:rsidRPr="0071679B">
        <w:rPr>
          <w:rFonts w:ascii="Open Sans" w:hAnsi="Open Sans" w:cs="Open Sans"/>
        </w:rPr>
        <w:t xml:space="preserve">was </w:t>
      </w:r>
      <w:r w:rsidR="00C564F9">
        <w:rPr>
          <w:rFonts w:ascii="Open Sans" w:hAnsi="Open Sans" w:cs="Open Sans"/>
        </w:rPr>
        <w:t xml:space="preserve">made for </w:t>
      </w:r>
      <w:r w:rsidRPr="0071679B">
        <w:rPr>
          <w:rFonts w:ascii="Open Sans" w:hAnsi="Open Sans" w:cs="Open Sans"/>
        </w:rPr>
        <w:t>when available staff</w:t>
      </w:r>
      <w:r w:rsidR="00C564F9">
        <w:rPr>
          <w:rFonts w:ascii="Open Sans" w:hAnsi="Open Sans" w:cs="Open Sans"/>
        </w:rPr>
        <w:t xml:space="preserve">ing </w:t>
      </w:r>
      <w:r w:rsidRPr="0071679B">
        <w:rPr>
          <w:rFonts w:ascii="Open Sans" w:hAnsi="Open Sans" w:cs="Open Sans"/>
        </w:rPr>
        <w:t>permits</w:t>
      </w:r>
      <w:r w:rsidR="002F3E9F">
        <w:rPr>
          <w:rFonts w:ascii="Open Sans" w:hAnsi="Open Sans" w:cs="Open Sans"/>
        </w:rPr>
        <w:t xml:space="preserve"> and the </w:t>
      </w:r>
      <w:r w:rsidR="00CF4EC0">
        <w:rPr>
          <w:rFonts w:ascii="Open Sans" w:hAnsi="Open Sans" w:cs="Open Sans"/>
        </w:rPr>
        <w:t xml:space="preserve">consumer’s care </w:t>
      </w:r>
      <w:r w:rsidR="004D1356">
        <w:rPr>
          <w:rFonts w:ascii="Open Sans" w:hAnsi="Open Sans" w:cs="Open Sans"/>
        </w:rPr>
        <w:t xml:space="preserve">documentation </w:t>
      </w:r>
      <w:r w:rsidR="00CF4EC0">
        <w:rPr>
          <w:rFonts w:ascii="Open Sans" w:hAnsi="Open Sans" w:cs="Open Sans"/>
        </w:rPr>
        <w:t xml:space="preserve">has been </w:t>
      </w:r>
      <w:r w:rsidRPr="0071679B">
        <w:rPr>
          <w:rFonts w:ascii="Open Sans" w:hAnsi="Open Sans" w:cs="Open Sans"/>
        </w:rPr>
        <w:t xml:space="preserve">updated </w:t>
      </w:r>
      <w:r w:rsidR="00CF4EC0">
        <w:rPr>
          <w:rFonts w:ascii="Open Sans" w:hAnsi="Open Sans" w:cs="Open Sans"/>
        </w:rPr>
        <w:t>to better reflect this</w:t>
      </w:r>
      <w:r w:rsidR="003752F3">
        <w:rPr>
          <w:rFonts w:ascii="Open Sans" w:hAnsi="Open Sans" w:cs="Open Sans"/>
        </w:rPr>
        <w:t xml:space="preserve">. An </w:t>
      </w:r>
      <w:r w:rsidR="00CF4EC0">
        <w:rPr>
          <w:rFonts w:ascii="Open Sans" w:hAnsi="Open Sans" w:cs="Open Sans"/>
        </w:rPr>
        <w:t>au</w:t>
      </w:r>
      <w:r w:rsidRPr="0071679B">
        <w:rPr>
          <w:rFonts w:ascii="Open Sans" w:hAnsi="Open Sans" w:cs="Open Sans"/>
        </w:rPr>
        <w:t xml:space="preserve">dit of all </w:t>
      </w:r>
      <w:r w:rsidR="00CF4EC0">
        <w:rPr>
          <w:rFonts w:ascii="Open Sans" w:hAnsi="Open Sans" w:cs="Open Sans"/>
        </w:rPr>
        <w:t xml:space="preserve">other consumers’ mobility and transfer needs was completed and reflected consumers’ </w:t>
      </w:r>
      <w:r w:rsidRPr="0071679B">
        <w:rPr>
          <w:rFonts w:ascii="Open Sans" w:hAnsi="Open Sans" w:cs="Open Sans"/>
        </w:rPr>
        <w:t>care plan</w:t>
      </w:r>
      <w:r w:rsidR="00CF4EC0">
        <w:rPr>
          <w:rFonts w:ascii="Open Sans" w:hAnsi="Open Sans" w:cs="Open Sans"/>
        </w:rPr>
        <w:t xml:space="preserve">s were </w:t>
      </w:r>
      <w:r w:rsidR="00EC1BA9">
        <w:rPr>
          <w:rFonts w:ascii="Open Sans" w:hAnsi="Open Sans" w:cs="Open Sans"/>
        </w:rPr>
        <w:t xml:space="preserve">current and appropriate. </w:t>
      </w:r>
    </w:p>
    <w:p w14:paraId="58DE8AE3" w14:textId="7818A430" w:rsidR="0071679B" w:rsidRDefault="00E17BF6" w:rsidP="002D278C">
      <w:pPr>
        <w:pStyle w:val="NormalArial"/>
        <w:rPr>
          <w:rFonts w:ascii="Open Sans" w:hAnsi="Open Sans" w:cs="Open Sans"/>
        </w:rPr>
      </w:pPr>
      <w:r>
        <w:rPr>
          <w:rFonts w:ascii="Open Sans" w:hAnsi="Open Sans" w:cs="Open Sans"/>
        </w:rPr>
        <w:t xml:space="preserve">While the </w:t>
      </w:r>
      <w:r w:rsidR="00EC1BA9">
        <w:rPr>
          <w:rFonts w:ascii="Open Sans" w:hAnsi="Open Sans" w:cs="Open Sans"/>
        </w:rPr>
        <w:t xml:space="preserve">provider </w:t>
      </w:r>
      <w:r w:rsidR="0071679B" w:rsidRPr="0071679B">
        <w:rPr>
          <w:rFonts w:ascii="Open Sans" w:hAnsi="Open Sans" w:cs="Open Sans"/>
        </w:rPr>
        <w:t>acknowledge</w:t>
      </w:r>
      <w:r w:rsidR="00EC1BA9">
        <w:rPr>
          <w:rFonts w:ascii="Open Sans" w:hAnsi="Open Sans" w:cs="Open Sans"/>
        </w:rPr>
        <w:t xml:space="preserve">d </w:t>
      </w:r>
      <w:r w:rsidR="00840BFB">
        <w:rPr>
          <w:rFonts w:ascii="Open Sans" w:hAnsi="Open Sans" w:cs="Open Sans"/>
        </w:rPr>
        <w:t xml:space="preserve">a consumer requiring </w:t>
      </w:r>
      <w:r w:rsidR="00CD0121">
        <w:rPr>
          <w:rFonts w:ascii="Open Sans" w:hAnsi="Open Sans" w:cs="Open Sans"/>
        </w:rPr>
        <w:t xml:space="preserve">support with </w:t>
      </w:r>
      <w:r w:rsidR="00A8558A">
        <w:rPr>
          <w:rFonts w:ascii="Open Sans" w:hAnsi="Open Sans" w:cs="Open Sans"/>
        </w:rPr>
        <w:t xml:space="preserve">their </w:t>
      </w:r>
      <w:r w:rsidR="00840BFB">
        <w:rPr>
          <w:rFonts w:ascii="Open Sans" w:hAnsi="Open Sans" w:cs="Open Sans"/>
        </w:rPr>
        <w:t>stocking</w:t>
      </w:r>
      <w:r w:rsidR="00CD0121">
        <w:rPr>
          <w:rFonts w:ascii="Open Sans" w:hAnsi="Open Sans" w:cs="Open Sans"/>
        </w:rPr>
        <w:t xml:space="preserve"> </w:t>
      </w:r>
      <w:r w:rsidR="00840BFB">
        <w:rPr>
          <w:rFonts w:ascii="Open Sans" w:hAnsi="Open Sans" w:cs="Open Sans"/>
        </w:rPr>
        <w:t>application</w:t>
      </w:r>
      <w:r w:rsidR="00A8558A">
        <w:rPr>
          <w:rFonts w:ascii="Open Sans" w:hAnsi="Open Sans" w:cs="Open Sans"/>
        </w:rPr>
        <w:t xml:space="preserve"> </w:t>
      </w:r>
      <w:r w:rsidR="003F57FF">
        <w:rPr>
          <w:rFonts w:ascii="Open Sans" w:hAnsi="Open Sans" w:cs="Open Sans"/>
        </w:rPr>
        <w:t xml:space="preserve">didn’t have </w:t>
      </w:r>
      <w:r w:rsidR="00A8558A">
        <w:rPr>
          <w:rFonts w:ascii="Open Sans" w:hAnsi="Open Sans" w:cs="Open Sans"/>
        </w:rPr>
        <w:t xml:space="preserve">this </w:t>
      </w:r>
      <w:r>
        <w:rPr>
          <w:rFonts w:ascii="Open Sans" w:hAnsi="Open Sans" w:cs="Open Sans"/>
        </w:rPr>
        <w:t>reflected in the</w:t>
      </w:r>
      <w:r w:rsidR="00A8558A">
        <w:rPr>
          <w:rFonts w:ascii="Open Sans" w:hAnsi="Open Sans" w:cs="Open Sans"/>
        </w:rPr>
        <w:t>ir</w:t>
      </w:r>
      <w:r>
        <w:rPr>
          <w:rFonts w:ascii="Open Sans" w:hAnsi="Open Sans" w:cs="Open Sans"/>
        </w:rPr>
        <w:t xml:space="preserve"> care plan</w:t>
      </w:r>
      <w:r w:rsidR="003F57FF">
        <w:rPr>
          <w:rFonts w:ascii="Open Sans" w:hAnsi="Open Sans" w:cs="Open Sans"/>
        </w:rPr>
        <w:t xml:space="preserve">, </w:t>
      </w:r>
      <w:r w:rsidR="00463119">
        <w:rPr>
          <w:rFonts w:ascii="Open Sans" w:hAnsi="Open Sans" w:cs="Open Sans"/>
        </w:rPr>
        <w:t xml:space="preserve">they said </w:t>
      </w:r>
      <w:r w:rsidR="0071679B" w:rsidRPr="0071679B">
        <w:rPr>
          <w:rFonts w:ascii="Open Sans" w:hAnsi="Open Sans" w:cs="Open Sans"/>
        </w:rPr>
        <w:t xml:space="preserve">a </w:t>
      </w:r>
      <w:r>
        <w:rPr>
          <w:rFonts w:ascii="Open Sans" w:hAnsi="Open Sans" w:cs="Open Sans"/>
        </w:rPr>
        <w:t>h</w:t>
      </w:r>
      <w:r w:rsidR="0071679B" w:rsidRPr="0071679B">
        <w:rPr>
          <w:rFonts w:ascii="Open Sans" w:hAnsi="Open Sans" w:cs="Open Sans"/>
        </w:rPr>
        <w:t xml:space="preserve">andover sheet </w:t>
      </w:r>
      <w:r>
        <w:rPr>
          <w:rFonts w:ascii="Open Sans" w:hAnsi="Open Sans" w:cs="Open Sans"/>
        </w:rPr>
        <w:t xml:space="preserve">prompt </w:t>
      </w:r>
      <w:r w:rsidR="00446421">
        <w:rPr>
          <w:rFonts w:ascii="Open Sans" w:hAnsi="Open Sans" w:cs="Open Sans"/>
        </w:rPr>
        <w:t xml:space="preserve">was </w:t>
      </w:r>
      <w:r w:rsidR="0078115A">
        <w:rPr>
          <w:rFonts w:ascii="Open Sans" w:hAnsi="Open Sans" w:cs="Open Sans"/>
        </w:rPr>
        <w:t xml:space="preserve">available for </w:t>
      </w:r>
      <w:r w:rsidR="00F072CE">
        <w:rPr>
          <w:rFonts w:ascii="Open Sans" w:hAnsi="Open Sans" w:cs="Open Sans"/>
        </w:rPr>
        <w:t>staff</w:t>
      </w:r>
      <w:r w:rsidR="0078115A">
        <w:rPr>
          <w:rFonts w:ascii="Open Sans" w:hAnsi="Open Sans" w:cs="Open Sans"/>
        </w:rPr>
        <w:t xml:space="preserve">. </w:t>
      </w:r>
      <w:r w:rsidR="00701DCF">
        <w:rPr>
          <w:rFonts w:ascii="Open Sans" w:hAnsi="Open Sans" w:cs="Open Sans"/>
        </w:rPr>
        <w:t>The consumer</w:t>
      </w:r>
      <w:r w:rsidR="00E84AF3">
        <w:rPr>
          <w:rFonts w:ascii="Open Sans" w:hAnsi="Open Sans" w:cs="Open Sans"/>
        </w:rPr>
        <w:t>’</w:t>
      </w:r>
      <w:r w:rsidR="00701DCF">
        <w:rPr>
          <w:rFonts w:ascii="Open Sans" w:hAnsi="Open Sans" w:cs="Open Sans"/>
        </w:rPr>
        <w:t xml:space="preserve">s care plan </w:t>
      </w:r>
      <w:r w:rsidR="00A01066">
        <w:rPr>
          <w:rFonts w:ascii="Open Sans" w:hAnsi="Open Sans" w:cs="Open Sans"/>
        </w:rPr>
        <w:t xml:space="preserve">has </w:t>
      </w:r>
      <w:r w:rsidR="00E84A6C">
        <w:rPr>
          <w:rFonts w:ascii="Open Sans" w:hAnsi="Open Sans" w:cs="Open Sans"/>
        </w:rPr>
        <w:t xml:space="preserve">now </w:t>
      </w:r>
      <w:r w:rsidR="000B3680">
        <w:rPr>
          <w:rFonts w:ascii="Open Sans" w:hAnsi="Open Sans" w:cs="Open Sans"/>
        </w:rPr>
        <w:t>been updated</w:t>
      </w:r>
      <w:r w:rsidR="00E84A6C">
        <w:rPr>
          <w:rFonts w:ascii="Open Sans" w:hAnsi="Open Sans" w:cs="Open Sans"/>
        </w:rPr>
        <w:t xml:space="preserve">; </w:t>
      </w:r>
      <w:r w:rsidR="00DA0677">
        <w:rPr>
          <w:rFonts w:ascii="Open Sans" w:hAnsi="Open Sans" w:cs="Open Sans"/>
        </w:rPr>
        <w:t xml:space="preserve">monitoring </w:t>
      </w:r>
      <w:r w:rsidR="00036EDC">
        <w:rPr>
          <w:rFonts w:ascii="Open Sans" w:hAnsi="Open Sans" w:cs="Open Sans"/>
        </w:rPr>
        <w:t xml:space="preserve">of </w:t>
      </w:r>
      <w:r w:rsidR="0071679B" w:rsidRPr="0071679B">
        <w:rPr>
          <w:rFonts w:ascii="Open Sans" w:hAnsi="Open Sans" w:cs="Open Sans"/>
        </w:rPr>
        <w:t>th</w:t>
      </w:r>
      <w:r w:rsidR="00DA0677">
        <w:rPr>
          <w:rFonts w:ascii="Open Sans" w:hAnsi="Open Sans" w:cs="Open Sans"/>
        </w:rPr>
        <w:t xml:space="preserve">e </w:t>
      </w:r>
      <w:r w:rsidR="0071679B" w:rsidRPr="0071679B">
        <w:rPr>
          <w:rFonts w:ascii="Open Sans" w:hAnsi="Open Sans" w:cs="Open Sans"/>
        </w:rPr>
        <w:t xml:space="preserve">improvement will </w:t>
      </w:r>
      <w:r w:rsidR="00036EDC">
        <w:rPr>
          <w:rFonts w:ascii="Open Sans" w:hAnsi="Open Sans" w:cs="Open Sans"/>
        </w:rPr>
        <w:t>occur t</w:t>
      </w:r>
      <w:r w:rsidR="0071679B" w:rsidRPr="0071679B">
        <w:rPr>
          <w:rFonts w:ascii="Open Sans" w:hAnsi="Open Sans" w:cs="Open Sans"/>
        </w:rPr>
        <w:t xml:space="preserve">hrough the services </w:t>
      </w:r>
      <w:r w:rsidR="009F555C">
        <w:rPr>
          <w:rFonts w:ascii="Open Sans" w:hAnsi="Open Sans" w:cs="Open Sans"/>
        </w:rPr>
        <w:t>q</w:t>
      </w:r>
      <w:r w:rsidR="0071679B" w:rsidRPr="0071679B">
        <w:rPr>
          <w:rFonts w:ascii="Open Sans" w:hAnsi="Open Sans" w:cs="Open Sans"/>
        </w:rPr>
        <w:t xml:space="preserve">uality </w:t>
      </w:r>
      <w:r w:rsidR="009F555C">
        <w:rPr>
          <w:rFonts w:ascii="Open Sans" w:hAnsi="Open Sans" w:cs="Open Sans"/>
        </w:rPr>
        <w:t>i</w:t>
      </w:r>
      <w:r w:rsidR="0071679B" w:rsidRPr="0071679B">
        <w:rPr>
          <w:rFonts w:ascii="Open Sans" w:hAnsi="Open Sans" w:cs="Open Sans"/>
        </w:rPr>
        <w:t xml:space="preserve">mprovement </w:t>
      </w:r>
      <w:r w:rsidR="009F555C">
        <w:rPr>
          <w:rFonts w:ascii="Open Sans" w:hAnsi="Open Sans" w:cs="Open Sans"/>
        </w:rPr>
        <w:t>p</w:t>
      </w:r>
      <w:r w:rsidR="0071679B" w:rsidRPr="0071679B">
        <w:rPr>
          <w:rFonts w:ascii="Open Sans" w:hAnsi="Open Sans" w:cs="Open Sans"/>
        </w:rPr>
        <w:t>lan</w:t>
      </w:r>
      <w:r w:rsidR="009B749A">
        <w:rPr>
          <w:rFonts w:ascii="Open Sans" w:hAnsi="Open Sans" w:cs="Open Sans"/>
        </w:rPr>
        <w:t>.</w:t>
      </w:r>
      <w:r w:rsidR="0071679B" w:rsidRPr="0071679B">
        <w:rPr>
          <w:rFonts w:ascii="Open Sans" w:hAnsi="Open Sans" w:cs="Open Sans"/>
        </w:rPr>
        <w:t xml:space="preserve"> </w:t>
      </w:r>
      <w:r w:rsidR="002D278C">
        <w:rPr>
          <w:rFonts w:ascii="Open Sans" w:hAnsi="Open Sans" w:cs="Open Sans"/>
        </w:rPr>
        <w:t xml:space="preserve">The provider </w:t>
      </w:r>
      <w:r w:rsidR="0092620B">
        <w:rPr>
          <w:rFonts w:ascii="Open Sans" w:hAnsi="Open Sans" w:cs="Open Sans"/>
        </w:rPr>
        <w:t>said the w</w:t>
      </w:r>
      <w:r w:rsidR="0071679B" w:rsidRPr="0071679B">
        <w:rPr>
          <w:rFonts w:ascii="Open Sans" w:hAnsi="Open Sans" w:cs="Open Sans"/>
        </w:rPr>
        <w:t xml:space="preserve">andering </w:t>
      </w:r>
      <w:r w:rsidR="0092620B">
        <w:rPr>
          <w:rFonts w:ascii="Open Sans" w:hAnsi="Open Sans" w:cs="Open Sans"/>
        </w:rPr>
        <w:t>a</w:t>
      </w:r>
      <w:r w:rsidR="0071679B" w:rsidRPr="0071679B">
        <w:rPr>
          <w:rFonts w:ascii="Open Sans" w:hAnsi="Open Sans" w:cs="Open Sans"/>
        </w:rPr>
        <w:t xml:space="preserve">lert </w:t>
      </w:r>
      <w:r w:rsidR="0092620B">
        <w:rPr>
          <w:rFonts w:ascii="Open Sans" w:hAnsi="Open Sans" w:cs="Open Sans"/>
        </w:rPr>
        <w:t>s</w:t>
      </w:r>
      <w:r w:rsidR="0071679B" w:rsidRPr="0071679B">
        <w:rPr>
          <w:rFonts w:ascii="Open Sans" w:hAnsi="Open Sans" w:cs="Open Sans"/>
        </w:rPr>
        <w:t xml:space="preserve">ystem </w:t>
      </w:r>
      <w:r w:rsidR="00295570">
        <w:rPr>
          <w:rFonts w:ascii="Open Sans" w:hAnsi="Open Sans" w:cs="Open Sans"/>
        </w:rPr>
        <w:t xml:space="preserve">worn by </w:t>
      </w:r>
      <w:r w:rsidR="00F3297D">
        <w:rPr>
          <w:rFonts w:ascii="Open Sans" w:hAnsi="Open Sans" w:cs="Open Sans"/>
        </w:rPr>
        <w:t>a consumer</w:t>
      </w:r>
      <w:r w:rsidR="000B3680">
        <w:rPr>
          <w:rFonts w:ascii="Open Sans" w:hAnsi="Open Sans" w:cs="Open Sans"/>
        </w:rPr>
        <w:t xml:space="preserve">, </w:t>
      </w:r>
      <w:r w:rsidR="0071679B" w:rsidRPr="0071679B">
        <w:rPr>
          <w:rFonts w:ascii="Open Sans" w:hAnsi="Open Sans" w:cs="Open Sans"/>
        </w:rPr>
        <w:t xml:space="preserve">automatically locks perimeter doors </w:t>
      </w:r>
      <w:r w:rsidR="005C3E68">
        <w:rPr>
          <w:rFonts w:ascii="Open Sans" w:hAnsi="Open Sans" w:cs="Open Sans"/>
        </w:rPr>
        <w:t xml:space="preserve">when </w:t>
      </w:r>
      <w:r w:rsidR="00652D9E">
        <w:rPr>
          <w:rFonts w:ascii="Open Sans" w:hAnsi="Open Sans" w:cs="Open Sans"/>
        </w:rPr>
        <w:t xml:space="preserve">the </w:t>
      </w:r>
      <w:r w:rsidR="00EC6DF1">
        <w:rPr>
          <w:rFonts w:ascii="Open Sans" w:hAnsi="Open Sans" w:cs="Open Sans"/>
        </w:rPr>
        <w:t xml:space="preserve">consumer </w:t>
      </w:r>
      <w:r w:rsidR="0071679B" w:rsidRPr="0071679B">
        <w:rPr>
          <w:rFonts w:ascii="Open Sans" w:hAnsi="Open Sans" w:cs="Open Sans"/>
        </w:rPr>
        <w:t>approach</w:t>
      </w:r>
      <w:r w:rsidR="00EC6DF1">
        <w:rPr>
          <w:rFonts w:ascii="Open Sans" w:hAnsi="Open Sans" w:cs="Open Sans"/>
        </w:rPr>
        <w:t>es.</w:t>
      </w:r>
      <w:r w:rsidR="0071679B" w:rsidRPr="0071679B">
        <w:rPr>
          <w:rFonts w:ascii="Open Sans" w:hAnsi="Open Sans" w:cs="Open Sans"/>
        </w:rPr>
        <w:t xml:space="preserve"> The</w:t>
      </w:r>
      <w:r w:rsidR="0066358B">
        <w:rPr>
          <w:rFonts w:ascii="Open Sans" w:hAnsi="Open Sans" w:cs="Open Sans"/>
        </w:rPr>
        <w:t xml:space="preserve">y acknowledged </w:t>
      </w:r>
      <w:r w:rsidR="00A323F1">
        <w:rPr>
          <w:rFonts w:ascii="Open Sans" w:hAnsi="Open Sans" w:cs="Open Sans"/>
        </w:rPr>
        <w:t xml:space="preserve">locked </w:t>
      </w:r>
      <w:r w:rsidR="0071679B" w:rsidRPr="0071679B">
        <w:rPr>
          <w:rFonts w:ascii="Open Sans" w:hAnsi="Open Sans" w:cs="Open Sans"/>
        </w:rPr>
        <w:t>door</w:t>
      </w:r>
      <w:r w:rsidR="00A323F1">
        <w:rPr>
          <w:rFonts w:ascii="Open Sans" w:hAnsi="Open Sans" w:cs="Open Sans"/>
        </w:rPr>
        <w:t xml:space="preserve"> </w:t>
      </w:r>
      <w:r w:rsidR="0071679B" w:rsidRPr="0071679B">
        <w:rPr>
          <w:rFonts w:ascii="Open Sans" w:hAnsi="Open Sans" w:cs="Open Sans"/>
        </w:rPr>
        <w:t>restrict</w:t>
      </w:r>
      <w:r w:rsidR="00C7226A">
        <w:rPr>
          <w:rFonts w:ascii="Open Sans" w:hAnsi="Open Sans" w:cs="Open Sans"/>
        </w:rPr>
        <w:t xml:space="preserve"> </w:t>
      </w:r>
      <w:r w:rsidR="00A323F1">
        <w:rPr>
          <w:rFonts w:ascii="Open Sans" w:hAnsi="Open Sans" w:cs="Open Sans"/>
        </w:rPr>
        <w:t>consumers</w:t>
      </w:r>
      <w:r w:rsidR="00FB22BE">
        <w:rPr>
          <w:rFonts w:ascii="Open Sans" w:hAnsi="Open Sans" w:cs="Open Sans"/>
        </w:rPr>
        <w:t>’</w:t>
      </w:r>
      <w:r w:rsidR="00A323F1">
        <w:rPr>
          <w:rFonts w:ascii="Open Sans" w:hAnsi="Open Sans" w:cs="Open Sans"/>
        </w:rPr>
        <w:t xml:space="preserve"> </w:t>
      </w:r>
      <w:r w:rsidR="0071679B" w:rsidRPr="0071679B">
        <w:rPr>
          <w:rFonts w:ascii="Open Sans" w:hAnsi="Open Sans" w:cs="Open Sans"/>
        </w:rPr>
        <w:t>free movement</w:t>
      </w:r>
      <w:r w:rsidR="00236BB2">
        <w:rPr>
          <w:rFonts w:ascii="Open Sans" w:hAnsi="Open Sans" w:cs="Open Sans"/>
        </w:rPr>
        <w:t xml:space="preserve"> and </w:t>
      </w:r>
      <w:r w:rsidR="0071679B" w:rsidRPr="0071679B">
        <w:rPr>
          <w:rFonts w:ascii="Open Sans" w:hAnsi="Open Sans" w:cs="Open Sans"/>
        </w:rPr>
        <w:t>constitute</w:t>
      </w:r>
      <w:r w:rsidR="00A323F1">
        <w:rPr>
          <w:rFonts w:ascii="Open Sans" w:hAnsi="Open Sans" w:cs="Open Sans"/>
        </w:rPr>
        <w:t>s</w:t>
      </w:r>
      <w:r w:rsidR="0071679B" w:rsidRPr="0071679B">
        <w:rPr>
          <w:rFonts w:ascii="Open Sans" w:hAnsi="Open Sans" w:cs="Open Sans"/>
        </w:rPr>
        <w:t xml:space="preserve"> an environmental restrictive practice</w:t>
      </w:r>
      <w:r w:rsidR="00236BB2">
        <w:rPr>
          <w:rFonts w:ascii="Open Sans" w:hAnsi="Open Sans" w:cs="Open Sans"/>
        </w:rPr>
        <w:t>. G</w:t>
      </w:r>
      <w:r w:rsidR="0071679B" w:rsidRPr="0071679B">
        <w:rPr>
          <w:rFonts w:ascii="Open Sans" w:hAnsi="Open Sans" w:cs="Open Sans"/>
        </w:rPr>
        <w:t xml:space="preserve">aps </w:t>
      </w:r>
      <w:r w:rsidR="00F450E3">
        <w:rPr>
          <w:rFonts w:ascii="Open Sans" w:hAnsi="Open Sans" w:cs="Open Sans"/>
        </w:rPr>
        <w:t>in the service’s r</w:t>
      </w:r>
      <w:r w:rsidR="0071679B" w:rsidRPr="0071679B">
        <w:rPr>
          <w:rFonts w:ascii="Open Sans" w:hAnsi="Open Sans" w:cs="Open Sans"/>
        </w:rPr>
        <w:t xml:space="preserve">estrictive </w:t>
      </w:r>
      <w:r w:rsidR="00F450E3">
        <w:rPr>
          <w:rFonts w:ascii="Open Sans" w:hAnsi="Open Sans" w:cs="Open Sans"/>
        </w:rPr>
        <w:t>p</w:t>
      </w:r>
      <w:r w:rsidR="0071679B" w:rsidRPr="0071679B">
        <w:rPr>
          <w:rFonts w:ascii="Open Sans" w:hAnsi="Open Sans" w:cs="Open Sans"/>
        </w:rPr>
        <w:t xml:space="preserve">ractices </w:t>
      </w:r>
      <w:r w:rsidR="00F450E3">
        <w:rPr>
          <w:rFonts w:ascii="Open Sans" w:hAnsi="Open Sans" w:cs="Open Sans"/>
        </w:rPr>
        <w:t>p</w:t>
      </w:r>
      <w:r w:rsidR="0071679B" w:rsidRPr="0071679B">
        <w:rPr>
          <w:rFonts w:ascii="Open Sans" w:hAnsi="Open Sans" w:cs="Open Sans"/>
        </w:rPr>
        <w:t xml:space="preserve">olicy </w:t>
      </w:r>
      <w:r w:rsidR="00C11441">
        <w:rPr>
          <w:rFonts w:ascii="Open Sans" w:hAnsi="Open Sans" w:cs="Open Sans"/>
        </w:rPr>
        <w:t xml:space="preserve">didn’t </w:t>
      </w:r>
      <w:r w:rsidR="0071679B" w:rsidRPr="0071679B">
        <w:rPr>
          <w:rFonts w:ascii="Open Sans" w:hAnsi="Open Sans" w:cs="Open Sans"/>
        </w:rPr>
        <w:t xml:space="preserve">include this and </w:t>
      </w:r>
      <w:r w:rsidR="00C11441">
        <w:rPr>
          <w:rFonts w:ascii="Open Sans" w:hAnsi="Open Sans" w:cs="Open Sans"/>
        </w:rPr>
        <w:t xml:space="preserve">a </w:t>
      </w:r>
      <w:r w:rsidR="0071679B" w:rsidRPr="0071679B">
        <w:rPr>
          <w:rFonts w:ascii="Open Sans" w:hAnsi="Open Sans" w:cs="Open Sans"/>
        </w:rPr>
        <w:t xml:space="preserve">consent process was not in place. </w:t>
      </w:r>
      <w:r w:rsidR="005A1D47">
        <w:rPr>
          <w:rFonts w:ascii="Open Sans" w:hAnsi="Open Sans" w:cs="Open Sans"/>
        </w:rPr>
        <w:t xml:space="preserve">The service </w:t>
      </w:r>
      <w:r w:rsidR="00A709A4">
        <w:rPr>
          <w:rFonts w:ascii="Open Sans" w:hAnsi="Open Sans" w:cs="Open Sans"/>
        </w:rPr>
        <w:t xml:space="preserve">has </w:t>
      </w:r>
      <w:r w:rsidR="0071679B" w:rsidRPr="0071679B">
        <w:rPr>
          <w:rFonts w:ascii="Open Sans" w:hAnsi="Open Sans" w:cs="Open Sans"/>
        </w:rPr>
        <w:t xml:space="preserve">reviewed and updated </w:t>
      </w:r>
      <w:r w:rsidR="00B20559">
        <w:rPr>
          <w:rFonts w:ascii="Open Sans" w:hAnsi="Open Sans" w:cs="Open Sans"/>
        </w:rPr>
        <w:t xml:space="preserve">its </w:t>
      </w:r>
      <w:r w:rsidR="00A709A4">
        <w:rPr>
          <w:rFonts w:ascii="Open Sans" w:hAnsi="Open Sans" w:cs="Open Sans"/>
        </w:rPr>
        <w:t>p</w:t>
      </w:r>
      <w:r w:rsidR="0071679B" w:rsidRPr="0071679B">
        <w:rPr>
          <w:rFonts w:ascii="Open Sans" w:hAnsi="Open Sans" w:cs="Open Sans"/>
        </w:rPr>
        <w:t>olicy</w:t>
      </w:r>
      <w:r w:rsidR="00A709A4">
        <w:rPr>
          <w:rFonts w:ascii="Open Sans" w:hAnsi="Open Sans" w:cs="Open Sans"/>
        </w:rPr>
        <w:t xml:space="preserve">, </w:t>
      </w:r>
      <w:r w:rsidR="0071679B" w:rsidRPr="0071679B">
        <w:rPr>
          <w:rFonts w:ascii="Open Sans" w:hAnsi="Open Sans" w:cs="Open Sans"/>
        </w:rPr>
        <w:t xml:space="preserve">developed </w:t>
      </w:r>
      <w:r w:rsidR="00A709A4">
        <w:rPr>
          <w:rFonts w:ascii="Open Sans" w:hAnsi="Open Sans" w:cs="Open Sans"/>
        </w:rPr>
        <w:t>c</w:t>
      </w:r>
      <w:r w:rsidR="0071679B" w:rsidRPr="0071679B">
        <w:rPr>
          <w:rFonts w:ascii="Open Sans" w:hAnsi="Open Sans" w:cs="Open Sans"/>
        </w:rPr>
        <w:t>onsent</w:t>
      </w:r>
      <w:r w:rsidR="003302E8">
        <w:rPr>
          <w:rFonts w:ascii="Open Sans" w:hAnsi="Open Sans" w:cs="Open Sans"/>
        </w:rPr>
        <w:t xml:space="preserve"> for use </w:t>
      </w:r>
      <w:r w:rsidR="0071679B" w:rsidRPr="0071679B">
        <w:rPr>
          <w:rFonts w:ascii="Open Sans" w:hAnsi="Open Sans" w:cs="Open Sans"/>
        </w:rPr>
        <w:t xml:space="preserve">of </w:t>
      </w:r>
      <w:r w:rsidR="00154E04">
        <w:rPr>
          <w:rFonts w:ascii="Open Sans" w:hAnsi="Open Sans" w:cs="Open Sans"/>
        </w:rPr>
        <w:t xml:space="preserve">a </w:t>
      </w:r>
      <w:r w:rsidR="003302E8">
        <w:rPr>
          <w:rFonts w:ascii="Open Sans" w:hAnsi="Open Sans" w:cs="Open Sans"/>
        </w:rPr>
        <w:t>w</w:t>
      </w:r>
      <w:r w:rsidR="0071679B" w:rsidRPr="0071679B">
        <w:rPr>
          <w:rFonts w:ascii="Open Sans" w:hAnsi="Open Sans" w:cs="Open Sans"/>
        </w:rPr>
        <w:t xml:space="preserve">andering </w:t>
      </w:r>
      <w:r w:rsidR="003302E8">
        <w:rPr>
          <w:rFonts w:ascii="Open Sans" w:hAnsi="Open Sans" w:cs="Open Sans"/>
        </w:rPr>
        <w:t>a</w:t>
      </w:r>
      <w:r w:rsidR="0071679B" w:rsidRPr="0071679B">
        <w:rPr>
          <w:rFonts w:ascii="Open Sans" w:hAnsi="Open Sans" w:cs="Open Sans"/>
        </w:rPr>
        <w:t>lert</w:t>
      </w:r>
      <w:r w:rsidR="003302E8">
        <w:rPr>
          <w:rFonts w:ascii="Open Sans" w:hAnsi="Open Sans" w:cs="Open Sans"/>
        </w:rPr>
        <w:t xml:space="preserve">, </w:t>
      </w:r>
      <w:r w:rsidR="00C35917">
        <w:rPr>
          <w:rFonts w:ascii="Open Sans" w:hAnsi="Open Sans" w:cs="Open Sans"/>
        </w:rPr>
        <w:t xml:space="preserve">and </w:t>
      </w:r>
      <w:r w:rsidR="0071679B" w:rsidRPr="0071679B">
        <w:rPr>
          <w:rFonts w:ascii="Open Sans" w:hAnsi="Open Sans" w:cs="Open Sans"/>
        </w:rPr>
        <w:t xml:space="preserve">updated the </w:t>
      </w:r>
      <w:r w:rsidR="009971A1">
        <w:rPr>
          <w:rFonts w:ascii="Open Sans" w:hAnsi="Open Sans" w:cs="Open Sans"/>
        </w:rPr>
        <w:t xml:space="preserve">consumer’s </w:t>
      </w:r>
      <w:r w:rsidR="00C35917">
        <w:rPr>
          <w:rFonts w:ascii="Open Sans" w:hAnsi="Open Sans" w:cs="Open Sans"/>
        </w:rPr>
        <w:t>care and b</w:t>
      </w:r>
      <w:r w:rsidR="0071679B" w:rsidRPr="0071679B">
        <w:rPr>
          <w:rFonts w:ascii="Open Sans" w:hAnsi="Open Sans" w:cs="Open Sans"/>
        </w:rPr>
        <w:t xml:space="preserve">ehavioural </w:t>
      </w:r>
      <w:r w:rsidR="00C35917">
        <w:rPr>
          <w:rFonts w:ascii="Open Sans" w:hAnsi="Open Sans" w:cs="Open Sans"/>
        </w:rPr>
        <w:t>s</w:t>
      </w:r>
      <w:r w:rsidR="0071679B" w:rsidRPr="0071679B">
        <w:rPr>
          <w:rFonts w:ascii="Open Sans" w:hAnsi="Open Sans" w:cs="Open Sans"/>
        </w:rPr>
        <w:t xml:space="preserve">upport </w:t>
      </w:r>
      <w:r w:rsidR="00C35917">
        <w:rPr>
          <w:rFonts w:ascii="Open Sans" w:hAnsi="Open Sans" w:cs="Open Sans"/>
        </w:rPr>
        <w:t>p</w:t>
      </w:r>
      <w:r w:rsidR="0071679B" w:rsidRPr="0071679B">
        <w:rPr>
          <w:rFonts w:ascii="Open Sans" w:hAnsi="Open Sans" w:cs="Open Sans"/>
        </w:rPr>
        <w:t>lan</w:t>
      </w:r>
      <w:r w:rsidR="00C35917">
        <w:rPr>
          <w:rFonts w:ascii="Open Sans" w:hAnsi="Open Sans" w:cs="Open Sans"/>
        </w:rPr>
        <w:t>s</w:t>
      </w:r>
      <w:r w:rsidR="00093E9B">
        <w:rPr>
          <w:rFonts w:ascii="Open Sans" w:hAnsi="Open Sans" w:cs="Open Sans"/>
        </w:rPr>
        <w:t>. Implementation and c</w:t>
      </w:r>
      <w:r w:rsidR="0071679B" w:rsidRPr="0071679B">
        <w:rPr>
          <w:rFonts w:ascii="Open Sans" w:hAnsi="Open Sans" w:cs="Open Sans"/>
        </w:rPr>
        <w:t xml:space="preserve">ompletion </w:t>
      </w:r>
      <w:r w:rsidR="000B0E19">
        <w:rPr>
          <w:rFonts w:ascii="Open Sans" w:hAnsi="Open Sans" w:cs="Open Sans"/>
        </w:rPr>
        <w:t xml:space="preserve">is to be </w:t>
      </w:r>
      <w:r w:rsidR="008A7E0D">
        <w:rPr>
          <w:rFonts w:ascii="Open Sans" w:hAnsi="Open Sans" w:cs="Open Sans"/>
        </w:rPr>
        <w:t>m</w:t>
      </w:r>
      <w:r w:rsidR="0071679B" w:rsidRPr="0071679B">
        <w:rPr>
          <w:rFonts w:ascii="Open Sans" w:hAnsi="Open Sans" w:cs="Open Sans"/>
        </w:rPr>
        <w:t xml:space="preserve">onitored </w:t>
      </w:r>
      <w:r w:rsidR="000C303B">
        <w:rPr>
          <w:rFonts w:ascii="Open Sans" w:hAnsi="Open Sans" w:cs="Open Sans"/>
        </w:rPr>
        <w:t>via</w:t>
      </w:r>
      <w:r w:rsidR="0071679B" w:rsidRPr="0071679B">
        <w:rPr>
          <w:rFonts w:ascii="Open Sans" w:hAnsi="Open Sans" w:cs="Open Sans"/>
        </w:rPr>
        <w:t xml:space="preserve"> the service</w:t>
      </w:r>
      <w:r w:rsidR="008A7E0D">
        <w:rPr>
          <w:rFonts w:ascii="Open Sans" w:hAnsi="Open Sans" w:cs="Open Sans"/>
        </w:rPr>
        <w:t>’</w:t>
      </w:r>
      <w:r w:rsidR="0071679B" w:rsidRPr="0071679B">
        <w:rPr>
          <w:rFonts w:ascii="Open Sans" w:hAnsi="Open Sans" w:cs="Open Sans"/>
        </w:rPr>
        <w:t xml:space="preserve">s </w:t>
      </w:r>
      <w:r w:rsidR="008A7E0D">
        <w:rPr>
          <w:rFonts w:ascii="Open Sans" w:hAnsi="Open Sans" w:cs="Open Sans"/>
        </w:rPr>
        <w:t>q</w:t>
      </w:r>
      <w:r w:rsidR="0071679B" w:rsidRPr="0071679B">
        <w:rPr>
          <w:rFonts w:ascii="Open Sans" w:hAnsi="Open Sans" w:cs="Open Sans"/>
        </w:rPr>
        <w:t xml:space="preserve">uality </w:t>
      </w:r>
      <w:r w:rsidR="008A7E0D">
        <w:rPr>
          <w:rFonts w:ascii="Open Sans" w:hAnsi="Open Sans" w:cs="Open Sans"/>
        </w:rPr>
        <w:t>i</w:t>
      </w:r>
      <w:r w:rsidR="0071679B" w:rsidRPr="0071679B">
        <w:rPr>
          <w:rFonts w:ascii="Open Sans" w:hAnsi="Open Sans" w:cs="Open Sans"/>
        </w:rPr>
        <w:t xml:space="preserve">mprovement </w:t>
      </w:r>
      <w:r w:rsidR="008A7E0D">
        <w:rPr>
          <w:rFonts w:ascii="Open Sans" w:hAnsi="Open Sans" w:cs="Open Sans"/>
        </w:rPr>
        <w:t>p</w:t>
      </w:r>
      <w:r w:rsidR="0071679B" w:rsidRPr="0071679B">
        <w:rPr>
          <w:rFonts w:ascii="Open Sans" w:hAnsi="Open Sans" w:cs="Open Sans"/>
        </w:rPr>
        <w:t>lan</w:t>
      </w:r>
      <w:r w:rsidR="005F1984">
        <w:rPr>
          <w:rFonts w:ascii="Open Sans" w:hAnsi="Open Sans" w:cs="Open Sans"/>
        </w:rPr>
        <w:t xml:space="preserve"> and s</w:t>
      </w:r>
      <w:r w:rsidR="0071679B" w:rsidRPr="0071679B">
        <w:rPr>
          <w:rFonts w:ascii="Open Sans" w:hAnsi="Open Sans" w:cs="Open Sans"/>
        </w:rPr>
        <w:t xml:space="preserve">taff will be </w:t>
      </w:r>
      <w:r w:rsidR="00A56C57">
        <w:rPr>
          <w:rFonts w:ascii="Open Sans" w:hAnsi="Open Sans" w:cs="Open Sans"/>
        </w:rPr>
        <w:t xml:space="preserve">provided with </w:t>
      </w:r>
      <w:r w:rsidR="0071679B" w:rsidRPr="0071679B">
        <w:rPr>
          <w:rFonts w:ascii="Open Sans" w:hAnsi="Open Sans" w:cs="Open Sans"/>
        </w:rPr>
        <w:t>educat</w:t>
      </w:r>
      <w:r w:rsidR="008C6D98">
        <w:rPr>
          <w:rFonts w:ascii="Open Sans" w:hAnsi="Open Sans" w:cs="Open Sans"/>
        </w:rPr>
        <w:t xml:space="preserve">ion. </w:t>
      </w:r>
      <w:r w:rsidR="0071679B" w:rsidRPr="0071679B">
        <w:rPr>
          <w:rFonts w:ascii="Open Sans" w:hAnsi="Open Sans" w:cs="Open Sans"/>
        </w:rPr>
        <w:t xml:space="preserve">The </w:t>
      </w:r>
      <w:r w:rsidR="00112D90">
        <w:rPr>
          <w:rFonts w:ascii="Open Sans" w:hAnsi="Open Sans" w:cs="Open Sans"/>
        </w:rPr>
        <w:t xml:space="preserve">provider </w:t>
      </w:r>
      <w:r w:rsidR="005F1984">
        <w:rPr>
          <w:rFonts w:ascii="Open Sans" w:hAnsi="Open Sans" w:cs="Open Sans"/>
        </w:rPr>
        <w:t>advised</w:t>
      </w:r>
      <w:r w:rsidR="00112D90">
        <w:rPr>
          <w:rFonts w:ascii="Open Sans" w:hAnsi="Open Sans" w:cs="Open Sans"/>
        </w:rPr>
        <w:t xml:space="preserve"> </w:t>
      </w:r>
      <w:r w:rsidR="00A37838">
        <w:rPr>
          <w:rFonts w:ascii="Open Sans" w:hAnsi="Open Sans" w:cs="Open Sans"/>
        </w:rPr>
        <w:t>the s</w:t>
      </w:r>
      <w:r w:rsidR="0071679B" w:rsidRPr="0071679B">
        <w:rPr>
          <w:rFonts w:ascii="Open Sans" w:hAnsi="Open Sans" w:cs="Open Sans"/>
        </w:rPr>
        <w:t xml:space="preserve">ervice does have a </w:t>
      </w:r>
      <w:r w:rsidR="00A37838">
        <w:rPr>
          <w:rFonts w:ascii="Open Sans" w:hAnsi="Open Sans" w:cs="Open Sans"/>
        </w:rPr>
        <w:t>d</w:t>
      </w:r>
      <w:r w:rsidR="0071679B" w:rsidRPr="0071679B">
        <w:rPr>
          <w:rFonts w:ascii="Open Sans" w:hAnsi="Open Sans" w:cs="Open Sans"/>
        </w:rPr>
        <w:t xml:space="preserve">ignity of </w:t>
      </w:r>
      <w:r w:rsidR="00A37838">
        <w:rPr>
          <w:rFonts w:ascii="Open Sans" w:hAnsi="Open Sans" w:cs="Open Sans"/>
        </w:rPr>
        <w:t>r</w:t>
      </w:r>
      <w:r w:rsidR="0071679B" w:rsidRPr="0071679B">
        <w:rPr>
          <w:rFonts w:ascii="Open Sans" w:hAnsi="Open Sans" w:cs="Open Sans"/>
        </w:rPr>
        <w:t xml:space="preserve">isk </w:t>
      </w:r>
      <w:r w:rsidR="00A37838">
        <w:rPr>
          <w:rFonts w:ascii="Open Sans" w:hAnsi="Open Sans" w:cs="Open Sans"/>
        </w:rPr>
        <w:t>p</w:t>
      </w:r>
      <w:r w:rsidR="0071679B" w:rsidRPr="0071679B">
        <w:rPr>
          <w:rFonts w:ascii="Open Sans" w:hAnsi="Open Sans" w:cs="Open Sans"/>
        </w:rPr>
        <w:t>olicy</w:t>
      </w:r>
      <w:r w:rsidR="00A37838">
        <w:rPr>
          <w:rFonts w:ascii="Open Sans" w:hAnsi="Open Sans" w:cs="Open Sans"/>
        </w:rPr>
        <w:t xml:space="preserve"> </w:t>
      </w:r>
      <w:r w:rsidR="00D30D49">
        <w:rPr>
          <w:rFonts w:ascii="Open Sans" w:hAnsi="Open Sans" w:cs="Open Sans"/>
        </w:rPr>
        <w:t xml:space="preserve">in place, </w:t>
      </w:r>
      <w:r w:rsidR="00A37838">
        <w:rPr>
          <w:rFonts w:ascii="Open Sans" w:hAnsi="Open Sans" w:cs="Open Sans"/>
        </w:rPr>
        <w:t xml:space="preserve">and </w:t>
      </w:r>
      <w:r w:rsidR="00D30D49">
        <w:rPr>
          <w:rFonts w:ascii="Open Sans" w:hAnsi="Open Sans" w:cs="Open Sans"/>
        </w:rPr>
        <w:t xml:space="preserve">a </w:t>
      </w:r>
      <w:r w:rsidR="00A37838">
        <w:rPr>
          <w:rFonts w:ascii="Open Sans" w:hAnsi="Open Sans" w:cs="Open Sans"/>
        </w:rPr>
        <w:t>d</w:t>
      </w:r>
      <w:r w:rsidR="0071679B" w:rsidRPr="0071679B">
        <w:rPr>
          <w:rFonts w:ascii="Open Sans" w:hAnsi="Open Sans" w:cs="Open Sans"/>
        </w:rPr>
        <w:t xml:space="preserve">ignity of </w:t>
      </w:r>
      <w:r w:rsidR="00A37838">
        <w:rPr>
          <w:rFonts w:ascii="Open Sans" w:hAnsi="Open Sans" w:cs="Open Sans"/>
        </w:rPr>
        <w:t>r</w:t>
      </w:r>
      <w:r w:rsidR="0071679B" w:rsidRPr="0071679B">
        <w:rPr>
          <w:rFonts w:ascii="Open Sans" w:hAnsi="Open Sans" w:cs="Open Sans"/>
        </w:rPr>
        <w:t xml:space="preserve">isk </w:t>
      </w:r>
      <w:r w:rsidR="00A37838">
        <w:rPr>
          <w:rFonts w:ascii="Open Sans" w:hAnsi="Open Sans" w:cs="Open Sans"/>
        </w:rPr>
        <w:t>a</w:t>
      </w:r>
      <w:r w:rsidR="0071679B" w:rsidRPr="0071679B">
        <w:rPr>
          <w:rFonts w:ascii="Open Sans" w:hAnsi="Open Sans" w:cs="Open Sans"/>
        </w:rPr>
        <w:t xml:space="preserve">greement </w:t>
      </w:r>
      <w:r w:rsidR="00D30D49">
        <w:rPr>
          <w:rFonts w:ascii="Open Sans" w:hAnsi="Open Sans" w:cs="Open Sans"/>
        </w:rPr>
        <w:t xml:space="preserve">available </w:t>
      </w:r>
      <w:r w:rsidR="00166D95">
        <w:rPr>
          <w:rFonts w:ascii="Open Sans" w:hAnsi="Open Sans" w:cs="Open Sans"/>
        </w:rPr>
        <w:t>if required</w:t>
      </w:r>
      <w:r w:rsidR="00E375A3">
        <w:rPr>
          <w:rFonts w:ascii="Open Sans" w:hAnsi="Open Sans" w:cs="Open Sans"/>
        </w:rPr>
        <w:t xml:space="preserve">; this would </w:t>
      </w:r>
      <w:r w:rsidR="008D4BFA">
        <w:rPr>
          <w:rFonts w:ascii="Open Sans" w:hAnsi="Open Sans" w:cs="Open Sans"/>
        </w:rPr>
        <w:t xml:space="preserve">be </w:t>
      </w:r>
      <w:r w:rsidR="008D7077">
        <w:rPr>
          <w:rFonts w:ascii="Open Sans" w:hAnsi="Open Sans" w:cs="Open Sans"/>
        </w:rPr>
        <w:t xml:space="preserve">completed </w:t>
      </w:r>
      <w:r w:rsidR="00891CAA">
        <w:rPr>
          <w:rFonts w:ascii="Open Sans" w:hAnsi="Open Sans" w:cs="Open Sans"/>
        </w:rPr>
        <w:t xml:space="preserve">if </w:t>
      </w:r>
      <w:r w:rsidR="00352D18">
        <w:rPr>
          <w:rFonts w:ascii="Open Sans" w:hAnsi="Open Sans" w:cs="Open Sans"/>
        </w:rPr>
        <w:t xml:space="preserve">consent </w:t>
      </w:r>
      <w:r w:rsidR="00891CAA">
        <w:rPr>
          <w:rFonts w:ascii="Open Sans" w:hAnsi="Open Sans" w:cs="Open Sans"/>
        </w:rPr>
        <w:t xml:space="preserve">wasn’t </w:t>
      </w:r>
      <w:r w:rsidR="00352D18">
        <w:rPr>
          <w:rFonts w:ascii="Open Sans" w:hAnsi="Open Sans" w:cs="Open Sans"/>
        </w:rPr>
        <w:t xml:space="preserve">provided for the use of the </w:t>
      </w:r>
      <w:r w:rsidR="00891CAA">
        <w:rPr>
          <w:rFonts w:ascii="Open Sans" w:hAnsi="Open Sans" w:cs="Open Sans"/>
        </w:rPr>
        <w:t xml:space="preserve">wandering alert. </w:t>
      </w:r>
    </w:p>
    <w:p w14:paraId="100ACCED" w14:textId="1D235C86" w:rsidR="002768A5" w:rsidRDefault="00890961" w:rsidP="002768A5">
      <w:pPr>
        <w:rPr>
          <w:rFonts w:ascii="Open Sans" w:hAnsi="Open Sans" w:cs="Open Sans"/>
        </w:rPr>
      </w:pPr>
      <w:r>
        <w:rPr>
          <w:rFonts w:ascii="Open Sans" w:hAnsi="Open Sans" w:cs="Open Sans"/>
        </w:rPr>
        <w:t xml:space="preserve">I acknowledge </w:t>
      </w:r>
      <w:r w:rsidRPr="00EA436A">
        <w:rPr>
          <w:rFonts w:ascii="Open Sans" w:hAnsi="Open Sans" w:cs="Open Sans"/>
        </w:rPr>
        <w:t xml:space="preserve">the </w:t>
      </w:r>
      <w:r>
        <w:rPr>
          <w:rFonts w:ascii="Open Sans" w:hAnsi="Open Sans" w:cs="Open Sans"/>
        </w:rPr>
        <w:t xml:space="preserve">provider </w:t>
      </w:r>
      <w:r w:rsidRPr="00EA436A">
        <w:rPr>
          <w:rFonts w:ascii="Open Sans" w:hAnsi="Open Sans" w:cs="Open Sans"/>
        </w:rPr>
        <w:t xml:space="preserve">has </w:t>
      </w:r>
      <w:r>
        <w:rPr>
          <w:rFonts w:ascii="Open Sans" w:hAnsi="Open Sans" w:cs="Open Sans"/>
        </w:rPr>
        <w:t>already implemented some corrective actions,</w:t>
      </w:r>
      <w:r w:rsidR="00600AAC">
        <w:rPr>
          <w:rFonts w:ascii="Open Sans" w:hAnsi="Open Sans" w:cs="Open Sans"/>
        </w:rPr>
        <w:t xml:space="preserve"> </w:t>
      </w:r>
      <w:r>
        <w:rPr>
          <w:rFonts w:ascii="Open Sans" w:hAnsi="Open Sans" w:cs="Open Sans"/>
        </w:rPr>
        <w:t xml:space="preserve">and </w:t>
      </w:r>
      <w:r w:rsidRPr="00EA436A">
        <w:rPr>
          <w:rFonts w:ascii="Open Sans" w:hAnsi="Open Sans" w:cs="Open Sans"/>
        </w:rPr>
        <w:t xml:space="preserve">commenced </w:t>
      </w:r>
      <w:r>
        <w:rPr>
          <w:rFonts w:ascii="Open Sans" w:hAnsi="Open Sans" w:cs="Open Sans"/>
        </w:rPr>
        <w:t xml:space="preserve">further or ongoing </w:t>
      </w:r>
      <w:r w:rsidRPr="00EA436A">
        <w:rPr>
          <w:rFonts w:ascii="Open Sans" w:hAnsi="Open Sans" w:cs="Open Sans"/>
        </w:rPr>
        <w:t>improvements in response to the deficiencies identified</w:t>
      </w:r>
      <w:r>
        <w:rPr>
          <w:rFonts w:ascii="Open Sans" w:hAnsi="Open Sans" w:cs="Open Sans"/>
        </w:rPr>
        <w:t xml:space="preserve">. </w:t>
      </w:r>
      <w:r w:rsidR="002768A5" w:rsidRPr="00EA436A">
        <w:rPr>
          <w:rFonts w:ascii="Open Sans" w:hAnsi="Open Sans" w:cs="Open Sans"/>
        </w:rPr>
        <w:t xml:space="preserve">However, at the time of the </w:t>
      </w:r>
      <w:r w:rsidR="002768A5">
        <w:rPr>
          <w:rFonts w:ascii="Open Sans" w:hAnsi="Open Sans" w:cs="Open Sans"/>
        </w:rPr>
        <w:t>Assessment Contact t</w:t>
      </w:r>
      <w:r w:rsidR="002768A5" w:rsidRPr="005D6DE8">
        <w:rPr>
          <w:rFonts w:ascii="Open Sans" w:hAnsi="Open Sans" w:cs="Open Sans"/>
        </w:rPr>
        <w:t xml:space="preserve">he service </w:t>
      </w:r>
      <w:r w:rsidR="00C31026">
        <w:rPr>
          <w:rFonts w:ascii="Open Sans" w:hAnsi="Open Sans" w:cs="Open Sans"/>
        </w:rPr>
        <w:t xml:space="preserve">was not able to </w:t>
      </w:r>
      <w:r w:rsidR="00F02268">
        <w:rPr>
          <w:rFonts w:ascii="Open Sans" w:hAnsi="Open Sans" w:cs="Open Sans"/>
        </w:rPr>
        <w:t xml:space="preserve">demonstrate consumers’ care </w:t>
      </w:r>
      <w:r w:rsidR="00210820" w:rsidRPr="001E694D">
        <w:rPr>
          <w:rFonts w:ascii="Open Sans" w:hAnsi="Open Sans" w:cs="Open Sans"/>
        </w:rPr>
        <w:t xml:space="preserve">and services </w:t>
      </w:r>
      <w:r w:rsidR="00F02268">
        <w:rPr>
          <w:rFonts w:ascii="Open Sans" w:hAnsi="Open Sans" w:cs="Open Sans"/>
        </w:rPr>
        <w:t xml:space="preserve">were </w:t>
      </w:r>
      <w:r w:rsidR="00210820" w:rsidRPr="001E694D">
        <w:rPr>
          <w:rFonts w:ascii="Open Sans" w:hAnsi="Open Sans" w:cs="Open Sans"/>
        </w:rPr>
        <w:t xml:space="preserve">reviewed regularly for effectiveness, </w:t>
      </w:r>
      <w:r w:rsidR="00EB5235">
        <w:rPr>
          <w:rFonts w:ascii="Open Sans" w:hAnsi="Open Sans" w:cs="Open Sans"/>
        </w:rPr>
        <w:t xml:space="preserve">or </w:t>
      </w:r>
      <w:r w:rsidR="00210820" w:rsidRPr="001E694D">
        <w:rPr>
          <w:rFonts w:ascii="Open Sans" w:hAnsi="Open Sans" w:cs="Open Sans"/>
        </w:rPr>
        <w:t xml:space="preserve">when </w:t>
      </w:r>
      <w:r w:rsidR="00611A47">
        <w:rPr>
          <w:rFonts w:ascii="Open Sans" w:hAnsi="Open Sans" w:cs="Open Sans"/>
        </w:rPr>
        <w:t xml:space="preserve">the consumer’s </w:t>
      </w:r>
      <w:r w:rsidR="00210820" w:rsidRPr="001E694D">
        <w:rPr>
          <w:rFonts w:ascii="Open Sans" w:hAnsi="Open Sans" w:cs="Open Sans"/>
        </w:rPr>
        <w:t>circumstances change</w:t>
      </w:r>
      <w:r w:rsidR="0094367B">
        <w:rPr>
          <w:rFonts w:ascii="Open Sans" w:hAnsi="Open Sans" w:cs="Open Sans"/>
        </w:rPr>
        <w:t>d</w:t>
      </w:r>
      <w:r w:rsidR="0062303C">
        <w:rPr>
          <w:rFonts w:ascii="Open Sans" w:hAnsi="Open Sans" w:cs="Open Sans"/>
        </w:rPr>
        <w:t xml:space="preserve">. </w:t>
      </w:r>
      <w:r w:rsidR="00CB7148">
        <w:rPr>
          <w:rFonts w:ascii="Open Sans" w:hAnsi="Open Sans" w:cs="Open Sans"/>
        </w:rPr>
        <w:t>The service</w:t>
      </w:r>
      <w:r w:rsidR="00420538">
        <w:rPr>
          <w:rFonts w:ascii="Open Sans" w:hAnsi="Open Sans" w:cs="Open Sans"/>
        </w:rPr>
        <w:t xml:space="preserve">’s </w:t>
      </w:r>
      <w:r w:rsidR="00FE4817">
        <w:rPr>
          <w:rFonts w:ascii="Open Sans" w:hAnsi="Open Sans" w:cs="Open Sans"/>
        </w:rPr>
        <w:t xml:space="preserve">clinical policies </w:t>
      </w:r>
      <w:r w:rsidR="00E014FD">
        <w:rPr>
          <w:rFonts w:ascii="Open Sans" w:hAnsi="Open Sans" w:cs="Open Sans"/>
        </w:rPr>
        <w:t xml:space="preserve">weren’t </w:t>
      </w:r>
      <w:r w:rsidR="00E41C3B">
        <w:rPr>
          <w:rFonts w:ascii="Open Sans" w:hAnsi="Open Sans" w:cs="Open Sans"/>
        </w:rPr>
        <w:t xml:space="preserve">always </w:t>
      </w:r>
      <w:r w:rsidR="00174AD5">
        <w:rPr>
          <w:rFonts w:ascii="Open Sans" w:hAnsi="Open Sans" w:cs="Open Sans"/>
        </w:rPr>
        <w:t>current</w:t>
      </w:r>
      <w:r w:rsidR="001357C6">
        <w:rPr>
          <w:rFonts w:ascii="Open Sans" w:hAnsi="Open Sans" w:cs="Open Sans"/>
        </w:rPr>
        <w:t xml:space="preserve"> </w:t>
      </w:r>
      <w:r w:rsidR="00FC790D">
        <w:rPr>
          <w:rFonts w:ascii="Open Sans" w:hAnsi="Open Sans" w:cs="Open Sans"/>
        </w:rPr>
        <w:t xml:space="preserve">or </w:t>
      </w:r>
      <w:r w:rsidR="00120182">
        <w:rPr>
          <w:rFonts w:ascii="Open Sans" w:hAnsi="Open Sans" w:cs="Open Sans"/>
        </w:rPr>
        <w:t xml:space="preserve">didn’t </w:t>
      </w:r>
      <w:r w:rsidR="00FC790D">
        <w:rPr>
          <w:rFonts w:ascii="Open Sans" w:hAnsi="Open Sans" w:cs="Open Sans"/>
        </w:rPr>
        <w:t xml:space="preserve">reflect the </w:t>
      </w:r>
      <w:r w:rsidR="00E652AF">
        <w:rPr>
          <w:rFonts w:ascii="Open Sans" w:hAnsi="Open Sans" w:cs="Open Sans"/>
        </w:rPr>
        <w:t xml:space="preserve">organisation’s </w:t>
      </w:r>
      <w:r w:rsidR="0054479A">
        <w:rPr>
          <w:rFonts w:ascii="Open Sans" w:hAnsi="Open Sans" w:cs="Open Sans"/>
        </w:rPr>
        <w:t>legislative responsibilities</w:t>
      </w:r>
      <w:r w:rsidR="0041567B">
        <w:rPr>
          <w:rFonts w:ascii="Open Sans" w:hAnsi="Open Sans" w:cs="Open Sans"/>
        </w:rPr>
        <w:t xml:space="preserve"> (</w:t>
      </w:r>
      <w:r w:rsidR="00236CA6">
        <w:rPr>
          <w:rFonts w:ascii="Open Sans" w:hAnsi="Open Sans" w:cs="Open Sans"/>
        </w:rPr>
        <w:t xml:space="preserve">such as </w:t>
      </w:r>
      <w:r w:rsidR="0041567B">
        <w:rPr>
          <w:rFonts w:ascii="Open Sans" w:hAnsi="Open Sans" w:cs="Open Sans"/>
        </w:rPr>
        <w:t xml:space="preserve">restrictive practices) </w:t>
      </w:r>
      <w:r w:rsidR="00AC176A">
        <w:rPr>
          <w:rFonts w:ascii="Open Sans" w:hAnsi="Open Sans" w:cs="Open Sans"/>
        </w:rPr>
        <w:t>to guide staff practice.</w:t>
      </w:r>
      <w:r w:rsidR="00FE4817" w:rsidRPr="001E694D">
        <w:rPr>
          <w:rFonts w:ascii="Open Sans" w:hAnsi="Open Sans" w:cs="Open Sans"/>
        </w:rPr>
        <w:t xml:space="preserve"> </w:t>
      </w:r>
      <w:r w:rsidR="0062303C">
        <w:rPr>
          <w:rFonts w:ascii="Open Sans" w:hAnsi="Open Sans" w:cs="Open Sans"/>
        </w:rPr>
        <w:t>C</w:t>
      </w:r>
      <w:r w:rsidR="00000329">
        <w:rPr>
          <w:rFonts w:ascii="Open Sans" w:hAnsi="Open Sans" w:cs="Open Sans"/>
        </w:rPr>
        <w:t xml:space="preserve">onsumers’ care plans </w:t>
      </w:r>
      <w:r w:rsidR="00742478">
        <w:rPr>
          <w:rFonts w:ascii="Open Sans" w:hAnsi="Open Sans" w:cs="Open Sans"/>
        </w:rPr>
        <w:t>weren’t c</w:t>
      </w:r>
      <w:r w:rsidR="00270D33">
        <w:rPr>
          <w:rFonts w:ascii="Open Sans" w:hAnsi="Open Sans" w:cs="Open Sans"/>
        </w:rPr>
        <w:t xml:space="preserve">onsistently updated </w:t>
      </w:r>
      <w:r w:rsidR="00742478">
        <w:rPr>
          <w:rFonts w:ascii="Open Sans" w:hAnsi="Open Sans" w:cs="Open Sans"/>
        </w:rPr>
        <w:t>or</w:t>
      </w:r>
      <w:r w:rsidR="00E27D85">
        <w:rPr>
          <w:rFonts w:ascii="Open Sans" w:hAnsi="Open Sans" w:cs="Open Sans"/>
        </w:rPr>
        <w:t xml:space="preserve"> didn’t </w:t>
      </w:r>
      <w:r w:rsidR="00742478">
        <w:rPr>
          <w:rFonts w:ascii="Open Sans" w:hAnsi="Open Sans" w:cs="Open Sans"/>
        </w:rPr>
        <w:t xml:space="preserve">always </w:t>
      </w:r>
      <w:r w:rsidR="0062303C">
        <w:rPr>
          <w:rFonts w:ascii="Open Sans" w:hAnsi="Open Sans" w:cs="Open Sans"/>
        </w:rPr>
        <w:t>reflect consumer</w:t>
      </w:r>
      <w:r w:rsidR="00270D33">
        <w:rPr>
          <w:rFonts w:ascii="Open Sans" w:hAnsi="Open Sans" w:cs="Open Sans"/>
        </w:rPr>
        <w:t>s’ current care</w:t>
      </w:r>
      <w:r w:rsidR="00A45405">
        <w:rPr>
          <w:rFonts w:ascii="Open Sans" w:hAnsi="Open Sans" w:cs="Open Sans"/>
        </w:rPr>
        <w:t xml:space="preserve"> needs</w:t>
      </w:r>
      <w:r w:rsidR="00611A47">
        <w:rPr>
          <w:rFonts w:ascii="Open Sans" w:hAnsi="Open Sans" w:cs="Open Sans"/>
        </w:rPr>
        <w:t xml:space="preserve">. </w:t>
      </w:r>
      <w:r w:rsidR="00FC6BB9">
        <w:rPr>
          <w:rFonts w:ascii="Open Sans" w:hAnsi="Open Sans" w:cs="Open Sans"/>
        </w:rPr>
        <w:t>In most instances, I noted t</w:t>
      </w:r>
      <w:r w:rsidR="002768A5">
        <w:rPr>
          <w:rFonts w:ascii="Open Sans" w:hAnsi="Open Sans" w:cs="Open Sans"/>
        </w:rPr>
        <w:t xml:space="preserve">hese deficits </w:t>
      </w:r>
      <w:r w:rsidR="0072584F">
        <w:rPr>
          <w:rFonts w:ascii="Open Sans" w:hAnsi="Open Sans" w:cs="Open Sans"/>
        </w:rPr>
        <w:t>had not been</w:t>
      </w:r>
      <w:r w:rsidR="00141C72">
        <w:rPr>
          <w:rFonts w:ascii="Open Sans" w:hAnsi="Open Sans" w:cs="Open Sans"/>
        </w:rPr>
        <w:t xml:space="preserve"> </w:t>
      </w:r>
      <w:r w:rsidR="002768A5">
        <w:rPr>
          <w:rFonts w:ascii="Open Sans" w:hAnsi="Open Sans" w:cs="Open Sans"/>
        </w:rPr>
        <w:t xml:space="preserve">identified or addressed by the service’s clinical oversight or monitoring processes. </w:t>
      </w:r>
    </w:p>
    <w:p w14:paraId="30795863" w14:textId="15725549" w:rsidR="00B62198" w:rsidRDefault="00E63C38" w:rsidP="007E069A">
      <w:pPr>
        <w:rPr>
          <w:rFonts w:ascii="Open Sans" w:hAnsi="Open Sans" w:cs="Open Sans"/>
        </w:rPr>
      </w:pPr>
      <w:r w:rsidRPr="00E63C38">
        <w:rPr>
          <w:rFonts w:ascii="Open Sans" w:hAnsi="Open Sans" w:cs="Open Sans"/>
        </w:rPr>
        <w:t>The approved provider is still undertaking improvements</w:t>
      </w:r>
      <w:r w:rsidR="00DB0F6A">
        <w:rPr>
          <w:rFonts w:ascii="Open Sans" w:hAnsi="Open Sans" w:cs="Open Sans"/>
        </w:rPr>
        <w:t xml:space="preserve"> and </w:t>
      </w:r>
      <w:r w:rsidR="00E74592">
        <w:rPr>
          <w:rFonts w:ascii="Open Sans" w:hAnsi="Open Sans" w:cs="Open Sans"/>
        </w:rPr>
        <w:t xml:space="preserve">it </w:t>
      </w:r>
      <w:r w:rsidR="003276F7">
        <w:rPr>
          <w:rFonts w:ascii="Open Sans" w:hAnsi="Open Sans" w:cs="Open Sans"/>
        </w:rPr>
        <w:t xml:space="preserve">will require time for the service to </w:t>
      </w:r>
      <w:r w:rsidR="003276F7" w:rsidRPr="00BD6D3F">
        <w:rPr>
          <w:rFonts w:ascii="Open Sans" w:hAnsi="Open Sans" w:cs="Open Sans"/>
        </w:rPr>
        <w:t>embed these into their usual practice</w:t>
      </w:r>
      <w:r w:rsidR="00DB0F6A">
        <w:rPr>
          <w:rFonts w:ascii="Open Sans" w:hAnsi="Open Sans" w:cs="Open Sans"/>
        </w:rPr>
        <w:t xml:space="preserve">; </w:t>
      </w:r>
      <w:r w:rsidR="003276F7" w:rsidRPr="00EA436A">
        <w:rPr>
          <w:rFonts w:ascii="Open Sans" w:hAnsi="Open Sans" w:cs="Open Sans"/>
        </w:rPr>
        <w:t xml:space="preserve">evaluation </w:t>
      </w:r>
      <w:r w:rsidR="00DB0F6A">
        <w:rPr>
          <w:rFonts w:ascii="Open Sans" w:hAnsi="Open Sans" w:cs="Open Sans"/>
        </w:rPr>
        <w:t xml:space="preserve">will </w:t>
      </w:r>
      <w:r w:rsidR="00E74592">
        <w:rPr>
          <w:rFonts w:ascii="Open Sans" w:hAnsi="Open Sans" w:cs="Open Sans"/>
        </w:rPr>
        <w:t xml:space="preserve">then </w:t>
      </w:r>
      <w:r w:rsidR="00DB0F6A">
        <w:rPr>
          <w:rFonts w:ascii="Open Sans" w:hAnsi="Open Sans" w:cs="Open Sans"/>
        </w:rPr>
        <w:t xml:space="preserve">need to be </w:t>
      </w:r>
      <w:r w:rsidR="00451173">
        <w:rPr>
          <w:rFonts w:ascii="Open Sans" w:hAnsi="Open Sans" w:cs="Open Sans"/>
        </w:rPr>
        <w:t xml:space="preserve">undertaken </w:t>
      </w:r>
      <w:r w:rsidR="003276F7" w:rsidRPr="00EA436A">
        <w:rPr>
          <w:rFonts w:ascii="Open Sans" w:hAnsi="Open Sans" w:cs="Open Sans"/>
        </w:rPr>
        <w:t xml:space="preserve">to ensure </w:t>
      </w:r>
      <w:r w:rsidR="003276F7">
        <w:rPr>
          <w:rFonts w:ascii="Open Sans" w:hAnsi="Open Sans" w:cs="Open Sans"/>
        </w:rPr>
        <w:t xml:space="preserve">the improvements are </w:t>
      </w:r>
      <w:r w:rsidR="003276F7" w:rsidRPr="00EA436A">
        <w:rPr>
          <w:rFonts w:ascii="Open Sans" w:hAnsi="Open Sans" w:cs="Open Sans"/>
        </w:rPr>
        <w:t>effective.</w:t>
      </w:r>
      <w:r w:rsidR="003276F7" w:rsidRPr="00BD6D3F">
        <w:rPr>
          <w:rFonts w:ascii="Open Sans" w:hAnsi="Open Sans" w:cs="Open Sans"/>
        </w:rPr>
        <w:t xml:space="preserve"> </w:t>
      </w:r>
      <w:r w:rsidRPr="00E63C38">
        <w:rPr>
          <w:rFonts w:ascii="Open Sans" w:hAnsi="Open Sans" w:cs="Open Sans"/>
        </w:rPr>
        <w:t>Accordingly, I find that Requirement</w:t>
      </w:r>
      <w:r w:rsidR="00935707">
        <w:rPr>
          <w:rFonts w:ascii="Open Sans" w:hAnsi="Open Sans" w:cs="Open Sans"/>
        </w:rPr>
        <w:t xml:space="preserve"> </w:t>
      </w:r>
      <w:r w:rsidR="00633CD6">
        <w:rPr>
          <w:rFonts w:ascii="Open Sans" w:hAnsi="Open Sans" w:cs="Open Sans"/>
        </w:rPr>
        <w:t>2</w:t>
      </w:r>
      <w:r w:rsidRPr="00E63C38">
        <w:rPr>
          <w:rFonts w:ascii="Open Sans" w:hAnsi="Open Sans" w:cs="Open Sans"/>
        </w:rPr>
        <w:t xml:space="preserve">(3)(e) </w:t>
      </w:r>
      <w:r w:rsidR="00935707">
        <w:rPr>
          <w:rFonts w:ascii="Open Sans" w:hAnsi="Open Sans" w:cs="Open Sans"/>
        </w:rPr>
        <w:t xml:space="preserve">is </w:t>
      </w:r>
      <w:r w:rsidRPr="00E63C38">
        <w:rPr>
          <w:rFonts w:ascii="Open Sans" w:hAnsi="Open Sans" w:cs="Open Sans"/>
        </w:rPr>
        <w:t>not compliant</w:t>
      </w:r>
      <w:r w:rsidR="00935707">
        <w:rPr>
          <w:rFonts w:ascii="Open Sans" w:hAnsi="Open Sans" w:cs="Open Sans"/>
        </w:rPr>
        <w:t xml:space="preserve">. </w:t>
      </w:r>
    </w:p>
    <w:p w14:paraId="742F16F6" w14:textId="65A2E0A8" w:rsidR="00A7620D" w:rsidRDefault="00A7620D">
      <w:pPr>
        <w:spacing w:after="160" w:line="259" w:lineRule="auto"/>
        <w:rPr>
          <w:rFonts w:ascii="Open Sans" w:hAnsi="Open Sans" w:cs="Open Sans"/>
        </w:rPr>
      </w:pPr>
      <w:r>
        <w:rPr>
          <w:rFonts w:ascii="Open Sans" w:hAnsi="Open Sans" w:cs="Open Sans"/>
        </w:rPr>
        <w:br w:type="page"/>
      </w:r>
    </w:p>
    <w:p w14:paraId="34916BAB" w14:textId="77777777" w:rsidR="007E069A" w:rsidRPr="001E694D" w:rsidRDefault="007E069A" w:rsidP="007E069A">
      <w:pPr>
        <w:rPr>
          <w:rFonts w:ascii="Open Sans" w:hAnsi="Open Sans" w:cs="Open Sans"/>
        </w:rPr>
      </w:pPr>
    </w:p>
    <w:p w14:paraId="3A40A8A1" w14:textId="77777777" w:rsidR="00B62198" w:rsidRPr="001E694D" w:rsidRDefault="00C14805">
      <w:pPr>
        <w:pStyle w:val="Heading1"/>
        <w:spacing w:before="120" w:after="240" w:line="22" w:lineRule="atLeast"/>
        <w:rPr>
          <w:rFonts w:ascii="Open Sans" w:hAnsi="Open Sans" w:cs="Open Sans"/>
        </w:rPr>
      </w:pPr>
      <w:r w:rsidRPr="001E694D">
        <w:rPr>
          <w:rFonts w:ascii="Open Sans" w:hAnsi="Open Sans" w:cs="Open Sans"/>
        </w:rPr>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F86810" w14:paraId="179AE4DB" w14:textId="77777777" w:rsidTr="00366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D91FA15" w14:textId="77777777" w:rsidR="00B62198" w:rsidRPr="001E694D" w:rsidRDefault="00C14805">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433F06A" w14:textId="77777777" w:rsidR="00B62198" w:rsidRPr="001E694D" w:rsidRDefault="00B6219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6810" w14:paraId="48E66B0F" w14:textId="77777777" w:rsidTr="00366A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8E9C8F" w14:textId="77777777" w:rsidR="00B62198" w:rsidRPr="001E694D" w:rsidRDefault="00C14805">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918FE5A" w14:textId="77777777" w:rsidR="00B62198" w:rsidRPr="001E694D" w:rsidRDefault="00C1480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EE2ABD2" w14:textId="3CAF7B89" w:rsidR="00B62198" w:rsidRPr="001E694D" w:rsidRDefault="0091472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885799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0285C">
                  <w:rPr>
                    <w:rFonts w:ascii="Open Sans" w:hAnsi="Open Sans" w:cs="Open Sans"/>
                    <w:color w:val="auto"/>
                  </w:rPr>
                  <w:t>Not Compliant</w:t>
                </w:r>
              </w:sdtContent>
            </w:sdt>
          </w:p>
        </w:tc>
      </w:tr>
    </w:tbl>
    <w:p w14:paraId="6AEE0B47" w14:textId="77777777" w:rsidR="00B62198" w:rsidRPr="003E162B" w:rsidRDefault="00C14805">
      <w:pPr>
        <w:pStyle w:val="Heading20"/>
        <w:rPr>
          <w:rFonts w:ascii="Open Sans" w:hAnsi="Open Sans" w:cs="Open Sans"/>
          <w:color w:val="781E77"/>
        </w:rPr>
      </w:pPr>
      <w:r w:rsidRPr="003E162B">
        <w:rPr>
          <w:rFonts w:ascii="Open Sans" w:hAnsi="Open Sans" w:cs="Open Sans"/>
          <w:color w:val="781E77"/>
        </w:rPr>
        <w:t>Findings</w:t>
      </w:r>
    </w:p>
    <w:p w14:paraId="39EDC0C6" w14:textId="62F40931" w:rsidR="00737065" w:rsidRDefault="00625DFB" w:rsidP="00BA66F2">
      <w:pPr>
        <w:rPr>
          <w:rFonts w:ascii="Open Sans" w:hAnsi="Open Sans" w:cs="Open Sans"/>
        </w:rPr>
      </w:pPr>
      <w:r w:rsidRPr="00557109">
        <w:rPr>
          <w:rFonts w:ascii="Open Sans" w:hAnsi="Open Sans" w:cs="Open Sans"/>
        </w:rPr>
        <w:t xml:space="preserve">The Quality Standard is assessed as not compliant as </w:t>
      </w:r>
      <w:r>
        <w:rPr>
          <w:rFonts w:ascii="Open Sans" w:hAnsi="Open Sans" w:cs="Open Sans"/>
        </w:rPr>
        <w:t xml:space="preserve">one </w:t>
      </w:r>
      <w:r w:rsidRPr="00557109">
        <w:rPr>
          <w:rFonts w:ascii="Open Sans" w:hAnsi="Open Sans" w:cs="Open Sans"/>
        </w:rPr>
        <w:t xml:space="preserve">of the </w:t>
      </w:r>
      <w:r w:rsidR="003911C8">
        <w:rPr>
          <w:rFonts w:ascii="Open Sans" w:hAnsi="Open Sans" w:cs="Open Sans"/>
        </w:rPr>
        <w:t>seven</w:t>
      </w:r>
      <w:r w:rsidRPr="00557109">
        <w:rPr>
          <w:rFonts w:ascii="Open Sans" w:hAnsi="Open Sans" w:cs="Open Sans"/>
        </w:rPr>
        <w:t xml:space="preserve"> specific Requirements ha</w:t>
      </w:r>
      <w:r>
        <w:rPr>
          <w:rFonts w:ascii="Open Sans" w:hAnsi="Open Sans" w:cs="Open Sans"/>
        </w:rPr>
        <w:t xml:space="preserve">s </w:t>
      </w:r>
      <w:r w:rsidRPr="00557109">
        <w:rPr>
          <w:rFonts w:ascii="Open Sans" w:hAnsi="Open Sans" w:cs="Open Sans"/>
        </w:rPr>
        <w:t>been assessed as not compliant.</w:t>
      </w:r>
    </w:p>
    <w:p w14:paraId="23BDF8BE" w14:textId="68984FF3" w:rsidR="00183B4D" w:rsidRPr="00950613" w:rsidRDefault="00737065" w:rsidP="00BA66F2">
      <w:pPr>
        <w:rPr>
          <w:rFonts w:ascii="Open Sans" w:hAnsi="Open Sans" w:cs="Open Sans"/>
        </w:rPr>
      </w:pPr>
      <w:r w:rsidRPr="0095578B">
        <w:rPr>
          <w:rFonts w:ascii="Open Sans" w:hAnsi="Open Sans" w:cs="Open Sans"/>
        </w:rPr>
        <w:t xml:space="preserve">At the Assessment Contact conducted 21 January 2025, </w:t>
      </w:r>
      <w:r w:rsidR="00807B3A">
        <w:rPr>
          <w:rFonts w:ascii="Open Sans" w:hAnsi="Open Sans" w:cs="Open Sans"/>
        </w:rPr>
        <w:t xml:space="preserve">while </w:t>
      </w:r>
      <w:r w:rsidR="00183B4D">
        <w:rPr>
          <w:rFonts w:ascii="Open Sans" w:hAnsi="Open Sans" w:cs="Open Sans"/>
        </w:rPr>
        <w:t xml:space="preserve">feedback from most consumers and </w:t>
      </w:r>
      <w:r w:rsidR="00807B3A">
        <w:rPr>
          <w:rFonts w:ascii="Open Sans" w:hAnsi="Open Sans" w:cs="Open Sans"/>
        </w:rPr>
        <w:t xml:space="preserve">their </w:t>
      </w:r>
      <w:r w:rsidR="00183B4D">
        <w:rPr>
          <w:rFonts w:ascii="Open Sans" w:hAnsi="Open Sans" w:cs="Open Sans"/>
        </w:rPr>
        <w:t xml:space="preserve">representatives was positive about the care and services </w:t>
      </w:r>
      <w:r w:rsidR="00807B3A">
        <w:rPr>
          <w:rFonts w:ascii="Open Sans" w:hAnsi="Open Sans" w:cs="Open Sans"/>
        </w:rPr>
        <w:t xml:space="preserve">consumers’ </w:t>
      </w:r>
      <w:r w:rsidR="00183B4D">
        <w:rPr>
          <w:rFonts w:ascii="Open Sans" w:hAnsi="Open Sans" w:cs="Open Sans"/>
        </w:rPr>
        <w:t>receive, t</w:t>
      </w:r>
      <w:r w:rsidR="00183B4D" w:rsidRPr="00950613">
        <w:rPr>
          <w:rFonts w:ascii="Open Sans" w:hAnsi="Open Sans" w:cs="Open Sans"/>
        </w:rPr>
        <w:t>he Assessment Team identified deficits in the management of high impact and high prevalence risks associated with</w:t>
      </w:r>
      <w:r w:rsidR="002E1BE7">
        <w:rPr>
          <w:rFonts w:ascii="Open Sans" w:hAnsi="Open Sans" w:cs="Open Sans"/>
        </w:rPr>
        <w:t xml:space="preserve"> consumers’ </w:t>
      </w:r>
      <w:r w:rsidR="00183B4D" w:rsidRPr="00950613">
        <w:rPr>
          <w:rFonts w:ascii="Open Sans" w:hAnsi="Open Sans" w:cs="Open Sans"/>
        </w:rPr>
        <w:t>care</w:t>
      </w:r>
      <w:r w:rsidR="002E1BE7">
        <w:rPr>
          <w:rFonts w:ascii="Open Sans" w:hAnsi="Open Sans" w:cs="Open Sans"/>
        </w:rPr>
        <w:t xml:space="preserve">. </w:t>
      </w:r>
      <w:r w:rsidR="00183B4D" w:rsidRPr="00950613">
        <w:rPr>
          <w:rFonts w:ascii="Open Sans" w:hAnsi="Open Sans" w:cs="Open Sans"/>
        </w:rPr>
        <w:t>This include</w:t>
      </w:r>
      <w:r w:rsidR="00763E85">
        <w:rPr>
          <w:rFonts w:ascii="Open Sans" w:hAnsi="Open Sans" w:cs="Open Sans"/>
        </w:rPr>
        <w:t xml:space="preserve">d </w:t>
      </w:r>
      <w:r w:rsidR="00183B4D">
        <w:rPr>
          <w:rFonts w:ascii="Open Sans" w:hAnsi="Open Sans" w:cs="Open Sans"/>
        </w:rPr>
        <w:t xml:space="preserve">monitoring and review </w:t>
      </w:r>
      <w:r w:rsidR="00E65796">
        <w:rPr>
          <w:rFonts w:ascii="Open Sans" w:hAnsi="Open Sans" w:cs="Open Sans"/>
        </w:rPr>
        <w:t>following</w:t>
      </w:r>
      <w:r w:rsidR="00183B4D">
        <w:rPr>
          <w:rFonts w:ascii="Open Sans" w:hAnsi="Open Sans" w:cs="Open Sans"/>
        </w:rPr>
        <w:t xml:space="preserve"> a choking episode, </w:t>
      </w:r>
      <w:r w:rsidR="00183B4D" w:rsidRPr="00950613">
        <w:rPr>
          <w:rFonts w:ascii="Open Sans" w:hAnsi="Open Sans" w:cs="Open Sans"/>
        </w:rPr>
        <w:t xml:space="preserve">wound management, </w:t>
      </w:r>
      <w:r w:rsidR="00183B4D">
        <w:rPr>
          <w:rFonts w:ascii="Open Sans" w:hAnsi="Open Sans" w:cs="Open Sans"/>
        </w:rPr>
        <w:t xml:space="preserve">behaviour monitoring and </w:t>
      </w:r>
      <w:r w:rsidR="00183B4D" w:rsidRPr="00950613">
        <w:rPr>
          <w:rFonts w:ascii="Open Sans" w:hAnsi="Open Sans" w:cs="Open Sans"/>
        </w:rPr>
        <w:t xml:space="preserve">post falls </w:t>
      </w:r>
      <w:r w:rsidR="00183B4D">
        <w:rPr>
          <w:rFonts w:ascii="Open Sans" w:hAnsi="Open Sans" w:cs="Open Sans"/>
        </w:rPr>
        <w:t>management</w:t>
      </w:r>
      <w:r w:rsidR="00183B4D" w:rsidRPr="00950613">
        <w:rPr>
          <w:rFonts w:ascii="Open Sans" w:hAnsi="Open Sans" w:cs="Open Sans"/>
        </w:rPr>
        <w:t>. The organisation’s policy</w:t>
      </w:r>
      <w:r w:rsidR="00183B4D">
        <w:rPr>
          <w:rFonts w:ascii="Open Sans" w:hAnsi="Open Sans" w:cs="Open Sans"/>
        </w:rPr>
        <w:t xml:space="preserve"> and </w:t>
      </w:r>
      <w:r w:rsidR="00183B4D" w:rsidRPr="00950613">
        <w:rPr>
          <w:rFonts w:ascii="Open Sans" w:hAnsi="Open Sans" w:cs="Open Sans"/>
        </w:rPr>
        <w:t>procedure</w:t>
      </w:r>
      <w:r w:rsidR="00183B4D">
        <w:rPr>
          <w:rFonts w:ascii="Open Sans" w:hAnsi="Open Sans" w:cs="Open Sans"/>
        </w:rPr>
        <w:t>s</w:t>
      </w:r>
      <w:r w:rsidR="00183B4D" w:rsidRPr="00950613">
        <w:rPr>
          <w:rFonts w:ascii="Open Sans" w:hAnsi="Open Sans" w:cs="Open Sans"/>
        </w:rPr>
        <w:t xml:space="preserve"> ha</w:t>
      </w:r>
      <w:r w:rsidR="0025224B">
        <w:rPr>
          <w:rFonts w:ascii="Open Sans" w:hAnsi="Open Sans" w:cs="Open Sans"/>
        </w:rPr>
        <w:t xml:space="preserve">d </w:t>
      </w:r>
      <w:r w:rsidR="00183B4D" w:rsidRPr="00950613">
        <w:rPr>
          <w:rFonts w:ascii="Open Sans" w:hAnsi="Open Sans" w:cs="Open Sans"/>
        </w:rPr>
        <w:t>not been consistently followed</w:t>
      </w:r>
      <w:r w:rsidR="0025224B">
        <w:rPr>
          <w:rFonts w:ascii="Open Sans" w:hAnsi="Open Sans" w:cs="Open Sans"/>
        </w:rPr>
        <w:t xml:space="preserve"> and the </w:t>
      </w:r>
      <w:r w:rsidR="00183B4D" w:rsidRPr="00950613">
        <w:rPr>
          <w:rFonts w:ascii="Open Sans" w:hAnsi="Open Sans" w:cs="Open Sans"/>
        </w:rPr>
        <w:t xml:space="preserve">safety and comfort of </w:t>
      </w:r>
      <w:r w:rsidR="00183B4D">
        <w:rPr>
          <w:rFonts w:ascii="Open Sans" w:hAnsi="Open Sans" w:cs="Open Sans"/>
        </w:rPr>
        <w:t>consumers</w:t>
      </w:r>
      <w:r w:rsidR="00183B4D" w:rsidRPr="00950613">
        <w:rPr>
          <w:rFonts w:ascii="Open Sans" w:hAnsi="Open Sans" w:cs="Open Sans"/>
        </w:rPr>
        <w:t xml:space="preserve"> ha</w:t>
      </w:r>
      <w:r w:rsidR="009E50AC">
        <w:rPr>
          <w:rFonts w:ascii="Open Sans" w:hAnsi="Open Sans" w:cs="Open Sans"/>
        </w:rPr>
        <w:t>d</w:t>
      </w:r>
      <w:r w:rsidR="00183B4D" w:rsidRPr="00950613">
        <w:rPr>
          <w:rFonts w:ascii="Open Sans" w:hAnsi="Open Sans" w:cs="Open Sans"/>
        </w:rPr>
        <w:t xml:space="preserve"> not been effectively monitored by </w:t>
      </w:r>
      <w:r w:rsidR="00453898">
        <w:rPr>
          <w:rFonts w:ascii="Open Sans" w:hAnsi="Open Sans" w:cs="Open Sans"/>
        </w:rPr>
        <w:t xml:space="preserve">the service. </w:t>
      </w:r>
    </w:p>
    <w:p w14:paraId="52EA8B66" w14:textId="2D2DF65B" w:rsidR="008E43EF" w:rsidRDefault="0033292C" w:rsidP="00BA66F2">
      <w:pPr>
        <w:rPr>
          <w:rFonts w:ascii="Open Sans" w:hAnsi="Open Sans" w:cs="Open Sans"/>
        </w:rPr>
      </w:pPr>
      <w:r>
        <w:rPr>
          <w:rFonts w:ascii="Open Sans" w:hAnsi="Open Sans" w:cs="Open Sans"/>
        </w:rPr>
        <w:t>A</w:t>
      </w:r>
      <w:r w:rsidR="007A384D" w:rsidRPr="007A384D">
        <w:rPr>
          <w:rFonts w:ascii="Open Sans" w:hAnsi="Open Sans" w:cs="Open Sans"/>
        </w:rPr>
        <w:t xml:space="preserve"> consumer</w:t>
      </w:r>
      <w:r w:rsidR="007A384D">
        <w:rPr>
          <w:rFonts w:ascii="Open Sans" w:hAnsi="Open Sans" w:cs="Open Sans"/>
        </w:rPr>
        <w:t xml:space="preserve"> experienced </w:t>
      </w:r>
      <w:r w:rsidR="00183B4D">
        <w:rPr>
          <w:rFonts w:ascii="Open Sans" w:hAnsi="Open Sans" w:cs="Open Sans"/>
        </w:rPr>
        <w:t xml:space="preserve">a </w:t>
      </w:r>
      <w:r w:rsidR="00183B4D" w:rsidRPr="006E1B72">
        <w:rPr>
          <w:rFonts w:ascii="Open Sans" w:hAnsi="Open Sans" w:cs="Open Sans"/>
        </w:rPr>
        <w:t xml:space="preserve">choking </w:t>
      </w:r>
      <w:r w:rsidR="00183B4D">
        <w:rPr>
          <w:rFonts w:ascii="Open Sans" w:hAnsi="Open Sans" w:cs="Open Sans"/>
        </w:rPr>
        <w:t>incident</w:t>
      </w:r>
      <w:r w:rsidR="00540058">
        <w:rPr>
          <w:rFonts w:ascii="Open Sans" w:hAnsi="Open Sans" w:cs="Open Sans"/>
        </w:rPr>
        <w:t xml:space="preserve"> </w:t>
      </w:r>
      <w:r w:rsidR="00CB61FE">
        <w:rPr>
          <w:rFonts w:ascii="Open Sans" w:hAnsi="Open Sans" w:cs="Open Sans"/>
        </w:rPr>
        <w:t>early in</w:t>
      </w:r>
      <w:r w:rsidR="00540058">
        <w:rPr>
          <w:rFonts w:ascii="Open Sans" w:hAnsi="Open Sans" w:cs="Open Sans"/>
        </w:rPr>
        <w:t xml:space="preserve"> 2025</w:t>
      </w:r>
      <w:r w:rsidR="008014EA">
        <w:rPr>
          <w:rFonts w:ascii="Open Sans" w:hAnsi="Open Sans" w:cs="Open Sans"/>
        </w:rPr>
        <w:t xml:space="preserve">, </w:t>
      </w:r>
      <w:r w:rsidR="00C73DA0">
        <w:rPr>
          <w:rFonts w:ascii="Open Sans" w:hAnsi="Open Sans" w:cs="Open Sans"/>
        </w:rPr>
        <w:t>developed</w:t>
      </w:r>
      <w:r w:rsidR="00752E20">
        <w:rPr>
          <w:rFonts w:ascii="Open Sans" w:hAnsi="Open Sans" w:cs="Open Sans"/>
        </w:rPr>
        <w:t xml:space="preserve"> breathing </w:t>
      </w:r>
      <w:r w:rsidR="00183B4D" w:rsidRPr="006E1B72">
        <w:rPr>
          <w:rFonts w:ascii="Open Sans" w:hAnsi="Open Sans" w:cs="Open Sans"/>
        </w:rPr>
        <w:t>difficulty</w:t>
      </w:r>
      <w:r w:rsidR="008014EA">
        <w:rPr>
          <w:rFonts w:ascii="Open Sans" w:hAnsi="Open Sans" w:cs="Open Sans"/>
        </w:rPr>
        <w:t xml:space="preserve"> and </w:t>
      </w:r>
      <w:r w:rsidR="002C4186">
        <w:rPr>
          <w:rFonts w:ascii="Open Sans" w:hAnsi="Open Sans" w:cs="Open Sans"/>
        </w:rPr>
        <w:t xml:space="preserve">they were </w:t>
      </w:r>
      <w:r w:rsidR="0028108A">
        <w:rPr>
          <w:rFonts w:ascii="Open Sans" w:hAnsi="Open Sans" w:cs="Open Sans"/>
        </w:rPr>
        <w:t>reviewed by c</w:t>
      </w:r>
      <w:r w:rsidR="00F62A46">
        <w:rPr>
          <w:rFonts w:ascii="Open Sans" w:hAnsi="Open Sans" w:cs="Open Sans"/>
        </w:rPr>
        <w:t>linical staff</w:t>
      </w:r>
      <w:r w:rsidR="00337235">
        <w:rPr>
          <w:rFonts w:ascii="Open Sans" w:hAnsi="Open Sans" w:cs="Open Sans"/>
        </w:rPr>
        <w:t xml:space="preserve"> at the time</w:t>
      </w:r>
      <w:r w:rsidR="009F6439">
        <w:rPr>
          <w:rFonts w:ascii="Open Sans" w:hAnsi="Open Sans" w:cs="Open Sans"/>
        </w:rPr>
        <w:t>. H</w:t>
      </w:r>
      <w:r w:rsidR="00ED7117">
        <w:rPr>
          <w:rFonts w:ascii="Open Sans" w:hAnsi="Open Sans" w:cs="Open Sans"/>
        </w:rPr>
        <w:t xml:space="preserve">owever, </w:t>
      </w:r>
      <w:r w:rsidR="007434BC">
        <w:rPr>
          <w:rFonts w:ascii="Open Sans" w:hAnsi="Open Sans" w:cs="Open Sans"/>
        </w:rPr>
        <w:t>post incident follow-</w:t>
      </w:r>
      <w:r w:rsidR="00183B4D">
        <w:rPr>
          <w:rFonts w:ascii="Open Sans" w:hAnsi="Open Sans" w:cs="Open Sans"/>
        </w:rPr>
        <w:t>up</w:t>
      </w:r>
      <w:r w:rsidR="00863F92">
        <w:rPr>
          <w:rFonts w:ascii="Open Sans" w:hAnsi="Open Sans" w:cs="Open Sans"/>
        </w:rPr>
        <w:t>/</w:t>
      </w:r>
      <w:r w:rsidR="00183B4D">
        <w:rPr>
          <w:rFonts w:ascii="Open Sans" w:hAnsi="Open Sans" w:cs="Open Sans"/>
        </w:rPr>
        <w:t xml:space="preserve">monitoring </w:t>
      </w:r>
      <w:r w:rsidR="002D383F">
        <w:rPr>
          <w:rFonts w:ascii="Open Sans" w:hAnsi="Open Sans" w:cs="Open Sans"/>
        </w:rPr>
        <w:t>d</w:t>
      </w:r>
      <w:r w:rsidR="00ED7117">
        <w:rPr>
          <w:rFonts w:ascii="Open Sans" w:hAnsi="Open Sans" w:cs="Open Sans"/>
        </w:rPr>
        <w:t xml:space="preserve">idn’t </w:t>
      </w:r>
      <w:r w:rsidR="0053064B">
        <w:rPr>
          <w:rFonts w:ascii="Open Sans" w:hAnsi="Open Sans" w:cs="Open Sans"/>
        </w:rPr>
        <w:t>happen</w:t>
      </w:r>
      <w:r w:rsidR="002A1311">
        <w:rPr>
          <w:rFonts w:ascii="Open Sans" w:hAnsi="Open Sans" w:cs="Open Sans"/>
        </w:rPr>
        <w:t xml:space="preserve"> </w:t>
      </w:r>
      <w:r w:rsidR="00AB3F54">
        <w:rPr>
          <w:rFonts w:ascii="Open Sans" w:hAnsi="Open Sans" w:cs="Open Sans"/>
        </w:rPr>
        <w:t xml:space="preserve">and </w:t>
      </w:r>
      <w:r w:rsidR="00CC08F6">
        <w:rPr>
          <w:rFonts w:ascii="Open Sans" w:hAnsi="Open Sans" w:cs="Open Sans"/>
        </w:rPr>
        <w:t xml:space="preserve">the consumer </w:t>
      </w:r>
      <w:r w:rsidR="00AB3F54">
        <w:rPr>
          <w:rFonts w:ascii="Open Sans" w:hAnsi="Open Sans" w:cs="Open Sans"/>
        </w:rPr>
        <w:t xml:space="preserve">wasn’t </w:t>
      </w:r>
      <w:r w:rsidR="00CC08F6">
        <w:rPr>
          <w:rFonts w:ascii="Open Sans" w:hAnsi="Open Sans" w:cs="Open Sans"/>
        </w:rPr>
        <w:t>reviewed by</w:t>
      </w:r>
      <w:r w:rsidR="00C76718">
        <w:rPr>
          <w:rFonts w:ascii="Open Sans" w:hAnsi="Open Sans" w:cs="Open Sans"/>
        </w:rPr>
        <w:t xml:space="preserve"> </w:t>
      </w:r>
      <w:r w:rsidR="00CC08F6">
        <w:rPr>
          <w:rFonts w:ascii="Open Sans" w:hAnsi="Open Sans" w:cs="Open Sans"/>
        </w:rPr>
        <w:t xml:space="preserve">medical </w:t>
      </w:r>
      <w:r w:rsidR="003D6747">
        <w:rPr>
          <w:rFonts w:ascii="Open Sans" w:hAnsi="Open Sans" w:cs="Open Sans"/>
        </w:rPr>
        <w:t xml:space="preserve">or allied health </w:t>
      </w:r>
      <w:r w:rsidR="00A812CD">
        <w:rPr>
          <w:rFonts w:ascii="Open Sans" w:hAnsi="Open Sans" w:cs="Open Sans"/>
        </w:rPr>
        <w:t>professionals</w:t>
      </w:r>
      <w:r w:rsidR="00310FEF">
        <w:rPr>
          <w:rFonts w:ascii="Open Sans" w:hAnsi="Open Sans" w:cs="Open Sans"/>
        </w:rPr>
        <w:t xml:space="preserve">. </w:t>
      </w:r>
      <w:r w:rsidR="00183B4D" w:rsidRPr="006357B3">
        <w:rPr>
          <w:rFonts w:ascii="Open Sans" w:hAnsi="Open Sans" w:cs="Open Sans"/>
        </w:rPr>
        <w:t>Management acknowledged follow-up</w:t>
      </w:r>
      <w:r w:rsidR="00F077F4">
        <w:rPr>
          <w:rFonts w:ascii="Open Sans" w:hAnsi="Open Sans" w:cs="Open Sans"/>
        </w:rPr>
        <w:t xml:space="preserve"> </w:t>
      </w:r>
      <w:r w:rsidR="00A812CD">
        <w:rPr>
          <w:rFonts w:ascii="Open Sans" w:hAnsi="Open Sans" w:cs="Open Sans"/>
        </w:rPr>
        <w:t>hadn’t occurred</w:t>
      </w:r>
      <w:r w:rsidR="002A1311">
        <w:rPr>
          <w:rFonts w:ascii="Open Sans" w:hAnsi="Open Sans" w:cs="Open Sans"/>
        </w:rPr>
        <w:t xml:space="preserve">, </w:t>
      </w:r>
      <w:r w:rsidR="0049351C">
        <w:rPr>
          <w:rFonts w:ascii="Open Sans" w:hAnsi="Open Sans" w:cs="Open Sans"/>
        </w:rPr>
        <w:t xml:space="preserve">said </w:t>
      </w:r>
      <w:r w:rsidR="00310FEF">
        <w:rPr>
          <w:rFonts w:ascii="Open Sans" w:hAnsi="Open Sans" w:cs="Open Sans"/>
        </w:rPr>
        <w:t xml:space="preserve">other </w:t>
      </w:r>
      <w:r w:rsidR="00D30705">
        <w:rPr>
          <w:rFonts w:ascii="Open Sans" w:hAnsi="Open Sans" w:cs="Open Sans"/>
        </w:rPr>
        <w:t xml:space="preserve">consumers </w:t>
      </w:r>
      <w:r w:rsidR="00183B4D" w:rsidRPr="006357B3">
        <w:rPr>
          <w:rFonts w:ascii="Open Sans" w:hAnsi="Open Sans" w:cs="Open Sans"/>
        </w:rPr>
        <w:t>ha</w:t>
      </w:r>
      <w:r w:rsidR="00576EE0">
        <w:rPr>
          <w:rFonts w:ascii="Open Sans" w:hAnsi="Open Sans" w:cs="Open Sans"/>
        </w:rPr>
        <w:t>d</w:t>
      </w:r>
      <w:r w:rsidR="00183B4D" w:rsidRPr="006357B3">
        <w:rPr>
          <w:rFonts w:ascii="Open Sans" w:hAnsi="Open Sans" w:cs="Open Sans"/>
        </w:rPr>
        <w:t xml:space="preserve"> </w:t>
      </w:r>
      <w:r w:rsidR="00D30705">
        <w:rPr>
          <w:rFonts w:ascii="Open Sans" w:hAnsi="Open Sans" w:cs="Open Sans"/>
        </w:rPr>
        <w:t xml:space="preserve">experienced </w:t>
      </w:r>
      <w:r w:rsidR="00183B4D" w:rsidRPr="006357B3">
        <w:rPr>
          <w:rFonts w:ascii="Open Sans" w:hAnsi="Open Sans" w:cs="Open Sans"/>
        </w:rPr>
        <w:t xml:space="preserve">choking </w:t>
      </w:r>
      <w:r w:rsidR="00183B4D">
        <w:rPr>
          <w:rFonts w:ascii="Open Sans" w:hAnsi="Open Sans" w:cs="Open Sans"/>
        </w:rPr>
        <w:t>incidents</w:t>
      </w:r>
      <w:r w:rsidR="001D2246">
        <w:rPr>
          <w:rFonts w:ascii="Open Sans" w:hAnsi="Open Sans" w:cs="Open Sans"/>
        </w:rPr>
        <w:t xml:space="preserve"> previously</w:t>
      </w:r>
      <w:r w:rsidR="0049351C">
        <w:rPr>
          <w:rFonts w:ascii="Open Sans" w:hAnsi="Open Sans" w:cs="Open Sans"/>
        </w:rPr>
        <w:t xml:space="preserve"> </w:t>
      </w:r>
      <w:r w:rsidR="00183B4D" w:rsidRPr="006357B3">
        <w:rPr>
          <w:rFonts w:ascii="Open Sans" w:hAnsi="Open Sans" w:cs="Open Sans"/>
        </w:rPr>
        <w:t>and the</w:t>
      </w:r>
      <w:r w:rsidR="00D30705">
        <w:rPr>
          <w:rFonts w:ascii="Open Sans" w:hAnsi="Open Sans" w:cs="Open Sans"/>
        </w:rPr>
        <w:t xml:space="preserve"> service </w:t>
      </w:r>
      <w:r w:rsidR="002258D9">
        <w:rPr>
          <w:rFonts w:ascii="Open Sans" w:hAnsi="Open Sans" w:cs="Open Sans"/>
        </w:rPr>
        <w:t xml:space="preserve">had </w:t>
      </w:r>
      <w:r w:rsidR="00A63B48">
        <w:rPr>
          <w:rFonts w:ascii="Open Sans" w:hAnsi="Open Sans" w:cs="Open Sans"/>
        </w:rPr>
        <w:t>u</w:t>
      </w:r>
      <w:r w:rsidR="005723BF">
        <w:rPr>
          <w:rFonts w:ascii="Open Sans" w:hAnsi="Open Sans" w:cs="Open Sans"/>
        </w:rPr>
        <w:t xml:space="preserve">pdated </w:t>
      </w:r>
      <w:r w:rsidR="00566960">
        <w:rPr>
          <w:rFonts w:ascii="Open Sans" w:hAnsi="Open Sans" w:cs="Open Sans"/>
        </w:rPr>
        <w:t xml:space="preserve">its </w:t>
      </w:r>
      <w:r w:rsidR="005723BF" w:rsidRPr="0071679B">
        <w:rPr>
          <w:rFonts w:ascii="Open Sans" w:hAnsi="Open Sans" w:cs="Open Sans"/>
        </w:rPr>
        <w:t xml:space="preserve">swallowing </w:t>
      </w:r>
      <w:r w:rsidR="005723BF">
        <w:rPr>
          <w:rFonts w:ascii="Open Sans" w:hAnsi="Open Sans" w:cs="Open Sans"/>
        </w:rPr>
        <w:t>d</w:t>
      </w:r>
      <w:r w:rsidR="005723BF" w:rsidRPr="0071679B">
        <w:rPr>
          <w:rFonts w:ascii="Open Sans" w:hAnsi="Open Sans" w:cs="Open Sans"/>
        </w:rPr>
        <w:t>ifficulties</w:t>
      </w:r>
      <w:r w:rsidR="002258D9">
        <w:rPr>
          <w:rFonts w:ascii="Open Sans" w:hAnsi="Open Sans" w:cs="Open Sans"/>
        </w:rPr>
        <w:t xml:space="preserve"> and </w:t>
      </w:r>
      <w:r w:rsidR="005723BF">
        <w:rPr>
          <w:rFonts w:ascii="Open Sans" w:hAnsi="Open Sans" w:cs="Open Sans"/>
        </w:rPr>
        <w:t>c</w:t>
      </w:r>
      <w:r w:rsidR="005723BF" w:rsidRPr="0071679B">
        <w:rPr>
          <w:rFonts w:ascii="Open Sans" w:hAnsi="Open Sans" w:cs="Open Sans"/>
        </w:rPr>
        <w:t xml:space="preserve">hoking </w:t>
      </w:r>
      <w:r w:rsidR="005723BF">
        <w:rPr>
          <w:rFonts w:ascii="Open Sans" w:hAnsi="Open Sans" w:cs="Open Sans"/>
        </w:rPr>
        <w:t>m</w:t>
      </w:r>
      <w:r w:rsidR="005723BF" w:rsidRPr="0071679B">
        <w:rPr>
          <w:rFonts w:ascii="Open Sans" w:hAnsi="Open Sans" w:cs="Open Sans"/>
        </w:rPr>
        <w:t xml:space="preserve">anagement </w:t>
      </w:r>
      <w:r w:rsidR="005723BF">
        <w:rPr>
          <w:rFonts w:ascii="Open Sans" w:hAnsi="Open Sans" w:cs="Open Sans"/>
        </w:rPr>
        <w:t>p</w:t>
      </w:r>
      <w:r w:rsidR="005723BF" w:rsidRPr="0071679B">
        <w:rPr>
          <w:rFonts w:ascii="Open Sans" w:hAnsi="Open Sans" w:cs="Open Sans"/>
        </w:rPr>
        <w:t>olicy</w:t>
      </w:r>
      <w:r w:rsidR="00D30407">
        <w:rPr>
          <w:rFonts w:ascii="Open Sans" w:hAnsi="Open Sans" w:cs="Open Sans"/>
        </w:rPr>
        <w:t xml:space="preserve"> </w:t>
      </w:r>
      <w:r w:rsidR="00B427D1">
        <w:rPr>
          <w:rFonts w:ascii="Open Sans" w:hAnsi="Open Sans" w:cs="Open Sans"/>
        </w:rPr>
        <w:t xml:space="preserve">in </w:t>
      </w:r>
      <w:r w:rsidR="00D30407">
        <w:rPr>
          <w:rFonts w:ascii="Open Sans" w:hAnsi="Open Sans" w:cs="Open Sans"/>
        </w:rPr>
        <w:t>December 2024</w:t>
      </w:r>
      <w:r w:rsidR="00566960">
        <w:rPr>
          <w:rFonts w:ascii="Open Sans" w:hAnsi="Open Sans" w:cs="Open Sans"/>
        </w:rPr>
        <w:t xml:space="preserve">. </w:t>
      </w:r>
      <w:r w:rsidR="00EF5500">
        <w:rPr>
          <w:rFonts w:ascii="Open Sans" w:hAnsi="Open Sans" w:cs="Open Sans"/>
        </w:rPr>
        <w:t>M</w:t>
      </w:r>
      <w:r w:rsidR="005F5823">
        <w:rPr>
          <w:rFonts w:ascii="Open Sans" w:hAnsi="Open Sans" w:cs="Open Sans"/>
        </w:rPr>
        <w:t>andatory t</w:t>
      </w:r>
      <w:r w:rsidR="008F314A">
        <w:rPr>
          <w:rFonts w:ascii="Open Sans" w:hAnsi="Open Sans" w:cs="Open Sans"/>
        </w:rPr>
        <w:t xml:space="preserve">raining </w:t>
      </w:r>
      <w:r w:rsidR="005F5823">
        <w:rPr>
          <w:rFonts w:ascii="Open Sans" w:hAnsi="Open Sans" w:cs="Open Sans"/>
        </w:rPr>
        <w:t xml:space="preserve">was </w:t>
      </w:r>
      <w:r w:rsidR="00183B4D" w:rsidRPr="006357B3">
        <w:rPr>
          <w:rFonts w:ascii="Open Sans" w:hAnsi="Open Sans" w:cs="Open Sans"/>
        </w:rPr>
        <w:t>added</w:t>
      </w:r>
      <w:r w:rsidR="002F3906">
        <w:rPr>
          <w:rFonts w:ascii="Open Sans" w:hAnsi="Open Sans" w:cs="Open Sans"/>
        </w:rPr>
        <w:t xml:space="preserve"> </w:t>
      </w:r>
      <w:r w:rsidR="00C11F8C">
        <w:rPr>
          <w:rFonts w:ascii="Open Sans" w:hAnsi="Open Sans" w:cs="Open Sans"/>
        </w:rPr>
        <w:t xml:space="preserve">for staff, </w:t>
      </w:r>
      <w:r w:rsidR="007F5AFB">
        <w:rPr>
          <w:rFonts w:ascii="Open Sans" w:hAnsi="Open Sans" w:cs="Open Sans"/>
        </w:rPr>
        <w:t xml:space="preserve">staff </w:t>
      </w:r>
      <w:r w:rsidR="00183B4D" w:rsidRPr="006357B3">
        <w:rPr>
          <w:rFonts w:ascii="Open Sans" w:hAnsi="Open Sans" w:cs="Open Sans"/>
        </w:rPr>
        <w:t>supervise</w:t>
      </w:r>
      <w:r w:rsidR="007F5AFB">
        <w:rPr>
          <w:rFonts w:ascii="Open Sans" w:hAnsi="Open Sans" w:cs="Open Sans"/>
        </w:rPr>
        <w:t>d</w:t>
      </w:r>
      <w:r w:rsidR="00183B4D" w:rsidRPr="006357B3">
        <w:rPr>
          <w:rFonts w:ascii="Open Sans" w:hAnsi="Open Sans" w:cs="Open Sans"/>
        </w:rPr>
        <w:t xml:space="preserve"> </w:t>
      </w:r>
      <w:r w:rsidR="00183B4D">
        <w:rPr>
          <w:rFonts w:ascii="Open Sans" w:hAnsi="Open Sans" w:cs="Open Sans"/>
        </w:rPr>
        <w:t>consumers</w:t>
      </w:r>
      <w:r w:rsidR="00183B4D" w:rsidRPr="006357B3">
        <w:rPr>
          <w:rFonts w:ascii="Open Sans" w:hAnsi="Open Sans" w:cs="Open Sans"/>
        </w:rPr>
        <w:t xml:space="preserve"> during meals</w:t>
      </w:r>
      <w:r w:rsidR="007F5AFB">
        <w:rPr>
          <w:rFonts w:ascii="Open Sans" w:hAnsi="Open Sans" w:cs="Open Sans"/>
        </w:rPr>
        <w:t xml:space="preserve">, </w:t>
      </w:r>
      <w:r w:rsidR="00D30407">
        <w:rPr>
          <w:rFonts w:ascii="Open Sans" w:hAnsi="Open Sans" w:cs="Open Sans"/>
        </w:rPr>
        <w:t xml:space="preserve">and </w:t>
      </w:r>
      <w:r w:rsidR="00183B4D" w:rsidRPr="006357B3">
        <w:rPr>
          <w:rFonts w:ascii="Open Sans" w:hAnsi="Open Sans" w:cs="Open Sans"/>
        </w:rPr>
        <w:t xml:space="preserve">equipment </w:t>
      </w:r>
      <w:r w:rsidR="007F5AFB">
        <w:rPr>
          <w:rFonts w:ascii="Open Sans" w:hAnsi="Open Sans" w:cs="Open Sans"/>
        </w:rPr>
        <w:t xml:space="preserve">was </w:t>
      </w:r>
      <w:r w:rsidR="00183B4D" w:rsidRPr="006357B3">
        <w:rPr>
          <w:rFonts w:ascii="Open Sans" w:hAnsi="Open Sans" w:cs="Open Sans"/>
        </w:rPr>
        <w:t xml:space="preserve">available </w:t>
      </w:r>
      <w:r w:rsidR="00DB7026">
        <w:rPr>
          <w:rFonts w:ascii="Open Sans" w:hAnsi="Open Sans" w:cs="Open Sans"/>
        </w:rPr>
        <w:t xml:space="preserve">for </w:t>
      </w:r>
      <w:r w:rsidR="00183B4D" w:rsidRPr="006357B3">
        <w:rPr>
          <w:rFonts w:ascii="Open Sans" w:hAnsi="Open Sans" w:cs="Open Sans"/>
        </w:rPr>
        <w:t xml:space="preserve">use in </w:t>
      </w:r>
      <w:r w:rsidR="008E43EF">
        <w:rPr>
          <w:rFonts w:ascii="Open Sans" w:hAnsi="Open Sans" w:cs="Open Sans"/>
        </w:rPr>
        <w:t xml:space="preserve">such </w:t>
      </w:r>
      <w:r w:rsidR="00183B4D" w:rsidRPr="006357B3">
        <w:rPr>
          <w:rFonts w:ascii="Open Sans" w:hAnsi="Open Sans" w:cs="Open Sans"/>
        </w:rPr>
        <w:t>an emergency</w:t>
      </w:r>
      <w:r w:rsidR="008E43EF">
        <w:rPr>
          <w:rFonts w:ascii="Open Sans" w:hAnsi="Open Sans" w:cs="Open Sans"/>
        </w:rPr>
        <w:t xml:space="preserve">. </w:t>
      </w:r>
      <w:r w:rsidR="00275991">
        <w:rPr>
          <w:rFonts w:ascii="Open Sans" w:hAnsi="Open Sans" w:cs="Open Sans"/>
        </w:rPr>
        <w:t xml:space="preserve">Monitoring of </w:t>
      </w:r>
      <w:r w:rsidR="008E43EF" w:rsidRPr="000118CB">
        <w:rPr>
          <w:rFonts w:ascii="Open Sans" w:hAnsi="Open Sans" w:cs="Open Sans"/>
        </w:rPr>
        <w:t xml:space="preserve">pressure injuries </w:t>
      </w:r>
      <w:r w:rsidR="00275991">
        <w:rPr>
          <w:rFonts w:ascii="Open Sans" w:hAnsi="Open Sans" w:cs="Open Sans"/>
        </w:rPr>
        <w:t xml:space="preserve">was not completed </w:t>
      </w:r>
      <w:r w:rsidR="004168A6">
        <w:rPr>
          <w:rFonts w:ascii="Open Sans" w:hAnsi="Open Sans" w:cs="Open Sans"/>
        </w:rPr>
        <w:t>in line</w:t>
      </w:r>
      <w:r w:rsidR="00275991">
        <w:rPr>
          <w:rFonts w:ascii="Open Sans" w:hAnsi="Open Sans" w:cs="Open Sans"/>
        </w:rPr>
        <w:t xml:space="preserve"> </w:t>
      </w:r>
      <w:r w:rsidR="004168A6">
        <w:rPr>
          <w:rFonts w:ascii="Open Sans" w:hAnsi="Open Sans" w:cs="Open Sans"/>
        </w:rPr>
        <w:t xml:space="preserve">the service’s </w:t>
      </w:r>
      <w:r w:rsidR="008E43EF" w:rsidRPr="000118CB">
        <w:rPr>
          <w:rFonts w:ascii="Open Sans" w:hAnsi="Open Sans" w:cs="Open Sans"/>
        </w:rPr>
        <w:t>wound management procedure</w:t>
      </w:r>
      <w:r w:rsidR="008543F9">
        <w:rPr>
          <w:rFonts w:ascii="Open Sans" w:hAnsi="Open Sans" w:cs="Open Sans"/>
        </w:rPr>
        <w:t xml:space="preserve">; </w:t>
      </w:r>
      <w:r w:rsidR="00E846BF">
        <w:rPr>
          <w:rFonts w:ascii="Open Sans" w:hAnsi="Open Sans" w:cs="Open Sans"/>
        </w:rPr>
        <w:t>w</w:t>
      </w:r>
      <w:r w:rsidR="001507C2">
        <w:rPr>
          <w:rFonts w:ascii="Open Sans" w:hAnsi="Open Sans" w:cs="Open Sans"/>
        </w:rPr>
        <w:t xml:space="preserve">ound </w:t>
      </w:r>
      <w:r w:rsidR="008E43EF" w:rsidRPr="000118CB">
        <w:rPr>
          <w:rFonts w:ascii="Open Sans" w:hAnsi="Open Sans" w:cs="Open Sans"/>
        </w:rPr>
        <w:t>photograph</w:t>
      </w:r>
      <w:r w:rsidR="001507C2">
        <w:rPr>
          <w:rFonts w:ascii="Open Sans" w:hAnsi="Open Sans" w:cs="Open Sans"/>
        </w:rPr>
        <w:t>y and measurements</w:t>
      </w:r>
      <w:r w:rsidR="00F33104">
        <w:rPr>
          <w:rFonts w:ascii="Open Sans" w:hAnsi="Open Sans" w:cs="Open Sans"/>
        </w:rPr>
        <w:t>,</w:t>
      </w:r>
      <w:r w:rsidR="001507C2">
        <w:rPr>
          <w:rFonts w:ascii="Open Sans" w:hAnsi="Open Sans" w:cs="Open Sans"/>
        </w:rPr>
        <w:t xml:space="preserve"> </w:t>
      </w:r>
      <w:r w:rsidR="000B748E">
        <w:rPr>
          <w:rFonts w:ascii="Open Sans" w:hAnsi="Open Sans" w:cs="Open Sans"/>
        </w:rPr>
        <w:t xml:space="preserve">to monitor progress </w:t>
      </w:r>
      <w:r w:rsidR="008E43EF" w:rsidRPr="000118CB">
        <w:rPr>
          <w:rFonts w:ascii="Open Sans" w:hAnsi="Open Sans" w:cs="Open Sans"/>
        </w:rPr>
        <w:t>of the wound</w:t>
      </w:r>
      <w:r w:rsidR="00173A5F">
        <w:rPr>
          <w:rFonts w:ascii="Open Sans" w:hAnsi="Open Sans" w:cs="Open Sans"/>
        </w:rPr>
        <w:t>,</w:t>
      </w:r>
      <w:r w:rsidR="008E43EF" w:rsidRPr="000118CB">
        <w:rPr>
          <w:rFonts w:ascii="Open Sans" w:hAnsi="Open Sans" w:cs="Open Sans"/>
        </w:rPr>
        <w:t xml:space="preserve"> </w:t>
      </w:r>
      <w:r w:rsidR="005C6530">
        <w:rPr>
          <w:rFonts w:ascii="Open Sans" w:hAnsi="Open Sans" w:cs="Open Sans"/>
        </w:rPr>
        <w:t xml:space="preserve">were inconsistently </w:t>
      </w:r>
      <w:r w:rsidR="00DA66E1">
        <w:rPr>
          <w:rFonts w:ascii="Open Sans" w:hAnsi="Open Sans" w:cs="Open Sans"/>
        </w:rPr>
        <w:t>done</w:t>
      </w:r>
      <w:r w:rsidR="008A52BE">
        <w:rPr>
          <w:rFonts w:ascii="Open Sans" w:hAnsi="Open Sans" w:cs="Open Sans"/>
        </w:rPr>
        <w:t xml:space="preserve">, </w:t>
      </w:r>
      <w:r w:rsidR="00DA66E1">
        <w:rPr>
          <w:rFonts w:ascii="Open Sans" w:hAnsi="Open Sans" w:cs="Open Sans"/>
        </w:rPr>
        <w:t>recorded</w:t>
      </w:r>
      <w:r w:rsidR="00347127">
        <w:rPr>
          <w:rFonts w:ascii="Open Sans" w:hAnsi="Open Sans" w:cs="Open Sans"/>
        </w:rPr>
        <w:t>, or</w:t>
      </w:r>
      <w:r w:rsidR="008A52BE">
        <w:rPr>
          <w:rFonts w:ascii="Open Sans" w:hAnsi="Open Sans" w:cs="Open Sans"/>
        </w:rPr>
        <w:t xml:space="preserve"> completed late. </w:t>
      </w:r>
      <w:r w:rsidR="009E6C22">
        <w:rPr>
          <w:rFonts w:ascii="Open Sans" w:hAnsi="Open Sans" w:cs="Open Sans"/>
        </w:rPr>
        <w:t xml:space="preserve">For one </w:t>
      </w:r>
      <w:r w:rsidR="00553A7E">
        <w:rPr>
          <w:rFonts w:ascii="Open Sans" w:hAnsi="Open Sans" w:cs="Open Sans"/>
        </w:rPr>
        <w:t xml:space="preserve">consumer </w:t>
      </w:r>
      <w:r w:rsidR="009E6C22">
        <w:rPr>
          <w:rFonts w:ascii="Open Sans" w:hAnsi="Open Sans" w:cs="Open Sans"/>
        </w:rPr>
        <w:t xml:space="preserve">with </w:t>
      </w:r>
      <w:r w:rsidR="008E43EF">
        <w:rPr>
          <w:rFonts w:ascii="Open Sans" w:hAnsi="Open Sans" w:cs="Open Sans"/>
        </w:rPr>
        <w:t>a</w:t>
      </w:r>
      <w:r w:rsidR="00A75847">
        <w:rPr>
          <w:rFonts w:ascii="Open Sans" w:hAnsi="Open Sans" w:cs="Open Sans"/>
        </w:rPr>
        <w:t xml:space="preserve"> </w:t>
      </w:r>
      <w:r w:rsidR="008E43EF" w:rsidRPr="0076028C">
        <w:rPr>
          <w:rFonts w:ascii="Open Sans" w:hAnsi="Open Sans" w:cs="Open Sans"/>
        </w:rPr>
        <w:t>stage one</w:t>
      </w:r>
      <w:r w:rsidR="008E43EF">
        <w:rPr>
          <w:rFonts w:ascii="Open Sans" w:hAnsi="Open Sans" w:cs="Open Sans"/>
        </w:rPr>
        <w:t xml:space="preserve"> pressure injury</w:t>
      </w:r>
      <w:r w:rsidR="00A75847">
        <w:rPr>
          <w:rFonts w:ascii="Open Sans" w:hAnsi="Open Sans" w:cs="Open Sans"/>
        </w:rPr>
        <w:t xml:space="preserve"> </w:t>
      </w:r>
      <w:r w:rsidR="00AA24FF">
        <w:rPr>
          <w:rFonts w:ascii="Open Sans" w:hAnsi="Open Sans" w:cs="Open Sans"/>
        </w:rPr>
        <w:t xml:space="preserve">that </w:t>
      </w:r>
      <w:r w:rsidR="00A75847">
        <w:rPr>
          <w:rFonts w:ascii="Open Sans" w:hAnsi="Open Sans" w:cs="Open Sans"/>
        </w:rPr>
        <w:t xml:space="preserve">showed </w:t>
      </w:r>
      <w:r w:rsidR="00F952AF">
        <w:rPr>
          <w:rFonts w:ascii="Open Sans" w:hAnsi="Open Sans" w:cs="Open Sans"/>
        </w:rPr>
        <w:t xml:space="preserve">stages </w:t>
      </w:r>
      <w:r w:rsidR="008E43EF">
        <w:rPr>
          <w:rFonts w:ascii="Open Sans" w:hAnsi="Open Sans" w:cs="Open Sans"/>
        </w:rPr>
        <w:t>of improving and deteriorating</w:t>
      </w:r>
      <w:r w:rsidR="00054A83">
        <w:rPr>
          <w:rFonts w:ascii="Open Sans" w:hAnsi="Open Sans" w:cs="Open Sans"/>
        </w:rPr>
        <w:t xml:space="preserve">; 3 months later </w:t>
      </w:r>
      <w:r w:rsidR="008E43EF">
        <w:rPr>
          <w:rFonts w:ascii="Open Sans" w:hAnsi="Open Sans" w:cs="Open Sans"/>
        </w:rPr>
        <w:t xml:space="preserve">the wound </w:t>
      </w:r>
      <w:r w:rsidR="00054A83">
        <w:rPr>
          <w:rFonts w:ascii="Open Sans" w:hAnsi="Open Sans" w:cs="Open Sans"/>
        </w:rPr>
        <w:t xml:space="preserve">was </w:t>
      </w:r>
      <w:r w:rsidR="008E43EF">
        <w:rPr>
          <w:rFonts w:ascii="Open Sans" w:hAnsi="Open Sans" w:cs="Open Sans"/>
        </w:rPr>
        <w:t>recorded as a stage 3 pressure injury.</w:t>
      </w:r>
      <w:r w:rsidR="007245A9">
        <w:rPr>
          <w:rFonts w:ascii="Open Sans" w:hAnsi="Open Sans" w:cs="Open Sans"/>
        </w:rPr>
        <w:t xml:space="preserve"> </w:t>
      </w:r>
      <w:r w:rsidR="008E43EF">
        <w:rPr>
          <w:rFonts w:ascii="Open Sans" w:hAnsi="Open Sans" w:cs="Open Sans"/>
        </w:rPr>
        <w:t xml:space="preserve">Management </w:t>
      </w:r>
      <w:r w:rsidR="00F0097D">
        <w:rPr>
          <w:rFonts w:ascii="Open Sans" w:hAnsi="Open Sans" w:cs="Open Sans"/>
        </w:rPr>
        <w:t xml:space="preserve">said </w:t>
      </w:r>
      <w:r w:rsidR="008E43EF">
        <w:rPr>
          <w:rFonts w:ascii="Open Sans" w:hAnsi="Open Sans" w:cs="Open Sans"/>
        </w:rPr>
        <w:t xml:space="preserve">they </w:t>
      </w:r>
      <w:r w:rsidR="00F0097D">
        <w:rPr>
          <w:rFonts w:ascii="Open Sans" w:hAnsi="Open Sans" w:cs="Open Sans"/>
        </w:rPr>
        <w:t xml:space="preserve">were </w:t>
      </w:r>
      <w:r w:rsidR="008E43EF">
        <w:rPr>
          <w:rFonts w:ascii="Open Sans" w:hAnsi="Open Sans" w:cs="Open Sans"/>
        </w:rPr>
        <w:t xml:space="preserve">aware of the gaps and </w:t>
      </w:r>
      <w:r w:rsidR="00F0097D">
        <w:rPr>
          <w:rFonts w:ascii="Open Sans" w:hAnsi="Open Sans" w:cs="Open Sans"/>
        </w:rPr>
        <w:t xml:space="preserve">were </w:t>
      </w:r>
      <w:r w:rsidR="008E43EF">
        <w:rPr>
          <w:rFonts w:ascii="Open Sans" w:hAnsi="Open Sans" w:cs="Open Sans"/>
        </w:rPr>
        <w:t xml:space="preserve">improving </w:t>
      </w:r>
      <w:r w:rsidR="00BA66F2">
        <w:rPr>
          <w:rFonts w:ascii="Open Sans" w:hAnsi="Open Sans" w:cs="Open Sans"/>
        </w:rPr>
        <w:t xml:space="preserve">wound </w:t>
      </w:r>
      <w:r w:rsidR="008E43EF">
        <w:rPr>
          <w:rFonts w:ascii="Open Sans" w:hAnsi="Open Sans" w:cs="Open Sans"/>
        </w:rPr>
        <w:t xml:space="preserve">documentation </w:t>
      </w:r>
      <w:r w:rsidR="00BA66F2">
        <w:rPr>
          <w:rFonts w:ascii="Open Sans" w:hAnsi="Open Sans" w:cs="Open Sans"/>
        </w:rPr>
        <w:t>t</w:t>
      </w:r>
      <w:r w:rsidR="008E43EF">
        <w:rPr>
          <w:rFonts w:ascii="Open Sans" w:hAnsi="Open Sans" w:cs="Open Sans"/>
        </w:rPr>
        <w:t xml:space="preserve">hrough staff education. </w:t>
      </w:r>
    </w:p>
    <w:p w14:paraId="1814708B" w14:textId="738C50D9" w:rsidR="008E43EF" w:rsidRDefault="000B5BA1" w:rsidP="00892C53">
      <w:pPr>
        <w:spacing w:before="120"/>
        <w:rPr>
          <w:rFonts w:ascii="Open Sans" w:hAnsi="Open Sans" w:cs="Open Sans"/>
        </w:rPr>
      </w:pPr>
      <w:r>
        <w:rPr>
          <w:rFonts w:ascii="Open Sans" w:hAnsi="Open Sans" w:cs="Open Sans"/>
        </w:rPr>
        <w:t xml:space="preserve">While a </w:t>
      </w:r>
      <w:r w:rsidR="00816C9A">
        <w:rPr>
          <w:rFonts w:ascii="Open Sans" w:hAnsi="Open Sans" w:cs="Open Sans"/>
        </w:rPr>
        <w:t xml:space="preserve">geriatrician recommended a </w:t>
      </w:r>
      <w:r w:rsidR="00550CB2">
        <w:rPr>
          <w:rFonts w:ascii="Open Sans" w:hAnsi="Open Sans" w:cs="Open Sans"/>
        </w:rPr>
        <w:t xml:space="preserve">consumer </w:t>
      </w:r>
      <w:r w:rsidR="00D452B1">
        <w:rPr>
          <w:rFonts w:ascii="Open Sans" w:hAnsi="Open Sans" w:cs="Open Sans"/>
        </w:rPr>
        <w:t xml:space="preserve">with </w:t>
      </w:r>
      <w:r w:rsidR="008E43EF" w:rsidRPr="00063211">
        <w:rPr>
          <w:rFonts w:ascii="Open Sans" w:hAnsi="Open Sans" w:cs="Open Sans"/>
        </w:rPr>
        <w:t xml:space="preserve">identified </w:t>
      </w:r>
      <w:r w:rsidR="00D452B1">
        <w:rPr>
          <w:rFonts w:ascii="Open Sans" w:hAnsi="Open Sans" w:cs="Open Sans"/>
        </w:rPr>
        <w:t xml:space="preserve">changed </w:t>
      </w:r>
      <w:r w:rsidR="008E43EF" w:rsidRPr="00063211">
        <w:rPr>
          <w:rFonts w:ascii="Open Sans" w:hAnsi="Open Sans" w:cs="Open Sans"/>
        </w:rPr>
        <w:t>behaviours</w:t>
      </w:r>
      <w:r>
        <w:rPr>
          <w:rFonts w:ascii="Open Sans" w:hAnsi="Open Sans" w:cs="Open Sans"/>
        </w:rPr>
        <w:t xml:space="preserve"> </w:t>
      </w:r>
      <w:r w:rsidR="006A02F8">
        <w:rPr>
          <w:rFonts w:ascii="Open Sans" w:hAnsi="Open Sans" w:cs="Open Sans"/>
        </w:rPr>
        <w:t xml:space="preserve">be reviewed </w:t>
      </w:r>
      <w:r w:rsidR="00B54648">
        <w:rPr>
          <w:rFonts w:ascii="Open Sans" w:hAnsi="Open Sans" w:cs="Open Sans"/>
        </w:rPr>
        <w:t xml:space="preserve">by a </w:t>
      </w:r>
      <w:r w:rsidR="008D58C9">
        <w:rPr>
          <w:rFonts w:ascii="Open Sans" w:hAnsi="Open Sans" w:cs="Open Sans"/>
        </w:rPr>
        <w:t>mental health specialist</w:t>
      </w:r>
      <w:r w:rsidR="00B54648">
        <w:rPr>
          <w:rFonts w:ascii="Open Sans" w:hAnsi="Open Sans" w:cs="Open Sans"/>
        </w:rPr>
        <w:t xml:space="preserve"> </w:t>
      </w:r>
      <w:r w:rsidR="000C7A8F" w:rsidRPr="00EF3DEC">
        <w:rPr>
          <w:rFonts w:ascii="Open Sans" w:hAnsi="Open Sans" w:cs="Open Sans"/>
        </w:rPr>
        <w:t>mid-2024</w:t>
      </w:r>
      <w:r w:rsidR="008E43EF" w:rsidRPr="00EF3DEC">
        <w:rPr>
          <w:rFonts w:ascii="Open Sans" w:hAnsi="Open Sans" w:cs="Open Sans"/>
        </w:rPr>
        <w:t xml:space="preserve">, </w:t>
      </w:r>
      <w:r w:rsidR="00D93F49" w:rsidRPr="00EF3DEC">
        <w:rPr>
          <w:rFonts w:ascii="Open Sans" w:hAnsi="Open Sans" w:cs="Open Sans"/>
        </w:rPr>
        <w:t xml:space="preserve">this hadn’t </w:t>
      </w:r>
      <w:r w:rsidR="008E43EF" w:rsidRPr="00EF3DEC">
        <w:rPr>
          <w:rFonts w:ascii="Open Sans" w:hAnsi="Open Sans" w:cs="Open Sans"/>
        </w:rPr>
        <w:t xml:space="preserve">occurred. </w:t>
      </w:r>
      <w:r w:rsidR="00216276" w:rsidRPr="00EF3DEC">
        <w:rPr>
          <w:rFonts w:ascii="Open Sans" w:hAnsi="Open Sans" w:cs="Open Sans"/>
        </w:rPr>
        <w:t xml:space="preserve">The consumer’s </w:t>
      </w:r>
      <w:r w:rsidR="008E43EF" w:rsidRPr="00EF3DEC">
        <w:rPr>
          <w:rFonts w:ascii="Open Sans" w:hAnsi="Open Sans" w:cs="Open Sans"/>
        </w:rPr>
        <w:t>behaviour monitoring chart</w:t>
      </w:r>
      <w:r w:rsidR="00E04EED" w:rsidRPr="00EF3DEC">
        <w:rPr>
          <w:rFonts w:ascii="Open Sans" w:hAnsi="Open Sans" w:cs="Open Sans"/>
        </w:rPr>
        <w:t xml:space="preserve">, </w:t>
      </w:r>
      <w:r w:rsidR="00252CCC" w:rsidRPr="00EF3DEC">
        <w:rPr>
          <w:rFonts w:ascii="Open Sans" w:hAnsi="Open Sans" w:cs="Open Sans"/>
        </w:rPr>
        <w:t xml:space="preserve">used </w:t>
      </w:r>
      <w:r w:rsidR="00E04EED" w:rsidRPr="00EF3DEC">
        <w:rPr>
          <w:rFonts w:ascii="Open Sans" w:hAnsi="Open Sans" w:cs="Open Sans"/>
        </w:rPr>
        <w:t xml:space="preserve">to </w:t>
      </w:r>
      <w:r w:rsidR="008E43EF" w:rsidRPr="00EF3DEC">
        <w:rPr>
          <w:rFonts w:ascii="Open Sans" w:hAnsi="Open Sans" w:cs="Open Sans"/>
        </w:rPr>
        <w:t xml:space="preserve">record episodes of </w:t>
      </w:r>
      <w:r w:rsidR="007F18A0" w:rsidRPr="00EF3DEC">
        <w:rPr>
          <w:rFonts w:ascii="Open Sans" w:hAnsi="Open Sans" w:cs="Open Sans"/>
        </w:rPr>
        <w:t xml:space="preserve">changed </w:t>
      </w:r>
      <w:r w:rsidR="008E43EF" w:rsidRPr="00EF3DEC">
        <w:rPr>
          <w:rFonts w:ascii="Open Sans" w:hAnsi="Open Sans" w:cs="Open Sans"/>
        </w:rPr>
        <w:t xml:space="preserve">behaviours </w:t>
      </w:r>
      <w:r w:rsidR="007F18A0" w:rsidRPr="00EF3DEC">
        <w:rPr>
          <w:rFonts w:ascii="Open Sans" w:hAnsi="Open Sans" w:cs="Open Sans"/>
        </w:rPr>
        <w:t xml:space="preserve">and to review </w:t>
      </w:r>
      <w:r w:rsidR="008E43EF" w:rsidRPr="00EF3DEC">
        <w:rPr>
          <w:rFonts w:ascii="Open Sans" w:hAnsi="Open Sans" w:cs="Open Sans"/>
        </w:rPr>
        <w:t xml:space="preserve">strategies </w:t>
      </w:r>
      <w:r w:rsidR="00330F8A" w:rsidRPr="00EF3DEC">
        <w:rPr>
          <w:rFonts w:ascii="Open Sans" w:hAnsi="Open Sans" w:cs="Open Sans"/>
        </w:rPr>
        <w:t xml:space="preserve">implemented </w:t>
      </w:r>
      <w:r w:rsidR="00252CCC" w:rsidRPr="00EF3DEC">
        <w:rPr>
          <w:rFonts w:ascii="Open Sans" w:hAnsi="Open Sans" w:cs="Open Sans"/>
        </w:rPr>
        <w:t xml:space="preserve">for </w:t>
      </w:r>
      <w:r w:rsidR="008E43EF" w:rsidRPr="00EF3DEC">
        <w:rPr>
          <w:rFonts w:ascii="Open Sans" w:hAnsi="Open Sans" w:cs="Open Sans"/>
        </w:rPr>
        <w:t>effective</w:t>
      </w:r>
      <w:r w:rsidR="00330F8A" w:rsidRPr="00EF3DEC">
        <w:rPr>
          <w:rFonts w:ascii="Open Sans" w:hAnsi="Open Sans" w:cs="Open Sans"/>
        </w:rPr>
        <w:t>ness</w:t>
      </w:r>
      <w:r w:rsidR="003E2B48" w:rsidRPr="00EF3DEC">
        <w:rPr>
          <w:rFonts w:ascii="Open Sans" w:hAnsi="Open Sans" w:cs="Open Sans"/>
        </w:rPr>
        <w:t>,</w:t>
      </w:r>
      <w:r w:rsidR="00330F8A" w:rsidRPr="00EF3DEC">
        <w:rPr>
          <w:rFonts w:ascii="Open Sans" w:hAnsi="Open Sans" w:cs="Open Sans"/>
        </w:rPr>
        <w:t xml:space="preserve"> was </w:t>
      </w:r>
      <w:r w:rsidR="008E43EF" w:rsidRPr="00EF3DEC">
        <w:rPr>
          <w:rFonts w:ascii="Open Sans" w:hAnsi="Open Sans" w:cs="Open Sans"/>
        </w:rPr>
        <w:t>not always completed</w:t>
      </w:r>
      <w:r w:rsidR="00D60F32" w:rsidRPr="00EF3DEC">
        <w:rPr>
          <w:rFonts w:ascii="Open Sans" w:hAnsi="Open Sans" w:cs="Open Sans"/>
        </w:rPr>
        <w:t xml:space="preserve"> by staff</w:t>
      </w:r>
      <w:r w:rsidR="00221734">
        <w:rPr>
          <w:rFonts w:ascii="Open Sans" w:hAnsi="Open Sans" w:cs="Open Sans"/>
        </w:rPr>
        <w:t>,</w:t>
      </w:r>
      <w:r w:rsidR="002B1A0F" w:rsidRPr="00EF3DEC">
        <w:rPr>
          <w:rFonts w:ascii="Open Sans" w:hAnsi="Open Sans" w:cs="Open Sans"/>
        </w:rPr>
        <w:t xml:space="preserve"> for times </w:t>
      </w:r>
      <w:r w:rsidR="008D56FB" w:rsidRPr="00EF3DEC">
        <w:rPr>
          <w:rFonts w:ascii="Open Sans" w:hAnsi="Open Sans" w:cs="Open Sans"/>
        </w:rPr>
        <w:t>staff recorded</w:t>
      </w:r>
      <w:r w:rsidR="008D56FB">
        <w:rPr>
          <w:rFonts w:ascii="Open Sans" w:hAnsi="Open Sans" w:cs="Open Sans"/>
        </w:rPr>
        <w:t xml:space="preserve"> elsewhere </w:t>
      </w:r>
      <w:r w:rsidR="005510AC">
        <w:rPr>
          <w:rFonts w:ascii="Open Sans" w:hAnsi="Open Sans" w:cs="Open Sans"/>
        </w:rPr>
        <w:t xml:space="preserve">the </w:t>
      </w:r>
      <w:r w:rsidR="005510AC">
        <w:rPr>
          <w:rFonts w:ascii="Open Sans" w:hAnsi="Open Sans" w:cs="Open Sans"/>
        </w:rPr>
        <w:lastRenderedPageBreak/>
        <w:t xml:space="preserve">consumer had </w:t>
      </w:r>
      <w:r w:rsidR="002B1A0F">
        <w:rPr>
          <w:rFonts w:ascii="Open Sans" w:hAnsi="Open Sans" w:cs="Open Sans"/>
        </w:rPr>
        <w:t>displayed</w:t>
      </w:r>
      <w:r w:rsidR="005510AC">
        <w:rPr>
          <w:rFonts w:ascii="Open Sans" w:hAnsi="Open Sans" w:cs="Open Sans"/>
        </w:rPr>
        <w:t xml:space="preserve"> changed </w:t>
      </w:r>
      <w:r w:rsidR="0023613D">
        <w:rPr>
          <w:rFonts w:ascii="Open Sans" w:hAnsi="Open Sans" w:cs="Open Sans"/>
        </w:rPr>
        <w:t>behaviours</w:t>
      </w:r>
      <w:r w:rsidR="00330F8A">
        <w:rPr>
          <w:rFonts w:ascii="Open Sans" w:hAnsi="Open Sans" w:cs="Open Sans"/>
        </w:rPr>
        <w:t>.</w:t>
      </w:r>
      <w:r w:rsidR="004054FB">
        <w:rPr>
          <w:rFonts w:ascii="Open Sans" w:hAnsi="Open Sans" w:cs="Open Sans"/>
        </w:rPr>
        <w:t xml:space="preserve"> </w:t>
      </w:r>
      <w:r w:rsidR="00D16C73">
        <w:rPr>
          <w:rFonts w:ascii="Open Sans" w:hAnsi="Open Sans" w:cs="Open Sans"/>
        </w:rPr>
        <w:t>Management said the consumer’s care plan support</w:t>
      </w:r>
      <w:r w:rsidR="00221734">
        <w:rPr>
          <w:rFonts w:ascii="Open Sans" w:hAnsi="Open Sans" w:cs="Open Sans"/>
        </w:rPr>
        <w:t xml:space="preserve">ed </w:t>
      </w:r>
      <w:r w:rsidR="00D16C73">
        <w:rPr>
          <w:rFonts w:ascii="Open Sans" w:hAnsi="Open Sans" w:cs="Open Sans"/>
        </w:rPr>
        <w:t xml:space="preserve">the consumer’s refusal </w:t>
      </w:r>
      <w:r w:rsidR="00221734">
        <w:rPr>
          <w:rFonts w:ascii="Open Sans" w:hAnsi="Open Sans" w:cs="Open Sans"/>
        </w:rPr>
        <w:t xml:space="preserve">of care </w:t>
      </w:r>
      <w:r w:rsidR="00A85825">
        <w:rPr>
          <w:rFonts w:ascii="Open Sans" w:hAnsi="Open Sans" w:cs="Open Sans"/>
        </w:rPr>
        <w:t xml:space="preserve">or refusal </w:t>
      </w:r>
      <w:r w:rsidR="00D16C73">
        <w:rPr>
          <w:rFonts w:ascii="Open Sans" w:hAnsi="Open Sans" w:cs="Open Sans"/>
        </w:rPr>
        <w:t>to attend medical appointments</w:t>
      </w:r>
      <w:r w:rsidR="00A85825">
        <w:rPr>
          <w:rFonts w:ascii="Open Sans" w:hAnsi="Open Sans" w:cs="Open Sans"/>
        </w:rPr>
        <w:t>,</w:t>
      </w:r>
      <w:r w:rsidR="00FB7187">
        <w:rPr>
          <w:rFonts w:ascii="Open Sans" w:hAnsi="Open Sans" w:cs="Open Sans"/>
        </w:rPr>
        <w:t xml:space="preserve"> and </w:t>
      </w:r>
      <w:r w:rsidR="00D16C73">
        <w:rPr>
          <w:rFonts w:ascii="Open Sans" w:hAnsi="Open Sans" w:cs="Open Sans"/>
        </w:rPr>
        <w:t xml:space="preserve">the service hadn’t been able to </w:t>
      </w:r>
      <w:r w:rsidR="00601A93">
        <w:rPr>
          <w:rFonts w:ascii="Open Sans" w:hAnsi="Open Sans" w:cs="Open Sans"/>
        </w:rPr>
        <w:t>persuade</w:t>
      </w:r>
      <w:r w:rsidR="00D16C73">
        <w:rPr>
          <w:rFonts w:ascii="Open Sans" w:hAnsi="Open Sans" w:cs="Open Sans"/>
        </w:rPr>
        <w:t xml:space="preserve"> the consumer see a specialist </w:t>
      </w:r>
      <w:r w:rsidR="00D16C73" w:rsidRPr="0072342B">
        <w:rPr>
          <w:rFonts w:ascii="Open Sans" w:hAnsi="Open Sans" w:cs="Open Sans"/>
        </w:rPr>
        <w:t>since the geriatrician</w:t>
      </w:r>
      <w:r w:rsidR="00EC2399">
        <w:rPr>
          <w:rFonts w:ascii="Open Sans" w:hAnsi="Open Sans" w:cs="Open Sans"/>
        </w:rPr>
        <w:t>’s</w:t>
      </w:r>
      <w:r w:rsidR="00D16C73" w:rsidRPr="0072342B">
        <w:rPr>
          <w:rFonts w:ascii="Open Sans" w:hAnsi="Open Sans" w:cs="Open Sans"/>
        </w:rPr>
        <w:t xml:space="preserve"> review</w:t>
      </w:r>
      <w:r w:rsidR="006575AB">
        <w:rPr>
          <w:rFonts w:ascii="Open Sans" w:hAnsi="Open Sans" w:cs="Open Sans"/>
        </w:rPr>
        <w:t xml:space="preserve">. </w:t>
      </w:r>
      <w:r w:rsidR="00C66AE9">
        <w:rPr>
          <w:rFonts w:ascii="Open Sans" w:hAnsi="Open Sans" w:cs="Open Sans"/>
        </w:rPr>
        <w:t>Management</w:t>
      </w:r>
      <w:r w:rsidR="00601A93">
        <w:rPr>
          <w:rFonts w:ascii="Open Sans" w:hAnsi="Open Sans" w:cs="Open Sans"/>
        </w:rPr>
        <w:t xml:space="preserve"> </w:t>
      </w:r>
      <w:r w:rsidR="00DD65CB">
        <w:rPr>
          <w:rFonts w:ascii="Open Sans" w:hAnsi="Open Sans" w:cs="Open Sans"/>
        </w:rPr>
        <w:t xml:space="preserve">advised while </w:t>
      </w:r>
      <w:r w:rsidR="00601A93">
        <w:rPr>
          <w:rFonts w:ascii="Open Sans" w:hAnsi="Open Sans" w:cs="Open Sans"/>
        </w:rPr>
        <w:t xml:space="preserve">staff </w:t>
      </w:r>
      <w:r w:rsidR="00DD65CB">
        <w:rPr>
          <w:rFonts w:ascii="Open Sans" w:hAnsi="Open Sans" w:cs="Open Sans"/>
        </w:rPr>
        <w:t>should record</w:t>
      </w:r>
      <w:r w:rsidR="008B63CB">
        <w:rPr>
          <w:rFonts w:ascii="Open Sans" w:hAnsi="Open Sans" w:cs="Open Sans"/>
        </w:rPr>
        <w:t xml:space="preserve"> </w:t>
      </w:r>
      <w:r w:rsidR="00446F05">
        <w:rPr>
          <w:rFonts w:ascii="Open Sans" w:hAnsi="Open Sans" w:cs="Open Sans"/>
        </w:rPr>
        <w:t xml:space="preserve">the consumer’s changed behaviours, they </w:t>
      </w:r>
      <w:r w:rsidR="0059542A">
        <w:rPr>
          <w:rFonts w:ascii="Open Sans" w:hAnsi="Open Sans" w:cs="Open Sans"/>
        </w:rPr>
        <w:t xml:space="preserve">had </w:t>
      </w:r>
      <w:r w:rsidR="00601A93">
        <w:rPr>
          <w:rFonts w:ascii="Open Sans" w:hAnsi="Open Sans" w:cs="Open Sans"/>
        </w:rPr>
        <w:t xml:space="preserve">become </w:t>
      </w:r>
      <w:r w:rsidR="0059542A">
        <w:rPr>
          <w:rFonts w:ascii="Open Sans" w:hAnsi="Open Sans" w:cs="Open Sans"/>
        </w:rPr>
        <w:t xml:space="preserve">familiar with the consumer’s </w:t>
      </w:r>
      <w:r w:rsidR="00601A93">
        <w:rPr>
          <w:rFonts w:ascii="Open Sans" w:hAnsi="Open Sans" w:cs="Open Sans"/>
        </w:rPr>
        <w:t>behaviours</w:t>
      </w:r>
      <w:r w:rsidR="00FF6E52">
        <w:rPr>
          <w:rFonts w:ascii="Open Sans" w:hAnsi="Open Sans" w:cs="Open Sans"/>
        </w:rPr>
        <w:t xml:space="preserve">, </w:t>
      </w:r>
      <w:r w:rsidR="00601A93">
        <w:rPr>
          <w:rFonts w:ascii="Open Sans" w:hAnsi="Open Sans" w:cs="Open Sans"/>
        </w:rPr>
        <w:t>consider</w:t>
      </w:r>
      <w:r w:rsidR="007426FE">
        <w:rPr>
          <w:rFonts w:ascii="Open Sans" w:hAnsi="Open Sans" w:cs="Open Sans"/>
        </w:rPr>
        <w:t>ed</w:t>
      </w:r>
      <w:r w:rsidR="00601A93">
        <w:rPr>
          <w:rFonts w:ascii="Open Sans" w:hAnsi="Open Sans" w:cs="Open Sans"/>
        </w:rPr>
        <w:t xml:space="preserve"> them normal</w:t>
      </w:r>
      <w:r w:rsidR="00FF6E52">
        <w:rPr>
          <w:rFonts w:ascii="Open Sans" w:hAnsi="Open Sans" w:cs="Open Sans"/>
        </w:rPr>
        <w:t xml:space="preserve">, and </w:t>
      </w:r>
      <w:r w:rsidR="00235417">
        <w:rPr>
          <w:rFonts w:ascii="Open Sans" w:hAnsi="Open Sans" w:cs="Open Sans"/>
        </w:rPr>
        <w:t xml:space="preserve">hadn’t </w:t>
      </w:r>
      <w:r w:rsidR="00601A93">
        <w:rPr>
          <w:rFonts w:ascii="Open Sans" w:hAnsi="Open Sans" w:cs="Open Sans"/>
        </w:rPr>
        <w:t xml:space="preserve">record them </w:t>
      </w:r>
      <w:r w:rsidR="00235417">
        <w:rPr>
          <w:rFonts w:ascii="Open Sans" w:hAnsi="Open Sans" w:cs="Open Sans"/>
        </w:rPr>
        <w:t xml:space="preserve">on </w:t>
      </w:r>
      <w:r w:rsidR="00601A93">
        <w:rPr>
          <w:rFonts w:ascii="Open Sans" w:hAnsi="Open Sans" w:cs="Open Sans"/>
        </w:rPr>
        <w:t>behaviour chart</w:t>
      </w:r>
      <w:r w:rsidR="00C56E98">
        <w:rPr>
          <w:rFonts w:ascii="Open Sans" w:hAnsi="Open Sans" w:cs="Open Sans"/>
        </w:rPr>
        <w:t>ing</w:t>
      </w:r>
      <w:r w:rsidR="00601A93">
        <w:rPr>
          <w:rFonts w:ascii="Open Sans" w:hAnsi="Open Sans" w:cs="Open Sans"/>
        </w:rPr>
        <w:t>.</w:t>
      </w:r>
      <w:r w:rsidR="00235417">
        <w:rPr>
          <w:rFonts w:ascii="Open Sans" w:hAnsi="Open Sans" w:cs="Open Sans"/>
        </w:rPr>
        <w:t xml:space="preserve"> </w:t>
      </w:r>
      <w:r w:rsidR="00B20183">
        <w:rPr>
          <w:rFonts w:ascii="Open Sans" w:hAnsi="Open Sans" w:cs="Open Sans"/>
        </w:rPr>
        <w:t xml:space="preserve">A </w:t>
      </w:r>
      <w:r w:rsidR="0023613D">
        <w:rPr>
          <w:rFonts w:ascii="Open Sans" w:hAnsi="Open Sans" w:cs="Open Sans"/>
        </w:rPr>
        <w:t xml:space="preserve">consumer </w:t>
      </w:r>
      <w:r w:rsidR="008E43EF">
        <w:rPr>
          <w:rFonts w:ascii="Open Sans" w:hAnsi="Open Sans" w:cs="Open Sans"/>
        </w:rPr>
        <w:t>sustained an u</w:t>
      </w:r>
      <w:r w:rsidR="008E43EF" w:rsidRPr="000375B1">
        <w:rPr>
          <w:rFonts w:ascii="Open Sans" w:hAnsi="Open Sans" w:cs="Open Sans"/>
        </w:rPr>
        <w:t xml:space="preserve">nwitnessed fall </w:t>
      </w:r>
      <w:r w:rsidR="00FE0883">
        <w:rPr>
          <w:rFonts w:ascii="Open Sans" w:hAnsi="Open Sans" w:cs="Open Sans"/>
        </w:rPr>
        <w:t xml:space="preserve">and staff recorded </w:t>
      </w:r>
      <w:r w:rsidR="008E43EF">
        <w:rPr>
          <w:rFonts w:ascii="Open Sans" w:hAnsi="Open Sans" w:cs="Open Sans"/>
        </w:rPr>
        <w:t>e</w:t>
      </w:r>
      <w:r w:rsidR="008E43EF" w:rsidRPr="000375B1">
        <w:rPr>
          <w:rFonts w:ascii="Open Sans" w:hAnsi="Open Sans" w:cs="Open Sans"/>
        </w:rPr>
        <w:t xml:space="preserve">xtensive </w:t>
      </w:r>
      <w:r w:rsidR="00FE0883">
        <w:rPr>
          <w:rFonts w:ascii="Open Sans" w:hAnsi="Open Sans" w:cs="Open Sans"/>
        </w:rPr>
        <w:t xml:space="preserve">facial </w:t>
      </w:r>
      <w:r w:rsidR="008E43EF" w:rsidRPr="000375B1">
        <w:rPr>
          <w:rFonts w:ascii="Open Sans" w:hAnsi="Open Sans" w:cs="Open Sans"/>
        </w:rPr>
        <w:t xml:space="preserve">bruising </w:t>
      </w:r>
      <w:r w:rsidR="00C56E98">
        <w:rPr>
          <w:rFonts w:ascii="Open Sans" w:hAnsi="Open Sans" w:cs="Open Sans"/>
        </w:rPr>
        <w:t xml:space="preserve">with </w:t>
      </w:r>
      <w:r w:rsidR="00BF353E">
        <w:rPr>
          <w:rFonts w:ascii="Open Sans" w:hAnsi="Open Sans" w:cs="Open Sans"/>
        </w:rPr>
        <w:t>ongo</w:t>
      </w:r>
      <w:r w:rsidR="008E43EF" w:rsidRPr="000375B1">
        <w:rPr>
          <w:rFonts w:ascii="Open Sans" w:hAnsi="Open Sans" w:cs="Open Sans"/>
        </w:rPr>
        <w:t xml:space="preserve">ing bleeding. </w:t>
      </w:r>
      <w:r w:rsidR="00BF353E">
        <w:rPr>
          <w:rFonts w:ascii="Open Sans" w:hAnsi="Open Sans" w:cs="Open Sans"/>
        </w:rPr>
        <w:t xml:space="preserve">While </w:t>
      </w:r>
      <w:r w:rsidR="00BB0DE0">
        <w:rPr>
          <w:rFonts w:ascii="Open Sans" w:hAnsi="Open Sans" w:cs="Open Sans"/>
        </w:rPr>
        <w:t xml:space="preserve">post fall </w:t>
      </w:r>
      <w:r w:rsidR="008E43EF">
        <w:rPr>
          <w:rFonts w:ascii="Open Sans" w:hAnsi="Open Sans" w:cs="Open Sans"/>
        </w:rPr>
        <w:t xml:space="preserve">assessment </w:t>
      </w:r>
      <w:r w:rsidR="00BB0DE0">
        <w:rPr>
          <w:rFonts w:ascii="Open Sans" w:hAnsi="Open Sans" w:cs="Open Sans"/>
        </w:rPr>
        <w:t xml:space="preserve">and </w:t>
      </w:r>
      <w:r w:rsidR="008E43EF">
        <w:rPr>
          <w:rFonts w:ascii="Open Sans" w:hAnsi="Open Sans" w:cs="Open Sans"/>
        </w:rPr>
        <w:t xml:space="preserve">neurological observations were </w:t>
      </w:r>
      <w:r w:rsidR="00BB0DE0">
        <w:rPr>
          <w:rFonts w:ascii="Open Sans" w:hAnsi="Open Sans" w:cs="Open Sans"/>
        </w:rPr>
        <w:t xml:space="preserve">completed, </w:t>
      </w:r>
      <w:r w:rsidR="003D6B99">
        <w:rPr>
          <w:rFonts w:ascii="Open Sans" w:hAnsi="Open Sans" w:cs="Open Sans"/>
        </w:rPr>
        <w:t>the consumer’s</w:t>
      </w:r>
      <w:r w:rsidR="008E43EF">
        <w:rPr>
          <w:rFonts w:ascii="Open Sans" w:hAnsi="Open Sans" w:cs="Open Sans"/>
        </w:rPr>
        <w:t xml:space="preserve"> pain</w:t>
      </w:r>
      <w:r w:rsidR="00B65C6B">
        <w:rPr>
          <w:rFonts w:ascii="Open Sans" w:hAnsi="Open Sans" w:cs="Open Sans"/>
        </w:rPr>
        <w:t xml:space="preserve"> was not </w:t>
      </w:r>
      <w:r w:rsidR="006C76F1">
        <w:rPr>
          <w:rFonts w:ascii="Open Sans" w:hAnsi="Open Sans" w:cs="Open Sans"/>
        </w:rPr>
        <w:t xml:space="preserve">initially </w:t>
      </w:r>
      <w:r w:rsidR="00B65C6B">
        <w:rPr>
          <w:rFonts w:ascii="Open Sans" w:hAnsi="Open Sans" w:cs="Open Sans"/>
        </w:rPr>
        <w:t>monitored</w:t>
      </w:r>
      <w:r w:rsidR="006C76F1">
        <w:rPr>
          <w:rFonts w:ascii="Open Sans" w:hAnsi="Open Sans" w:cs="Open Sans"/>
        </w:rPr>
        <w:t xml:space="preserve"> and </w:t>
      </w:r>
      <w:r w:rsidR="00B65C6B">
        <w:rPr>
          <w:rFonts w:ascii="Open Sans" w:hAnsi="Open Sans" w:cs="Open Sans"/>
        </w:rPr>
        <w:t>they weren’t r</w:t>
      </w:r>
      <w:r w:rsidR="008E43EF">
        <w:rPr>
          <w:rFonts w:ascii="Open Sans" w:hAnsi="Open Sans" w:cs="Open Sans"/>
        </w:rPr>
        <w:t xml:space="preserve">eviewed by medical </w:t>
      </w:r>
      <w:r w:rsidR="006A3780">
        <w:rPr>
          <w:rFonts w:ascii="Open Sans" w:hAnsi="Open Sans" w:cs="Open Sans"/>
        </w:rPr>
        <w:t>or allied health professional</w:t>
      </w:r>
      <w:r w:rsidR="00FA2F2B">
        <w:rPr>
          <w:rFonts w:ascii="Open Sans" w:hAnsi="Open Sans" w:cs="Open Sans"/>
        </w:rPr>
        <w:t>s</w:t>
      </w:r>
      <w:r w:rsidR="00DF7A83">
        <w:rPr>
          <w:rFonts w:ascii="Open Sans" w:hAnsi="Open Sans" w:cs="Open Sans"/>
        </w:rPr>
        <w:t xml:space="preserve"> </w:t>
      </w:r>
      <w:r w:rsidR="008E43EF">
        <w:rPr>
          <w:rFonts w:ascii="Open Sans" w:hAnsi="Open Sans" w:cs="Open Sans"/>
        </w:rPr>
        <w:t>post fall</w:t>
      </w:r>
      <w:r w:rsidR="006C76F1">
        <w:rPr>
          <w:rFonts w:ascii="Open Sans" w:hAnsi="Open Sans" w:cs="Open Sans"/>
        </w:rPr>
        <w:t xml:space="preserve">; </w:t>
      </w:r>
      <w:r w:rsidR="008E43EF">
        <w:rPr>
          <w:rFonts w:ascii="Open Sans" w:hAnsi="Open Sans" w:cs="Open Sans"/>
        </w:rPr>
        <w:t xml:space="preserve">pain monitoring was </w:t>
      </w:r>
      <w:r w:rsidR="00A40069">
        <w:rPr>
          <w:rFonts w:ascii="Open Sans" w:hAnsi="Open Sans" w:cs="Open Sans"/>
        </w:rPr>
        <w:t xml:space="preserve">only </w:t>
      </w:r>
      <w:r w:rsidR="008E43EF">
        <w:rPr>
          <w:rFonts w:ascii="Open Sans" w:hAnsi="Open Sans" w:cs="Open Sans"/>
        </w:rPr>
        <w:t xml:space="preserve">completed </w:t>
      </w:r>
      <w:r w:rsidR="00FA2F2B">
        <w:rPr>
          <w:rFonts w:ascii="Open Sans" w:hAnsi="Open Sans" w:cs="Open Sans"/>
        </w:rPr>
        <w:t xml:space="preserve">two </w:t>
      </w:r>
      <w:r w:rsidR="00E44E14">
        <w:rPr>
          <w:rFonts w:ascii="Open Sans" w:hAnsi="Open Sans" w:cs="Open Sans"/>
        </w:rPr>
        <w:t xml:space="preserve">and a half weeks </w:t>
      </w:r>
      <w:r w:rsidR="008E43EF">
        <w:rPr>
          <w:rFonts w:ascii="Open Sans" w:hAnsi="Open Sans" w:cs="Open Sans"/>
        </w:rPr>
        <w:t xml:space="preserve">post fall. Management </w:t>
      </w:r>
      <w:r w:rsidR="00251E2C">
        <w:rPr>
          <w:rFonts w:ascii="Open Sans" w:hAnsi="Open Sans" w:cs="Open Sans"/>
        </w:rPr>
        <w:t xml:space="preserve">said </w:t>
      </w:r>
      <w:r w:rsidR="008E43EF">
        <w:rPr>
          <w:rFonts w:ascii="Open Sans" w:hAnsi="Open Sans" w:cs="Open Sans"/>
        </w:rPr>
        <w:t>a ‘</w:t>
      </w:r>
      <w:r w:rsidR="00BF1518">
        <w:rPr>
          <w:rFonts w:ascii="Open Sans" w:hAnsi="Open Sans" w:cs="Open Sans"/>
        </w:rPr>
        <w:t>s</w:t>
      </w:r>
      <w:r w:rsidR="008E43EF">
        <w:rPr>
          <w:rFonts w:ascii="Open Sans" w:hAnsi="Open Sans" w:cs="Open Sans"/>
        </w:rPr>
        <w:t xml:space="preserve">top and </w:t>
      </w:r>
      <w:r w:rsidR="00BF1518">
        <w:rPr>
          <w:rFonts w:ascii="Open Sans" w:hAnsi="Open Sans" w:cs="Open Sans"/>
        </w:rPr>
        <w:t>w</w:t>
      </w:r>
      <w:r w:rsidR="008E43EF">
        <w:rPr>
          <w:rFonts w:ascii="Open Sans" w:hAnsi="Open Sans" w:cs="Open Sans"/>
        </w:rPr>
        <w:t>atch’ programme</w:t>
      </w:r>
      <w:r w:rsidR="008755A4">
        <w:rPr>
          <w:rFonts w:ascii="Open Sans" w:hAnsi="Open Sans" w:cs="Open Sans"/>
        </w:rPr>
        <w:t xml:space="preserve"> </w:t>
      </w:r>
      <w:r w:rsidR="00E71AA3">
        <w:rPr>
          <w:rFonts w:ascii="Open Sans" w:hAnsi="Open Sans" w:cs="Open Sans"/>
        </w:rPr>
        <w:t xml:space="preserve">was introduced </w:t>
      </w:r>
      <w:r w:rsidR="008755A4">
        <w:rPr>
          <w:rFonts w:ascii="Open Sans" w:hAnsi="Open Sans" w:cs="Open Sans"/>
        </w:rPr>
        <w:t xml:space="preserve">to </w:t>
      </w:r>
      <w:r w:rsidR="008E43EF">
        <w:rPr>
          <w:rFonts w:ascii="Open Sans" w:hAnsi="Open Sans" w:cs="Open Sans"/>
        </w:rPr>
        <w:t>minimise gaps in clinical care</w:t>
      </w:r>
      <w:r w:rsidR="005360E6">
        <w:rPr>
          <w:rFonts w:ascii="Open Sans" w:hAnsi="Open Sans" w:cs="Open Sans"/>
        </w:rPr>
        <w:t xml:space="preserve">. Staff were </w:t>
      </w:r>
      <w:r w:rsidR="006C0FDF">
        <w:rPr>
          <w:rFonts w:ascii="Open Sans" w:hAnsi="Open Sans" w:cs="Open Sans"/>
        </w:rPr>
        <w:t xml:space="preserve">given </w:t>
      </w:r>
      <w:r w:rsidR="008E43EF">
        <w:rPr>
          <w:rFonts w:ascii="Open Sans" w:hAnsi="Open Sans" w:cs="Open Sans"/>
        </w:rPr>
        <w:t xml:space="preserve">instructions </w:t>
      </w:r>
      <w:r w:rsidR="006C0FDF">
        <w:rPr>
          <w:rFonts w:ascii="Open Sans" w:hAnsi="Open Sans" w:cs="Open Sans"/>
        </w:rPr>
        <w:t xml:space="preserve">that included </w:t>
      </w:r>
      <w:r w:rsidR="008E43EF">
        <w:rPr>
          <w:rFonts w:ascii="Open Sans" w:hAnsi="Open Sans" w:cs="Open Sans"/>
        </w:rPr>
        <w:t>pain monitoring requirements</w:t>
      </w:r>
      <w:r w:rsidR="008D5EFD">
        <w:rPr>
          <w:rFonts w:ascii="Open Sans" w:hAnsi="Open Sans" w:cs="Open Sans"/>
        </w:rPr>
        <w:t xml:space="preserve"> </w:t>
      </w:r>
      <w:r w:rsidR="004D3D00">
        <w:rPr>
          <w:rFonts w:ascii="Open Sans" w:hAnsi="Open Sans" w:cs="Open Sans"/>
        </w:rPr>
        <w:t xml:space="preserve">post fall. </w:t>
      </w:r>
      <w:r w:rsidR="008E43EF">
        <w:rPr>
          <w:rFonts w:ascii="Open Sans" w:hAnsi="Open Sans" w:cs="Open Sans"/>
        </w:rPr>
        <w:t xml:space="preserve"> </w:t>
      </w:r>
    </w:p>
    <w:p w14:paraId="5AE1B478" w14:textId="7FEDC1E8" w:rsidR="00B71A0A" w:rsidRDefault="00E95CC9" w:rsidP="00892C53">
      <w:pPr>
        <w:spacing w:before="120"/>
        <w:rPr>
          <w:rFonts w:ascii="Open Sans" w:hAnsi="Open Sans" w:cs="Open Sans"/>
          <w:highlight w:val="yellow"/>
        </w:rPr>
      </w:pPr>
      <w:r w:rsidRPr="00350B5B">
        <w:rPr>
          <w:rFonts w:ascii="Open Sans" w:hAnsi="Open Sans" w:cs="Open Sans"/>
        </w:rPr>
        <w:t xml:space="preserve">The approved provider, in their </w:t>
      </w:r>
      <w:r w:rsidR="00626D32" w:rsidRPr="00350B5B">
        <w:rPr>
          <w:rFonts w:ascii="Open Sans" w:hAnsi="Open Sans" w:cs="Open Sans"/>
        </w:rPr>
        <w:t>response to</w:t>
      </w:r>
      <w:r w:rsidRPr="00350B5B">
        <w:rPr>
          <w:rFonts w:ascii="Open Sans" w:hAnsi="Open Sans" w:cs="Open Sans"/>
        </w:rPr>
        <w:t xml:space="preserve"> the Assessment Contact report, </w:t>
      </w:r>
      <w:r w:rsidR="003612DD" w:rsidRPr="003612DD">
        <w:rPr>
          <w:rFonts w:ascii="Open Sans" w:hAnsi="Open Sans" w:cs="Open Sans"/>
        </w:rPr>
        <w:t>acknowledg</w:t>
      </w:r>
      <w:r w:rsidR="00913914">
        <w:rPr>
          <w:rFonts w:ascii="Open Sans" w:hAnsi="Open Sans" w:cs="Open Sans"/>
        </w:rPr>
        <w:t xml:space="preserve">ed </w:t>
      </w:r>
      <w:r w:rsidR="002F1022">
        <w:rPr>
          <w:rFonts w:ascii="Open Sans" w:hAnsi="Open Sans" w:cs="Open Sans"/>
        </w:rPr>
        <w:t xml:space="preserve">some of </w:t>
      </w:r>
      <w:r w:rsidR="00913914">
        <w:rPr>
          <w:rFonts w:ascii="Open Sans" w:hAnsi="Open Sans" w:cs="Open Sans"/>
        </w:rPr>
        <w:t xml:space="preserve">the </w:t>
      </w:r>
      <w:r w:rsidR="003612DD" w:rsidRPr="003612DD">
        <w:rPr>
          <w:rFonts w:ascii="Open Sans" w:hAnsi="Open Sans" w:cs="Open Sans"/>
        </w:rPr>
        <w:t xml:space="preserve">gaps identified within the report </w:t>
      </w:r>
      <w:r w:rsidR="00913914">
        <w:rPr>
          <w:rFonts w:ascii="Open Sans" w:hAnsi="Open Sans" w:cs="Open Sans"/>
        </w:rPr>
        <w:t xml:space="preserve">and </w:t>
      </w:r>
      <w:r w:rsidR="003612DD" w:rsidRPr="003612DD">
        <w:rPr>
          <w:rFonts w:ascii="Open Sans" w:hAnsi="Open Sans" w:cs="Open Sans"/>
        </w:rPr>
        <w:t>advise</w:t>
      </w:r>
      <w:r w:rsidR="00EB14D7">
        <w:rPr>
          <w:rFonts w:ascii="Open Sans" w:hAnsi="Open Sans" w:cs="Open Sans"/>
        </w:rPr>
        <w:t>d</w:t>
      </w:r>
      <w:r w:rsidR="003612DD" w:rsidRPr="003612DD">
        <w:rPr>
          <w:rFonts w:ascii="Open Sans" w:hAnsi="Open Sans" w:cs="Open Sans"/>
        </w:rPr>
        <w:t xml:space="preserve"> </w:t>
      </w:r>
      <w:r w:rsidR="00EB14D7">
        <w:rPr>
          <w:rFonts w:ascii="Open Sans" w:hAnsi="Open Sans" w:cs="Open Sans"/>
        </w:rPr>
        <w:t xml:space="preserve">on </w:t>
      </w:r>
      <w:r w:rsidR="003612DD" w:rsidRPr="003612DD">
        <w:rPr>
          <w:rFonts w:ascii="Open Sans" w:hAnsi="Open Sans" w:cs="Open Sans"/>
        </w:rPr>
        <w:t>actions taken to address these</w:t>
      </w:r>
      <w:r w:rsidR="00B22FFE">
        <w:rPr>
          <w:rFonts w:ascii="Open Sans" w:hAnsi="Open Sans" w:cs="Open Sans"/>
        </w:rPr>
        <w:t xml:space="preserve">. The </w:t>
      </w:r>
      <w:r w:rsidR="00820854" w:rsidRPr="00350B5B">
        <w:rPr>
          <w:rFonts w:ascii="Open Sans" w:hAnsi="Open Sans" w:cs="Open Sans"/>
        </w:rPr>
        <w:t xml:space="preserve">swallowing </w:t>
      </w:r>
      <w:r w:rsidR="00D466AD" w:rsidRPr="00350B5B">
        <w:rPr>
          <w:rFonts w:ascii="Open Sans" w:hAnsi="Open Sans" w:cs="Open Sans"/>
        </w:rPr>
        <w:t>d</w:t>
      </w:r>
      <w:r w:rsidR="00820854" w:rsidRPr="00350B5B">
        <w:rPr>
          <w:rFonts w:ascii="Open Sans" w:hAnsi="Open Sans" w:cs="Open Sans"/>
        </w:rPr>
        <w:t>ifficulties</w:t>
      </w:r>
      <w:r w:rsidR="00D466AD" w:rsidRPr="00350B5B">
        <w:rPr>
          <w:rFonts w:ascii="Open Sans" w:hAnsi="Open Sans" w:cs="Open Sans"/>
        </w:rPr>
        <w:t>/c</w:t>
      </w:r>
      <w:r w:rsidR="00820854" w:rsidRPr="00350B5B">
        <w:rPr>
          <w:rFonts w:ascii="Open Sans" w:hAnsi="Open Sans" w:cs="Open Sans"/>
        </w:rPr>
        <w:t xml:space="preserve">hoking </w:t>
      </w:r>
      <w:r w:rsidR="00D466AD" w:rsidRPr="00350B5B">
        <w:rPr>
          <w:rFonts w:ascii="Open Sans" w:hAnsi="Open Sans" w:cs="Open Sans"/>
        </w:rPr>
        <w:t>m</w:t>
      </w:r>
      <w:r w:rsidR="00820854" w:rsidRPr="00350B5B">
        <w:rPr>
          <w:rFonts w:ascii="Open Sans" w:hAnsi="Open Sans" w:cs="Open Sans"/>
        </w:rPr>
        <w:t xml:space="preserve">anagement </w:t>
      </w:r>
      <w:r w:rsidR="00D466AD" w:rsidRPr="00350B5B">
        <w:rPr>
          <w:rFonts w:ascii="Open Sans" w:hAnsi="Open Sans" w:cs="Open Sans"/>
        </w:rPr>
        <w:t>p</w:t>
      </w:r>
      <w:r w:rsidR="00820854" w:rsidRPr="00350B5B">
        <w:rPr>
          <w:rFonts w:ascii="Open Sans" w:hAnsi="Open Sans" w:cs="Open Sans"/>
        </w:rPr>
        <w:t>olicy has been circulated to staff</w:t>
      </w:r>
      <w:r w:rsidR="003867AA">
        <w:rPr>
          <w:rFonts w:ascii="Open Sans" w:hAnsi="Open Sans" w:cs="Open Sans"/>
        </w:rPr>
        <w:t xml:space="preserve"> and a </w:t>
      </w:r>
      <w:r w:rsidR="00350B5B">
        <w:rPr>
          <w:rFonts w:ascii="Open Sans" w:hAnsi="Open Sans" w:cs="Open Sans"/>
        </w:rPr>
        <w:t>p</w:t>
      </w:r>
      <w:r w:rsidR="00350B5B" w:rsidRPr="0071679B">
        <w:rPr>
          <w:rFonts w:ascii="Open Sans" w:hAnsi="Open Sans" w:cs="Open Sans"/>
        </w:rPr>
        <w:t xml:space="preserve">ost choking </w:t>
      </w:r>
      <w:r w:rsidR="00350B5B">
        <w:rPr>
          <w:rFonts w:ascii="Open Sans" w:hAnsi="Open Sans" w:cs="Open Sans"/>
        </w:rPr>
        <w:t>c</w:t>
      </w:r>
      <w:r w:rsidR="00350B5B" w:rsidRPr="0071679B">
        <w:rPr>
          <w:rFonts w:ascii="Open Sans" w:hAnsi="Open Sans" w:cs="Open Sans"/>
        </w:rPr>
        <w:t>hecklist</w:t>
      </w:r>
      <w:r w:rsidR="00007389">
        <w:rPr>
          <w:rFonts w:ascii="Open Sans" w:hAnsi="Open Sans" w:cs="Open Sans"/>
        </w:rPr>
        <w:t xml:space="preserve"> has been </w:t>
      </w:r>
      <w:r w:rsidR="00F1012A">
        <w:rPr>
          <w:rFonts w:ascii="Open Sans" w:hAnsi="Open Sans" w:cs="Open Sans"/>
        </w:rPr>
        <w:t>developed</w:t>
      </w:r>
      <w:r w:rsidR="003867AA">
        <w:rPr>
          <w:rFonts w:ascii="Open Sans" w:hAnsi="Open Sans" w:cs="Open Sans"/>
        </w:rPr>
        <w:t xml:space="preserve">; </w:t>
      </w:r>
      <w:r w:rsidR="00F1012A">
        <w:rPr>
          <w:rFonts w:ascii="Open Sans" w:hAnsi="Open Sans" w:cs="Open Sans"/>
        </w:rPr>
        <w:t>this has been c</w:t>
      </w:r>
      <w:r w:rsidR="00007389">
        <w:rPr>
          <w:rFonts w:ascii="Open Sans" w:hAnsi="Open Sans" w:cs="Open Sans"/>
        </w:rPr>
        <w:t xml:space="preserve">onsidered further </w:t>
      </w:r>
      <w:r w:rsidR="00771F26">
        <w:rPr>
          <w:rFonts w:ascii="Open Sans" w:hAnsi="Open Sans" w:cs="Open Sans"/>
        </w:rPr>
        <w:t xml:space="preserve">under Standard 2, Requirement 2(3)(e). </w:t>
      </w:r>
      <w:r w:rsidR="00820854" w:rsidRPr="00C644B4">
        <w:rPr>
          <w:rFonts w:ascii="Open Sans" w:hAnsi="Open Sans" w:cs="Open Sans"/>
        </w:rPr>
        <w:t>Any choking or near choking incident will be reported as a</w:t>
      </w:r>
      <w:r w:rsidR="00A96A61">
        <w:rPr>
          <w:rFonts w:ascii="Open Sans" w:hAnsi="Open Sans" w:cs="Open Sans"/>
        </w:rPr>
        <w:t>n</w:t>
      </w:r>
      <w:r w:rsidR="00820854" w:rsidRPr="00C644B4">
        <w:rPr>
          <w:rFonts w:ascii="Open Sans" w:hAnsi="Open Sans" w:cs="Open Sans"/>
        </w:rPr>
        <w:t xml:space="preserve"> incident and reviewed weekly </w:t>
      </w:r>
      <w:r w:rsidR="00517CC0">
        <w:rPr>
          <w:rFonts w:ascii="Open Sans" w:hAnsi="Open Sans" w:cs="Open Sans"/>
        </w:rPr>
        <w:t xml:space="preserve">at </w:t>
      </w:r>
      <w:r w:rsidR="001F410C">
        <w:rPr>
          <w:rFonts w:ascii="Open Sans" w:hAnsi="Open Sans" w:cs="Open Sans"/>
        </w:rPr>
        <w:t>the c</w:t>
      </w:r>
      <w:r w:rsidR="00820854" w:rsidRPr="00C644B4">
        <w:rPr>
          <w:rFonts w:ascii="Open Sans" w:hAnsi="Open Sans" w:cs="Open Sans"/>
        </w:rPr>
        <w:t xml:space="preserve">linical </w:t>
      </w:r>
      <w:r w:rsidR="00820854" w:rsidRPr="00F16AC8">
        <w:rPr>
          <w:rFonts w:ascii="Open Sans" w:hAnsi="Open Sans" w:cs="Open Sans"/>
        </w:rPr>
        <w:t>meeting</w:t>
      </w:r>
      <w:r w:rsidR="00F6277E" w:rsidRPr="00F16AC8">
        <w:rPr>
          <w:rFonts w:ascii="Open Sans" w:hAnsi="Open Sans" w:cs="Open Sans"/>
        </w:rPr>
        <w:t xml:space="preserve">; </w:t>
      </w:r>
      <w:r w:rsidR="00820854" w:rsidRPr="00F16AC8">
        <w:rPr>
          <w:rFonts w:ascii="Open Sans" w:hAnsi="Open Sans" w:cs="Open Sans"/>
        </w:rPr>
        <w:t>further in</w:t>
      </w:r>
      <w:r w:rsidR="00820854" w:rsidRPr="00B71A0A">
        <w:rPr>
          <w:rFonts w:ascii="Open Sans" w:hAnsi="Open Sans" w:cs="Open Sans"/>
        </w:rPr>
        <w:t xml:space="preserve">-depth clinical investigation </w:t>
      </w:r>
      <w:r w:rsidR="00F6277E" w:rsidRPr="00B71A0A">
        <w:rPr>
          <w:rFonts w:ascii="Open Sans" w:hAnsi="Open Sans" w:cs="Open Sans"/>
        </w:rPr>
        <w:t>will b</w:t>
      </w:r>
      <w:r w:rsidR="00820854" w:rsidRPr="00B71A0A">
        <w:rPr>
          <w:rFonts w:ascii="Open Sans" w:hAnsi="Open Sans" w:cs="Open Sans"/>
        </w:rPr>
        <w:t>e undertaken</w:t>
      </w:r>
      <w:r w:rsidR="00F6277E" w:rsidRPr="00B71A0A">
        <w:rPr>
          <w:rFonts w:ascii="Open Sans" w:hAnsi="Open Sans" w:cs="Open Sans"/>
        </w:rPr>
        <w:t xml:space="preserve"> as required</w:t>
      </w:r>
      <w:r w:rsidR="00820854" w:rsidRPr="00B71A0A">
        <w:rPr>
          <w:rFonts w:ascii="Open Sans" w:hAnsi="Open Sans" w:cs="Open Sans"/>
        </w:rPr>
        <w:t>.</w:t>
      </w:r>
      <w:r w:rsidR="006718AE" w:rsidRPr="00B71A0A">
        <w:rPr>
          <w:rFonts w:ascii="Open Sans" w:hAnsi="Open Sans" w:cs="Open Sans"/>
        </w:rPr>
        <w:t xml:space="preserve"> </w:t>
      </w:r>
      <w:r w:rsidR="002E7E17">
        <w:rPr>
          <w:rFonts w:ascii="Open Sans" w:hAnsi="Open Sans" w:cs="Open Sans"/>
        </w:rPr>
        <w:t>W</w:t>
      </w:r>
      <w:r w:rsidR="004C07E5" w:rsidRPr="00B71A0A">
        <w:rPr>
          <w:rFonts w:ascii="Open Sans" w:hAnsi="Open Sans" w:cs="Open Sans"/>
        </w:rPr>
        <w:t xml:space="preserve">ound management education </w:t>
      </w:r>
      <w:r w:rsidR="00E20366">
        <w:rPr>
          <w:rFonts w:ascii="Open Sans" w:hAnsi="Open Sans" w:cs="Open Sans"/>
        </w:rPr>
        <w:t xml:space="preserve">is </w:t>
      </w:r>
      <w:r w:rsidR="002E7E17">
        <w:rPr>
          <w:rFonts w:ascii="Open Sans" w:hAnsi="Open Sans" w:cs="Open Sans"/>
        </w:rPr>
        <w:t>a</w:t>
      </w:r>
      <w:r w:rsidR="000D4303" w:rsidRPr="00B71A0A">
        <w:rPr>
          <w:rFonts w:ascii="Open Sans" w:hAnsi="Open Sans" w:cs="Open Sans"/>
        </w:rPr>
        <w:t xml:space="preserve">lready </w:t>
      </w:r>
      <w:r w:rsidR="004C07E5" w:rsidRPr="00B71A0A">
        <w:rPr>
          <w:rFonts w:ascii="Open Sans" w:hAnsi="Open Sans" w:cs="Open Sans"/>
        </w:rPr>
        <w:t xml:space="preserve">scheduled </w:t>
      </w:r>
      <w:r w:rsidR="001F410C">
        <w:rPr>
          <w:rFonts w:ascii="Open Sans" w:hAnsi="Open Sans" w:cs="Open Sans"/>
        </w:rPr>
        <w:t>on</w:t>
      </w:r>
      <w:r w:rsidR="004C07E5" w:rsidRPr="00B71A0A">
        <w:rPr>
          <w:rFonts w:ascii="Open Sans" w:hAnsi="Open Sans" w:cs="Open Sans"/>
        </w:rPr>
        <w:t xml:space="preserve"> the 2025 education calendar</w:t>
      </w:r>
      <w:r w:rsidR="007E0738">
        <w:rPr>
          <w:rFonts w:ascii="Open Sans" w:hAnsi="Open Sans" w:cs="Open Sans"/>
        </w:rPr>
        <w:t xml:space="preserve"> (</w:t>
      </w:r>
      <w:r w:rsidR="002E7E17">
        <w:rPr>
          <w:rFonts w:ascii="Open Sans" w:hAnsi="Open Sans" w:cs="Open Sans"/>
        </w:rPr>
        <w:t xml:space="preserve">in </w:t>
      </w:r>
      <w:r w:rsidR="007E0738">
        <w:rPr>
          <w:rFonts w:ascii="Open Sans" w:hAnsi="Open Sans" w:cs="Open Sans"/>
        </w:rPr>
        <w:t>August)</w:t>
      </w:r>
      <w:r w:rsidR="00A03D1E">
        <w:rPr>
          <w:rFonts w:ascii="Open Sans" w:hAnsi="Open Sans" w:cs="Open Sans"/>
        </w:rPr>
        <w:t xml:space="preserve">; however, </w:t>
      </w:r>
      <w:r w:rsidR="004C07E5" w:rsidRPr="00B71A0A">
        <w:rPr>
          <w:rFonts w:ascii="Open Sans" w:hAnsi="Open Sans" w:cs="Open Sans"/>
        </w:rPr>
        <w:t xml:space="preserve">short education sessions will occur to reinforce </w:t>
      </w:r>
      <w:r w:rsidR="00713117" w:rsidRPr="00B71A0A">
        <w:rPr>
          <w:rFonts w:ascii="Open Sans" w:hAnsi="Open Sans" w:cs="Open Sans"/>
        </w:rPr>
        <w:t xml:space="preserve">the </w:t>
      </w:r>
      <w:r w:rsidR="004C07E5" w:rsidRPr="00B71A0A">
        <w:rPr>
          <w:rFonts w:ascii="Open Sans" w:hAnsi="Open Sans" w:cs="Open Sans"/>
        </w:rPr>
        <w:t xml:space="preserve">importance of accurate measurements of wounds. Completion and </w:t>
      </w:r>
      <w:r w:rsidR="004C07E5" w:rsidRPr="005A7AAD">
        <w:rPr>
          <w:rFonts w:ascii="Open Sans" w:hAnsi="Open Sans" w:cs="Open Sans"/>
        </w:rPr>
        <w:t>implementation will be monitored through the service</w:t>
      </w:r>
      <w:r w:rsidR="00CE3A7B" w:rsidRPr="005A7AAD">
        <w:rPr>
          <w:rFonts w:ascii="Open Sans" w:hAnsi="Open Sans" w:cs="Open Sans"/>
        </w:rPr>
        <w:t>’</w:t>
      </w:r>
      <w:r w:rsidR="004C07E5" w:rsidRPr="005A7AAD">
        <w:rPr>
          <w:rFonts w:ascii="Open Sans" w:hAnsi="Open Sans" w:cs="Open Sans"/>
        </w:rPr>
        <w:t xml:space="preserve">s </w:t>
      </w:r>
      <w:r w:rsidR="00CE3A7B" w:rsidRPr="005A7AAD">
        <w:rPr>
          <w:rFonts w:ascii="Open Sans" w:hAnsi="Open Sans" w:cs="Open Sans"/>
        </w:rPr>
        <w:t>q</w:t>
      </w:r>
      <w:r w:rsidR="004C07E5" w:rsidRPr="005A7AAD">
        <w:rPr>
          <w:rFonts w:ascii="Open Sans" w:hAnsi="Open Sans" w:cs="Open Sans"/>
        </w:rPr>
        <w:t xml:space="preserve">uality </w:t>
      </w:r>
      <w:r w:rsidR="00CE3A7B" w:rsidRPr="005A7AAD">
        <w:rPr>
          <w:rFonts w:ascii="Open Sans" w:hAnsi="Open Sans" w:cs="Open Sans"/>
        </w:rPr>
        <w:t>i</w:t>
      </w:r>
      <w:r w:rsidR="004C07E5" w:rsidRPr="005A7AAD">
        <w:rPr>
          <w:rFonts w:ascii="Open Sans" w:hAnsi="Open Sans" w:cs="Open Sans"/>
        </w:rPr>
        <w:t xml:space="preserve">mprovement </w:t>
      </w:r>
      <w:r w:rsidR="00CE3A7B" w:rsidRPr="005A7AAD">
        <w:rPr>
          <w:rFonts w:ascii="Open Sans" w:hAnsi="Open Sans" w:cs="Open Sans"/>
        </w:rPr>
        <w:t>p</w:t>
      </w:r>
      <w:r w:rsidR="004C07E5" w:rsidRPr="005A7AAD">
        <w:rPr>
          <w:rFonts w:ascii="Open Sans" w:hAnsi="Open Sans" w:cs="Open Sans"/>
        </w:rPr>
        <w:t>lan</w:t>
      </w:r>
      <w:r w:rsidR="00CE3A7B" w:rsidRPr="005A7AAD">
        <w:rPr>
          <w:rFonts w:ascii="Open Sans" w:hAnsi="Open Sans" w:cs="Open Sans"/>
        </w:rPr>
        <w:t xml:space="preserve">. </w:t>
      </w:r>
      <w:r w:rsidR="00857B1B" w:rsidRPr="005A7AAD">
        <w:rPr>
          <w:rFonts w:ascii="Open Sans" w:hAnsi="Open Sans" w:cs="Open Sans"/>
        </w:rPr>
        <w:t>P</w:t>
      </w:r>
      <w:r w:rsidR="004C07E5" w:rsidRPr="005A7AAD">
        <w:rPr>
          <w:rFonts w:ascii="Open Sans" w:hAnsi="Open Sans" w:cs="Open Sans"/>
        </w:rPr>
        <w:t xml:space="preserve">ressure injuries are reported </w:t>
      </w:r>
      <w:r w:rsidR="00967CC6" w:rsidRPr="005A7AAD">
        <w:rPr>
          <w:rFonts w:ascii="Open Sans" w:hAnsi="Open Sans" w:cs="Open Sans"/>
        </w:rPr>
        <w:t xml:space="preserve">on </w:t>
      </w:r>
      <w:r w:rsidR="004C07E5" w:rsidRPr="005A7AAD">
        <w:rPr>
          <w:rFonts w:ascii="Open Sans" w:hAnsi="Open Sans" w:cs="Open Sans"/>
        </w:rPr>
        <w:t xml:space="preserve">incident </w:t>
      </w:r>
      <w:r w:rsidR="00967CC6" w:rsidRPr="005A7AAD">
        <w:rPr>
          <w:rFonts w:ascii="Open Sans" w:hAnsi="Open Sans" w:cs="Open Sans"/>
        </w:rPr>
        <w:t xml:space="preserve">and </w:t>
      </w:r>
      <w:r w:rsidR="004C07E5" w:rsidRPr="005A7AAD">
        <w:rPr>
          <w:rFonts w:ascii="Open Sans" w:hAnsi="Open Sans" w:cs="Open Sans"/>
        </w:rPr>
        <w:t>discussed at weekly clinical meeting</w:t>
      </w:r>
      <w:r w:rsidR="00F12AB7" w:rsidRPr="005A7AAD">
        <w:rPr>
          <w:rFonts w:ascii="Open Sans" w:hAnsi="Open Sans" w:cs="Open Sans"/>
        </w:rPr>
        <w:t>s</w:t>
      </w:r>
      <w:r w:rsidR="004C07E5" w:rsidRPr="005A7AAD">
        <w:rPr>
          <w:rFonts w:ascii="Open Sans" w:hAnsi="Open Sans" w:cs="Open Sans"/>
        </w:rPr>
        <w:t xml:space="preserve"> to ensure appropriate strategies are in place. </w:t>
      </w:r>
      <w:r w:rsidR="00C37F24" w:rsidRPr="005A7AAD">
        <w:rPr>
          <w:rFonts w:ascii="Open Sans" w:hAnsi="Open Sans" w:cs="Open Sans"/>
        </w:rPr>
        <w:t xml:space="preserve">A </w:t>
      </w:r>
      <w:r w:rsidR="004C07E5" w:rsidRPr="005A7AAD">
        <w:rPr>
          <w:rFonts w:ascii="Open Sans" w:hAnsi="Open Sans" w:cs="Open Sans"/>
        </w:rPr>
        <w:t>registered nurse</w:t>
      </w:r>
      <w:r w:rsidR="00C37F24" w:rsidRPr="005A7AAD">
        <w:rPr>
          <w:rFonts w:ascii="Open Sans" w:hAnsi="Open Sans" w:cs="Open Sans"/>
        </w:rPr>
        <w:t xml:space="preserve">, who has </w:t>
      </w:r>
      <w:r w:rsidR="004C07E5" w:rsidRPr="005A7AAD">
        <w:rPr>
          <w:rFonts w:ascii="Open Sans" w:hAnsi="Open Sans" w:cs="Open Sans"/>
        </w:rPr>
        <w:t>completed further education</w:t>
      </w:r>
      <w:r w:rsidR="004C07E5" w:rsidRPr="00B71A0A">
        <w:rPr>
          <w:rFonts w:ascii="Open Sans" w:hAnsi="Open Sans" w:cs="Open Sans"/>
        </w:rPr>
        <w:t xml:space="preserve"> in wound management</w:t>
      </w:r>
      <w:r w:rsidR="00C37F24" w:rsidRPr="00B71A0A">
        <w:rPr>
          <w:rFonts w:ascii="Open Sans" w:hAnsi="Open Sans" w:cs="Open Sans"/>
        </w:rPr>
        <w:t xml:space="preserve">, </w:t>
      </w:r>
      <w:r w:rsidR="004C07E5" w:rsidRPr="00B71A0A">
        <w:rPr>
          <w:rFonts w:ascii="Open Sans" w:hAnsi="Open Sans" w:cs="Open Sans"/>
        </w:rPr>
        <w:t xml:space="preserve">reviews all current </w:t>
      </w:r>
      <w:r w:rsidR="005168B4" w:rsidRPr="00B71A0A">
        <w:rPr>
          <w:rFonts w:ascii="Open Sans" w:hAnsi="Open Sans" w:cs="Open Sans"/>
        </w:rPr>
        <w:t xml:space="preserve">consumers’ </w:t>
      </w:r>
      <w:r w:rsidR="004C07E5" w:rsidRPr="00B71A0A">
        <w:rPr>
          <w:rFonts w:ascii="Open Sans" w:hAnsi="Open Sans" w:cs="Open Sans"/>
        </w:rPr>
        <w:t>wound</w:t>
      </w:r>
      <w:r w:rsidR="00AA4C9D" w:rsidRPr="00B71A0A">
        <w:rPr>
          <w:rFonts w:ascii="Open Sans" w:hAnsi="Open Sans" w:cs="Open Sans"/>
        </w:rPr>
        <w:t xml:space="preserve">s </w:t>
      </w:r>
      <w:r w:rsidR="004C07E5" w:rsidRPr="00B71A0A">
        <w:rPr>
          <w:rFonts w:ascii="Open Sans" w:hAnsi="Open Sans" w:cs="Open Sans"/>
        </w:rPr>
        <w:t xml:space="preserve">for </w:t>
      </w:r>
      <w:r w:rsidR="00B71A0A" w:rsidRPr="00B71A0A">
        <w:rPr>
          <w:rFonts w:ascii="Open Sans" w:hAnsi="Open Sans" w:cs="Open Sans"/>
        </w:rPr>
        <w:t xml:space="preserve">weekly </w:t>
      </w:r>
      <w:r w:rsidR="004C07E5" w:rsidRPr="00B71A0A">
        <w:rPr>
          <w:rFonts w:ascii="Open Sans" w:hAnsi="Open Sans" w:cs="Open Sans"/>
        </w:rPr>
        <w:t>wound management</w:t>
      </w:r>
      <w:r w:rsidR="00B71A0A" w:rsidRPr="00B71A0A">
        <w:rPr>
          <w:rFonts w:ascii="Open Sans" w:hAnsi="Open Sans" w:cs="Open Sans"/>
        </w:rPr>
        <w:t xml:space="preserve">. </w:t>
      </w:r>
      <w:r w:rsidR="00592DA3">
        <w:rPr>
          <w:rFonts w:ascii="Open Sans" w:hAnsi="Open Sans" w:cs="Open Sans"/>
        </w:rPr>
        <w:t>I note the provider didn’t submit a response or documentation</w:t>
      </w:r>
      <w:r w:rsidR="00A44B33">
        <w:rPr>
          <w:rFonts w:ascii="Open Sans" w:hAnsi="Open Sans" w:cs="Open Sans"/>
        </w:rPr>
        <w:t xml:space="preserve"> to support </w:t>
      </w:r>
      <w:r w:rsidR="00CE53E3">
        <w:rPr>
          <w:rFonts w:ascii="Open Sans" w:hAnsi="Open Sans" w:cs="Open Sans"/>
        </w:rPr>
        <w:t xml:space="preserve">a review had occurred for the consumer whose </w:t>
      </w:r>
      <w:r w:rsidR="00D03A15">
        <w:rPr>
          <w:rFonts w:ascii="Open Sans" w:hAnsi="Open Sans" w:cs="Open Sans"/>
        </w:rPr>
        <w:t xml:space="preserve">pressure injury </w:t>
      </w:r>
      <w:r w:rsidR="00CE53E3">
        <w:rPr>
          <w:rFonts w:ascii="Open Sans" w:hAnsi="Open Sans" w:cs="Open Sans"/>
        </w:rPr>
        <w:t>wound</w:t>
      </w:r>
      <w:r w:rsidR="00DA7A5B">
        <w:rPr>
          <w:rFonts w:ascii="Open Sans" w:hAnsi="Open Sans" w:cs="Open Sans"/>
        </w:rPr>
        <w:t xml:space="preserve">, which was </w:t>
      </w:r>
      <w:r w:rsidR="00D03A15">
        <w:rPr>
          <w:rFonts w:ascii="Open Sans" w:hAnsi="Open Sans" w:cs="Open Sans"/>
        </w:rPr>
        <w:t xml:space="preserve">initially </w:t>
      </w:r>
      <w:r w:rsidR="00292584">
        <w:rPr>
          <w:rFonts w:ascii="Open Sans" w:hAnsi="Open Sans" w:cs="Open Sans"/>
        </w:rPr>
        <w:t xml:space="preserve">identified as </w:t>
      </w:r>
      <w:r w:rsidR="00D03A15">
        <w:rPr>
          <w:rFonts w:ascii="Open Sans" w:hAnsi="Open Sans" w:cs="Open Sans"/>
        </w:rPr>
        <w:t>stage 1</w:t>
      </w:r>
      <w:r w:rsidR="00627571">
        <w:rPr>
          <w:rFonts w:ascii="Open Sans" w:hAnsi="Open Sans" w:cs="Open Sans"/>
        </w:rPr>
        <w:t>, was documented as a stage 3</w:t>
      </w:r>
      <w:r w:rsidR="00D03A15">
        <w:rPr>
          <w:rFonts w:ascii="Open Sans" w:hAnsi="Open Sans" w:cs="Open Sans"/>
        </w:rPr>
        <w:t xml:space="preserve"> pressure injury</w:t>
      </w:r>
      <w:r w:rsidR="00627571">
        <w:rPr>
          <w:rFonts w:ascii="Open Sans" w:hAnsi="Open Sans" w:cs="Open Sans"/>
        </w:rPr>
        <w:t xml:space="preserve"> at the time of the Assessment Contact. </w:t>
      </w:r>
      <w:r w:rsidR="00D03A15">
        <w:rPr>
          <w:rFonts w:ascii="Open Sans" w:hAnsi="Open Sans" w:cs="Open Sans"/>
        </w:rPr>
        <w:t xml:space="preserve"> </w:t>
      </w:r>
      <w:r w:rsidR="00CE53E3">
        <w:rPr>
          <w:rFonts w:ascii="Open Sans" w:hAnsi="Open Sans" w:cs="Open Sans"/>
        </w:rPr>
        <w:t xml:space="preserve">  </w:t>
      </w:r>
      <w:r w:rsidR="00592DA3">
        <w:rPr>
          <w:rFonts w:ascii="Open Sans" w:hAnsi="Open Sans" w:cs="Open Sans"/>
        </w:rPr>
        <w:t xml:space="preserve"> </w:t>
      </w:r>
    </w:p>
    <w:p w14:paraId="18B99E4C" w14:textId="3CF8F82C" w:rsidR="005D3165" w:rsidRPr="00EB0D47" w:rsidRDefault="00B9413B" w:rsidP="00892C53">
      <w:pPr>
        <w:spacing w:before="120"/>
        <w:rPr>
          <w:rFonts w:ascii="Open Sans" w:hAnsi="Open Sans" w:cs="Open Sans"/>
        </w:rPr>
      </w:pPr>
      <w:r>
        <w:rPr>
          <w:rFonts w:ascii="Open Sans" w:hAnsi="Open Sans" w:cs="Open Sans"/>
        </w:rPr>
        <w:t xml:space="preserve">In relation to the consumer </w:t>
      </w:r>
      <w:r w:rsidR="00DB3F4F" w:rsidRPr="009C0CB5">
        <w:rPr>
          <w:rFonts w:ascii="Open Sans" w:hAnsi="Open Sans" w:cs="Open Sans"/>
        </w:rPr>
        <w:t xml:space="preserve">with changed </w:t>
      </w:r>
      <w:r w:rsidR="00DB3F4F" w:rsidRPr="00EF3DEC">
        <w:rPr>
          <w:rFonts w:ascii="Open Sans" w:hAnsi="Open Sans" w:cs="Open Sans"/>
        </w:rPr>
        <w:t>behaviours</w:t>
      </w:r>
      <w:r w:rsidR="000D1684" w:rsidRPr="00EF3DEC">
        <w:rPr>
          <w:rFonts w:ascii="Open Sans" w:hAnsi="Open Sans" w:cs="Open Sans"/>
        </w:rPr>
        <w:t xml:space="preserve"> the provider advised they ha</w:t>
      </w:r>
      <w:r w:rsidR="00A03AD6" w:rsidRPr="00EF3DEC">
        <w:rPr>
          <w:rFonts w:ascii="Open Sans" w:hAnsi="Open Sans" w:cs="Open Sans"/>
        </w:rPr>
        <w:t xml:space="preserve">ve </w:t>
      </w:r>
      <w:r w:rsidR="00C52E70" w:rsidRPr="00EF3DEC">
        <w:rPr>
          <w:rFonts w:ascii="Open Sans" w:hAnsi="Open Sans" w:cs="Open Sans"/>
        </w:rPr>
        <w:t xml:space="preserve">been a resident </w:t>
      </w:r>
      <w:r w:rsidR="00F9585A" w:rsidRPr="00EF3DEC">
        <w:rPr>
          <w:rFonts w:ascii="Open Sans" w:hAnsi="Open Sans" w:cs="Open Sans"/>
        </w:rPr>
        <w:t>for ma</w:t>
      </w:r>
      <w:r w:rsidR="00034253" w:rsidRPr="00EF3DEC">
        <w:rPr>
          <w:rFonts w:ascii="Open Sans" w:hAnsi="Open Sans" w:cs="Open Sans"/>
        </w:rPr>
        <w:t>n</w:t>
      </w:r>
      <w:r w:rsidR="00F9585A" w:rsidRPr="00EF3DEC">
        <w:rPr>
          <w:rFonts w:ascii="Open Sans" w:hAnsi="Open Sans" w:cs="Open Sans"/>
        </w:rPr>
        <w:t xml:space="preserve">y </w:t>
      </w:r>
      <w:r w:rsidR="00CD0B22" w:rsidRPr="00EF3DEC">
        <w:rPr>
          <w:rFonts w:ascii="Open Sans" w:hAnsi="Open Sans" w:cs="Open Sans"/>
        </w:rPr>
        <w:t>years</w:t>
      </w:r>
      <w:r w:rsidR="007E4FB3" w:rsidRPr="00EF3DEC">
        <w:rPr>
          <w:rFonts w:ascii="Open Sans" w:hAnsi="Open Sans" w:cs="Open Sans"/>
        </w:rPr>
        <w:t xml:space="preserve">, </w:t>
      </w:r>
      <w:r w:rsidR="00CD0B22" w:rsidRPr="00EF3DEC">
        <w:rPr>
          <w:rFonts w:ascii="Open Sans" w:hAnsi="Open Sans" w:cs="Open Sans"/>
        </w:rPr>
        <w:t>has exhibited the</w:t>
      </w:r>
      <w:r w:rsidR="00871F97" w:rsidRPr="00EF3DEC">
        <w:rPr>
          <w:rFonts w:ascii="Open Sans" w:hAnsi="Open Sans" w:cs="Open Sans"/>
        </w:rPr>
        <w:t xml:space="preserve"> </w:t>
      </w:r>
      <w:r w:rsidR="00CD0B22" w:rsidRPr="00EF3DEC">
        <w:rPr>
          <w:rFonts w:ascii="Open Sans" w:hAnsi="Open Sans" w:cs="Open Sans"/>
        </w:rPr>
        <w:t xml:space="preserve">same </w:t>
      </w:r>
      <w:r w:rsidR="00871F97" w:rsidRPr="00EF3DEC">
        <w:rPr>
          <w:rFonts w:ascii="Open Sans" w:hAnsi="Open Sans" w:cs="Open Sans"/>
        </w:rPr>
        <w:t xml:space="preserve">behaviours </w:t>
      </w:r>
      <w:r w:rsidR="00CD0B22" w:rsidRPr="00EF3DEC">
        <w:rPr>
          <w:rFonts w:ascii="Open Sans" w:hAnsi="Open Sans" w:cs="Open Sans"/>
        </w:rPr>
        <w:t>over this time</w:t>
      </w:r>
      <w:r w:rsidR="007E4FB3" w:rsidRPr="00EF3DEC">
        <w:rPr>
          <w:rFonts w:ascii="Open Sans" w:hAnsi="Open Sans" w:cs="Open Sans"/>
        </w:rPr>
        <w:t xml:space="preserve">, and </w:t>
      </w:r>
      <w:r w:rsidR="00647B2E" w:rsidRPr="00EF3DEC">
        <w:rPr>
          <w:rFonts w:ascii="Open Sans" w:hAnsi="Open Sans" w:cs="Open Sans"/>
        </w:rPr>
        <w:t xml:space="preserve">extensive </w:t>
      </w:r>
      <w:r w:rsidR="00CD0B22" w:rsidRPr="00EF3DEC">
        <w:rPr>
          <w:rFonts w:ascii="Open Sans" w:hAnsi="Open Sans" w:cs="Open Sans"/>
        </w:rPr>
        <w:t>assessments and tailored management plans</w:t>
      </w:r>
      <w:r w:rsidR="00CD0B22" w:rsidRPr="009C0CB5">
        <w:rPr>
          <w:rFonts w:ascii="Open Sans" w:hAnsi="Open Sans" w:cs="Open Sans"/>
        </w:rPr>
        <w:t xml:space="preserve"> developed to support management of</w:t>
      </w:r>
      <w:r w:rsidR="000C7804" w:rsidRPr="009C0CB5">
        <w:rPr>
          <w:rFonts w:ascii="Open Sans" w:hAnsi="Open Sans" w:cs="Open Sans"/>
        </w:rPr>
        <w:t xml:space="preserve"> </w:t>
      </w:r>
      <w:r w:rsidR="00A85344">
        <w:rPr>
          <w:rFonts w:ascii="Open Sans" w:hAnsi="Open Sans" w:cs="Open Sans"/>
        </w:rPr>
        <w:t xml:space="preserve">their </w:t>
      </w:r>
      <w:r w:rsidR="00CD0B22" w:rsidRPr="009C0CB5">
        <w:rPr>
          <w:rFonts w:ascii="Open Sans" w:hAnsi="Open Sans" w:cs="Open Sans"/>
        </w:rPr>
        <w:t>complex behaviour</w:t>
      </w:r>
      <w:r w:rsidR="000C7804" w:rsidRPr="009C0CB5">
        <w:rPr>
          <w:rFonts w:ascii="Open Sans" w:hAnsi="Open Sans" w:cs="Open Sans"/>
        </w:rPr>
        <w:t>s.</w:t>
      </w:r>
      <w:r w:rsidR="00C16BB6">
        <w:rPr>
          <w:rFonts w:ascii="Open Sans" w:hAnsi="Open Sans" w:cs="Open Sans"/>
        </w:rPr>
        <w:t xml:space="preserve"> </w:t>
      </w:r>
      <w:r w:rsidR="00521A29">
        <w:rPr>
          <w:rFonts w:ascii="Open Sans" w:hAnsi="Open Sans" w:cs="Open Sans"/>
        </w:rPr>
        <w:t xml:space="preserve">The provider </w:t>
      </w:r>
      <w:r w:rsidR="000C567F">
        <w:rPr>
          <w:rFonts w:ascii="Open Sans" w:hAnsi="Open Sans" w:cs="Open Sans"/>
        </w:rPr>
        <w:t xml:space="preserve">denied </w:t>
      </w:r>
      <w:r w:rsidR="00145A41">
        <w:rPr>
          <w:rFonts w:ascii="Open Sans" w:hAnsi="Open Sans" w:cs="Open Sans"/>
        </w:rPr>
        <w:t xml:space="preserve">ongoing </w:t>
      </w:r>
      <w:r w:rsidR="00CD0B22" w:rsidRPr="005373BB">
        <w:rPr>
          <w:rFonts w:ascii="Open Sans" w:hAnsi="Open Sans" w:cs="Open Sans"/>
        </w:rPr>
        <w:t xml:space="preserve">behaviour charting </w:t>
      </w:r>
      <w:r w:rsidR="00145A41">
        <w:rPr>
          <w:rFonts w:ascii="Open Sans" w:hAnsi="Open Sans" w:cs="Open Sans"/>
        </w:rPr>
        <w:t xml:space="preserve">for the consumer was </w:t>
      </w:r>
      <w:r w:rsidR="00276231">
        <w:rPr>
          <w:rFonts w:ascii="Open Sans" w:hAnsi="Open Sans" w:cs="Open Sans"/>
        </w:rPr>
        <w:t>require</w:t>
      </w:r>
      <w:r w:rsidR="00826F39">
        <w:rPr>
          <w:rFonts w:ascii="Open Sans" w:hAnsi="Open Sans" w:cs="Open Sans"/>
        </w:rPr>
        <w:t>d</w:t>
      </w:r>
      <w:r w:rsidR="002D017E">
        <w:rPr>
          <w:rFonts w:ascii="Open Sans" w:hAnsi="Open Sans" w:cs="Open Sans"/>
        </w:rPr>
        <w:t xml:space="preserve"> and said </w:t>
      </w:r>
      <w:r w:rsidR="00BF4EBB">
        <w:rPr>
          <w:rFonts w:ascii="Open Sans" w:hAnsi="Open Sans" w:cs="Open Sans"/>
        </w:rPr>
        <w:t xml:space="preserve">it </w:t>
      </w:r>
      <w:r w:rsidR="007B3ECF">
        <w:rPr>
          <w:rFonts w:ascii="Open Sans" w:hAnsi="Open Sans" w:cs="Open Sans"/>
        </w:rPr>
        <w:t>had been</w:t>
      </w:r>
      <w:r w:rsidR="00BF4EBB">
        <w:rPr>
          <w:rFonts w:ascii="Open Sans" w:hAnsi="Open Sans" w:cs="Open Sans"/>
        </w:rPr>
        <w:t xml:space="preserve"> </w:t>
      </w:r>
      <w:r w:rsidR="008677F5" w:rsidRPr="005373BB">
        <w:rPr>
          <w:rFonts w:ascii="Open Sans" w:hAnsi="Open Sans" w:cs="Open Sans"/>
        </w:rPr>
        <w:t xml:space="preserve">done </w:t>
      </w:r>
      <w:r w:rsidR="008677F5" w:rsidRPr="00EB0D47">
        <w:rPr>
          <w:rFonts w:ascii="Open Sans" w:hAnsi="Open Sans" w:cs="Open Sans"/>
        </w:rPr>
        <w:t xml:space="preserve">after </w:t>
      </w:r>
      <w:r w:rsidR="00CD0B22" w:rsidRPr="00EB0D47">
        <w:rPr>
          <w:rFonts w:ascii="Open Sans" w:hAnsi="Open Sans" w:cs="Open Sans"/>
        </w:rPr>
        <w:t xml:space="preserve">particularly difficult behaviours </w:t>
      </w:r>
      <w:r w:rsidR="00DF750A" w:rsidRPr="00EB0D47">
        <w:rPr>
          <w:rFonts w:ascii="Open Sans" w:hAnsi="Open Sans" w:cs="Open Sans"/>
        </w:rPr>
        <w:t xml:space="preserve">were </w:t>
      </w:r>
      <w:r w:rsidR="00CD0B22" w:rsidRPr="00EB0D47">
        <w:rPr>
          <w:rFonts w:ascii="Open Sans" w:hAnsi="Open Sans" w:cs="Open Sans"/>
        </w:rPr>
        <w:t xml:space="preserve">exhibited by </w:t>
      </w:r>
      <w:r w:rsidR="001A3AF0" w:rsidRPr="00EB0D47">
        <w:rPr>
          <w:rFonts w:ascii="Open Sans" w:hAnsi="Open Sans" w:cs="Open Sans"/>
        </w:rPr>
        <w:t>the consumer</w:t>
      </w:r>
      <w:r w:rsidR="00DF750A" w:rsidRPr="00EB0D47">
        <w:rPr>
          <w:rFonts w:ascii="Open Sans" w:hAnsi="Open Sans" w:cs="Open Sans"/>
        </w:rPr>
        <w:t xml:space="preserve">. </w:t>
      </w:r>
      <w:r w:rsidR="00DB0A59" w:rsidRPr="00EB0D47">
        <w:rPr>
          <w:rFonts w:ascii="Open Sans" w:hAnsi="Open Sans" w:cs="Open Sans"/>
        </w:rPr>
        <w:t xml:space="preserve">While staff had </w:t>
      </w:r>
      <w:r w:rsidR="00CD0B22" w:rsidRPr="00EB0D47">
        <w:rPr>
          <w:rFonts w:ascii="Open Sans" w:hAnsi="Open Sans" w:cs="Open Sans"/>
        </w:rPr>
        <w:t xml:space="preserve">reported </w:t>
      </w:r>
      <w:r w:rsidR="008D7B49" w:rsidRPr="00EB0D47">
        <w:rPr>
          <w:rFonts w:ascii="Open Sans" w:hAnsi="Open Sans" w:cs="Open Sans"/>
        </w:rPr>
        <w:t xml:space="preserve">changed </w:t>
      </w:r>
      <w:r w:rsidR="00CD0B22" w:rsidRPr="00EB0D47">
        <w:rPr>
          <w:rFonts w:ascii="Open Sans" w:hAnsi="Open Sans" w:cs="Open Sans"/>
        </w:rPr>
        <w:t xml:space="preserve">behaviours </w:t>
      </w:r>
      <w:r w:rsidR="008D7B49" w:rsidRPr="00EB0D47">
        <w:rPr>
          <w:rFonts w:ascii="Open Sans" w:hAnsi="Open Sans" w:cs="Open Sans"/>
        </w:rPr>
        <w:t xml:space="preserve">in the consumer’s </w:t>
      </w:r>
      <w:r w:rsidR="009364EE" w:rsidRPr="00EB0D47">
        <w:rPr>
          <w:rFonts w:ascii="Open Sans" w:hAnsi="Open Sans" w:cs="Open Sans"/>
        </w:rPr>
        <w:t xml:space="preserve">file, </w:t>
      </w:r>
      <w:r w:rsidR="00CD0B22" w:rsidRPr="00EB0D47">
        <w:rPr>
          <w:rFonts w:ascii="Open Sans" w:hAnsi="Open Sans" w:cs="Open Sans"/>
        </w:rPr>
        <w:t xml:space="preserve">these </w:t>
      </w:r>
      <w:r w:rsidR="009364EE" w:rsidRPr="00EB0D47">
        <w:rPr>
          <w:rFonts w:ascii="Open Sans" w:hAnsi="Open Sans" w:cs="Open Sans"/>
        </w:rPr>
        <w:t xml:space="preserve">were not new </w:t>
      </w:r>
      <w:r w:rsidR="00CD0B22" w:rsidRPr="00EB0D47">
        <w:rPr>
          <w:rFonts w:ascii="Open Sans" w:hAnsi="Open Sans" w:cs="Open Sans"/>
        </w:rPr>
        <w:t>behaviours requir</w:t>
      </w:r>
      <w:r w:rsidR="009364EE" w:rsidRPr="00EB0D47">
        <w:rPr>
          <w:rFonts w:ascii="Open Sans" w:hAnsi="Open Sans" w:cs="Open Sans"/>
        </w:rPr>
        <w:t xml:space="preserve">ing </w:t>
      </w:r>
      <w:r w:rsidR="00CD0B22" w:rsidRPr="00EB0D47">
        <w:rPr>
          <w:rFonts w:ascii="Open Sans" w:hAnsi="Open Sans" w:cs="Open Sans"/>
        </w:rPr>
        <w:t xml:space="preserve">any change to the existing strategies </w:t>
      </w:r>
      <w:r w:rsidR="005373BB" w:rsidRPr="00EB0D47">
        <w:rPr>
          <w:rFonts w:ascii="Open Sans" w:hAnsi="Open Sans" w:cs="Open Sans"/>
        </w:rPr>
        <w:t xml:space="preserve">documented. </w:t>
      </w:r>
      <w:r w:rsidR="002145B1" w:rsidRPr="00EB0D47">
        <w:rPr>
          <w:rFonts w:ascii="Open Sans" w:hAnsi="Open Sans" w:cs="Open Sans"/>
        </w:rPr>
        <w:t>S</w:t>
      </w:r>
      <w:r w:rsidR="00CD0B22" w:rsidRPr="00EB0D47">
        <w:rPr>
          <w:rFonts w:ascii="Open Sans" w:hAnsi="Open Sans" w:cs="Open Sans"/>
        </w:rPr>
        <w:t xml:space="preserve">trategies </w:t>
      </w:r>
      <w:r w:rsidR="00AD19FC" w:rsidRPr="00EB0D47">
        <w:rPr>
          <w:rFonts w:ascii="Open Sans" w:hAnsi="Open Sans" w:cs="Open Sans"/>
        </w:rPr>
        <w:t xml:space="preserve">were </w:t>
      </w:r>
      <w:r w:rsidR="00CD0B22" w:rsidRPr="00EB0D47">
        <w:rPr>
          <w:rFonts w:ascii="Open Sans" w:hAnsi="Open Sans" w:cs="Open Sans"/>
        </w:rPr>
        <w:t>reviewed</w:t>
      </w:r>
      <w:r w:rsidR="00AD19FC" w:rsidRPr="00EB0D47">
        <w:rPr>
          <w:rFonts w:ascii="Open Sans" w:hAnsi="Open Sans" w:cs="Open Sans"/>
        </w:rPr>
        <w:t>, r</w:t>
      </w:r>
      <w:r w:rsidR="00CD0B22" w:rsidRPr="00EB0D47">
        <w:rPr>
          <w:rFonts w:ascii="Open Sans" w:hAnsi="Open Sans" w:cs="Open Sans"/>
        </w:rPr>
        <w:t>emained the most effective strategies to de-escalate</w:t>
      </w:r>
      <w:r w:rsidR="00AD19FC" w:rsidRPr="00EB0D47">
        <w:rPr>
          <w:rFonts w:ascii="Open Sans" w:hAnsi="Open Sans" w:cs="Open Sans"/>
        </w:rPr>
        <w:t xml:space="preserve"> </w:t>
      </w:r>
      <w:r w:rsidR="00EB0D47" w:rsidRPr="00EB0D47">
        <w:rPr>
          <w:rFonts w:ascii="Open Sans" w:hAnsi="Open Sans" w:cs="Open Sans"/>
        </w:rPr>
        <w:lastRenderedPageBreak/>
        <w:t>the consumer’s beha</w:t>
      </w:r>
      <w:r w:rsidR="00CD0B22" w:rsidRPr="00EB0D47">
        <w:rPr>
          <w:rFonts w:ascii="Open Sans" w:hAnsi="Open Sans" w:cs="Open Sans"/>
        </w:rPr>
        <w:t>viours</w:t>
      </w:r>
      <w:r w:rsidR="00EB0D47" w:rsidRPr="00EB0D47">
        <w:rPr>
          <w:rFonts w:ascii="Open Sans" w:hAnsi="Open Sans" w:cs="Open Sans"/>
        </w:rPr>
        <w:t xml:space="preserve">, and did not </w:t>
      </w:r>
      <w:r w:rsidR="00CD0B22" w:rsidRPr="00EB0D47">
        <w:rPr>
          <w:rFonts w:ascii="Open Sans" w:hAnsi="Open Sans" w:cs="Open Sans"/>
        </w:rPr>
        <w:t>necessitat</w:t>
      </w:r>
      <w:r w:rsidR="00EB0D47" w:rsidRPr="00EB0D47">
        <w:rPr>
          <w:rFonts w:ascii="Open Sans" w:hAnsi="Open Sans" w:cs="Open Sans"/>
        </w:rPr>
        <w:t xml:space="preserve">e </w:t>
      </w:r>
      <w:r w:rsidR="00CD0B22" w:rsidRPr="00EB0D47">
        <w:rPr>
          <w:rFonts w:ascii="Open Sans" w:hAnsi="Open Sans" w:cs="Open Sans"/>
        </w:rPr>
        <w:t>additional behaviour charting.</w:t>
      </w:r>
    </w:p>
    <w:p w14:paraId="0A455D0C" w14:textId="0325B7AD" w:rsidR="00146708" w:rsidRPr="00146708" w:rsidRDefault="0056276E" w:rsidP="00892C53">
      <w:pPr>
        <w:spacing w:before="120"/>
        <w:rPr>
          <w:rFonts w:ascii="Open Sans" w:hAnsi="Open Sans" w:cs="Open Sans"/>
        </w:rPr>
      </w:pPr>
      <w:r w:rsidRPr="00260E3F">
        <w:rPr>
          <w:rFonts w:ascii="Open Sans" w:hAnsi="Open Sans" w:cs="Open Sans"/>
        </w:rPr>
        <w:t xml:space="preserve">The provider </w:t>
      </w:r>
      <w:r w:rsidR="00D04275" w:rsidRPr="00260E3F">
        <w:rPr>
          <w:rFonts w:ascii="Open Sans" w:hAnsi="Open Sans" w:cs="Open Sans"/>
        </w:rPr>
        <w:t xml:space="preserve">reiterated the consumer who experienced a fall </w:t>
      </w:r>
      <w:r w:rsidR="00AF7EEB" w:rsidRPr="00260E3F">
        <w:rPr>
          <w:rFonts w:ascii="Open Sans" w:hAnsi="Open Sans" w:cs="Open Sans"/>
        </w:rPr>
        <w:t>was assessed by the associate nurse unit manager</w:t>
      </w:r>
      <w:r w:rsidR="00B343AF" w:rsidRPr="00260E3F">
        <w:rPr>
          <w:rFonts w:ascii="Open Sans" w:hAnsi="Open Sans" w:cs="Open Sans"/>
        </w:rPr>
        <w:t xml:space="preserve">, </w:t>
      </w:r>
      <w:r w:rsidR="00AF7EEB" w:rsidRPr="00260E3F">
        <w:rPr>
          <w:rFonts w:ascii="Open Sans" w:hAnsi="Open Sans" w:cs="Open Sans"/>
        </w:rPr>
        <w:t xml:space="preserve">the </w:t>
      </w:r>
      <w:r w:rsidR="00D831F0" w:rsidRPr="00260E3F">
        <w:rPr>
          <w:rFonts w:ascii="Open Sans" w:hAnsi="Open Sans" w:cs="Open Sans"/>
        </w:rPr>
        <w:t xml:space="preserve">medical officer </w:t>
      </w:r>
      <w:r w:rsidR="00AF7EEB" w:rsidRPr="00260E3F">
        <w:rPr>
          <w:rFonts w:ascii="Open Sans" w:hAnsi="Open Sans" w:cs="Open Sans"/>
        </w:rPr>
        <w:t>on-call was contacted</w:t>
      </w:r>
      <w:r w:rsidR="00B343AF" w:rsidRPr="00260E3F">
        <w:rPr>
          <w:rFonts w:ascii="Open Sans" w:hAnsi="Open Sans" w:cs="Open Sans"/>
        </w:rPr>
        <w:t xml:space="preserve">, and no </w:t>
      </w:r>
      <w:r w:rsidR="00AF7EEB" w:rsidRPr="00260E3F">
        <w:rPr>
          <w:rFonts w:ascii="Open Sans" w:hAnsi="Open Sans" w:cs="Open Sans"/>
        </w:rPr>
        <w:t xml:space="preserve">additional instructions or monitoring was </w:t>
      </w:r>
      <w:r w:rsidR="00872BC5" w:rsidRPr="00260E3F">
        <w:rPr>
          <w:rFonts w:ascii="Open Sans" w:hAnsi="Open Sans" w:cs="Open Sans"/>
        </w:rPr>
        <w:t xml:space="preserve">noted to be </w:t>
      </w:r>
      <w:r w:rsidR="00AF7EEB" w:rsidRPr="00260E3F">
        <w:rPr>
          <w:rFonts w:ascii="Open Sans" w:hAnsi="Open Sans" w:cs="Open Sans"/>
        </w:rPr>
        <w:t>required</w:t>
      </w:r>
      <w:r w:rsidR="007C12D0">
        <w:rPr>
          <w:rFonts w:ascii="Open Sans" w:hAnsi="Open Sans" w:cs="Open Sans"/>
        </w:rPr>
        <w:t xml:space="preserve">; </w:t>
      </w:r>
      <w:r w:rsidR="00446526">
        <w:rPr>
          <w:rFonts w:ascii="Open Sans" w:hAnsi="Open Sans" w:cs="Open Sans"/>
        </w:rPr>
        <w:t xml:space="preserve">they </w:t>
      </w:r>
      <w:r w:rsidR="003479F8">
        <w:rPr>
          <w:rFonts w:ascii="Open Sans" w:hAnsi="Open Sans" w:cs="Open Sans"/>
        </w:rPr>
        <w:t>said</w:t>
      </w:r>
      <w:r w:rsidR="00446526">
        <w:rPr>
          <w:rFonts w:ascii="Open Sans" w:hAnsi="Open Sans" w:cs="Open Sans"/>
        </w:rPr>
        <w:t xml:space="preserve"> </w:t>
      </w:r>
      <w:r w:rsidR="00492316" w:rsidRPr="00260E3F">
        <w:rPr>
          <w:rFonts w:ascii="Open Sans" w:hAnsi="Open Sans" w:cs="Open Sans"/>
        </w:rPr>
        <w:t xml:space="preserve">a </w:t>
      </w:r>
      <w:r w:rsidR="006C7686" w:rsidRPr="00260E3F">
        <w:rPr>
          <w:rFonts w:ascii="Open Sans" w:hAnsi="Open Sans" w:cs="Open Sans"/>
        </w:rPr>
        <w:t xml:space="preserve">registered nurse </w:t>
      </w:r>
      <w:r w:rsidR="00492316" w:rsidRPr="00260E3F">
        <w:rPr>
          <w:rFonts w:ascii="Open Sans" w:hAnsi="Open Sans" w:cs="Open Sans"/>
        </w:rPr>
        <w:t xml:space="preserve">recorded the consumer </w:t>
      </w:r>
      <w:r w:rsidR="00260E3F" w:rsidRPr="00260E3F">
        <w:rPr>
          <w:rFonts w:ascii="Open Sans" w:hAnsi="Open Sans" w:cs="Open Sans"/>
        </w:rPr>
        <w:t xml:space="preserve">appeared comfortable. </w:t>
      </w:r>
      <w:r w:rsidR="00406849">
        <w:rPr>
          <w:rFonts w:ascii="Open Sans" w:hAnsi="Open Sans" w:cs="Open Sans"/>
        </w:rPr>
        <w:t>The</w:t>
      </w:r>
      <w:r w:rsidR="00446526">
        <w:rPr>
          <w:rFonts w:ascii="Open Sans" w:hAnsi="Open Sans" w:cs="Open Sans"/>
        </w:rPr>
        <w:t xml:space="preserve"> provider </w:t>
      </w:r>
      <w:r w:rsidR="00406849">
        <w:rPr>
          <w:rFonts w:ascii="Open Sans" w:hAnsi="Open Sans" w:cs="Open Sans"/>
        </w:rPr>
        <w:t xml:space="preserve">did </w:t>
      </w:r>
      <w:r w:rsidR="00AF7EEB" w:rsidRPr="00260E3F">
        <w:rPr>
          <w:rFonts w:ascii="Open Sans" w:hAnsi="Open Sans" w:cs="Open Sans"/>
        </w:rPr>
        <w:t>acknowledge</w:t>
      </w:r>
      <w:r w:rsidR="00406849">
        <w:rPr>
          <w:rFonts w:ascii="Open Sans" w:hAnsi="Open Sans" w:cs="Open Sans"/>
        </w:rPr>
        <w:t xml:space="preserve"> the </w:t>
      </w:r>
      <w:r w:rsidR="00AF7EEB" w:rsidRPr="00260E3F">
        <w:rPr>
          <w:rFonts w:ascii="Open Sans" w:hAnsi="Open Sans" w:cs="Open Sans"/>
        </w:rPr>
        <w:t>process for pain monitoring after a fall is an area for improvement</w:t>
      </w:r>
      <w:r w:rsidR="003C04EC">
        <w:rPr>
          <w:rFonts w:ascii="Open Sans" w:hAnsi="Open Sans" w:cs="Open Sans"/>
        </w:rPr>
        <w:t xml:space="preserve"> and </w:t>
      </w:r>
      <w:r w:rsidR="00F4766D">
        <w:rPr>
          <w:rFonts w:ascii="Open Sans" w:hAnsi="Open Sans" w:cs="Open Sans"/>
        </w:rPr>
        <w:t xml:space="preserve">they </w:t>
      </w:r>
      <w:r w:rsidR="003C04EC">
        <w:rPr>
          <w:rFonts w:ascii="Open Sans" w:hAnsi="Open Sans" w:cs="Open Sans"/>
        </w:rPr>
        <w:t xml:space="preserve">have </w:t>
      </w:r>
      <w:r w:rsidR="00AF7EEB" w:rsidRPr="00260E3F">
        <w:rPr>
          <w:rFonts w:ascii="Open Sans" w:hAnsi="Open Sans" w:cs="Open Sans"/>
        </w:rPr>
        <w:t xml:space="preserve">updated </w:t>
      </w:r>
      <w:r w:rsidR="006C5C15">
        <w:rPr>
          <w:rFonts w:ascii="Open Sans" w:hAnsi="Open Sans" w:cs="Open Sans"/>
        </w:rPr>
        <w:t>the service’s f</w:t>
      </w:r>
      <w:r w:rsidR="00AF7EEB" w:rsidRPr="00260E3F">
        <w:rPr>
          <w:rFonts w:ascii="Open Sans" w:hAnsi="Open Sans" w:cs="Open Sans"/>
        </w:rPr>
        <w:t xml:space="preserve">alls prevention and </w:t>
      </w:r>
      <w:r w:rsidR="006C5C15">
        <w:rPr>
          <w:rFonts w:ascii="Open Sans" w:hAnsi="Open Sans" w:cs="Open Sans"/>
        </w:rPr>
        <w:t>m</w:t>
      </w:r>
      <w:r w:rsidR="00AF7EEB" w:rsidRPr="00260E3F">
        <w:rPr>
          <w:rFonts w:ascii="Open Sans" w:hAnsi="Open Sans" w:cs="Open Sans"/>
        </w:rPr>
        <w:t xml:space="preserve">anagement </w:t>
      </w:r>
      <w:r w:rsidR="006C5C15">
        <w:rPr>
          <w:rFonts w:ascii="Open Sans" w:hAnsi="Open Sans" w:cs="Open Sans"/>
        </w:rPr>
        <w:t>p</w:t>
      </w:r>
      <w:r w:rsidR="00AF7EEB" w:rsidRPr="00260E3F">
        <w:rPr>
          <w:rFonts w:ascii="Open Sans" w:hAnsi="Open Sans" w:cs="Open Sans"/>
        </w:rPr>
        <w:t>olicy to include pain monitoring</w:t>
      </w:r>
      <w:r w:rsidR="00287BF8">
        <w:rPr>
          <w:rFonts w:ascii="Open Sans" w:hAnsi="Open Sans" w:cs="Open Sans"/>
        </w:rPr>
        <w:t xml:space="preserve">. </w:t>
      </w:r>
      <w:r w:rsidR="00AF7EEB" w:rsidRPr="00260E3F">
        <w:rPr>
          <w:rFonts w:ascii="Open Sans" w:hAnsi="Open Sans" w:cs="Open Sans"/>
        </w:rPr>
        <w:t xml:space="preserve">The </w:t>
      </w:r>
      <w:r w:rsidR="00620C19">
        <w:rPr>
          <w:rFonts w:ascii="Open Sans" w:hAnsi="Open Sans" w:cs="Open Sans"/>
        </w:rPr>
        <w:t xml:space="preserve">service’s </w:t>
      </w:r>
      <w:r w:rsidR="00F4766D">
        <w:rPr>
          <w:rFonts w:ascii="Open Sans" w:hAnsi="Open Sans" w:cs="Open Sans"/>
        </w:rPr>
        <w:t xml:space="preserve">post fall </w:t>
      </w:r>
      <w:r w:rsidR="00AF7EEB" w:rsidRPr="00260E3F">
        <w:rPr>
          <w:rFonts w:ascii="Open Sans" w:hAnsi="Open Sans" w:cs="Open Sans"/>
        </w:rPr>
        <w:t xml:space="preserve">check list has </w:t>
      </w:r>
      <w:r w:rsidR="00620C19">
        <w:rPr>
          <w:rFonts w:ascii="Open Sans" w:hAnsi="Open Sans" w:cs="Open Sans"/>
        </w:rPr>
        <w:t xml:space="preserve">also </w:t>
      </w:r>
      <w:r w:rsidR="00AF7EEB" w:rsidRPr="00260E3F">
        <w:rPr>
          <w:rFonts w:ascii="Open Sans" w:hAnsi="Open Sans" w:cs="Open Sans"/>
        </w:rPr>
        <w:t xml:space="preserve">been updated to include prompts for pain monitoring post fall. The </w:t>
      </w:r>
      <w:r w:rsidR="003303E5">
        <w:rPr>
          <w:rFonts w:ascii="Open Sans" w:hAnsi="Open Sans" w:cs="Open Sans"/>
        </w:rPr>
        <w:t>n</w:t>
      </w:r>
      <w:r w:rsidR="00AF7EEB" w:rsidRPr="00260E3F">
        <w:rPr>
          <w:rFonts w:ascii="Open Sans" w:hAnsi="Open Sans" w:cs="Open Sans"/>
        </w:rPr>
        <w:t xml:space="preserve">urse </w:t>
      </w:r>
      <w:r w:rsidR="003303E5">
        <w:rPr>
          <w:rFonts w:ascii="Open Sans" w:hAnsi="Open Sans" w:cs="Open Sans"/>
        </w:rPr>
        <w:t>u</w:t>
      </w:r>
      <w:r w:rsidR="00AF7EEB" w:rsidRPr="00260E3F">
        <w:rPr>
          <w:rFonts w:ascii="Open Sans" w:hAnsi="Open Sans" w:cs="Open Sans"/>
        </w:rPr>
        <w:t xml:space="preserve">nit </w:t>
      </w:r>
      <w:r w:rsidR="003303E5">
        <w:rPr>
          <w:rFonts w:ascii="Open Sans" w:hAnsi="Open Sans" w:cs="Open Sans"/>
        </w:rPr>
        <w:t>m</w:t>
      </w:r>
      <w:r w:rsidR="00AF7EEB" w:rsidRPr="00260E3F">
        <w:rPr>
          <w:rFonts w:ascii="Open Sans" w:hAnsi="Open Sans" w:cs="Open Sans"/>
        </w:rPr>
        <w:t xml:space="preserve">anager </w:t>
      </w:r>
      <w:r w:rsidR="003303E5" w:rsidRPr="00260E3F">
        <w:rPr>
          <w:rFonts w:ascii="Open Sans" w:hAnsi="Open Sans" w:cs="Open Sans"/>
        </w:rPr>
        <w:t xml:space="preserve">will </w:t>
      </w:r>
      <w:r w:rsidR="003303E5">
        <w:rPr>
          <w:rFonts w:ascii="Open Sans" w:hAnsi="Open Sans" w:cs="Open Sans"/>
        </w:rPr>
        <w:t>m</w:t>
      </w:r>
      <w:r w:rsidR="003303E5" w:rsidRPr="00260E3F">
        <w:rPr>
          <w:rFonts w:ascii="Open Sans" w:hAnsi="Open Sans" w:cs="Open Sans"/>
        </w:rPr>
        <w:t>onitor</w:t>
      </w:r>
      <w:r w:rsidR="00D97938">
        <w:rPr>
          <w:rFonts w:ascii="Open Sans" w:hAnsi="Open Sans" w:cs="Open Sans"/>
        </w:rPr>
        <w:t xml:space="preserve"> </w:t>
      </w:r>
      <w:r w:rsidR="003303E5" w:rsidRPr="00260E3F">
        <w:rPr>
          <w:rFonts w:ascii="Open Sans" w:hAnsi="Open Sans" w:cs="Open Sans"/>
        </w:rPr>
        <w:t xml:space="preserve">the </w:t>
      </w:r>
      <w:r w:rsidR="003303E5">
        <w:rPr>
          <w:rFonts w:ascii="Open Sans" w:hAnsi="Open Sans" w:cs="Open Sans"/>
        </w:rPr>
        <w:t xml:space="preserve">checklist </w:t>
      </w:r>
      <w:r w:rsidR="00AF7EEB" w:rsidRPr="00260E3F">
        <w:rPr>
          <w:rFonts w:ascii="Open Sans" w:hAnsi="Open Sans" w:cs="Open Sans"/>
        </w:rPr>
        <w:t>for completeness</w:t>
      </w:r>
      <w:r w:rsidR="00E0203F">
        <w:rPr>
          <w:rFonts w:ascii="Open Sans" w:hAnsi="Open Sans" w:cs="Open Sans"/>
        </w:rPr>
        <w:t xml:space="preserve">, </w:t>
      </w:r>
      <w:r w:rsidR="00AF7EEB" w:rsidRPr="00260E3F">
        <w:rPr>
          <w:rFonts w:ascii="Open Sans" w:hAnsi="Open Sans" w:cs="Open Sans"/>
        </w:rPr>
        <w:t>ensuring appropriate follow up occurs after a fall</w:t>
      </w:r>
      <w:r w:rsidR="00E0203F">
        <w:rPr>
          <w:rFonts w:ascii="Open Sans" w:hAnsi="Open Sans" w:cs="Open Sans"/>
        </w:rPr>
        <w:t xml:space="preserve"> </w:t>
      </w:r>
      <w:r w:rsidR="00AF7EEB" w:rsidRPr="00260E3F">
        <w:rPr>
          <w:rFonts w:ascii="Open Sans" w:hAnsi="Open Sans" w:cs="Open Sans"/>
        </w:rPr>
        <w:t xml:space="preserve">incident. </w:t>
      </w:r>
      <w:r w:rsidR="000A04F9">
        <w:rPr>
          <w:rFonts w:ascii="Open Sans" w:hAnsi="Open Sans" w:cs="Open Sans"/>
        </w:rPr>
        <w:t xml:space="preserve">This </w:t>
      </w:r>
      <w:r w:rsidR="00892C53">
        <w:rPr>
          <w:rFonts w:ascii="Open Sans" w:hAnsi="Open Sans" w:cs="Open Sans"/>
        </w:rPr>
        <w:t xml:space="preserve">improvement </w:t>
      </w:r>
      <w:r w:rsidR="000A04F9">
        <w:rPr>
          <w:rFonts w:ascii="Open Sans" w:hAnsi="Open Sans" w:cs="Open Sans"/>
        </w:rPr>
        <w:t xml:space="preserve">will be further </w:t>
      </w:r>
      <w:r w:rsidR="00AF7EEB" w:rsidRPr="00260E3F">
        <w:rPr>
          <w:rFonts w:ascii="Open Sans" w:hAnsi="Open Sans" w:cs="Open Sans"/>
        </w:rPr>
        <w:t xml:space="preserve">monitored </w:t>
      </w:r>
      <w:r w:rsidR="000A04F9">
        <w:rPr>
          <w:rFonts w:ascii="Open Sans" w:hAnsi="Open Sans" w:cs="Open Sans"/>
        </w:rPr>
        <w:t xml:space="preserve">via </w:t>
      </w:r>
      <w:r w:rsidR="00AF7EEB" w:rsidRPr="00260E3F">
        <w:rPr>
          <w:rFonts w:ascii="Open Sans" w:hAnsi="Open Sans" w:cs="Open Sans"/>
        </w:rPr>
        <w:t>the service</w:t>
      </w:r>
      <w:r w:rsidR="000A04F9">
        <w:rPr>
          <w:rFonts w:ascii="Open Sans" w:hAnsi="Open Sans" w:cs="Open Sans"/>
        </w:rPr>
        <w:t>’</w:t>
      </w:r>
      <w:r w:rsidR="00AF7EEB" w:rsidRPr="00260E3F">
        <w:rPr>
          <w:rFonts w:ascii="Open Sans" w:hAnsi="Open Sans" w:cs="Open Sans"/>
        </w:rPr>
        <w:t xml:space="preserve">s </w:t>
      </w:r>
      <w:r w:rsidR="000A04F9">
        <w:rPr>
          <w:rFonts w:ascii="Open Sans" w:hAnsi="Open Sans" w:cs="Open Sans"/>
        </w:rPr>
        <w:t>q</w:t>
      </w:r>
      <w:r w:rsidR="00AF7EEB" w:rsidRPr="00260E3F">
        <w:rPr>
          <w:rFonts w:ascii="Open Sans" w:hAnsi="Open Sans" w:cs="Open Sans"/>
        </w:rPr>
        <w:t xml:space="preserve">uality </w:t>
      </w:r>
      <w:r w:rsidR="000A04F9">
        <w:rPr>
          <w:rFonts w:ascii="Open Sans" w:hAnsi="Open Sans" w:cs="Open Sans"/>
        </w:rPr>
        <w:t>i</w:t>
      </w:r>
      <w:r w:rsidR="00AF7EEB" w:rsidRPr="00260E3F">
        <w:rPr>
          <w:rFonts w:ascii="Open Sans" w:hAnsi="Open Sans" w:cs="Open Sans"/>
        </w:rPr>
        <w:t xml:space="preserve">mprovement </w:t>
      </w:r>
      <w:r w:rsidR="000A04F9">
        <w:rPr>
          <w:rFonts w:ascii="Open Sans" w:hAnsi="Open Sans" w:cs="Open Sans"/>
        </w:rPr>
        <w:t>p</w:t>
      </w:r>
      <w:r w:rsidR="00AF7EEB" w:rsidRPr="00260E3F">
        <w:rPr>
          <w:rFonts w:ascii="Open Sans" w:hAnsi="Open Sans" w:cs="Open Sans"/>
        </w:rPr>
        <w:t>lan</w:t>
      </w:r>
      <w:r w:rsidR="00D97938">
        <w:rPr>
          <w:rFonts w:ascii="Open Sans" w:hAnsi="Open Sans" w:cs="Open Sans"/>
        </w:rPr>
        <w:t xml:space="preserve">, </w:t>
      </w:r>
      <w:r w:rsidR="00AF7EEB" w:rsidRPr="00260E3F">
        <w:rPr>
          <w:rFonts w:ascii="Open Sans" w:hAnsi="Open Sans" w:cs="Open Sans"/>
        </w:rPr>
        <w:t>with staff education planned</w:t>
      </w:r>
      <w:r w:rsidR="00D97938">
        <w:rPr>
          <w:rFonts w:ascii="Open Sans" w:hAnsi="Open Sans" w:cs="Open Sans"/>
        </w:rPr>
        <w:t xml:space="preserve">. </w:t>
      </w:r>
    </w:p>
    <w:p w14:paraId="306A29B9" w14:textId="738B45A7" w:rsidR="009E5541" w:rsidRDefault="00892C53" w:rsidP="002D4214">
      <w:pPr>
        <w:spacing w:before="120"/>
        <w:rPr>
          <w:rFonts w:ascii="Open Sans" w:hAnsi="Open Sans" w:cs="Open Sans"/>
        </w:rPr>
      </w:pPr>
      <w:r>
        <w:rPr>
          <w:rFonts w:ascii="Open Sans" w:hAnsi="Open Sans" w:cs="Open Sans"/>
        </w:rPr>
        <w:t xml:space="preserve">I acknowledge </w:t>
      </w:r>
      <w:r w:rsidRPr="00EA436A">
        <w:rPr>
          <w:rFonts w:ascii="Open Sans" w:hAnsi="Open Sans" w:cs="Open Sans"/>
        </w:rPr>
        <w:t xml:space="preserve">the </w:t>
      </w:r>
      <w:r>
        <w:rPr>
          <w:rFonts w:ascii="Open Sans" w:hAnsi="Open Sans" w:cs="Open Sans"/>
        </w:rPr>
        <w:t xml:space="preserve">provider </w:t>
      </w:r>
      <w:r w:rsidRPr="00EA436A">
        <w:rPr>
          <w:rFonts w:ascii="Open Sans" w:hAnsi="Open Sans" w:cs="Open Sans"/>
        </w:rPr>
        <w:t xml:space="preserve">has </w:t>
      </w:r>
      <w:r>
        <w:rPr>
          <w:rFonts w:ascii="Open Sans" w:hAnsi="Open Sans" w:cs="Open Sans"/>
        </w:rPr>
        <w:t xml:space="preserve">already implemented some corrective actions, and </w:t>
      </w:r>
      <w:r w:rsidRPr="00EA436A">
        <w:rPr>
          <w:rFonts w:ascii="Open Sans" w:hAnsi="Open Sans" w:cs="Open Sans"/>
        </w:rPr>
        <w:t xml:space="preserve">commenced </w:t>
      </w:r>
      <w:r>
        <w:rPr>
          <w:rFonts w:ascii="Open Sans" w:hAnsi="Open Sans" w:cs="Open Sans"/>
        </w:rPr>
        <w:t xml:space="preserve">further or ongoing </w:t>
      </w:r>
      <w:r w:rsidRPr="00EA436A">
        <w:rPr>
          <w:rFonts w:ascii="Open Sans" w:hAnsi="Open Sans" w:cs="Open Sans"/>
        </w:rPr>
        <w:t>improvements in response to the deficiencies identified</w:t>
      </w:r>
      <w:r>
        <w:rPr>
          <w:rFonts w:ascii="Open Sans" w:hAnsi="Open Sans" w:cs="Open Sans"/>
        </w:rPr>
        <w:t xml:space="preserve">. </w:t>
      </w:r>
      <w:r w:rsidRPr="00EA436A">
        <w:rPr>
          <w:rFonts w:ascii="Open Sans" w:hAnsi="Open Sans" w:cs="Open Sans"/>
        </w:rPr>
        <w:t xml:space="preserve">However, at the time of the </w:t>
      </w:r>
      <w:r>
        <w:rPr>
          <w:rFonts w:ascii="Open Sans" w:hAnsi="Open Sans" w:cs="Open Sans"/>
        </w:rPr>
        <w:t>Assessment Contact t</w:t>
      </w:r>
      <w:r w:rsidRPr="005D6DE8">
        <w:rPr>
          <w:rFonts w:ascii="Open Sans" w:hAnsi="Open Sans" w:cs="Open Sans"/>
        </w:rPr>
        <w:t xml:space="preserve">he service </w:t>
      </w:r>
      <w:r>
        <w:rPr>
          <w:rFonts w:ascii="Open Sans" w:hAnsi="Open Sans" w:cs="Open Sans"/>
        </w:rPr>
        <w:t xml:space="preserve">was not able to demonstrate </w:t>
      </w:r>
      <w:r w:rsidR="006B7F60">
        <w:rPr>
          <w:rFonts w:ascii="Open Sans" w:hAnsi="Open Sans" w:cs="Open Sans"/>
        </w:rPr>
        <w:t xml:space="preserve">consistent </w:t>
      </w:r>
      <w:r w:rsidR="004E4170">
        <w:rPr>
          <w:rFonts w:ascii="Open Sans" w:hAnsi="Open Sans" w:cs="Open Sans"/>
        </w:rPr>
        <w:t xml:space="preserve">and </w:t>
      </w:r>
      <w:r w:rsidR="00DD0DA0">
        <w:rPr>
          <w:rFonts w:ascii="Open Sans" w:hAnsi="Open Sans" w:cs="Open Sans"/>
        </w:rPr>
        <w:t xml:space="preserve">appropriate </w:t>
      </w:r>
      <w:r w:rsidR="00883486" w:rsidRPr="00950613">
        <w:rPr>
          <w:rFonts w:ascii="Open Sans" w:hAnsi="Open Sans" w:cs="Open Sans"/>
        </w:rPr>
        <w:t>management of high impact and high prevalence risks associated with</w:t>
      </w:r>
      <w:r w:rsidR="00883486">
        <w:rPr>
          <w:rFonts w:ascii="Open Sans" w:hAnsi="Open Sans" w:cs="Open Sans"/>
        </w:rPr>
        <w:t xml:space="preserve"> consumers’ </w:t>
      </w:r>
      <w:r w:rsidR="00883486" w:rsidRPr="00950613">
        <w:rPr>
          <w:rFonts w:ascii="Open Sans" w:hAnsi="Open Sans" w:cs="Open Sans"/>
        </w:rPr>
        <w:t>care</w:t>
      </w:r>
      <w:r w:rsidR="00C0443C">
        <w:rPr>
          <w:rFonts w:ascii="Open Sans" w:hAnsi="Open Sans" w:cs="Open Sans"/>
        </w:rPr>
        <w:t>. This is s</w:t>
      </w:r>
      <w:r w:rsidR="00F31337">
        <w:rPr>
          <w:rFonts w:ascii="Open Sans" w:hAnsi="Open Sans" w:cs="Open Sans"/>
        </w:rPr>
        <w:t xml:space="preserve">pecifically in relation to </w:t>
      </w:r>
      <w:r w:rsidR="008E3F28">
        <w:rPr>
          <w:rFonts w:ascii="Open Sans" w:hAnsi="Open Sans" w:cs="Open Sans"/>
        </w:rPr>
        <w:t>review</w:t>
      </w:r>
      <w:r w:rsidR="004E4170">
        <w:rPr>
          <w:rFonts w:ascii="Open Sans" w:hAnsi="Open Sans" w:cs="Open Sans"/>
        </w:rPr>
        <w:t xml:space="preserve"> or monitoring</w:t>
      </w:r>
      <w:r w:rsidR="008E3F28">
        <w:rPr>
          <w:rFonts w:ascii="Open Sans" w:hAnsi="Open Sans" w:cs="Open Sans"/>
        </w:rPr>
        <w:t xml:space="preserve"> following a choking episode, </w:t>
      </w:r>
      <w:r w:rsidR="008E3F28" w:rsidRPr="00950613">
        <w:rPr>
          <w:rFonts w:ascii="Open Sans" w:hAnsi="Open Sans" w:cs="Open Sans"/>
        </w:rPr>
        <w:t xml:space="preserve">wound management, </w:t>
      </w:r>
      <w:r w:rsidR="008E3F28">
        <w:rPr>
          <w:rFonts w:ascii="Open Sans" w:hAnsi="Open Sans" w:cs="Open Sans"/>
        </w:rPr>
        <w:t xml:space="preserve">behaviour monitoring and </w:t>
      </w:r>
      <w:r w:rsidR="008E3F28" w:rsidRPr="00950613">
        <w:rPr>
          <w:rFonts w:ascii="Open Sans" w:hAnsi="Open Sans" w:cs="Open Sans"/>
        </w:rPr>
        <w:t xml:space="preserve">post falls </w:t>
      </w:r>
      <w:r w:rsidR="008E3F28">
        <w:rPr>
          <w:rFonts w:ascii="Open Sans" w:hAnsi="Open Sans" w:cs="Open Sans"/>
        </w:rPr>
        <w:t>management</w:t>
      </w:r>
      <w:r w:rsidR="008E3F28" w:rsidRPr="00950613">
        <w:rPr>
          <w:rFonts w:ascii="Open Sans" w:hAnsi="Open Sans" w:cs="Open Sans"/>
        </w:rPr>
        <w:t>.</w:t>
      </w:r>
      <w:r w:rsidR="009E5541">
        <w:rPr>
          <w:rFonts w:ascii="Open Sans" w:hAnsi="Open Sans" w:cs="Open Sans"/>
        </w:rPr>
        <w:t xml:space="preserve"> </w:t>
      </w:r>
      <w:r w:rsidR="0048454A">
        <w:rPr>
          <w:rFonts w:ascii="Open Sans" w:hAnsi="Open Sans" w:cs="Open Sans"/>
        </w:rPr>
        <w:t xml:space="preserve">I </w:t>
      </w:r>
      <w:r w:rsidR="00E25A0D">
        <w:rPr>
          <w:rFonts w:ascii="Open Sans" w:hAnsi="Open Sans" w:cs="Open Sans"/>
        </w:rPr>
        <w:t xml:space="preserve">note </w:t>
      </w:r>
      <w:r w:rsidR="007D5950">
        <w:rPr>
          <w:rFonts w:ascii="Open Sans" w:hAnsi="Open Sans" w:cs="Open Sans"/>
        </w:rPr>
        <w:t xml:space="preserve">that while the service updated </w:t>
      </w:r>
      <w:r w:rsidR="00C13E05">
        <w:rPr>
          <w:rFonts w:ascii="Open Sans" w:hAnsi="Open Sans" w:cs="Open Sans"/>
        </w:rPr>
        <w:t xml:space="preserve">their </w:t>
      </w:r>
      <w:r w:rsidR="007D5950" w:rsidRPr="00350B5B">
        <w:rPr>
          <w:rFonts w:ascii="Open Sans" w:hAnsi="Open Sans" w:cs="Open Sans"/>
        </w:rPr>
        <w:t>swallowing difficulties</w:t>
      </w:r>
      <w:r w:rsidR="00624CC9">
        <w:rPr>
          <w:rFonts w:ascii="Open Sans" w:hAnsi="Open Sans" w:cs="Open Sans"/>
        </w:rPr>
        <w:t xml:space="preserve"> and </w:t>
      </w:r>
      <w:r w:rsidR="007D5950" w:rsidRPr="00350B5B">
        <w:rPr>
          <w:rFonts w:ascii="Open Sans" w:hAnsi="Open Sans" w:cs="Open Sans"/>
        </w:rPr>
        <w:t>choking management policy</w:t>
      </w:r>
      <w:r w:rsidR="00C13E05">
        <w:rPr>
          <w:rFonts w:ascii="Open Sans" w:hAnsi="Open Sans" w:cs="Open Sans"/>
        </w:rPr>
        <w:t xml:space="preserve"> in December 2024, </w:t>
      </w:r>
      <w:r w:rsidR="00371F40">
        <w:rPr>
          <w:rFonts w:ascii="Open Sans" w:hAnsi="Open Sans" w:cs="Open Sans"/>
        </w:rPr>
        <w:t xml:space="preserve">staff </w:t>
      </w:r>
      <w:r w:rsidR="008E71BD">
        <w:rPr>
          <w:rFonts w:ascii="Open Sans" w:hAnsi="Open Sans" w:cs="Open Sans"/>
        </w:rPr>
        <w:t xml:space="preserve">did not follow this policy </w:t>
      </w:r>
      <w:r w:rsidR="00D24368">
        <w:rPr>
          <w:rFonts w:ascii="Open Sans" w:hAnsi="Open Sans" w:cs="Open Sans"/>
        </w:rPr>
        <w:t xml:space="preserve">when a further choking episode </w:t>
      </w:r>
      <w:r w:rsidR="001B734A">
        <w:rPr>
          <w:rFonts w:ascii="Open Sans" w:hAnsi="Open Sans" w:cs="Open Sans"/>
        </w:rPr>
        <w:t xml:space="preserve">occurred </w:t>
      </w:r>
      <w:r w:rsidR="006C72EB">
        <w:rPr>
          <w:rFonts w:ascii="Open Sans" w:hAnsi="Open Sans" w:cs="Open Sans"/>
        </w:rPr>
        <w:t xml:space="preserve">for a consumer </w:t>
      </w:r>
      <w:r w:rsidR="001B734A">
        <w:rPr>
          <w:rFonts w:ascii="Open Sans" w:hAnsi="Open Sans" w:cs="Open Sans"/>
        </w:rPr>
        <w:t>in January 2025</w:t>
      </w:r>
      <w:r w:rsidR="00D13E4C">
        <w:rPr>
          <w:rFonts w:ascii="Open Sans" w:hAnsi="Open Sans" w:cs="Open Sans"/>
        </w:rPr>
        <w:t xml:space="preserve">; </w:t>
      </w:r>
      <w:r w:rsidR="006C72EB">
        <w:rPr>
          <w:rFonts w:ascii="Open Sans" w:hAnsi="Open Sans" w:cs="Open Sans"/>
        </w:rPr>
        <w:t xml:space="preserve">staff </w:t>
      </w:r>
      <w:r w:rsidR="006F66E4">
        <w:rPr>
          <w:rFonts w:ascii="Open Sans" w:hAnsi="Open Sans" w:cs="Open Sans"/>
        </w:rPr>
        <w:t>hadn’t</w:t>
      </w:r>
      <w:r w:rsidR="007E25A2">
        <w:rPr>
          <w:rFonts w:ascii="Open Sans" w:hAnsi="Open Sans" w:cs="Open Sans"/>
        </w:rPr>
        <w:t xml:space="preserve"> referred</w:t>
      </w:r>
      <w:r w:rsidR="003A1DE2">
        <w:rPr>
          <w:rFonts w:ascii="Open Sans" w:hAnsi="Open Sans" w:cs="Open Sans"/>
        </w:rPr>
        <w:t xml:space="preserve"> the</w:t>
      </w:r>
      <w:r w:rsidR="001A238F">
        <w:rPr>
          <w:rFonts w:ascii="Open Sans" w:hAnsi="Open Sans" w:cs="Open Sans"/>
        </w:rPr>
        <w:t xml:space="preserve"> consumer for </w:t>
      </w:r>
      <w:r w:rsidR="007D487F">
        <w:rPr>
          <w:rFonts w:ascii="Open Sans" w:hAnsi="Open Sans" w:cs="Open Sans"/>
        </w:rPr>
        <w:t xml:space="preserve">medical or allied health </w:t>
      </w:r>
      <w:r w:rsidR="007E25A2">
        <w:rPr>
          <w:rFonts w:ascii="Open Sans" w:hAnsi="Open Sans" w:cs="Open Sans"/>
        </w:rPr>
        <w:t>review</w:t>
      </w:r>
      <w:r w:rsidR="00F22CBC">
        <w:rPr>
          <w:rFonts w:ascii="Open Sans" w:hAnsi="Open Sans" w:cs="Open Sans"/>
        </w:rPr>
        <w:t xml:space="preserve"> as</w:t>
      </w:r>
      <w:r w:rsidR="00D03972">
        <w:rPr>
          <w:rFonts w:ascii="Open Sans" w:hAnsi="Open Sans" w:cs="Open Sans"/>
        </w:rPr>
        <w:t xml:space="preserve"> is</w:t>
      </w:r>
      <w:r w:rsidR="00F22CBC">
        <w:rPr>
          <w:rFonts w:ascii="Open Sans" w:hAnsi="Open Sans" w:cs="Open Sans"/>
        </w:rPr>
        <w:t xml:space="preserve"> required</w:t>
      </w:r>
      <w:r w:rsidR="007D487F">
        <w:rPr>
          <w:rFonts w:ascii="Open Sans" w:hAnsi="Open Sans" w:cs="Open Sans"/>
        </w:rPr>
        <w:t xml:space="preserve">. </w:t>
      </w:r>
      <w:r w:rsidR="00AA178E">
        <w:rPr>
          <w:rFonts w:ascii="Open Sans" w:hAnsi="Open Sans" w:cs="Open Sans"/>
        </w:rPr>
        <w:t>I</w:t>
      </w:r>
      <w:r>
        <w:rPr>
          <w:rFonts w:ascii="Open Sans" w:hAnsi="Open Sans" w:cs="Open Sans"/>
        </w:rPr>
        <w:t xml:space="preserve">n most instances, </w:t>
      </w:r>
      <w:r w:rsidR="00AA178E">
        <w:rPr>
          <w:rFonts w:ascii="Open Sans" w:hAnsi="Open Sans" w:cs="Open Sans"/>
        </w:rPr>
        <w:t xml:space="preserve">the </w:t>
      </w:r>
      <w:r w:rsidR="00E36B99">
        <w:rPr>
          <w:rFonts w:ascii="Open Sans" w:hAnsi="Open Sans" w:cs="Open Sans"/>
        </w:rPr>
        <w:t xml:space="preserve">deficiencies </w:t>
      </w:r>
      <w:r w:rsidR="007C3A22">
        <w:rPr>
          <w:rFonts w:ascii="Open Sans" w:hAnsi="Open Sans" w:cs="Open Sans"/>
        </w:rPr>
        <w:t xml:space="preserve">documented </w:t>
      </w:r>
      <w:r w:rsidR="00BF1021">
        <w:rPr>
          <w:rFonts w:ascii="Open Sans" w:hAnsi="Open Sans" w:cs="Open Sans"/>
        </w:rPr>
        <w:t xml:space="preserve">in the Assessment Team’s report </w:t>
      </w:r>
      <w:r>
        <w:rPr>
          <w:rFonts w:ascii="Open Sans" w:hAnsi="Open Sans" w:cs="Open Sans"/>
        </w:rPr>
        <w:t>had not been identified or addressed by the service’s clinical oversight or monitoring processes.</w:t>
      </w:r>
      <w:r w:rsidR="0053357F">
        <w:rPr>
          <w:rFonts w:ascii="Open Sans" w:hAnsi="Open Sans" w:cs="Open Sans"/>
        </w:rPr>
        <w:t xml:space="preserve"> </w:t>
      </w:r>
    </w:p>
    <w:p w14:paraId="34E0A9D6" w14:textId="0AE6C7FB" w:rsidR="00EE5667" w:rsidRDefault="006C6EEA" w:rsidP="0099399D">
      <w:pPr>
        <w:spacing w:before="120"/>
        <w:rPr>
          <w:rFonts w:ascii="Open Sans" w:hAnsi="Open Sans" w:cs="Open Sans"/>
        </w:rPr>
      </w:pPr>
      <w:r>
        <w:rPr>
          <w:rFonts w:ascii="Open Sans" w:hAnsi="Open Sans" w:cs="Open Sans"/>
        </w:rPr>
        <w:t xml:space="preserve">While the </w:t>
      </w:r>
      <w:r w:rsidR="001A0811">
        <w:rPr>
          <w:rFonts w:ascii="Open Sans" w:hAnsi="Open Sans" w:cs="Open Sans"/>
        </w:rPr>
        <w:t xml:space="preserve">provider </w:t>
      </w:r>
      <w:r w:rsidR="00272435">
        <w:rPr>
          <w:rFonts w:ascii="Open Sans" w:hAnsi="Open Sans" w:cs="Open Sans"/>
        </w:rPr>
        <w:t xml:space="preserve">advised they </w:t>
      </w:r>
      <w:r w:rsidR="009502F1">
        <w:rPr>
          <w:rFonts w:ascii="Open Sans" w:hAnsi="Open Sans" w:cs="Open Sans"/>
        </w:rPr>
        <w:t xml:space="preserve">hadn’t been able </w:t>
      </w:r>
      <w:r w:rsidR="00AB5A44">
        <w:rPr>
          <w:rFonts w:ascii="Open Sans" w:hAnsi="Open Sans" w:cs="Open Sans"/>
        </w:rPr>
        <w:t>to persuade</w:t>
      </w:r>
      <w:r w:rsidR="00DC122B">
        <w:rPr>
          <w:rFonts w:ascii="Open Sans" w:hAnsi="Open Sans" w:cs="Open Sans"/>
        </w:rPr>
        <w:t xml:space="preserve"> the consumer </w:t>
      </w:r>
      <w:r w:rsidR="001E74B8">
        <w:rPr>
          <w:rFonts w:ascii="Open Sans" w:hAnsi="Open Sans" w:cs="Open Sans"/>
        </w:rPr>
        <w:t xml:space="preserve">with changed behaviours to </w:t>
      </w:r>
      <w:r w:rsidR="00DC122B">
        <w:rPr>
          <w:rFonts w:ascii="Open Sans" w:hAnsi="Open Sans" w:cs="Open Sans"/>
        </w:rPr>
        <w:t xml:space="preserve">see a </w:t>
      </w:r>
      <w:r w:rsidR="00272435">
        <w:rPr>
          <w:rFonts w:ascii="Open Sans" w:hAnsi="Open Sans" w:cs="Open Sans"/>
        </w:rPr>
        <w:t xml:space="preserve">mental health </w:t>
      </w:r>
      <w:r w:rsidR="00DC122B">
        <w:rPr>
          <w:rFonts w:ascii="Open Sans" w:hAnsi="Open Sans" w:cs="Open Sans"/>
        </w:rPr>
        <w:t>specialist</w:t>
      </w:r>
      <w:r w:rsidR="00E0323B">
        <w:rPr>
          <w:rFonts w:ascii="Open Sans" w:hAnsi="Open Sans" w:cs="Open Sans"/>
        </w:rPr>
        <w:t xml:space="preserve">, </w:t>
      </w:r>
      <w:r w:rsidR="00D842A2">
        <w:rPr>
          <w:rFonts w:ascii="Open Sans" w:hAnsi="Open Sans" w:cs="Open Sans"/>
        </w:rPr>
        <w:t xml:space="preserve">said </w:t>
      </w:r>
      <w:r w:rsidR="003A2015">
        <w:rPr>
          <w:rFonts w:ascii="Open Sans" w:hAnsi="Open Sans" w:cs="Open Sans"/>
        </w:rPr>
        <w:t>the consumer</w:t>
      </w:r>
      <w:r w:rsidR="00AF5F40">
        <w:rPr>
          <w:rFonts w:ascii="Open Sans" w:hAnsi="Open Sans" w:cs="Open Sans"/>
        </w:rPr>
        <w:t>’s</w:t>
      </w:r>
      <w:r w:rsidR="003A2015">
        <w:rPr>
          <w:rFonts w:ascii="Open Sans" w:hAnsi="Open Sans" w:cs="Open Sans"/>
        </w:rPr>
        <w:t xml:space="preserve"> </w:t>
      </w:r>
      <w:r w:rsidR="008C432C">
        <w:rPr>
          <w:rFonts w:ascii="Open Sans" w:hAnsi="Open Sans" w:cs="Open Sans"/>
        </w:rPr>
        <w:t xml:space="preserve">reviewed </w:t>
      </w:r>
      <w:r w:rsidR="003336CB">
        <w:rPr>
          <w:rFonts w:ascii="Open Sans" w:hAnsi="Open Sans" w:cs="Open Sans"/>
        </w:rPr>
        <w:t xml:space="preserve">behaviour management strategies </w:t>
      </w:r>
      <w:r w:rsidR="00593887" w:rsidRPr="00593887">
        <w:rPr>
          <w:rFonts w:ascii="Open Sans" w:hAnsi="Open Sans" w:cs="Open Sans"/>
        </w:rPr>
        <w:t>remain</w:t>
      </w:r>
      <w:r w:rsidR="007C54B5">
        <w:rPr>
          <w:rFonts w:ascii="Open Sans" w:hAnsi="Open Sans" w:cs="Open Sans"/>
        </w:rPr>
        <w:t xml:space="preserve"> </w:t>
      </w:r>
      <w:r w:rsidR="00593887" w:rsidRPr="00593887">
        <w:rPr>
          <w:rFonts w:ascii="Open Sans" w:hAnsi="Open Sans" w:cs="Open Sans"/>
        </w:rPr>
        <w:t>effective</w:t>
      </w:r>
      <w:r w:rsidR="00C85C6C">
        <w:rPr>
          <w:rFonts w:ascii="Open Sans" w:hAnsi="Open Sans" w:cs="Open Sans"/>
        </w:rPr>
        <w:t xml:space="preserve">, </w:t>
      </w:r>
      <w:r w:rsidR="00635159">
        <w:rPr>
          <w:rFonts w:ascii="Open Sans" w:hAnsi="Open Sans" w:cs="Open Sans"/>
        </w:rPr>
        <w:t xml:space="preserve">and </w:t>
      </w:r>
      <w:r w:rsidR="00593887" w:rsidRPr="00593887">
        <w:rPr>
          <w:rFonts w:ascii="Open Sans" w:hAnsi="Open Sans" w:cs="Open Sans"/>
        </w:rPr>
        <w:t xml:space="preserve">additional </w:t>
      </w:r>
      <w:r w:rsidR="00EE199C">
        <w:rPr>
          <w:rFonts w:ascii="Open Sans" w:hAnsi="Open Sans" w:cs="Open Sans"/>
        </w:rPr>
        <w:t xml:space="preserve">(consistent) </w:t>
      </w:r>
      <w:r w:rsidR="00593887" w:rsidRPr="00593887">
        <w:rPr>
          <w:rFonts w:ascii="Open Sans" w:hAnsi="Open Sans" w:cs="Open Sans"/>
        </w:rPr>
        <w:t>behaviour charting</w:t>
      </w:r>
      <w:r w:rsidR="00D315AE">
        <w:rPr>
          <w:rFonts w:ascii="Open Sans" w:hAnsi="Open Sans" w:cs="Open Sans"/>
        </w:rPr>
        <w:t xml:space="preserve"> </w:t>
      </w:r>
      <w:r w:rsidR="0074431A">
        <w:rPr>
          <w:rFonts w:ascii="Open Sans" w:hAnsi="Open Sans" w:cs="Open Sans"/>
        </w:rPr>
        <w:t xml:space="preserve">isn’t </w:t>
      </w:r>
      <w:r w:rsidR="00D315AE">
        <w:rPr>
          <w:rFonts w:ascii="Open Sans" w:hAnsi="Open Sans" w:cs="Open Sans"/>
        </w:rPr>
        <w:t xml:space="preserve">required; </w:t>
      </w:r>
      <w:r w:rsidR="001A289A">
        <w:rPr>
          <w:rFonts w:ascii="Open Sans" w:hAnsi="Open Sans" w:cs="Open Sans"/>
        </w:rPr>
        <w:t>I note</w:t>
      </w:r>
      <w:r w:rsidR="0000396D">
        <w:rPr>
          <w:rFonts w:ascii="Open Sans" w:hAnsi="Open Sans" w:cs="Open Sans"/>
        </w:rPr>
        <w:t xml:space="preserve"> the consumer was recently involved in a </w:t>
      </w:r>
      <w:r w:rsidR="006A7118">
        <w:rPr>
          <w:rFonts w:ascii="Open Sans" w:hAnsi="Open Sans" w:cs="Open Sans"/>
        </w:rPr>
        <w:t xml:space="preserve">serious </w:t>
      </w:r>
      <w:r w:rsidR="0000396D">
        <w:rPr>
          <w:rFonts w:ascii="Open Sans" w:hAnsi="Open Sans" w:cs="Open Sans"/>
        </w:rPr>
        <w:t>incident where a staff</w:t>
      </w:r>
      <w:r w:rsidR="00EF4E97">
        <w:rPr>
          <w:rFonts w:ascii="Open Sans" w:hAnsi="Open Sans" w:cs="Open Sans"/>
        </w:rPr>
        <w:t xml:space="preserve"> </w:t>
      </w:r>
      <w:r w:rsidR="00A80FC3">
        <w:rPr>
          <w:rFonts w:ascii="Open Sans" w:hAnsi="Open Sans" w:cs="Open Sans"/>
        </w:rPr>
        <w:t xml:space="preserve">member </w:t>
      </w:r>
      <w:r w:rsidR="00EF4E97">
        <w:rPr>
          <w:rFonts w:ascii="Open Sans" w:hAnsi="Open Sans" w:cs="Open Sans"/>
        </w:rPr>
        <w:t>sustained injuries</w:t>
      </w:r>
      <w:r w:rsidR="00995AD7">
        <w:rPr>
          <w:rFonts w:ascii="Open Sans" w:hAnsi="Open Sans" w:cs="Open Sans"/>
        </w:rPr>
        <w:t xml:space="preserve"> that </w:t>
      </w:r>
      <w:r w:rsidR="00EF4E97">
        <w:rPr>
          <w:rFonts w:ascii="Open Sans" w:hAnsi="Open Sans" w:cs="Open Sans"/>
        </w:rPr>
        <w:t>includ</w:t>
      </w:r>
      <w:r w:rsidR="006A7118">
        <w:rPr>
          <w:rFonts w:ascii="Open Sans" w:hAnsi="Open Sans" w:cs="Open Sans"/>
        </w:rPr>
        <w:t xml:space="preserve">ed </w:t>
      </w:r>
      <w:r w:rsidR="00EF4E97">
        <w:rPr>
          <w:rFonts w:ascii="Open Sans" w:hAnsi="Open Sans" w:cs="Open Sans"/>
        </w:rPr>
        <w:t>fractures.</w:t>
      </w:r>
      <w:r w:rsidR="006A7118">
        <w:rPr>
          <w:rFonts w:ascii="Open Sans" w:hAnsi="Open Sans" w:cs="Open Sans"/>
        </w:rPr>
        <w:t xml:space="preserve"> </w:t>
      </w:r>
      <w:r w:rsidR="00AB5A44">
        <w:rPr>
          <w:rFonts w:ascii="Open Sans" w:hAnsi="Open Sans" w:cs="Open Sans"/>
        </w:rPr>
        <w:t>I acknowledge elsewhere i</w:t>
      </w:r>
      <w:r w:rsidR="006A7118">
        <w:rPr>
          <w:rFonts w:ascii="Open Sans" w:hAnsi="Open Sans" w:cs="Open Sans"/>
        </w:rPr>
        <w:t>n the Assessment Team’s report</w:t>
      </w:r>
      <w:r w:rsidR="00017B2D">
        <w:rPr>
          <w:rFonts w:ascii="Open Sans" w:hAnsi="Open Sans" w:cs="Open Sans"/>
        </w:rPr>
        <w:t xml:space="preserve">, </w:t>
      </w:r>
      <w:r w:rsidR="00BD2E7C">
        <w:rPr>
          <w:rFonts w:ascii="Open Sans" w:hAnsi="Open Sans" w:cs="Open Sans"/>
        </w:rPr>
        <w:t xml:space="preserve">service management </w:t>
      </w:r>
      <w:r w:rsidR="009847CC">
        <w:rPr>
          <w:rFonts w:ascii="Open Sans" w:hAnsi="Open Sans" w:cs="Open Sans"/>
        </w:rPr>
        <w:t xml:space="preserve">advised </w:t>
      </w:r>
      <w:r w:rsidR="00D10E4C">
        <w:rPr>
          <w:rFonts w:ascii="Open Sans" w:hAnsi="Open Sans" w:cs="Open Sans"/>
        </w:rPr>
        <w:t xml:space="preserve">they </w:t>
      </w:r>
      <w:r w:rsidR="00E4301D">
        <w:rPr>
          <w:rFonts w:ascii="Open Sans" w:hAnsi="Open Sans" w:cs="Open Sans"/>
        </w:rPr>
        <w:t xml:space="preserve">would </w:t>
      </w:r>
      <w:r w:rsidR="008F6AC9">
        <w:rPr>
          <w:rFonts w:ascii="Open Sans" w:hAnsi="Open Sans" w:cs="Open Sans"/>
        </w:rPr>
        <w:t xml:space="preserve">now </w:t>
      </w:r>
      <w:r w:rsidR="00A1663C">
        <w:rPr>
          <w:rFonts w:ascii="Open Sans" w:hAnsi="Open Sans" w:cs="Open Sans"/>
        </w:rPr>
        <w:t xml:space="preserve">be </w:t>
      </w:r>
      <w:r w:rsidR="002038EF">
        <w:rPr>
          <w:rFonts w:ascii="Open Sans" w:hAnsi="Open Sans" w:cs="Open Sans"/>
        </w:rPr>
        <w:t>arrang</w:t>
      </w:r>
      <w:r w:rsidR="00A1663C">
        <w:rPr>
          <w:rFonts w:ascii="Open Sans" w:hAnsi="Open Sans" w:cs="Open Sans"/>
        </w:rPr>
        <w:t xml:space="preserve">ing </w:t>
      </w:r>
      <w:r w:rsidR="00A0278C">
        <w:rPr>
          <w:rFonts w:ascii="Open Sans" w:hAnsi="Open Sans" w:cs="Open Sans"/>
        </w:rPr>
        <w:t xml:space="preserve">for </w:t>
      </w:r>
      <w:r w:rsidR="006A7118">
        <w:rPr>
          <w:rFonts w:ascii="Open Sans" w:hAnsi="Open Sans" w:cs="Open Sans"/>
        </w:rPr>
        <w:t>a</w:t>
      </w:r>
      <w:r w:rsidR="006A7118" w:rsidRPr="004F03D9">
        <w:rPr>
          <w:rFonts w:ascii="Open Sans" w:hAnsi="Open Sans" w:cs="Open Sans"/>
        </w:rPr>
        <w:t xml:space="preserve"> practitioner</w:t>
      </w:r>
      <w:r w:rsidR="00D10E4C">
        <w:rPr>
          <w:rFonts w:ascii="Open Sans" w:hAnsi="Open Sans" w:cs="Open Sans"/>
        </w:rPr>
        <w:t xml:space="preserve"> to review the </w:t>
      </w:r>
      <w:r w:rsidR="008F6AC9">
        <w:rPr>
          <w:rFonts w:ascii="Open Sans" w:hAnsi="Open Sans" w:cs="Open Sans"/>
        </w:rPr>
        <w:t>consumer’s c</w:t>
      </w:r>
      <w:r w:rsidR="00D10E4C">
        <w:rPr>
          <w:rFonts w:ascii="Open Sans" w:hAnsi="Open Sans" w:cs="Open Sans"/>
        </w:rPr>
        <w:t>are needs</w:t>
      </w:r>
      <w:r w:rsidR="005A49DF">
        <w:rPr>
          <w:rFonts w:ascii="Open Sans" w:hAnsi="Open Sans" w:cs="Open Sans"/>
        </w:rPr>
        <w:t xml:space="preserve">; </w:t>
      </w:r>
      <w:r w:rsidR="00E9504D">
        <w:rPr>
          <w:rFonts w:ascii="Open Sans" w:hAnsi="Open Sans" w:cs="Open Sans"/>
        </w:rPr>
        <w:t xml:space="preserve">I encourage the provider to ensure </w:t>
      </w:r>
      <w:r w:rsidR="00D337A7">
        <w:rPr>
          <w:rFonts w:ascii="Open Sans" w:hAnsi="Open Sans" w:cs="Open Sans"/>
        </w:rPr>
        <w:t xml:space="preserve">a </w:t>
      </w:r>
      <w:r w:rsidR="00843D4F">
        <w:rPr>
          <w:rFonts w:ascii="Open Sans" w:hAnsi="Open Sans" w:cs="Open Sans"/>
        </w:rPr>
        <w:t xml:space="preserve">review </w:t>
      </w:r>
      <w:r w:rsidR="00E9504D">
        <w:rPr>
          <w:rFonts w:ascii="Open Sans" w:hAnsi="Open Sans" w:cs="Open Sans"/>
        </w:rPr>
        <w:t xml:space="preserve">occurs </w:t>
      </w:r>
      <w:r w:rsidR="00843D4F">
        <w:rPr>
          <w:rFonts w:ascii="Open Sans" w:hAnsi="Open Sans" w:cs="Open Sans"/>
        </w:rPr>
        <w:t xml:space="preserve">as soon as possible </w:t>
      </w:r>
      <w:r w:rsidR="00E81E83">
        <w:rPr>
          <w:rFonts w:ascii="Open Sans" w:hAnsi="Open Sans" w:cs="Open Sans"/>
        </w:rPr>
        <w:t xml:space="preserve">to ensure behaviour management strategies </w:t>
      </w:r>
      <w:r w:rsidR="00960AA1">
        <w:rPr>
          <w:rFonts w:ascii="Open Sans" w:hAnsi="Open Sans" w:cs="Open Sans"/>
        </w:rPr>
        <w:t xml:space="preserve">are appropriate </w:t>
      </w:r>
      <w:r w:rsidR="00296227">
        <w:rPr>
          <w:rFonts w:ascii="Open Sans" w:hAnsi="Open Sans" w:cs="Open Sans"/>
        </w:rPr>
        <w:t xml:space="preserve">to </w:t>
      </w:r>
      <w:r w:rsidR="007374B4">
        <w:rPr>
          <w:rFonts w:ascii="Open Sans" w:hAnsi="Open Sans" w:cs="Open Sans"/>
        </w:rPr>
        <w:t xml:space="preserve">mitigate </w:t>
      </w:r>
      <w:r w:rsidR="009C513C">
        <w:rPr>
          <w:rFonts w:ascii="Open Sans" w:hAnsi="Open Sans" w:cs="Open Sans"/>
        </w:rPr>
        <w:t xml:space="preserve">any </w:t>
      </w:r>
      <w:r w:rsidR="00296227">
        <w:rPr>
          <w:rFonts w:ascii="Open Sans" w:hAnsi="Open Sans" w:cs="Open Sans"/>
        </w:rPr>
        <w:t>further risk of harm to the consumer</w:t>
      </w:r>
      <w:r w:rsidR="00006A79">
        <w:rPr>
          <w:rFonts w:ascii="Open Sans" w:hAnsi="Open Sans" w:cs="Open Sans"/>
        </w:rPr>
        <w:t xml:space="preserve"> or those involved in the provision of their care. </w:t>
      </w:r>
    </w:p>
    <w:p w14:paraId="0FF92A2A" w14:textId="3FE7C5A4" w:rsidR="00892C53" w:rsidRDefault="0099399D" w:rsidP="0099399D">
      <w:pPr>
        <w:spacing w:before="120"/>
        <w:rPr>
          <w:rFonts w:ascii="Open Sans" w:hAnsi="Open Sans" w:cs="Open Sans"/>
        </w:rPr>
      </w:pPr>
      <w:r>
        <w:rPr>
          <w:rFonts w:ascii="Open Sans" w:hAnsi="Open Sans" w:cs="Open Sans"/>
        </w:rPr>
        <w:t xml:space="preserve">The </w:t>
      </w:r>
      <w:r w:rsidR="00892C53" w:rsidRPr="00E63C38">
        <w:rPr>
          <w:rFonts w:ascii="Open Sans" w:hAnsi="Open Sans" w:cs="Open Sans"/>
        </w:rPr>
        <w:t>provider is still undertaking improvements</w:t>
      </w:r>
      <w:r w:rsidR="00892C53">
        <w:rPr>
          <w:rFonts w:ascii="Open Sans" w:hAnsi="Open Sans" w:cs="Open Sans"/>
        </w:rPr>
        <w:t xml:space="preserve"> and it will require time for the service to </w:t>
      </w:r>
      <w:r w:rsidR="00892C53" w:rsidRPr="00BD6D3F">
        <w:rPr>
          <w:rFonts w:ascii="Open Sans" w:hAnsi="Open Sans" w:cs="Open Sans"/>
        </w:rPr>
        <w:t>embed these into their usual practice</w:t>
      </w:r>
      <w:r w:rsidR="00892C53">
        <w:rPr>
          <w:rFonts w:ascii="Open Sans" w:hAnsi="Open Sans" w:cs="Open Sans"/>
        </w:rPr>
        <w:t xml:space="preserve">; </w:t>
      </w:r>
      <w:r w:rsidR="00892C53" w:rsidRPr="00EA436A">
        <w:rPr>
          <w:rFonts w:ascii="Open Sans" w:hAnsi="Open Sans" w:cs="Open Sans"/>
        </w:rPr>
        <w:t xml:space="preserve">evaluation </w:t>
      </w:r>
      <w:r w:rsidR="00892C53">
        <w:rPr>
          <w:rFonts w:ascii="Open Sans" w:hAnsi="Open Sans" w:cs="Open Sans"/>
        </w:rPr>
        <w:t xml:space="preserve">will then need to be </w:t>
      </w:r>
      <w:r w:rsidR="00892C53">
        <w:rPr>
          <w:rFonts w:ascii="Open Sans" w:hAnsi="Open Sans" w:cs="Open Sans"/>
        </w:rPr>
        <w:lastRenderedPageBreak/>
        <w:t xml:space="preserve">undertaken </w:t>
      </w:r>
      <w:r w:rsidR="00892C53" w:rsidRPr="00EA436A">
        <w:rPr>
          <w:rFonts w:ascii="Open Sans" w:hAnsi="Open Sans" w:cs="Open Sans"/>
        </w:rPr>
        <w:t xml:space="preserve">to ensure </w:t>
      </w:r>
      <w:r w:rsidR="00892C53">
        <w:rPr>
          <w:rFonts w:ascii="Open Sans" w:hAnsi="Open Sans" w:cs="Open Sans"/>
        </w:rPr>
        <w:t xml:space="preserve">the improvements are </w:t>
      </w:r>
      <w:r w:rsidR="00892C53" w:rsidRPr="00EA436A">
        <w:rPr>
          <w:rFonts w:ascii="Open Sans" w:hAnsi="Open Sans" w:cs="Open Sans"/>
        </w:rPr>
        <w:t>effective.</w:t>
      </w:r>
      <w:r w:rsidR="00892C53" w:rsidRPr="00BD6D3F">
        <w:rPr>
          <w:rFonts w:ascii="Open Sans" w:hAnsi="Open Sans" w:cs="Open Sans"/>
        </w:rPr>
        <w:t xml:space="preserve"> </w:t>
      </w:r>
      <w:r w:rsidR="00892C53" w:rsidRPr="00E63C38">
        <w:rPr>
          <w:rFonts w:ascii="Open Sans" w:hAnsi="Open Sans" w:cs="Open Sans"/>
        </w:rPr>
        <w:t>Accordingly, I find that Requirement</w:t>
      </w:r>
      <w:r w:rsidR="00892C53">
        <w:rPr>
          <w:rFonts w:ascii="Open Sans" w:hAnsi="Open Sans" w:cs="Open Sans"/>
        </w:rPr>
        <w:t xml:space="preserve"> </w:t>
      </w:r>
      <w:r w:rsidR="00FC1546">
        <w:rPr>
          <w:rFonts w:ascii="Open Sans" w:hAnsi="Open Sans" w:cs="Open Sans"/>
        </w:rPr>
        <w:t>3</w:t>
      </w:r>
      <w:r w:rsidR="00892C53" w:rsidRPr="00E63C38">
        <w:rPr>
          <w:rFonts w:ascii="Open Sans" w:hAnsi="Open Sans" w:cs="Open Sans"/>
        </w:rPr>
        <w:t>(3)(</w:t>
      </w:r>
      <w:r>
        <w:rPr>
          <w:rFonts w:ascii="Open Sans" w:hAnsi="Open Sans" w:cs="Open Sans"/>
        </w:rPr>
        <w:t>b</w:t>
      </w:r>
      <w:r w:rsidR="00892C53" w:rsidRPr="00E63C38">
        <w:rPr>
          <w:rFonts w:ascii="Open Sans" w:hAnsi="Open Sans" w:cs="Open Sans"/>
        </w:rPr>
        <w:t xml:space="preserve">) </w:t>
      </w:r>
      <w:r w:rsidR="00892C53">
        <w:rPr>
          <w:rFonts w:ascii="Open Sans" w:hAnsi="Open Sans" w:cs="Open Sans"/>
        </w:rPr>
        <w:t xml:space="preserve">is </w:t>
      </w:r>
      <w:r w:rsidR="00892C53" w:rsidRPr="00E63C38">
        <w:rPr>
          <w:rFonts w:ascii="Open Sans" w:hAnsi="Open Sans" w:cs="Open Sans"/>
        </w:rPr>
        <w:t>not compliant</w:t>
      </w:r>
      <w:r w:rsidR="00892C53">
        <w:rPr>
          <w:rFonts w:ascii="Open Sans" w:hAnsi="Open Sans" w:cs="Open Sans"/>
        </w:rPr>
        <w:t xml:space="preserve">. </w:t>
      </w:r>
    </w:p>
    <w:p w14:paraId="616D7532" w14:textId="77777777" w:rsidR="00892C53" w:rsidRDefault="00892C53" w:rsidP="00183B4D">
      <w:pPr>
        <w:pStyle w:val="NormalArial"/>
        <w:rPr>
          <w:rFonts w:ascii="Open Sans" w:hAnsi="Open Sans" w:cs="Open Sans"/>
        </w:rPr>
      </w:pPr>
    </w:p>
    <w:p w14:paraId="148A16B9" w14:textId="77777777" w:rsidR="00892C53" w:rsidRDefault="00892C53" w:rsidP="00183B4D">
      <w:pPr>
        <w:pStyle w:val="NormalArial"/>
        <w:rPr>
          <w:rFonts w:ascii="Open Sans" w:hAnsi="Open Sans" w:cs="Open Sans"/>
        </w:rPr>
      </w:pPr>
    </w:p>
    <w:p w14:paraId="7B53287D" w14:textId="77777777" w:rsidR="00730C9F" w:rsidRDefault="00730C9F">
      <w:pPr>
        <w:spacing w:after="160" w:line="259" w:lineRule="auto"/>
        <w:rPr>
          <w:rFonts w:ascii="Open Sans" w:eastAsia="Yu Gothic Light" w:hAnsi="Open Sans" w:cs="Open Sans"/>
          <w:b/>
          <w:bCs/>
          <w:sz w:val="30"/>
          <w:szCs w:val="28"/>
        </w:rPr>
      </w:pPr>
      <w:r>
        <w:rPr>
          <w:rFonts w:ascii="Open Sans" w:hAnsi="Open Sans" w:cs="Open Sans"/>
        </w:rPr>
        <w:br w:type="page"/>
      </w:r>
    </w:p>
    <w:p w14:paraId="2B5EFADA" w14:textId="5B698D00" w:rsidR="00B62198" w:rsidRPr="001E694D" w:rsidRDefault="00C14805">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F86810" w14:paraId="0C288826" w14:textId="77777777" w:rsidTr="00366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75CA468C" w14:textId="77777777" w:rsidR="00B62198" w:rsidRPr="001E694D" w:rsidRDefault="00C14805">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C016264" w14:textId="77777777" w:rsidR="00B62198" w:rsidRPr="001E694D" w:rsidRDefault="00B6219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6810" w14:paraId="6B0EE29C" w14:textId="77777777" w:rsidTr="00366A2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8F361" w14:textId="77777777" w:rsidR="00B62198" w:rsidRPr="001E694D" w:rsidRDefault="00C14805">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3CDDCC52" w14:textId="77777777" w:rsidR="00B62198" w:rsidRPr="001E694D" w:rsidRDefault="00C1480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23F437D6" w14:textId="77777777" w:rsidR="00B62198" w:rsidRPr="001E694D" w:rsidRDefault="0091472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479786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14805" w:rsidRPr="001E694D">
                  <w:rPr>
                    <w:rFonts w:ascii="Open Sans" w:hAnsi="Open Sans" w:cs="Open Sans"/>
                  </w:rPr>
                  <w:t>Compliant</w:t>
                </w:r>
              </w:sdtContent>
            </w:sdt>
          </w:p>
        </w:tc>
      </w:tr>
    </w:tbl>
    <w:p w14:paraId="23E50171" w14:textId="77777777" w:rsidR="00B62198" w:rsidRPr="003E162B" w:rsidRDefault="00C14805">
      <w:pPr>
        <w:pStyle w:val="Heading20"/>
        <w:rPr>
          <w:rFonts w:ascii="Open Sans" w:hAnsi="Open Sans" w:cs="Open Sans"/>
          <w:color w:val="781E77"/>
        </w:rPr>
      </w:pPr>
      <w:r w:rsidRPr="003E162B">
        <w:rPr>
          <w:rFonts w:ascii="Open Sans" w:hAnsi="Open Sans" w:cs="Open Sans"/>
          <w:color w:val="781E77"/>
        </w:rPr>
        <w:t>Findings</w:t>
      </w:r>
    </w:p>
    <w:p w14:paraId="3E5CFD71" w14:textId="5857B73B" w:rsidR="00ED3F16" w:rsidRDefault="00ED3F16" w:rsidP="00ED3F16">
      <w:pPr>
        <w:pStyle w:val="NormalArial"/>
        <w:rPr>
          <w:rFonts w:ascii="Open Sans" w:hAnsi="Open Sans" w:cs="Open Sans"/>
        </w:rPr>
      </w:pPr>
      <w:r w:rsidRPr="005D1419">
        <w:rPr>
          <w:rFonts w:ascii="Open Sans" w:hAnsi="Open Sans" w:cs="Open Sans"/>
        </w:rPr>
        <w:t xml:space="preserve">The Quality Standard was not fully assessed, and therefore has not received a compliance rating. </w:t>
      </w:r>
      <w:r w:rsidR="00176214">
        <w:rPr>
          <w:rFonts w:ascii="Open Sans" w:hAnsi="Open Sans" w:cs="Open Sans"/>
        </w:rPr>
        <w:t>One</w:t>
      </w:r>
      <w:r>
        <w:rPr>
          <w:rFonts w:ascii="Open Sans" w:hAnsi="Open Sans" w:cs="Open Sans"/>
        </w:rPr>
        <w:t xml:space="preserve"> </w:t>
      </w:r>
      <w:r w:rsidRPr="005D1419">
        <w:rPr>
          <w:rFonts w:ascii="Open Sans" w:hAnsi="Open Sans" w:cs="Open Sans"/>
        </w:rPr>
        <w:t xml:space="preserve">of the </w:t>
      </w:r>
      <w:r w:rsidR="00176214">
        <w:rPr>
          <w:rFonts w:ascii="Open Sans" w:hAnsi="Open Sans" w:cs="Open Sans"/>
        </w:rPr>
        <w:t>five</w:t>
      </w:r>
      <w:r w:rsidRPr="005D1419">
        <w:rPr>
          <w:rFonts w:ascii="Open Sans" w:hAnsi="Open Sans" w:cs="Open Sans"/>
        </w:rPr>
        <w:t xml:space="preserve"> specific Requirements has been assessed and found compliant.</w:t>
      </w:r>
    </w:p>
    <w:p w14:paraId="21358ECE" w14:textId="30F286D2" w:rsidR="00561E08" w:rsidRDefault="00B04C55" w:rsidP="00561E08">
      <w:pPr>
        <w:rPr>
          <w:rFonts w:ascii="Open Sans" w:hAnsi="Open Sans" w:cs="Open Sans"/>
        </w:rPr>
      </w:pPr>
      <w:r w:rsidRPr="0095578B">
        <w:rPr>
          <w:rFonts w:ascii="Open Sans" w:hAnsi="Open Sans" w:cs="Open Sans"/>
        </w:rPr>
        <w:t>At the Assessment Contact conducted 21 January 2025,</w:t>
      </w:r>
      <w:r w:rsidR="00A06B50">
        <w:rPr>
          <w:rFonts w:ascii="Open Sans" w:hAnsi="Open Sans" w:cs="Open Sans"/>
        </w:rPr>
        <w:t xml:space="preserve"> t</w:t>
      </w:r>
      <w:r w:rsidR="00E749FE" w:rsidRPr="004D5C2D">
        <w:rPr>
          <w:rFonts w:ascii="Open Sans" w:hAnsi="Open Sans" w:cs="Open Sans"/>
        </w:rPr>
        <w:t xml:space="preserve">he service demonstrated </w:t>
      </w:r>
      <w:r w:rsidR="00A06B50">
        <w:rPr>
          <w:rFonts w:ascii="Open Sans" w:hAnsi="Open Sans" w:cs="Open Sans"/>
        </w:rPr>
        <w:t xml:space="preserve">that overall </w:t>
      </w:r>
      <w:r w:rsidR="00E749FE" w:rsidRPr="004D5C2D">
        <w:rPr>
          <w:rFonts w:ascii="Open Sans" w:hAnsi="Open Sans" w:cs="Open Sans"/>
        </w:rPr>
        <w:t xml:space="preserve">the workforce </w:t>
      </w:r>
      <w:r w:rsidR="00FD1CAE">
        <w:rPr>
          <w:rFonts w:ascii="Open Sans" w:hAnsi="Open Sans" w:cs="Open Sans"/>
        </w:rPr>
        <w:t xml:space="preserve">was </w:t>
      </w:r>
      <w:r w:rsidR="00E749FE" w:rsidRPr="004D5C2D">
        <w:rPr>
          <w:rFonts w:ascii="Open Sans" w:hAnsi="Open Sans" w:cs="Open Sans"/>
        </w:rPr>
        <w:t>competent, and members of the workforce ha</w:t>
      </w:r>
      <w:r w:rsidR="00FD1CAE">
        <w:rPr>
          <w:rFonts w:ascii="Open Sans" w:hAnsi="Open Sans" w:cs="Open Sans"/>
        </w:rPr>
        <w:t xml:space="preserve">d </w:t>
      </w:r>
      <w:r w:rsidR="00E749FE" w:rsidRPr="004D5C2D">
        <w:rPr>
          <w:rFonts w:ascii="Open Sans" w:hAnsi="Open Sans" w:cs="Open Sans"/>
        </w:rPr>
        <w:t>the qualifications to perform their roles effectively.</w:t>
      </w:r>
      <w:r w:rsidR="00E749FE">
        <w:rPr>
          <w:rFonts w:ascii="Open Sans" w:hAnsi="Open Sans" w:cs="Open Sans"/>
        </w:rPr>
        <w:t xml:space="preserve"> </w:t>
      </w:r>
      <w:r w:rsidR="00FB1AE8">
        <w:rPr>
          <w:rFonts w:ascii="Open Sans" w:hAnsi="Open Sans" w:cs="Open Sans"/>
        </w:rPr>
        <w:t>Management said</w:t>
      </w:r>
      <w:r w:rsidR="00286A31">
        <w:rPr>
          <w:rFonts w:ascii="Open Sans" w:hAnsi="Open Sans" w:cs="Open Sans"/>
        </w:rPr>
        <w:t>,</w:t>
      </w:r>
      <w:r w:rsidR="00FB1AE8">
        <w:rPr>
          <w:rFonts w:ascii="Open Sans" w:hAnsi="Open Sans" w:cs="Open Sans"/>
        </w:rPr>
        <w:t xml:space="preserve"> and documentation demonstrated</w:t>
      </w:r>
      <w:r w:rsidR="00286A31">
        <w:rPr>
          <w:rFonts w:ascii="Open Sans" w:hAnsi="Open Sans" w:cs="Open Sans"/>
        </w:rPr>
        <w:t>,</w:t>
      </w:r>
      <w:r w:rsidR="00FB1AE8">
        <w:rPr>
          <w:rFonts w:ascii="Open Sans" w:hAnsi="Open Sans" w:cs="Open Sans"/>
        </w:rPr>
        <w:t xml:space="preserve"> s</w:t>
      </w:r>
      <w:r w:rsidR="00E749FE">
        <w:rPr>
          <w:rFonts w:ascii="Open Sans" w:hAnsi="Open Sans" w:cs="Open Sans"/>
        </w:rPr>
        <w:t>taff complete</w:t>
      </w:r>
      <w:r w:rsidR="00FD1CAE">
        <w:rPr>
          <w:rFonts w:ascii="Open Sans" w:hAnsi="Open Sans" w:cs="Open Sans"/>
        </w:rPr>
        <w:t>d</w:t>
      </w:r>
      <w:r w:rsidR="00E749FE">
        <w:rPr>
          <w:rFonts w:ascii="Open Sans" w:hAnsi="Open Sans" w:cs="Open Sans"/>
        </w:rPr>
        <w:t xml:space="preserve"> </w:t>
      </w:r>
      <w:r w:rsidR="008F5F18">
        <w:rPr>
          <w:rFonts w:ascii="Open Sans" w:hAnsi="Open Sans" w:cs="Open Sans"/>
        </w:rPr>
        <w:t xml:space="preserve">general work and </w:t>
      </w:r>
      <w:r w:rsidR="00A2642A">
        <w:rPr>
          <w:rFonts w:ascii="Open Sans" w:hAnsi="Open Sans" w:cs="Open Sans"/>
        </w:rPr>
        <w:t xml:space="preserve">role specific </w:t>
      </w:r>
      <w:r w:rsidR="00E749FE">
        <w:rPr>
          <w:rFonts w:ascii="Open Sans" w:hAnsi="Open Sans" w:cs="Open Sans"/>
        </w:rPr>
        <w:t xml:space="preserve">competencies each year and competencies </w:t>
      </w:r>
      <w:r w:rsidR="00FD1CAE">
        <w:rPr>
          <w:rFonts w:ascii="Open Sans" w:hAnsi="Open Sans" w:cs="Open Sans"/>
        </w:rPr>
        <w:t xml:space="preserve">were </w:t>
      </w:r>
      <w:r w:rsidR="00E749FE">
        <w:rPr>
          <w:rFonts w:ascii="Open Sans" w:hAnsi="Open Sans" w:cs="Open Sans"/>
        </w:rPr>
        <w:t xml:space="preserve">re-completed if incidents </w:t>
      </w:r>
      <w:r w:rsidR="00FD1CAE">
        <w:rPr>
          <w:rFonts w:ascii="Open Sans" w:hAnsi="Open Sans" w:cs="Open Sans"/>
        </w:rPr>
        <w:t>occurred</w:t>
      </w:r>
      <w:r w:rsidR="00E749FE">
        <w:rPr>
          <w:rFonts w:ascii="Open Sans" w:hAnsi="Open Sans" w:cs="Open Sans"/>
        </w:rPr>
        <w:t>.</w:t>
      </w:r>
      <w:r w:rsidR="00E749FE" w:rsidRPr="004D5C2D">
        <w:rPr>
          <w:rFonts w:ascii="Open Sans" w:hAnsi="Open Sans" w:cs="Open Sans"/>
        </w:rPr>
        <w:t xml:space="preserve"> Staff </w:t>
      </w:r>
      <w:r w:rsidR="002D3F49">
        <w:rPr>
          <w:rFonts w:ascii="Open Sans" w:hAnsi="Open Sans" w:cs="Open Sans"/>
        </w:rPr>
        <w:t xml:space="preserve">felt </w:t>
      </w:r>
      <w:r w:rsidR="00E749FE" w:rsidRPr="004D5C2D">
        <w:rPr>
          <w:rFonts w:ascii="Open Sans" w:hAnsi="Open Sans" w:cs="Open Sans"/>
        </w:rPr>
        <w:t>they ha</w:t>
      </w:r>
      <w:r w:rsidR="002D3F49">
        <w:rPr>
          <w:rFonts w:ascii="Open Sans" w:hAnsi="Open Sans" w:cs="Open Sans"/>
        </w:rPr>
        <w:t xml:space="preserve">d </w:t>
      </w:r>
      <w:r w:rsidR="00E749FE" w:rsidRPr="004D5C2D">
        <w:rPr>
          <w:rFonts w:ascii="Open Sans" w:hAnsi="Open Sans" w:cs="Open Sans"/>
        </w:rPr>
        <w:t xml:space="preserve">the necessary skills to perform their role and </w:t>
      </w:r>
      <w:r w:rsidR="002D3F49">
        <w:rPr>
          <w:rFonts w:ascii="Open Sans" w:hAnsi="Open Sans" w:cs="Open Sans"/>
        </w:rPr>
        <w:t xml:space="preserve">were </w:t>
      </w:r>
      <w:r w:rsidR="00E749FE" w:rsidRPr="004D5C2D">
        <w:rPr>
          <w:rFonts w:ascii="Open Sans" w:hAnsi="Open Sans" w:cs="Open Sans"/>
        </w:rPr>
        <w:t xml:space="preserve">supported by management to access additional training when required. </w:t>
      </w:r>
      <w:r w:rsidR="007556C6">
        <w:rPr>
          <w:rFonts w:ascii="Open Sans" w:hAnsi="Open Sans" w:cs="Open Sans"/>
        </w:rPr>
        <w:t>C</w:t>
      </w:r>
      <w:r w:rsidR="00E749FE" w:rsidRPr="004D5C2D">
        <w:rPr>
          <w:rFonts w:ascii="Open Sans" w:hAnsi="Open Sans" w:cs="Open Sans"/>
        </w:rPr>
        <w:t xml:space="preserve">onsumers and </w:t>
      </w:r>
      <w:r w:rsidR="005D7F0D">
        <w:rPr>
          <w:rFonts w:ascii="Open Sans" w:hAnsi="Open Sans" w:cs="Open Sans"/>
        </w:rPr>
        <w:t xml:space="preserve">their </w:t>
      </w:r>
      <w:r w:rsidR="00E749FE" w:rsidRPr="004D5C2D">
        <w:rPr>
          <w:rFonts w:ascii="Open Sans" w:hAnsi="Open Sans" w:cs="Open Sans"/>
        </w:rPr>
        <w:t xml:space="preserve">representatives </w:t>
      </w:r>
      <w:r w:rsidR="005D7F0D">
        <w:rPr>
          <w:rFonts w:ascii="Open Sans" w:hAnsi="Open Sans" w:cs="Open Sans"/>
        </w:rPr>
        <w:t xml:space="preserve">said </w:t>
      </w:r>
      <w:r w:rsidR="00E749FE" w:rsidRPr="004D5C2D">
        <w:rPr>
          <w:rFonts w:ascii="Open Sans" w:hAnsi="Open Sans" w:cs="Open Sans"/>
        </w:rPr>
        <w:t>staff ha</w:t>
      </w:r>
      <w:r w:rsidR="005D7F0D">
        <w:rPr>
          <w:rFonts w:ascii="Open Sans" w:hAnsi="Open Sans" w:cs="Open Sans"/>
        </w:rPr>
        <w:t xml:space="preserve">d </w:t>
      </w:r>
      <w:r w:rsidR="00E749FE" w:rsidRPr="004D5C2D">
        <w:rPr>
          <w:rFonts w:ascii="Open Sans" w:hAnsi="Open Sans" w:cs="Open Sans"/>
        </w:rPr>
        <w:t xml:space="preserve">the knowledge and skills to perform their roles effectively and care and services </w:t>
      </w:r>
      <w:r w:rsidR="007556C6">
        <w:rPr>
          <w:rFonts w:ascii="Open Sans" w:hAnsi="Open Sans" w:cs="Open Sans"/>
        </w:rPr>
        <w:t xml:space="preserve">were </w:t>
      </w:r>
      <w:r w:rsidR="00E749FE" w:rsidRPr="004D5C2D">
        <w:rPr>
          <w:rFonts w:ascii="Open Sans" w:hAnsi="Open Sans" w:cs="Open Sans"/>
        </w:rPr>
        <w:t>provided in accordance with the</w:t>
      </w:r>
      <w:r w:rsidR="00D13748">
        <w:rPr>
          <w:rFonts w:ascii="Open Sans" w:hAnsi="Open Sans" w:cs="Open Sans"/>
        </w:rPr>
        <w:t xml:space="preserve"> consumer’s n</w:t>
      </w:r>
      <w:r w:rsidR="00E749FE" w:rsidRPr="004D5C2D">
        <w:rPr>
          <w:rFonts w:ascii="Open Sans" w:hAnsi="Open Sans" w:cs="Open Sans"/>
        </w:rPr>
        <w:t xml:space="preserve">eeds and preferences. </w:t>
      </w:r>
      <w:r w:rsidR="00D47BF5">
        <w:rPr>
          <w:rFonts w:ascii="Open Sans" w:hAnsi="Open Sans" w:cs="Open Sans"/>
        </w:rPr>
        <w:t>The service maintain</w:t>
      </w:r>
      <w:r w:rsidR="00BF47CA">
        <w:rPr>
          <w:rFonts w:ascii="Open Sans" w:hAnsi="Open Sans" w:cs="Open Sans"/>
        </w:rPr>
        <w:t xml:space="preserve">ed </w:t>
      </w:r>
      <w:r w:rsidR="000D69E2">
        <w:rPr>
          <w:rFonts w:ascii="Open Sans" w:hAnsi="Open Sans" w:cs="Open Sans"/>
        </w:rPr>
        <w:t xml:space="preserve">further </w:t>
      </w:r>
      <w:r w:rsidR="004732C2" w:rsidRPr="004D5C2D">
        <w:rPr>
          <w:rFonts w:ascii="Open Sans" w:hAnsi="Open Sans" w:cs="Open Sans"/>
        </w:rPr>
        <w:t>records</w:t>
      </w:r>
      <w:r w:rsidR="000D69E2">
        <w:rPr>
          <w:rFonts w:ascii="Open Sans" w:hAnsi="Open Sans" w:cs="Open Sans"/>
        </w:rPr>
        <w:t xml:space="preserve"> related to staff </w:t>
      </w:r>
      <w:r w:rsidR="004732C2" w:rsidRPr="004D5C2D">
        <w:rPr>
          <w:rFonts w:ascii="Open Sans" w:hAnsi="Open Sans" w:cs="Open Sans"/>
        </w:rPr>
        <w:t>skills, qualifications for each role</w:t>
      </w:r>
      <w:r w:rsidR="0043682C">
        <w:rPr>
          <w:rFonts w:ascii="Open Sans" w:hAnsi="Open Sans" w:cs="Open Sans"/>
        </w:rPr>
        <w:t xml:space="preserve">, </w:t>
      </w:r>
      <w:r w:rsidR="004732C2" w:rsidRPr="004D5C2D">
        <w:rPr>
          <w:rFonts w:ascii="Open Sans" w:hAnsi="Open Sans" w:cs="Open Sans"/>
        </w:rPr>
        <w:t>and monitor</w:t>
      </w:r>
      <w:r w:rsidR="00BF47CA">
        <w:rPr>
          <w:rFonts w:ascii="Open Sans" w:hAnsi="Open Sans" w:cs="Open Sans"/>
        </w:rPr>
        <w:t xml:space="preserve">ed </w:t>
      </w:r>
      <w:r w:rsidR="004732C2">
        <w:rPr>
          <w:rFonts w:ascii="Open Sans" w:hAnsi="Open Sans" w:cs="Open Sans"/>
        </w:rPr>
        <w:t>police</w:t>
      </w:r>
      <w:r w:rsidR="004732C2" w:rsidRPr="004D5C2D">
        <w:rPr>
          <w:rFonts w:ascii="Open Sans" w:hAnsi="Open Sans" w:cs="Open Sans"/>
        </w:rPr>
        <w:t xml:space="preserve"> checks and professional registration where required.</w:t>
      </w:r>
      <w:r w:rsidR="00B2502D">
        <w:rPr>
          <w:rFonts w:ascii="Open Sans" w:hAnsi="Open Sans" w:cs="Open Sans"/>
        </w:rPr>
        <w:t xml:space="preserve"> M</w:t>
      </w:r>
      <w:r w:rsidR="004732C2">
        <w:rPr>
          <w:rFonts w:ascii="Open Sans" w:hAnsi="Open Sans" w:cs="Open Sans"/>
        </w:rPr>
        <w:t xml:space="preserve">anagement </w:t>
      </w:r>
      <w:r w:rsidR="00BF47CA">
        <w:rPr>
          <w:rFonts w:ascii="Open Sans" w:hAnsi="Open Sans" w:cs="Open Sans"/>
        </w:rPr>
        <w:t xml:space="preserve">said the </w:t>
      </w:r>
      <w:r w:rsidR="004732C2">
        <w:rPr>
          <w:rFonts w:ascii="Open Sans" w:hAnsi="Open Sans" w:cs="Open Sans"/>
        </w:rPr>
        <w:t xml:space="preserve">service </w:t>
      </w:r>
      <w:r w:rsidR="00D52C71">
        <w:rPr>
          <w:rFonts w:ascii="Open Sans" w:hAnsi="Open Sans" w:cs="Open Sans"/>
        </w:rPr>
        <w:t xml:space="preserve">employs </w:t>
      </w:r>
      <w:r w:rsidR="004732C2">
        <w:rPr>
          <w:rFonts w:ascii="Open Sans" w:hAnsi="Open Sans" w:cs="Open Sans"/>
        </w:rPr>
        <w:t>registered nurses and enrolled nurses to provide care to consumers</w:t>
      </w:r>
      <w:r w:rsidR="00D52C71">
        <w:rPr>
          <w:rFonts w:ascii="Open Sans" w:hAnsi="Open Sans" w:cs="Open Sans"/>
        </w:rPr>
        <w:t xml:space="preserve">. </w:t>
      </w:r>
      <w:r w:rsidR="00561E08">
        <w:rPr>
          <w:rFonts w:ascii="Open Sans" w:hAnsi="Open Sans" w:cs="Open Sans"/>
        </w:rPr>
        <w:t xml:space="preserve">Some registered nurses </w:t>
      </w:r>
      <w:r w:rsidR="0054166A">
        <w:rPr>
          <w:rFonts w:ascii="Open Sans" w:hAnsi="Open Sans" w:cs="Open Sans"/>
        </w:rPr>
        <w:t xml:space="preserve">said they would </w:t>
      </w:r>
      <w:r w:rsidR="00561E08">
        <w:rPr>
          <w:rFonts w:ascii="Open Sans" w:hAnsi="Open Sans" w:cs="Open Sans"/>
        </w:rPr>
        <w:t>benefi</w:t>
      </w:r>
      <w:r w:rsidR="0054166A">
        <w:rPr>
          <w:rFonts w:ascii="Open Sans" w:hAnsi="Open Sans" w:cs="Open Sans"/>
        </w:rPr>
        <w:t xml:space="preserve">t from </w:t>
      </w:r>
      <w:r w:rsidR="00561E08">
        <w:rPr>
          <w:rFonts w:ascii="Open Sans" w:hAnsi="Open Sans" w:cs="Open Sans"/>
        </w:rPr>
        <w:t>receiv</w:t>
      </w:r>
      <w:r w:rsidR="0054166A">
        <w:rPr>
          <w:rFonts w:ascii="Open Sans" w:hAnsi="Open Sans" w:cs="Open Sans"/>
        </w:rPr>
        <w:t xml:space="preserve">ing </w:t>
      </w:r>
      <w:r w:rsidR="00561E08">
        <w:rPr>
          <w:rFonts w:ascii="Open Sans" w:hAnsi="Open Sans" w:cs="Open Sans"/>
        </w:rPr>
        <w:t xml:space="preserve">further </w:t>
      </w:r>
      <w:r w:rsidR="005B5A7A">
        <w:rPr>
          <w:rFonts w:ascii="Open Sans" w:hAnsi="Open Sans" w:cs="Open Sans"/>
        </w:rPr>
        <w:t>serious incident response scheme (</w:t>
      </w:r>
      <w:r w:rsidR="00561E08">
        <w:rPr>
          <w:rFonts w:ascii="Open Sans" w:hAnsi="Open Sans" w:cs="Open Sans"/>
        </w:rPr>
        <w:t>SIRS</w:t>
      </w:r>
      <w:r w:rsidR="005B5A7A">
        <w:rPr>
          <w:rFonts w:ascii="Open Sans" w:hAnsi="Open Sans" w:cs="Open Sans"/>
        </w:rPr>
        <w:t>)</w:t>
      </w:r>
      <w:r w:rsidR="00561E08">
        <w:rPr>
          <w:rFonts w:ascii="Open Sans" w:hAnsi="Open Sans" w:cs="Open Sans"/>
        </w:rPr>
        <w:t xml:space="preserve"> training</w:t>
      </w:r>
      <w:r w:rsidR="007B6E1F">
        <w:rPr>
          <w:rFonts w:ascii="Open Sans" w:hAnsi="Open Sans" w:cs="Open Sans"/>
        </w:rPr>
        <w:t xml:space="preserve"> and management </w:t>
      </w:r>
      <w:r w:rsidR="00AB6B15">
        <w:rPr>
          <w:rFonts w:ascii="Open Sans" w:hAnsi="Open Sans" w:cs="Open Sans"/>
        </w:rPr>
        <w:t xml:space="preserve">advised this education </w:t>
      </w:r>
      <w:r w:rsidR="00561E08">
        <w:rPr>
          <w:rFonts w:ascii="Open Sans" w:hAnsi="Open Sans" w:cs="Open Sans"/>
        </w:rPr>
        <w:t xml:space="preserve">would be provided. </w:t>
      </w:r>
    </w:p>
    <w:p w14:paraId="5AD1EBD5" w14:textId="2398D569" w:rsidR="00B62198" w:rsidRPr="001E694D" w:rsidRDefault="00B04C55">
      <w:pPr>
        <w:pStyle w:val="NormalArial"/>
        <w:rPr>
          <w:rFonts w:ascii="Open Sans" w:hAnsi="Open Sans" w:cs="Open Sans"/>
        </w:rPr>
      </w:pPr>
      <w:r w:rsidRPr="00B04C55">
        <w:rPr>
          <w:rFonts w:ascii="Open Sans" w:hAnsi="Open Sans" w:cs="Open Sans"/>
        </w:rPr>
        <w:t xml:space="preserve">I find Requirement </w:t>
      </w:r>
      <w:r w:rsidR="00A06B50">
        <w:rPr>
          <w:rFonts w:ascii="Open Sans" w:hAnsi="Open Sans" w:cs="Open Sans"/>
        </w:rPr>
        <w:t>7</w:t>
      </w:r>
      <w:r w:rsidRPr="00B04C55">
        <w:rPr>
          <w:rFonts w:ascii="Open Sans" w:hAnsi="Open Sans" w:cs="Open Sans"/>
        </w:rPr>
        <w:t>(3)(</w:t>
      </w:r>
      <w:r w:rsidR="00A06B50">
        <w:rPr>
          <w:rFonts w:ascii="Open Sans" w:hAnsi="Open Sans" w:cs="Open Sans"/>
        </w:rPr>
        <w:t>c</w:t>
      </w:r>
      <w:r w:rsidRPr="00B04C55">
        <w:rPr>
          <w:rFonts w:ascii="Open Sans" w:hAnsi="Open Sans" w:cs="Open Sans"/>
        </w:rPr>
        <w:t>) is compliant</w:t>
      </w:r>
      <w:r w:rsidR="00F37D50">
        <w:rPr>
          <w:rFonts w:ascii="Open Sans" w:hAnsi="Open Sans" w:cs="Open Sans"/>
        </w:rPr>
        <w:t>.</w:t>
      </w:r>
      <w:r w:rsidRPr="001E694D">
        <w:rPr>
          <w:rFonts w:ascii="Open Sans" w:hAnsi="Open Sans" w:cs="Open Sans"/>
        </w:rPr>
        <w:br w:type="page"/>
      </w:r>
    </w:p>
    <w:p w14:paraId="42514197" w14:textId="77777777" w:rsidR="00B62198" w:rsidRPr="001E694D" w:rsidRDefault="00C14805">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F86810" w14:paraId="0D11802F" w14:textId="77777777" w:rsidTr="00366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24E1752" w14:textId="77777777" w:rsidR="00B62198" w:rsidRPr="001E694D" w:rsidRDefault="00C14805">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48E179FB" w14:textId="77777777" w:rsidR="00B62198" w:rsidRPr="001E694D" w:rsidRDefault="00B6219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86810" w14:paraId="0CA30DC7" w14:textId="77777777" w:rsidTr="00366A2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1CC04B0" w14:textId="77777777" w:rsidR="00B62198" w:rsidRPr="001E694D" w:rsidRDefault="00C14805">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5ADC9CD7" w14:textId="77777777" w:rsidR="00B62198" w:rsidRPr="001E694D" w:rsidRDefault="00C1480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79DA31" w14:textId="77777777" w:rsidR="00B62198" w:rsidRPr="001E694D" w:rsidRDefault="00C14805">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9B46DD4" w14:textId="77777777" w:rsidR="00B62198" w:rsidRPr="001E694D" w:rsidRDefault="00C14805">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9E64AAA" w14:textId="77777777" w:rsidR="00B62198" w:rsidRPr="001E694D" w:rsidRDefault="00C14805">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2CB1DC6" w14:textId="77777777" w:rsidR="00B62198" w:rsidRPr="001E694D" w:rsidRDefault="00C14805">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4541E961" w14:textId="77777777" w:rsidR="00B62198" w:rsidRPr="001E694D" w:rsidRDefault="0091472D">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012840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14805" w:rsidRPr="001E694D">
                  <w:rPr>
                    <w:rFonts w:ascii="Open Sans" w:hAnsi="Open Sans" w:cs="Open Sans"/>
                  </w:rPr>
                  <w:t>Compliant</w:t>
                </w:r>
              </w:sdtContent>
            </w:sdt>
          </w:p>
        </w:tc>
      </w:tr>
    </w:tbl>
    <w:p w14:paraId="69B85107" w14:textId="77777777" w:rsidR="00B62198" w:rsidRPr="007A2323" w:rsidRDefault="00C14805">
      <w:pPr>
        <w:pStyle w:val="NormalArial"/>
        <w:rPr>
          <w:rFonts w:ascii="Open Sans" w:hAnsi="Open Sans" w:cs="Open Sans"/>
          <w:b/>
          <w:bCs/>
          <w:color w:val="781E77"/>
        </w:rPr>
      </w:pPr>
      <w:r w:rsidRPr="007A2323">
        <w:rPr>
          <w:rFonts w:ascii="Open Sans" w:hAnsi="Open Sans" w:cs="Open Sans"/>
          <w:b/>
          <w:bCs/>
          <w:color w:val="781E77"/>
        </w:rPr>
        <w:t>Findings</w:t>
      </w:r>
    </w:p>
    <w:p w14:paraId="12271CCC" w14:textId="77777777" w:rsidR="00854F24" w:rsidRDefault="00854F24" w:rsidP="00854F24">
      <w:pPr>
        <w:pStyle w:val="NormalArial"/>
        <w:rPr>
          <w:rFonts w:ascii="Open Sans" w:hAnsi="Open Sans" w:cs="Open Sans"/>
        </w:rPr>
      </w:pPr>
      <w:r w:rsidRPr="005D1419">
        <w:rPr>
          <w:rFonts w:ascii="Open Sans" w:hAnsi="Open Sans" w:cs="Open Sans"/>
        </w:rPr>
        <w:t xml:space="preserve">The Quality Standard was not fully assessed, and therefore has not received a compliance rating. </w:t>
      </w:r>
      <w:r>
        <w:rPr>
          <w:rFonts w:ascii="Open Sans" w:hAnsi="Open Sans" w:cs="Open Sans"/>
        </w:rPr>
        <w:t xml:space="preserve">One </w:t>
      </w:r>
      <w:r w:rsidRPr="005D1419">
        <w:rPr>
          <w:rFonts w:ascii="Open Sans" w:hAnsi="Open Sans" w:cs="Open Sans"/>
        </w:rPr>
        <w:t xml:space="preserve">of the </w:t>
      </w:r>
      <w:r>
        <w:rPr>
          <w:rFonts w:ascii="Open Sans" w:hAnsi="Open Sans" w:cs="Open Sans"/>
        </w:rPr>
        <w:t>five</w:t>
      </w:r>
      <w:r w:rsidRPr="005D1419">
        <w:rPr>
          <w:rFonts w:ascii="Open Sans" w:hAnsi="Open Sans" w:cs="Open Sans"/>
        </w:rPr>
        <w:t xml:space="preserve"> specific Requirements has been assessed and found compliant.</w:t>
      </w:r>
    </w:p>
    <w:p w14:paraId="23CD70C1" w14:textId="07B7B2B4" w:rsidR="0049073F" w:rsidRDefault="00854F24" w:rsidP="007524FC">
      <w:pPr>
        <w:rPr>
          <w:rFonts w:ascii="Open Sans" w:hAnsi="Open Sans" w:cs="Open Sans"/>
        </w:rPr>
      </w:pPr>
      <w:r w:rsidRPr="0095578B">
        <w:rPr>
          <w:rFonts w:ascii="Open Sans" w:hAnsi="Open Sans" w:cs="Open Sans"/>
        </w:rPr>
        <w:t>At the Assessment Contact conducted 21 January 2025,</w:t>
      </w:r>
      <w:r>
        <w:rPr>
          <w:rFonts w:ascii="Open Sans" w:hAnsi="Open Sans" w:cs="Open Sans"/>
        </w:rPr>
        <w:t xml:space="preserve"> </w:t>
      </w:r>
      <w:r w:rsidR="00E725B2">
        <w:rPr>
          <w:rFonts w:ascii="Open Sans" w:hAnsi="Open Sans" w:cs="Open Sans"/>
        </w:rPr>
        <w:t xml:space="preserve">the service </w:t>
      </w:r>
      <w:r w:rsidR="00F37D50">
        <w:rPr>
          <w:rFonts w:ascii="Open Sans" w:hAnsi="Open Sans" w:cs="Open Sans"/>
        </w:rPr>
        <w:t xml:space="preserve">demonstrated </w:t>
      </w:r>
      <w:r w:rsidR="00AF5123">
        <w:rPr>
          <w:rFonts w:ascii="Open Sans" w:hAnsi="Open Sans" w:cs="Open Sans"/>
        </w:rPr>
        <w:t xml:space="preserve">that overall </w:t>
      </w:r>
      <w:r w:rsidR="002457C0">
        <w:rPr>
          <w:rFonts w:ascii="Open Sans" w:hAnsi="Open Sans" w:cs="Open Sans"/>
        </w:rPr>
        <w:t xml:space="preserve">they had a </w:t>
      </w:r>
      <w:r w:rsidR="0049073F" w:rsidRPr="000E59A8">
        <w:rPr>
          <w:rFonts w:ascii="Open Sans" w:hAnsi="Open Sans" w:cs="Open Sans"/>
        </w:rPr>
        <w:t>risk management framework</w:t>
      </w:r>
      <w:r w:rsidR="0049073F">
        <w:rPr>
          <w:rFonts w:ascii="Open Sans" w:hAnsi="Open Sans" w:cs="Open Sans"/>
        </w:rPr>
        <w:t xml:space="preserve"> </w:t>
      </w:r>
      <w:r w:rsidR="0049073F" w:rsidRPr="00F204EC">
        <w:rPr>
          <w:rFonts w:ascii="Open Sans" w:hAnsi="Open Sans" w:cs="Open Sans"/>
        </w:rPr>
        <w:t>with defined responsibilities around risk management</w:t>
      </w:r>
      <w:r w:rsidR="0049073F">
        <w:rPr>
          <w:rFonts w:ascii="Open Sans" w:hAnsi="Open Sans" w:cs="Open Sans"/>
        </w:rPr>
        <w:t xml:space="preserve"> and</w:t>
      </w:r>
      <w:r w:rsidR="0049073F" w:rsidRPr="00F204EC">
        <w:rPr>
          <w:rFonts w:ascii="Open Sans" w:hAnsi="Open Sans" w:cs="Open Sans"/>
        </w:rPr>
        <w:t xml:space="preserve"> risk oversigh</w:t>
      </w:r>
      <w:r w:rsidR="0049073F">
        <w:rPr>
          <w:rFonts w:ascii="Open Sans" w:hAnsi="Open Sans" w:cs="Open Sans"/>
        </w:rPr>
        <w:t>t</w:t>
      </w:r>
      <w:r w:rsidR="0049073F" w:rsidRPr="00F204EC">
        <w:rPr>
          <w:rFonts w:ascii="Open Sans" w:hAnsi="Open Sans" w:cs="Open Sans"/>
        </w:rPr>
        <w:t>. The</w:t>
      </w:r>
      <w:r w:rsidR="00BE7AA8">
        <w:rPr>
          <w:rFonts w:ascii="Open Sans" w:hAnsi="Open Sans" w:cs="Open Sans"/>
        </w:rPr>
        <w:t xml:space="preserve"> </w:t>
      </w:r>
      <w:r w:rsidR="0049073F" w:rsidRPr="00F204EC">
        <w:rPr>
          <w:rFonts w:ascii="Open Sans" w:hAnsi="Open Sans" w:cs="Open Sans"/>
        </w:rPr>
        <w:t>risk management process includ</w:t>
      </w:r>
      <w:r w:rsidR="00BE7AA8">
        <w:rPr>
          <w:rFonts w:ascii="Open Sans" w:hAnsi="Open Sans" w:cs="Open Sans"/>
        </w:rPr>
        <w:t xml:space="preserve">ed </w:t>
      </w:r>
      <w:r w:rsidR="0049073F" w:rsidRPr="00F204EC">
        <w:rPr>
          <w:rFonts w:ascii="Open Sans" w:hAnsi="Open Sans" w:cs="Open Sans"/>
        </w:rPr>
        <w:t>identification, evaluation and rating of risks</w:t>
      </w:r>
      <w:r w:rsidR="009176C7">
        <w:rPr>
          <w:rFonts w:ascii="Open Sans" w:hAnsi="Open Sans" w:cs="Open Sans"/>
        </w:rPr>
        <w:t>, and t</w:t>
      </w:r>
      <w:r w:rsidR="0049073F" w:rsidRPr="00F204EC">
        <w:rPr>
          <w:rFonts w:ascii="Open Sans" w:hAnsi="Open Sans" w:cs="Open Sans"/>
        </w:rPr>
        <w:t>he Board</w:t>
      </w:r>
      <w:r w:rsidR="00374CAF">
        <w:rPr>
          <w:rFonts w:ascii="Open Sans" w:hAnsi="Open Sans" w:cs="Open Sans"/>
        </w:rPr>
        <w:t xml:space="preserve"> </w:t>
      </w:r>
      <w:r w:rsidR="002E678B">
        <w:rPr>
          <w:rFonts w:ascii="Open Sans" w:hAnsi="Open Sans" w:cs="Open Sans"/>
        </w:rPr>
        <w:t xml:space="preserve">are </w:t>
      </w:r>
      <w:r w:rsidR="0049073F" w:rsidRPr="00F204EC">
        <w:rPr>
          <w:rFonts w:ascii="Open Sans" w:hAnsi="Open Sans" w:cs="Open Sans"/>
        </w:rPr>
        <w:t xml:space="preserve">responsible for overseeing risk. </w:t>
      </w:r>
      <w:r w:rsidR="0058191A">
        <w:rPr>
          <w:rFonts w:ascii="Open Sans" w:hAnsi="Open Sans" w:cs="Open Sans"/>
        </w:rPr>
        <w:t>Generally, or</w:t>
      </w:r>
      <w:r w:rsidR="0049073F" w:rsidRPr="000E59A8">
        <w:rPr>
          <w:rFonts w:ascii="Open Sans" w:hAnsi="Open Sans" w:cs="Open Sans"/>
        </w:rPr>
        <w:t>ganisational policies</w:t>
      </w:r>
      <w:r w:rsidR="00A9436D">
        <w:rPr>
          <w:rFonts w:ascii="Open Sans" w:hAnsi="Open Sans" w:cs="Open Sans"/>
        </w:rPr>
        <w:t xml:space="preserve">, </w:t>
      </w:r>
      <w:r w:rsidR="00BC517E">
        <w:rPr>
          <w:rFonts w:ascii="Open Sans" w:hAnsi="Open Sans" w:cs="Open Sans"/>
        </w:rPr>
        <w:t>p</w:t>
      </w:r>
      <w:r w:rsidR="0049073F" w:rsidRPr="000E59A8">
        <w:rPr>
          <w:rFonts w:ascii="Open Sans" w:hAnsi="Open Sans" w:cs="Open Sans"/>
        </w:rPr>
        <w:t>rocedures</w:t>
      </w:r>
      <w:r w:rsidR="00BC517E">
        <w:rPr>
          <w:rFonts w:ascii="Open Sans" w:hAnsi="Open Sans" w:cs="Open Sans"/>
        </w:rPr>
        <w:t xml:space="preserve"> and </w:t>
      </w:r>
      <w:r w:rsidR="0049073F">
        <w:rPr>
          <w:rFonts w:ascii="Open Sans" w:hAnsi="Open Sans" w:cs="Open Sans"/>
        </w:rPr>
        <w:t>flowcharts</w:t>
      </w:r>
      <w:r w:rsidR="0049073F" w:rsidRPr="000E59A8">
        <w:rPr>
          <w:rFonts w:ascii="Open Sans" w:hAnsi="Open Sans" w:cs="Open Sans"/>
        </w:rPr>
        <w:t xml:space="preserve"> </w:t>
      </w:r>
      <w:r w:rsidR="00BC517E">
        <w:rPr>
          <w:rFonts w:ascii="Open Sans" w:hAnsi="Open Sans" w:cs="Open Sans"/>
        </w:rPr>
        <w:t xml:space="preserve">were </w:t>
      </w:r>
      <w:r w:rsidR="004C4D05">
        <w:rPr>
          <w:rFonts w:ascii="Open Sans" w:hAnsi="Open Sans" w:cs="Open Sans"/>
        </w:rPr>
        <w:t xml:space="preserve">available </w:t>
      </w:r>
      <w:r w:rsidR="0049073F" w:rsidRPr="000E59A8">
        <w:rPr>
          <w:rFonts w:ascii="Open Sans" w:hAnsi="Open Sans" w:cs="Open Sans"/>
        </w:rPr>
        <w:t>relating to</w:t>
      </w:r>
      <w:r w:rsidR="0049073F">
        <w:rPr>
          <w:rFonts w:ascii="Open Sans" w:hAnsi="Open Sans" w:cs="Open Sans"/>
        </w:rPr>
        <w:t xml:space="preserve"> high-impact, high-prevalence risks, abuse and neglect, supporting consumers to live their best lives</w:t>
      </w:r>
      <w:r w:rsidR="004C4D05">
        <w:rPr>
          <w:rFonts w:ascii="Open Sans" w:hAnsi="Open Sans" w:cs="Open Sans"/>
        </w:rPr>
        <w:t>,</w:t>
      </w:r>
      <w:r w:rsidR="0049073F">
        <w:rPr>
          <w:rFonts w:ascii="Open Sans" w:hAnsi="Open Sans" w:cs="Open Sans"/>
        </w:rPr>
        <w:t xml:space="preserve"> and incident management and prevention</w:t>
      </w:r>
      <w:r w:rsidR="004B3899">
        <w:rPr>
          <w:rFonts w:ascii="Open Sans" w:hAnsi="Open Sans" w:cs="Open Sans"/>
        </w:rPr>
        <w:t xml:space="preserve">. </w:t>
      </w:r>
      <w:r w:rsidR="00D57813">
        <w:rPr>
          <w:rFonts w:ascii="Open Sans" w:hAnsi="Open Sans" w:cs="Open Sans"/>
        </w:rPr>
        <w:t xml:space="preserve">Incidents </w:t>
      </w:r>
      <w:r w:rsidR="002B21A6">
        <w:rPr>
          <w:rFonts w:ascii="Open Sans" w:hAnsi="Open Sans" w:cs="Open Sans"/>
        </w:rPr>
        <w:t xml:space="preserve">were </w:t>
      </w:r>
      <w:r w:rsidR="00D57813">
        <w:rPr>
          <w:rFonts w:ascii="Open Sans" w:hAnsi="Open Sans" w:cs="Open Sans"/>
        </w:rPr>
        <w:t>c</w:t>
      </w:r>
      <w:r w:rsidR="0049073F">
        <w:rPr>
          <w:rFonts w:ascii="Open Sans" w:hAnsi="Open Sans" w:cs="Open Sans"/>
        </w:rPr>
        <w:t>apture</w:t>
      </w:r>
      <w:r w:rsidR="00D57813">
        <w:rPr>
          <w:rFonts w:ascii="Open Sans" w:hAnsi="Open Sans" w:cs="Open Sans"/>
        </w:rPr>
        <w:t xml:space="preserve">d, </w:t>
      </w:r>
      <w:r w:rsidR="0049073F">
        <w:rPr>
          <w:rFonts w:ascii="Open Sans" w:hAnsi="Open Sans" w:cs="Open Sans"/>
        </w:rPr>
        <w:t>assigned an incident severity rating</w:t>
      </w:r>
      <w:r w:rsidR="00846C48">
        <w:rPr>
          <w:rFonts w:ascii="Open Sans" w:hAnsi="Open Sans" w:cs="Open Sans"/>
        </w:rPr>
        <w:t xml:space="preserve"> and </w:t>
      </w:r>
      <w:r w:rsidR="0049073F">
        <w:rPr>
          <w:rFonts w:ascii="Open Sans" w:hAnsi="Open Sans" w:cs="Open Sans"/>
        </w:rPr>
        <w:t>the director clinical services determine</w:t>
      </w:r>
      <w:r w:rsidR="002B21A6">
        <w:rPr>
          <w:rFonts w:ascii="Open Sans" w:hAnsi="Open Sans" w:cs="Open Sans"/>
        </w:rPr>
        <w:t>d</w:t>
      </w:r>
      <w:r w:rsidR="0049073F">
        <w:rPr>
          <w:rFonts w:ascii="Open Sans" w:hAnsi="Open Sans" w:cs="Open Sans"/>
        </w:rPr>
        <w:t xml:space="preserve"> whether an</w:t>
      </w:r>
      <w:r w:rsidR="00846C48">
        <w:rPr>
          <w:rFonts w:ascii="Open Sans" w:hAnsi="Open Sans" w:cs="Open Sans"/>
        </w:rPr>
        <w:t xml:space="preserve"> </w:t>
      </w:r>
      <w:r w:rsidR="0049073F">
        <w:rPr>
          <w:rFonts w:ascii="Open Sans" w:hAnsi="Open Sans" w:cs="Open Sans"/>
        </w:rPr>
        <w:t>incident</w:t>
      </w:r>
      <w:r w:rsidR="00846C48">
        <w:rPr>
          <w:rFonts w:ascii="Open Sans" w:hAnsi="Open Sans" w:cs="Open Sans"/>
        </w:rPr>
        <w:t xml:space="preserve"> </w:t>
      </w:r>
      <w:r w:rsidR="0049073F">
        <w:rPr>
          <w:rFonts w:ascii="Open Sans" w:hAnsi="Open Sans" w:cs="Open Sans"/>
        </w:rPr>
        <w:t xml:space="preserve">should be reported as </w:t>
      </w:r>
      <w:r w:rsidR="00846C48">
        <w:rPr>
          <w:rFonts w:ascii="Open Sans" w:hAnsi="Open Sans" w:cs="Open Sans"/>
        </w:rPr>
        <w:t xml:space="preserve">serious incident </w:t>
      </w:r>
      <w:r w:rsidR="00D61705">
        <w:rPr>
          <w:rFonts w:ascii="Open Sans" w:hAnsi="Open Sans" w:cs="Open Sans"/>
        </w:rPr>
        <w:t>response scheme (</w:t>
      </w:r>
      <w:r w:rsidR="0049073F">
        <w:rPr>
          <w:rFonts w:ascii="Open Sans" w:hAnsi="Open Sans" w:cs="Open Sans"/>
        </w:rPr>
        <w:t>SIRS</w:t>
      </w:r>
      <w:r w:rsidR="00D61705">
        <w:rPr>
          <w:rFonts w:ascii="Open Sans" w:hAnsi="Open Sans" w:cs="Open Sans"/>
        </w:rPr>
        <w:t>)</w:t>
      </w:r>
      <w:r w:rsidR="0049073F">
        <w:rPr>
          <w:rFonts w:ascii="Open Sans" w:hAnsi="Open Sans" w:cs="Open Sans"/>
        </w:rPr>
        <w:t xml:space="preserve"> </w:t>
      </w:r>
      <w:r w:rsidR="008364BD">
        <w:rPr>
          <w:rFonts w:ascii="Open Sans" w:hAnsi="Open Sans" w:cs="Open Sans"/>
        </w:rPr>
        <w:t xml:space="preserve">occurrence. </w:t>
      </w:r>
      <w:r w:rsidR="005406CA">
        <w:rPr>
          <w:rFonts w:ascii="Open Sans" w:hAnsi="Open Sans" w:cs="Open Sans"/>
        </w:rPr>
        <w:t>A</w:t>
      </w:r>
      <w:r w:rsidR="0049073F" w:rsidRPr="000E59A8">
        <w:rPr>
          <w:rFonts w:ascii="Open Sans" w:hAnsi="Open Sans" w:cs="Open Sans"/>
        </w:rPr>
        <w:t xml:space="preserve">nalysis, trending and benchmarking results </w:t>
      </w:r>
      <w:r w:rsidR="00691E22">
        <w:rPr>
          <w:rFonts w:ascii="Open Sans" w:hAnsi="Open Sans" w:cs="Open Sans"/>
        </w:rPr>
        <w:t xml:space="preserve">on </w:t>
      </w:r>
      <w:r w:rsidR="0049073F" w:rsidRPr="000E59A8">
        <w:rPr>
          <w:rFonts w:ascii="Open Sans" w:hAnsi="Open Sans" w:cs="Open Sans"/>
        </w:rPr>
        <w:t>consumer incidents</w:t>
      </w:r>
      <w:r w:rsidR="001401E8">
        <w:rPr>
          <w:rFonts w:ascii="Open Sans" w:hAnsi="Open Sans" w:cs="Open Sans"/>
        </w:rPr>
        <w:t xml:space="preserve">, </w:t>
      </w:r>
      <w:r w:rsidR="0049073F" w:rsidRPr="000E59A8">
        <w:rPr>
          <w:rFonts w:ascii="Open Sans" w:hAnsi="Open Sans" w:cs="Open Sans"/>
        </w:rPr>
        <w:t>complaints and performance indicator monitoring</w:t>
      </w:r>
      <w:r w:rsidR="005406CA">
        <w:rPr>
          <w:rFonts w:ascii="Open Sans" w:hAnsi="Open Sans" w:cs="Open Sans"/>
        </w:rPr>
        <w:t xml:space="preserve"> </w:t>
      </w:r>
      <w:r w:rsidR="004E4BCD">
        <w:rPr>
          <w:rFonts w:ascii="Open Sans" w:hAnsi="Open Sans" w:cs="Open Sans"/>
        </w:rPr>
        <w:t xml:space="preserve">was </w:t>
      </w:r>
      <w:r w:rsidR="005406CA" w:rsidRPr="000E59A8">
        <w:rPr>
          <w:rFonts w:ascii="Open Sans" w:hAnsi="Open Sans" w:cs="Open Sans"/>
        </w:rPr>
        <w:t>reported on regularly</w:t>
      </w:r>
      <w:r w:rsidR="005406CA">
        <w:rPr>
          <w:rFonts w:ascii="Open Sans" w:hAnsi="Open Sans" w:cs="Open Sans"/>
        </w:rPr>
        <w:t xml:space="preserve">, </w:t>
      </w:r>
      <w:r w:rsidR="005406CA" w:rsidRPr="000E59A8">
        <w:rPr>
          <w:rFonts w:ascii="Open Sans" w:hAnsi="Open Sans" w:cs="Open Sans"/>
        </w:rPr>
        <w:t xml:space="preserve">including to the </w:t>
      </w:r>
      <w:r w:rsidR="005406CA">
        <w:rPr>
          <w:rFonts w:ascii="Open Sans" w:hAnsi="Open Sans" w:cs="Open Sans"/>
        </w:rPr>
        <w:t>Board</w:t>
      </w:r>
      <w:r w:rsidR="006737F0">
        <w:rPr>
          <w:rFonts w:ascii="Open Sans" w:hAnsi="Open Sans" w:cs="Open Sans"/>
        </w:rPr>
        <w:t>.</w:t>
      </w:r>
    </w:p>
    <w:p w14:paraId="6CCCD7F6" w14:textId="2BFC52CE" w:rsidR="0049073F" w:rsidRDefault="007D5833" w:rsidP="007524FC">
      <w:pPr>
        <w:rPr>
          <w:rFonts w:ascii="Open Sans" w:hAnsi="Open Sans" w:cs="Open Sans"/>
        </w:rPr>
      </w:pPr>
      <w:r>
        <w:rPr>
          <w:rFonts w:ascii="Open Sans" w:hAnsi="Open Sans" w:cs="Open Sans"/>
        </w:rPr>
        <w:t xml:space="preserve">The </w:t>
      </w:r>
      <w:r w:rsidR="00940A0A">
        <w:rPr>
          <w:rFonts w:ascii="Open Sans" w:hAnsi="Open Sans" w:cs="Open Sans"/>
        </w:rPr>
        <w:t>Assessment Team</w:t>
      </w:r>
      <w:r w:rsidR="00940A0A" w:rsidRPr="00940A0A">
        <w:rPr>
          <w:rFonts w:ascii="Open Sans" w:hAnsi="Open Sans" w:cs="Open Sans"/>
        </w:rPr>
        <w:t xml:space="preserve"> </w:t>
      </w:r>
      <w:r w:rsidR="00940A0A" w:rsidRPr="00354F0F">
        <w:rPr>
          <w:rFonts w:ascii="Open Sans" w:hAnsi="Open Sans" w:cs="Open Sans"/>
        </w:rPr>
        <w:t xml:space="preserve">identified </w:t>
      </w:r>
      <w:r w:rsidR="00940A0A">
        <w:rPr>
          <w:rFonts w:ascii="Open Sans" w:hAnsi="Open Sans" w:cs="Open Sans"/>
        </w:rPr>
        <w:t xml:space="preserve">some </w:t>
      </w:r>
      <w:r w:rsidR="00940A0A" w:rsidRPr="00354F0F">
        <w:rPr>
          <w:rFonts w:ascii="Open Sans" w:hAnsi="Open Sans" w:cs="Open Sans"/>
        </w:rPr>
        <w:t xml:space="preserve">gaps in relation to high impact, high prevalence risks for consumers at </w:t>
      </w:r>
      <w:r w:rsidR="00633672">
        <w:rPr>
          <w:rFonts w:ascii="Open Sans" w:hAnsi="Open Sans" w:cs="Open Sans"/>
        </w:rPr>
        <w:t xml:space="preserve">the </w:t>
      </w:r>
      <w:r w:rsidR="00940A0A" w:rsidRPr="00354F0F">
        <w:rPr>
          <w:rFonts w:ascii="Open Sans" w:hAnsi="Open Sans" w:cs="Open Sans"/>
        </w:rPr>
        <w:t>service level</w:t>
      </w:r>
      <w:r w:rsidR="00820348">
        <w:rPr>
          <w:rFonts w:ascii="Open Sans" w:hAnsi="Open Sans" w:cs="Open Sans"/>
        </w:rPr>
        <w:t xml:space="preserve">, which </w:t>
      </w:r>
      <w:r w:rsidR="00940A0A" w:rsidRPr="00354F0F">
        <w:rPr>
          <w:rFonts w:ascii="Open Sans" w:hAnsi="Open Sans" w:cs="Open Sans"/>
        </w:rPr>
        <w:t>include</w:t>
      </w:r>
      <w:r w:rsidR="00633672">
        <w:rPr>
          <w:rFonts w:ascii="Open Sans" w:hAnsi="Open Sans" w:cs="Open Sans"/>
        </w:rPr>
        <w:t xml:space="preserve">d </w:t>
      </w:r>
      <w:r w:rsidR="00940A0A" w:rsidRPr="00354F0F">
        <w:rPr>
          <w:rFonts w:ascii="Open Sans" w:hAnsi="Open Sans" w:cs="Open Sans"/>
        </w:rPr>
        <w:t xml:space="preserve">monitoring and review </w:t>
      </w:r>
      <w:r w:rsidR="003D6AED">
        <w:rPr>
          <w:rFonts w:ascii="Open Sans" w:hAnsi="Open Sans" w:cs="Open Sans"/>
        </w:rPr>
        <w:t xml:space="preserve">following </w:t>
      </w:r>
      <w:r w:rsidR="00940A0A" w:rsidRPr="00354F0F">
        <w:rPr>
          <w:rFonts w:ascii="Open Sans" w:hAnsi="Open Sans" w:cs="Open Sans"/>
        </w:rPr>
        <w:t xml:space="preserve">a choking episode, wound management, behaviour monitoring, post falls management and </w:t>
      </w:r>
      <w:r w:rsidR="0093262F">
        <w:rPr>
          <w:rFonts w:ascii="Open Sans" w:hAnsi="Open Sans" w:cs="Open Sans"/>
        </w:rPr>
        <w:t xml:space="preserve">restrictive practices included consent relating to the use </w:t>
      </w:r>
      <w:r w:rsidR="00940A0A" w:rsidRPr="00354F0F">
        <w:rPr>
          <w:rFonts w:ascii="Open Sans" w:hAnsi="Open Sans" w:cs="Open Sans"/>
        </w:rPr>
        <w:t>of a location tracking device for a consumer.</w:t>
      </w:r>
      <w:r w:rsidR="00B03352">
        <w:rPr>
          <w:rFonts w:ascii="Open Sans" w:hAnsi="Open Sans" w:cs="Open Sans"/>
        </w:rPr>
        <w:t xml:space="preserve"> This has been considered further under Stand</w:t>
      </w:r>
      <w:r w:rsidR="00FB036F">
        <w:rPr>
          <w:rFonts w:ascii="Open Sans" w:hAnsi="Open Sans" w:cs="Open Sans"/>
        </w:rPr>
        <w:t>ard</w:t>
      </w:r>
      <w:r w:rsidR="00B03352">
        <w:rPr>
          <w:rFonts w:ascii="Open Sans" w:hAnsi="Open Sans" w:cs="Open Sans"/>
        </w:rPr>
        <w:t xml:space="preserve"> 2, Req</w:t>
      </w:r>
      <w:r w:rsidR="00FB036F">
        <w:rPr>
          <w:rFonts w:ascii="Open Sans" w:hAnsi="Open Sans" w:cs="Open Sans"/>
        </w:rPr>
        <w:t xml:space="preserve">uirement 2(3)(e), and </w:t>
      </w:r>
      <w:r w:rsidR="00631718">
        <w:rPr>
          <w:rFonts w:ascii="Open Sans" w:hAnsi="Open Sans" w:cs="Open Sans"/>
        </w:rPr>
        <w:t>Standard 3, Requirement (3(3)(</w:t>
      </w:r>
      <w:r w:rsidR="00AB287E">
        <w:rPr>
          <w:rFonts w:ascii="Open Sans" w:hAnsi="Open Sans" w:cs="Open Sans"/>
        </w:rPr>
        <w:t>b</w:t>
      </w:r>
      <w:r w:rsidR="00631718">
        <w:rPr>
          <w:rFonts w:ascii="Open Sans" w:hAnsi="Open Sans" w:cs="Open Sans"/>
        </w:rPr>
        <w:t xml:space="preserve">). </w:t>
      </w:r>
      <w:r w:rsidR="0049073F">
        <w:rPr>
          <w:rFonts w:ascii="Open Sans" w:hAnsi="Open Sans" w:cs="Open Sans"/>
        </w:rPr>
        <w:t>In relation to medication management</w:t>
      </w:r>
      <w:r w:rsidR="00DC496D">
        <w:rPr>
          <w:rFonts w:ascii="Open Sans" w:hAnsi="Open Sans" w:cs="Open Sans"/>
        </w:rPr>
        <w:t xml:space="preserve">; following an </w:t>
      </w:r>
      <w:r w:rsidR="00DC496D">
        <w:rPr>
          <w:rFonts w:ascii="Open Sans" w:hAnsi="Open Sans" w:cs="Open Sans"/>
        </w:rPr>
        <w:lastRenderedPageBreak/>
        <w:t xml:space="preserve">increase in medication incidents (August to October 2024) </w:t>
      </w:r>
      <w:r w:rsidR="0049073F">
        <w:rPr>
          <w:rFonts w:ascii="Open Sans" w:hAnsi="Open Sans" w:cs="Open Sans"/>
        </w:rPr>
        <w:t>staff had re-completed medication competencies</w:t>
      </w:r>
      <w:r w:rsidR="00E77BA1">
        <w:rPr>
          <w:rFonts w:ascii="Open Sans" w:hAnsi="Open Sans" w:cs="Open Sans"/>
        </w:rPr>
        <w:t xml:space="preserve"> and r</w:t>
      </w:r>
      <w:r w:rsidR="0049073F">
        <w:rPr>
          <w:rFonts w:ascii="Open Sans" w:hAnsi="Open Sans" w:cs="Open Sans"/>
        </w:rPr>
        <w:t xml:space="preserve">eview of medication incidents </w:t>
      </w:r>
      <w:r w:rsidR="001C297E">
        <w:rPr>
          <w:rFonts w:ascii="Open Sans" w:hAnsi="Open Sans" w:cs="Open Sans"/>
        </w:rPr>
        <w:t>i</w:t>
      </w:r>
      <w:r w:rsidR="0049073F">
        <w:rPr>
          <w:rFonts w:ascii="Open Sans" w:hAnsi="Open Sans" w:cs="Open Sans"/>
        </w:rPr>
        <w:t xml:space="preserve">dentified </w:t>
      </w:r>
      <w:r w:rsidR="00A86D11">
        <w:rPr>
          <w:rFonts w:ascii="Open Sans" w:hAnsi="Open Sans" w:cs="Open Sans"/>
        </w:rPr>
        <w:t xml:space="preserve">these </w:t>
      </w:r>
      <w:r w:rsidR="0049073F">
        <w:rPr>
          <w:rFonts w:ascii="Open Sans" w:hAnsi="Open Sans" w:cs="Open Sans"/>
        </w:rPr>
        <w:t>incidents ha</w:t>
      </w:r>
      <w:r w:rsidR="001C297E">
        <w:rPr>
          <w:rFonts w:ascii="Open Sans" w:hAnsi="Open Sans" w:cs="Open Sans"/>
        </w:rPr>
        <w:t xml:space="preserve">d </w:t>
      </w:r>
      <w:r w:rsidR="0049073F">
        <w:rPr>
          <w:rFonts w:ascii="Open Sans" w:hAnsi="Open Sans" w:cs="Open Sans"/>
        </w:rPr>
        <w:t>decreased from 13 to 6 in the past 3 months.</w:t>
      </w:r>
    </w:p>
    <w:p w14:paraId="7CC95019" w14:textId="56F76AF0" w:rsidR="00AB2940" w:rsidRDefault="0049073F" w:rsidP="0049073F">
      <w:pPr>
        <w:rPr>
          <w:rFonts w:ascii="Open Sans" w:hAnsi="Open Sans" w:cs="Open Sans"/>
        </w:rPr>
      </w:pPr>
      <w:r>
        <w:rPr>
          <w:rFonts w:ascii="Open Sans" w:hAnsi="Open Sans" w:cs="Open Sans"/>
        </w:rPr>
        <w:t>In relation to responding to abuse and neglect of consumers</w:t>
      </w:r>
      <w:r w:rsidR="00F77B35">
        <w:rPr>
          <w:rFonts w:ascii="Open Sans" w:hAnsi="Open Sans" w:cs="Open Sans"/>
        </w:rPr>
        <w:t xml:space="preserve">, </w:t>
      </w:r>
      <w:r w:rsidR="00BD1390">
        <w:rPr>
          <w:rFonts w:ascii="Open Sans" w:hAnsi="Open Sans" w:cs="Open Sans"/>
        </w:rPr>
        <w:t>while s</w:t>
      </w:r>
      <w:r>
        <w:rPr>
          <w:rFonts w:ascii="Open Sans" w:hAnsi="Open Sans" w:cs="Open Sans"/>
        </w:rPr>
        <w:t xml:space="preserve">erious </w:t>
      </w:r>
      <w:r w:rsidR="00BD1390">
        <w:rPr>
          <w:rFonts w:ascii="Open Sans" w:hAnsi="Open Sans" w:cs="Open Sans"/>
        </w:rPr>
        <w:t>i</w:t>
      </w:r>
      <w:r>
        <w:rPr>
          <w:rFonts w:ascii="Open Sans" w:hAnsi="Open Sans" w:cs="Open Sans"/>
        </w:rPr>
        <w:t xml:space="preserve">ncident </w:t>
      </w:r>
      <w:r w:rsidR="00BD1390">
        <w:rPr>
          <w:rFonts w:ascii="Open Sans" w:hAnsi="Open Sans" w:cs="Open Sans"/>
        </w:rPr>
        <w:t>r</w:t>
      </w:r>
      <w:r>
        <w:rPr>
          <w:rFonts w:ascii="Open Sans" w:hAnsi="Open Sans" w:cs="Open Sans"/>
        </w:rPr>
        <w:t xml:space="preserve">esponse </w:t>
      </w:r>
      <w:r w:rsidR="00BD1390">
        <w:rPr>
          <w:rFonts w:ascii="Open Sans" w:hAnsi="Open Sans" w:cs="Open Sans"/>
        </w:rPr>
        <w:t>s</w:t>
      </w:r>
      <w:r>
        <w:rPr>
          <w:rFonts w:ascii="Open Sans" w:hAnsi="Open Sans" w:cs="Open Sans"/>
        </w:rPr>
        <w:t>cheme (</w:t>
      </w:r>
      <w:r w:rsidRPr="003B4BDA">
        <w:rPr>
          <w:rFonts w:ascii="Open Sans" w:hAnsi="Open Sans" w:cs="Open Sans"/>
        </w:rPr>
        <w:t>SIRS</w:t>
      </w:r>
      <w:r>
        <w:rPr>
          <w:rFonts w:ascii="Open Sans" w:hAnsi="Open Sans" w:cs="Open Sans"/>
        </w:rPr>
        <w:t>)</w:t>
      </w:r>
      <w:r w:rsidRPr="003B4BDA">
        <w:rPr>
          <w:rFonts w:ascii="Open Sans" w:hAnsi="Open Sans" w:cs="Open Sans"/>
        </w:rPr>
        <w:t xml:space="preserve"> notifications made by the service had been </w:t>
      </w:r>
      <w:r w:rsidR="004E49A3">
        <w:rPr>
          <w:rFonts w:ascii="Open Sans" w:hAnsi="Open Sans" w:cs="Open Sans"/>
        </w:rPr>
        <w:t xml:space="preserve">mostly </w:t>
      </w:r>
      <w:r w:rsidRPr="003B4BDA">
        <w:rPr>
          <w:rFonts w:ascii="Open Sans" w:hAnsi="Open Sans" w:cs="Open Sans"/>
        </w:rPr>
        <w:t>appropriately reported</w:t>
      </w:r>
      <w:r>
        <w:rPr>
          <w:rFonts w:ascii="Open Sans" w:hAnsi="Open Sans" w:cs="Open Sans"/>
        </w:rPr>
        <w:t xml:space="preserve">, </w:t>
      </w:r>
      <w:r w:rsidRPr="003B4BDA">
        <w:rPr>
          <w:rFonts w:ascii="Open Sans" w:hAnsi="Open Sans" w:cs="Open Sans"/>
        </w:rPr>
        <w:t>managed</w:t>
      </w:r>
      <w:r>
        <w:rPr>
          <w:rFonts w:ascii="Open Sans" w:hAnsi="Open Sans" w:cs="Open Sans"/>
        </w:rPr>
        <w:t xml:space="preserve"> and reviewed by the Board</w:t>
      </w:r>
      <w:r w:rsidR="00DC4AD5">
        <w:rPr>
          <w:rFonts w:ascii="Open Sans" w:hAnsi="Open Sans" w:cs="Open Sans"/>
        </w:rPr>
        <w:t xml:space="preserve">; </w:t>
      </w:r>
      <w:r>
        <w:rPr>
          <w:rFonts w:ascii="Open Sans" w:hAnsi="Open Sans" w:cs="Open Sans"/>
        </w:rPr>
        <w:t xml:space="preserve">the Assessment Team identified 3 incidents </w:t>
      </w:r>
      <w:r w:rsidR="002D5B2A">
        <w:rPr>
          <w:rFonts w:ascii="Open Sans" w:hAnsi="Open Sans" w:cs="Open Sans"/>
        </w:rPr>
        <w:t xml:space="preserve">that </w:t>
      </w:r>
      <w:r w:rsidR="005C4700">
        <w:rPr>
          <w:rFonts w:ascii="Open Sans" w:hAnsi="Open Sans" w:cs="Open Sans"/>
        </w:rPr>
        <w:t xml:space="preserve">possibly required </w:t>
      </w:r>
      <w:r>
        <w:rPr>
          <w:rFonts w:ascii="Open Sans" w:hAnsi="Open Sans" w:cs="Open Sans"/>
        </w:rPr>
        <w:t>SIRS</w:t>
      </w:r>
      <w:r w:rsidR="005C4700">
        <w:rPr>
          <w:rFonts w:ascii="Open Sans" w:hAnsi="Open Sans" w:cs="Open Sans"/>
        </w:rPr>
        <w:t xml:space="preserve"> reporting</w:t>
      </w:r>
      <w:r>
        <w:rPr>
          <w:rFonts w:ascii="Open Sans" w:hAnsi="Open Sans" w:cs="Open Sans"/>
        </w:rPr>
        <w:t xml:space="preserve">. </w:t>
      </w:r>
      <w:r w:rsidR="002D5B2A">
        <w:rPr>
          <w:rFonts w:ascii="Open Sans" w:hAnsi="Open Sans" w:cs="Open Sans"/>
        </w:rPr>
        <w:t xml:space="preserve">These included </w:t>
      </w:r>
      <w:r w:rsidR="007D1572">
        <w:rPr>
          <w:rFonts w:ascii="Open Sans" w:hAnsi="Open Sans" w:cs="Open Sans"/>
        </w:rPr>
        <w:t xml:space="preserve">medication being administered </w:t>
      </w:r>
      <w:r w:rsidR="004D21DD">
        <w:rPr>
          <w:rFonts w:ascii="Open Sans" w:hAnsi="Open Sans" w:cs="Open Sans"/>
        </w:rPr>
        <w:t xml:space="preserve">contrary to the consumer’s </w:t>
      </w:r>
      <w:r w:rsidR="00D4007D">
        <w:rPr>
          <w:rFonts w:ascii="Open Sans" w:hAnsi="Open Sans" w:cs="Open Sans"/>
        </w:rPr>
        <w:t xml:space="preserve">documented </w:t>
      </w:r>
      <w:r w:rsidR="005F1075">
        <w:rPr>
          <w:rFonts w:ascii="Open Sans" w:hAnsi="Open Sans" w:cs="Open Sans"/>
        </w:rPr>
        <w:t>care requirements and</w:t>
      </w:r>
      <w:r w:rsidR="00D4007D">
        <w:rPr>
          <w:rFonts w:ascii="Open Sans" w:hAnsi="Open Sans" w:cs="Open Sans"/>
        </w:rPr>
        <w:t xml:space="preserve"> </w:t>
      </w:r>
      <w:r w:rsidR="002C5406">
        <w:rPr>
          <w:rFonts w:ascii="Open Sans" w:hAnsi="Open Sans" w:cs="Open Sans"/>
        </w:rPr>
        <w:t xml:space="preserve">faulty </w:t>
      </w:r>
      <w:r w:rsidR="00D4007D">
        <w:rPr>
          <w:rFonts w:ascii="Open Sans" w:hAnsi="Open Sans" w:cs="Open Sans"/>
        </w:rPr>
        <w:t>equipment</w:t>
      </w:r>
      <w:r w:rsidR="002C5406">
        <w:rPr>
          <w:rFonts w:ascii="Open Sans" w:hAnsi="Open Sans" w:cs="Open Sans"/>
        </w:rPr>
        <w:t xml:space="preserve"> resulting in a </w:t>
      </w:r>
      <w:r w:rsidR="00751FF1">
        <w:rPr>
          <w:rFonts w:ascii="Open Sans" w:hAnsi="Open Sans" w:cs="Open Sans"/>
        </w:rPr>
        <w:t xml:space="preserve">consumer’s </w:t>
      </w:r>
      <w:r w:rsidR="004F7877">
        <w:rPr>
          <w:rFonts w:ascii="Open Sans" w:hAnsi="Open Sans" w:cs="Open Sans"/>
        </w:rPr>
        <w:t>fall with potential ongoing psychological impact</w:t>
      </w:r>
      <w:r w:rsidR="00C66F3D">
        <w:rPr>
          <w:rFonts w:ascii="Open Sans" w:hAnsi="Open Sans" w:cs="Open Sans"/>
        </w:rPr>
        <w:t>. M</w:t>
      </w:r>
      <w:r w:rsidRPr="001A1BBC">
        <w:rPr>
          <w:rFonts w:ascii="Open Sans" w:hAnsi="Open Sans" w:cs="Open Sans"/>
        </w:rPr>
        <w:t xml:space="preserve">anagement </w:t>
      </w:r>
      <w:r w:rsidR="00C66F3D">
        <w:rPr>
          <w:rFonts w:ascii="Open Sans" w:hAnsi="Open Sans" w:cs="Open Sans"/>
        </w:rPr>
        <w:t xml:space="preserve">advised </w:t>
      </w:r>
      <w:r w:rsidRPr="001A1BBC">
        <w:rPr>
          <w:rFonts w:ascii="Open Sans" w:hAnsi="Open Sans" w:cs="Open Sans"/>
        </w:rPr>
        <w:t xml:space="preserve">these incidents </w:t>
      </w:r>
      <w:r w:rsidR="009C56FC">
        <w:rPr>
          <w:rFonts w:ascii="Open Sans" w:hAnsi="Open Sans" w:cs="Open Sans"/>
        </w:rPr>
        <w:t xml:space="preserve">hadn’t </w:t>
      </w:r>
      <w:r w:rsidR="00A76A77">
        <w:rPr>
          <w:rFonts w:ascii="Open Sans" w:hAnsi="Open Sans" w:cs="Open Sans"/>
        </w:rPr>
        <w:t xml:space="preserve">been considered </w:t>
      </w:r>
      <w:r w:rsidR="00C66F3D">
        <w:rPr>
          <w:rFonts w:ascii="Open Sans" w:hAnsi="Open Sans" w:cs="Open Sans"/>
        </w:rPr>
        <w:t xml:space="preserve">reportable </w:t>
      </w:r>
      <w:r w:rsidRPr="001A1BBC">
        <w:rPr>
          <w:rFonts w:ascii="Open Sans" w:hAnsi="Open Sans" w:cs="Open Sans"/>
        </w:rPr>
        <w:t xml:space="preserve">incidents as there </w:t>
      </w:r>
      <w:r w:rsidR="00A76A77">
        <w:rPr>
          <w:rFonts w:ascii="Open Sans" w:hAnsi="Open Sans" w:cs="Open Sans"/>
        </w:rPr>
        <w:t xml:space="preserve">weren’t </w:t>
      </w:r>
      <w:r w:rsidRPr="001A1BBC">
        <w:rPr>
          <w:rFonts w:ascii="Open Sans" w:hAnsi="Open Sans" w:cs="Open Sans"/>
        </w:rPr>
        <w:t xml:space="preserve">adverse outcomes </w:t>
      </w:r>
      <w:r w:rsidR="000608D3">
        <w:rPr>
          <w:rFonts w:ascii="Open Sans" w:hAnsi="Open Sans" w:cs="Open Sans"/>
        </w:rPr>
        <w:t xml:space="preserve">or </w:t>
      </w:r>
      <w:r w:rsidRPr="001A1BBC">
        <w:rPr>
          <w:rFonts w:ascii="Open Sans" w:hAnsi="Open Sans" w:cs="Open Sans"/>
        </w:rPr>
        <w:t>medical treatment</w:t>
      </w:r>
      <w:r>
        <w:rPr>
          <w:rFonts w:ascii="Open Sans" w:hAnsi="Open Sans" w:cs="Open Sans"/>
        </w:rPr>
        <w:t xml:space="preserve"> required</w:t>
      </w:r>
      <w:r w:rsidRPr="001A1BBC">
        <w:rPr>
          <w:rFonts w:ascii="Open Sans" w:hAnsi="Open Sans" w:cs="Open Sans"/>
        </w:rPr>
        <w:t xml:space="preserve">. </w:t>
      </w:r>
      <w:r w:rsidR="00554199">
        <w:rPr>
          <w:rFonts w:ascii="Open Sans" w:hAnsi="Open Sans" w:cs="Open Sans"/>
        </w:rPr>
        <w:t>However, m</w:t>
      </w:r>
      <w:r>
        <w:rPr>
          <w:rFonts w:ascii="Open Sans" w:hAnsi="Open Sans" w:cs="Open Sans"/>
        </w:rPr>
        <w:t xml:space="preserve">anagement </w:t>
      </w:r>
      <w:r w:rsidR="001629EB">
        <w:rPr>
          <w:rFonts w:ascii="Open Sans" w:hAnsi="Open Sans" w:cs="Open Sans"/>
        </w:rPr>
        <w:t xml:space="preserve">further </w:t>
      </w:r>
      <w:r>
        <w:rPr>
          <w:rFonts w:ascii="Open Sans" w:hAnsi="Open Sans" w:cs="Open Sans"/>
        </w:rPr>
        <w:t xml:space="preserve">acknowledged </w:t>
      </w:r>
      <w:r w:rsidR="00E7376E">
        <w:rPr>
          <w:rFonts w:ascii="Open Sans" w:hAnsi="Open Sans" w:cs="Open Sans"/>
        </w:rPr>
        <w:t xml:space="preserve">these </w:t>
      </w:r>
      <w:r>
        <w:rPr>
          <w:rFonts w:ascii="Open Sans" w:hAnsi="Open Sans" w:cs="Open Sans"/>
        </w:rPr>
        <w:t xml:space="preserve">incidents </w:t>
      </w:r>
      <w:r w:rsidR="00E7376E">
        <w:rPr>
          <w:rFonts w:ascii="Open Sans" w:hAnsi="Open Sans" w:cs="Open Sans"/>
        </w:rPr>
        <w:t xml:space="preserve">may </w:t>
      </w:r>
      <w:r>
        <w:rPr>
          <w:rFonts w:ascii="Open Sans" w:hAnsi="Open Sans" w:cs="Open Sans"/>
        </w:rPr>
        <w:t xml:space="preserve">have </w:t>
      </w:r>
      <w:r w:rsidR="00E7376E">
        <w:rPr>
          <w:rFonts w:ascii="Open Sans" w:hAnsi="Open Sans" w:cs="Open Sans"/>
        </w:rPr>
        <w:t>required reporting</w:t>
      </w:r>
      <w:r w:rsidR="001629EB">
        <w:rPr>
          <w:rFonts w:ascii="Open Sans" w:hAnsi="Open Sans" w:cs="Open Sans"/>
        </w:rPr>
        <w:t xml:space="preserve"> and as a result, a </w:t>
      </w:r>
      <w:r>
        <w:rPr>
          <w:rFonts w:ascii="Open Sans" w:hAnsi="Open Sans" w:cs="Open Sans"/>
        </w:rPr>
        <w:t xml:space="preserve">review of their SIRS processes would </w:t>
      </w:r>
      <w:r w:rsidR="00FF749B">
        <w:rPr>
          <w:rFonts w:ascii="Open Sans" w:hAnsi="Open Sans" w:cs="Open Sans"/>
        </w:rPr>
        <w:t>occur</w:t>
      </w:r>
      <w:r w:rsidR="00D0220D">
        <w:rPr>
          <w:rFonts w:ascii="Open Sans" w:hAnsi="Open Sans" w:cs="Open Sans"/>
        </w:rPr>
        <w:t xml:space="preserve">, </w:t>
      </w:r>
      <w:r>
        <w:rPr>
          <w:rFonts w:ascii="Open Sans" w:hAnsi="Open Sans" w:cs="Open Sans"/>
        </w:rPr>
        <w:t xml:space="preserve">additional SIRS training would be </w:t>
      </w:r>
      <w:r w:rsidR="006F5D6F">
        <w:rPr>
          <w:rFonts w:ascii="Open Sans" w:hAnsi="Open Sans" w:cs="Open Sans"/>
        </w:rPr>
        <w:t>provided</w:t>
      </w:r>
      <w:r w:rsidR="007D1657">
        <w:rPr>
          <w:rFonts w:ascii="Open Sans" w:hAnsi="Open Sans" w:cs="Open Sans"/>
        </w:rPr>
        <w:t xml:space="preserve">, and </w:t>
      </w:r>
      <w:r>
        <w:rPr>
          <w:rFonts w:ascii="Open Sans" w:hAnsi="Open Sans" w:cs="Open Sans"/>
        </w:rPr>
        <w:t xml:space="preserve">the </w:t>
      </w:r>
      <w:r w:rsidR="00126007">
        <w:rPr>
          <w:rFonts w:ascii="Open Sans" w:hAnsi="Open Sans" w:cs="Open Sans"/>
        </w:rPr>
        <w:t xml:space="preserve">clinical directors would </w:t>
      </w:r>
      <w:r>
        <w:rPr>
          <w:rFonts w:ascii="Open Sans" w:hAnsi="Open Sans" w:cs="Open Sans"/>
        </w:rPr>
        <w:t xml:space="preserve">decide what incidents are </w:t>
      </w:r>
      <w:r w:rsidR="00FF749B">
        <w:rPr>
          <w:rFonts w:ascii="Open Sans" w:hAnsi="Open Sans" w:cs="Open Sans"/>
        </w:rPr>
        <w:t xml:space="preserve">to be </w:t>
      </w:r>
      <w:r>
        <w:rPr>
          <w:rFonts w:ascii="Open Sans" w:hAnsi="Open Sans" w:cs="Open Sans"/>
        </w:rPr>
        <w:t xml:space="preserve">reported </w:t>
      </w:r>
      <w:r w:rsidR="00B62B8F">
        <w:rPr>
          <w:rFonts w:ascii="Open Sans" w:hAnsi="Open Sans" w:cs="Open Sans"/>
        </w:rPr>
        <w:t xml:space="preserve">to </w:t>
      </w:r>
      <w:r>
        <w:rPr>
          <w:rFonts w:ascii="Open Sans" w:hAnsi="Open Sans" w:cs="Open Sans"/>
        </w:rPr>
        <w:t>SIRS</w:t>
      </w:r>
      <w:r w:rsidR="00FF749B">
        <w:rPr>
          <w:rFonts w:ascii="Open Sans" w:hAnsi="Open Sans" w:cs="Open Sans"/>
        </w:rPr>
        <w:t xml:space="preserve">; these improvements </w:t>
      </w:r>
      <w:r w:rsidR="00B22FAD">
        <w:rPr>
          <w:rFonts w:ascii="Open Sans" w:hAnsi="Open Sans" w:cs="Open Sans"/>
        </w:rPr>
        <w:t xml:space="preserve">will be added </w:t>
      </w:r>
      <w:r w:rsidR="00746471">
        <w:rPr>
          <w:rFonts w:ascii="Open Sans" w:hAnsi="Open Sans" w:cs="Open Sans"/>
        </w:rPr>
        <w:t xml:space="preserve">to </w:t>
      </w:r>
      <w:r w:rsidR="00B22FAD">
        <w:rPr>
          <w:rFonts w:ascii="Open Sans" w:hAnsi="Open Sans" w:cs="Open Sans"/>
        </w:rPr>
        <w:t>the service’s quality improvement plan.</w:t>
      </w:r>
      <w:r w:rsidR="00890A39">
        <w:rPr>
          <w:rFonts w:ascii="Open Sans" w:hAnsi="Open Sans" w:cs="Open Sans"/>
        </w:rPr>
        <w:t xml:space="preserve"> </w:t>
      </w:r>
    </w:p>
    <w:p w14:paraId="34E3D122" w14:textId="77777777" w:rsidR="001549C9" w:rsidRDefault="0049073F" w:rsidP="00AA539A">
      <w:pPr>
        <w:spacing w:before="120"/>
        <w:rPr>
          <w:rFonts w:ascii="Open Sans" w:hAnsi="Open Sans" w:cs="Open Sans"/>
        </w:rPr>
      </w:pPr>
      <w:r w:rsidRPr="008A0DBB">
        <w:rPr>
          <w:rFonts w:ascii="Open Sans" w:hAnsi="Open Sans" w:cs="Open Sans"/>
        </w:rPr>
        <w:t>In relation to supporting consumers to live their best lives</w:t>
      </w:r>
      <w:r w:rsidR="008A0DBB">
        <w:rPr>
          <w:rFonts w:ascii="Open Sans" w:hAnsi="Open Sans" w:cs="Open Sans"/>
        </w:rPr>
        <w:t xml:space="preserve"> m</w:t>
      </w:r>
      <w:r w:rsidRPr="00145C2E">
        <w:rPr>
          <w:rFonts w:ascii="Open Sans" w:hAnsi="Open Sans" w:cs="Open Sans"/>
        </w:rPr>
        <w:t xml:space="preserve">anagement </w:t>
      </w:r>
      <w:r w:rsidR="00E46B3D">
        <w:rPr>
          <w:rFonts w:ascii="Open Sans" w:hAnsi="Open Sans" w:cs="Open Sans"/>
        </w:rPr>
        <w:t>said</w:t>
      </w:r>
      <w:r w:rsidR="00904E1F">
        <w:rPr>
          <w:rFonts w:ascii="Open Sans" w:hAnsi="Open Sans" w:cs="Open Sans"/>
        </w:rPr>
        <w:t xml:space="preserve">, and documentation demonstrated, </w:t>
      </w:r>
      <w:r w:rsidRPr="00145C2E">
        <w:rPr>
          <w:rFonts w:ascii="Open Sans" w:hAnsi="Open Sans" w:cs="Open Sans"/>
        </w:rPr>
        <w:t>a consumer representative</w:t>
      </w:r>
      <w:r w:rsidR="00DD068D">
        <w:rPr>
          <w:rFonts w:ascii="Open Sans" w:hAnsi="Open Sans" w:cs="Open Sans"/>
        </w:rPr>
        <w:t xml:space="preserve"> </w:t>
      </w:r>
      <w:r w:rsidRPr="00145C2E">
        <w:rPr>
          <w:rFonts w:ascii="Open Sans" w:hAnsi="Open Sans" w:cs="Open Sans"/>
        </w:rPr>
        <w:t xml:space="preserve">represents consumers interests on the consumer advisory committee. </w:t>
      </w:r>
      <w:r w:rsidR="00840A05">
        <w:rPr>
          <w:rFonts w:ascii="Open Sans" w:hAnsi="Open Sans" w:cs="Open Sans"/>
        </w:rPr>
        <w:t>C</w:t>
      </w:r>
      <w:r w:rsidRPr="00145C2E">
        <w:rPr>
          <w:rFonts w:ascii="Open Sans" w:hAnsi="Open Sans" w:cs="Open Sans"/>
        </w:rPr>
        <w:t xml:space="preserve">omplaints and feedback </w:t>
      </w:r>
      <w:r>
        <w:rPr>
          <w:rFonts w:ascii="Open Sans" w:hAnsi="Open Sans" w:cs="Open Sans"/>
        </w:rPr>
        <w:t>a</w:t>
      </w:r>
      <w:r w:rsidRPr="00145C2E">
        <w:rPr>
          <w:rFonts w:ascii="Open Sans" w:hAnsi="Open Sans" w:cs="Open Sans"/>
        </w:rPr>
        <w:t xml:space="preserve">re reviewed and discussed in various </w:t>
      </w:r>
      <w:r w:rsidR="00846FA6">
        <w:rPr>
          <w:rFonts w:ascii="Open Sans" w:hAnsi="Open Sans" w:cs="Open Sans"/>
        </w:rPr>
        <w:t xml:space="preserve">organisational </w:t>
      </w:r>
      <w:r w:rsidRPr="00145C2E">
        <w:rPr>
          <w:rFonts w:ascii="Open Sans" w:hAnsi="Open Sans" w:cs="Open Sans"/>
        </w:rPr>
        <w:t>meetings</w:t>
      </w:r>
      <w:r w:rsidR="00846FA6">
        <w:rPr>
          <w:rFonts w:ascii="Open Sans" w:hAnsi="Open Sans" w:cs="Open Sans"/>
        </w:rPr>
        <w:t xml:space="preserve">, </w:t>
      </w:r>
      <w:r w:rsidRPr="00145C2E">
        <w:rPr>
          <w:rFonts w:ascii="Open Sans" w:hAnsi="Open Sans" w:cs="Open Sans"/>
        </w:rPr>
        <w:t>including clinical governance meetings.</w:t>
      </w:r>
      <w:r w:rsidR="00846FA6">
        <w:rPr>
          <w:rFonts w:ascii="Open Sans" w:hAnsi="Open Sans" w:cs="Open Sans"/>
        </w:rPr>
        <w:t xml:space="preserve"> </w:t>
      </w:r>
    </w:p>
    <w:p w14:paraId="38E61BBB" w14:textId="4108B3EC" w:rsidR="00794A49" w:rsidRDefault="0049073F" w:rsidP="00554F52">
      <w:pPr>
        <w:spacing w:before="120"/>
        <w:rPr>
          <w:rFonts w:ascii="Open Sans" w:hAnsi="Open Sans" w:cs="Open Sans"/>
        </w:rPr>
      </w:pPr>
      <w:r>
        <w:rPr>
          <w:rFonts w:ascii="Open Sans" w:hAnsi="Open Sans" w:cs="Open Sans"/>
        </w:rPr>
        <w:t xml:space="preserve">While </w:t>
      </w:r>
      <w:r w:rsidR="00FD5A0E">
        <w:rPr>
          <w:rFonts w:ascii="Open Sans" w:hAnsi="Open Sans" w:cs="Open Sans"/>
        </w:rPr>
        <w:t xml:space="preserve">the </w:t>
      </w:r>
      <w:r w:rsidR="00AB2940">
        <w:rPr>
          <w:rFonts w:ascii="Open Sans" w:hAnsi="Open Sans" w:cs="Open Sans"/>
        </w:rPr>
        <w:t>provider did not respond</w:t>
      </w:r>
      <w:r w:rsidR="00764559">
        <w:rPr>
          <w:rFonts w:ascii="Open Sans" w:hAnsi="Open Sans" w:cs="Open Sans"/>
        </w:rPr>
        <w:t xml:space="preserve"> specifically to </w:t>
      </w:r>
      <w:r w:rsidR="00FD5A0E">
        <w:rPr>
          <w:rFonts w:ascii="Open Sans" w:hAnsi="Open Sans" w:cs="Open Sans"/>
        </w:rPr>
        <w:t xml:space="preserve">the </w:t>
      </w:r>
      <w:r w:rsidR="00764559">
        <w:rPr>
          <w:rFonts w:ascii="Open Sans" w:hAnsi="Open Sans" w:cs="Open Sans"/>
        </w:rPr>
        <w:t xml:space="preserve">issues brought forward in this </w:t>
      </w:r>
      <w:r w:rsidR="003D740D">
        <w:rPr>
          <w:rFonts w:ascii="Open Sans" w:hAnsi="Open Sans" w:cs="Open Sans"/>
        </w:rPr>
        <w:t>R</w:t>
      </w:r>
      <w:r w:rsidR="00764559">
        <w:rPr>
          <w:rFonts w:ascii="Open Sans" w:hAnsi="Open Sans" w:cs="Open Sans"/>
        </w:rPr>
        <w:t xml:space="preserve">equirement, </w:t>
      </w:r>
      <w:r w:rsidR="00BC48DF">
        <w:rPr>
          <w:rFonts w:ascii="Open Sans" w:hAnsi="Open Sans" w:cs="Open Sans"/>
        </w:rPr>
        <w:t xml:space="preserve">their reply </w:t>
      </w:r>
      <w:r w:rsidR="00370422">
        <w:rPr>
          <w:rFonts w:ascii="Open Sans" w:hAnsi="Open Sans" w:cs="Open Sans"/>
        </w:rPr>
        <w:t xml:space="preserve">to </w:t>
      </w:r>
      <w:r w:rsidR="00EA11FB">
        <w:rPr>
          <w:rFonts w:ascii="Open Sans" w:hAnsi="Open Sans" w:cs="Open Sans"/>
        </w:rPr>
        <w:t xml:space="preserve">issues raised in </w:t>
      </w:r>
      <w:r>
        <w:rPr>
          <w:rFonts w:ascii="Open Sans" w:hAnsi="Open Sans" w:cs="Open Sans"/>
        </w:rPr>
        <w:t>Requirement</w:t>
      </w:r>
      <w:r w:rsidR="004D005B">
        <w:rPr>
          <w:rFonts w:ascii="Open Sans" w:hAnsi="Open Sans" w:cs="Open Sans"/>
        </w:rPr>
        <w:t xml:space="preserve">s </w:t>
      </w:r>
      <w:r w:rsidR="00023807">
        <w:rPr>
          <w:rFonts w:ascii="Open Sans" w:hAnsi="Open Sans" w:cs="Open Sans"/>
        </w:rPr>
        <w:t>2</w:t>
      </w:r>
      <w:r>
        <w:rPr>
          <w:rFonts w:ascii="Open Sans" w:hAnsi="Open Sans" w:cs="Open Sans"/>
        </w:rPr>
        <w:t xml:space="preserve">(3)(e) and </w:t>
      </w:r>
      <w:r w:rsidR="00023807">
        <w:rPr>
          <w:rFonts w:ascii="Open Sans" w:hAnsi="Open Sans" w:cs="Open Sans"/>
        </w:rPr>
        <w:t>3</w:t>
      </w:r>
      <w:r>
        <w:rPr>
          <w:rFonts w:ascii="Open Sans" w:hAnsi="Open Sans" w:cs="Open Sans"/>
        </w:rPr>
        <w:t>(3)(b)</w:t>
      </w:r>
      <w:r w:rsidR="00023807">
        <w:rPr>
          <w:rFonts w:ascii="Open Sans" w:hAnsi="Open Sans" w:cs="Open Sans"/>
        </w:rPr>
        <w:t xml:space="preserve"> </w:t>
      </w:r>
      <w:r w:rsidR="00395390">
        <w:rPr>
          <w:rFonts w:ascii="Open Sans" w:hAnsi="Open Sans" w:cs="Open Sans"/>
        </w:rPr>
        <w:t>reflect</w:t>
      </w:r>
      <w:r w:rsidR="00370422">
        <w:rPr>
          <w:rFonts w:ascii="Open Sans" w:hAnsi="Open Sans" w:cs="Open Sans"/>
        </w:rPr>
        <w:t xml:space="preserve"> </w:t>
      </w:r>
      <w:r w:rsidR="00395390">
        <w:rPr>
          <w:rFonts w:ascii="Open Sans" w:hAnsi="Open Sans" w:cs="Open Sans"/>
        </w:rPr>
        <w:t xml:space="preserve">actions </w:t>
      </w:r>
      <w:r w:rsidR="00A352FD">
        <w:rPr>
          <w:rFonts w:ascii="Open Sans" w:hAnsi="Open Sans" w:cs="Open Sans"/>
        </w:rPr>
        <w:t xml:space="preserve">taken to update </w:t>
      </w:r>
      <w:r w:rsidR="00370422">
        <w:rPr>
          <w:rFonts w:ascii="Open Sans" w:hAnsi="Open Sans" w:cs="Open Sans"/>
        </w:rPr>
        <w:t xml:space="preserve">relevant </w:t>
      </w:r>
      <w:r w:rsidR="00A352FD">
        <w:rPr>
          <w:rFonts w:ascii="Open Sans" w:hAnsi="Open Sans" w:cs="Open Sans"/>
        </w:rPr>
        <w:t>service</w:t>
      </w:r>
      <w:r w:rsidR="00370422">
        <w:rPr>
          <w:rFonts w:ascii="Open Sans" w:hAnsi="Open Sans" w:cs="Open Sans"/>
        </w:rPr>
        <w:t xml:space="preserve"> </w:t>
      </w:r>
      <w:r w:rsidR="00A352FD">
        <w:rPr>
          <w:rFonts w:ascii="Open Sans" w:hAnsi="Open Sans" w:cs="Open Sans"/>
        </w:rPr>
        <w:t>policies</w:t>
      </w:r>
      <w:r w:rsidR="004557BC">
        <w:rPr>
          <w:rFonts w:ascii="Open Sans" w:hAnsi="Open Sans" w:cs="Open Sans"/>
        </w:rPr>
        <w:t xml:space="preserve"> to guide staff practice. Th</w:t>
      </w:r>
      <w:r w:rsidR="00156AFB">
        <w:rPr>
          <w:rFonts w:ascii="Open Sans" w:hAnsi="Open Sans" w:cs="Open Sans"/>
        </w:rPr>
        <w:t xml:space="preserve">ese </w:t>
      </w:r>
      <w:r w:rsidR="004557BC">
        <w:rPr>
          <w:rFonts w:ascii="Open Sans" w:hAnsi="Open Sans" w:cs="Open Sans"/>
        </w:rPr>
        <w:t xml:space="preserve">included </w:t>
      </w:r>
      <w:r w:rsidR="009B7E2A">
        <w:rPr>
          <w:rFonts w:ascii="Open Sans" w:hAnsi="Open Sans" w:cs="Open Sans"/>
        </w:rPr>
        <w:t xml:space="preserve">the </w:t>
      </w:r>
      <w:r w:rsidR="009B7E2A" w:rsidRPr="0071679B">
        <w:rPr>
          <w:rFonts w:ascii="Open Sans" w:hAnsi="Open Sans" w:cs="Open Sans"/>
        </w:rPr>
        <w:t xml:space="preserve">swallowing </w:t>
      </w:r>
      <w:r w:rsidR="009B7E2A">
        <w:rPr>
          <w:rFonts w:ascii="Open Sans" w:hAnsi="Open Sans" w:cs="Open Sans"/>
        </w:rPr>
        <w:t>d</w:t>
      </w:r>
      <w:r w:rsidR="009B7E2A" w:rsidRPr="0071679B">
        <w:rPr>
          <w:rFonts w:ascii="Open Sans" w:hAnsi="Open Sans" w:cs="Open Sans"/>
        </w:rPr>
        <w:t xml:space="preserve">ifficulties and </w:t>
      </w:r>
      <w:r w:rsidR="009B7E2A">
        <w:rPr>
          <w:rFonts w:ascii="Open Sans" w:hAnsi="Open Sans" w:cs="Open Sans"/>
        </w:rPr>
        <w:t>c</w:t>
      </w:r>
      <w:r w:rsidR="009B7E2A" w:rsidRPr="0071679B">
        <w:rPr>
          <w:rFonts w:ascii="Open Sans" w:hAnsi="Open Sans" w:cs="Open Sans"/>
        </w:rPr>
        <w:t xml:space="preserve">hoking </w:t>
      </w:r>
      <w:r w:rsidR="009B7E2A">
        <w:rPr>
          <w:rFonts w:ascii="Open Sans" w:hAnsi="Open Sans" w:cs="Open Sans"/>
        </w:rPr>
        <w:t>m</w:t>
      </w:r>
      <w:r w:rsidR="009B7E2A" w:rsidRPr="0071679B">
        <w:rPr>
          <w:rFonts w:ascii="Open Sans" w:hAnsi="Open Sans" w:cs="Open Sans"/>
        </w:rPr>
        <w:t xml:space="preserve">anagement </w:t>
      </w:r>
      <w:r w:rsidR="009B7E2A">
        <w:rPr>
          <w:rFonts w:ascii="Open Sans" w:hAnsi="Open Sans" w:cs="Open Sans"/>
        </w:rPr>
        <w:t>p</w:t>
      </w:r>
      <w:r w:rsidR="009B7E2A" w:rsidRPr="0071679B">
        <w:rPr>
          <w:rFonts w:ascii="Open Sans" w:hAnsi="Open Sans" w:cs="Open Sans"/>
        </w:rPr>
        <w:t>olicy</w:t>
      </w:r>
      <w:r w:rsidR="00156AFB">
        <w:rPr>
          <w:rFonts w:ascii="Open Sans" w:hAnsi="Open Sans" w:cs="Open Sans"/>
        </w:rPr>
        <w:t>,</w:t>
      </w:r>
      <w:r w:rsidR="008F286E" w:rsidRPr="008F286E">
        <w:rPr>
          <w:rFonts w:ascii="Open Sans" w:hAnsi="Open Sans" w:cs="Open Sans"/>
        </w:rPr>
        <w:t xml:space="preserve"> </w:t>
      </w:r>
      <w:r w:rsidR="008F286E">
        <w:rPr>
          <w:rFonts w:ascii="Open Sans" w:hAnsi="Open Sans" w:cs="Open Sans"/>
        </w:rPr>
        <w:t>r</w:t>
      </w:r>
      <w:r w:rsidR="008F286E" w:rsidRPr="0071679B">
        <w:rPr>
          <w:rFonts w:ascii="Open Sans" w:hAnsi="Open Sans" w:cs="Open Sans"/>
        </w:rPr>
        <w:t xml:space="preserve">estrictive </w:t>
      </w:r>
      <w:r w:rsidR="008F286E">
        <w:rPr>
          <w:rFonts w:ascii="Open Sans" w:hAnsi="Open Sans" w:cs="Open Sans"/>
        </w:rPr>
        <w:t>p</w:t>
      </w:r>
      <w:r w:rsidR="008F286E" w:rsidRPr="0071679B">
        <w:rPr>
          <w:rFonts w:ascii="Open Sans" w:hAnsi="Open Sans" w:cs="Open Sans"/>
        </w:rPr>
        <w:t xml:space="preserve">ractices </w:t>
      </w:r>
      <w:r w:rsidR="008F286E">
        <w:rPr>
          <w:rFonts w:ascii="Open Sans" w:hAnsi="Open Sans" w:cs="Open Sans"/>
        </w:rPr>
        <w:t>p</w:t>
      </w:r>
      <w:r w:rsidR="008F286E" w:rsidRPr="0071679B">
        <w:rPr>
          <w:rFonts w:ascii="Open Sans" w:hAnsi="Open Sans" w:cs="Open Sans"/>
        </w:rPr>
        <w:t>olicy</w:t>
      </w:r>
      <w:r w:rsidR="008F286E">
        <w:rPr>
          <w:rFonts w:ascii="Open Sans" w:hAnsi="Open Sans" w:cs="Open Sans"/>
        </w:rPr>
        <w:t>, and</w:t>
      </w:r>
      <w:r w:rsidR="00F5149A" w:rsidRPr="00F5149A">
        <w:rPr>
          <w:rFonts w:ascii="Open Sans" w:hAnsi="Open Sans" w:cs="Open Sans"/>
        </w:rPr>
        <w:t xml:space="preserve"> </w:t>
      </w:r>
      <w:r w:rsidR="00F5149A">
        <w:rPr>
          <w:rFonts w:ascii="Open Sans" w:hAnsi="Open Sans" w:cs="Open Sans"/>
        </w:rPr>
        <w:t>f</w:t>
      </w:r>
      <w:r w:rsidR="00F5149A" w:rsidRPr="00260E3F">
        <w:rPr>
          <w:rFonts w:ascii="Open Sans" w:hAnsi="Open Sans" w:cs="Open Sans"/>
        </w:rPr>
        <w:t xml:space="preserve">alls prevention and </w:t>
      </w:r>
      <w:r w:rsidR="00F5149A">
        <w:rPr>
          <w:rFonts w:ascii="Open Sans" w:hAnsi="Open Sans" w:cs="Open Sans"/>
        </w:rPr>
        <w:t>m</w:t>
      </w:r>
      <w:r w:rsidR="00F5149A" w:rsidRPr="00260E3F">
        <w:rPr>
          <w:rFonts w:ascii="Open Sans" w:hAnsi="Open Sans" w:cs="Open Sans"/>
        </w:rPr>
        <w:t xml:space="preserve">anagement </w:t>
      </w:r>
      <w:r w:rsidR="00F5149A">
        <w:rPr>
          <w:rFonts w:ascii="Open Sans" w:hAnsi="Open Sans" w:cs="Open Sans"/>
        </w:rPr>
        <w:t>p</w:t>
      </w:r>
      <w:r w:rsidR="00F5149A" w:rsidRPr="00260E3F">
        <w:rPr>
          <w:rFonts w:ascii="Open Sans" w:hAnsi="Open Sans" w:cs="Open Sans"/>
        </w:rPr>
        <w:t>olicy</w:t>
      </w:r>
      <w:r w:rsidR="00AA539A">
        <w:rPr>
          <w:rFonts w:ascii="Open Sans" w:hAnsi="Open Sans" w:cs="Open Sans"/>
        </w:rPr>
        <w:t xml:space="preserve">; these improvement are to be </w:t>
      </w:r>
      <w:r w:rsidR="00AA539A" w:rsidRPr="00260E3F">
        <w:rPr>
          <w:rFonts w:ascii="Open Sans" w:hAnsi="Open Sans" w:cs="Open Sans"/>
        </w:rPr>
        <w:t xml:space="preserve">monitored </w:t>
      </w:r>
      <w:r w:rsidR="00AA539A">
        <w:rPr>
          <w:rFonts w:ascii="Open Sans" w:hAnsi="Open Sans" w:cs="Open Sans"/>
        </w:rPr>
        <w:t xml:space="preserve">via </w:t>
      </w:r>
      <w:r w:rsidR="00AA539A" w:rsidRPr="00260E3F">
        <w:rPr>
          <w:rFonts w:ascii="Open Sans" w:hAnsi="Open Sans" w:cs="Open Sans"/>
        </w:rPr>
        <w:t>the service</w:t>
      </w:r>
      <w:r w:rsidR="00AA539A">
        <w:rPr>
          <w:rFonts w:ascii="Open Sans" w:hAnsi="Open Sans" w:cs="Open Sans"/>
        </w:rPr>
        <w:t>’</w:t>
      </w:r>
      <w:r w:rsidR="00AA539A" w:rsidRPr="00260E3F">
        <w:rPr>
          <w:rFonts w:ascii="Open Sans" w:hAnsi="Open Sans" w:cs="Open Sans"/>
        </w:rPr>
        <w:t xml:space="preserve">s </w:t>
      </w:r>
      <w:r w:rsidR="00AA539A">
        <w:rPr>
          <w:rFonts w:ascii="Open Sans" w:hAnsi="Open Sans" w:cs="Open Sans"/>
        </w:rPr>
        <w:t>q</w:t>
      </w:r>
      <w:r w:rsidR="00AA539A" w:rsidRPr="00260E3F">
        <w:rPr>
          <w:rFonts w:ascii="Open Sans" w:hAnsi="Open Sans" w:cs="Open Sans"/>
        </w:rPr>
        <w:t xml:space="preserve">uality </w:t>
      </w:r>
      <w:r w:rsidR="00AA539A">
        <w:rPr>
          <w:rFonts w:ascii="Open Sans" w:hAnsi="Open Sans" w:cs="Open Sans"/>
        </w:rPr>
        <w:t>i</w:t>
      </w:r>
      <w:r w:rsidR="00AA539A" w:rsidRPr="00260E3F">
        <w:rPr>
          <w:rFonts w:ascii="Open Sans" w:hAnsi="Open Sans" w:cs="Open Sans"/>
        </w:rPr>
        <w:t xml:space="preserve">mprovement </w:t>
      </w:r>
      <w:r w:rsidR="00AA539A">
        <w:rPr>
          <w:rFonts w:ascii="Open Sans" w:hAnsi="Open Sans" w:cs="Open Sans"/>
        </w:rPr>
        <w:t>p</w:t>
      </w:r>
      <w:r w:rsidR="00AA539A" w:rsidRPr="00260E3F">
        <w:rPr>
          <w:rFonts w:ascii="Open Sans" w:hAnsi="Open Sans" w:cs="Open Sans"/>
        </w:rPr>
        <w:t>lan</w:t>
      </w:r>
      <w:r w:rsidR="00AA539A">
        <w:rPr>
          <w:rFonts w:ascii="Open Sans" w:hAnsi="Open Sans" w:cs="Open Sans"/>
        </w:rPr>
        <w:t xml:space="preserve">, </w:t>
      </w:r>
      <w:r w:rsidR="00AA539A" w:rsidRPr="00260E3F">
        <w:rPr>
          <w:rFonts w:ascii="Open Sans" w:hAnsi="Open Sans" w:cs="Open Sans"/>
        </w:rPr>
        <w:t>with staff education planned</w:t>
      </w:r>
      <w:r w:rsidR="00AA539A">
        <w:rPr>
          <w:rFonts w:ascii="Open Sans" w:hAnsi="Open Sans" w:cs="Open Sans"/>
        </w:rPr>
        <w:t xml:space="preserve">. </w:t>
      </w:r>
      <w:r w:rsidR="00222C71">
        <w:rPr>
          <w:rFonts w:ascii="Open Sans" w:hAnsi="Open Sans" w:cs="Open Sans"/>
        </w:rPr>
        <w:t xml:space="preserve">In considering the </w:t>
      </w:r>
      <w:r w:rsidR="00EA11FB" w:rsidRPr="00EA11FB">
        <w:rPr>
          <w:rFonts w:ascii="Open Sans" w:hAnsi="Open Sans" w:cs="Open Sans"/>
        </w:rPr>
        <w:t>provider’s response</w:t>
      </w:r>
      <w:r w:rsidR="0045320B">
        <w:rPr>
          <w:rFonts w:ascii="Open Sans" w:hAnsi="Open Sans" w:cs="Open Sans"/>
        </w:rPr>
        <w:t xml:space="preserve">, which includes </w:t>
      </w:r>
      <w:r w:rsidR="00DB5E43">
        <w:rPr>
          <w:rFonts w:ascii="Open Sans" w:hAnsi="Open Sans" w:cs="Open Sans"/>
        </w:rPr>
        <w:t xml:space="preserve">review </w:t>
      </w:r>
      <w:r w:rsidR="0045320B">
        <w:rPr>
          <w:rFonts w:ascii="Open Sans" w:hAnsi="Open Sans" w:cs="Open Sans"/>
        </w:rPr>
        <w:t xml:space="preserve">and updating </w:t>
      </w:r>
      <w:r w:rsidR="00DB5E43">
        <w:rPr>
          <w:rFonts w:ascii="Open Sans" w:hAnsi="Open Sans" w:cs="Open Sans"/>
        </w:rPr>
        <w:t xml:space="preserve">of organisational </w:t>
      </w:r>
      <w:r w:rsidR="00A74512">
        <w:rPr>
          <w:rFonts w:ascii="Open Sans" w:hAnsi="Open Sans" w:cs="Open Sans"/>
        </w:rPr>
        <w:t xml:space="preserve">relevant </w:t>
      </w:r>
      <w:r w:rsidR="00DB5E43">
        <w:rPr>
          <w:rFonts w:ascii="Open Sans" w:hAnsi="Open Sans" w:cs="Open Sans"/>
        </w:rPr>
        <w:t xml:space="preserve">policies, </w:t>
      </w:r>
      <w:r w:rsidR="00EA11FB" w:rsidRPr="00EA11FB">
        <w:rPr>
          <w:rFonts w:ascii="Open Sans" w:hAnsi="Open Sans" w:cs="Open Sans"/>
        </w:rPr>
        <w:t>and evidence in the Assessment Contact report</w:t>
      </w:r>
      <w:r w:rsidR="00C57741">
        <w:rPr>
          <w:rFonts w:ascii="Open Sans" w:hAnsi="Open Sans" w:cs="Open Sans"/>
        </w:rPr>
        <w:t xml:space="preserve">, </w:t>
      </w:r>
      <w:r w:rsidR="00F02F76">
        <w:rPr>
          <w:rFonts w:ascii="Open Sans" w:hAnsi="Open Sans" w:cs="Open Sans"/>
        </w:rPr>
        <w:t>which include</w:t>
      </w:r>
      <w:r w:rsidR="002929CE">
        <w:rPr>
          <w:rFonts w:ascii="Open Sans" w:hAnsi="Open Sans" w:cs="Open Sans"/>
        </w:rPr>
        <w:t>d</w:t>
      </w:r>
      <w:r w:rsidR="00F02F76">
        <w:rPr>
          <w:rFonts w:ascii="Open Sans" w:hAnsi="Open Sans" w:cs="Open Sans"/>
        </w:rPr>
        <w:t xml:space="preserve"> management</w:t>
      </w:r>
      <w:r w:rsidR="00D46BCF">
        <w:rPr>
          <w:rFonts w:ascii="Open Sans" w:hAnsi="Open Sans" w:cs="Open Sans"/>
        </w:rPr>
        <w:t xml:space="preserve"> reviewing their reportable incident</w:t>
      </w:r>
      <w:r w:rsidR="002929CE">
        <w:rPr>
          <w:rFonts w:ascii="Open Sans" w:hAnsi="Open Sans" w:cs="Open Sans"/>
        </w:rPr>
        <w:t xml:space="preserve"> process</w:t>
      </w:r>
      <w:r w:rsidR="00A74512">
        <w:rPr>
          <w:rFonts w:ascii="Open Sans" w:hAnsi="Open Sans" w:cs="Open Sans"/>
        </w:rPr>
        <w:t>es</w:t>
      </w:r>
      <w:r w:rsidR="002929CE">
        <w:rPr>
          <w:rFonts w:ascii="Open Sans" w:hAnsi="Open Sans" w:cs="Open Sans"/>
        </w:rPr>
        <w:t xml:space="preserve">, </w:t>
      </w:r>
      <w:r w:rsidR="00EA11FB" w:rsidRPr="00EA11FB">
        <w:rPr>
          <w:rFonts w:ascii="Open Sans" w:hAnsi="Open Sans" w:cs="Open Sans"/>
        </w:rPr>
        <w:t xml:space="preserve">I am satisfied </w:t>
      </w:r>
      <w:r w:rsidR="009B0D5B">
        <w:rPr>
          <w:rFonts w:ascii="Open Sans" w:hAnsi="Open Sans" w:cs="Open Sans"/>
        </w:rPr>
        <w:t xml:space="preserve">the </w:t>
      </w:r>
      <w:r w:rsidR="00A74512">
        <w:rPr>
          <w:rFonts w:ascii="Open Sans" w:hAnsi="Open Sans" w:cs="Open Sans"/>
        </w:rPr>
        <w:t xml:space="preserve">provider </w:t>
      </w:r>
      <w:r w:rsidR="00A52B26">
        <w:rPr>
          <w:rFonts w:ascii="Open Sans" w:hAnsi="Open Sans" w:cs="Open Sans"/>
        </w:rPr>
        <w:t xml:space="preserve">has </w:t>
      </w:r>
      <w:r w:rsidR="0028537E">
        <w:rPr>
          <w:rFonts w:ascii="Open Sans" w:hAnsi="Open Sans" w:cs="Open Sans"/>
        </w:rPr>
        <w:t>shown commitment in its response</w:t>
      </w:r>
      <w:r w:rsidR="00BE1E2D">
        <w:rPr>
          <w:rFonts w:ascii="Open Sans" w:hAnsi="Open Sans" w:cs="Open Sans"/>
        </w:rPr>
        <w:t xml:space="preserve">, and has </w:t>
      </w:r>
      <w:r w:rsidR="00A52B26">
        <w:rPr>
          <w:rFonts w:ascii="Open Sans" w:hAnsi="Open Sans" w:cs="Open Sans"/>
        </w:rPr>
        <w:t xml:space="preserve">taken timely action to ensure the </w:t>
      </w:r>
      <w:r w:rsidR="009B0D5B">
        <w:rPr>
          <w:rFonts w:ascii="Open Sans" w:hAnsi="Open Sans" w:cs="Open Sans"/>
        </w:rPr>
        <w:t xml:space="preserve">service has </w:t>
      </w:r>
      <w:r w:rsidR="009B0D5B" w:rsidRPr="001E694D">
        <w:rPr>
          <w:rFonts w:ascii="Open Sans" w:hAnsi="Open Sans" w:cs="Open Sans"/>
        </w:rPr>
        <w:t>risk management systems and practices</w:t>
      </w:r>
      <w:r w:rsidR="009E2007">
        <w:rPr>
          <w:rFonts w:ascii="Open Sans" w:hAnsi="Open Sans" w:cs="Open Sans"/>
        </w:rPr>
        <w:t xml:space="preserve"> in place. </w:t>
      </w:r>
    </w:p>
    <w:p w14:paraId="6F0AE332" w14:textId="1F31B19F" w:rsidR="0049073F" w:rsidRPr="00F52C42" w:rsidRDefault="00EA11FB" w:rsidP="0049073F">
      <w:pPr>
        <w:rPr>
          <w:rFonts w:ascii="Open Sans" w:hAnsi="Open Sans" w:cs="Open Sans"/>
        </w:rPr>
      </w:pPr>
      <w:r w:rsidRPr="00EA11FB">
        <w:rPr>
          <w:rFonts w:ascii="Open Sans" w:hAnsi="Open Sans" w:cs="Open Sans"/>
        </w:rPr>
        <w:t xml:space="preserve">I find Requirement </w:t>
      </w:r>
      <w:r w:rsidR="00794A49">
        <w:rPr>
          <w:rFonts w:ascii="Open Sans" w:hAnsi="Open Sans" w:cs="Open Sans"/>
        </w:rPr>
        <w:t>8</w:t>
      </w:r>
      <w:r w:rsidRPr="00EA11FB">
        <w:rPr>
          <w:rFonts w:ascii="Open Sans" w:hAnsi="Open Sans" w:cs="Open Sans"/>
        </w:rPr>
        <w:t>(3)(d) is compliant</w:t>
      </w:r>
      <w:r w:rsidR="00794A49">
        <w:rPr>
          <w:rFonts w:ascii="Open Sans" w:hAnsi="Open Sans" w:cs="Open Sans"/>
        </w:rPr>
        <w:t xml:space="preserve">. </w:t>
      </w:r>
      <w:r w:rsidR="0049073F">
        <w:rPr>
          <w:rFonts w:ascii="Open Sans" w:hAnsi="Open Sans" w:cs="Open Sans"/>
        </w:rPr>
        <w:br/>
      </w:r>
    </w:p>
    <w:p w14:paraId="0FBADB72" w14:textId="77777777" w:rsidR="0049073F" w:rsidRPr="00C70A0B" w:rsidRDefault="0049073F" w:rsidP="0049073F">
      <w:pPr>
        <w:rPr>
          <w:rFonts w:ascii="Open Sans" w:hAnsi="Open Sans" w:cs="Open Sans"/>
        </w:rPr>
      </w:pPr>
    </w:p>
    <w:p w14:paraId="5F60E8BC" w14:textId="77777777" w:rsidR="0049073F" w:rsidRPr="007A2323" w:rsidRDefault="0049073F">
      <w:pPr>
        <w:pStyle w:val="NormalArial"/>
        <w:rPr>
          <w:rFonts w:ascii="Open Sans" w:hAnsi="Open Sans" w:cs="Open Sans"/>
          <w:color w:val="auto"/>
        </w:rPr>
      </w:pPr>
    </w:p>
    <w:sectPr w:rsidR="0049073F"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E219" w14:textId="77777777" w:rsidR="005E0E57" w:rsidRDefault="005E0E57">
      <w:pPr>
        <w:spacing w:after="0"/>
      </w:pPr>
      <w:r>
        <w:separator/>
      </w:r>
    </w:p>
  </w:endnote>
  <w:endnote w:type="continuationSeparator" w:id="0">
    <w:p w14:paraId="7A097701" w14:textId="77777777" w:rsidR="005E0E57" w:rsidRDefault="005E0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0A28" w14:textId="77777777" w:rsidR="00B62198" w:rsidRPr="00DF37F2" w:rsidRDefault="00C14805">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Beaufort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D566D90" w14:textId="77777777" w:rsidR="00B62198" w:rsidRPr="00DF37F2" w:rsidRDefault="00C14805">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4468</w:t>
    </w:r>
    <w:bookmarkEnd w:id="1"/>
    <w:r w:rsidRPr="00DF37F2">
      <w:rPr>
        <w:rStyle w:val="FooterBold"/>
        <w:rFonts w:ascii="Arial" w:hAnsi="Arial"/>
        <w:b w:val="0"/>
      </w:rPr>
      <w:tab/>
      <w:t xml:space="preserve">OFFICIAL: Sensitive </w:t>
    </w:r>
  </w:p>
  <w:p w14:paraId="47B5D64C" w14:textId="77777777" w:rsidR="00B62198" w:rsidRPr="00DF37F2" w:rsidRDefault="00C14805">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51F4" w14:textId="77777777" w:rsidR="00B62198" w:rsidRDefault="00B62198">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B75C" w14:textId="77777777" w:rsidR="005E0E57" w:rsidRDefault="005E0E57">
      <w:pPr>
        <w:spacing w:after="0"/>
      </w:pPr>
      <w:r>
        <w:separator/>
      </w:r>
    </w:p>
  </w:footnote>
  <w:footnote w:type="continuationSeparator" w:id="0">
    <w:p w14:paraId="0012CA68" w14:textId="77777777" w:rsidR="005E0E57" w:rsidRDefault="005E0E57">
      <w:pPr>
        <w:spacing w:after="0"/>
      </w:pPr>
      <w:r>
        <w:continuationSeparator/>
      </w:r>
    </w:p>
  </w:footnote>
  <w:footnote w:id="1">
    <w:p w14:paraId="7DAF3620" w14:textId="1B3F615F" w:rsidR="00B62198" w:rsidRPr="004F2802" w:rsidRDefault="00C14805">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w:t>
      </w:r>
      <w:r w:rsidRPr="004F2802">
        <w:rPr>
          <w:rFonts w:ascii="Arial" w:hAnsi="Arial"/>
          <w:color w:val="auto"/>
          <w:sz w:val="20"/>
          <w:szCs w:val="20"/>
        </w:rPr>
        <w:t>preparation of the performance report is in accordance with section 68A</w:t>
      </w:r>
      <w:r w:rsidR="004F2802" w:rsidRPr="004F2802">
        <w:rPr>
          <w:rFonts w:ascii="Arial" w:hAnsi="Arial"/>
          <w:color w:val="auto"/>
          <w:sz w:val="20"/>
          <w:szCs w:val="20"/>
        </w:rPr>
        <w:t xml:space="preserve"> </w:t>
      </w:r>
      <w:r w:rsidRPr="004F2802">
        <w:rPr>
          <w:rFonts w:ascii="Arial" w:hAnsi="Arial"/>
          <w:color w:val="auto"/>
          <w:sz w:val="20"/>
          <w:szCs w:val="20"/>
        </w:rPr>
        <w:t>of the Aged Care Quality and Safety Commission Rules 2018.</w:t>
      </w:r>
    </w:p>
    <w:p w14:paraId="45BC6508" w14:textId="77777777" w:rsidR="00B62198" w:rsidRDefault="00B621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BFA5" w14:textId="77777777" w:rsidR="00B62198" w:rsidRDefault="00C14805">
    <w:pPr>
      <w:pStyle w:val="Header"/>
    </w:pPr>
    <w:r>
      <w:rPr>
        <w:noProof/>
        <w:color w:val="2B579A"/>
        <w:shd w:val="clear" w:color="auto" w:fill="E6E6E6"/>
        <w:lang w:val="en-US"/>
      </w:rPr>
      <w:drawing>
        <wp:anchor distT="0" distB="0" distL="114300" distR="114300" simplePos="0" relativeHeight="251658241" behindDoc="1" locked="0" layoutInCell="1" allowOverlap="1" wp14:anchorId="0EA762BF" wp14:editId="4683E7C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44C8" w14:textId="77777777" w:rsidR="00B62198" w:rsidRDefault="00C14805">
    <w:pPr>
      <w:pStyle w:val="Header"/>
    </w:pPr>
    <w:r>
      <w:rPr>
        <w:noProof/>
      </w:rPr>
      <w:drawing>
        <wp:anchor distT="0" distB="0" distL="114300" distR="114300" simplePos="0" relativeHeight="251658240" behindDoc="0" locked="0" layoutInCell="1" allowOverlap="1" wp14:anchorId="4D5F34C0" wp14:editId="58778ED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78050CA">
      <w:start w:val="1"/>
      <w:numFmt w:val="lowerRoman"/>
      <w:lvlText w:val="(%1)"/>
      <w:lvlJc w:val="left"/>
      <w:pPr>
        <w:ind w:left="1080" w:hanging="720"/>
      </w:pPr>
      <w:rPr>
        <w:rFonts w:hint="default"/>
      </w:rPr>
    </w:lvl>
    <w:lvl w:ilvl="1" w:tplc="B2FA94C2" w:tentative="1">
      <w:start w:val="1"/>
      <w:numFmt w:val="lowerLetter"/>
      <w:lvlText w:val="%2."/>
      <w:lvlJc w:val="left"/>
      <w:pPr>
        <w:ind w:left="1440" w:hanging="360"/>
      </w:pPr>
    </w:lvl>
    <w:lvl w:ilvl="2" w:tplc="5E509DEA" w:tentative="1">
      <w:start w:val="1"/>
      <w:numFmt w:val="lowerRoman"/>
      <w:lvlText w:val="%3."/>
      <w:lvlJc w:val="right"/>
      <w:pPr>
        <w:ind w:left="2160" w:hanging="180"/>
      </w:pPr>
    </w:lvl>
    <w:lvl w:ilvl="3" w:tplc="AC6AD9D8" w:tentative="1">
      <w:start w:val="1"/>
      <w:numFmt w:val="decimal"/>
      <w:lvlText w:val="%4."/>
      <w:lvlJc w:val="left"/>
      <w:pPr>
        <w:ind w:left="2880" w:hanging="360"/>
      </w:pPr>
    </w:lvl>
    <w:lvl w:ilvl="4" w:tplc="E9BA4764" w:tentative="1">
      <w:start w:val="1"/>
      <w:numFmt w:val="lowerLetter"/>
      <w:lvlText w:val="%5."/>
      <w:lvlJc w:val="left"/>
      <w:pPr>
        <w:ind w:left="3600" w:hanging="360"/>
      </w:pPr>
    </w:lvl>
    <w:lvl w:ilvl="5" w:tplc="5B0E7B4A" w:tentative="1">
      <w:start w:val="1"/>
      <w:numFmt w:val="lowerRoman"/>
      <w:lvlText w:val="%6."/>
      <w:lvlJc w:val="right"/>
      <w:pPr>
        <w:ind w:left="4320" w:hanging="180"/>
      </w:pPr>
    </w:lvl>
    <w:lvl w:ilvl="6" w:tplc="2C565410" w:tentative="1">
      <w:start w:val="1"/>
      <w:numFmt w:val="decimal"/>
      <w:lvlText w:val="%7."/>
      <w:lvlJc w:val="left"/>
      <w:pPr>
        <w:ind w:left="5040" w:hanging="360"/>
      </w:pPr>
    </w:lvl>
    <w:lvl w:ilvl="7" w:tplc="5AC0CA88" w:tentative="1">
      <w:start w:val="1"/>
      <w:numFmt w:val="lowerLetter"/>
      <w:lvlText w:val="%8."/>
      <w:lvlJc w:val="left"/>
      <w:pPr>
        <w:ind w:left="5760" w:hanging="360"/>
      </w:pPr>
    </w:lvl>
    <w:lvl w:ilvl="8" w:tplc="45FC4ED2" w:tentative="1">
      <w:start w:val="1"/>
      <w:numFmt w:val="lowerRoman"/>
      <w:lvlText w:val="%9."/>
      <w:lvlJc w:val="right"/>
      <w:pPr>
        <w:ind w:left="6480" w:hanging="180"/>
      </w:pPr>
    </w:lvl>
  </w:abstractNum>
  <w:abstractNum w:abstractNumId="2" w15:restartNumberingAfterBreak="0">
    <w:nsid w:val="098D0D5B"/>
    <w:multiLevelType w:val="hybridMultilevel"/>
    <w:tmpl w:val="1556D5B2"/>
    <w:lvl w:ilvl="0" w:tplc="C8D8C3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FD74012A">
      <w:start w:val="1"/>
      <w:numFmt w:val="lowerRoman"/>
      <w:lvlText w:val="(%1)"/>
      <w:lvlJc w:val="left"/>
      <w:pPr>
        <w:ind w:left="1080" w:hanging="720"/>
      </w:pPr>
      <w:rPr>
        <w:rFonts w:hint="default"/>
      </w:rPr>
    </w:lvl>
    <w:lvl w:ilvl="1" w:tplc="292CE1BC" w:tentative="1">
      <w:start w:val="1"/>
      <w:numFmt w:val="lowerLetter"/>
      <w:lvlText w:val="%2."/>
      <w:lvlJc w:val="left"/>
      <w:pPr>
        <w:ind w:left="1440" w:hanging="360"/>
      </w:pPr>
    </w:lvl>
    <w:lvl w:ilvl="2" w:tplc="8D46310A" w:tentative="1">
      <w:start w:val="1"/>
      <w:numFmt w:val="lowerRoman"/>
      <w:lvlText w:val="%3."/>
      <w:lvlJc w:val="right"/>
      <w:pPr>
        <w:ind w:left="2160" w:hanging="180"/>
      </w:pPr>
    </w:lvl>
    <w:lvl w:ilvl="3" w:tplc="BB3C6340" w:tentative="1">
      <w:start w:val="1"/>
      <w:numFmt w:val="decimal"/>
      <w:lvlText w:val="%4."/>
      <w:lvlJc w:val="left"/>
      <w:pPr>
        <w:ind w:left="2880" w:hanging="360"/>
      </w:pPr>
    </w:lvl>
    <w:lvl w:ilvl="4" w:tplc="1BF83848" w:tentative="1">
      <w:start w:val="1"/>
      <w:numFmt w:val="lowerLetter"/>
      <w:lvlText w:val="%5."/>
      <w:lvlJc w:val="left"/>
      <w:pPr>
        <w:ind w:left="3600" w:hanging="360"/>
      </w:pPr>
    </w:lvl>
    <w:lvl w:ilvl="5" w:tplc="7E4EE02A" w:tentative="1">
      <w:start w:val="1"/>
      <w:numFmt w:val="lowerRoman"/>
      <w:lvlText w:val="%6."/>
      <w:lvlJc w:val="right"/>
      <w:pPr>
        <w:ind w:left="4320" w:hanging="180"/>
      </w:pPr>
    </w:lvl>
    <w:lvl w:ilvl="6" w:tplc="65D88448" w:tentative="1">
      <w:start w:val="1"/>
      <w:numFmt w:val="decimal"/>
      <w:lvlText w:val="%7."/>
      <w:lvlJc w:val="left"/>
      <w:pPr>
        <w:ind w:left="5040" w:hanging="360"/>
      </w:pPr>
    </w:lvl>
    <w:lvl w:ilvl="7" w:tplc="5F968A96" w:tentative="1">
      <w:start w:val="1"/>
      <w:numFmt w:val="lowerLetter"/>
      <w:lvlText w:val="%8."/>
      <w:lvlJc w:val="left"/>
      <w:pPr>
        <w:ind w:left="5760" w:hanging="360"/>
      </w:pPr>
    </w:lvl>
    <w:lvl w:ilvl="8" w:tplc="23B2ECA8" w:tentative="1">
      <w:start w:val="1"/>
      <w:numFmt w:val="lowerRoman"/>
      <w:lvlText w:val="%9."/>
      <w:lvlJc w:val="right"/>
      <w:pPr>
        <w:ind w:left="6480" w:hanging="180"/>
      </w:pPr>
    </w:lvl>
  </w:abstractNum>
  <w:abstractNum w:abstractNumId="4" w15:restartNumberingAfterBreak="0">
    <w:nsid w:val="0D39041F"/>
    <w:multiLevelType w:val="hybridMultilevel"/>
    <w:tmpl w:val="A95E08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0E603E"/>
    <w:multiLevelType w:val="hybridMultilevel"/>
    <w:tmpl w:val="C68EC94A"/>
    <w:lvl w:ilvl="0" w:tplc="E27AFB3C">
      <w:start w:val="1"/>
      <w:numFmt w:val="lowerRoman"/>
      <w:lvlText w:val="(%1)"/>
      <w:lvlJc w:val="left"/>
      <w:pPr>
        <w:ind w:left="1080" w:hanging="720"/>
      </w:pPr>
      <w:rPr>
        <w:rFonts w:hint="default"/>
      </w:rPr>
    </w:lvl>
    <w:lvl w:ilvl="1" w:tplc="D5DCD328" w:tentative="1">
      <w:start w:val="1"/>
      <w:numFmt w:val="lowerLetter"/>
      <w:lvlText w:val="%2."/>
      <w:lvlJc w:val="left"/>
      <w:pPr>
        <w:ind w:left="1440" w:hanging="360"/>
      </w:pPr>
    </w:lvl>
    <w:lvl w:ilvl="2" w:tplc="666E2686" w:tentative="1">
      <w:start w:val="1"/>
      <w:numFmt w:val="lowerRoman"/>
      <w:lvlText w:val="%3."/>
      <w:lvlJc w:val="right"/>
      <w:pPr>
        <w:ind w:left="2160" w:hanging="180"/>
      </w:pPr>
    </w:lvl>
    <w:lvl w:ilvl="3" w:tplc="676C0CF4" w:tentative="1">
      <w:start w:val="1"/>
      <w:numFmt w:val="decimal"/>
      <w:lvlText w:val="%4."/>
      <w:lvlJc w:val="left"/>
      <w:pPr>
        <w:ind w:left="2880" w:hanging="360"/>
      </w:pPr>
    </w:lvl>
    <w:lvl w:ilvl="4" w:tplc="66461F34" w:tentative="1">
      <w:start w:val="1"/>
      <w:numFmt w:val="lowerLetter"/>
      <w:lvlText w:val="%5."/>
      <w:lvlJc w:val="left"/>
      <w:pPr>
        <w:ind w:left="3600" w:hanging="360"/>
      </w:pPr>
    </w:lvl>
    <w:lvl w:ilvl="5" w:tplc="5756D0A2" w:tentative="1">
      <w:start w:val="1"/>
      <w:numFmt w:val="lowerRoman"/>
      <w:lvlText w:val="%6."/>
      <w:lvlJc w:val="right"/>
      <w:pPr>
        <w:ind w:left="4320" w:hanging="180"/>
      </w:pPr>
    </w:lvl>
    <w:lvl w:ilvl="6" w:tplc="7946F318" w:tentative="1">
      <w:start w:val="1"/>
      <w:numFmt w:val="decimal"/>
      <w:lvlText w:val="%7."/>
      <w:lvlJc w:val="left"/>
      <w:pPr>
        <w:ind w:left="5040" w:hanging="360"/>
      </w:pPr>
    </w:lvl>
    <w:lvl w:ilvl="7" w:tplc="9CDE7758" w:tentative="1">
      <w:start w:val="1"/>
      <w:numFmt w:val="lowerLetter"/>
      <w:lvlText w:val="%8."/>
      <w:lvlJc w:val="left"/>
      <w:pPr>
        <w:ind w:left="5760" w:hanging="360"/>
      </w:pPr>
    </w:lvl>
    <w:lvl w:ilvl="8" w:tplc="DA3A62C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7E108D3A">
      <w:start w:val="1"/>
      <w:numFmt w:val="bullet"/>
      <w:lvlText w:val=""/>
      <w:lvlJc w:val="left"/>
      <w:pPr>
        <w:ind w:left="720" w:hanging="360"/>
      </w:pPr>
      <w:rPr>
        <w:rFonts w:ascii="Symbol" w:hAnsi="Symbol" w:hint="default"/>
        <w:color w:val="auto"/>
        <w:sz w:val="24"/>
        <w:szCs w:val="24"/>
      </w:rPr>
    </w:lvl>
    <w:lvl w:ilvl="1" w:tplc="666A8F4C" w:tentative="1">
      <w:start w:val="1"/>
      <w:numFmt w:val="bullet"/>
      <w:lvlText w:val="o"/>
      <w:lvlJc w:val="left"/>
      <w:pPr>
        <w:ind w:left="1440" w:hanging="360"/>
      </w:pPr>
      <w:rPr>
        <w:rFonts w:ascii="Courier New" w:hAnsi="Courier New" w:cs="Courier New" w:hint="default"/>
      </w:rPr>
    </w:lvl>
    <w:lvl w:ilvl="2" w:tplc="C318F688" w:tentative="1">
      <w:start w:val="1"/>
      <w:numFmt w:val="bullet"/>
      <w:lvlText w:val=""/>
      <w:lvlJc w:val="left"/>
      <w:pPr>
        <w:ind w:left="2160" w:hanging="360"/>
      </w:pPr>
      <w:rPr>
        <w:rFonts w:ascii="Wingdings" w:hAnsi="Wingdings" w:hint="default"/>
      </w:rPr>
    </w:lvl>
    <w:lvl w:ilvl="3" w:tplc="7D326E08" w:tentative="1">
      <w:start w:val="1"/>
      <w:numFmt w:val="bullet"/>
      <w:lvlText w:val=""/>
      <w:lvlJc w:val="left"/>
      <w:pPr>
        <w:ind w:left="2880" w:hanging="360"/>
      </w:pPr>
      <w:rPr>
        <w:rFonts w:ascii="Symbol" w:hAnsi="Symbol" w:hint="default"/>
      </w:rPr>
    </w:lvl>
    <w:lvl w:ilvl="4" w:tplc="B23056BE" w:tentative="1">
      <w:start w:val="1"/>
      <w:numFmt w:val="bullet"/>
      <w:lvlText w:val="o"/>
      <w:lvlJc w:val="left"/>
      <w:pPr>
        <w:ind w:left="3600" w:hanging="360"/>
      </w:pPr>
      <w:rPr>
        <w:rFonts w:ascii="Courier New" w:hAnsi="Courier New" w:cs="Courier New" w:hint="default"/>
      </w:rPr>
    </w:lvl>
    <w:lvl w:ilvl="5" w:tplc="142C1B22" w:tentative="1">
      <w:start w:val="1"/>
      <w:numFmt w:val="bullet"/>
      <w:lvlText w:val=""/>
      <w:lvlJc w:val="left"/>
      <w:pPr>
        <w:ind w:left="4320" w:hanging="360"/>
      </w:pPr>
      <w:rPr>
        <w:rFonts w:ascii="Wingdings" w:hAnsi="Wingdings" w:hint="default"/>
      </w:rPr>
    </w:lvl>
    <w:lvl w:ilvl="6" w:tplc="57BC2B5E" w:tentative="1">
      <w:start w:val="1"/>
      <w:numFmt w:val="bullet"/>
      <w:lvlText w:val=""/>
      <w:lvlJc w:val="left"/>
      <w:pPr>
        <w:ind w:left="5040" w:hanging="360"/>
      </w:pPr>
      <w:rPr>
        <w:rFonts w:ascii="Symbol" w:hAnsi="Symbol" w:hint="default"/>
      </w:rPr>
    </w:lvl>
    <w:lvl w:ilvl="7" w:tplc="00A28692" w:tentative="1">
      <w:start w:val="1"/>
      <w:numFmt w:val="bullet"/>
      <w:lvlText w:val="o"/>
      <w:lvlJc w:val="left"/>
      <w:pPr>
        <w:ind w:left="5760" w:hanging="360"/>
      </w:pPr>
      <w:rPr>
        <w:rFonts w:ascii="Courier New" w:hAnsi="Courier New" w:cs="Courier New" w:hint="default"/>
      </w:rPr>
    </w:lvl>
    <w:lvl w:ilvl="8" w:tplc="FC8C166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B2D411E6">
      <w:start w:val="1"/>
      <w:numFmt w:val="lowerRoman"/>
      <w:lvlText w:val="(%1)"/>
      <w:lvlJc w:val="left"/>
      <w:pPr>
        <w:ind w:left="1080" w:hanging="720"/>
      </w:pPr>
      <w:rPr>
        <w:rFonts w:hint="default"/>
      </w:rPr>
    </w:lvl>
    <w:lvl w:ilvl="1" w:tplc="2754317A" w:tentative="1">
      <w:start w:val="1"/>
      <w:numFmt w:val="lowerLetter"/>
      <w:lvlText w:val="%2."/>
      <w:lvlJc w:val="left"/>
      <w:pPr>
        <w:ind w:left="1440" w:hanging="360"/>
      </w:pPr>
    </w:lvl>
    <w:lvl w:ilvl="2" w:tplc="A31E4F40" w:tentative="1">
      <w:start w:val="1"/>
      <w:numFmt w:val="lowerRoman"/>
      <w:lvlText w:val="%3."/>
      <w:lvlJc w:val="right"/>
      <w:pPr>
        <w:ind w:left="2160" w:hanging="180"/>
      </w:pPr>
    </w:lvl>
    <w:lvl w:ilvl="3" w:tplc="AD0E5CF2" w:tentative="1">
      <w:start w:val="1"/>
      <w:numFmt w:val="decimal"/>
      <w:lvlText w:val="%4."/>
      <w:lvlJc w:val="left"/>
      <w:pPr>
        <w:ind w:left="2880" w:hanging="360"/>
      </w:pPr>
    </w:lvl>
    <w:lvl w:ilvl="4" w:tplc="0EBCBF64" w:tentative="1">
      <w:start w:val="1"/>
      <w:numFmt w:val="lowerLetter"/>
      <w:lvlText w:val="%5."/>
      <w:lvlJc w:val="left"/>
      <w:pPr>
        <w:ind w:left="3600" w:hanging="360"/>
      </w:pPr>
    </w:lvl>
    <w:lvl w:ilvl="5" w:tplc="EBFA65CA" w:tentative="1">
      <w:start w:val="1"/>
      <w:numFmt w:val="lowerRoman"/>
      <w:lvlText w:val="%6."/>
      <w:lvlJc w:val="right"/>
      <w:pPr>
        <w:ind w:left="4320" w:hanging="180"/>
      </w:pPr>
    </w:lvl>
    <w:lvl w:ilvl="6" w:tplc="672EAF7E" w:tentative="1">
      <w:start w:val="1"/>
      <w:numFmt w:val="decimal"/>
      <w:lvlText w:val="%7."/>
      <w:lvlJc w:val="left"/>
      <w:pPr>
        <w:ind w:left="5040" w:hanging="360"/>
      </w:pPr>
    </w:lvl>
    <w:lvl w:ilvl="7" w:tplc="E620ED4E" w:tentative="1">
      <w:start w:val="1"/>
      <w:numFmt w:val="lowerLetter"/>
      <w:lvlText w:val="%8."/>
      <w:lvlJc w:val="left"/>
      <w:pPr>
        <w:ind w:left="5760" w:hanging="360"/>
      </w:pPr>
    </w:lvl>
    <w:lvl w:ilvl="8" w:tplc="8A3A7418" w:tentative="1">
      <w:start w:val="1"/>
      <w:numFmt w:val="lowerRoman"/>
      <w:lvlText w:val="%9."/>
      <w:lvlJc w:val="right"/>
      <w:pPr>
        <w:ind w:left="6480" w:hanging="180"/>
      </w:pPr>
    </w:lvl>
  </w:abstractNum>
  <w:abstractNum w:abstractNumId="8" w15:restartNumberingAfterBreak="0">
    <w:nsid w:val="1C49655D"/>
    <w:multiLevelType w:val="hybridMultilevel"/>
    <w:tmpl w:val="D918301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DB65746"/>
    <w:multiLevelType w:val="hybridMultilevel"/>
    <w:tmpl w:val="0C58F3FE"/>
    <w:lvl w:ilvl="0" w:tplc="719032A2">
      <w:start w:val="1"/>
      <w:numFmt w:val="lowerRoman"/>
      <w:lvlText w:val="(%1)"/>
      <w:lvlJc w:val="left"/>
      <w:pPr>
        <w:ind w:left="1080" w:hanging="720"/>
      </w:pPr>
      <w:rPr>
        <w:rFonts w:hint="default"/>
      </w:rPr>
    </w:lvl>
    <w:lvl w:ilvl="1" w:tplc="C0FE7422" w:tentative="1">
      <w:start w:val="1"/>
      <w:numFmt w:val="lowerLetter"/>
      <w:lvlText w:val="%2."/>
      <w:lvlJc w:val="left"/>
      <w:pPr>
        <w:ind w:left="1440" w:hanging="360"/>
      </w:pPr>
    </w:lvl>
    <w:lvl w:ilvl="2" w:tplc="A46C3AF8" w:tentative="1">
      <w:start w:val="1"/>
      <w:numFmt w:val="lowerRoman"/>
      <w:lvlText w:val="%3."/>
      <w:lvlJc w:val="right"/>
      <w:pPr>
        <w:ind w:left="2160" w:hanging="180"/>
      </w:pPr>
    </w:lvl>
    <w:lvl w:ilvl="3" w:tplc="A59E20CA" w:tentative="1">
      <w:start w:val="1"/>
      <w:numFmt w:val="decimal"/>
      <w:lvlText w:val="%4."/>
      <w:lvlJc w:val="left"/>
      <w:pPr>
        <w:ind w:left="2880" w:hanging="360"/>
      </w:pPr>
    </w:lvl>
    <w:lvl w:ilvl="4" w:tplc="26A60282" w:tentative="1">
      <w:start w:val="1"/>
      <w:numFmt w:val="lowerLetter"/>
      <w:lvlText w:val="%5."/>
      <w:lvlJc w:val="left"/>
      <w:pPr>
        <w:ind w:left="3600" w:hanging="360"/>
      </w:pPr>
    </w:lvl>
    <w:lvl w:ilvl="5" w:tplc="B7269E26" w:tentative="1">
      <w:start w:val="1"/>
      <w:numFmt w:val="lowerRoman"/>
      <w:lvlText w:val="%6."/>
      <w:lvlJc w:val="right"/>
      <w:pPr>
        <w:ind w:left="4320" w:hanging="180"/>
      </w:pPr>
    </w:lvl>
    <w:lvl w:ilvl="6" w:tplc="871A7510" w:tentative="1">
      <w:start w:val="1"/>
      <w:numFmt w:val="decimal"/>
      <w:lvlText w:val="%7."/>
      <w:lvlJc w:val="left"/>
      <w:pPr>
        <w:ind w:left="5040" w:hanging="360"/>
      </w:pPr>
    </w:lvl>
    <w:lvl w:ilvl="7" w:tplc="535ECA50" w:tentative="1">
      <w:start w:val="1"/>
      <w:numFmt w:val="lowerLetter"/>
      <w:lvlText w:val="%8."/>
      <w:lvlJc w:val="left"/>
      <w:pPr>
        <w:ind w:left="5760" w:hanging="360"/>
      </w:pPr>
    </w:lvl>
    <w:lvl w:ilvl="8" w:tplc="E8EE744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6F907D02">
      <w:start w:val="1"/>
      <w:numFmt w:val="lowerRoman"/>
      <w:lvlText w:val="(%1)"/>
      <w:lvlJc w:val="left"/>
      <w:pPr>
        <w:ind w:left="1080" w:hanging="720"/>
      </w:pPr>
      <w:rPr>
        <w:rFonts w:hint="default"/>
      </w:rPr>
    </w:lvl>
    <w:lvl w:ilvl="1" w:tplc="28B8A482" w:tentative="1">
      <w:start w:val="1"/>
      <w:numFmt w:val="lowerLetter"/>
      <w:lvlText w:val="%2."/>
      <w:lvlJc w:val="left"/>
      <w:pPr>
        <w:ind w:left="1440" w:hanging="360"/>
      </w:pPr>
    </w:lvl>
    <w:lvl w:ilvl="2" w:tplc="BE30E260" w:tentative="1">
      <w:start w:val="1"/>
      <w:numFmt w:val="lowerRoman"/>
      <w:lvlText w:val="%3."/>
      <w:lvlJc w:val="right"/>
      <w:pPr>
        <w:ind w:left="2160" w:hanging="180"/>
      </w:pPr>
    </w:lvl>
    <w:lvl w:ilvl="3" w:tplc="3FE6CE9E" w:tentative="1">
      <w:start w:val="1"/>
      <w:numFmt w:val="decimal"/>
      <w:lvlText w:val="%4."/>
      <w:lvlJc w:val="left"/>
      <w:pPr>
        <w:ind w:left="2880" w:hanging="360"/>
      </w:pPr>
    </w:lvl>
    <w:lvl w:ilvl="4" w:tplc="29F282A4" w:tentative="1">
      <w:start w:val="1"/>
      <w:numFmt w:val="lowerLetter"/>
      <w:lvlText w:val="%5."/>
      <w:lvlJc w:val="left"/>
      <w:pPr>
        <w:ind w:left="3600" w:hanging="360"/>
      </w:pPr>
    </w:lvl>
    <w:lvl w:ilvl="5" w:tplc="71D435DE" w:tentative="1">
      <w:start w:val="1"/>
      <w:numFmt w:val="lowerRoman"/>
      <w:lvlText w:val="%6."/>
      <w:lvlJc w:val="right"/>
      <w:pPr>
        <w:ind w:left="4320" w:hanging="180"/>
      </w:pPr>
    </w:lvl>
    <w:lvl w:ilvl="6" w:tplc="DA7C5C7E" w:tentative="1">
      <w:start w:val="1"/>
      <w:numFmt w:val="decimal"/>
      <w:lvlText w:val="%7."/>
      <w:lvlJc w:val="left"/>
      <w:pPr>
        <w:ind w:left="5040" w:hanging="360"/>
      </w:pPr>
    </w:lvl>
    <w:lvl w:ilvl="7" w:tplc="BF8298A4" w:tentative="1">
      <w:start w:val="1"/>
      <w:numFmt w:val="lowerLetter"/>
      <w:lvlText w:val="%8."/>
      <w:lvlJc w:val="left"/>
      <w:pPr>
        <w:ind w:left="5760" w:hanging="360"/>
      </w:pPr>
    </w:lvl>
    <w:lvl w:ilvl="8" w:tplc="5726C4C2"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F4F2729E">
      <w:start w:val="1"/>
      <w:numFmt w:val="lowerRoman"/>
      <w:lvlText w:val="(%1)"/>
      <w:lvlJc w:val="left"/>
      <w:pPr>
        <w:ind w:left="1080" w:hanging="720"/>
      </w:pPr>
      <w:rPr>
        <w:rFonts w:hint="default"/>
      </w:rPr>
    </w:lvl>
    <w:lvl w:ilvl="1" w:tplc="B02E54D2" w:tentative="1">
      <w:start w:val="1"/>
      <w:numFmt w:val="lowerLetter"/>
      <w:lvlText w:val="%2."/>
      <w:lvlJc w:val="left"/>
      <w:pPr>
        <w:ind w:left="1440" w:hanging="360"/>
      </w:pPr>
    </w:lvl>
    <w:lvl w:ilvl="2" w:tplc="512A2370" w:tentative="1">
      <w:start w:val="1"/>
      <w:numFmt w:val="lowerRoman"/>
      <w:lvlText w:val="%3."/>
      <w:lvlJc w:val="right"/>
      <w:pPr>
        <w:ind w:left="2160" w:hanging="180"/>
      </w:pPr>
    </w:lvl>
    <w:lvl w:ilvl="3" w:tplc="0074B69E" w:tentative="1">
      <w:start w:val="1"/>
      <w:numFmt w:val="decimal"/>
      <w:lvlText w:val="%4."/>
      <w:lvlJc w:val="left"/>
      <w:pPr>
        <w:ind w:left="2880" w:hanging="360"/>
      </w:pPr>
    </w:lvl>
    <w:lvl w:ilvl="4" w:tplc="7BA60456" w:tentative="1">
      <w:start w:val="1"/>
      <w:numFmt w:val="lowerLetter"/>
      <w:lvlText w:val="%5."/>
      <w:lvlJc w:val="left"/>
      <w:pPr>
        <w:ind w:left="3600" w:hanging="360"/>
      </w:pPr>
    </w:lvl>
    <w:lvl w:ilvl="5" w:tplc="9274ED76" w:tentative="1">
      <w:start w:val="1"/>
      <w:numFmt w:val="lowerRoman"/>
      <w:lvlText w:val="%6."/>
      <w:lvlJc w:val="right"/>
      <w:pPr>
        <w:ind w:left="4320" w:hanging="180"/>
      </w:pPr>
    </w:lvl>
    <w:lvl w:ilvl="6" w:tplc="7A3A915A" w:tentative="1">
      <w:start w:val="1"/>
      <w:numFmt w:val="decimal"/>
      <w:lvlText w:val="%7."/>
      <w:lvlJc w:val="left"/>
      <w:pPr>
        <w:ind w:left="5040" w:hanging="360"/>
      </w:pPr>
    </w:lvl>
    <w:lvl w:ilvl="7" w:tplc="D6983876" w:tentative="1">
      <w:start w:val="1"/>
      <w:numFmt w:val="lowerLetter"/>
      <w:lvlText w:val="%8."/>
      <w:lvlJc w:val="left"/>
      <w:pPr>
        <w:ind w:left="5760" w:hanging="360"/>
      </w:pPr>
    </w:lvl>
    <w:lvl w:ilvl="8" w:tplc="84ECC17C" w:tentative="1">
      <w:start w:val="1"/>
      <w:numFmt w:val="lowerRoman"/>
      <w:lvlText w:val="%9."/>
      <w:lvlJc w:val="right"/>
      <w:pPr>
        <w:ind w:left="6480" w:hanging="180"/>
      </w:pPr>
    </w:lvl>
  </w:abstractNum>
  <w:abstractNum w:abstractNumId="12" w15:restartNumberingAfterBreak="0">
    <w:nsid w:val="47F83BA6"/>
    <w:multiLevelType w:val="hybridMultilevel"/>
    <w:tmpl w:val="3400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E1165"/>
    <w:multiLevelType w:val="hybridMultilevel"/>
    <w:tmpl w:val="D5B04EC8"/>
    <w:lvl w:ilvl="0" w:tplc="C9461794">
      <w:start w:val="1"/>
      <w:numFmt w:val="bullet"/>
      <w:lvlText w:val=""/>
      <w:lvlJc w:val="left"/>
      <w:pPr>
        <w:ind w:left="624" w:hanging="267"/>
      </w:pPr>
      <w:rPr>
        <w:rFonts w:ascii="Symbol" w:hAnsi="Symbol" w:hint="default"/>
      </w:rPr>
    </w:lvl>
    <w:lvl w:ilvl="1" w:tplc="03E4AFA0">
      <w:start w:val="1"/>
      <w:numFmt w:val="bullet"/>
      <w:lvlText w:val="o"/>
      <w:lvlJc w:val="left"/>
      <w:pPr>
        <w:ind w:left="1080" w:hanging="360"/>
      </w:pPr>
      <w:rPr>
        <w:rFonts w:ascii="Courier New" w:hAnsi="Courier New" w:cs="Courier New" w:hint="default"/>
      </w:rPr>
    </w:lvl>
    <w:lvl w:ilvl="2" w:tplc="31CCB25A" w:tentative="1">
      <w:start w:val="1"/>
      <w:numFmt w:val="bullet"/>
      <w:lvlText w:val=""/>
      <w:lvlJc w:val="left"/>
      <w:pPr>
        <w:ind w:left="1800" w:hanging="360"/>
      </w:pPr>
      <w:rPr>
        <w:rFonts w:ascii="Wingdings" w:hAnsi="Wingdings" w:hint="default"/>
      </w:rPr>
    </w:lvl>
    <w:lvl w:ilvl="3" w:tplc="AC3AB896" w:tentative="1">
      <w:start w:val="1"/>
      <w:numFmt w:val="bullet"/>
      <w:lvlText w:val=""/>
      <w:lvlJc w:val="left"/>
      <w:pPr>
        <w:ind w:left="2520" w:hanging="360"/>
      </w:pPr>
      <w:rPr>
        <w:rFonts w:ascii="Symbol" w:hAnsi="Symbol" w:hint="default"/>
      </w:rPr>
    </w:lvl>
    <w:lvl w:ilvl="4" w:tplc="F1D6698E" w:tentative="1">
      <w:start w:val="1"/>
      <w:numFmt w:val="bullet"/>
      <w:lvlText w:val="o"/>
      <w:lvlJc w:val="left"/>
      <w:pPr>
        <w:ind w:left="3240" w:hanging="360"/>
      </w:pPr>
      <w:rPr>
        <w:rFonts w:ascii="Courier New" w:hAnsi="Courier New" w:cs="Courier New" w:hint="default"/>
      </w:rPr>
    </w:lvl>
    <w:lvl w:ilvl="5" w:tplc="F022E22E" w:tentative="1">
      <w:start w:val="1"/>
      <w:numFmt w:val="bullet"/>
      <w:lvlText w:val=""/>
      <w:lvlJc w:val="left"/>
      <w:pPr>
        <w:ind w:left="3960" w:hanging="360"/>
      </w:pPr>
      <w:rPr>
        <w:rFonts w:ascii="Wingdings" w:hAnsi="Wingdings" w:hint="default"/>
      </w:rPr>
    </w:lvl>
    <w:lvl w:ilvl="6" w:tplc="C108D2F8" w:tentative="1">
      <w:start w:val="1"/>
      <w:numFmt w:val="bullet"/>
      <w:lvlText w:val=""/>
      <w:lvlJc w:val="left"/>
      <w:pPr>
        <w:ind w:left="4680" w:hanging="360"/>
      </w:pPr>
      <w:rPr>
        <w:rFonts w:ascii="Symbol" w:hAnsi="Symbol" w:hint="default"/>
      </w:rPr>
    </w:lvl>
    <w:lvl w:ilvl="7" w:tplc="2DFC6EE6" w:tentative="1">
      <w:start w:val="1"/>
      <w:numFmt w:val="bullet"/>
      <w:lvlText w:val="o"/>
      <w:lvlJc w:val="left"/>
      <w:pPr>
        <w:ind w:left="5400" w:hanging="360"/>
      </w:pPr>
      <w:rPr>
        <w:rFonts w:ascii="Courier New" w:hAnsi="Courier New" w:cs="Courier New" w:hint="default"/>
      </w:rPr>
    </w:lvl>
    <w:lvl w:ilvl="8" w:tplc="066A6888" w:tentative="1">
      <w:start w:val="1"/>
      <w:numFmt w:val="bullet"/>
      <w:lvlText w:val=""/>
      <w:lvlJc w:val="left"/>
      <w:pPr>
        <w:ind w:left="6120" w:hanging="360"/>
      </w:pPr>
      <w:rPr>
        <w:rFonts w:ascii="Wingdings" w:hAnsi="Wingdings" w:hint="default"/>
      </w:rPr>
    </w:lvl>
  </w:abstractNum>
  <w:abstractNum w:abstractNumId="14" w15:restartNumberingAfterBreak="0">
    <w:nsid w:val="5695616A"/>
    <w:multiLevelType w:val="hybridMultilevel"/>
    <w:tmpl w:val="790C5C02"/>
    <w:lvl w:ilvl="0" w:tplc="A0149566">
      <w:start w:val="1"/>
      <w:numFmt w:val="lowerRoman"/>
      <w:lvlText w:val="(%1)"/>
      <w:lvlJc w:val="left"/>
      <w:pPr>
        <w:ind w:left="1080" w:hanging="720"/>
      </w:pPr>
      <w:rPr>
        <w:rFonts w:hint="default"/>
      </w:rPr>
    </w:lvl>
    <w:lvl w:ilvl="1" w:tplc="11E6215A" w:tentative="1">
      <w:start w:val="1"/>
      <w:numFmt w:val="lowerLetter"/>
      <w:lvlText w:val="%2."/>
      <w:lvlJc w:val="left"/>
      <w:pPr>
        <w:ind w:left="1440" w:hanging="360"/>
      </w:pPr>
    </w:lvl>
    <w:lvl w:ilvl="2" w:tplc="D6AAC0DA" w:tentative="1">
      <w:start w:val="1"/>
      <w:numFmt w:val="lowerRoman"/>
      <w:lvlText w:val="%3."/>
      <w:lvlJc w:val="right"/>
      <w:pPr>
        <w:ind w:left="2160" w:hanging="180"/>
      </w:pPr>
    </w:lvl>
    <w:lvl w:ilvl="3" w:tplc="E7CE6BA6" w:tentative="1">
      <w:start w:val="1"/>
      <w:numFmt w:val="decimal"/>
      <w:lvlText w:val="%4."/>
      <w:lvlJc w:val="left"/>
      <w:pPr>
        <w:ind w:left="2880" w:hanging="360"/>
      </w:pPr>
    </w:lvl>
    <w:lvl w:ilvl="4" w:tplc="22101764" w:tentative="1">
      <w:start w:val="1"/>
      <w:numFmt w:val="lowerLetter"/>
      <w:lvlText w:val="%5."/>
      <w:lvlJc w:val="left"/>
      <w:pPr>
        <w:ind w:left="3600" w:hanging="360"/>
      </w:pPr>
    </w:lvl>
    <w:lvl w:ilvl="5" w:tplc="DF8CA714" w:tentative="1">
      <w:start w:val="1"/>
      <w:numFmt w:val="lowerRoman"/>
      <w:lvlText w:val="%6."/>
      <w:lvlJc w:val="right"/>
      <w:pPr>
        <w:ind w:left="4320" w:hanging="180"/>
      </w:pPr>
    </w:lvl>
    <w:lvl w:ilvl="6" w:tplc="2088847C" w:tentative="1">
      <w:start w:val="1"/>
      <w:numFmt w:val="decimal"/>
      <w:lvlText w:val="%7."/>
      <w:lvlJc w:val="left"/>
      <w:pPr>
        <w:ind w:left="5040" w:hanging="360"/>
      </w:pPr>
    </w:lvl>
    <w:lvl w:ilvl="7" w:tplc="FB1CF008" w:tentative="1">
      <w:start w:val="1"/>
      <w:numFmt w:val="lowerLetter"/>
      <w:lvlText w:val="%8."/>
      <w:lvlJc w:val="left"/>
      <w:pPr>
        <w:ind w:left="5760" w:hanging="360"/>
      </w:pPr>
    </w:lvl>
    <w:lvl w:ilvl="8" w:tplc="27180DAC" w:tentative="1">
      <w:start w:val="1"/>
      <w:numFmt w:val="lowerRoman"/>
      <w:lvlText w:val="%9."/>
      <w:lvlJc w:val="right"/>
      <w:pPr>
        <w:ind w:left="6480" w:hanging="180"/>
      </w:pPr>
    </w:lvl>
  </w:abstractNum>
  <w:abstractNum w:abstractNumId="15" w15:restartNumberingAfterBreak="0">
    <w:nsid w:val="68014C56"/>
    <w:multiLevelType w:val="hybridMultilevel"/>
    <w:tmpl w:val="51A817A2"/>
    <w:lvl w:ilvl="0" w:tplc="C8D8C3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C0784"/>
    <w:multiLevelType w:val="hybridMultilevel"/>
    <w:tmpl w:val="13CAA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4C5705"/>
    <w:multiLevelType w:val="hybridMultilevel"/>
    <w:tmpl w:val="C7521458"/>
    <w:lvl w:ilvl="0" w:tplc="71C88C2A">
      <w:start w:val="1"/>
      <w:numFmt w:val="lowerRoman"/>
      <w:lvlText w:val="(%1)"/>
      <w:lvlJc w:val="left"/>
      <w:pPr>
        <w:ind w:left="1080" w:hanging="720"/>
      </w:pPr>
      <w:rPr>
        <w:rFonts w:hint="default"/>
      </w:rPr>
    </w:lvl>
    <w:lvl w:ilvl="1" w:tplc="A46C6838" w:tentative="1">
      <w:start w:val="1"/>
      <w:numFmt w:val="lowerLetter"/>
      <w:lvlText w:val="%2."/>
      <w:lvlJc w:val="left"/>
      <w:pPr>
        <w:ind w:left="1440" w:hanging="360"/>
      </w:pPr>
    </w:lvl>
    <w:lvl w:ilvl="2" w:tplc="AC7A48BE" w:tentative="1">
      <w:start w:val="1"/>
      <w:numFmt w:val="lowerRoman"/>
      <w:lvlText w:val="%3."/>
      <w:lvlJc w:val="right"/>
      <w:pPr>
        <w:ind w:left="2160" w:hanging="180"/>
      </w:pPr>
    </w:lvl>
    <w:lvl w:ilvl="3" w:tplc="02CEEDC8" w:tentative="1">
      <w:start w:val="1"/>
      <w:numFmt w:val="decimal"/>
      <w:lvlText w:val="%4."/>
      <w:lvlJc w:val="left"/>
      <w:pPr>
        <w:ind w:left="2880" w:hanging="360"/>
      </w:pPr>
    </w:lvl>
    <w:lvl w:ilvl="4" w:tplc="D7E89CD4" w:tentative="1">
      <w:start w:val="1"/>
      <w:numFmt w:val="lowerLetter"/>
      <w:lvlText w:val="%5."/>
      <w:lvlJc w:val="left"/>
      <w:pPr>
        <w:ind w:left="3600" w:hanging="360"/>
      </w:pPr>
    </w:lvl>
    <w:lvl w:ilvl="5" w:tplc="F57E7A3E" w:tentative="1">
      <w:start w:val="1"/>
      <w:numFmt w:val="lowerRoman"/>
      <w:lvlText w:val="%6."/>
      <w:lvlJc w:val="right"/>
      <w:pPr>
        <w:ind w:left="4320" w:hanging="180"/>
      </w:pPr>
    </w:lvl>
    <w:lvl w:ilvl="6" w:tplc="0B341D9C" w:tentative="1">
      <w:start w:val="1"/>
      <w:numFmt w:val="decimal"/>
      <w:lvlText w:val="%7."/>
      <w:lvlJc w:val="left"/>
      <w:pPr>
        <w:ind w:left="5040" w:hanging="360"/>
      </w:pPr>
    </w:lvl>
    <w:lvl w:ilvl="7" w:tplc="35E8611A" w:tentative="1">
      <w:start w:val="1"/>
      <w:numFmt w:val="lowerLetter"/>
      <w:lvlText w:val="%8."/>
      <w:lvlJc w:val="left"/>
      <w:pPr>
        <w:ind w:left="5760" w:hanging="360"/>
      </w:pPr>
    </w:lvl>
    <w:lvl w:ilvl="8" w:tplc="9394421E" w:tentative="1">
      <w:start w:val="1"/>
      <w:numFmt w:val="lowerRoman"/>
      <w:lvlText w:val="%9."/>
      <w:lvlJc w:val="right"/>
      <w:pPr>
        <w:ind w:left="6480" w:hanging="180"/>
      </w:pPr>
    </w:lvl>
  </w:abstractNum>
  <w:abstractNum w:abstractNumId="18" w15:restartNumberingAfterBreak="0">
    <w:nsid w:val="70EB3FCE"/>
    <w:multiLevelType w:val="hybridMultilevel"/>
    <w:tmpl w:val="FFCCFFF8"/>
    <w:lvl w:ilvl="0" w:tplc="C8D8C3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16915247">
    <w:abstractNumId w:val="19"/>
  </w:num>
  <w:num w:numId="2" w16cid:durableId="1291277511">
    <w:abstractNumId w:val="6"/>
  </w:num>
  <w:num w:numId="3" w16cid:durableId="1079979532">
    <w:abstractNumId w:val="3"/>
  </w:num>
  <w:num w:numId="4" w16cid:durableId="586623326">
    <w:abstractNumId w:val="10"/>
  </w:num>
  <w:num w:numId="5" w16cid:durableId="781459183">
    <w:abstractNumId w:val="9"/>
  </w:num>
  <w:num w:numId="6" w16cid:durableId="2127773574">
    <w:abstractNumId w:val="1"/>
  </w:num>
  <w:num w:numId="7" w16cid:durableId="1493062893">
    <w:abstractNumId w:val="14"/>
  </w:num>
  <w:num w:numId="8" w16cid:durableId="2089842709">
    <w:abstractNumId w:val="7"/>
  </w:num>
  <w:num w:numId="9" w16cid:durableId="934939681">
    <w:abstractNumId w:val="11"/>
  </w:num>
  <w:num w:numId="10" w16cid:durableId="1854147526">
    <w:abstractNumId w:val="5"/>
  </w:num>
  <w:num w:numId="11" w16cid:durableId="96288939">
    <w:abstractNumId w:val="17"/>
  </w:num>
  <w:num w:numId="12" w16cid:durableId="703989676">
    <w:abstractNumId w:val="0"/>
  </w:num>
  <w:num w:numId="13" w16cid:durableId="1352798366">
    <w:abstractNumId w:val="19"/>
  </w:num>
  <w:num w:numId="14" w16cid:durableId="1302616586">
    <w:abstractNumId w:val="19"/>
  </w:num>
  <w:num w:numId="15" w16cid:durableId="970398183">
    <w:abstractNumId w:val="15"/>
  </w:num>
  <w:num w:numId="16" w16cid:durableId="2139452035">
    <w:abstractNumId w:val="13"/>
  </w:num>
  <w:num w:numId="17" w16cid:durableId="1809518195">
    <w:abstractNumId w:val="2"/>
  </w:num>
  <w:num w:numId="18" w16cid:durableId="7946350">
    <w:abstractNumId w:val="18"/>
  </w:num>
  <w:num w:numId="19" w16cid:durableId="880675110">
    <w:abstractNumId w:val="8"/>
  </w:num>
  <w:num w:numId="20" w16cid:durableId="683089912">
    <w:abstractNumId w:val="4"/>
  </w:num>
  <w:num w:numId="21" w16cid:durableId="1821071234">
    <w:abstractNumId w:val="16"/>
  </w:num>
  <w:num w:numId="22" w16cid:durableId="1260986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10"/>
    <w:rsid w:val="00000329"/>
    <w:rsid w:val="0000396D"/>
    <w:rsid w:val="00006A79"/>
    <w:rsid w:val="00007389"/>
    <w:rsid w:val="000113B7"/>
    <w:rsid w:val="000118CB"/>
    <w:rsid w:val="000129C8"/>
    <w:rsid w:val="00017B2D"/>
    <w:rsid w:val="00023807"/>
    <w:rsid w:val="00034253"/>
    <w:rsid w:val="0003676F"/>
    <w:rsid w:val="00036EDC"/>
    <w:rsid w:val="00040C00"/>
    <w:rsid w:val="000412B7"/>
    <w:rsid w:val="0005045A"/>
    <w:rsid w:val="0005207A"/>
    <w:rsid w:val="000545DC"/>
    <w:rsid w:val="00054A83"/>
    <w:rsid w:val="0005600A"/>
    <w:rsid w:val="000608D3"/>
    <w:rsid w:val="00063211"/>
    <w:rsid w:val="00065A49"/>
    <w:rsid w:val="00066FC6"/>
    <w:rsid w:val="00073E21"/>
    <w:rsid w:val="000747E1"/>
    <w:rsid w:val="00074A7B"/>
    <w:rsid w:val="0007593C"/>
    <w:rsid w:val="00083F88"/>
    <w:rsid w:val="00091345"/>
    <w:rsid w:val="0009297D"/>
    <w:rsid w:val="00093E9B"/>
    <w:rsid w:val="00095966"/>
    <w:rsid w:val="000A04F9"/>
    <w:rsid w:val="000B0E19"/>
    <w:rsid w:val="000B3680"/>
    <w:rsid w:val="000B5BA1"/>
    <w:rsid w:val="000B748E"/>
    <w:rsid w:val="000C303B"/>
    <w:rsid w:val="000C567F"/>
    <w:rsid w:val="000C7804"/>
    <w:rsid w:val="000C7871"/>
    <w:rsid w:val="000C7A8F"/>
    <w:rsid w:val="000D1684"/>
    <w:rsid w:val="000D2C49"/>
    <w:rsid w:val="000D4303"/>
    <w:rsid w:val="000D69E2"/>
    <w:rsid w:val="000D7138"/>
    <w:rsid w:val="000F3A39"/>
    <w:rsid w:val="0010285C"/>
    <w:rsid w:val="0010746E"/>
    <w:rsid w:val="00111649"/>
    <w:rsid w:val="00112D90"/>
    <w:rsid w:val="00114023"/>
    <w:rsid w:val="00114931"/>
    <w:rsid w:val="00120182"/>
    <w:rsid w:val="00122835"/>
    <w:rsid w:val="00126007"/>
    <w:rsid w:val="00130A86"/>
    <w:rsid w:val="001357C6"/>
    <w:rsid w:val="00137168"/>
    <w:rsid w:val="001401E8"/>
    <w:rsid w:val="00141C72"/>
    <w:rsid w:val="00141D63"/>
    <w:rsid w:val="00145A41"/>
    <w:rsid w:val="00146708"/>
    <w:rsid w:val="001507C2"/>
    <w:rsid w:val="0015267C"/>
    <w:rsid w:val="001549C9"/>
    <w:rsid w:val="001549D6"/>
    <w:rsid w:val="00154E04"/>
    <w:rsid w:val="00156A10"/>
    <w:rsid w:val="00156AFB"/>
    <w:rsid w:val="001629EB"/>
    <w:rsid w:val="00166D95"/>
    <w:rsid w:val="00167BDA"/>
    <w:rsid w:val="00171513"/>
    <w:rsid w:val="00173A5F"/>
    <w:rsid w:val="00174AD5"/>
    <w:rsid w:val="0017518D"/>
    <w:rsid w:val="00176214"/>
    <w:rsid w:val="00177354"/>
    <w:rsid w:val="00183B4D"/>
    <w:rsid w:val="001872CE"/>
    <w:rsid w:val="001A0811"/>
    <w:rsid w:val="001A238F"/>
    <w:rsid w:val="001A289A"/>
    <w:rsid w:val="001A3AF0"/>
    <w:rsid w:val="001B3763"/>
    <w:rsid w:val="001B734A"/>
    <w:rsid w:val="001B7F14"/>
    <w:rsid w:val="001C297E"/>
    <w:rsid w:val="001C3AC6"/>
    <w:rsid w:val="001C7208"/>
    <w:rsid w:val="001C74EB"/>
    <w:rsid w:val="001D2246"/>
    <w:rsid w:val="001E12BF"/>
    <w:rsid w:val="001E3793"/>
    <w:rsid w:val="001E74B8"/>
    <w:rsid w:val="001F410C"/>
    <w:rsid w:val="002038EF"/>
    <w:rsid w:val="002040DD"/>
    <w:rsid w:val="00210820"/>
    <w:rsid w:val="00210A2A"/>
    <w:rsid w:val="002145B1"/>
    <w:rsid w:val="00216276"/>
    <w:rsid w:val="00221734"/>
    <w:rsid w:val="00222C71"/>
    <w:rsid w:val="00224BBA"/>
    <w:rsid w:val="002256C6"/>
    <w:rsid w:val="002258D9"/>
    <w:rsid w:val="00231F93"/>
    <w:rsid w:val="00235417"/>
    <w:rsid w:val="0023571B"/>
    <w:rsid w:val="0023613D"/>
    <w:rsid w:val="00236BB2"/>
    <w:rsid w:val="00236CA6"/>
    <w:rsid w:val="002448A4"/>
    <w:rsid w:val="002457C0"/>
    <w:rsid w:val="0024786C"/>
    <w:rsid w:val="00251907"/>
    <w:rsid w:val="00251E2C"/>
    <w:rsid w:val="0025224B"/>
    <w:rsid w:val="00252CCC"/>
    <w:rsid w:val="00254D4E"/>
    <w:rsid w:val="00256B74"/>
    <w:rsid w:val="00260E3F"/>
    <w:rsid w:val="00265E86"/>
    <w:rsid w:val="002666A4"/>
    <w:rsid w:val="00270D33"/>
    <w:rsid w:val="00272435"/>
    <w:rsid w:val="00275991"/>
    <w:rsid w:val="00276231"/>
    <w:rsid w:val="002768A5"/>
    <w:rsid w:val="0027756A"/>
    <w:rsid w:val="0028108A"/>
    <w:rsid w:val="002840AF"/>
    <w:rsid w:val="0028537E"/>
    <w:rsid w:val="00286A31"/>
    <w:rsid w:val="00287686"/>
    <w:rsid w:val="00287BF8"/>
    <w:rsid w:val="00292584"/>
    <w:rsid w:val="002929CE"/>
    <w:rsid w:val="00294E2F"/>
    <w:rsid w:val="00295570"/>
    <w:rsid w:val="00296227"/>
    <w:rsid w:val="002A08F5"/>
    <w:rsid w:val="002A0E23"/>
    <w:rsid w:val="002A1311"/>
    <w:rsid w:val="002A5FE4"/>
    <w:rsid w:val="002B010B"/>
    <w:rsid w:val="002B1A0F"/>
    <w:rsid w:val="002B21A6"/>
    <w:rsid w:val="002B435F"/>
    <w:rsid w:val="002C263B"/>
    <w:rsid w:val="002C28FC"/>
    <w:rsid w:val="002C4186"/>
    <w:rsid w:val="002C5406"/>
    <w:rsid w:val="002D017E"/>
    <w:rsid w:val="002D278C"/>
    <w:rsid w:val="002D383F"/>
    <w:rsid w:val="002D3F49"/>
    <w:rsid w:val="002D4214"/>
    <w:rsid w:val="002D5B2A"/>
    <w:rsid w:val="002E1BE7"/>
    <w:rsid w:val="002E678B"/>
    <w:rsid w:val="002E7DA2"/>
    <w:rsid w:val="002E7E17"/>
    <w:rsid w:val="002F1022"/>
    <w:rsid w:val="002F3721"/>
    <w:rsid w:val="002F3906"/>
    <w:rsid w:val="002F3E9F"/>
    <w:rsid w:val="00306FC7"/>
    <w:rsid w:val="00307E66"/>
    <w:rsid w:val="00310FEF"/>
    <w:rsid w:val="003203DD"/>
    <w:rsid w:val="0032711B"/>
    <w:rsid w:val="003276F7"/>
    <w:rsid w:val="003302E8"/>
    <w:rsid w:val="003303E5"/>
    <w:rsid w:val="00330F8A"/>
    <w:rsid w:val="0033292C"/>
    <w:rsid w:val="00332DF5"/>
    <w:rsid w:val="003336CB"/>
    <w:rsid w:val="00335D19"/>
    <w:rsid w:val="00337235"/>
    <w:rsid w:val="00343050"/>
    <w:rsid w:val="00347127"/>
    <w:rsid w:val="003479F8"/>
    <w:rsid w:val="00350B5B"/>
    <w:rsid w:val="00352D18"/>
    <w:rsid w:val="00353608"/>
    <w:rsid w:val="003553F0"/>
    <w:rsid w:val="00360208"/>
    <w:rsid w:val="003612DD"/>
    <w:rsid w:val="00361AED"/>
    <w:rsid w:val="00365223"/>
    <w:rsid w:val="00366A25"/>
    <w:rsid w:val="00367BB8"/>
    <w:rsid w:val="0037026D"/>
    <w:rsid w:val="00370422"/>
    <w:rsid w:val="00371151"/>
    <w:rsid w:val="00371F40"/>
    <w:rsid w:val="00374CAF"/>
    <w:rsid w:val="003752F3"/>
    <w:rsid w:val="003867AA"/>
    <w:rsid w:val="003911C8"/>
    <w:rsid w:val="00395390"/>
    <w:rsid w:val="003A1DE2"/>
    <w:rsid w:val="003A2015"/>
    <w:rsid w:val="003B50C3"/>
    <w:rsid w:val="003C04EC"/>
    <w:rsid w:val="003C4490"/>
    <w:rsid w:val="003C7FD4"/>
    <w:rsid w:val="003D3DF1"/>
    <w:rsid w:val="003D5C08"/>
    <w:rsid w:val="003D6747"/>
    <w:rsid w:val="003D6AED"/>
    <w:rsid w:val="003D6B99"/>
    <w:rsid w:val="003D740D"/>
    <w:rsid w:val="003E2B48"/>
    <w:rsid w:val="003E6432"/>
    <w:rsid w:val="003F4E76"/>
    <w:rsid w:val="003F57FF"/>
    <w:rsid w:val="003F5D47"/>
    <w:rsid w:val="00404E82"/>
    <w:rsid w:val="004054FB"/>
    <w:rsid w:val="00406849"/>
    <w:rsid w:val="0041567B"/>
    <w:rsid w:val="004168A6"/>
    <w:rsid w:val="00420538"/>
    <w:rsid w:val="0042175C"/>
    <w:rsid w:val="00424CC3"/>
    <w:rsid w:val="00427085"/>
    <w:rsid w:val="00436768"/>
    <w:rsid w:val="0043682C"/>
    <w:rsid w:val="00442089"/>
    <w:rsid w:val="00446421"/>
    <w:rsid w:val="00446526"/>
    <w:rsid w:val="00446F05"/>
    <w:rsid w:val="00451173"/>
    <w:rsid w:val="0045320B"/>
    <w:rsid w:val="00453898"/>
    <w:rsid w:val="004557BC"/>
    <w:rsid w:val="00463119"/>
    <w:rsid w:val="00467B8C"/>
    <w:rsid w:val="00472AA8"/>
    <w:rsid w:val="004732C2"/>
    <w:rsid w:val="00476885"/>
    <w:rsid w:val="004775DE"/>
    <w:rsid w:val="00481A7E"/>
    <w:rsid w:val="0048454A"/>
    <w:rsid w:val="0049073F"/>
    <w:rsid w:val="00491796"/>
    <w:rsid w:val="00492316"/>
    <w:rsid w:val="0049351C"/>
    <w:rsid w:val="004936D3"/>
    <w:rsid w:val="004A043E"/>
    <w:rsid w:val="004A789B"/>
    <w:rsid w:val="004B3899"/>
    <w:rsid w:val="004C07E5"/>
    <w:rsid w:val="004C4D05"/>
    <w:rsid w:val="004C524D"/>
    <w:rsid w:val="004D005B"/>
    <w:rsid w:val="004D1356"/>
    <w:rsid w:val="004D21DD"/>
    <w:rsid w:val="004D3D00"/>
    <w:rsid w:val="004D6BFA"/>
    <w:rsid w:val="004D7A4A"/>
    <w:rsid w:val="004D7FCA"/>
    <w:rsid w:val="004E27F0"/>
    <w:rsid w:val="004E4170"/>
    <w:rsid w:val="004E49A3"/>
    <w:rsid w:val="004E4BCD"/>
    <w:rsid w:val="004F15F5"/>
    <w:rsid w:val="004F2802"/>
    <w:rsid w:val="004F29A4"/>
    <w:rsid w:val="004F7877"/>
    <w:rsid w:val="00502ABE"/>
    <w:rsid w:val="005071BA"/>
    <w:rsid w:val="005168B4"/>
    <w:rsid w:val="00517CC0"/>
    <w:rsid w:val="00517FA5"/>
    <w:rsid w:val="00521200"/>
    <w:rsid w:val="00521A29"/>
    <w:rsid w:val="0053064B"/>
    <w:rsid w:val="0053357F"/>
    <w:rsid w:val="00534A68"/>
    <w:rsid w:val="005360E6"/>
    <w:rsid w:val="005373BB"/>
    <w:rsid w:val="00540058"/>
    <w:rsid w:val="005406CA"/>
    <w:rsid w:val="0054166A"/>
    <w:rsid w:val="00544044"/>
    <w:rsid w:val="0054479A"/>
    <w:rsid w:val="00546CA2"/>
    <w:rsid w:val="00550CB2"/>
    <w:rsid w:val="005510AC"/>
    <w:rsid w:val="00553A7E"/>
    <w:rsid w:val="00554199"/>
    <w:rsid w:val="00554F52"/>
    <w:rsid w:val="005600F6"/>
    <w:rsid w:val="00561E08"/>
    <w:rsid w:val="0056276E"/>
    <w:rsid w:val="00566960"/>
    <w:rsid w:val="005723BF"/>
    <w:rsid w:val="00576EE0"/>
    <w:rsid w:val="00577315"/>
    <w:rsid w:val="00577961"/>
    <w:rsid w:val="0058191A"/>
    <w:rsid w:val="00584579"/>
    <w:rsid w:val="00584867"/>
    <w:rsid w:val="00587941"/>
    <w:rsid w:val="00592DA3"/>
    <w:rsid w:val="00593887"/>
    <w:rsid w:val="00594A0C"/>
    <w:rsid w:val="0059542A"/>
    <w:rsid w:val="005A1D47"/>
    <w:rsid w:val="005A49DF"/>
    <w:rsid w:val="005A7AAD"/>
    <w:rsid w:val="005B5A7A"/>
    <w:rsid w:val="005C2122"/>
    <w:rsid w:val="005C3E68"/>
    <w:rsid w:val="005C4700"/>
    <w:rsid w:val="005C6016"/>
    <w:rsid w:val="005C6433"/>
    <w:rsid w:val="005C6530"/>
    <w:rsid w:val="005D3165"/>
    <w:rsid w:val="005D7728"/>
    <w:rsid w:val="005D7F0D"/>
    <w:rsid w:val="005E0C80"/>
    <w:rsid w:val="005E0E57"/>
    <w:rsid w:val="005F1075"/>
    <w:rsid w:val="005F1984"/>
    <w:rsid w:val="005F5823"/>
    <w:rsid w:val="00600AAC"/>
    <w:rsid w:val="00601A93"/>
    <w:rsid w:val="0060449E"/>
    <w:rsid w:val="00605331"/>
    <w:rsid w:val="00611A47"/>
    <w:rsid w:val="00613924"/>
    <w:rsid w:val="00620C19"/>
    <w:rsid w:val="0062303C"/>
    <w:rsid w:val="00624CC9"/>
    <w:rsid w:val="00625267"/>
    <w:rsid w:val="00625DFB"/>
    <w:rsid w:val="00626D32"/>
    <w:rsid w:val="00627571"/>
    <w:rsid w:val="00631718"/>
    <w:rsid w:val="00631EB8"/>
    <w:rsid w:val="00633672"/>
    <w:rsid w:val="00633CD6"/>
    <w:rsid w:val="00635159"/>
    <w:rsid w:val="00643131"/>
    <w:rsid w:val="00646DCF"/>
    <w:rsid w:val="00647B2E"/>
    <w:rsid w:val="00652D9E"/>
    <w:rsid w:val="006574D7"/>
    <w:rsid w:val="006575AB"/>
    <w:rsid w:val="00661C75"/>
    <w:rsid w:val="0066358B"/>
    <w:rsid w:val="00666440"/>
    <w:rsid w:val="006718AE"/>
    <w:rsid w:val="006737F0"/>
    <w:rsid w:val="00682670"/>
    <w:rsid w:val="00691E22"/>
    <w:rsid w:val="0069656B"/>
    <w:rsid w:val="00696BD2"/>
    <w:rsid w:val="006A02F8"/>
    <w:rsid w:val="006A08BC"/>
    <w:rsid w:val="006A3780"/>
    <w:rsid w:val="006A44BF"/>
    <w:rsid w:val="006A7118"/>
    <w:rsid w:val="006A7247"/>
    <w:rsid w:val="006B2826"/>
    <w:rsid w:val="006B730C"/>
    <w:rsid w:val="006B7F60"/>
    <w:rsid w:val="006C0FDF"/>
    <w:rsid w:val="006C198B"/>
    <w:rsid w:val="006C5C15"/>
    <w:rsid w:val="006C6EEA"/>
    <w:rsid w:val="006C72EB"/>
    <w:rsid w:val="006C7686"/>
    <w:rsid w:val="006C76F1"/>
    <w:rsid w:val="006D2EEE"/>
    <w:rsid w:val="006D58A7"/>
    <w:rsid w:val="006D6542"/>
    <w:rsid w:val="006E4C22"/>
    <w:rsid w:val="006F58AA"/>
    <w:rsid w:val="006F5D6F"/>
    <w:rsid w:val="006F66E4"/>
    <w:rsid w:val="00701DCF"/>
    <w:rsid w:val="00706646"/>
    <w:rsid w:val="00713117"/>
    <w:rsid w:val="00715709"/>
    <w:rsid w:val="007160E0"/>
    <w:rsid w:val="0071679B"/>
    <w:rsid w:val="007245A9"/>
    <w:rsid w:val="0072584F"/>
    <w:rsid w:val="00730C9F"/>
    <w:rsid w:val="007344AA"/>
    <w:rsid w:val="00737065"/>
    <w:rsid w:val="007373DC"/>
    <w:rsid w:val="007374B4"/>
    <w:rsid w:val="007403F0"/>
    <w:rsid w:val="007405FE"/>
    <w:rsid w:val="00742478"/>
    <w:rsid w:val="007426FE"/>
    <w:rsid w:val="007434BC"/>
    <w:rsid w:val="0074431A"/>
    <w:rsid w:val="00746471"/>
    <w:rsid w:val="00751FF1"/>
    <w:rsid w:val="007524FC"/>
    <w:rsid w:val="00752E20"/>
    <w:rsid w:val="007556C6"/>
    <w:rsid w:val="00760020"/>
    <w:rsid w:val="00760ED1"/>
    <w:rsid w:val="00763E85"/>
    <w:rsid w:val="00764559"/>
    <w:rsid w:val="00771F26"/>
    <w:rsid w:val="00773625"/>
    <w:rsid w:val="0078115A"/>
    <w:rsid w:val="00781613"/>
    <w:rsid w:val="00782F6A"/>
    <w:rsid w:val="007856CF"/>
    <w:rsid w:val="00794A49"/>
    <w:rsid w:val="007A384D"/>
    <w:rsid w:val="007B35BC"/>
    <w:rsid w:val="007B3ECF"/>
    <w:rsid w:val="007B639E"/>
    <w:rsid w:val="007B6E1F"/>
    <w:rsid w:val="007C01CF"/>
    <w:rsid w:val="007C12D0"/>
    <w:rsid w:val="007C3A22"/>
    <w:rsid w:val="007C54B5"/>
    <w:rsid w:val="007D1572"/>
    <w:rsid w:val="007D1657"/>
    <w:rsid w:val="007D487F"/>
    <w:rsid w:val="007D5833"/>
    <w:rsid w:val="007D5950"/>
    <w:rsid w:val="007E03FF"/>
    <w:rsid w:val="007E069A"/>
    <w:rsid w:val="007E0738"/>
    <w:rsid w:val="007E1EA3"/>
    <w:rsid w:val="007E25A2"/>
    <w:rsid w:val="007E4FB3"/>
    <w:rsid w:val="007F18A0"/>
    <w:rsid w:val="007F1C84"/>
    <w:rsid w:val="007F5AFB"/>
    <w:rsid w:val="007F6877"/>
    <w:rsid w:val="008014EA"/>
    <w:rsid w:val="00807B3A"/>
    <w:rsid w:val="00816C9A"/>
    <w:rsid w:val="00820348"/>
    <w:rsid w:val="00820854"/>
    <w:rsid w:val="00821956"/>
    <w:rsid w:val="00826C45"/>
    <w:rsid w:val="00826F39"/>
    <w:rsid w:val="008326E7"/>
    <w:rsid w:val="00833A2B"/>
    <w:rsid w:val="008364BD"/>
    <w:rsid w:val="00840924"/>
    <w:rsid w:val="00840A05"/>
    <w:rsid w:val="00840BFB"/>
    <w:rsid w:val="00840D19"/>
    <w:rsid w:val="00843D4F"/>
    <w:rsid w:val="00846C48"/>
    <w:rsid w:val="00846FA6"/>
    <w:rsid w:val="00853517"/>
    <w:rsid w:val="008543F9"/>
    <w:rsid w:val="00854F24"/>
    <w:rsid w:val="008558E3"/>
    <w:rsid w:val="00855976"/>
    <w:rsid w:val="00857B1B"/>
    <w:rsid w:val="008600FF"/>
    <w:rsid w:val="00863F92"/>
    <w:rsid w:val="008677F5"/>
    <w:rsid w:val="00871F97"/>
    <w:rsid w:val="00872BC5"/>
    <w:rsid w:val="00873797"/>
    <w:rsid w:val="008755A4"/>
    <w:rsid w:val="0088126F"/>
    <w:rsid w:val="00883486"/>
    <w:rsid w:val="00890961"/>
    <w:rsid w:val="00890A39"/>
    <w:rsid w:val="00891CAA"/>
    <w:rsid w:val="00892C53"/>
    <w:rsid w:val="00896407"/>
    <w:rsid w:val="008A0DBB"/>
    <w:rsid w:val="008A52BE"/>
    <w:rsid w:val="008A7E0D"/>
    <w:rsid w:val="008B31AA"/>
    <w:rsid w:val="008B63CB"/>
    <w:rsid w:val="008C00EF"/>
    <w:rsid w:val="008C432C"/>
    <w:rsid w:val="008C6D98"/>
    <w:rsid w:val="008D0307"/>
    <w:rsid w:val="008D0C99"/>
    <w:rsid w:val="008D4BFA"/>
    <w:rsid w:val="008D56FB"/>
    <w:rsid w:val="008D58C9"/>
    <w:rsid w:val="008D5EFD"/>
    <w:rsid w:val="008D69FC"/>
    <w:rsid w:val="008D7077"/>
    <w:rsid w:val="008D7B49"/>
    <w:rsid w:val="008E16FD"/>
    <w:rsid w:val="008E3F28"/>
    <w:rsid w:val="008E43EF"/>
    <w:rsid w:val="008E58B4"/>
    <w:rsid w:val="008E71BD"/>
    <w:rsid w:val="008F1EA8"/>
    <w:rsid w:val="008F286E"/>
    <w:rsid w:val="008F314A"/>
    <w:rsid w:val="008F3D1A"/>
    <w:rsid w:val="008F5F18"/>
    <w:rsid w:val="008F6AC9"/>
    <w:rsid w:val="00900B30"/>
    <w:rsid w:val="00904E1F"/>
    <w:rsid w:val="0091137F"/>
    <w:rsid w:val="00913914"/>
    <w:rsid w:val="00916FA4"/>
    <w:rsid w:val="009176C7"/>
    <w:rsid w:val="00920455"/>
    <w:rsid w:val="00925A83"/>
    <w:rsid w:val="0092620B"/>
    <w:rsid w:val="009266CA"/>
    <w:rsid w:val="0093262F"/>
    <w:rsid w:val="00935707"/>
    <w:rsid w:val="009364EE"/>
    <w:rsid w:val="00940A0A"/>
    <w:rsid w:val="0094367B"/>
    <w:rsid w:val="009502F1"/>
    <w:rsid w:val="00954BBE"/>
    <w:rsid w:val="00954C56"/>
    <w:rsid w:val="0095578B"/>
    <w:rsid w:val="00955FB3"/>
    <w:rsid w:val="00960AA1"/>
    <w:rsid w:val="00964C5A"/>
    <w:rsid w:val="00965757"/>
    <w:rsid w:val="009665D5"/>
    <w:rsid w:val="00967CC6"/>
    <w:rsid w:val="00980938"/>
    <w:rsid w:val="00982BA4"/>
    <w:rsid w:val="009847CC"/>
    <w:rsid w:val="0099399D"/>
    <w:rsid w:val="009939EA"/>
    <w:rsid w:val="009944A0"/>
    <w:rsid w:val="00995AD7"/>
    <w:rsid w:val="009971A1"/>
    <w:rsid w:val="009A4798"/>
    <w:rsid w:val="009A6443"/>
    <w:rsid w:val="009B0D5B"/>
    <w:rsid w:val="009B4087"/>
    <w:rsid w:val="009B475A"/>
    <w:rsid w:val="009B749A"/>
    <w:rsid w:val="009B7E2A"/>
    <w:rsid w:val="009C0CB5"/>
    <w:rsid w:val="009C513C"/>
    <w:rsid w:val="009C56FC"/>
    <w:rsid w:val="009C7DAE"/>
    <w:rsid w:val="009E2007"/>
    <w:rsid w:val="009E50AC"/>
    <w:rsid w:val="009E5541"/>
    <w:rsid w:val="009E6C22"/>
    <w:rsid w:val="009F4ED9"/>
    <w:rsid w:val="009F555C"/>
    <w:rsid w:val="009F6439"/>
    <w:rsid w:val="00A01066"/>
    <w:rsid w:val="00A0278C"/>
    <w:rsid w:val="00A03AD6"/>
    <w:rsid w:val="00A03D1E"/>
    <w:rsid w:val="00A059B9"/>
    <w:rsid w:val="00A06B50"/>
    <w:rsid w:val="00A10C01"/>
    <w:rsid w:val="00A161B2"/>
    <w:rsid w:val="00A1663C"/>
    <w:rsid w:val="00A25C85"/>
    <w:rsid w:val="00A2642A"/>
    <w:rsid w:val="00A303E6"/>
    <w:rsid w:val="00A323F1"/>
    <w:rsid w:val="00A352FD"/>
    <w:rsid w:val="00A37838"/>
    <w:rsid w:val="00A40069"/>
    <w:rsid w:val="00A412A2"/>
    <w:rsid w:val="00A44B33"/>
    <w:rsid w:val="00A45405"/>
    <w:rsid w:val="00A52770"/>
    <w:rsid w:val="00A52B26"/>
    <w:rsid w:val="00A56C57"/>
    <w:rsid w:val="00A63B48"/>
    <w:rsid w:val="00A673F9"/>
    <w:rsid w:val="00A709A4"/>
    <w:rsid w:val="00A73690"/>
    <w:rsid w:val="00A74512"/>
    <w:rsid w:val="00A7561A"/>
    <w:rsid w:val="00A75847"/>
    <w:rsid w:val="00A7620D"/>
    <w:rsid w:val="00A76A77"/>
    <w:rsid w:val="00A77D41"/>
    <w:rsid w:val="00A80FC3"/>
    <w:rsid w:val="00A812CD"/>
    <w:rsid w:val="00A81B39"/>
    <w:rsid w:val="00A822FD"/>
    <w:rsid w:val="00A85344"/>
    <w:rsid w:val="00A8558A"/>
    <w:rsid w:val="00A85825"/>
    <w:rsid w:val="00A86D11"/>
    <w:rsid w:val="00A90BB6"/>
    <w:rsid w:val="00A91DE7"/>
    <w:rsid w:val="00A9436D"/>
    <w:rsid w:val="00A96A61"/>
    <w:rsid w:val="00AA178E"/>
    <w:rsid w:val="00AA24FF"/>
    <w:rsid w:val="00AA3421"/>
    <w:rsid w:val="00AA4C9D"/>
    <w:rsid w:val="00AA539A"/>
    <w:rsid w:val="00AB287E"/>
    <w:rsid w:val="00AB2940"/>
    <w:rsid w:val="00AB3284"/>
    <w:rsid w:val="00AB3F54"/>
    <w:rsid w:val="00AB5A44"/>
    <w:rsid w:val="00AB6B15"/>
    <w:rsid w:val="00AC176A"/>
    <w:rsid w:val="00AC4F55"/>
    <w:rsid w:val="00AC6352"/>
    <w:rsid w:val="00AD19FC"/>
    <w:rsid w:val="00AD3358"/>
    <w:rsid w:val="00AD3702"/>
    <w:rsid w:val="00AE05F2"/>
    <w:rsid w:val="00AE2EB1"/>
    <w:rsid w:val="00AE36FE"/>
    <w:rsid w:val="00AE3FA3"/>
    <w:rsid w:val="00AE3FB6"/>
    <w:rsid w:val="00AF24A6"/>
    <w:rsid w:val="00AF5089"/>
    <w:rsid w:val="00AF5123"/>
    <w:rsid w:val="00AF5F40"/>
    <w:rsid w:val="00AF7EEB"/>
    <w:rsid w:val="00B03352"/>
    <w:rsid w:val="00B04C55"/>
    <w:rsid w:val="00B05F5B"/>
    <w:rsid w:val="00B11D68"/>
    <w:rsid w:val="00B20183"/>
    <w:rsid w:val="00B20559"/>
    <w:rsid w:val="00B22FAD"/>
    <w:rsid w:val="00B22FFE"/>
    <w:rsid w:val="00B2502D"/>
    <w:rsid w:val="00B2678E"/>
    <w:rsid w:val="00B343AF"/>
    <w:rsid w:val="00B3590E"/>
    <w:rsid w:val="00B37760"/>
    <w:rsid w:val="00B427D1"/>
    <w:rsid w:val="00B45BA7"/>
    <w:rsid w:val="00B47280"/>
    <w:rsid w:val="00B532C6"/>
    <w:rsid w:val="00B541A0"/>
    <w:rsid w:val="00B54648"/>
    <w:rsid w:val="00B57BBF"/>
    <w:rsid w:val="00B62198"/>
    <w:rsid w:val="00B62B8F"/>
    <w:rsid w:val="00B65C6B"/>
    <w:rsid w:val="00B6796E"/>
    <w:rsid w:val="00B71A0A"/>
    <w:rsid w:val="00B74D51"/>
    <w:rsid w:val="00B76107"/>
    <w:rsid w:val="00B7741F"/>
    <w:rsid w:val="00B859BA"/>
    <w:rsid w:val="00B9413B"/>
    <w:rsid w:val="00B9483D"/>
    <w:rsid w:val="00B9781D"/>
    <w:rsid w:val="00BA66F2"/>
    <w:rsid w:val="00BB0DE0"/>
    <w:rsid w:val="00BB2913"/>
    <w:rsid w:val="00BB5C82"/>
    <w:rsid w:val="00BC27E4"/>
    <w:rsid w:val="00BC48DF"/>
    <w:rsid w:val="00BC517E"/>
    <w:rsid w:val="00BD1390"/>
    <w:rsid w:val="00BD265E"/>
    <w:rsid w:val="00BD2E7C"/>
    <w:rsid w:val="00BD5A8A"/>
    <w:rsid w:val="00BE02FA"/>
    <w:rsid w:val="00BE1E2D"/>
    <w:rsid w:val="00BE7AA8"/>
    <w:rsid w:val="00BF1021"/>
    <w:rsid w:val="00BF1518"/>
    <w:rsid w:val="00BF353E"/>
    <w:rsid w:val="00BF47CA"/>
    <w:rsid w:val="00BF4EBB"/>
    <w:rsid w:val="00C021A3"/>
    <w:rsid w:val="00C0443C"/>
    <w:rsid w:val="00C05D1D"/>
    <w:rsid w:val="00C0605A"/>
    <w:rsid w:val="00C060C9"/>
    <w:rsid w:val="00C07CA0"/>
    <w:rsid w:val="00C11441"/>
    <w:rsid w:val="00C11F8C"/>
    <w:rsid w:val="00C13E05"/>
    <w:rsid w:val="00C14805"/>
    <w:rsid w:val="00C16BB6"/>
    <w:rsid w:val="00C20CE8"/>
    <w:rsid w:val="00C22EDF"/>
    <w:rsid w:val="00C30E47"/>
    <w:rsid w:val="00C31026"/>
    <w:rsid w:val="00C35917"/>
    <w:rsid w:val="00C3596E"/>
    <w:rsid w:val="00C37F24"/>
    <w:rsid w:val="00C416B0"/>
    <w:rsid w:val="00C50BCD"/>
    <w:rsid w:val="00C52E70"/>
    <w:rsid w:val="00C54156"/>
    <w:rsid w:val="00C54A68"/>
    <w:rsid w:val="00C564F9"/>
    <w:rsid w:val="00C56E98"/>
    <w:rsid w:val="00C57741"/>
    <w:rsid w:val="00C6117A"/>
    <w:rsid w:val="00C644B4"/>
    <w:rsid w:val="00C66AE9"/>
    <w:rsid w:val="00C66F3D"/>
    <w:rsid w:val="00C67748"/>
    <w:rsid w:val="00C7226A"/>
    <w:rsid w:val="00C73DA0"/>
    <w:rsid w:val="00C76718"/>
    <w:rsid w:val="00C85C6C"/>
    <w:rsid w:val="00C9330C"/>
    <w:rsid w:val="00C97233"/>
    <w:rsid w:val="00CA674C"/>
    <w:rsid w:val="00CB3A91"/>
    <w:rsid w:val="00CB61FE"/>
    <w:rsid w:val="00CB7148"/>
    <w:rsid w:val="00CC08F6"/>
    <w:rsid w:val="00CC3831"/>
    <w:rsid w:val="00CC52FA"/>
    <w:rsid w:val="00CC7CD1"/>
    <w:rsid w:val="00CD0121"/>
    <w:rsid w:val="00CD0B22"/>
    <w:rsid w:val="00CD2FD0"/>
    <w:rsid w:val="00CE3A7B"/>
    <w:rsid w:val="00CE412A"/>
    <w:rsid w:val="00CE53E3"/>
    <w:rsid w:val="00CF0DAC"/>
    <w:rsid w:val="00CF4EC0"/>
    <w:rsid w:val="00D0220D"/>
    <w:rsid w:val="00D03972"/>
    <w:rsid w:val="00D03A15"/>
    <w:rsid w:val="00D04275"/>
    <w:rsid w:val="00D10E4C"/>
    <w:rsid w:val="00D13748"/>
    <w:rsid w:val="00D13E4C"/>
    <w:rsid w:val="00D16C73"/>
    <w:rsid w:val="00D24368"/>
    <w:rsid w:val="00D30407"/>
    <w:rsid w:val="00D30705"/>
    <w:rsid w:val="00D30D49"/>
    <w:rsid w:val="00D315AE"/>
    <w:rsid w:val="00D337A7"/>
    <w:rsid w:val="00D4007D"/>
    <w:rsid w:val="00D40C76"/>
    <w:rsid w:val="00D41E63"/>
    <w:rsid w:val="00D43B62"/>
    <w:rsid w:val="00D452B1"/>
    <w:rsid w:val="00D466AD"/>
    <w:rsid w:val="00D46BCF"/>
    <w:rsid w:val="00D46E1B"/>
    <w:rsid w:val="00D47BF5"/>
    <w:rsid w:val="00D52C71"/>
    <w:rsid w:val="00D55E29"/>
    <w:rsid w:val="00D57813"/>
    <w:rsid w:val="00D60F32"/>
    <w:rsid w:val="00D615D7"/>
    <w:rsid w:val="00D61705"/>
    <w:rsid w:val="00D65B65"/>
    <w:rsid w:val="00D662A1"/>
    <w:rsid w:val="00D831F0"/>
    <w:rsid w:val="00D842A2"/>
    <w:rsid w:val="00D86FEA"/>
    <w:rsid w:val="00D93F49"/>
    <w:rsid w:val="00D97938"/>
    <w:rsid w:val="00DA0677"/>
    <w:rsid w:val="00DA66E1"/>
    <w:rsid w:val="00DA7A5B"/>
    <w:rsid w:val="00DB0A59"/>
    <w:rsid w:val="00DB0F6A"/>
    <w:rsid w:val="00DB2BFE"/>
    <w:rsid w:val="00DB3F4F"/>
    <w:rsid w:val="00DB5E43"/>
    <w:rsid w:val="00DB7026"/>
    <w:rsid w:val="00DC122B"/>
    <w:rsid w:val="00DC12EA"/>
    <w:rsid w:val="00DC496D"/>
    <w:rsid w:val="00DC4AD5"/>
    <w:rsid w:val="00DD068D"/>
    <w:rsid w:val="00DD0DA0"/>
    <w:rsid w:val="00DD65CB"/>
    <w:rsid w:val="00DD7D00"/>
    <w:rsid w:val="00DE0AE0"/>
    <w:rsid w:val="00DE2532"/>
    <w:rsid w:val="00DF041C"/>
    <w:rsid w:val="00DF3D0C"/>
    <w:rsid w:val="00DF4331"/>
    <w:rsid w:val="00DF5D89"/>
    <w:rsid w:val="00DF750A"/>
    <w:rsid w:val="00DF7A83"/>
    <w:rsid w:val="00E014FD"/>
    <w:rsid w:val="00E0203F"/>
    <w:rsid w:val="00E0323B"/>
    <w:rsid w:val="00E04EED"/>
    <w:rsid w:val="00E15EFE"/>
    <w:rsid w:val="00E17BF6"/>
    <w:rsid w:val="00E20366"/>
    <w:rsid w:val="00E21AE7"/>
    <w:rsid w:val="00E22109"/>
    <w:rsid w:val="00E23EA3"/>
    <w:rsid w:val="00E25A0D"/>
    <w:rsid w:val="00E27D85"/>
    <w:rsid w:val="00E36B99"/>
    <w:rsid w:val="00E375A3"/>
    <w:rsid w:val="00E41C3B"/>
    <w:rsid w:val="00E4301D"/>
    <w:rsid w:val="00E44E14"/>
    <w:rsid w:val="00E46B3D"/>
    <w:rsid w:val="00E63C38"/>
    <w:rsid w:val="00E652AF"/>
    <w:rsid w:val="00E65796"/>
    <w:rsid w:val="00E66331"/>
    <w:rsid w:val="00E66828"/>
    <w:rsid w:val="00E71AA3"/>
    <w:rsid w:val="00E725B2"/>
    <w:rsid w:val="00E72795"/>
    <w:rsid w:val="00E7376E"/>
    <w:rsid w:val="00E74592"/>
    <w:rsid w:val="00E749FE"/>
    <w:rsid w:val="00E77BA1"/>
    <w:rsid w:val="00E81E83"/>
    <w:rsid w:val="00E846BF"/>
    <w:rsid w:val="00E84A6C"/>
    <w:rsid w:val="00E84AF3"/>
    <w:rsid w:val="00E9504D"/>
    <w:rsid w:val="00E95CC9"/>
    <w:rsid w:val="00EA11FB"/>
    <w:rsid w:val="00EA5068"/>
    <w:rsid w:val="00EB0D47"/>
    <w:rsid w:val="00EB14D7"/>
    <w:rsid w:val="00EB5235"/>
    <w:rsid w:val="00EC1BA9"/>
    <w:rsid w:val="00EC2399"/>
    <w:rsid w:val="00EC2867"/>
    <w:rsid w:val="00EC3CA1"/>
    <w:rsid w:val="00EC6DF1"/>
    <w:rsid w:val="00ED3F16"/>
    <w:rsid w:val="00ED7117"/>
    <w:rsid w:val="00EE199C"/>
    <w:rsid w:val="00EE43E5"/>
    <w:rsid w:val="00EE5667"/>
    <w:rsid w:val="00EE6A10"/>
    <w:rsid w:val="00EF1134"/>
    <w:rsid w:val="00EF1BDF"/>
    <w:rsid w:val="00EF3428"/>
    <w:rsid w:val="00EF3DEC"/>
    <w:rsid w:val="00EF4E97"/>
    <w:rsid w:val="00EF5500"/>
    <w:rsid w:val="00F0097D"/>
    <w:rsid w:val="00F02268"/>
    <w:rsid w:val="00F02F76"/>
    <w:rsid w:val="00F072CE"/>
    <w:rsid w:val="00F077F4"/>
    <w:rsid w:val="00F1012A"/>
    <w:rsid w:val="00F10A91"/>
    <w:rsid w:val="00F12AB7"/>
    <w:rsid w:val="00F132E5"/>
    <w:rsid w:val="00F1431F"/>
    <w:rsid w:val="00F16AC8"/>
    <w:rsid w:val="00F1755D"/>
    <w:rsid w:val="00F22CBC"/>
    <w:rsid w:val="00F31337"/>
    <w:rsid w:val="00F3297D"/>
    <w:rsid w:val="00F33104"/>
    <w:rsid w:val="00F35466"/>
    <w:rsid w:val="00F35746"/>
    <w:rsid w:val="00F35C1A"/>
    <w:rsid w:val="00F37D50"/>
    <w:rsid w:val="00F450E3"/>
    <w:rsid w:val="00F4766D"/>
    <w:rsid w:val="00F5149A"/>
    <w:rsid w:val="00F6277E"/>
    <w:rsid w:val="00F62A46"/>
    <w:rsid w:val="00F65CB5"/>
    <w:rsid w:val="00F70B81"/>
    <w:rsid w:val="00F77B35"/>
    <w:rsid w:val="00F86810"/>
    <w:rsid w:val="00F86987"/>
    <w:rsid w:val="00F8770A"/>
    <w:rsid w:val="00F952AF"/>
    <w:rsid w:val="00F9585A"/>
    <w:rsid w:val="00FA2F2B"/>
    <w:rsid w:val="00FA40C7"/>
    <w:rsid w:val="00FA6002"/>
    <w:rsid w:val="00FA6CCD"/>
    <w:rsid w:val="00FB036F"/>
    <w:rsid w:val="00FB1AE8"/>
    <w:rsid w:val="00FB22BE"/>
    <w:rsid w:val="00FB4095"/>
    <w:rsid w:val="00FB50A5"/>
    <w:rsid w:val="00FB7187"/>
    <w:rsid w:val="00FC1546"/>
    <w:rsid w:val="00FC6BB9"/>
    <w:rsid w:val="00FC790D"/>
    <w:rsid w:val="00FC7FD7"/>
    <w:rsid w:val="00FD1CAE"/>
    <w:rsid w:val="00FD26C5"/>
    <w:rsid w:val="00FD38C0"/>
    <w:rsid w:val="00FD5A0E"/>
    <w:rsid w:val="00FE0883"/>
    <w:rsid w:val="00FE1CBA"/>
    <w:rsid w:val="00FE26B2"/>
    <w:rsid w:val="00FE4817"/>
    <w:rsid w:val="00FE5AFC"/>
    <w:rsid w:val="00FE5D61"/>
    <w:rsid w:val="00FF6E52"/>
    <w:rsid w:val="00FF74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C37"/>
  <w15:docId w15:val="{3C74E7D6-EBDE-43DD-9062-944DBF54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40D19"/>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A3FD5" w:rsidRDefault="001929C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A3FD5" w:rsidRDefault="001929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A3FD5" w:rsidRDefault="001929C5">
          <w:pPr>
            <w:pStyle w:val="D6903D02D7CB4A26959385EE7707C951"/>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A3FD5" w:rsidRDefault="001929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A3FD5" w:rsidRDefault="001929C5">
          <w:pPr>
            <w:pStyle w:val="B49FA1BBEF644AB6B201ADBCD49F2011"/>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A3FD5" w:rsidRDefault="001929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A3FD5" w:rsidRDefault="001929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40F8"/>
    <w:rsid w:val="001929C5"/>
    <w:rsid w:val="002F3721"/>
    <w:rsid w:val="005140F8"/>
    <w:rsid w:val="005A3FD5"/>
    <w:rsid w:val="0069656B"/>
    <w:rsid w:val="00864231"/>
    <w:rsid w:val="00BB5C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3409</Words>
  <Characters>19435</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Merlita Golaw</cp:lastModifiedBy>
  <cp:revision>3</cp:revision>
  <dcterms:created xsi:type="dcterms:W3CDTF">2025-02-28T05:41:00Z</dcterms:created>
  <dcterms:modified xsi:type="dcterms:W3CDTF">2025-02-28T05:41:00Z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