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C330C" w14:textId="77777777" w:rsidR="00D2559D" w:rsidRPr="002C3EBF" w:rsidRDefault="00D03DF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3C3448" wp14:editId="413C344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18241"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13C330D" w14:textId="77777777" w:rsidR="00D2559D" w:rsidRDefault="00D03DF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13C330E" w14:textId="77777777" w:rsidR="00D2559D" w:rsidRDefault="00D03DF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13C330F" w14:textId="77777777" w:rsidR="00D2559D" w:rsidRPr="002C3EBF" w:rsidRDefault="00D03DF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F176B" w14:paraId="413C3312" w14:textId="77777777" w:rsidTr="001F176B">
        <w:tc>
          <w:tcPr>
            <w:cnfStyle w:val="001000000000" w:firstRow="0" w:lastRow="0" w:firstColumn="1" w:lastColumn="0" w:oddVBand="0" w:evenVBand="0" w:oddHBand="0" w:evenHBand="0" w:firstRowFirstColumn="0" w:firstRowLastColumn="0" w:lastRowFirstColumn="0" w:lastRowLastColumn="0"/>
            <w:tcW w:w="3227" w:type="dxa"/>
          </w:tcPr>
          <w:p w14:paraId="413C3310" w14:textId="77777777" w:rsidR="00D2559D" w:rsidRPr="00996FAF" w:rsidRDefault="00D03DF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13C3311" w14:textId="77777777" w:rsidR="00D2559D" w:rsidRPr="00996FAF" w:rsidRDefault="00D0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Bene Aged Care - The Italian Village</w:t>
            </w:r>
          </w:p>
        </w:tc>
      </w:tr>
      <w:tr w:rsidR="001F176B" w14:paraId="413C3315" w14:textId="77777777" w:rsidTr="001F1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C3313" w14:textId="77777777" w:rsidR="00CA37CB" w:rsidRPr="00996FAF" w:rsidRDefault="00D03DF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13C3314" w14:textId="77777777" w:rsidR="00CA37CB" w:rsidRPr="00996FAF" w:rsidRDefault="00D0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6 Mumford Avenue</w:t>
            </w:r>
            <w:r w:rsidRPr="00602258">
              <w:rPr>
                <w:rFonts w:ascii="Arial" w:hAnsi="Arial" w:cs="Arial"/>
                <w:color w:val="auto"/>
              </w:rPr>
              <w:t xml:space="preserve"> ST AGNES SA 5097</w:t>
            </w:r>
          </w:p>
        </w:tc>
      </w:tr>
      <w:tr w:rsidR="001F176B" w14:paraId="413C3318" w14:textId="77777777" w:rsidTr="001F17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C3316" w14:textId="77777777" w:rsidR="00CA37CB" w:rsidRPr="00996FAF" w:rsidRDefault="00D03DF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13C3317" w14:textId="77777777" w:rsidR="00CA37CB" w:rsidRPr="00996FAF" w:rsidRDefault="00D0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6018</w:t>
            </w:r>
          </w:p>
        </w:tc>
      </w:tr>
      <w:tr w:rsidR="001F176B" w14:paraId="413C331B" w14:textId="77777777" w:rsidTr="001F1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C3319" w14:textId="77777777" w:rsidR="00D2559D" w:rsidRPr="00996FAF" w:rsidRDefault="00D03DF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13C331A" w14:textId="77777777" w:rsidR="00D2559D" w:rsidRPr="00996FAF" w:rsidRDefault="00D0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Italian Benevolent Foundation SA Inc</w:t>
            </w:r>
          </w:p>
        </w:tc>
      </w:tr>
      <w:tr w:rsidR="001F176B" w14:paraId="413C331E" w14:textId="77777777" w:rsidTr="001F17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C331C" w14:textId="77777777" w:rsidR="00D2559D" w:rsidRPr="00996FAF" w:rsidRDefault="00D03DF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13C331D" w14:textId="77777777" w:rsidR="00D2559D" w:rsidRPr="00996FAF" w:rsidRDefault="00D03DF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F176B" w14:paraId="413C3321" w14:textId="77777777" w:rsidTr="001F17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3C331F" w14:textId="77777777" w:rsidR="00D2559D" w:rsidRPr="00996FAF" w:rsidRDefault="00D03DF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13C3320" w14:textId="77777777" w:rsidR="00D2559D" w:rsidRPr="00996FAF" w:rsidRDefault="00D03DF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14 March 2023</w:t>
            </w:r>
          </w:p>
        </w:tc>
      </w:tr>
      <w:tr w:rsidR="001F176B" w14:paraId="413C3324" w14:textId="77777777" w:rsidTr="001F176B">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3C3322" w14:textId="77777777" w:rsidR="00D2559D" w:rsidRPr="00996FAF" w:rsidRDefault="00D03DF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3C3323" w14:textId="71C2C086" w:rsidR="00D2559D" w:rsidRPr="00996FAF" w:rsidRDefault="00C3339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 April 2023</w:t>
            </w:r>
          </w:p>
        </w:tc>
      </w:tr>
    </w:tbl>
    <w:bookmarkEnd w:id="0"/>
    <w:p w14:paraId="413C3325" w14:textId="77777777" w:rsidR="00FA0A5B" w:rsidRPr="00996FAF" w:rsidRDefault="00D03DF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3C3326" w14:textId="77777777" w:rsidR="000078F8" w:rsidRPr="00996FAF" w:rsidRDefault="00D03DF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13C3327" w14:textId="545F36D8" w:rsidR="000078F8" w:rsidRPr="00996FAF" w:rsidRDefault="00D03DF6" w:rsidP="0036130C">
      <w:pPr>
        <w:pStyle w:val="NormalArial"/>
      </w:pPr>
      <w:r w:rsidRPr="00996FAF">
        <w:t xml:space="preserve">This performance report for </w:t>
      </w:r>
      <w:r w:rsidRPr="00996FAF">
        <w:rPr>
          <w:color w:val="auto"/>
        </w:rPr>
        <w:t>Bene Aged Care - The Italian Village (</w:t>
      </w:r>
      <w:r w:rsidRPr="00996FAF">
        <w:rPr>
          <w:b/>
          <w:color w:val="auto"/>
        </w:rPr>
        <w:t>the service</w:t>
      </w:r>
      <w:r w:rsidRPr="00996FAF">
        <w:rPr>
          <w:color w:val="auto"/>
        </w:rPr>
        <w:t>) has been prepared by</w:t>
      </w:r>
      <w:r w:rsidRPr="00996FAF">
        <w:rPr>
          <w:color w:val="0000FF"/>
        </w:rPr>
        <w:t xml:space="preserve"> </w:t>
      </w:r>
      <w:r w:rsidR="00C33397" w:rsidRPr="00C33397">
        <w:rPr>
          <w:color w:val="auto"/>
        </w:rPr>
        <w:t>M Roach</w:t>
      </w:r>
      <w:r w:rsidRPr="00C33397">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413C3328" w14:textId="77777777" w:rsidR="000078F8" w:rsidRPr="00996FAF" w:rsidRDefault="00D03DF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3C3329" w14:textId="77777777" w:rsidR="000078F8" w:rsidRPr="00996FAF" w:rsidRDefault="00D03DF6" w:rsidP="0036130C">
      <w:pPr>
        <w:pStyle w:val="NormalArial"/>
      </w:pPr>
      <w:r w:rsidRPr="00996FAF">
        <w:t>The report also specifies any areas in which improvements must be made to ensure the Quality Standards are complied with.</w:t>
      </w:r>
    </w:p>
    <w:p w14:paraId="413C332A" w14:textId="77777777" w:rsidR="00DF37F2" w:rsidRPr="00996FAF" w:rsidRDefault="00D03DF6" w:rsidP="00712752">
      <w:pPr>
        <w:pStyle w:val="Heading1"/>
        <w:spacing w:before="240" w:after="240" w:line="22" w:lineRule="atLeast"/>
        <w:rPr>
          <w:rFonts w:ascii="Arial" w:hAnsi="Arial" w:cs="Arial"/>
        </w:rPr>
      </w:pPr>
      <w:r w:rsidRPr="00996FAF">
        <w:rPr>
          <w:rFonts w:ascii="Arial" w:hAnsi="Arial" w:cs="Arial"/>
        </w:rPr>
        <w:t>Material relied on</w:t>
      </w:r>
    </w:p>
    <w:p w14:paraId="413C332B" w14:textId="77777777" w:rsidR="00DF37F2" w:rsidRPr="00996FAF" w:rsidRDefault="00D03DF6" w:rsidP="0036130C">
      <w:pPr>
        <w:pStyle w:val="NormalArial"/>
      </w:pPr>
      <w:r w:rsidRPr="00996FAF">
        <w:t>The following information has been considered in preparing the performance report:</w:t>
      </w:r>
    </w:p>
    <w:p w14:paraId="0C6C7BEF" w14:textId="77777777" w:rsidR="00C33397" w:rsidRDefault="00C33397" w:rsidP="00F72789">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Pr>
          <w:rFonts w:ascii="Arial" w:hAnsi="Arial" w:cs="Arial"/>
        </w:rPr>
        <w:t>T</w:t>
      </w:r>
      <w:r w:rsidRPr="00996FAF">
        <w:rPr>
          <w:rFonts w:ascii="Arial" w:hAnsi="Arial" w:cs="Arial"/>
        </w:rPr>
        <w:t xml:space="preserve">he assessment team’s report for </w:t>
      </w:r>
      <w:r w:rsidRPr="00996FAF">
        <w:rPr>
          <w:rFonts w:ascii="Arial" w:hAnsi="Arial" w:cs="Arial"/>
          <w:color w:val="auto"/>
        </w:rPr>
        <w:t xml:space="preserve">the Assessment Contact - Site; the Assessment </w:t>
      </w:r>
      <w:r w:rsidRPr="00E6392B">
        <w:rPr>
          <w:rFonts w:ascii="Arial" w:hAnsi="Arial" w:cs="Arial"/>
          <w:color w:val="auto"/>
        </w:rPr>
        <w:t>Contact - Site report was informed by a site assessment, observations at the service, review of documents and interviews with staff, consumers/</w:t>
      </w:r>
      <w:proofErr w:type="gramStart"/>
      <w:r w:rsidRPr="00E6392B">
        <w:rPr>
          <w:rFonts w:ascii="Arial" w:hAnsi="Arial" w:cs="Arial"/>
          <w:color w:val="auto"/>
        </w:rPr>
        <w:t>representatives</w:t>
      </w:r>
      <w:proofErr w:type="gramEnd"/>
      <w:r w:rsidRPr="00E6392B">
        <w:rPr>
          <w:rFonts w:ascii="Arial" w:hAnsi="Arial" w:cs="Arial"/>
          <w:color w:val="auto"/>
        </w:rPr>
        <w:t xml:space="preserve"> and others</w:t>
      </w:r>
      <w:r>
        <w:rPr>
          <w:rFonts w:ascii="Arial" w:hAnsi="Arial" w:cs="Arial"/>
          <w:color w:val="auto"/>
        </w:rPr>
        <w:t>.</w:t>
      </w:r>
    </w:p>
    <w:p w14:paraId="38DB40DD" w14:textId="77777777" w:rsidR="00C33397" w:rsidRPr="00E6392B" w:rsidRDefault="00C33397" w:rsidP="00F72789">
      <w:pPr>
        <w:pStyle w:val="ListParagraph"/>
        <w:numPr>
          <w:ilvl w:val="0"/>
          <w:numId w:val="2"/>
        </w:numPr>
        <w:tabs>
          <w:tab w:val="clear" w:pos="357"/>
          <w:tab w:val="left" w:pos="0"/>
        </w:tabs>
        <w:spacing w:line="240" w:lineRule="atLeast"/>
        <w:ind w:left="426" w:hanging="426"/>
        <w:contextualSpacing w:val="0"/>
        <w:rPr>
          <w:rFonts w:ascii="Arial" w:hAnsi="Arial" w:cs="Arial"/>
          <w:color w:val="auto"/>
        </w:rPr>
      </w:pPr>
      <w:r>
        <w:rPr>
          <w:rFonts w:ascii="Arial" w:hAnsi="Arial" w:cs="Arial"/>
        </w:rPr>
        <w:t>The Infection Control Monitoring Checklist completed on 14 March 2023.</w:t>
      </w:r>
    </w:p>
    <w:p w14:paraId="413C3330" w14:textId="63731110" w:rsidR="003B1763" w:rsidRPr="00C33397" w:rsidRDefault="00C33397" w:rsidP="00F72789">
      <w:pPr>
        <w:pStyle w:val="ListParagraph"/>
        <w:numPr>
          <w:ilvl w:val="0"/>
          <w:numId w:val="2"/>
        </w:numPr>
        <w:tabs>
          <w:tab w:val="clear" w:pos="357"/>
          <w:tab w:val="left" w:pos="0"/>
        </w:tabs>
        <w:ind w:left="426" w:hanging="426"/>
        <w:rPr>
          <w:rFonts w:ascii="Arial" w:hAnsi="Arial" w:cs="Arial"/>
          <w:color w:val="auto"/>
        </w:rPr>
      </w:pPr>
      <w:r w:rsidRPr="00E6392B">
        <w:rPr>
          <w:rFonts w:ascii="Arial" w:hAnsi="Arial" w:cs="Arial"/>
          <w:color w:val="auto"/>
        </w:rPr>
        <w:t>The Performance Report dated 1</w:t>
      </w:r>
      <w:r>
        <w:rPr>
          <w:rFonts w:ascii="Arial" w:hAnsi="Arial" w:cs="Arial"/>
          <w:color w:val="auto"/>
        </w:rPr>
        <w:t>7</w:t>
      </w:r>
      <w:r w:rsidRPr="00E6392B">
        <w:rPr>
          <w:rFonts w:ascii="Arial" w:hAnsi="Arial" w:cs="Arial"/>
          <w:color w:val="auto"/>
        </w:rPr>
        <w:t xml:space="preserve"> November 202</w:t>
      </w:r>
      <w:r>
        <w:rPr>
          <w:rFonts w:ascii="Arial" w:hAnsi="Arial" w:cs="Arial"/>
          <w:color w:val="auto"/>
        </w:rPr>
        <w:t>2</w:t>
      </w:r>
      <w:r w:rsidRPr="00E6392B">
        <w:rPr>
          <w:rFonts w:ascii="Arial" w:hAnsi="Arial" w:cs="Arial"/>
          <w:color w:val="auto"/>
        </w:rPr>
        <w:t xml:space="preserve"> for an Assessment Contact – Site undertaken </w:t>
      </w:r>
      <w:r>
        <w:rPr>
          <w:rFonts w:ascii="Arial" w:hAnsi="Arial" w:cs="Arial"/>
          <w:color w:val="auto"/>
        </w:rPr>
        <w:t>from</w:t>
      </w:r>
      <w:r w:rsidRPr="00E6392B">
        <w:rPr>
          <w:rFonts w:ascii="Arial" w:hAnsi="Arial" w:cs="Arial"/>
          <w:color w:val="auto"/>
        </w:rPr>
        <w:t xml:space="preserve"> 2</w:t>
      </w:r>
      <w:r>
        <w:rPr>
          <w:rFonts w:ascii="Arial" w:hAnsi="Arial" w:cs="Arial"/>
          <w:color w:val="auto"/>
        </w:rPr>
        <w:t>6 September</w:t>
      </w:r>
      <w:r w:rsidRPr="00E6392B">
        <w:rPr>
          <w:rFonts w:ascii="Arial" w:hAnsi="Arial" w:cs="Arial"/>
          <w:color w:val="auto"/>
        </w:rPr>
        <w:t xml:space="preserve"> to 2</w:t>
      </w:r>
      <w:r>
        <w:rPr>
          <w:rFonts w:ascii="Arial" w:hAnsi="Arial" w:cs="Arial"/>
          <w:color w:val="auto"/>
        </w:rPr>
        <w:t>8</w:t>
      </w:r>
      <w:r w:rsidRPr="00E6392B">
        <w:rPr>
          <w:rFonts w:ascii="Arial" w:hAnsi="Arial" w:cs="Arial"/>
          <w:color w:val="auto"/>
        </w:rPr>
        <w:t xml:space="preserve"> September 202</w:t>
      </w:r>
      <w:r>
        <w:rPr>
          <w:rFonts w:ascii="Arial" w:hAnsi="Arial" w:cs="Arial"/>
          <w:color w:val="auto"/>
        </w:rPr>
        <w:t>2</w:t>
      </w:r>
      <w:r w:rsidRPr="00E6392B">
        <w:rPr>
          <w:rFonts w:ascii="Arial" w:hAnsi="Arial" w:cs="Arial"/>
          <w:color w:val="auto"/>
        </w:rPr>
        <w:t>.</w:t>
      </w:r>
      <w:r w:rsidR="00D03DF6" w:rsidRPr="00C33397">
        <w:rPr>
          <w:rFonts w:ascii="Arial" w:hAnsi="Arial" w:cs="Arial"/>
        </w:rPr>
        <w:br w:type="page"/>
      </w:r>
    </w:p>
    <w:p w14:paraId="413C3331" w14:textId="77777777" w:rsidR="00FC045E" w:rsidRPr="00996FAF" w:rsidRDefault="00D03DF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F176B" w14:paraId="413C3334" w14:textId="77777777" w:rsidTr="001F17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3C3332" w14:textId="77777777" w:rsidR="00FC045E" w:rsidRPr="00996FAF" w:rsidRDefault="00D03DF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13C3333" w14:textId="18A9D171" w:rsidR="00FC045E" w:rsidRPr="00996FAF" w:rsidRDefault="00CD01D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D03DF6">
                  <w:rPr>
                    <w:rFonts w:ascii="Arial" w:hAnsi="Arial" w:cs="Arial"/>
                  </w:rPr>
                  <w:t>Not applicable as not all requirements have been assessed</w:t>
                </w:r>
              </w:sdtContent>
            </w:sdt>
          </w:p>
        </w:tc>
      </w:tr>
    </w:tbl>
    <w:p w14:paraId="413C334A" w14:textId="77777777" w:rsidR="00FC045E" w:rsidRPr="00996FAF" w:rsidRDefault="00D03DF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3C334B" w14:textId="77777777" w:rsidR="00FC045E" w:rsidRPr="00996FAF" w:rsidRDefault="00D03DF6" w:rsidP="00712752">
      <w:pPr>
        <w:pStyle w:val="Heading1"/>
        <w:spacing w:before="0" w:after="240" w:line="22" w:lineRule="atLeast"/>
        <w:rPr>
          <w:rFonts w:ascii="Arial" w:hAnsi="Arial" w:cs="Arial"/>
        </w:rPr>
      </w:pPr>
      <w:r w:rsidRPr="00996FAF">
        <w:rPr>
          <w:rFonts w:ascii="Arial" w:hAnsi="Arial" w:cs="Arial"/>
        </w:rPr>
        <w:t>Areas for improvement</w:t>
      </w:r>
    </w:p>
    <w:p w14:paraId="413C334D" w14:textId="77777777" w:rsidR="00FC045E" w:rsidRPr="00D03DF6" w:rsidRDefault="00D03DF6" w:rsidP="00D03DF6">
      <w:pPr>
        <w:spacing w:before="240" w:after="240" w:line="22" w:lineRule="atLeast"/>
        <w:rPr>
          <w:rFonts w:ascii="Arial" w:hAnsi="Arial" w:cs="Arial"/>
        </w:rPr>
      </w:pPr>
      <w:r w:rsidRPr="00D03DF6">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13C3351" w14:textId="45D48B1B" w:rsidR="00FC045E" w:rsidRPr="00996FAF" w:rsidRDefault="00D03DF6" w:rsidP="00D03DF6">
      <w:pPr>
        <w:pStyle w:val="Heading1"/>
        <w:spacing w:before="0" w:after="240" w:line="22" w:lineRule="atLeast"/>
        <w:rPr>
          <w:rFonts w:ascii="Arial" w:hAnsi="Arial" w:cs="Arial"/>
        </w:rPr>
      </w:pPr>
      <w:r w:rsidRPr="00996FAF">
        <w:rPr>
          <w:rFonts w:ascii="Arial" w:hAnsi="Arial" w:cs="Arial"/>
        </w:rPr>
        <w:t xml:space="preserve">Other relevant matters: </w:t>
      </w:r>
    </w:p>
    <w:p w14:paraId="5F598C4C" w14:textId="77777777" w:rsidR="00D03DF6" w:rsidRPr="00D03DF6" w:rsidRDefault="00D03DF6" w:rsidP="00D03DF6">
      <w:pPr>
        <w:pStyle w:val="NormalArial"/>
        <w:rPr>
          <w:color w:val="auto"/>
        </w:rPr>
      </w:pPr>
      <w:r w:rsidRPr="00D03DF6">
        <w:rPr>
          <w:color w:val="auto"/>
        </w:rPr>
        <w:t xml:space="preserve">An infection control spot check was conducted during the Assessment Contact which identified: </w:t>
      </w:r>
    </w:p>
    <w:p w14:paraId="0968389F" w14:textId="77777777" w:rsidR="00D03DF6" w:rsidRPr="00D03DF6" w:rsidRDefault="00D03DF6" w:rsidP="00F72789">
      <w:pPr>
        <w:pStyle w:val="NormalArial"/>
        <w:numPr>
          <w:ilvl w:val="0"/>
          <w:numId w:val="12"/>
        </w:numPr>
        <w:ind w:left="426" w:hanging="426"/>
        <w:rPr>
          <w:color w:val="auto"/>
        </w:rPr>
      </w:pPr>
      <w:r w:rsidRPr="00D03DF6">
        <w:rPr>
          <w:color w:val="auto"/>
        </w:rPr>
        <w:t>the service has an Outbreak Management Plan in place</w:t>
      </w:r>
    </w:p>
    <w:p w14:paraId="7E50ECA5" w14:textId="77777777" w:rsidR="00D03DF6" w:rsidRPr="00D03DF6" w:rsidRDefault="00D03DF6" w:rsidP="00F72789">
      <w:pPr>
        <w:pStyle w:val="NormalArial"/>
        <w:numPr>
          <w:ilvl w:val="0"/>
          <w:numId w:val="12"/>
        </w:numPr>
        <w:ind w:left="426" w:hanging="426"/>
        <w:rPr>
          <w:color w:val="auto"/>
        </w:rPr>
      </w:pPr>
      <w:r w:rsidRPr="00D03DF6">
        <w:rPr>
          <w:color w:val="auto"/>
        </w:rPr>
        <w:t xml:space="preserve">outbreak and acute respiratory infection kits and Personal Protective Equipment are readily available and stocked. </w:t>
      </w:r>
    </w:p>
    <w:p w14:paraId="413C3352" w14:textId="784DE510" w:rsidR="00FC045E" w:rsidRPr="00996FAF" w:rsidRDefault="00D03DF6" w:rsidP="0036130C">
      <w:pPr>
        <w:pStyle w:val="NormalArial"/>
      </w:pPr>
      <w:r w:rsidRPr="00996FAF">
        <w:br w:type="page"/>
      </w:r>
    </w:p>
    <w:p w14:paraId="413C3353" w14:textId="77777777" w:rsidR="00FC045E" w:rsidRPr="00996FAF" w:rsidRDefault="00D03DF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F176B" w14:paraId="413C3356" w14:textId="77777777" w:rsidTr="00D03D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413C3354" w14:textId="77777777" w:rsidR="00FC045E" w:rsidRPr="00550022" w:rsidRDefault="00D03DF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413C3355" w14:textId="77777777" w:rsidR="00FC045E" w:rsidRPr="00996FAF" w:rsidRDefault="00CD01D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F176B" w14:paraId="413C3372" w14:textId="77777777" w:rsidTr="001F176B">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C336F" w14:textId="77777777" w:rsidR="00FC045E" w:rsidRPr="00996FAF" w:rsidRDefault="00D03DF6"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413C3370" w14:textId="77777777" w:rsidR="00FC045E" w:rsidRPr="00996FAF" w:rsidRDefault="00D03DF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413C3371" w14:textId="0D9493AE" w:rsidR="00FC045E" w:rsidRPr="00996FAF" w:rsidRDefault="00CD01D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D03DF6">
                  <w:rPr>
                    <w:rFonts w:ascii="Arial" w:hAnsi="Arial" w:cs="Arial"/>
                    <w:color w:val="auto"/>
                  </w:rPr>
                  <w:t>Compliant</w:t>
                </w:r>
              </w:sdtContent>
            </w:sdt>
            <w:r w:rsidR="00D03DF6" w:rsidRPr="00996FAF">
              <w:rPr>
                <w:rFonts w:ascii="Arial" w:hAnsi="Arial" w:cs="Arial"/>
                <w:color w:val="0000FF"/>
              </w:rPr>
              <w:t xml:space="preserve"> </w:t>
            </w:r>
          </w:p>
        </w:tc>
      </w:tr>
    </w:tbl>
    <w:p w14:paraId="413C3373" w14:textId="77777777" w:rsidR="001A5684" w:rsidRDefault="00D03DF6" w:rsidP="001A5684">
      <w:pPr>
        <w:pStyle w:val="Heading20"/>
      </w:pPr>
      <w:r w:rsidRPr="00996FAF">
        <w:t>Findings</w:t>
      </w:r>
    </w:p>
    <w:p w14:paraId="448EDE55" w14:textId="77777777" w:rsidR="00D03DF6" w:rsidRDefault="00D03DF6" w:rsidP="00D03DF6">
      <w:pPr>
        <w:pStyle w:val="NormalArial"/>
      </w:pPr>
      <w:r w:rsidRPr="008214CF">
        <w:t>Requirement 1(3)(</w:t>
      </w:r>
      <w:r>
        <w:t>f</w:t>
      </w:r>
      <w:r w:rsidRPr="008214CF">
        <w:t xml:space="preserve">) was </w:t>
      </w:r>
      <w:r>
        <w:t xml:space="preserve">previously </w:t>
      </w:r>
      <w:r w:rsidRPr="008214CF">
        <w:t xml:space="preserve">found </w:t>
      </w:r>
      <w:proofErr w:type="gramStart"/>
      <w:r w:rsidRPr="008214CF">
        <w:t>Non-compliant</w:t>
      </w:r>
      <w:proofErr w:type="gramEnd"/>
      <w:r w:rsidRPr="008214CF">
        <w:t xml:space="preserve"> following a</w:t>
      </w:r>
      <w:r>
        <w:t xml:space="preserve"> site audit</w:t>
      </w:r>
      <w:r w:rsidRPr="008214CF">
        <w:t xml:space="preserve"> conducted </w:t>
      </w:r>
      <w:r>
        <w:t>from</w:t>
      </w:r>
      <w:r w:rsidRPr="008214CF">
        <w:t xml:space="preserve"> 2</w:t>
      </w:r>
      <w:r>
        <w:t>6 September 2022</w:t>
      </w:r>
      <w:r w:rsidRPr="008214CF">
        <w:t xml:space="preserve"> </w:t>
      </w:r>
      <w:r>
        <w:t>to</w:t>
      </w:r>
      <w:r w:rsidRPr="008214CF">
        <w:t xml:space="preserve"> 2</w:t>
      </w:r>
      <w:r>
        <w:t>8</w:t>
      </w:r>
      <w:r w:rsidRPr="008214CF">
        <w:t xml:space="preserve"> September 202</w:t>
      </w:r>
      <w:r>
        <w:t>2</w:t>
      </w:r>
      <w:r w:rsidRPr="002241EF">
        <w:t xml:space="preserve"> as the service at that time was unable to demonstrate each consumer’s privacy and confidentiality was maintained or adequate internal controls were placed to manage the issues identified.</w:t>
      </w:r>
      <w:r>
        <w:t xml:space="preserve"> </w:t>
      </w:r>
      <w:r w:rsidRPr="008214CF">
        <w:t xml:space="preserve">On </w:t>
      </w:r>
      <w:r>
        <w:t>14 March 2023</w:t>
      </w:r>
      <w:r w:rsidRPr="008214CF">
        <w:t xml:space="preserve">, the </w:t>
      </w:r>
      <w:r>
        <w:t>a</w:t>
      </w:r>
      <w:r w:rsidRPr="008214CF">
        <w:t xml:space="preserve">ssessment </w:t>
      </w:r>
      <w:r>
        <w:t>t</w:t>
      </w:r>
      <w:r w:rsidRPr="008214CF">
        <w:t>eam identified</w:t>
      </w:r>
      <w:r>
        <w:t xml:space="preserve">: </w:t>
      </w:r>
    </w:p>
    <w:p w14:paraId="37F431C7" w14:textId="77777777" w:rsidR="00D03DF6" w:rsidRDefault="00D03DF6" w:rsidP="00F72789">
      <w:pPr>
        <w:pStyle w:val="NormalArial"/>
        <w:numPr>
          <w:ilvl w:val="0"/>
          <w:numId w:val="13"/>
        </w:numPr>
        <w:ind w:left="426" w:hanging="426"/>
      </w:pPr>
      <w:r>
        <w:t>T</w:t>
      </w:r>
      <w:r w:rsidRPr="002241EF">
        <w:t xml:space="preserve">he service concluded an investigation which found a consumer image taken and distributed internally was related to clinical and care reporting activities and no evidence was found </w:t>
      </w:r>
      <w:r>
        <w:t>of</w:t>
      </w:r>
      <w:r w:rsidRPr="002241EF">
        <w:t xml:space="preserve"> distribution extending to external or public platforms.</w:t>
      </w:r>
      <w:r>
        <w:t xml:space="preserve"> </w:t>
      </w:r>
    </w:p>
    <w:p w14:paraId="2E268366" w14:textId="77777777" w:rsidR="00D03DF6" w:rsidRPr="002241EF" w:rsidRDefault="00D03DF6" w:rsidP="00F72789">
      <w:pPr>
        <w:pStyle w:val="NormalArial"/>
        <w:numPr>
          <w:ilvl w:val="0"/>
          <w:numId w:val="13"/>
        </w:numPr>
        <w:ind w:left="426" w:hanging="426"/>
      </w:pPr>
      <w:r>
        <w:t xml:space="preserve">The service delivered </w:t>
      </w:r>
      <w:r w:rsidRPr="002241EF">
        <w:t>additional privacy and confidentiality training to staff from October 2022 to February 2023</w:t>
      </w:r>
      <w:r>
        <w:t xml:space="preserve"> and updated its </w:t>
      </w:r>
      <w:r w:rsidRPr="002241EF">
        <w:t>consumer consent forms</w:t>
      </w:r>
      <w:r>
        <w:t xml:space="preserve">. The consent forms </w:t>
      </w:r>
      <w:r w:rsidRPr="002241EF">
        <w:t>now cover circumstances where consumers’ private information may be shared with third parties and seek permission from consumers or their representatives on which third parties they accept as being given personal information.</w:t>
      </w:r>
    </w:p>
    <w:p w14:paraId="168BAD4F" w14:textId="77777777" w:rsidR="00D03DF6" w:rsidRDefault="00D03DF6" w:rsidP="00D03DF6">
      <w:pPr>
        <w:pStyle w:val="NormalArial"/>
      </w:pPr>
      <w:r>
        <w:t>The assessment team also brought forward:</w:t>
      </w:r>
    </w:p>
    <w:p w14:paraId="07846D98" w14:textId="77777777" w:rsidR="00D03DF6" w:rsidRPr="002D1C4B" w:rsidRDefault="00D03DF6" w:rsidP="00F72789">
      <w:pPr>
        <w:pStyle w:val="NormalArial"/>
        <w:numPr>
          <w:ilvl w:val="0"/>
          <w:numId w:val="13"/>
        </w:numPr>
        <w:ind w:left="426" w:hanging="426"/>
      </w:pPr>
      <w:r w:rsidRPr="002D1C4B">
        <w:t>Consumers sampled said they were satisfied their privacy and confidentiality being maintained by the service and its workforce</w:t>
      </w:r>
      <w:r>
        <w:t>.</w:t>
      </w:r>
    </w:p>
    <w:p w14:paraId="7E6D150A" w14:textId="77777777" w:rsidR="00D03DF6" w:rsidRPr="002D1C4B" w:rsidRDefault="00D03DF6" w:rsidP="00F72789">
      <w:pPr>
        <w:pStyle w:val="NormalArial"/>
        <w:numPr>
          <w:ilvl w:val="0"/>
          <w:numId w:val="13"/>
        </w:numPr>
        <w:ind w:left="426" w:hanging="426"/>
      </w:pPr>
      <w:r w:rsidRPr="002D1C4B">
        <w:t>The provider has a privacy and confidentiality policy and procedure that underpins consumer commitments and workforce expectations for how consumer information is protected and used where consent has been obtained. Admission packs for consumers detail the services commitment to maintaining their privacy and confidentiality and where information may be shared with third parties in line with consumer consent.</w:t>
      </w:r>
      <w:r>
        <w:t xml:space="preserve"> </w:t>
      </w:r>
      <w:r w:rsidRPr="002D1C4B">
        <w:t>Induction training guides staff on the requirement for consumer privacy and directs the correct use of consumers’ personal information.</w:t>
      </w:r>
      <w:r>
        <w:t xml:space="preserve"> </w:t>
      </w:r>
      <w:r w:rsidRPr="002D1C4B">
        <w:t>Management monitor staff practice in relation to respect and maintain consumers’ privacy and confidentiality by conducting random spot audits.</w:t>
      </w:r>
    </w:p>
    <w:p w14:paraId="39CD2302" w14:textId="77777777" w:rsidR="00D03DF6" w:rsidRDefault="00D03DF6" w:rsidP="00F72789">
      <w:pPr>
        <w:pStyle w:val="NormalArial"/>
        <w:numPr>
          <w:ilvl w:val="0"/>
          <w:numId w:val="13"/>
        </w:numPr>
        <w:ind w:left="426" w:hanging="426"/>
      </w:pPr>
      <w:r w:rsidRPr="002D1C4B">
        <w:t>Clinical and care staff sampled were knowledgeable of the service’s privacy processes and confirmed all consumers’ personal information is kept confidential and never discussed outside of work or with other consumers.</w:t>
      </w:r>
      <w:r>
        <w:t xml:space="preserve"> </w:t>
      </w:r>
    </w:p>
    <w:p w14:paraId="0DC4DFAB" w14:textId="77777777" w:rsidR="00D03DF6" w:rsidRDefault="00D03DF6" w:rsidP="00F72789">
      <w:pPr>
        <w:pStyle w:val="NormalArial"/>
        <w:numPr>
          <w:ilvl w:val="0"/>
          <w:numId w:val="13"/>
        </w:numPr>
        <w:ind w:left="426" w:hanging="426"/>
      </w:pPr>
      <w:r w:rsidRPr="002D1C4B">
        <w:t xml:space="preserve">Staff </w:t>
      </w:r>
      <w:r>
        <w:t xml:space="preserve">were </w:t>
      </w:r>
      <w:r w:rsidRPr="002D1C4B">
        <w:t xml:space="preserve">observed to knock on consumers’ doors prior to entry and close the door during provision of care. Information on the electronic clinical management system is secured with usernames and passwords, ensuring restricted access. Nursing stations were cleared of personal files when staff </w:t>
      </w:r>
      <w:r>
        <w:t>were</w:t>
      </w:r>
      <w:r w:rsidRPr="002D1C4B">
        <w:t xml:space="preserve"> not in attendance and mobile workstations w</w:t>
      </w:r>
      <w:r>
        <w:t>ere</w:t>
      </w:r>
      <w:r w:rsidRPr="002D1C4B">
        <w:t xml:space="preserve"> locked when not in use.</w:t>
      </w:r>
    </w:p>
    <w:p w14:paraId="54C551BA" w14:textId="77777777" w:rsidR="00D03DF6" w:rsidRPr="00262C0B" w:rsidRDefault="00D03DF6" w:rsidP="00D03DF6">
      <w:pPr>
        <w:pStyle w:val="NormalArial"/>
      </w:pPr>
      <w:r w:rsidRPr="008214CF">
        <w:t>As the service</w:t>
      </w:r>
      <w:r>
        <w:t xml:space="preserve"> demonstrates consumer’s privacy is respected and personal information is kept confidential, based on the evidence presented above</w:t>
      </w:r>
      <w:r w:rsidRPr="008214CF">
        <w:t xml:space="preserve"> I find Standard 1 Requirement (3)(</w:t>
      </w:r>
      <w:r>
        <w:t>f</w:t>
      </w:r>
      <w:r w:rsidRPr="008214CF">
        <w:t>) compliant.</w:t>
      </w:r>
    </w:p>
    <w:p w14:paraId="413C3374" w14:textId="0410E1A1" w:rsidR="001A5684" w:rsidRPr="00712752" w:rsidRDefault="00CD01D1" w:rsidP="0036130C">
      <w:pPr>
        <w:pStyle w:val="NormalArial"/>
      </w:pPr>
    </w:p>
    <w:sectPr w:rsidR="001A5684"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3C3454" w14:textId="77777777" w:rsidR="00A643A3" w:rsidRDefault="00D03DF6">
      <w:pPr>
        <w:spacing w:after="0"/>
      </w:pPr>
      <w:r>
        <w:separator/>
      </w:r>
    </w:p>
  </w:endnote>
  <w:endnote w:type="continuationSeparator" w:id="0">
    <w:p w14:paraId="413C3456" w14:textId="77777777" w:rsidR="00A643A3" w:rsidRDefault="00D03DF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344D" w14:textId="77777777" w:rsidR="00DF37F2" w:rsidRPr="00DF37F2" w:rsidRDefault="00D03DF6" w:rsidP="00DF37F2">
    <w:pPr>
      <w:pStyle w:val="FooterArial9"/>
      <w:rPr>
        <w:rStyle w:val="FooterBold"/>
        <w:rFonts w:ascii="Arial" w:hAnsi="Arial"/>
        <w:b w:val="0"/>
      </w:rPr>
    </w:pPr>
    <w:r w:rsidRPr="00DF37F2">
      <w:rPr>
        <w:rStyle w:val="FooterBold"/>
        <w:rFonts w:ascii="Arial" w:hAnsi="Arial"/>
        <w:b w:val="0"/>
      </w:rPr>
      <w:t>Name of service: Bene Aged Care - The Italian Village</w:t>
    </w:r>
    <w:r w:rsidRPr="00DF37F2">
      <w:rPr>
        <w:rStyle w:val="FooterBold"/>
        <w:rFonts w:ascii="Arial" w:hAnsi="Arial"/>
        <w:b w:val="0"/>
      </w:rPr>
      <w:tab/>
      <w:t xml:space="preserve">RPT-ACC-0122 v3.0 </w:t>
    </w:r>
  </w:p>
  <w:p w14:paraId="413C344E" w14:textId="77777777" w:rsidR="00DF37F2" w:rsidRPr="00DF37F2" w:rsidRDefault="00D03DF6" w:rsidP="00DF37F2">
    <w:pPr>
      <w:pStyle w:val="FooterArial9"/>
      <w:rPr>
        <w:rStyle w:val="FooterBold"/>
        <w:rFonts w:ascii="Arial" w:hAnsi="Arial"/>
        <w:b w:val="0"/>
      </w:rPr>
    </w:pPr>
    <w:r w:rsidRPr="00DF37F2">
      <w:rPr>
        <w:rStyle w:val="FooterBold"/>
        <w:rFonts w:ascii="Arial" w:hAnsi="Arial"/>
        <w:b w:val="0"/>
      </w:rPr>
      <w:t>Commission ID: 6018</w:t>
    </w:r>
    <w:r w:rsidRPr="00DF37F2">
      <w:rPr>
        <w:rStyle w:val="FooterBold"/>
        <w:rFonts w:ascii="Arial" w:hAnsi="Arial"/>
        <w:b w:val="0"/>
      </w:rPr>
      <w:tab/>
      <w:t xml:space="preserve">OFFICIAL: Sensitive </w:t>
    </w:r>
  </w:p>
  <w:p w14:paraId="413C344F" w14:textId="77777777" w:rsidR="00DF37F2" w:rsidRPr="00DF37F2" w:rsidRDefault="00D03DF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3451" w14:textId="77777777" w:rsidR="00E2364A" w:rsidRDefault="00CD01D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3C344A" w14:textId="77777777" w:rsidR="00D3157C" w:rsidRDefault="00D03DF6" w:rsidP="00D71F88">
      <w:pPr>
        <w:spacing w:after="0"/>
      </w:pPr>
      <w:r>
        <w:separator/>
      </w:r>
    </w:p>
  </w:footnote>
  <w:footnote w:type="continuationSeparator" w:id="0">
    <w:p w14:paraId="413C344B" w14:textId="77777777" w:rsidR="00D3157C" w:rsidRDefault="00D03DF6" w:rsidP="00D71F88">
      <w:pPr>
        <w:spacing w:after="0"/>
      </w:pPr>
      <w:r>
        <w:continuationSeparator/>
      </w:r>
    </w:p>
  </w:footnote>
  <w:footnote w:id="1">
    <w:p w14:paraId="413C3456" w14:textId="3718BB33" w:rsidR="000078F8" w:rsidRDefault="00D03DF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C33397">
        <w:rPr>
          <w:rFonts w:ascii="Arial" w:hAnsi="Arial" w:cs="Arial"/>
          <w:color w:val="auto"/>
          <w:sz w:val="20"/>
          <w:szCs w:val="20"/>
        </w:rPr>
        <w:t>68A</w:t>
      </w:r>
      <w:r w:rsidRPr="00C33397">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413C3457" w14:textId="77777777" w:rsidR="002B0884" w:rsidRDefault="00CD01D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344C" w14:textId="77777777" w:rsidR="00D71F88" w:rsidRDefault="00D03DF6">
    <w:pPr>
      <w:pStyle w:val="Header"/>
    </w:pPr>
    <w:r>
      <w:rPr>
        <w:noProof/>
        <w:color w:val="2B579A"/>
        <w:shd w:val="clear" w:color="auto" w:fill="E6E6E6"/>
        <w:lang w:val="en-US"/>
      </w:rPr>
      <w:drawing>
        <wp:anchor distT="0" distB="0" distL="114300" distR="114300" simplePos="0" relativeHeight="251659264" behindDoc="1" locked="0" layoutInCell="1" allowOverlap="1" wp14:anchorId="413C3452" wp14:editId="413C3453">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788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C3450" w14:textId="77777777" w:rsidR="00FA0A5B" w:rsidRDefault="00D03DF6">
    <w:pPr>
      <w:pStyle w:val="Header"/>
    </w:pPr>
    <w:r>
      <w:rPr>
        <w:noProof/>
      </w:rPr>
      <w:drawing>
        <wp:anchor distT="0" distB="0" distL="114300" distR="114300" simplePos="0" relativeHeight="251658240" behindDoc="0" locked="0" layoutInCell="1" allowOverlap="1" wp14:anchorId="413C3454" wp14:editId="413C345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9DB24E20">
      <w:start w:val="1"/>
      <w:numFmt w:val="lowerRoman"/>
      <w:lvlText w:val="(%1)"/>
      <w:lvlJc w:val="left"/>
      <w:pPr>
        <w:ind w:left="1080" w:hanging="720"/>
      </w:pPr>
      <w:rPr>
        <w:rFonts w:hint="default"/>
      </w:rPr>
    </w:lvl>
    <w:lvl w:ilvl="1" w:tplc="82BAC1EE" w:tentative="1">
      <w:start w:val="1"/>
      <w:numFmt w:val="lowerLetter"/>
      <w:lvlText w:val="%2."/>
      <w:lvlJc w:val="left"/>
      <w:pPr>
        <w:ind w:left="1440" w:hanging="360"/>
      </w:pPr>
    </w:lvl>
    <w:lvl w:ilvl="2" w:tplc="6A0E39F6" w:tentative="1">
      <w:start w:val="1"/>
      <w:numFmt w:val="lowerRoman"/>
      <w:lvlText w:val="%3."/>
      <w:lvlJc w:val="right"/>
      <w:pPr>
        <w:ind w:left="2160" w:hanging="180"/>
      </w:pPr>
    </w:lvl>
    <w:lvl w:ilvl="3" w:tplc="E4006D78" w:tentative="1">
      <w:start w:val="1"/>
      <w:numFmt w:val="decimal"/>
      <w:lvlText w:val="%4."/>
      <w:lvlJc w:val="left"/>
      <w:pPr>
        <w:ind w:left="2880" w:hanging="360"/>
      </w:pPr>
    </w:lvl>
    <w:lvl w:ilvl="4" w:tplc="01EE7BC4" w:tentative="1">
      <w:start w:val="1"/>
      <w:numFmt w:val="lowerLetter"/>
      <w:lvlText w:val="%5."/>
      <w:lvlJc w:val="left"/>
      <w:pPr>
        <w:ind w:left="3600" w:hanging="360"/>
      </w:pPr>
    </w:lvl>
    <w:lvl w:ilvl="5" w:tplc="8B64EC08" w:tentative="1">
      <w:start w:val="1"/>
      <w:numFmt w:val="lowerRoman"/>
      <w:lvlText w:val="%6."/>
      <w:lvlJc w:val="right"/>
      <w:pPr>
        <w:ind w:left="4320" w:hanging="180"/>
      </w:pPr>
    </w:lvl>
    <w:lvl w:ilvl="6" w:tplc="ABDCCAB4" w:tentative="1">
      <w:start w:val="1"/>
      <w:numFmt w:val="decimal"/>
      <w:lvlText w:val="%7."/>
      <w:lvlJc w:val="left"/>
      <w:pPr>
        <w:ind w:left="5040" w:hanging="360"/>
      </w:pPr>
    </w:lvl>
    <w:lvl w:ilvl="7" w:tplc="1828391A" w:tentative="1">
      <w:start w:val="1"/>
      <w:numFmt w:val="lowerLetter"/>
      <w:lvlText w:val="%8."/>
      <w:lvlJc w:val="left"/>
      <w:pPr>
        <w:ind w:left="5760" w:hanging="360"/>
      </w:pPr>
    </w:lvl>
    <w:lvl w:ilvl="8" w:tplc="200CF1A6" w:tentative="1">
      <w:start w:val="1"/>
      <w:numFmt w:val="lowerRoman"/>
      <w:lvlText w:val="%9."/>
      <w:lvlJc w:val="right"/>
      <w:pPr>
        <w:ind w:left="6480" w:hanging="180"/>
      </w:pPr>
    </w:lvl>
  </w:abstractNum>
  <w:abstractNum w:abstractNumId="1" w15:restartNumberingAfterBreak="0">
    <w:nsid w:val="04107882"/>
    <w:multiLevelType w:val="hybridMultilevel"/>
    <w:tmpl w:val="F8185B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67B4C68"/>
    <w:multiLevelType w:val="hybridMultilevel"/>
    <w:tmpl w:val="D5D4D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5E3AC6"/>
    <w:multiLevelType w:val="hybridMultilevel"/>
    <w:tmpl w:val="59A452EE"/>
    <w:lvl w:ilvl="0" w:tplc="A2365CA2">
      <w:start w:val="1"/>
      <w:numFmt w:val="lowerRoman"/>
      <w:lvlText w:val="(%1)"/>
      <w:lvlJc w:val="left"/>
      <w:pPr>
        <w:ind w:left="1080" w:hanging="720"/>
      </w:pPr>
      <w:rPr>
        <w:rFonts w:hint="default"/>
      </w:rPr>
    </w:lvl>
    <w:lvl w:ilvl="1" w:tplc="17EAEFFA" w:tentative="1">
      <w:start w:val="1"/>
      <w:numFmt w:val="lowerLetter"/>
      <w:lvlText w:val="%2."/>
      <w:lvlJc w:val="left"/>
      <w:pPr>
        <w:ind w:left="1440" w:hanging="360"/>
      </w:pPr>
    </w:lvl>
    <w:lvl w:ilvl="2" w:tplc="FEC09942" w:tentative="1">
      <w:start w:val="1"/>
      <w:numFmt w:val="lowerRoman"/>
      <w:lvlText w:val="%3."/>
      <w:lvlJc w:val="right"/>
      <w:pPr>
        <w:ind w:left="2160" w:hanging="180"/>
      </w:pPr>
    </w:lvl>
    <w:lvl w:ilvl="3" w:tplc="15CA5EFE" w:tentative="1">
      <w:start w:val="1"/>
      <w:numFmt w:val="decimal"/>
      <w:lvlText w:val="%4."/>
      <w:lvlJc w:val="left"/>
      <w:pPr>
        <w:ind w:left="2880" w:hanging="360"/>
      </w:pPr>
    </w:lvl>
    <w:lvl w:ilvl="4" w:tplc="B5BA584A" w:tentative="1">
      <w:start w:val="1"/>
      <w:numFmt w:val="lowerLetter"/>
      <w:lvlText w:val="%5."/>
      <w:lvlJc w:val="left"/>
      <w:pPr>
        <w:ind w:left="3600" w:hanging="360"/>
      </w:pPr>
    </w:lvl>
    <w:lvl w:ilvl="5" w:tplc="71400100" w:tentative="1">
      <w:start w:val="1"/>
      <w:numFmt w:val="lowerRoman"/>
      <w:lvlText w:val="%6."/>
      <w:lvlJc w:val="right"/>
      <w:pPr>
        <w:ind w:left="4320" w:hanging="180"/>
      </w:pPr>
    </w:lvl>
    <w:lvl w:ilvl="6" w:tplc="A69415AA" w:tentative="1">
      <w:start w:val="1"/>
      <w:numFmt w:val="decimal"/>
      <w:lvlText w:val="%7."/>
      <w:lvlJc w:val="left"/>
      <w:pPr>
        <w:ind w:left="5040" w:hanging="360"/>
      </w:pPr>
    </w:lvl>
    <w:lvl w:ilvl="7" w:tplc="6116FCB8" w:tentative="1">
      <w:start w:val="1"/>
      <w:numFmt w:val="lowerLetter"/>
      <w:lvlText w:val="%8."/>
      <w:lvlJc w:val="left"/>
      <w:pPr>
        <w:ind w:left="5760" w:hanging="360"/>
      </w:pPr>
    </w:lvl>
    <w:lvl w:ilvl="8" w:tplc="D81087EC"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FE8CD8A2">
      <w:start w:val="1"/>
      <w:numFmt w:val="lowerRoman"/>
      <w:lvlText w:val="(%1)"/>
      <w:lvlJc w:val="left"/>
      <w:pPr>
        <w:ind w:left="1080" w:hanging="720"/>
      </w:pPr>
      <w:rPr>
        <w:rFonts w:hint="default"/>
      </w:rPr>
    </w:lvl>
    <w:lvl w:ilvl="1" w:tplc="38C65286" w:tentative="1">
      <w:start w:val="1"/>
      <w:numFmt w:val="lowerLetter"/>
      <w:lvlText w:val="%2."/>
      <w:lvlJc w:val="left"/>
      <w:pPr>
        <w:ind w:left="1440" w:hanging="360"/>
      </w:pPr>
    </w:lvl>
    <w:lvl w:ilvl="2" w:tplc="7098D7AC" w:tentative="1">
      <w:start w:val="1"/>
      <w:numFmt w:val="lowerRoman"/>
      <w:lvlText w:val="%3."/>
      <w:lvlJc w:val="right"/>
      <w:pPr>
        <w:ind w:left="2160" w:hanging="180"/>
      </w:pPr>
    </w:lvl>
    <w:lvl w:ilvl="3" w:tplc="821289F4" w:tentative="1">
      <w:start w:val="1"/>
      <w:numFmt w:val="decimal"/>
      <w:lvlText w:val="%4."/>
      <w:lvlJc w:val="left"/>
      <w:pPr>
        <w:ind w:left="2880" w:hanging="360"/>
      </w:pPr>
    </w:lvl>
    <w:lvl w:ilvl="4" w:tplc="F31E59FE" w:tentative="1">
      <w:start w:val="1"/>
      <w:numFmt w:val="lowerLetter"/>
      <w:lvlText w:val="%5."/>
      <w:lvlJc w:val="left"/>
      <w:pPr>
        <w:ind w:left="3600" w:hanging="360"/>
      </w:pPr>
    </w:lvl>
    <w:lvl w:ilvl="5" w:tplc="FB86D9B6" w:tentative="1">
      <w:start w:val="1"/>
      <w:numFmt w:val="lowerRoman"/>
      <w:lvlText w:val="%6."/>
      <w:lvlJc w:val="right"/>
      <w:pPr>
        <w:ind w:left="4320" w:hanging="180"/>
      </w:pPr>
    </w:lvl>
    <w:lvl w:ilvl="6" w:tplc="BB1EF914" w:tentative="1">
      <w:start w:val="1"/>
      <w:numFmt w:val="decimal"/>
      <w:lvlText w:val="%7."/>
      <w:lvlJc w:val="left"/>
      <w:pPr>
        <w:ind w:left="5040" w:hanging="360"/>
      </w:pPr>
    </w:lvl>
    <w:lvl w:ilvl="7" w:tplc="109C77F2" w:tentative="1">
      <w:start w:val="1"/>
      <w:numFmt w:val="lowerLetter"/>
      <w:lvlText w:val="%8."/>
      <w:lvlJc w:val="left"/>
      <w:pPr>
        <w:ind w:left="5760" w:hanging="360"/>
      </w:pPr>
    </w:lvl>
    <w:lvl w:ilvl="8" w:tplc="EEA82BDE"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940C37D2">
      <w:start w:val="1"/>
      <w:numFmt w:val="bullet"/>
      <w:lvlText w:val=""/>
      <w:lvlJc w:val="left"/>
      <w:pPr>
        <w:ind w:left="720" w:hanging="360"/>
      </w:pPr>
      <w:rPr>
        <w:rFonts w:ascii="Symbol" w:hAnsi="Symbol" w:hint="default"/>
        <w:color w:val="auto"/>
        <w:sz w:val="24"/>
        <w:szCs w:val="24"/>
      </w:rPr>
    </w:lvl>
    <w:lvl w:ilvl="1" w:tplc="FF226D7E" w:tentative="1">
      <w:start w:val="1"/>
      <w:numFmt w:val="bullet"/>
      <w:lvlText w:val="o"/>
      <w:lvlJc w:val="left"/>
      <w:pPr>
        <w:ind w:left="1440" w:hanging="360"/>
      </w:pPr>
      <w:rPr>
        <w:rFonts w:ascii="Courier New" w:hAnsi="Courier New" w:cs="Courier New" w:hint="default"/>
      </w:rPr>
    </w:lvl>
    <w:lvl w:ilvl="2" w:tplc="129A06D0" w:tentative="1">
      <w:start w:val="1"/>
      <w:numFmt w:val="bullet"/>
      <w:lvlText w:val=""/>
      <w:lvlJc w:val="left"/>
      <w:pPr>
        <w:ind w:left="2160" w:hanging="360"/>
      </w:pPr>
      <w:rPr>
        <w:rFonts w:ascii="Wingdings" w:hAnsi="Wingdings" w:hint="default"/>
      </w:rPr>
    </w:lvl>
    <w:lvl w:ilvl="3" w:tplc="DC065530" w:tentative="1">
      <w:start w:val="1"/>
      <w:numFmt w:val="bullet"/>
      <w:lvlText w:val=""/>
      <w:lvlJc w:val="left"/>
      <w:pPr>
        <w:ind w:left="2880" w:hanging="360"/>
      </w:pPr>
      <w:rPr>
        <w:rFonts w:ascii="Symbol" w:hAnsi="Symbol" w:hint="default"/>
      </w:rPr>
    </w:lvl>
    <w:lvl w:ilvl="4" w:tplc="826CEB1C" w:tentative="1">
      <w:start w:val="1"/>
      <w:numFmt w:val="bullet"/>
      <w:lvlText w:val="o"/>
      <w:lvlJc w:val="left"/>
      <w:pPr>
        <w:ind w:left="3600" w:hanging="360"/>
      </w:pPr>
      <w:rPr>
        <w:rFonts w:ascii="Courier New" w:hAnsi="Courier New" w:cs="Courier New" w:hint="default"/>
      </w:rPr>
    </w:lvl>
    <w:lvl w:ilvl="5" w:tplc="3B080E1C" w:tentative="1">
      <w:start w:val="1"/>
      <w:numFmt w:val="bullet"/>
      <w:lvlText w:val=""/>
      <w:lvlJc w:val="left"/>
      <w:pPr>
        <w:ind w:left="4320" w:hanging="360"/>
      </w:pPr>
      <w:rPr>
        <w:rFonts w:ascii="Wingdings" w:hAnsi="Wingdings" w:hint="default"/>
      </w:rPr>
    </w:lvl>
    <w:lvl w:ilvl="6" w:tplc="AA446A72" w:tentative="1">
      <w:start w:val="1"/>
      <w:numFmt w:val="bullet"/>
      <w:lvlText w:val=""/>
      <w:lvlJc w:val="left"/>
      <w:pPr>
        <w:ind w:left="5040" w:hanging="360"/>
      </w:pPr>
      <w:rPr>
        <w:rFonts w:ascii="Symbol" w:hAnsi="Symbol" w:hint="default"/>
      </w:rPr>
    </w:lvl>
    <w:lvl w:ilvl="7" w:tplc="EE9ED0D4" w:tentative="1">
      <w:start w:val="1"/>
      <w:numFmt w:val="bullet"/>
      <w:lvlText w:val="o"/>
      <w:lvlJc w:val="left"/>
      <w:pPr>
        <w:ind w:left="5760" w:hanging="360"/>
      </w:pPr>
      <w:rPr>
        <w:rFonts w:ascii="Courier New" w:hAnsi="Courier New" w:cs="Courier New" w:hint="default"/>
      </w:rPr>
    </w:lvl>
    <w:lvl w:ilvl="8" w:tplc="D8B2BBD8"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C5BA2C9A">
      <w:start w:val="1"/>
      <w:numFmt w:val="lowerRoman"/>
      <w:lvlText w:val="(%1)"/>
      <w:lvlJc w:val="left"/>
      <w:pPr>
        <w:ind w:left="1080" w:hanging="720"/>
      </w:pPr>
      <w:rPr>
        <w:rFonts w:hint="default"/>
      </w:rPr>
    </w:lvl>
    <w:lvl w:ilvl="1" w:tplc="8F5660D6" w:tentative="1">
      <w:start w:val="1"/>
      <w:numFmt w:val="lowerLetter"/>
      <w:lvlText w:val="%2."/>
      <w:lvlJc w:val="left"/>
      <w:pPr>
        <w:ind w:left="1440" w:hanging="360"/>
      </w:pPr>
    </w:lvl>
    <w:lvl w:ilvl="2" w:tplc="801297BA" w:tentative="1">
      <w:start w:val="1"/>
      <w:numFmt w:val="lowerRoman"/>
      <w:lvlText w:val="%3."/>
      <w:lvlJc w:val="right"/>
      <w:pPr>
        <w:ind w:left="2160" w:hanging="180"/>
      </w:pPr>
    </w:lvl>
    <w:lvl w:ilvl="3" w:tplc="21A87814" w:tentative="1">
      <w:start w:val="1"/>
      <w:numFmt w:val="decimal"/>
      <w:lvlText w:val="%4."/>
      <w:lvlJc w:val="left"/>
      <w:pPr>
        <w:ind w:left="2880" w:hanging="360"/>
      </w:pPr>
    </w:lvl>
    <w:lvl w:ilvl="4" w:tplc="FA204B0A" w:tentative="1">
      <w:start w:val="1"/>
      <w:numFmt w:val="lowerLetter"/>
      <w:lvlText w:val="%5."/>
      <w:lvlJc w:val="left"/>
      <w:pPr>
        <w:ind w:left="3600" w:hanging="360"/>
      </w:pPr>
    </w:lvl>
    <w:lvl w:ilvl="5" w:tplc="3DBEFA42" w:tentative="1">
      <w:start w:val="1"/>
      <w:numFmt w:val="lowerRoman"/>
      <w:lvlText w:val="%6."/>
      <w:lvlJc w:val="right"/>
      <w:pPr>
        <w:ind w:left="4320" w:hanging="180"/>
      </w:pPr>
    </w:lvl>
    <w:lvl w:ilvl="6" w:tplc="58EA8560" w:tentative="1">
      <w:start w:val="1"/>
      <w:numFmt w:val="decimal"/>
      <w:lvlText w:val="%7."/>
      <w:lvlJc w:val="left"/>
      <w:pPr>
        <w:ind w:left="5040" w:hanging="360"/>
      </w:pPr>
    </w:lvl>
    <w:lvl w:ilvl="7" w:tplc="3238F538" w:tentative="1">
      <w:start w:val="1"/>
      <w:numFmt w:val="lowerLetter"/>
      <w:lvlText w:val="%8."/>
      <w:lvlJc w:val="left"/>
      <w:pPr>
        <w:ind w:left="5760" w:hanging="360"/>
      </w:pPr>
    </w:lvl>
    <w:lvl w:ilvl="8" w:tplc="F0BE4342"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3E78108E">
      <w:start w:val="1"/>
      <w:numFmt w:val="lowerRoman"/>
      <w:lvlText w:val="(%1)"/>
      <w:lvlJc w:val="left"/>
      <w:pPr>
        <w:ind w:left="1080" w:hanging="720"/>
      </w:pPr>
      <w:rPr>
        <w:rFonts w:hint="default"/>
      </w:rPr>
    </w:lvl>
    <w:lvl w:ilvl="1" w:tplc="92ECE772" w:tentative="1">
      <w:start w:val="1"/>
      <w:numFmt w:val="lowerLetter"/>
      <w:lvlText w:val="%2."/>
      <w:lvlJc w:val="left"/>
      <w:pPr>
        <w:ind w:left="1440" w:hanging="360"/>
      </w:pPr>
    </w:lvl>
    <w:lvl w:ilvl="2" w:tplc="B7E20242" w:tentative="1">
      <w:start w:val="1"/>
      <w:numFmt w:val="lowerRoman"/>
      <w:lvlText w:val="%3."/>
      <w:lvlJc w:val="right"/>
      <w:pPr>
        <w:ind w:left="2160" w:hanging="180"/>
      </w:pPr>
    </w:lvl>
    <w:lvl w:ilvl="3" w:tplc="FBD848B0" w:tentative="1">
      <w:start w:val="1"/>
      <w:numFmt w:val="decimal"/>
      <w:lvlText w:val="%4."/>
      <w:lvlJc w:val="left"/>
      <w:pPr>
        <w:ind w:left="2880" w:hanging="360"/>
      </w:pPr>
    </w:lvl>
    <w:lvl w:ilvl="4" w:tplc="F1FAC09A" w:tentative="1">
      <w:start w:val="1"/>
      <w:numFmt w:val="lowerLetter"/>
      <w:lvlText w:val="%5."/>
      <w:lvlJc w:val="left"/>
      <w:pPr>
        <w:ind w:left="3600" w:hanging="360"/>
      </w:pPr>
    </w:lvl>
    <w:lvl w:ilvl="5" w:tplc="50567404" w:tentative="1">
      <w:start w:val="1"/>
      <w:numFmt w:val="lowerRoman"/>
      <w:lvlText w:val="%6."/>
      <w:lvlJc w:val="right"/>
      <w:pPr>
        <w:ind w:left="4320" w:hanging="180"/>
      </w:pPr>
    </w:lvl>
    <w:lvl w:ilvl="6" w:tplc="25AA4ADA" w:tentative="1">
      <w:start w:val="1"/>
      <w:numFmt w:val="decimal"/>
      <w:lvlText w:val="%7."/>
      <w:lvlJc w:val="left"/>
      <w:pPr>
        <w:ind w:left="5040" w:hanging="360"/>
      </w:pPr>
    </w:lvl>
    <w:lvl w:ilvl="7" w:tplc="E0C4700C" w:tentative="1">
      <w:start w:val="1"/>
      <w:numFmt w:val="lowerLetter"/>
      <w:lvlText w:val="%8."/>
      <w:lvlJc w:val="left"/>
      <w:pPr>
        <w:ind w:left="5760" w:hanging="360"/>
      </w:pPr>
    </w:lvl>
    <w:lvl w:ilvl="8" w:tplc="1DA822F4"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C06EB56E">
      <w:start w:val="1"/>
      <w:numFmt w:val="lowerRoman"/>
      <w:lvlText w:val="(%1)"/>
      <w:lvlJc w:val="left"/>
      <w:pPr>
        <w:ind w:left="1080" w:hanging="720"/>
      </w:pPr>
      <w:rPr>
        <w:rFonts w:hint="default"/>
      </w:rPr>
    </w:lvl>
    <w:lvl w:ilvl="1" w:tplc="ED5443F6" w:tentative="1">
      <w:start w:val="1"/>
      <w:numFmt w:val="lowerLetter"/>
      <w:lvlText w:val="%2."/>
      <w:lvlJc w:val="left"/>
      <w:pPr>
        <w:ind w:left="1440" w:hanging="360"/>
      </w:pPr>
    </w:lvl>
    <w:lvl w:ilvl="2" w:tplc="8A36C844" w:tentative="1">
      <w:start w:val="1"/>
      <w:numFmt w:val="lowerRoman"/>
      <w:lvlText w:val="%3."/>
      <w:lvlJc w:val="right"/>
      <w:pPr>
        <w:ind w:left="2160" w:hanging="180"/>
      </w:pPr>
    </w:lvl>
    <w:lvl w:ilvl="3" w:tplc="7A5A48E2" w:tentative="1">
      <w:start w:val="1"/>
      <w:numFmt w:val="decimal"/>
      <w:lvlText w:val="%4."/>
      <w:lvlJc w:val="left"/>
      <w:pPr>
        <w:ind w:left="2880" w:hanging="360"/>
      </w:pPr>
    </w:lvl>
    <w:lvl w:ilvl="4" w:tplc="9E5E10A4" w:tentative="1">
      <w:start w:val="1"/>
      <w:numFmt w:val="lowerLetter"/>
      <w:lvlText w:val="%5."/>
      <w:lvlJc w:val="left"/>
      <w:pPr>
        <w:ind w:left="3600" w:hanging="360"/>
      </w:pPr>
    </w:lvl>
    <w:lvl w:ilvl="5" w:tplc="B52A9A20" w:tentative="1">
      <w:start w:val="1"/>
      <w:numFmt w:val="lowerRoman"/>
      <w:lvlText w:val="%6."/>
      <w:lvlJc w:val="right"/>
      <w:pPr>
        <w:ind w:left="4320" w:hanging="180"/>
      </w:pPr>
    </w:lvl>
    <w:lvl w:ilvl="6" w:tplc="5A4A4022" w:tentative="1">
      <w:start w:val="1"/>
      <w:numFmt w:val="decimal"/>
      <w:lvlText w:val="%7."/>
      <w:lvlJc w:val="left"/>
      <w:pPr>
        <w:ind w:left="5040" w:hanging="360"/>
      </w:pPr>
    </w:lvl>
    <w:lvl w:ilvl="7" w:tplc="CA582CFE" w:tentative="1">
      <w:start w:val="1"/>
      <w:numFmt w:val="lowerLetter"/>
      <w:lvlText w:val="%8."/>
      <w:lvlJc w:val="left"/>
      <w:pPr>
        <w:ind w:left="5760" w:hanging="360"/>
      </w:pPr>
    </w:lvl>
    <w:lvl w:ilvl="8" w:tplc="97B6B040"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68505704">
      <w:start w:val="1"/>
      <w:numFmt w:val="lowerRoman"/>
      <w:lvlText w:val="(%1)"/>
      <w:lvlJc w:val="left"/>
      <w:pPr>
        <w:ind w:left="1080" w:hanging="720"/>
      </w:pPr>
      <w:rPr>
        <w:rFonts w:hint="default"/>
      </w:rPr>
    </w:lvl>
    <w:lvl w:ilvl="1" w:tplc="90A477F8" w:tentative="1">
      <w:start w:val="1"/>
      <w:numFmt w:val="lowerLetter"/>
      <w:lvlText w:val="%2."/>
      <w:lvlJc w:val="left"/>
      <w:pPr>
        <w:ind w:left="1440" w:hanging="360"/>
      </w:pPr>
    </w:lvl>
    <w:lvl w:ilvl="2" w:tplc="DF6E3E68" w:tentative="1">
      <w:start w:val="1"/>
      <w:numFmt w:val="lowerRoman"/>
      <w:lvlText w:val="%3."/>
      <w:lvlJc w:val="right"/>
      <w:pPr>
        <w:ind w:left="2160" w:hanging="180"/>
      </w:pPr>
    </w:lvl>
    <w:lvl w:ilvl="3" w:tplc="A2D2EBB6" w:tentative="1">
      <w:start w:val="1"/>
      <w:numFmt w:val="decimal"/>
      <w:lvlText w:val="%4."/>
      <w:lvlJc w:val="left"/>
      <w:pPr>
        <w:ind w:left="2880" w:hanging="360"/>
      </w:pPr>
    </w:lvl>
    <w:lvl w:ilvl="4" w:tplc="2D14CD1C" w:tentative="1">
      <w:start w:val="1"/>
      <w:numFmt w:val="lowerLetter"/>
      <w:lvlText w:val="%5."/>
      <w:lvlJc w:val="left"/>
      <w:pPr>
        <w:ind w:left="3600" w:hanging="360"/>
      </w:pPr>
    </w:lvl>
    <w:lvl w:ilvl="5" w:tplc="2BE68390" w:tentative="1">
      <w:start w:val="1"/>
      <w:numFmt w:val="lowerRoman"/>
      <w:lvlText w:val="%6."/>
      <w:lvlJc w:val="right"/>
      <w:pPr>
        <w:ind w:left="4320" w:hanging="180"/>
      </w:pPr>
    </w:lvl>
    <w:lvl w:ilvl="6" w:tplc="8B40B5F4" w:tentative="1">
      <w:start w:val="1"/>
      <w:numFmt w:val="decimal"/>
      <w:lvlText w:val="%7."/>
      <w:lvlJc w:val="left"/>
      <w:pPr>
        <w:ind w:left="5040" w:hanging="360"/>
      </w:pPr>
    </w:lvl>
    <w:lvl w:ilvl="7" w:tplc="E086FE28" w:tentative="1">
      <w:start w:val="1"/>
      <w:numFmt w:val="lowerLetter"/>
      <w:lvlText w:val="%8."/>
      <w:lvlJc w:val="left"/>
      <w:pPr>
        <w:ind w:left="5760" w:hanging="360"/>
      </w:pPr>
    </w:lvl>
    <w:lvl w:ilvl="8" w:tplc="0C800E10"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5480437A">
      <w:start w:val="1"/>
      <w:numFmt w:val="lowerRoman"/>
      <w:lvlText w:val="(%1)"/>
      <w:lvlJc w:val="left"/>
      <w:pPr>
        <w:ind w:left="1080" w:hanging="720"/>
      </w:pPr>
      <w:rPr>
        <w:rFonts w:hint="default"/>
      </w:rPr>
    </w:lvl>
    <w:lvl w:ilvl="1" w:tplc="F7BC8BBE" w:tentative="1">
      <w:start w:val="1"/>
      <w:numFmt w:val="lowerLetter"/>
      <w:lvlText w:val="%2."/>
      <w:lvlJc w:val="left"/>
      <w:pPr>
        <w:ind w:left="1440" w:hanging="360"/>
      </w:pPr>
    </w:lvl>
    <w:lvl w:ilvl="2" w:tplc="7F600512" w:tentative="1">
      <w:start w:val="1"/>
      <w:numFmt w:val="lowerRoman"/>
      <w:lvlText w:val="%3."/>
      <w:lvlJc w:val="right"/>
      <w:pPr>
        <w:ind w:left="2160" w:hanging="180"/>
      </w:pPr>
    </w:lvl>
    <w:lvl w:ilvl="3" w:tplc="E8FCC8B6" w:tentative="1">
      <w:start w:val="1"/>
      <w:numFmt w:val="decimal"/>
      <w:lvlText w:val="%4."/>
      <w:lvlJc w:val="left"/>
      <w:pPr>
        <w:ind w:left="2880" w:hanging="360"/>
      </w:pPr>
    </w:lvl>
    <w:lvl w:ilvl="4" w:tplc="610C755C" w:tentative="1">
      <w:start w:val="1"/>
      <w:numFmt w:val="lowerLetter"/>
      <w:lvlText w:val="%5."/>
      <w:lvlJc w:val="left"/>
      <w:pPr>
        <w:ind w:left="3600" w:hanging="360"/>
      </w:pPr>
    </w:lvl>
    <w:lvl w:ilvl="5" w:tplc="BDF4CCE2" w:tentative="1">
      <w:start w:val="1"/>
      <w:numFmt w:val="lowerRoman"/>
      <w:lvlText w:val="%6."/>
      <w:lvlJc w:val="right"/>
      <w:pPr>
        <w:ind w:left="4320" w:hanging="180"/>
      </w:pPr>
    </w:lvl>
    <w:lvl w:ilvl="6" w:tplc="B7B4270A" w:tentative="1">
      <w:start w:val="1"/>
      <w:numFmt w:val="decimal"/>
      <w:lvlText w:val="%7."/>
      <w:lvlJc w:val="left"/>
      <w:pPr>
        <w:ind w:left="5040" w:hanging="360"/>
      </w:pPr>
    </w:lvl>
    <w:lvl w:ilvl="7" w:tplc="1278F930" w:tentative="1">
      <w:start w:val="1"/>
      <w:numFmt w:val="lowerLetter"/>
      <w:lvlText w:val="%8."/>
      <w:lvlJc w:val="left"/>
      <w:pPr>
        <w:ind w:left="5760" w:hanging="360"/>
      </w:pPr>
    </w:lvl>
    <w:lvl w:ilvl="8" w:tplc="661CC96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0094946A">
      <w:start w:val="1"/>
      <w:numFmt w:val="lowerRoman"/>
      <w:lvlText w:val="(%1)"/>
      <w:lvlJc w:val="left"/>
      <w:pPr>
        <w:ind w:left="1080" w:hanging="720"/>
      </w:pPr>
      <w:rPr>
        <w:rFonts w:hint="default"/>
      </w:rPr>
    </w:lvl>
    <w:lvl w:ilvl="1" w:tplc="14F42850" w:tentative="1">
      <w:start w:val="1"/>
      <w:numFmt w:val="lowerLetter"/>
      <w:lvlText w:val="%2."/>
      <w:lvlJc w:val="left"/>
      <w:pPr>
        <w:ind w:left="1440" w:hanging="360"/>
      </w:pPr>
    </w:lvl>
    <w:lvl w:ilvl="2" w:tplc="EB26CE62" w:tentative="1">
      <w:start w:val="1"/>
      <w:numFmt w:val="lowerRoman"/>
      <w:lvlText w:val="%3."/>
      <w:lvlJc w:val="right"/>
      <w:pPr>
        <w:ind w:left="2160" w:hanging="180"/>
      </w:pPr>
    </w:lvl>
    <w:lvl w:ilvl="3" w:tplc="421A60B4" w:tentative="1">
      <w:start w:val="1"/>
      <w:numFmt w:val="decimal"/>
      <w:lvlText w:val="%4."/>
      <w:lvlJc w:val="left"/>
      <w:pPr>
        <w:ind w:left="2880" w:hanging="360"/>
      </w:pPr>
    </w:lvl>
    <w:lvl w:ilvl="4" w:tplc="3F6A4ED4" w:tentative="1">
      <w:start w:val="1"/>
      <w:numFmt w:val="lowerLetter"/>
      <w:lvlText w:val="%5."/>
      <w:lvlJc w:val="left"/>
      <w:pPr>
        <w:ind w:left="3600" w:hanging="360"/>
      </w:pPr>
    </w:lvl>
    <w:lvl w:ilvl="5" w:tplc="AFE46B1E" w:tentative="1">
      <w:start w:val="1"/>
      <w:numFmt w:val="lowerRoman"/>
      <w:lvlText w:val="%6."/>
      <w:lvlJc w:val="right"/>
      <w:pPr>
        <w:ind w:left="4320" w:hanging="180"/>
      </w:pPr>
    </w:lvl>
    <w:lvl w:ilvl="6" w:tplc="FE0CC0B8" w:tentative="1">
      <w:start w:val="1"/>
      <w:numFmt w:val="decimal"/>
      <w:lvlText w:val="%7."/>
      <w:lvlJc w:val="left"/>
      <w:pPr>
        <w:ind w:left="5040" w:hanging="360"/>
      </w:pPr>
    </w:lvl>
    <w:lvl w:ilvl="7" w:tplc="FBCA29B6" w:tentative="1">
      <w:start w:val="1"/>
      <w:numFmt w:val="lowerLetter"/>
      <w:lvlText w:val="%8."/>
      <w:lvlJc w:val="left"/>
      <w:pPr>
        <w:ind w:left="5760" w:hanging="360"/>
      </w:pPr>
    </w:lvl>
    <w:lvl w:ilvl="8" w:tplc="90C0B24C"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5"/>
  </w:num>
  <w:num w:numId="3">
    <w:abstractNumId w:val="3"/>
  </w:num>
  <w:num w:numId="4">
    <w:abstractNumId w:val="8"/>
  </w:num>
  <w:num w:numId="5">
    <w:abstractNumId w:val="7"/>
  </w:num>
  <w:num w:numId="6">
    <w:abstractNumId w:val="0"/>
  </w:num>
  <w:num w:numId="7">
    <w:abstractNumId w:val="10"/>
  </w:num>
  <w:num w:numId="8">
    <w:abstractNumId w:val="6"/>
  </w:num>
  <w:num w:numId="9">
    <w:abstractNumId w:val="9"/>
  </w:num>
  <w:num w:numId="10">
    <w:abstractNumId w:val="4"/>
  </w:num>
  <w:num w:numId="11">
    <w:abstractNumId w:val="11"/>
  </w:num>
  <w:num w:numId="12">
    <w:abstractNumId w:val="1"/>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76B"/>
    <w:rsid w:val="001F176B"/>
    <w:rsid w:val="00A643A3"/>
    <w:rsid w:val="00BD7E7F"/>
    <w:rsid w:val="00C33397"/>
    <w:rsid w:val="00CD01D1"/>
    <w:rsid w:val="00D03DF6"/>
    <w:rsid w:val="00F727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C330C"/>
  <w15:docId w15:val="{4CC592A9-1FAD-410F-B4E1-B9961CCBB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000000" w:rsidP="00BF58F7">
          <w:pPr>
            <w:pStyle w:val="4408FEE9B1424DCEB1BDFFD79D5E74DC"/>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4408FEE9B1424DCEB1BDFFD79D5E74DC">
    <w:name w:val="4408FEE9B1424DCEB1BDFFD79D5E74DC"/>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6018</RACS_x0020_ID>
    <Approved_x0020_Provider xmlns="a8338b6e-77a6-4851-82b6-98166143ffdd">Italian Benevolent Foundation SA Inc</Approved_x0020_Provider>
    <Management_x0020_Company_x0020_ID xmlns="a8338b6e-77a6-4851-82b6-98166143ffdd" xsi:nil="true"/>
    <Home xmlns="a8338b6e-77a6-4851-82b6-98166143ffdd">Bene Aged Care - The Italian Village</Home>
    <Signed xmlns="a8338b6e-77a6-4851-82b6-98166143ffdd" xsi:nil="true"/>
    <Uploaded xmlns="a8338b6e-77a6-4851-82b6-98166143ffdd">False</Uploaded>
    <Management_x0020_Company xmlns="a8338b6e-77a6-4851-82b6-98166143ffdd" xsi:nil="true"/>
    <Doc_x0020_Date xmlns="a8338b6e-77a6-4851-82b6-98166143ffdd">2023-03-21T04:08:00+00:00</Doc_x0020_Date>
    <CSI_x0020_ID xmlns="a8338b6e-77a6-4851-82b6-98166143ffdd" xsi:nil="true"/>
    <Case_x0020_ID xmlns="a8338b6e-77a6-4851-82b6-98166143ffdd" xsi:nil="true"/>
    <Approved_x0020_Provider_x0020_ID xmlns="a8338b6e-77a6-4851-82b6-98166143ffdd">616D8368-77F4-DC11-AD41-005056922186</Approved_x0020_Provider_x0020_ID>
    <Location xmlns="a8338b6e-77a6-4851-82b6-98166143ffdd" xsi:nil="true"/>
    <Home_x0020_ID xmlns="a8338b6e-77a6-4851-82b6-98166143ffdd">2BFC2E1C-7CF4-DC11-AD41-005056922186</Home_x0020_ID>
    <State xmlns="a8338b6e-77a6-4851-82b6-98166143ffdd">SA</State>
    <Doc_x0020_Sent_Received_x0020_Date xmlns="a8338b6e-77a6-4851-82b6-98166143ffdd">2023-03-21T00:00:00+00:00</Doc_x0020_Sent_Received_x0020_Date>
    <Activity_x0020_ID xmlns="a8338b6e-77a6-4851-82b6-98166143ffdd">036AB76B-18BE-ED11-A624-005056922186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60D4BF37-2025-49AE-9B00-B03D71343C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documentManagement/types"/>
    <ds:schemaRef ds:uri="http://www.w3.org/XML/1998/namespace"/>
    <ds:schemaRef ds:uri="a8338b6e-77a6-4851-82b6-98166143ffdd"/>
    <ds:schemaRef ds:uri="http://purl.org/dc/dcmitype/"/>
    <ds:schemaRef ds:uri="http://purl.org/dc/terms/"/>
    <ds:schemaRef ds:uri="http://purl.org/dc/elements/1.1/"/>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794</Words>
  <Characters>4530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2023-05-01T00:57:00Z</dcterms:created>
  <dcterms:modified xsi:type="dcterms:W3CDTF">2023-05-01T00:58:00Z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