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4B090" w14:textId="77777777" w:rsidR="00D2559D" w:rsidRPr="002C3EBF" w:rsidRDefault="00B468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B4B1CC" wp14:editId="2CB4B1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072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B4B091" w14:textId="77777777" w:rsidR="00D2559D" w:rsidRDefault="00B468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B4B092" w14:textId="77777777" w:rsidR="00D2559D" w:rsidRDefault="00B468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B4B093" w14:textId="77777777" w:rsidR="00D2559D" w:rsidRPr="002C3EBF" w:rsidRDefault="00B468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0443" w14:paraId="2CB4B096" w14:textId="77777777" w:rsidTr="00E90443">
        <w:tc>
          <w:tcPr>
            <w:cnfStyle w:val="001000000000" w:firstRow="0" w:lastRow="0" w:firstColumn="1" w:lastColumn="0" w:oddVBand="0" w:evenVBand="0" w:oddHBand="0" w:evenHBand="0" w:firstRowFirstColumn="0" w:firstRowLastColumn="0" w:lastRowFirstColumn="0" w:lastRowLastColumn="0"/>
            <w:tcW w:w="3227" w:type="dxa"/>
          </w:tcPr>
          <w:p w14:paraId="2CB4B094" w14:textId="77777777" w:rsidR="00D2559D" w:rsidRPr="00996FAF" w:rsidRDefault="00B468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B4B095" w14:textId="77777777" w:rsidR="00D2559D" w:rsidRPr="00996FAF" w:rsidRDefault="00B468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Benetas Dalkeith Gardens</w:t>
            </w:r>
          </w:p>
        </w:tc>
      </w:tr>
      <w:tr w:rsidR="00E90443" w14:paraId="2CB4B099" w14:textId="77777777" w:rsidTr="00E90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4B097" w14:textId="77777777" w:rsidR="00CA37CB" w:rsidRPr="00996FAF" w:rsidRDefault="00B468E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B4B098" w14:textId="77777777" w:rsidR="00CA37CB" w:rsidRPr="00996FAF" w:rsidRDefault="00B468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49-53 Hazelwood Road</w:t>
            </w:r>
            <w:r w:rsidRPr="00602258">
              <w:rPr>
                <w:rFonts w:ascii="Arial" w:hAnsi="Arial" w:cs="Arial"/>
                <w:color w:val="auto"/>
              </w:rPr>
              <w:t xml:space="preserve"> TRARALGON VIC 3844</w:t>
            </w:r>
          </w:p>
        </w:tc>
      </w:tr>
      <w:tr w:rsidR="00E90443" w14:paraId="2CB4B09C" w14:textId="77777777" w:rsidTr="00E904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4B09A" w14:textId="77777777" w:rsidR="00CA37CB" w:rsidRPr="00996FAF" w:rsidRDefault="00B468E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B4B09B" w14:textId="77777777" w:rsidR="00CA37CB" w:rsidRPr="00996FAF" w:rsidRDefault="00B468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3034</w:t>
            </w:r>
          </w:p>
        </w:tc>
      </w:tr>
      <w:tr w:rsidR="00E90443" w14:paraId="2CB4B09F" w14:textId="77777777" w:rsidTr="00E90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4B09D" w14:textId="77777777" w:rsidR="00D2559D" w:rsidRPr="00996FAF" w:rsidRDefault="00B468E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B4B09E" w14:textId="77777777" w:rsidR="00D2559D" w:rsidRPr="00996FAF" w:rsidRDefault="00B468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Aged Care Services Group</w:t>
            </w:r>
          </w:p>
        </w:tc>
      </w:tr>
      <w:tr w:rsidR="00E90443" w14:paraId="2CB4B0A2" w14:textId="77777777" w:rsidTr="00E904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4B0A0" w14:textId="77777777" w:rsidR="00D2559D" w:rsidRPr="00996FAF" w:rsidRDefault="00B468E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B4B0A1" w14:textId="77777777" w:rsidR="00D2559D" w:rsidRPr="00996FAF" w:rsidRDefault="00B468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90443" w14:paraId="2CB4B0A5" w14:textId="77777777" w:rsidTr="00E90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4B0A3" w14:textId="77777777" w:rsidR="00D2559D" w:rsidRPr="00996FAF" w:rsidRDefault="00B468E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B4B0A4" w14:textId="77777777" w:rsidR="00D2559D" w:rsidRPr="00996FAF" w:rsidRDefault="00B468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May 2023 to 9 May 2023</w:t>
            </w:r>
          </w:p>
        </w:tc>
      </w:tr>
      <w:tr w:rsidR="00853E75" w:rsidRPr="00853E75" w14:paraId="2CB4B0A8" w14:textId="77777777" w:rsidTr="00E904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B4B0A6" w14:textId="77777777" w:rsidR="00D2559D" w:rsidRPr="00853E75" w:rsidRDefault="00B468EF" w:rsidP="00E33967">
            <w:pPr>
              <w:pStyle w:val="CoverHeading"/>
              <w:spacing w:before="0" w:after="120" w:line="22" w:lineRule="atLeast"/>
              <w:rPr>
                <w:rFonts w:ascii="Arial" w:hAnsi="Arial" w:cs="Arial"/>
                <w:color w:val="auto"/>
                <w:sz w:val="24"/>
              </w:rPr>
            </w:pPr>
            <w:r w:rsidRPr="00853E75">
              <w:rPr>
                <w:rFonts w:ascii="Arial" w:hAnsi="Arial" w:cs="Arial"/>
                <w:color w:val="auto"/>
                <w:sz w:val="24"/>
              </w:rPr>
              <w:t>Performance report date:</w:t>
            </w:r>
          </w:p>
        </w:tc>
        <w:tc>
          <w:tcPr>
            <w:tcW w:w="7114" w:type="dxa"/>
            <w:shd w:val="clear" w:color="auto" w:fill="FFFFFF" w:themeFill="background1"/>
          </w:tcPr>
          <w:p w14:paraId="2CB4B0A7" w14:textId="2CE176B2" w:rsidR="00D2559D" w:rsidRPr="00853E75" w:rsidRDefault="00853E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3E75">
              <w:rPr>
                <w:rFonts w:ascii="Arial" w:hAnsi="Arial" w:cs="Arial"/>
                <w:color w:val="auto"/>
              </w:rPr>
              <w:t>30 May 2023</w:t>
            </w:r>
          </w:p>
        </w:tc>
      </w:tr>
    </w:tbl>
    <w:bookmarkEnd w:id="0"/>
    <w:p w14:paraId="2CB4B0A9" w14:textId="77777777" w:rsidR="00FA0A5B" w:rsidRPr="00996FAF" w:rsidRDefault="00B468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B4B0AA" w14:textId="77777777" w:rsidR="000078F8" w:rsidRPr="00996FAF" w:rsidRDefault="00B468E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CB4B0AB" w14:textId="0ED3BF8C" w:rsidR="000078F8" w:rsidRPr="00A63233" w:rsidRDefault="00B468EF" w:rsidP="0036130C">
      <w:pPr>
        <w:pStyle w:val="NormalArial"/>
        <w:rPr>
          <w:color w:val="auto"/>
        </w:rPr>
      </w:pPr>
      <w:r w:rsidRPr="00A63233">
        <w:rPr>
          <w:color w:val="auto"/>
        </w:rPr>
        <w:t>This performance report for Benetas Dalkeith Gardens (</w:t>
      </w:r>
      <w:r w:rsidRPr="00A63233">
        <w:rPr>
          <w:b/>
          <w:color w:val="auto"/>
        </w:rPr>
        <w:t>the service</w:t>
      </w:r>
      <w:r w:rsidRPr="00A63233">
        <w:rPr>
          <w:color w:val="auto"/>
        </w:rPr>
        <w:t xml:space="preserve">) has been prepared by </w:t>
      </w:r>
      <w:r w:rsidR="00A63233" w:rsidRPr="00A63233">
        <w:rPr>
          <w:color w:val="auto"/>
        </w:rPr>
        <w:t>S Byers,</w:t>
      </w:r>
      <w:r w:rsidRPr="00A63233">
        <w:rPr>
          <w:color w:val="auto"/>
        </w:rPr>
        <w:t xml:space="preserve"> delegate of the Aged Care Quality and Safety Commissioner (Commissioner)</w:t>
      </w:r>
      <w:r w:rsidRPr="00A63233">
        <w:rPr>
          <w:rStyle w:val="FootnoteReference"/>
          <w:color w:val="auto"/>
        </w:rPr>
        <w:footnoteReference w:id="1"/>
      </w:r>
      <w:r w:rsidRPr="00A63233">
        <w:rPr>
          <w:color w:val="auto"/>
        </w:rPr>
        <w:t xml:space="preserve">. </w:t>
      </w:r>
    </w:p>
    <w:p w14:paraId="2CB4B0AC" w14:textId="77777777" w:rsidR="000078F8" w:rsidRPr="00996FAF" w:rsidRDefault="00B468E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B4B0AD" w14:textId="77777777" w:rsidR="000078F8" w:rsidRPr="00996FAF" w:rsidRDefault="00B468EF" w:rsidP="0036130C">
      <w:pPr>
        <w:pStyle w:val="NormalArial"/>
      </w:pPr>
      <w:r w:rsidRPr="00996FAF">
        <w:t>The report also specifies any areas in which improvements must be made to ensure the Quality Standards are complied with.</w:t>
      </w:r>
    </w:p>
    <w:p w14:paraId="2CB4B0AE" w14:textId="77777777" w:rsidR="00DF37F2" w:rsidRPr="00996FAF" w:rsidRDefault="00B468EF" w:rsidP="00712752">
      <w:pPr>
        <w:pStyle w:val="Heading1"/>
        <w:spacing w:before="240" w:after="240" w:line="22" w:lineRule="atLeast"/>
        <w:rPr>
          <w:rFonts w:ascii="Arial" w:hAnsi="Arial" w:cs="Arial"/>
        </w:rPr>
      </w:pPr>
      <w:r w:rsidRPr="00996FAF">
        <w:rPr>
          <w:rFonts w:ascii="Arial" w:hAnsi="Arial" w:cs="Arial"/>
        </w:rPr>
        <w:t>Material relied on</w:t>
      </w:r>
    </w:p>
    <w:p w14:paraId="2CB4B0AF" w14:textId="77777777" w:rsidR="00DF37F2" w:rsidRPr="00996FAF" w:rsidRDefault="00B468EF" w:rsidP="0036130C">
      <w:pPr>
        <w:pStyle w:val="NormalArial"/>
      </w:pPr>
      <w:r w:rsidRPr="00996FAF">
        <w:t>The following information has been considered in preparing the performance report:</w:t>
      </w:r>
    </w:p>
    <w:p w14:paraId="2CB4B0B0" w14:textId="3DDFDDF0" w:rsidR="00DF37F2" w:rsidRPr="00A63233" w:rsidRDefault="00B468EF" w:rsidP="00712752">
      <w:pPr>
        <w:pStyle w:val="ListParagraph"/>
        <w:numPr>
          <w:ilvl w:val="0"/>
          <w:numId w:val="2"/>
        </w:numPr>
        <w:spacing w:line="240" w:lineRule="atLeast"/>
        <w:ind w:left="714" w:hanging="357"/>
        <w:contextualSpacing w:val="0"/>
        <w:rPr>
          <w:rFonts w:ascii="Arial" w:hAnsi="Arial" w:cs="Arial"/>
          <w:color w:val="auto"/>
        </w:rPr>
      </w:pPr>
      <w:r w:rsidRPr="00A6323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A63233">
        <w:rPr>
          <w:rFonts w:ascii="Arial" w:hAnsi="Arial" w:cs="Arial"/>
          <w:color w:val="auto"/>
        </w:rPr>
        <w:t>.</w:t>
      </w:r>
    </w:p>
    <w:p w14:paraId="2CB4B0B4" w14:textId="56CFBE10" w:rsidR="003B1763" w:rsidRPr="00712752" w:rsidRDefault="00B468E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B4B0B5" w14:textId="77777777" w:rsidR="00FC045E" w:rsidRPr="00996FAF" w:rsidRDefault="00B468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0443" w14:paraId="2CB4B0C1" w14:textId="77777777" w:rsidTr="00E904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4B0BF" w14:textId="77777777" w:rsidR="00FC045E" w:rsidRPr="00996FAF" w:rsidRDefault="00B468EF" w:rsidP="009767BC">
            <w:pPr>
              <w:keepNext/>
              <w:spacing w:before="0" w:line="22" w:lineRule="atLeast"/>
              <w:rPr>
                <w:rFonts w:ascii="Arial" w:hAnsi="Arial" w:cs="Arial"/>
              </w:rPr>
            </w:pPr>
            <w:r w:rsidRPr="00996FAF">
              <w:rPr>
                <w:rFonts w:ascii="Arial" w:hAnsi="Arial" w:cs="Arial"/>
              </w:rPr>
              <w:t xml:space="preserve">Standard 4 </w:t>
            </w:r>
            <w:r w:rsidRPr="00A63233">
              <w:rPr>
                <w:rFonts w:ascii="Arial" w:hAnsi="Arial" w:cs="Arial"/>
                <w:b w:val="0"/>
                <w:bCs/>
              </w:rPr>
              <w:t>Services and supports for daily living</w:t>
            </w:r>
          </w:p>
        </w:tc>
        <w:tc>
          <w:tcPr>
            <w:tcW w:w="1583" w:type="pct"/>
            <w:shd w:val="clear" w:color="auto" w:fill="auto"/>
          </w:tcPr>
          <w:p w14:paraId="2CB4B0C0" w14:textId="4F140402" w:rsidR="00FC045E" w:rsidRPr="00B468EF" w:rsidRDefault="00BD45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68EF" w:rsidRPr="00B468EF">
                  <w:rPr>
                    <w:rFonts w:ascii="Arial" w:hAnsi="Arial" w:cs="Arial"/>
                    <w:bCs/>
                  </w:rPr>
                  <w:t>Not applicable as not all requirements have been assessed</w:t>
                </w:r>
              </w:sdtContent>
            </w:sdt>
            <w:r w:rsidR="00B468EF" w:rsidRPr="00B468EF">
              <w:rPr>
                <w:rFonts w:ascii="Arial" w:hAnsi="Arial" w:cs="Arial"/>
                <w:bCs/>
              </w:rPr>
              <w:t xml:space="preserve"> </w:t>
            </w:r>
          </w:p>
        </w:tc>
      </w:tr>
      <w:tr w:rsidR="00E90443" w14:paraId="2CB4B0CA" w14:textId="77777777" w:rsidTr="00E904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4B0C8" w14:textId="77777777" w:rsidR="00FC045E" w:rsidRPr="00996FAF" w:rsidRDefault="00B468E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B4B0C9" w14:textId="3BFF00EF" w:rsidR="00FC045E" w:rsidRPr="00996FAF" w:rsidRDefault="00BD45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68EF">
                  <w:rPr>
                    <w:rFonts w:ascii="Arial" w:hAnsi="Arial" w:cs="Arial"/>
                    <w:b/>
                  </w:rPr>
                  <w:t>Not applicable as not all requirements have been assessed</w:t>
                </w:r>
              </w:sdtContent>
            </w:sdt>
            <w:r w:rsidR="00B468EF" w:rsidRPr="00996FAF">
              <w:rPr>
                <w:rFonts w:ascii="Arial" w:hAnsi="Arial" w:cs="Arial"/>
                <w:b/>
              </w:rPr>
              <w:t xml:space="preserve"> </w:t>
            </w:r>
          </w:p>
        </w:tc>
      </w:tr>
    </w:tbl>
    <w:p w14:paraId="2CB4B0CE" w14:textId="77777777" w:rsidR="00FC045E" w:rsidRPr="00996FAF" w:rsidRDefault="00B468E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B4B0CF" w14:textId="77777777" w:rsidR="00FC045E" w:rsidRPr="00996FAF" w:rsidRDefault="00B468EF" w:rsidP="00712752">
      <w:pPr>
        <w:pStyle w:val="Heading1"/>
        <w:spacing w:before="0" w:after="240" w:line="22" w:lineRule="atLeast"/>
        <w:rPr>
          <w:rFonts w:ascii="Arial" w:hAnsi="Arial" w:cs="Arial"/>
        </w:rPr>
      </w:pPr>
      <w:r w:rsidRPr="00996FAF">
        <w:rPr>
          <w:rFonts w:ascii="Arial" w:hAnsi="Arial" w:cs="Arial"/>
        </w:rPr>
        <w:t>Areas for improvement</w:t>
      </w:r>
    </w:p>
    <w:p w14:paraId="2CB4B0D1" w14:textId="77777777" w:rsidR="00FC045E" w:rsidRPr="00996FAF" w:rsidRDefault="00B468E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B4B0D6" w14:textId="36921D67" w:rsidR="00FC045E" w:rsidRPr="00996FAF" w:rsidRDefault="00B468EF" w:rsidP="0036130C">
      <w:pPr>
        <w:pStyle w:val="NormalArial"/>
      </w:pPr>
      <w:r w:rsidRPr="00996FAF">
        <w:br w:type="page"/>
      </w:r>
    </w:p>
    <w:p w14:paraId="2CB4B13C" w14:textId="77777777" w:rsidR="00FC045E" w:rsidRPr="00996FAF" w:rsidRDefault="00B468E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90443" w14:paraId="2CB4B13F" w14:textId="77777777" w:rsidTr="00A63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CB4B13D" w14:textId="77777777" w:rsidR="00FC045E" w:rsidRPr="00996FAF" w:rsidRDefault="00B468E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CB4B13E" w14:textId="77777777" w:rsidR="00FC045E" w:rsidRPr="00996FAF" w:rsidRDefault="00BD45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443" w14:paraId="2CB4B143" w14:textId="77777777" w:rsidTr="00E904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4B140" w14:textId="77777777" w:rsidR="00FC045E" w:rsidRPr="00996FAF" w:rsidRDefault="00B468E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CB4B141" w14:textId="77777777" w:rsidR="00FC045E" w:rsidRPr="00996FAF" w:rsidRDefault="00B468E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CB4B142" w14:textId="2A1D1250" w:rsidR="00FC045E" w:rsidRPr="00996FAF" w:rsidRDefault="00BD45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075E5">
                  <w:rPr>
                    <w:rFonts w:ascii="Arial" w:hAnsi="Arial" w:cs="Arial"/>
                    <w:color w:val="auto"/>
                  </w:rPr>
                  <w:t>Compliant</w:t>
                </w:r>
              </w:sdtContent>
            </w:sdt>
            <w:r w:rsidR="00B468EF" w:rsidRPr="00996FAF">
              <w:rPr>
                <w:rFonts w:ascii="Arial" w:hAnsi="Arial" w:cs="Arial"/>
                <w:color w:val="0000FF"/>
              </w:rPr>
              <w:t xml:space="preserve"> </w:t>
            </w:r>
          </w:p>
        </w:tc>
      </w:tr>
      <w:tr w:rsidR="00E90443" w14:paraId="2CB4B14E" w14:textId="77777777" w:rsidTr="00E90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4B148" w14:textId="77777777" w:rsidR="00FC045E" w:rsidRPr="00996FAF" w:rsidRDefault="00B468E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CB4B149" w14:textId="77777777" w:rsidR="00FC045E" w:rsidRPr="00996FAF" w:rsidRDefault="00B468E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B4B14A" w14:textId="77777777" w:rsidR="00FC045E" w:rsidRPr="00996FAF" w:rsidRDefault="00B468EF"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B4B14B" w14:textId="77777777" w:rsidR="00FC045E" w:rsidRPr="00996FAF" w:rsidRDefault="00B468EF"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2CB4B14C" w14:textId="77777777" w:rsidR="00FC045E" w:rsidRPr="00996FAF" w:rsidRDefault="00B468EF"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CB4B14D" w14:textId="141F9D3F" w:rsidR="00FC045E" w:rsidRPr="00996FAF" w:rsidRDefault="00BD45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075E5">
                  <w:rPr>
                    <w:rFonts w:ascii="Arial" w:hAnsi="Arial" w:cs="Arial"/>
                    <w:color w:val="auto"/>
                  </w:rPr>
                  <w:t>Compliant</w:t>
                </w:r>
              </w:sdtContent>
            </w:sdt>
            <w:r w:rsidR="00B468EF" w:rsidRPr="00996FAF">
              <w:rPr>
                <w:rFonts w:ascii="Arial" w:hAnsi="Arial" w:cs="Arial"/>
                <w:color w:val="0000FF"/>
              </w:rPr>
              <w:t xml:space="preserve"> </w:t>
            </w:r>
          </w:p>
        </w:tc>
      </w:tr>
    </w:tbl>
    <w:p w14:paraId="2CB4B15F" w14:textId="77777777" w:rsidR="00D87E7C" w:rsidRDefault="00B468EF" w:rsidP="00D87E7C">
      <w:pPr>
        <w:pStyle w:val="Heading20"/>
      </w:pPr>
      <w:r w:rsidRPr="00996FAF">
        <w:t>Findings</w:t>
      </w:r>
    </w:p>
    <w:p w14:paraId="2021CAFF" w14:textId="784775FC" w:rsidR="000F26A8" w:rsidRDefault="000F26A8" w:rsidP="000F26A8">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4</w:t>
      </w:r>
      <w:r w:rsidRPr="00CC2000">
        <w:rPr>
          <w:rFonts w:ascii="Arial" w:hAnsi="Arial" w:cs="Arial"/>
          <w:color w:val="auto"/>
        </w:rPr>
        <w:t xml:space="preserve"> in relation to Requirement</w:t>
      </w:r>
      <w:r>
        <w:rPr>
          <w:rFonts w:ascii="Arial" w:hAnsi="Arial" w:cs="Arial"/>
          <w:color w:val="auto"/>
        </w:rPr>
        <w:t>s</w:t>
      </w:r>
      <w:r w:rsidRPr="00CC2000">
        <w:rPr>
          <w:rFonts w:ascii="Arial" w:hAnsi="Arial" w:cs="Arial"/>
          <w:color w:val="auto"/>
        </w:rPr>
        <w:t xml:space="preserve"> </w:t>
      </w:r>
      <w:r>
        <w:rPr>
          <w:rFonts w:ascii="Arial" w:hAnsi="Arial" w:cs="Arial"/>
          <w:color w:val="auto"/>
        </w:rPr>
        <w:t>4</w:t>
      </w:r>
      <w:r w:rsidRPr="00CC2000">
        <w:rPr>
          <w:rFonts w:ascii="Arial" w:hAnsi="Arial" w:cs="Arial"/>
          <w:color w:val="auto"/>
        </w:rPr>
        <w:t xml:space="preserve">(3)(a) </w:t>
      </w:r>
      <w:r>
        <w:rPr>
          <w:rFonts w:ascii="Arial" w:hAnsi="Arial" w:cs="Arial"/>
          <w:color w:val="auto"/>
        </w:rPr>
        <w:t xml:space="preserve">and 4(3)(c) </w:t>
      </w:r>
      <w:r w:rsidRPr="00CC2000">
        <w:rPr>
          <w:rFonts w:ascii="Arial" w:hAnsi="Arial" w:cs="Arial"/>
          <w:color w:val="auto"/>
        </w:rPr>
        <w:t xml:space="preserve">following a </w:t>
      </w:r>
      <w:r>
        <w:rPr>
          <w:rFonts w:ascii="Arial" w:hAnsi="Arial" w:cs="Arial"/>
          <w:color w:val="auto"/>
        </w:rPr>
        <w:t>Site Audit</w:t>
      </w:r>
      <w:r w:rsidRPr="00CC2000">
        <w:rPr>
          <w:rFonts w:ascii="Arial" w:hAnsi="Arial" w:cs="Arial"/>
          <w:color w:val="auto"/>
        </w:rPr>
        <w:t xml:space="preserve"> in </w:t>
      </w:r>
      <w:r>
        <w:rPr>
          <w:rFonts w:ascii="Arial" w:hAnsi="Arial" w:cs="Arial"/>
          <w:szCs w:val="22"/>
        </w:rPr>
        <w:t>May</w:t>
      </w:r>
      <w:r w:rsidRPr="00CC2000">
        <w:rPr>
          <w:rFonts w:ascii="Arial" w:hAnsi="Arial" w:cs="Arial"/>
          <w:szCs w:val="22"/>
        </w:rPr>
        <w:t xml:space="preserve"> 2022 </w:t>
      </w:r>
      <w:r w:rsidRPr="00CC2000">
        <w:rPr>
          <w:rFonts w:ascii="Arial" w:hAnsi="Arial" w:cs="Arial"/>
          <w:color w:val="auto"/>
        </w:rPr>
        <w:t>where it was unable to demonstrate:</w:t>
      </w:r>
    </w:p>
    <w:p w14:paraId="62701A3E" w14:textId="3966AE3F" w:rsidR="00D075E5" w:rsidRPr="00D075E5" w:rsidRDefault="00D075E5" w:rsidP="000F26A8">
      <w:pPr>
        <w:pStyle w:val="ListParagraph"/>
        <w:numPr>
          <w:ilvl w:val="0"/>
          <w:numId w:val="15"/>
        </w:numPr>
        <w:rPr>
          <w:rFonts w:ascii="Arial" w:hAnsi="Arial" w:cs="Arial"/>
        </w:rPr>
      </w:pPr>
      <w:r w:rsidRPr="00D075E5">
        <w:rPr>
          <w:rFonts w:ascii="Arial" w:hAnsi="Arial" w:cs="Arial"/>
        </w:rPr>
        <w:t>services and supports of daily living including leisure and lifestyle activities met each</w:t>
      </w:r>
      <w:r w:rsidR="000F26A8" w:rsidRPr="00D075E5">
        <w:rPr>
          <w:rFonts w:ascii="Arial" w:hAnsi="Arial" w:cs="Arial"/>
        </w:rPr>
        <w:t xml:space="preserve"> </w:t>
      </w:r>
      <w:r w:rsidRPr="00D075E5">
        <w:rPr>
          <w:rFonts w:ascii="Arial" w:hAnsi="Arial" w:cs="Arial"/>
        </w:rPr>
        <w:t>consumer’s</w:t>
      </w:r>
      <w:r w:rsidR="000F26A8" w:rsidRPr="00D075E5">
        <w:rPr>
          <w:rFonts w:ascii="Arial" w:hAnsi="Arial" w:cs="Arial"/>
        </w:rPr>
        <w:t xml:space="preserve"> </w:t>
      </w:r>
      <w:r w:rsidRPr="00D075E5">
        <w:rPr>
          <w:rFonts w:ascii="Arial" w:hAnsi="Arial" w:cs="Arial"/>
        </w:rPr>
        <w:t xml:space="preserve">needs, goals and preferences. </w:t>
      </w:r>
      <w:r w:rsidR="000F26A8" w:rsidRPr="00D075E5">
        <w:rPr>
          <w:rFonts w:ascii="Arial" w:hAnsi="Arial" w:cs="Arial"/>
        </w:rPr>
        <w:t xml:space="preserve"> </w:t>
      </w:r>
    </w:p>
    <w:p w14:paraId="5A3D5D14" w14:textId="4F1C02B2" w:rsidR="000F26A8" w:rsidRPr="00D075E5" w:rsidRDefault="00D075E5" w:rsidP="000F26A8">
      <w:pPr>
        <w:pStyle w:val="ListParagraph"/>
        <w:numPr>
          <w:ilvl w:val="0"/>
          <w:numId w:val="15"/>
        </w:numPr>
        <w:rPr>
          <w:rFonts w:ascii="Arial" w:hAnsi="Arial" w:cs="Arial"/>
        </w:rPr>
      </w:pPr>
      <w:r w:rsidRPr="00D075E5">
        <w:rPr>
          <w:rFonts w:ascii="Arial" w:eastAsia="Arial" w:hAnsi="Arial" w:cs="Arial"/>
          <w:color w:val="auto"/>
        </w:rPr>
        <w:t>services and supports of daily living assist</w:t>
      </w:r>
      <w:r w:rsidR="00B468EF">
        <w:rPr>
          <w:rFonts w:ascii="Arial" w:eastAsia="Arial" w:hAnsi="Arial" w:cs="Arial"/>
          <w:color w:val="auto"/>
        </w:rPr>
        <w:t>ed</w:t>
      </w:r>
      <w:r w:rsidRPr="00D075E5">
        <w:rPr>
          <w:rFonts w:ascii="Arial" w:eastAsia="Arial" w:hAnsi="Arial" w:cs="Arial"/>
          <w:color w:val="auto"/>
        </w:rPr>
        <w:t xml:space="preserve"> each </w:t>
      </w:r>
      <w:r w:rsidR="000F26A8" w:rsidRPr="00D075E5">
        <w:rPr>
          <w:rFonts w:ascii="Arial" w:eastAsia="Arial" w:hAnsi="Arial" w:cs="Arial"/>
          <w:color w:val="auto"/>
        </w:rPr>
        <w:t xml:space="preserve">consumer </w:t>
      </w:r>
      <w:r w:rsidRPr="00D075E5">
        <w:rPr>
          <w:rFonts w:ascii="Arial" w:eastAsia="Arial" w:hAnsi="Arial" w:cs="Arial"/>
          <w:color w:val="auto"/>
        </w:rPr>
        <w:t>to</w:t>
      </w:r>
      <w:r w:rsidR="000F26A8" w:rsidRPr="00D075E5">
        <w:rPr>
          <w:rFonts w:ascii="Arial" w:eastAsia="Arial" w:hAnsi="Arial" w:cs="Arial"/>
          <w:color w:val="auto"/>
        </w:rPr>
        <w:t xml:space="preserve"> do the things of interest to them. </w:t>
      </w:r>
    </w:p>
    <w:p w14:paraId="6F997353" w14:textId="0ECC4DDD" w:rsidR="000F26A8" w:rsidRDefault="000F26A8" w:rsidP="000F26A8">
      <w:pPr>
        <w:rPr>
          <w:rFonts w:ascii="Arial" w:hAnsi="Arial" w:cs="Arial"/>
        </w:rPr>
      </w:pPr>
      <w:r w:rsidRPr="000F26A8">
        <w:rPr>
          <w:rFonts w:ascii="Arial" w:hAnsi="Arial" w:cs="Arial"/>
        </w:rPr>
        <w:t>At the May 2023 assessment contact, the Assessment Team found the service had implemented improvements to address the deficits identified at the previous assessment contact.</w:t>
      </w:r>
    </w:p>
    <w:p w14:paraId="107679A3" w14:textId="13FA2828" w:rsidR="00B140E3" w:rsidRPr="00D075E5" w:rsidRDefault="00B140E3" w:rsidP="00B140E3">
      <w:pPr>
        <w:rPr>
          <w:rFonts w:ascii="Arial" w:hAnsi="Arial" w:cs="Arial"/>
        </w:rPr>
      </w:pPr>
      <w:r w:rsidRPr="00D075E5">
        <w:rPr>
          <w:rFonts w:ascii="Arial" w:hAnsi="Arial" w:cs="Arial"/>
        </w:rPr>
        <w:t xml:space="preserve">Consumers and representatives were satisfied they are provided with services and supports to optimise their independence, health, well-being, and quality of life. Lifestyle staff develop a weekly activity program based on the preferences of the consumers living </w:t>
      </w:r>
      <w:r w:rsidR="00B468EF">
        <w:rPr>
          <w:rFonts w:ascii="Arial" w:hAnsi="Arial" w:cs="Arial"/>
        </w:rPr>
        <w:t>at</w:t>
      </w:r>
      <w:r w:rsidRPr="00D075E5">
        <w:rPr>
          <w:rFonts w:ascii="Arial" w:hAnsi="Arial" w:cs="Arial"/>
        </w:rPr>
        <w:t xml:space="preserve"> the service. The </w:t>
      </w:r>
      <w:r w:rsidRPr="00D075E5">
        <w:rPr>
          <w:rFonts w:ascii="Arial" w:eastAsia="Calibri" w:hAnsi="Arial" w:cs="Arial"/>
        </w:rPr>
        <w:t xml:space="preserve">weekly program is provided to each consumer for input and feedback, </w:t>
      </w:r>
      <w:r w:rsidRPr="00D075E5">
        <w:rPr>
          <w:rFonts w:ascii="Arial" w:hAnsi="Arial" w:cs="Arial"/>
        </w:rPr>
        <w:t>with ongoing evaluation occurring through meetings, surveys, and verbal feedback.</w:t>
      </w:r>
      <w:r w:rsidRPr="00D075E5">
        <w:rPr>
          <w:rFonts w:ascii="Arial" w:eastAsia="Calibri" w:hAnsi="Arial" w:cs="Arial"/>
        </w:rPr>
        <w:t xml:space="preserve"> </w:t>
      </w:r>
      <w:r w:rsidRPr="00D075E5">
        <w:rPr>
          <w:rFonts w:ascii="Arial" w:hAnsi="Arial" w:cs="Arial"/>
        </w:rPr>
        <w:t xml:space="preserve"> Social and lifestyle care plans are individualised and reviewed regularly. Attendance records are maintained for each consumer and provide lifestyle staff with information on the consumers’ engagement level in activities. Individual support is provided for consumers who do not wish to participate in group activities. </w:t>
      </w:r>
    </w:p>
    <w:p w14:paraId="2C252E2F" w14:textId="03E0F339" w:rsidR="00B140E3" w:rsidRPr="00D075E5" w:rsidRDefault="00B140E3" w:rsidP="00B140E3">
      <w:pPr>
        <w:rPr>
          <w:rFonts w:ascii="Arial" w:hAnsi="Arial" w:cs="Arial"/>
        </w:rPr>
      </w:pPr>
      <w:r w:rsidRPr="00D075E5">
        <w:rPr>
          <w:rFonts w:ascii="Arial" w:eastAsia="Calibri" w:hAnsi="Arial" w:cs="Arial"/>
        </w:rPr>
        <w:t>Consumers and representatives were satisfied they are supported to participate in the community, maintain relationships, and do things they enjoy.</w:t>
      </w:r>
      <w:r w:rsidR="00D075E5" w:rsidRPr="00D075E5">
        <w:rPr>
          <w:rFonts w:ascii="Arial" w:eastAsia="Calibri" w:hAnsi="Arial" w:cs="Arial"/>
        </w:rPr>
        <w:t xml:space="preserve"> </w:t>
      </w:r>
      <w:r w:rsidRPr="00D075E5">
        <w:rPr>
          <w:rFonts w:ascii="Arial" w:eastAsia="Arial" w:hAnsi="Arial" w:cs="Arial"/>
        </w:rPr>
        <w:t xml:space="preserve">Care planning documents contained information on individual consumers’ interests and identified the people important to them. </w:t>
      </w:r>
      <w:r w:rsidR="00D075E5" w:rsidRPr="00D075E5">
        <w:rPr>
          <w:rFonts w:ascii="Arial" w:eastAsia="Calibri" w:hAnsi="Arial" w:cs="Arial"/>
        </w:rPr>
        <w:t>Staff demonstrated knowledge of individual consumers lifestyle preferences and activities of interest, and descri</w:t>
      </w:r>
      <w:r w:rsidR="00B468EF">
        <w:rPr>
          <w:rFonts w:ascii="Arial" w:eastAsia="Calibri" w:hAnsi="Arial" w:cs="Arial"/>
        </w:rPr>
        <w:t>b</w:t>
      </w:r>
      <w:r w:rsidR="00D075E5" w:rsidRPr="00D075E5">
        <w:rPr>
          <w:rFonts w:ascii="Arial" w:eastAsia="Calibri" w:hAnsi="Arial" w:cs="Arial"/>
        </w:rPr>
        <w:t xml:space="preserve">ed how they support them to participate. </w:t>
      </w:r>
      <w:r w:rsidRPr="00D075E5">
        <w:rPr>
          <w:rFonts w:ascii="Arial" w:eastAsia="Arial" w:hAnsi="Arial" w:cs="Arial"/>
        </w:rPr>
        <w:t xml:space="preserve">The service has implemented male specific activities as requested by consumers at the service. </w:t>
      </w:r>
      <w:r w:rsidR="00D075E5" w:rsidRPr="00D075E5">
        <w:rPr>
          <w:rFonts w:ascii="Arial" w:eastAsia="Arial" w:hAnsi="Arial" w:cs="Arial"/>
        </w:rPr>
        <w:t xml:space="preserve">Consumers were observed socialising in the communal areas, engaging in group and individual support activities. </w:t>
      </w:r>
      <w:r w:rsidRPr="00D075E5">
        <w:rPr>
          <w:rFonts w:ascii="Arial" w:eastAsia="Arial" w:hAnsi="Arial" w:cs="Arial"/>
        </w:rPr>
        <w:t>The dementia specific activity program has been reviewed to include additional sensory and interactive activities including doll and pet therapy</w:t>
      </w:r>
      <w:r w:rsidR="00B468EF">
        <w:rPr>
          <w:rFonts w:ascii="Arial" w:eastAsia="Arial" w:hAnsi="Arial" w:cs="Arial"/>
        </w:rPr>
        <w:t>,</w:t>
      </w:r>
      <w:r w:rsidR="00D075E5" w:rsidRPr="00D075E5">
        <w:rPr>
          <w:rFonts w:ascii="Arial" w:eastAsia="Arial" w:hAnsi="Arial" w:cs="Arial"/>
        </w:rPr>
        <w:t xml:space="preserve"> </w:t>
      </w:r>
      <w:r w:rsidR="00B468EF">
        <w:rPr>
          <w:rFonts w:ascii="Arial" w:eastAsia="Arial" w:hAnsi="Arial" w:cs="Arial"/>
        </w:rPr>
        <w:t>aligning with</w:t>
      </w:r>
      <w:r w:rsidR="00D075E5" w:rsidRPr="00D075E5">
        <w:rPr>
          <w:rFonts w:ascii="Arial" w:eastAsia="Arial" w:hAnsi="Arial" w:cs="Arial"/>
        </w:rPr>
        <w:t xml:space="preserve"> positive feedback from representatives. </w:t>
      </w:r>
      <w:r w:rsidRPr="00D075E5">
        <w:rPr>
          <w:rFonts w:ascii="Arial" w:eastAsia="Arial" w:hAnsi="Arial" w:cs="Arial"/>
        </w:rPr>
        <w:t xml:space="preserve"> The Assessment Team observed consumer</w:t>
      </w:r>
      <w:r w:rsidR="00D075E5" w:rsidRPr="00D075E5">
        <w:rPr>
          <w:rFonts w:ascii="Arial" w:eastAsia="Arial" w:hAnsi="Arial" w:cs="Arial"/>
        </w:rPr>
        <w:t>s</w:t>
      </w:r>
      <w:r w:rsidRPr="00D075E5">
        <w:rPr>
          <w:rFonts w:ascii="Arial" w:eastAsia="Arial" w:hAnsi="Arial" w:cs="Arial"/>
        </w:rPr>
        <w:t xml:space="preserve"> in memory support unit engaging with dementia specific activities. </w:t>
      </w:r>
    </w:p>
    <w:p w14:paraId="2CB4B18A" w14:textId="18D40769" w:rsidR="002B0C90" w:rsidRPr="00712752" w:rsidRDefault="00D075E5" w:rsidP="0036130C">
      <w:pPr>
        <w:pStyle w:val="NormalArial"/>
      </w:pPr>
      <w:r>
        <w:t xml:space="preserve">Based on the evidence, summarised above, I find Requirements </w:t>
      </w:r>
      <w:r>
        <w:rPr>
          <w:color w:val="auto"/>
        </w:rPr>
        <w:t>4</w:t>
      </w:r>
      <w:r w:rsidRPr="00CC2000">
        <w:rPr>
          <w:color w:val="auto"/>
        </w:rPr>
        <w:t xml:space="preserve">(3)(a) </w:t>
      </w:r>
      <w:r>
        <w:rPr>
          <w:color w:val="auto"/>
        </w:rPr>
        <w:t>and 4(3)(c) are Compliant.</w:t>
      </w:r>
      <w:r w:rsidR="00B468EF">
        <w:br w:type="page"/>
      </w:r>
    </w:p>
    <w:p w14:paraId="2CB4B18B" w14:textId="77777777" w:rsidR="00FC045E" w:rsidRPr="00996FAF" w:rsidRDefault="00B468E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90443" w14:paraId="2CB4B18E" w14:textId="77777777" w:rsidTr="00A63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CB4B18C" w14:textId="77777777" w:rsidR="00FC045E" w:rsidRPr="00996FAF" w:rsidRDefault="00B468E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B4B18D" w14:textId="77777777" w:rsidR="00FC045E" w:rsidRPr="00996FAF" w:rsidRDefault="00BD45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443" w14:paraId="2CB4B192" w14:textId="77777777" w:rsidTr="00E904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4B18F" w14:textId="77777777" w:rsidR="00FC045E" w:rsidRPr="00996FAF" w:rsidRDefault="00B468E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B4B190" w14:textId="77777777" w:rsidR="00FC045E" w:rsidRPr="00996FAF" w:rsidRDefault="00B468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B4B191" w14:textId="14932ACA" w:rsidR="00FC045E" w:rsidRPr="00996FAF" w:rsidRDefault="00BD45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A5B21">
                  <w:rPr>
                    <w:rFonts w:ascii="Arial" w:hAnsi="Arial" w:cs="Arial"/>
                    <w:color w:val="auto"/>
                  </w:rPr>
                  <w:t>Compliant</w:t>
                </w:r>
              </w:sdtContent>
            </w:sdt>
            <w:r w:rsidR="00B468EF" w:rsidRPr="00996FAF">
              <w:rPr>
                <w:rFonts w:ascii="Arial" w:hAnsi="Arial" w:cs="Arial"/>
                <w:color w:val="0000FF"/>
              </w:rPr>
              <w:t xml:space="preserve"> </w:t>
            </w:r>
          </w:p>
        </w:tc>
      </w:tr>
    </w:tbl>
    <w:p w14:paraId="2CB4B1A3" w14:textId="77777777" w:rsidR="002B0C90" w:rsidRDefault="00B468EF" w:rsidP="002B0C90">
      <w:pPr>
        <w:pStyle w:val="Heading20"/>
      </w:pPr>
      <w:r>
        <w:t>Findings</w:t>
      </w:r>
    </w:p>
    <w:p w14:paraId="36A82C99" w14:textId="10E91042" w:rsidR="00645A53" w:rsidRDefault="00645A53" w:rsidP="00645A53">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7</w:t>
      </w:r>
      <w:r w:rsidRPr="00CC2000">
        <w:rPr>
          <w:rFonts w:ascii="Arial" w:hAnsi="Arial" w:cs="Arial"/>
          <w:color w:val="auto"/>
        </w:rPr>
        <w:t xml:space="preserve"> in relation to Requirement </w:t>
      </w:r>
      <w:r>
        <w:rPr>
          <w:rFonts w:ascii="Arial" w:hAnsi="Arial" w:cs="Arial"/>
          <w:color w:val="auto"/>
        </w:rPr>
        <w:t>7</w:t>
      </w:r>
      <w:r w:rsidRPr="00CC2000">
        <w:rPr>
          <w:rFonts w:ascii="Arial" w:hAnsi="Arial" w:cs="Arial"/>
          <w:color w:val="auto"/>
        </w:rPr>
        <w:t xml:space="preserve">(3)(a) following a </w:t>
      </w:r>
      <w:r>
        <w:rPr>
          <w:rFonts w:ascii="Arial" w:hAnsi="Arial" w:cs="Arial"/>
          <w:color w:val="auto"/>
        </w:rPr>
        <w:t>Site Audit</w:t>
      </w:r>
      <w:r w:rsidRPr="00CC2000">
        <w:rPr>
          <w:rFonts w:ascii="Arial" w:hAnsi="Arial" w:cs="Arial"/>
          <w:color w:val="auto"/>
        </w:rPr>
        <w:t xml:space="preserve"> in </w:t>
      </w:r>
      <w:r>
        <w:rPr>
          <w:rFonts w:ascii="Arial" w:hAnsi="Arial" w:cs="Arial"/>
          <w:szCs w:val="22"/>
        </w:rPr>
        <w:t>May</w:t>
      </w:r>
      <w:r w:rsidRPr="00CC2000">
        <w:rPr>
          <w:rFonts w:ascii="Arial" w:hAnsi="Arial" w:cs="Arial"/>
          <w:szCs w:val="22"/>
        </w:rPr>
        <w:t xml:space="preserve"> 2022 </w:t>
      </w:r>
      <w:r w:rsidRPr="00CC2000">
        <w:rPr>
          <w:rFonts w:ascii="Arial" w:hAnsi="Arial" w:cs="Arial"/>
          <w:color w:val="auto"/>
        </w:rPr>
        <w:t>where it was unable to demonstrate:</w:t>
      </w:r>
    </w:p>
    <w:p w14:paraId="6CC3C8F7" w14:textId="0380880A" w:rsidR="00645A53" w:rsidRPr="00645A53" w:rsidRDefault="000F26A8" w:rsidP="00645A53">
      <w:pPr>
        <w:pStyle w:val="ListParagraph"/>
        <w:numPr>
          <w:ilvl w:val="0"/>
          <w:numId w:val="12"/>
        </w:numPr>
        <w:rPr>
          <w:rFonts w:ascii="Arial" w:hAnsi="Arial" w:cs="Arial"/>
        </w:rPr>
      </w:pPr>
      <w:r>
        <w:rPr>
          <w:rFonts w:ascii="Arial" w:hAnsi="Arial" w:cs="Arial"/>
        </w:rPr>
        <w:t>t</w:t>
      </w:r>
      <w:r w:rsidR="00645A53" w:rsidRPr="00645A53">
        <w:rPr>
          <w:rFonts w:ascii="Arial" w:hAnsi="Arial" w:cs="Arial"/>
        </w:rPr>
        <w:t>he workforce is planned to enable, and the number and mix of members of the workforce deployed enables, the delivery and management of safe and quality care and services.</w:t>
      </w:r>
    </w:p>
    <w:p w14:paraId="085AF020" w14:textId="77777777" w:rsidR="00B72D26" w:rsidRDefault="00645A53" w:rsidP="00B72D26">
      <w:pPr>
        <w:rPr>
          <w:rFonts w:ascii="Arial" w:hAnsi="Arial" w:cs="Arial"/>
        </w:rPr>
      </w:pPr>
      <w:r w:rsidRPr="00AB2603">
        <w:rPr>
          <w:rFonts w:ascii="Arial" w:hAnsi="Arial" w:cs="Arial"/>
        </w:rPr>
        <w:t xml:space="preserve">At the </w:t>
      </w:r>
      <w:r>
        <w:rPr>
          <w:rFonts w:ascii="Arial" w:hAnsi="Arial" w:cs="Arial"/>
        </w:rPr>
        <w:t>May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w:t>
      </w:r>
      <w:r>
        <w:rPr>
          <w:rFonts w:ascii="Arial" w:hAnsi="Arial" w:cs="Arial"/>
        </w:rPr>
        <w:t>assessment contact.</w:t>
      </w:r>
    </w:p>
    <w:p w14:paraId="69A29B84" w14:textId="5202EF0A" w:rsidR="008A5B21" w:rsidRPr="00B72D26" w:rsidRDefault="00645A53" w:rsidP="00B72D26">
      <w:pPr>
        <w:rPr>
          <w:rFonts w:ascii="Arial" w:hAnsi="Arial" w:cs="Arial"/>
        </w:rPr>
      </w:pPr>
      <w:r w:rsidRPr="008A5B21">
        <w:rPr>
          <w:rFonts w:ascii="Arial" w:eastAsia="Calibri" w:hAnsi="Arial" w:cs="Arial"/>
        </w:rPr>
        <w:t xml:space="preserve">Consumers and representatives </w:t>
      </w:r>
      <w:r w:rsidR="008A5B21" w:rsidRPr="008A5B21">
        <w:rPr>
          <w:rFonts w:ascii="Arial" w:eastAsia="Calibri" w:hAnsi="Arial" w:cs="Arial"/>
        </w:rPr>
        <w:t>said</w:t>
      </w:r>
      <w:r w:rsidRPr="008A5B21">
        <w:rPr>
          <w:rFonts w:ascii="Arial" w:eastAsia="Calibri" w:hAnsi="Arial" w:cs="Arial"/>
        </w:rPr>
        <w:t xml:space="preserve"> there are generally enough staff at the service to provide care when the consumer requires assistance. Staff </w:t>
      </w:r>
      <w:r w:rsidR="00B468EF">
        <w:rPr>
          <w:rFonts w:ascii="Arial" w:eastAsia="Calibri" w:hAnsi="Arial" w:cs="Arial"/>
        </w:rPr>
        <w:t>reported</w:t>
      </w:r>
      <w:r w:rsidRPr="008A5B21">
        <w:rPr>
          <w:rFonts w:ascii="Arial" w:eastAsia="Calibri" w:hAnsi="Arial" w:cs="Arial"/>
        </w:rPr>
        <w:t xml:space="preserve"> staffing has improved in the last 12 months and management keep them updated</w:t>
      </w:r>
      <w:r w:rsidR="00B468EF">
        <w:rPr>
          <w:rFonts w:ascii="Arial" w:eastAsia="Calibri" w:hAnsi="Arial" w:cs="Arial"/>
        </w:rPr>
        <w:t xml:space="preserve"> about</w:t>
      </w:r>
      <w:r w:rsidRPr="008A5B21">
        <w:rPr>
          <w:rFonts w:ascii="Arial" w:eastAsia="Calibri" w:hAnsi="Arial" w:cs="Arial"/>
        </w:rPr>
        <w:t xml:space="preserve"> staffing at </w:t>
      </w:r>
      <w:r w:rsidR="008A5B21" w:rsidRPr="008A5B21">
        <w:rPr>
          <w:rFonts w:ascii="Arial" w:eastAsia="Calibri" w:hAnsi="Arial" w:cs="Arial"/>
        </w:rPr>
        <w:t xml:space="preserve">regular </w:t>
      </w:r>
      <w:r w:rsidRPr="008A5B21">
        <w:rPr>
          <w:rFonts w:ascii="Arial" w:eastAsia="Calibri" w:hAnsi="Arial" w:cs="Arial"/>
        </w:rPr>
        <w:t>staff meetings.</w:t>
      </w:r>
      <w:r w:rsidR="008A5B21" w:rsidRPr="008A5B21">
        <w:rPr>
          <w:rFonts w:ascii="Arial" w:eastAsia="Calibri" w:hAnsi="Arial" w:cs="Arial"/>
        </w:rPr>
        <w:t xml:space="preserve"> This aligned with meeting minutes viewed by the Assessment Team. </w:t>
      </w:r>
      <w:r w:rsidRPr="008A5B21">
        <w:rPr>
          <w:rFonts w:ascii="Arial" w:eastAsia="Calibri" w:hAnsi="Arial" w:cs="Arial"/>
        </w:rPr>
        <w:t>Management described the strategies in place to fill shifts for planned and unplanned leave, this includes</w:t>
      </w:r>
      <w:r w:rsidR="008A5B21" w:rsidRPr="008A5B21">
        <w:rPr>
          <w:rFonts w:ascii="Arial" w:eastAsia="Calibri" w:hAnsi="Arial" w:cs="Arial"/>
        </w:rPr>
        <w:t xml:space="preserve"> offering</w:t>
      </w:r>
      <w:r w:rsidR="00B72D26">
        <w:rPr>
          <w:rFonts w:ascii="Arial" w:eastAsia="Calibri" w:hAnsi="Arial" w:cs="Arial"/>
        </w:rPr>
        <w:t xml:space="preserve"> a variety of</w:t>
      </w:r>
      <w:r w:rsidR="008A5B21" w:rsidRPr="008A5B21">
        <w:rPr>
          <w:rFonts w:ascii="Arial" w:eastAsia="Calibri" w:hAnsi="Arial" w:cs="Arial"/>
        </w:rPr>
        <w:t xml:space="preserve"> shift</w:t>
      </w:r>
      <w:r w:rsidR="00B72D26">
        <w:rPr>
          <w:rFonts w:ascii="Arial" w:eastAsia="Calibri" w:hAnsi="Arial" w:cs="Arial"/>
        </w:rPr>
        <w:t xml:space="preserve"> types, </w:t>
      </w:r>
      <w:r w:rsidR="008A5B21" w:rsidRPr="008A5B21">
        <w:rPr>
          <w:rFonts w:ascii="Arial" w:eastAsia="Calibri" w:hAnsi="Arial" w:cs="Arial"/>
        </w:rPr>
        <w:t>and</w:t>
      </w:r>
      <w:r w:rsidRPr="008A5B21">
        <w:rPr>
          <w:rFonts w:ascii="Arial" w:eastAsia="Calibri" w:hAnsi="Arial" w:cs="Arial"/>
        </w:rPr>
        <w:t xml:space="preserve"> accessing casual, permanent and agency staff. The service has</w:t>
      </w:r>
      <w:r w:rsidR="008A5B21" w:rsidRPr="008A5B21">
        <w:rPr>
          <w:rFonts w:ascii="Arial" w:eastAsia="Calibri" w:hAnsi="Arial" w:cs="Arial"/>
        </w:rPr>
        <w:t xml:space="preserve"> access to</w:t>
      </w:r>
      <w:r w:rsidRPr="008A5B21">
        <w:rPr>
          <w:rFonts w:ascii="Arial" w:eastAsia="Calibri" w:hAnsi="Arial" w:cs="Arial"/>
        </w:rPr>
        <w:t xml:space="preserve"> several agency organisations to assist with staff</w:t>
      </w:r>
      <w:r w:rsidR="00B468EF">
        <w:rPr>
          <w:rFonts w:ascii="Arial" w:eastAsia="Calibri" w:hAnsi="Arial" w:cs="Arial"/>
        </w:rPr>
        <w:t>,</w:t>
      </w:r>
      <w:r w:rsidRPr="008A5B21">
        <w:rPr>
          <w:rFonts w:ascii="Arial" w:eastAsia="Calibri" w:hAnsi="Arial" w:cs="Arial"/>
        </w:rPr>
        <w:t xml:space="preserve"> when </w:t>
      </w:r>
      <w:r w:rsidR="00B468EF">
        <w:rPr>
          <w:rFonts w:ascii="Arial" w:eastAsia="Calibri" w:hAnsi="Arial" w:cs="Arial"/>
        </w:rPr>
        <w:t>necessary</w:t>
      </w:r>
      <w:r w:rsidR="008A5B21" w:rsidRPr="008A5B21">
        <w:rPr>
          <w:rFonts w:ascii="Arial" w:eastAsia="Calibri" w:hAnsi="Arial" w:cs="Arial"/>
        </w:rPr>
        <w:t>.</w:t>
      </w:r>
      <w:r w:rsidRPr="008A5B21">
        <w:rPr>
          <w:rFonts w:ascii="Arial" w:eastAsia="Calibri" w:hAnsi="Arial" w:cs="Arial"/>
        </w:rPr>
        <w:t xml:space="preserve"> Roster documentation demonstrated that most shifts were filled for the month prior to the assessment contact. Monthly call bell data demonstrated that call bells are responded to in a timely manner. </w:t>
      </w:r>
      <w:r w:rsidR="008A5B21" w:rsidRPr="008A5B21">
        <w:rPr>
          <w:rFonts w:ascii="Arial" w:eastAsia="Calibri" w:hAnsi="Arial" w:cs="Arial"/>
        </w:rPr>
        <w:t xml:space="preserve">The service demonstrated it is actively recruiting </w:t>
      </w:r>
      <w:r w:rsidR="009166A4">
        <w:rPr>
          <w:rFonts w:ascii="Arial" w:eastAsia="Calibri" w:hAnsi="Arial" w:cs="Arial"/>
        </w:rPr>
        <w:t xml:space="preserve">and engaging </w:t>
      </w:r>
      <w:r w:rsidR="008A5B21" w:rsidRPr="008A5B21">
        <w:rPr>
          <w:rFonts w:ascii="Arial" w:eastAsia="Calibri" w:hAnsi="Arial" w:cs="Arial"/>
        </w:rPr>
        <w:t>staff</w:t>
      </w:r>
      <w:r w:rsidR="009166A4">
        <w:rPr>
          <w:rFonts w:ascii="Arial" w:eastAsia="Calibri" w:hAnsi="Arial" w:cs="Arial"/>
        </w:rPr>
        <w:t xml:space="preserve">, </w:t>
      </w:r>
      <w:r w:rsidR="008A5B21" w:rsidRPr="008A5B21">
        <w:rPr>
          <w:rFonts w:ascii="Arial" w:eastAsia="Calibri" w:hAnsi="Arial" w:cs="Arial"/>
        </w:rPr>
        <w:t>recently employ</w:t>
      </w:r>
      <w:r w:rsidR="009166A4">
        <w:rPr>
          <w:rFonts w:ascii="Arial" w:eastAsia="Calibri" w:hAnsi="Arial" w:cs="Arial"/>
        </w:rPr>
        <w:t>ing</w:t>
      </w:r>
      <w:r w:rsidR="008A5B21" w:rsidRPr="008A5B21">
        <w:rPr>
          <w:rFonts w:ascii="Arial" w:eastAsia="Calibri" w:hAnsi="Arial" w:cs="Arial"/>
        </w:rPr>
        <w:t xml:space="preserve"> </w:t>
      </w:r>
      <w:r w:rsidR="009166A4">
        <w:rPr>
          <w:rFonts w:ascii="Arial" w:eastAsia="Calibri" w:hAnsi="Arial" w:cs="Arial"/>
        </w:rPr>
        <w:t>several</w:t>
      </w:r>
      <w:r w:rsidR="008A5B21" w:rsidRPr="008A5B21">
        <w:rPr>
          <w:rFonts w:ascii="Arial" w:eastAsia="Calibri" w:hAnsi="Arial" w:cs="Arial"/>
        </w:rPr>
        <w:t xml:space="preserve"> nursing staff. A new medication administration system is currently being implemented where care staff will no longer administer medication which will allow them more time to provide care. </w:t>
      </w:r>
    </w:p>
    <w:p w14:paraId="002B6BAD" w14:textId="7725C561" w:rsidR="008A5B21" w:rsidRPr="005E0E16" w:rsidRDefault="008A5B21" w:rsidP="008A5B21">
      <w:pPr>
        <w:pStyle w:val="NormalArial"/>
        <w:rPr>
          <w:color w:val="auto"/>
          <w:lang w:val="en-US"/>
        </w:rPr>
      </w:pPr>
      <w:r w:rsidRPr="005E0E16">
        <w:rPr>
          <w:iCs/>
          <w:color w:val="auto"/>
          <w:szCs w:val="22"/>
        </w:rPr>
        <w:t xml:space="preserve">Based on the available evidence, </w:t>
      </w:r>
      <w:r>
        <w:rPr>
          <w:iCs/>
          <w:color w:val="auto"/>
          <w:szCs w:val="22"/>
        </w:rPr>
        <w:t xml:space="preserve">summarised above, </w:t>
      </w:r>
      <w:r w:rsidRPr="005E0E16">
        <w:rPr>
          <w:color w:val="auto"/>
          <w:lang w:val="en-US"/>
        </w:rPr>
        <w:t xml:space="preserve">I find </w:t>
      </w:r>
      <w:r w:rsidRPr="005E0E16">
        <w:t xml:space="preserve">Requirement </w:t>
      </w:r>
      <w:r>
        <w:t>7</w:t>
      </w:r>
      <w:r w:rsidRPr="005E0E16">
        <w:t>(3)(</w:t>
      </w:r>
      <w:r>
        <w:t>a</w:t>
      </w:r>
      <w:r w:rsidRPr="005E0E16">
        <w:t xml:space="preserve">) </w:t>
      </w:r>
      <w:r>
        <w:t xml:space="preserve">is </w:t>
      </w:r>
      <w:r w:rsidRPr="005E0E16">
        <w:t>C</w:t>
      </w:r>
      <w:r w:rsidRPr="005E0E16">
        <w:rPr>
          <w:color w:val="auto"/>
          <w:lang w:val="en-US"/>
        </w:rPr>
        <w:t>ompliant.</w:t>
      </w:r>
    </w:p>
    <w:p w14:paraId="464EB8C3" w14:textId="1E351882" w:rsidR="00645A53" w:rsidRPr="00645A53" w:rsidRDefault="00645A53" w:rsidP="00645A53">
      <w:pPr>
        <w:spacing w:before="240" w:line="276" w:lineRule="auto"/>
        <w:rPr>
          <w:rFonts w:ascii="Arial" w:eastAsia="Calibri" w:hAnsi="Arial" w:cs="Arial"/>
        </w:rPr>
      </w:pPr>
    </w:p>
    <w:p w14:paraId="0D9AA563" w14:textId="00C76D68" w:rsidR="00645A53" w:rsidRPr="00645A53" w:rsidRDefault="00645A53" w:rsidP="00645A53">
      <w:pPr>
        <w:spacing w:before="240" w:line="276" w:lineRule="auto"/>
        <w:rPr>
          <w:rFonts w:ascii="Arial" w:eastAsia="Calibri" w:hAnsi="Arial" w:cs="Arial"/>
        </w:rPr>
      </w:pPr>
    </w:p>
    <w:p w14:paraId="7DBCE939" w14:textId="7ACF3238" w:rsidR="00645A53" w:rsidRPr="00645A53" w:rsidRDefault="00645A53" w:rsidP="00645A53">
      <w:pPr>
        <w:spacing w:before="240" w:line="276" w:lineRule="auto"/>
        <w:rPr>
          <w:rFonts w:eastAsia="Calibri"/>
        </w:rPr>
      </w:pPr>
    </w:p>
    <w:p w14:paraId="2CB4B1A4" w14:textId="5512F65E" w:rsidR="002B0C90" w:rsidRPr="00262C0B" w:rsidRDefault="00BD45D9" w:rsidP="00645A53">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4B1D8" w14:textId="77777777" w:rsidR="00BF0685" w:rsidRDefault="00B468EF">
      <w:pPr>
        <w:spacing w:after="0"/>
      </w:pPr>
      <w:r>
        <w:separator/>
      </w:r>
    </w:p>
  </w:endnote>
  <w:endnote w:type="continuationSeparator" w:id="0">
    <w:p w14:paraId="2CB4B1DA" w14:textId="77777777" w:rsidR="00BF0685" w:rsidRDefault="00B468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B1D1" w14:textId="77777777" w:rsidR="00DF37F2" w:rsidRPr="00DF37F2" w:rsidRDefault="00B468EF" w:rsidP="00DF37F2">
    <w:pPr>
      <w:pStyle w:val="FooterArial9"/>
      <w:rPr>
        <w:rStyle w:val="FooterBold"/>
        <w:rFonts w:ascii="Arial" w:hAnsi="Arial"/>
        <w:b w:val="0"/>
      </w:rPr>
    </w:pPr>
    <w:r w:rsidRPr="00DF37F2">
      <w:rPr>
        <w:rStyle w:val="FooterBold"/>
        <w:rFonts w:ascii="Arial" w:hAnsi="Arial"/>
        <w:b w:val="0"/>
      </w:rPr>
      <w:t>Name of service: Benetas Dalkeith Gardens</w:t>
    </w:r>
    <w:r w:rsidRPr="00DF37F2">
      <w:rPr>
        <w:rStyle w:val="FooterBold"/>
        <w:rFonts w:ascii="Arial" w:hAnsi="Arial"/>
        <w:b w:val="0"/>
      </w:rPr>
      <w:tab/>
      <w:t xml:space="preserve">RPT-ACC-0122 v3.0 </w:t>
    </w:r>
  </w:p>
  <w:p w14:paraId="2CB4B1D2" w14:textId="77777777" w:rsidR="00DF37F2" w:rsidRPr="00DF37F2" w:rsidRDefault="00B468EF" w:rsidP="00DF37F2">
    <w:pPr>
      <w:pStyle w:val="FooterArial9"/>
      <w:rPr>
        <w:rStyle w:val="FooterBold"/>
        <w:rFonts w:ascii="Arial" w:hAnsi="Arial"/>
        <w:b w:val="0"/>
      </w:rPr>
    </w:pPr>
    <w:r w:rsidRPr="00DF37F2">
      <w:rPr>
        <w:rStyle w:val="FooterBold"/>
        <w:rFonts w:ascii="Arial" w:hAnsi="Arial"/>
        <w:b w:val="0"/>
      </w:rPr>
      <w:t>Commission ID: 3034</w:t>
    </w:r>
    <w:r w:rsidRPr="00DF37F2">
      <w:rPr>
        <w:rStyle w:val="FooterBold"/>
        <w:rFonts w:ascii="Arial" w:hAnsi="Arial"/>
        <w:b w:val="0"/>
      </w:rPr>
      <w:tab/>
      <w:t xml:space="preserve">OFFICIAL: Sensitive </w:t>
    </w:r>
  </w:p>
  <w:p w14:paraId="2CB4B1D3" w14:textId="77777777" w:rsidR="00DF37F2" w:rsidRPr="00DF37F2" w:rsidRDefault="00B468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B1D5" w14:textId="77777777" w:rsidR="00E2364A" w:rsidRDefault="00BD45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4B1CE" w14:textId="77777777" w:rsidR="00D3157C" w:rsidRDefault="00B468EF" w:rsidP="00D71F88">
      <w:pPr>
        <w:spacing w:after="0"/>
      </w:pPr>
      <w:r>
        <w:separator/>
      </w:r>
    </w:p>
  </w:footnote>
  <w:footnote w:type="continuationSeparator" w:id="0">
    <w:p w14:paraId="2CB4B1CF" w14:textId="77777777" w:rsidR="00D3157C" w:rsidRDefault="00B468EF" w:rsidP="00D71F88">
      <w:pPr>
        <w:spacing w:after="0"/>
      </w:pPr>
      <w:r>
        <w:continuationSeparator/>
      </w:r>
    </w:p>
  </w:footnote>
  <w:footnote w:id="1">
    <w:p w14:paraId="2CB4B1DA" w14:textId="1CB5012F" w:rsidR="000078F8" w:rsidRDefault="00B468EF" w:rsidP="000078F8">
      <w:pPr>
        <w:pStyle w:val="FootnoteText"/>
        <w:rPr>
          <w:rFonts w:ascii="Arial" w:hAnsi="Arial" w:cs="Arial"/>
          <w:sz w:val="20"/>
          <w:szCs w:val="20"/>
        </w:rPr>
      </w:pPr>
      <w:r w:rsidRPr="00B468EF">
        <w:rPr>
          <w:rStyle w:val="FootnoteReference"/>
          <w:color w:val="auto"/>
        </w:rPr>
        <w:footnoteRef/>
      </w:r>
      <w:r w:rsidRPr="00B468EF">
        <w:rPr>
          <w:color w:val="auto"/>
        </w:rPr>
        <w:t xml:space="preserve"> </w:t>
      </w:r>
      <w:r w:rsidRPr="00B468EF">
        <w:rPr>
          <w:rFonts w:ascii="Arial" w:hAnsi="Arial" w:cs="Arial"/>
          <w:color w:val="auto"/>
          <w:sz w:val="20"/>
          <w:szCs w:val="20"/>
        </w:rPr>
        <w:t xml:space="preserve">The preparation of the performance report is in accordance with section 68A of the Aged Care Quality and Safety </w:t>
      </w:r>
      <w:r w:rsidRPr="00443CA4">
        <w:rPr>
          <w:rFonts w:ascii="Arial" w:hAnsi="Arial" w:cs="Arial"/>
          <w:sz w:val="20"/>
          <w:szCs w:val="20"/>
        </w:rPr>
        <w:t>Commission Rules 2018.</w:t>
      </w:r>
    </w:p>
    <w:p w14:paraId="2CB4B1DB" w14:textId="77777777" w:rsidR="002B0884" w:rsidRDefault="00BD45D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B1D0" w14:textId="77777777" w:rsidR="00D71F88" w:rsidRDefault="00B468EF">
    <w:pPr>
      <w:pStyle w:val="Header"/>
    </w:pPr>
    <w:r>
      <w:rPr>
        <w:noProof/>
        <w:color w:val="2B579A"/>
        <w:shd w:val="clear" w:color="auto" w:fill="E6E6E6"/>
        <w:lang w:val="en-US"/>
      </w:rPr>
      <w:drawing>
        <wp:anchor distT="0" distB="0" distL="114300" distR="114300" simplePos="0" relativeHeight="251659264" behindDoc="1" locked="0" layoutInCell="1" allowOverlap="1" wp14:anchorId="2CB4B1D6" wp14:editId="2CB4B1D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059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B1D4" w14:textId="77777777" w:rsidR="00FA0A5B" w:rsidRDefault="00B468EF">
    <w:pPr>
      <w:pStyle w:val="Header"/>
    </w:pPr>
    <w:r>
      <w:rPr>
        <w:noProof/>
      </w:rPr>
      <w:drawing>
        <wp:anchor distT="0" distB="0" distL="114300" distR="114300" simplePos="0" relativeHeight="251658240" behindDoc="0" locked="0" layoutInCell="1" allowOverlap="1" wp14:anchorId="2CB4B1D8" wp14:editId="2CB4B1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B2A2780">
      <w:start w:val="1"/>
      <w:numFmt w:val="lowerRoman"/>
      <w:lvlText w:val="(%1)"/>
      <w:lvlJc w:val="left"/>
      <w:pPr>
        <w:ind w:left="1080" w:hanging="720"/>
      </w:pPr>
      <w:rPr>
        <w:rFonts w:hint="default"/>
      </w:rPr>
    </w:lvl>
    <w:lvl w:ilvl="1" w:tplc="A84E3F66" w:tentative="1">
      <w:start w:val="1"/>
      <w:numFmt w:val="lowerLetter"/>
      <w:lvlText w:val="%2."/>
      <w:lvlJc w:val="left"/>
      <w:pPr>
        <w:ind w:left="1440" w:hanging="360"/>
      </w:pPr>
    </w:lvl>
    <w:lvl w:ilvl="2" w:tplc="8DD6B1FE" w:tentative="1">
      <w:start w:val="1"/>
      <w:numFmt w:val="lowerRoman"/>
      <w:lvlText w:val="%3."/>
      <w:lvlJc w:val="right"/>
      <w:pPr>
        <w:ind w:left="2160" w:hanging="180"/>
      </w:pPr>
    </w:lvl>
    <w:lvl w:ilvl="3" w:tplc="0D8893E2" w:tentative="1">
      <w:start w:val="1"/>
      <w:numFmt w:val="decimal"/>
      <w:lvlText w:val="%4."/>
      <w:lvlJc w:val="left"/>
      <w:pPr>
        <w:ind w:left="2880" w:hanging="360"/>
      </w:pPr>
    </w:lvl>
    <w:lvl w:ilvl="4" w:tplc="DFA6827A" w:tentative="1">
      <w:start w:val="1"/>
      <w:numFmt w:val="lowerLetter"/>
      <w:lvlText w:val="%5."/>
      <w:lvlJc w:val="left"/>
      <w:pPr>
        <w:ind w:left="3600" w:hanging="360"/>
      </w:pPr>
    </w:lvl>
    <w:lvl w:ilvl="5" w:tplc="F224DDAE" w:tentative="1">
      <w:start w:val="1"/>
      <w:numFmt w:val="lowerRoman"/>
      <w:lvlText w:val="%6."/>
      <w:lvlJc w:val="right"/>
      <w:pPr>
        <w:ind w:left="4320" w:hanging="180"/>
      </w:pPr>
    </w:lvl>
    <w:lvl w:ilvl="6" w:tplc="EFCAB2FC" w:tentative="1">
      <w:start w:val="1"/>
      <w:numFmt w:val="decimal"/>
      <w:lvlText w:val="%7."/>
      <w:lvlJc w:val="left"/>
      <w:pPr>
        <w:ind w:left="5040" w:hanging="360"/>
      </w:pPr>
    </w:lvl>
    <w:lvl w:ilvl="7" w:tplc="E26CF230" w:tentative="1">
      <w:start w:val="1"/>
      <w:numFmt w:val="lowerLetter"/>
      <w:lvlText w:val="%8."/>
      <w:lvlJc w:val="left"/>
      <w:pPr>
        <w:ind w:left="5760" w:hanging="360"/>
      </w:pPr>
    </w:lvl>
    <w:lvl w:ilvl="8" w:tplc="D0A281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9440352">
      <w:start w:val="1"/>
      <w:numFmt w:val="lowerRoman"/>
      <w:lvlText w:val="(%1)"/>
      <w:lvlJc w:val="left"/>
      <w:pPr>
        <w:ind w:left="1080" w:hanging="720"/>
      </w:pPr>
      <w:rPr>
        <w:rFonts w:hint="default"/>
      </w:rPr>
    </w:lvl>
    <w:lvl w:ilvl="1" w:tplc="E048D654" w:tentative="1">
      <w:start w:val="1"/>
      <w:numFmt w:val="lowerLetter"/>
      <w:lvlText w:val="%2."/>
      <w:lvlJc w:val="left"/>
      <w:pPr>
        <w:ind w:left="1440" w:hanging="360"/>
      </w:pPr>
    </w:lvl>
    <w:lvl w:ilvl="2" w:tplc="DD9AE572" w:tentative="1">
      <w:start w:val="1"/>
      <w:numFmt w:val="lowerRoman"/>
      <w:lvlText w:val="%3."/>
      <w:lvlJc w:val="right"/>
      <w:pPr>
        <w:ind w:left="2160" w:hanging="180"/>
      </w:pPr>
    </w:lvl>
    <w:lvl w:ilvl="3" w:tplc="01CA021A" w:tentative="1">
      <w:start w:val="1"/>
      <w:numFmt w:val="decimal"/>
      <w:lvlText w:val="%4."/>
      <w:lvlJc w:val="left"/>
      <w:pPr>
        <w:ind w:left="2880" w:hanging="360"/>
      </w:pPr>
    </w:lvl>
    <w:lvl w:ilvl="4" w:tplc="F5FA2178" w:tentative="1">
      <w:start w:val="1"/>
      <w:numFmt w:val="lowerLetter"/>
      <w:lvlText w:val="%5."/>
      <w:lvlJc w:val="left"/>
      <w:pPr>
        <w:ind w:left="3600" w:hanging="360"/>
      </w:pPr>
    </w:lvl>
    <w:lvl w:ilvl="5" w:tplc="814E23D4" w:tentative="1">
      <w:start w:val="1"/>
      <w:numFmt w:val="lowerRoman"/>
      <w:lvlText w:val="%6."/>
      <w:lvlJc w:val="right"/>
      <w:pPr>
        <w:ind w:left="4320" w:hanging="180"/>
      </w:pPr>
    </w:lvl>
    <w:lvl w:ilvl="6" w:tplc="005E6ABA" w:tentative="1">
      <w:start w:val="1"/>
      <w:numFmt w:val="decimal"/>
      <w:lvlText w:val="%7."/>
      <w:lvlJc w:val="left"/>
      <w:pPr>
        <w:ind w:left="5040" w:hanging="360"/>
      </w:pPr>
    </w:lvl>
    <w:lvl w:ilvl="7" w:tplc="FFDA0D5A" w:tentative="1">
      <w:start w:val="1"/>
      <w:numFmt w:val="lowerLetter"/>
      <w:lvlText w:val="%8."/>
      <w:lvlJc w:val="left"/>
      <w:pPr>
        <w:ind w:left="5760" w:hanging="360"/>
      </w:pPr>
    </w:lvl>
    <w:lvl w:ilvl="8" w:tplc="7A4047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94CDB8E">
      <w:start w:val="1"/>
      <w:numFmt w:val="lowerRoman"/>
      <w:lvlText w:val="(%1)"/>
      <w:lvlJc w:val="left"/>
      <w:pPr>
        <w:ind w:left="1080" w:hanging="720"/>
      </w:pPr>
      <w:rPr>
        <w:rFonts w:hint="default"/>
      </w:rPr>
    </w:lvl>
    <w:lvl w:ilvl="1" w:tplc="848C6FC8" w:tentative="1">
      <w:start w:val="1"/>
      <w:numFmt w:val="lowerLetter"/>
      <w:lvlText w:val="%2."/>
      <w:lvlJc w:val="left"/>
      <w:pPr>
        <w:ind w:left="1440" w:hanging="360"/>
      </w:pPr>
    </w:lvl>
    <w:lvl w:ilvl="2" w:tplc="DE90F05E" w:tentative="1">
      <w:start w:val="1"/>
      <w:numFmt w:val="lowerRoman"/>
      <w:lvlText w:val="%3."/>
      <w:lvlJc w:val="right"/>
      <w:pPr>
        <w:ind w:left="2160" w:hanging="180"/>
      </w:pPr>
    </w:lvl>
    <w:lvl w:ilvl="3" w:tplc="DCFC7278" w:tentative="1">
      <w:start w:val="1"/>
      <w:numFmt w:val="decimal"/>
      <w:lvlText w:val="%4."/>
      <w:lvlJc w:val="left"/>
      <w:pPr>
        <w:ind w:left="2880" w:hanging="360"/>
      </w:pPr>
    </w:lvl>
    <w:lvl w:ilvl="4" w:tplc="08BA3E7C" w:tentative="1">
      <w:start w:val="1"/>
      <w:numFmt w:val="lowerLetter"/>
      <w:lvlText w:val="%5."/>
      <w:lvlJc w:val="left"/>
      <w:pPr>
        <w:ind w:left="3600" w:hanging="360"/>
      </w:pPr>
    </w:lvl>
    <w:lvl w:ilvl="5" w:tplc="70EC8A18" w:tentative="1">
      <w:start w:val="1"/>
      <w:numFmt w:val="lowerRoman"/>
      <w:lvlText w:val="%6."/>
      <w:lvlJc w:val="right"/>
      <w:pPr>
        <w:ind w:left="4320" w:hanging="180"/>
      </w:pPr>
    </w:lvl>
    <w:lvl w:ilvl="6" w:tplc="5CF0E09C" w:tentative="1">
      <w:start w:val="1"/>
      <w:numFmt w:val="decimal"/>
      <w:lvlText w:val="%7."/>
      <w:lvlJc w:val="left"/>
      <w:pPr>
        <w:ind w:left="5040" w:hanging="360"/>
      </w:pPr>
    </w:lvl>
    <w:lvl w:ilvl="7" w:tplc="79E4C366" w:tentative="1">
      <w:start w:val="1"/>
      <w:numFmt w:val="lowerLetter"/>
      <w:lvlText w:val="%8."/>
      <w:lvlJc w:val="left"/>
      <w:pPr>
        <w:ind w:left="5760" w:hanging="360"/>
      </w:pPr>
    </w:lvl>
    <w:lvl w:ilvl="8" w:tplc="B7ACB2D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A0764C76">
      <w:start w:val="1"/>
      <w:numFmt w:val="bullet"/>
      <w:lvlText w:val=""/>
      <w:lvlJc w:val="left"/>
      <w:pPr>
        <w:ind w:left="1440" w:hanging="360"/>
      </w:pPr>
      <w:rPr>
        <w:rFonts w:ascii="Symbol" w:hAnsi="Symbol" w:hint="default"/>
        <w:color w:val="auto"/>
      </w:rPr>
    </w:lvl>
    <w:lvl w:ilvl="1" w:tplc="A8D8D6B0" w:tentative="1">
      <w:start w:val="1"/>
      <w:numFmt w:val="bullet"/>
      <w:lvlText w:val="o"/>
      <w:lvlJc w:val="left"/>
      <w:pPr>
        <w:ind w:left="2160" w:hanging="360"/>
      </w:pPr>
      <w:rPr>
        <w:rFonts w:ascii="Courier New" w:hAnsi="Courier New" w:cs="Courier New" w:hint="default"/>
      </w:rPr>
    </w:lvl>
    <w:lvl w:ilvl="2" w:tplc="CCE2AA32" w:tentative="1">
      <w:start w:val="1"/>
      <w:numFmt w:val="bullet"/>
      <w:lvlText w:val=""/>
      <w:lvlJc w:val="left"/>
      <w:pPr>
        <w:ind w:left="2880" w:hanging="360"/>
      </w:pPr>
      <w:rPr>
        <w:rFonts w:ascii="Wingdings" w:hAnsi="Wingdings" w:hint="default"/>
      </w:rPr>
    </w:lvl>
    <w:lvl w:ilvl="3" w:tplc="A9EAFB6E" w:tentative="1">
      <w:start w:val="1"/>
      <w:numFmt w:val="bullet"/>
      <w:lvlText w:val=""/>
      <w:lvlJc w:val="left"/>
      <w:pPr>
        <w:ind w:left="3600" w:hanging="360"/>
      </w:pPr>
      <w:rPr>
        <w:rFonts w:ascii="Symbol" w:hAnsi="Symbol" w:hint="default"/>
      </w:rPr>
    </w:lvl>
    <w:lvl w:ilvl="4" w:tplc="72B29DCC" w:tentative="1">
      <w:start w:val="1"/>
      <w:numFmt w:val="bullet"/>
      <w:lvlText w:val="o"/>
      <w:lvlJc w:val="left"/>
      <w:pPr>
        <w:ind w:left="4320" w:hanging="360"/>
      </w:pPr>
      <w:rPr>
        <w:rFonts w:ascii="Courier New" w:hAnsi="Courier New" w:cs="Courier New" w:hint="default"/>
      </w:rPr>
    </w:lvl>
    <w:lvl w:ilvl="5" w:tplc="1534CCF0" w:tentative="1">
      <w:start w:val="1"/>
      <w:numFmt w:val="bullet"/>
      <w:lvlText w:val=""/>
      <w:lvlJc w:val="left"/>
      <w:pPr>
        <w:ind w:left="5040" w:hanging="360"/>
      </w:pPr>
      <w:rPr>
        <w:rFonts w:ascii="Wingdings" w:hAnsi="Wingdings" w:hint="default"/>
      </w:rPr>
    </w:lvl>
    <w:lvl w:ilvl="6" w:tplc="B754C1AE" w:tentative="1">
      <w:start w:val="1"/>
      <w:numFmt w:val="bullet"/>
      <w:lvlText w:val=""/>
      <w:lvlJc w:val="left"/>
      <w:pPr>
        <w:ind w:left="5760" w:hanging="360"/>
      </w:pPr>
      <w:rPr>
        <w:rFonts w:ascii="Symbol" w:hAnsi="Symbol" w:hint="default"/>
      </w:rPr>
    </w:lvl>
    <w:lvl w:ilvl="7" w:tplc="BA8AB118" w:tentative="1">
      <w:start w:val="1"/>
      <w:numFmt w:val="bullet"/>
      <w:lvlText w:val="o"/>
      <w:lvlJc w:val="left"/>
      <w:pPr>
        <w:ind w:left="6480" w:hanging="360"/>
      </w:pPr>
      <w:rPr>
        <w:rFonts w:ascii="Courier New" w:hAnsi="Courier New" w:cs="Courier New" w:hint="default"/>
      </w:rPr>
    </w:lvl>
    <w:lvl w:ilvl="8" w:tplc="6554CEF8"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1E24CB14">
      <w:start w:val="1"/>
      <w:numFmt w:val="bullet"/>
      <w:lvlText w:val=""/>
      <w:lvlJc w:val="left"/>
      <w:pPr>
        <w:ind w:left="720" w:hanging="360"/>
      </w:pPr>
      <w:rPr>
        <w:rFonts w:ascii="Symbol" w:hAnsi="Symbol" w:hint="default"/>
        <w:color w:val="auto"/>
        <w:sz w:val="24"/>
        <w:szCs w:val="24"/>
      </w:rPr>
    </w:lvl>
    <w:lvl w:ilvl="1" w:tplc="53CE644E" w:tentative="1">
      <w:start w:val="1"/>
      <w:numFmt w:val="bullet"/>
      <w:lvlText w:val="o"/>
      <w:lvlJc w:val="left"/>
      <w:pPr>
        <w:ind w:left="1440" w:hanging="360"/>
      </w:pPr>
      <w:rPr>
        <w:rFonts w:ascii="Courier New" w:hAnsi="Courier New" w:cs="Courier New" w:hint="default"/>
      </w:rPr>
    </w:lvl>
    <w:lvl w:ilvl="2" w:tplc="796A58A8" w:tentative="1">
      <w:start w:val="1"/>
      <w:numFmt w:val="bullet"/>
      <w:lvlText w:val=""/>
      <w:lvlJc w:val="left"/>
      <w:pPr>
        <w:ind w:left="2160" w:hanging="360"/>
      </w:pPr>
      <w:rPr>
        <w:rFonts w:ascii="Wingdings" w:hAnsi="Wingdings" w:hint="default"/>
      </w:rPr>
    </w:lvl>
    <w:lvl w:ilvl="3" w:tplc="BEF675FE" w:tentative="1">
      <w:start w:val="1"/>
      <w:numFmt w:val="bullet"/>
      <w:lvlText w:val=""/>
      <w:lvlJc w:val="left"/>
      <w:pPr>
        <w:ind w:left="2880" w:hanging="360"/>
      </w:pPr>
      <w:rPr>
        <w:rFonts w:ascii="Symbol" w:hAnsi="Symbol" w:hint="default"/>
      </w:rPr>
    </w:lvl>
    <w:lvl w:ilvl="4" w:tplc="1EB423C0" w:tentative="1">
      <w:start w:val="1"/>
      <w:numFmt w:val="bullet"/>
      <w:lvlText w:val="o"/>
      <w:lvlJc w:val="left"/>
      <w:pPr>
        <w:ind w:left="3600" w:hanging="360"/>
      </w:pPr>
      <w:rPr>
        <w:rFonts w:ascii="Courier New" w:hAnsi="Courier New" w:cs="Courier New" w:hint="default"/>
      </w:rPr>
    </w:lvl>
    <w:lvl w:ilvl="5" w:tplc="C55E50B0" w:tentative="1">
      <w:start w:val="1"/>
      <w:numFmt w:val="bullet"/>
      <w:lvlText w:val=""/>
      <w:lvlJc w:val="left"/>
      <w:pPr>
        <w:ind w:left="4320" w:hanging="360"/>
      </w:pPr>
      <w:rPr>
        <w:rFonts w:ascii="Wingdings" w:hAnsi="Wingdings" w:hint="default"/>
      </w:rPr>
    </w:lvl>
    <w:lvl w:ilvl="6" w:tplc="08666E52" w:tentative="1">
      <w:start w:val="1"/>
      <w:numFmt w:val="bullet"/>
      <w:lvlText w:val=""/>
      <w:lvlJc w:val="left"/>
      <w:pPr>
        <w:ind w:left="5040" w:hanging="360"/>
      </w:pPr>
      <w:rPr>
        <w:rFonts w:ascii="Symbol" w:hAnsi="Symbol" w:hint="default"/>
      </w:rPr>
    </w:lvl>
    <w:lvl w:ilvl="7" w:tplc="B2EC9DE4" w:tentative="1">
      <w:start w:val="1"/>
      <w:numFmt w:val="bullet"/>
      <w:lvlText w:val="o"/>
      <w:lvlJc w:val="left"/>
      <w:pPr>
        <w:ind w:left="5760" w:hanging="360"/>
      </w:pPr>
      <w:rPr>
        <w:rFonts w:ascii="Courier New" w:hAnsi="Courier New" w:cs="Courier New" w:hint="default"/>
      </w:rPr>
    </w:lvl>
    <w:lvl w:ilvl="8" w:tplc="D19C03BE" w:tentative="1">
      <w:start w:val="1"/>
      <w:numFmt w:val="bullet"/>
      <w:lvlText w:val=""/>
      <w:lvlJc w:val="left"/>
      <w:pPr>
        <w:ind w:left="6480" w:hanging="360"/>
      </w:pPr>
      <w:rPr>
        <w:rFonts w:ascii="Wingdings" w:hAnsi="Wingdings" w:hint="default"/>
      </w:rPr>
    </w:lvl>
  </w:abstractNum>
  <w:abstractNum w:abstractNumId="5" w15:restartNumberingAfterBreak="0">
    <w:nsid w:val="198D7825"/>
    <w:multiLevelType w:val="hybridMultilevel"/>
    <w:tmpl w:val="FD0EC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B78F9D8">
      <w:start w:val="1"/>
      <w:numFmt w:val="lowerRoman"/>
      <w:lvlText w:val="(%1)"/>
      <w:lvlJc w:val="left"/>
      <w:pPr>
        <w:ind w:left="1080" w:hanging="720"/>
      </w:pPr>
      <w:rPr>
        <w:rFonts w:hint="default"/>
      </w:rPr>
    </w:lvl>
    <w:lvl w:ilvl="1" w:tplc="796A417C" w:tentative="1">
      <w:start w:val="1"/>
      <w:numFmt w:val="lowerLetter"/>
      <w:lvlText w:val="%2."/>
      <w:lvlJc w:val="left"/>
      <w:pPr>
        <w:ind w:left="1440" w:hanging="360"/>
      </w:pPr>
    </w:lvl>
    <w:lvl w:ilvl="2" w:tplc="82C8C158" w:tentative="1">
      <w:start w:val="1"/>
      <w:numFmt w:val="lowerRoman"/>
      <w:lvlText w:val="%3."/>
      <w:lvlJc w:val="right"/>
      <w:pPr>
        <w:ind w:left="2160" w:hanging="180"/>
      </w:pPr>
    </w:lvl>
    <w:lvl w:ilvl="3" w:tplc="D5B05296" w:tentative="1">
      <w:start w:val="1"/>
      <w:numFmt w:val="decimal"/>
      <w:lvlText w:val="%4."/>
      <w:lvlJc w:val="left"/>
      <w:pPr>
        <w:ind w:left="2880" w:hanging="360"/>
      </w:pPr>
    </w:lvl>
    <w:lvl w:ilvl="4" w:tplc="DCA08B0E" w:tentative="1">
      <w:start w:val="1"/>
      <w:numFmt w:val="lowerLetter"/>
      <w:lvlText w:val="%5."/>
      <w:lvlJc w:val="left"/>
      <w:pPr>
        <w:ind w:left="3600" w:hanging="360"/>
      </w:pPr>
    </w:lvl>
    <w:lvl w:ilvl="5" w:tplc="21143E26" w:tentative="1">
      <w:start w:val="1"/>
      <w:numFmt w:val="lowerRoman"/>
      <w:lvlText w:val="%6."/>
      <w:lvlJc w:val="right"/>
      <w:pPr>
        <w:ind w:left="4320" w:hanging="180"/>
      </w:pPr>
    </w:lvl>
    <w:lvl w:ilvl="6" w:tplc="BD7E18D6" w:tentative="1">
      <w:start w:val="1"/>
      <w:numFmt w:val="decimal"/>
      <w:lvlText w:val="%7."/>
      <w:lvlJc w:val="left"/>
      <w:pPr>
        <w:ind w:left="5040" w:hanging="360"/>
      </w:pPr>
    </w:lvl>
    <w:lvl w:ilvl="7" w:tplc="0CE033DA" w:tentative="1">
      <w:start w:val="1"/>
      <w:numFmt w:val="lowerLetter"/>
      <w:lvlText w:val="%8."/>
      <w:lvlJc w:val="left"/>
      <w:pPr>
        <w:ind w:left="5760" w:hanging="360"/>
      </w:pPr>
    </w:lvl>
    <w:lvl w:ilvl="8" w:tplc="7E1A32F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E268672">
      <w:start w:val="1"/>
      <w:numFmt w:val="lowerRoman"/>
      <w:lvlText w:val="(%1)"/>
      <w:lvlJc w:val="left"/>
      <w:pPr>
        <w:ind w:left="1080" w:hanging="720"/>
      </w:pPr>
      <w:rPr>
        <w:rFonts w:hint="default"/>
      </w:rPr>
    </w:lvl>
    <w:lvl w:ilvl="1" w:tplc="400099A0" w:tentative="1">
      <w:start w:val="1"/>
      <w:numFmt w:val="lowerLetter"/>
      <w:lvlText w:val="%2."/>
      <w:lvlJc w:val="left"/>
      <w:pPr>
        <w:ind w:left="1440" w:hanging="360"/>
      </w:pPr>
    </w:lvl>
    <w:lvl w:ilvl="2" w:tplc="2F66A53C" w:tentative="1">
      <w:start w:val="1"/>
      <w:numFmt w:val="lowerRoman"/>
      <w:lvlText w:val="%3."/>
      <w:lvlJc w:val="right"/>
      <w:pPr>
        <w:ind w:left="2160" w:hanging="180"/>
      </w:pPr>
    </w:lvl>
    <w:lvl w:ilvl="3" w:tplc="7DAEE11C" w:tentative="1">
      <w:start w:val="1"/>
      <w:numFmt w:val="decimal"/>
      <w:lvlText w:val="%4."/>
      <w:lvlJc w:val="left"/>
      <w:pPr>
        <w:ind w:left="2880" w:hanging="360"/>
      </w:pPr>
    </w:lvl>
    <w:lvl w:ilvl="4" w:tplc="8CC8669E" w:tentative="1">
      <w:start w:val="1"/>
      <w:numFmt w:val="lowerLetter"/>
      <w:lvlText w:val="%5."/>
      <w:lvlJc w:val="left"/>
      <w:pPr>
        <w:ind w:left="3600" w:hanging="360"/>
      </w:pPr>
    </w:lvl>
    <w:lvl w:ilvl="5" w:tplc="1E5C139C" w:tentative="1">
      <w:start w:val="1"/>
      <w:numFmt w:val="lowerRoman"/>
      <w:lvlText w:val="%6."/>
      <w:lvlJc w:val="right"/>
      <w:pPr>
        <w:ind w:left="4320" w:hanging="180"/>
      </w:pPr>
    </w:lvl>
    <w:lvl w:ilvl="6" w:tplc="BA10A970" w:tentative="1">
      <w:start w:val="1"/>
      <w:numFmt w:val="decimal"/>
      <w:lvlText w:val="%7."/>
      <w:lvlJc w:val="left"/>
      <w:pPr>
        <w:ind w:left="5040" w:hanging="360"/>
      </w:pPr>
    </w:lvl>
    <w:lvl w:ilvl="7" w:tplc="ACEA1046" w:tentative="1">
      <w:start w:val="1"/>
      <w:numFmt w:val="lowerLetter"/>
      <w:lvlText w:val="%8."/>
      <w:lvlJc w:val="left"/>
      <w:pPr>
        <w:ind w:left="5760" w:hanging="360"/>
      </w:pPr>
    </w:lvl>
    <w:lvl w:ilvl="8" w:tplc="CB527F7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B5070FC">
      <w:start w:val="1"/>
      <w:numFmt w:val="lowerRoman"/>
      <w:lvlText w:val="(%1)"/>
      <w:lvlJc w:val="left"/>
      <w:pPr>
        <w:ind w:left="1080" w:hanging="720"/>
      </w:pPr>
      <w:rPr>
        <w:rFonts w:hint="default"/>
      </w:rPr>
    </w:lvl>
    <w:lvl w:ilvl="1" w:tplc="DCDED874" w:tentative="1">
      <w:start w:val="1"/>
      <w:numFmt w:val="lowerLetter"/>
      <w:lvlText w:val="%2."/>
      <w:lvlJc w:val="left"/>
      <w:pPr>
        <w:ind w:left="1440" w:hanging="360"/>
      </w:pPr>
    </w:lvl>
    <w:lvl w:ilvl="2" w:tplc="9AB0CA3A" w:tentative="1">
      <w:start w:val="1"/>
      <w:numFmt w:val="lowerRoman"/>
      <w:lvlText w:val="%3."/>
      <w:lvlJc w:val="right"/>
      <w:pPr>
        <w:ind w:left="2160" w:hanging="180"/>
      </w:pPr>
    </w:lvl>
    <w:lvl w:ilvl="3" w:tplc="D046B218" w:tentative="1">
      <w:start w:val="1"/>
      <w:numFmt w:val="decimal"/>
      <w:lvlText w:val="%4."/>
      <w:lvlJc w:val="left"/>
      <w:pPr>
        <w:ind w:left="2880" w:hanging="360"/>
      </w:pPr>
    </w:lvl>
    <w:lvl w:ilvl="4" w:tplc="F49A7790" w:tentative="1">
      <w:start w:val="1"/>
      <w:numFmt w:val="lowerLetter"/>
      <w:lvlText w:val="%5."/>
      <w:lvlJc w:val="left"/>
      <w:pPr>
        <w:ind w:left="3600" w:hanging="360"/>
      </w:pPr>
    </w:lvl>
    <w:lvl w:ilvl="5" w:tplc="3D007D42" w:tentative="1">
      <w:start w:val="1"/>
      <w:numFmt w:val="lowerRoman"/>
      <w:lvlText w:val="%6."/>
      <w:lvlJc w:val="right"/>
      <w:pPr>
        <w:ind w:left="4320" w:hanging="180"/>
      </w:pPr>
    </w:lvl>
    <w:lvl w:ilvl="6" w:tplc="CE148E72" w:tentative="1">
      <w:start w:val="1"/>
      <w:numFmt w:val="decimal"/>
      <w:lvlText w:val="%7."/>
      <w:lvlJc w:val="left"/>
      <w:pPr>
        <w:ind w:left="5040" w:hanging="360"/>
      </w:pPr>
    </w:lvl>
    <w:lvl w:ilvl="7" w:tplc="49C8D1E4" w:tentative="1">
      <w:start w:val="1"/>
      <w:numFmt w:val="lowerLetter"/>
      <w:lvlText w:val="%8."/>
      <w:lvlJc w:val="left"/>
      <w:pPr>
        <w:ind w:left="5760" w:hanging="360"/>
      </w:pPr>
    </w:lvl>
    <w:lvl w:ilvl="8" w:tplc="D820C3C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2E84AB0">
      <w:start w:val="1"/>
      <w:numFmt w:val="lowerRoman"/>
      <w:lvlText w:val="(%1)"/>
      <w:lvlJc w:val="left"/>
      <w:pPr>
        <w:ind w:left="1080" w:hanging="720"/>
      </w:pPr>
      <w:rPr>
        <w:rFonts w:hint="default"/>
      </w:rPr>
    </w:lvl>
    <w:lvl w:ilvl="1" w:tplc="CADE2010" w:tentative="1">
      <w:start w:val="1"/>
      <w:numFmt w:val="lowerLetter"/>
      <w:lvlText w:val="%2."/>
      <w:lvlJc w:val="left"/>
      <w:pPr>
        <w:ind w:left="1440" w:hanging="360"/>
      </w:pPr>
    </w:lvl>
    <w:lvl w:ilvl="2" w:tplc="90022C9E" w:tentative="1">
      <w:start w:val="1"/>
      <w:numFmt w:val="lowerRoman"/>
      <w:lvlText w:val="%3."/>
      <w:lvlJc w:val="right"/>
      <w:pPr>
        <w:ind w:left="2160" w:hanging="180"/>
      </w:pPr>
    </w:lvl>
    <w:lvl w:ilvl="3" w:tplc="17743598" w:tentative="1">
      <w:start w:val="1"/>
      <w:numFmt w:val="decimal"/>
      <w:lvlText w:val="%4."/>
      <w:lvlJc w:val="left"/>
      <w:pPr>
        <w:ind w:left="2880" w:hanging="360"/>
      </w:pPr>
    </w:lvl>
    <w:lvl w:ilvl="4" w:tplc="8E3C1B5C" w:tentative="1">
      <w:start w:val="1"/>
      <w:numFmt w:val="lowerLetter"/>
      <w:lvlText w:val="%5."/>
      <w:lvlJc w:val="left"/>
      <w:pPr>
        <w:ind w:left="3600" w:hanging="360"/>
      </w:pPr>
    </w:lvl>
    <w:lvl w:ilvl="5" w:tplc="0DC20A30" w:tentative="1">
      <w:start w:val="1"/>
      <w:numFmt w:val="lowerRoman"/>
      <w:lvlText w:val="%6."/>
      <w:lvlJc w:val="right"/>
      <w:pPr>
        <w:ind w:left="4320" w:hanging="180"/>
      </w:pPr>
    </w:lvl>
    <w:lvl w:ilvl="6" w:tplc="19E2685C" w:tentative="1">
      <w:start w:val="1"/>
      <w:numFmt w:val="decimal"/>
      <w:lvlText w:val="%7."/>
      <w:lvlJc w:val="left"/>
      <w:pPr>
        <w:ind w:left="5040" w:hanging="360"/>
      </w:pPr>
    </w:lvl>
    <w:lvl w:ilvl="7" w:tplc="20805464" w:tentative="1">
      <w:start w:val="1"/>
      <w:numFmt w:val="lowerLetter"/>
      <w:lvlText w:val="%8."/>
      <w:lvlJc w:val="left"/>
      <w:pPr>
        <w:ind w:left="5760" w:hanging="360"/>
      </w:pPr>
    </w:lvl>
    <w:lvl w:ilvl="8" w:tplc="FFDC43C6" w:tentative="1">
      <w:start w:val="1"/>
      <w:numFmt w:val="lowerRoman"/>
      <w:lvlText w:val="%9."/>
      <w:lvlJc w:val="right"/>
      <w:pPr>
        <w:ind w:left="6480" w:hanging="180"/>
      </w:pPr>
    </w:lvl>
  </w:abstractNum>
  <w:abstractNum w:abstractNumId="10" w15:restartNumberingAfterBreak="0">
    <w:nsid w:val="419F1FAA"/>
    <w:multiLevelType w:val="hybridMultilevel"/>
    <w:tmpl w:val="062E5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D5B04EC8"/>
    <w:lvl w:ilvl="0" w:tplc="5CAED1A2">
      <w:start w:val="1"/>
      <w:numFmt w:val="bullet"/>
      <w:lvlText w:val=""/>
      <w:lvlJc w:val="left"/>
      <w:pPr>
        <w:ind w:left="624" w:hanging="267"/>
      </w:pPr>
      <w:rPr>
        <w:rFonts w:ascii="Symbol" w:hAnsi="Symbol" w:hint="default"/>
      </w:rPr>
    </w:lvl>
    <w:lvl w:ilvl="1" w:tplc="ACB891E0">
      <w:start w:val="1"/>
      <w:numFmt w:val="bullet"/>
      <w:lvlText w:val="o"/>
      <w:lvlJc w:val="left"/>
      <w:pPr>
        <w:ind w:left="1080" w:hanging="360"/>
      </w:pPr>
      <w:rPr>
        <w:rFonts w:ascii="Courier New" w:hAnsi="Courier New" w:cs="Courier New" w:hint="default"/>
      </w:rPr>
    </w:lvl>
    <w:lvl w:ilvl="2" w:tplc="D662E978" w:tentative="1">
      <w:start w:val="1"/>
      <w:numFmt w:val="bullet"/>
      <w:lvlText w:val=""/>
      <w:lvlJc w:val="left"/>
      <w:pPr>
        <w:ind w:left="1800" w:hanging="360"/>
      </w:pPr>
      <w:rPr>
        <w:rFonts w:ascii="Wingdings" w:hAnsi="Wingdings" w:hint="default"/>
      </w:rPr>
    </w:lvl>
    <w:lvl w:ilvl="3" w:tplc="3FCC0A06" w:tentative="1">
      <w:start w:val="1"/>
      <w:numFmt w:val="bullet"/>
      <w:lvlText w:val=""/>
      <w:lvlJc w:val="left"/>
      <w:pPr>
        <w:ind w:left="2520" w:hanging="360"/>
      </w:pPr>
      <w:rPr>
        <w:rFonts w:ascii="Symbol" w:hAnsi="Symbol" w:hint="default"/>
      </w:rPr>
    </w:lvl>
    <w:lvl w:ilvl="4" w:tplc="F15022CC" w:tentative="1">
      <w:start w:val="1"/>
      <w:numFmt w:val="bullet"/>
      <w:lvlText w:val="o"/>
      <w:lvlJc w:val="left"/>
      <w:pPr>
        <w:ind w:left="3240" w:hanging="360"/>
      </w:pPr>
      <w:rPr>
        <w:rFonts w:ascii="Courier New" w:hAnsi="Courier New" w:cs="Courier New" w:hint="default"/>
      </w:rPr>
    </w:lvl>
    <w:lvl w:ilvl="5" w:tplc="3A94A5BE" w:tentative="1">
      <w:start w:val="1"/>
      <w:numFmt w:val="bullet"/>
      <w:lvlText w:val=""/>
      <w:lvlJc w:val="left"/>
      <w:pPr>
        <w:ind w:left="3960" w:hanging="360"/>
      </w:pPr>
      <w:rPr>
        <w:rFonts w:ascii="Wingdings" w:hAnsi="Wingdings" w:hint="default"/>
      </w:rPr>
    </w:lvl>
    <w:lvl w:ilvl="6" w:tplc="E5A80914" w:tentative="1">
      <w:start w:val="1"/>
      <w:numFmt w:val="bullet"/>
      <w:lvlText w:val=""/>
      <w:lvlJc w:val="left"/>
      <w:pPr>
        <w:ind w:left="4680" w:hanging="360"/>
      </w:pPr>
      <w:rPr>
        <w:rFonts w:ascii="Symbol" w:hAnsi="Symbol" w:hint="default"/>
      </w:rPr>
    </w:lvl>
    <w:lvl w:ilvl="7" w:tplc="83DC197C" w:tentative="1">
      <w:start w:val="1"/>
      <w:numFmt w:val="bullet"/>
      <w:lvlText w:val="o"/>
      <w:lvlJc w:val="left"/>
      <w:pPr>
        <w:ind w:left="5400" w:hanging="360"/>
      </w:pPr>
      <w:rPr>
        <w:rFonts w:ascii="Courier New" w:hAnsi="Courier New" w:cs="Courier New" w:hint="default"/>
      </w:rPr>
    </w:lvl>
    <w:lvl w:ilvl="8" w:tplc="105E3C4C"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B2387B88">
      <w:start w:val="1"/>
      <w:numFmt w:val="lowerRoman"/>
      <w:lvlText w:val="(%1)"/>
      <w:lvlJc w:val="left"/>
      <w:pPr>
        <w:ind w:left="1080" w:hanging="720"/>
      </w:pPr>
      <w:rPr>
        <w:rFonts w:hint="default"/>
      </w:rPr>
    </w:lvl>
    <w:lvl w:ilvl="1" w:tplc="73ECA57E" w:tentative="1">
      <w:start w:val="1"/>
      <w:numFmt w:val="lowerLetter"/>
      <w:lvlText w:val="%2."/>
      <w:lvlJc w:val="left"/>
      <w:pPr>
        <w:ind w:left="1440" w:hanging="360"/>
      </w:pPr>
    </w:lvl>
    <w:lvl w:ilvl="2" w:tplc="66AA0BDC" w:tentative="1">
      <w:start w:val="1"/>
      <w:numFmt w:val="lowerRoman"/>
      <w:lvlText w:val="%3."/>
      <w:lvlJc w:val="right"/>
      <w:pPr>
        <w:ind w:left="2160" w:hanging="180"/>
      </w:pPr>
    </w:lvl>
    <w:lvl w:ilvl="3" w:tplc="56046BCA" w:tentative="1">
      <w:start w:val="1"/>
      <w:numFmt w:val="decimal"/>
      <w:lvlText w:val="%4."/>
      <w:lvlJc w:val="left"/>
      <w:pPr>
        <w:ind w:left="2880" w:hanging="360"/>
      </w:pPr>
    </w:lvl>
    <w:lvl w:ilvl="4" w:tplc="B6322FCC" w:tentative="1">
      <w:start w:val="1"/>
      <w:numFmt w:val="lowerLetter"/>
      <w:lvlText w:val="%5."/>
      <w:lvlJc w:val="left"/>
      <w:pPr>
        <w:ind w:left="3600" w:hanging="360"/>
      </w:pPr>
    </w:lvl>
    <w:lvl w:ilvl="5" w:tplc="1890CE7E" w:tentative="1">
      <w:start w:val="1"/>
      <w:numFmt w:val="lowerRoman"/>
      <w:lvlText w:val="%6."/>
      <w:lvlJc w:val="right"/>
      <w:pPr>
        <w:ind w:left="4320" w:hanging="180"/>
      </w:pPr>
    </w:lvl>
    <w:lvl w:ilvl="6" w:tplc="46E081AE" w:tentative="1">
      <w:start w:val="1"/>
      <w:numFmt w:val="decimal"/>
      <w:lvlText w:val="%7."/>
      <w:lvlJc w:val="left"/>
      <w:pPr>
        <w:ind w:left="5040" w:hanging="360"/>
      </w:pPr>
    </w:lvl>
    <w:lvl w:ilvl="7" w:tplc="551A4F2A" w:tentative="1">
      <w:start w:val="1"/>
      <w:numFmt w:val="lowerLetter"/>
      <w:lvlText w:val="%8."/>
      <w:lvlJc w:val="left"/>
      <w:pPr>
        <w:ind w:left="5760" w:hanging="360"/>
      </w:pPr>
    </w:lvl>
    <w:lvl w:ilvl="8" w:tplc="6F4E60A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FD7879C2">
      <w:start w:val="1"/>
      <w:numFmt w:val="lowerRoman"/>
      <w:lvlText w:val="(%1)"/>
      <w:lvlJc w:val="left"/>
      <w:pPr>
        <w:ind w:left="1080" w:hanging="720"/>
      </w:pPr>
      <w:rPr>
        <w:rFonts w:hint="default"/>
      </w:rPr>
    </w:lvl>
    <w:lvl w:ilvl="1" w:tplc="AB380EA2" w:tentative="1">
      <w:start w:val="1"/>
      <w:numFmt w:val="lowerLetter"/>
      <w:lvlText w:val="%2."/>
      <w:lvlJc w:val="left"/>
      <w:pPr>
        <w:ind w:left="1440" w:hanging="360"/>
      </w:pPr>
    </w:lvl>
    <w:lvl w:ilvl="2" w:tplc="98F43FF2" w:tentative="1">
      <w:start w:val="1"/>
      <w:numFmt w:val="lowerRoman"/>
      <w:lvlText w:val="%3."/>
      <w:lvlJc w:val="right"/>
      <w:pPr>
        <w:ind w:left="2160" w:hanging="180"/>
      </w:pPr>
    </w:lvl>
    <w:lvl w:ilvl="3" w:tplc="7674D6CC" w:tentative="1">
      <w:start w:val="1"/>
      <w:numFmt w:val="decimal"/>
      <w:lvlText w:val="%4."/>
      <w:lvlJc w:val="left"/>
      <w:pPr>
        <w:ind w:left="2880" w:hanging="360"/>
      </w:pPr>
    </w:lvl>
    <w:lvl w:ilvl="4" w:tplc="DA98903E" w:tentative="1">
      <w:start w:val="1"/>
      <w:numFmt w:val="lowerLetter"/>
      <w:lvlText w:val="%5."/>
      <w:lvlJc w:val="left"/>
      <w:pPr>
        <w:ind w:left="3600" w:hanging="360"/>
      </w:pPr>
    </w:lvl>
    <w:lvl w:ilvl="5" w:tplc="2D4052F8" w:tentative="1">
      <w:start w:val="1"/>
      <w:numFmt w:val="lowerRoman"/>
      <w:lvlText w:val="%6."/>
      <w:lvlJc w:val="right"/>
      <w:pPr>
        <w:ind w:left="4320" w:hanging="180"/>
      </w:pPr>
    </w:lvl>
    <w:lvl w:ilvl="6" w:tplc="4D6207E6" w:tentative="1">
      <w:start w:val="1"/>
      <w:numFmt w:val="decimal"/>
      <w:lvlText w:val="%7."/>
      <w:lvlJc w:val="left"/>
      <w:pPr>
        <w:ind w:left="5040" w:hanging="360"/>
      </w:pPr>
    </w:lvl>
    <w:lvl w:ilvl="7" w:tplc="7646C592" w:tentative="1">
      <w:start w:val="1"/>
      <w:numFmt w:val="lowerLetter"/>
      <w:lvlText w:val="%8."/>
      <w:lvlJc w:val="left"/>
      <w:pPr>
        <w:ind w:left="5760" w:hanging="360"/>
      </w:pPr>
    </w:lvl>
    <w:lvl w:ilvl="8" w:tplc="0958F3A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2"/>
  </w:num>
  <w:num w:numId="8">
    <w:abstractNumId w:val="6"/>
  </w:num>
  <w:num w:numId="9">
    <w:abstractNumId w:val="9"/>
  </w:num>
  <w:num w:numId="10">
    <w:abstractNumId w:val="2"/>
  </w:num>
  <w:num w:numId="11">
    <w:abstractNumId w:val="13"/>
  </w:num>
  <w:num w:numId="12">
    <w:abstractNumId w:val="5"/>
  </w:num>
  <w:num w:numId="13">
    <w:abstractNumId w:val="3"/>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QwNzUytTA0sTQxNzNS0lEKTi0uzszPAykwqgUAARdtlywAAAA="/>
  </w:docVars>
  <w:rsids>
    <w:rsidRoot w:val="00E90443"/>
    <w:rsid w:val="00013576"/>
    <w:rsid w:val="000F26A8"/>
    <w:rsid w:val="00645A53"/>
    <w:rsid w:val="00760D62"/>
    <w:rsid w:val="00853E75"/>
    <w:rsid w:val="008A5B21"/>
    <w:rsid w:val="009166A4"/>
    <w:rsid w:val="009B18F0"/>
    <w:rsid w:val="00A63233"/>
    <w:rsid w:val="00B140E3"/>
    <w:rsid w:val="00B468EF"/>
    <w:rsid w:val="00B72D26"/>
    <w:rsid w:val="00BD45D9"/>
    <w:rsid w:val="00BF0685"/>
    <w:rsid w:val="00D075E5"/>
    <w:rsid w:val="00D5737C"/>
    <w:rsid w:val="00D71B08"/>
    <w:rsid w:val="00E904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4B090"/>
  <w15:docId w15:val="{156A8237-563B-4B78-AE65-0B3CFA2B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5A5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841F3"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841F3" w:rsidP="00BF58F7">
          <w:pPr>
            <w:pStyle w:val="8F35DD72676C4968804A78859020A7E8"/>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841F3" w:rsidP="00BF58F7">
          <w:pPr>
            <w:pStyle w:val="A15873AD7EBD4AF4B09EBD6D7A2E10E1"/>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841F3" w:rsidP="00BF58F7">
          <w:pPr>
            <w:pStyle w:val="6F9BB80AF73E4CCABBAB60673E5FDED5"/>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841F3" w:rsidP="00BF58F7">
          <w:pPr>
            <w:pStyle w:val="040F0EF36B404E88893C78AC8F2F70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1F3"/>
    <w:rsid w:val="000C1C71"/>
    <w:rsid w:val="002841F3"/>
    <w:rsid w:val="008402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040F0EF36B404E88893C78AC8F2F70A5">
    <w:name w:val="040F0EF36B404E88893C78AC8F2F70A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3034</RACS_x0020_ID>
    <Approved_x0020_Provider xmlns="a8338b6e-77a6-4851-82b6-98166143ffdd">Anglican Aged Care Services Group</Approved_x0020_Provider>
    <Management_x0020_Company_x0020_ID xmlns="a8338b6e-77a6-4851-82b6-98166143ffdd" xsi:nil="true"/>
    <Home xmlns="a8338b6e-77a6-4851-82b6-98166143ffdd">Benetas Dalkeith Gardens</Home>
    <Signed xmlns="a8338b6e-77a6-4851-82b6-98166143ffdd" xsi:nil="true"/>
    <Uploaded xmlns="a8338b6e-77a6-4851-82b6-98166143ffdd">true</Uploaded>
    <Management_x0020_Company xmlns="a8338b6e-77a6-4851-82b6-98166143ffdd" xsi:nil="true"/>
    <Doc_x0020_Date xmlns="a8338b6e-77a6-4851-82b6-98166143ffdd">2023-05-30T01:51:10+00:00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Home_x0020_ID xmlns="a8338b6e-77a6-4851-82b6-98166143ffdd">6B3C3B86-7CF4-DC11-AD41-005056922186</Home_x0020_ID>
    <State xmlns="a8338b6e-77a6-4851-82b6-98166143ffdd">VIC</State>
    <Doc_x0020_Sent_Received_x0020_Date xmlns="a8338b6e-77a6-4851-82b6-98166143ffdd">2023-05-30T00:00:00+00:00</Doc_x0020_Sent_Received_x0020_Date>
    <Activity_x0020_ID xmlns="a8338b6e-77a6-4851-82b6-98166143ffdd">8A82AEE4-5CE5-ED11-86F8-005056922186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schemas.microsoft.com/office/2006/metadata/properties"/>
    <ds:schemaRef ds:uri="http://www.w3.org/XML/1998/namespace"/>
    <ds:schemaRef ds:uri="http://schemas.openxmlformats.org/package/2006/metadata/core-properties"/>
    <ds:schemaRef ds:uri="http://purl.org/dc/term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4E634A5-3AA4-4121-8DB6-5B8CB9140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1043</Words>
  <Characters>5949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2023-05-31T21:52:00Z</dcterms:created>
  <dcterms:modified xsi:type="dcterms:W3CDTF">2023-05-31T21:52:00Z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