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A80E" w14:textId="0E155881" w:rsidR="006F2236" w:rsidRDefault="00961A0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FA34DDA" wp14:editId="5CCF0C3D">
                <wp:simplePos x="0" y="0"/>
                <wp:positionH relativeFrom="column">
                  <wp:posOffset>-895350</wp:posOffset>
                </wp:positionH>
                <wp:positionV relativeFrom="paragraph">
                  <wp:posOffset>722630</wp:posOffset>
                </wp:positionV>
                <wp:extent cx="5686425" cy="1727200"/>
                <wp:effectExtent l="0" t="0" r="0" b="0"/>
                <wp:wrapSquare wrapText="bothSides"/>
                <wp:docPr id="1179246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2506" w14:textId="77777777" w:rsidR="006F2236" w:rsidRDefault="006F22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3C2C99" w14:textId="77777777" w:rsidR="006F2236" w:rsidRPr="001E694D" w:rsidRDefault="006F22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D87DD1F" w14:textId="77777777" w:rsidR="006F2236" w:rsidRPr="001E694D" w:rsidRDefault="006F2236" w:rsidP="009504D0">
                            <w:pPr>
                              <w:pStyle w:val="ContactNumber"/>
                              <w:spacing w:after="600"/>
                              <w:rPr>
                                <w:rFonts w:ascii="Open Sans" w:hAnsi="Open Sans" w:cs="Open Sans"/>
                              </w:rPr>
                            </w:pPr>
                            <w:r w:rsidRPr="001E694D">
                              <w:rPr>
                                <w:rFonts w:ascii="Open Sans" w:hAnsi="Open Sans" w:cs="Open Sans"/>
                              </w:rPr>
                              <w:t>Agedcarequality.gov.au</w:t>
                            </w:r>
                          </w:p>
                          <w:p w14:paraId="503ACB8C" w14:textId="77777777" w:rsidR="006F2236" w:rsidRDefault="006F2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34DD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BFF2506" w14:textId="77777777" w:rsidR="006F2236" w:rsidRDefault="006F22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3C2C99" w14:textId="77777777" w:rsidR="006F2236" w:rsidRPr="001E694D" w:rsidRDefault="006F22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D87DD1F" w14:textId="77777777" w:rsidR="006F2236" w:rsidRPr="001E694D" w:rsidRDefault="006F2236" w:rsidP="009504D0">
                      <w:pPr>
                        <w:pStyle w:val="ContactNumber"/>
                        <w:spacing w:after="600"/>
                        <w:rPr>
                          <w:rFonts w:ascii="Open Sans" w:hAnsi="Open Sans" w:cs="Open Sans"/>
                        </w:rPr>
                      </w:pPr>
                      <w:r w:rsidRPr="001E694D">
                        <w:rPr>
                          <w:rFonts w:ascii="Open Sans" w:hAnsi="Open Sans" w:cs="Open Sans"/>
                        </w:rPr>
                        <w:t>Agedcarequality.gov.au</w:t>
                      </w:r>
                    </w:p>
                    <w:p w14:paraId="503ACB8C" w14:textId="77777777" w:rsidR="006F2236" w:rsidRDefault="006F2236"/>
                  </w:txbxContent>
                </v:textbox>
                <w10:wrap type="square"/>
              </v:shape>
            </w:pict>
          </mc:Fallback>
        </mc:AlternateContent>
      </w:r>
      <w:r w:rsidR="006F2236">
        <w:rPr>
          <w:noProof/>
        </w:rPr>
        <w:drawing>
          <wp:anchor distT="360045" distB="180340" distL="114300" distR="114300" simplePos="0" relativeHeight="251659264" behindDoc="1" locked="0" layoutInCell="1" allowOverlap="1" wp14:anchorId="36EEA90B" wp14:editId="7CD7E6C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2A2C9FF" w14:textId="77777777" w:rsidR="006F2236" w:rsidRPr="001E694D" w:rsidRDefault="006F2236" w:rsidP="001E694D">
      <w:pPr>
        <w:tabs>
          <w:tab w:val="left" w:pos="4569"/>
        </w:tabs>
        <w:rPr>
          <w:rFonts w:ascii="Open Sans" w:hAnsi="Open Sans" w:cs="Open Sans"/>
          <w:color w:val="FFFFFF" w:themeColor="background1"/>
          <w:sz w:val="66"/>
          <w:szCs w:val="66"/>
        </w:rPr>
      </w:pPr>
    </w:p>
    <w:p w14:paraId="4A2C1C38" w14:textId="77777777" w:rsidR="006F2236" w:rsidRDefault="006F2236" w:rsidP="00372ED2">
      <w:pPr>
        <w:spacing w:after="0"/>
        <w:rPr>
          <w:rFonts w:ascii="Open Sans" w:hAnsi="Open Sans" w:cs="Open Sans"/>
          <w:b/>
          <w:bCs/>
          <w:color w:val="FFFFFF" w:themeColor="background1"/>
          <w:sz w:val="66"/>
          <w:szCs w:val="66"/>
        </w:rPr>
      </w:pPr>
    </w:p>
    <w:p w14:paraId="19436F5B" w14:textId="77777777" w:rsidR="006F2236" w:rsidRDefault="006F2236" w:rsidP="00372ED2">
      <w:pPr>
        <w:spacing w:after="0"/>
        <w:rPr>
          <w:rFonts w:ascii="Open Sans" w:hAnsi="Open Sans" w:cs="Open Sans"/>
          <w:b/>
          <w:bCs/>
          <w:color w:val="FFFFFF" w:themeColor="background1"/>
          <w:sz w:val="66"/>
          <w:szCs w:val="66"/>
        </w:rPr>
      </w:pPr>
    </w:p>
    <w:p w14:paraId="4B13B5D2" w14:textId="77777777" w:rsidR="006F2236" w:rsidRPr="00412FC5" w:rsidRDefault="006F223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E8496C" w14:paraId="6ED0F487" w14:textId="77777777" w:rsidTr="00E8496C">
        <w:tc>
          <w:tcPr>
            <w:cnfStyle w:val="001000000000" w:firstRow="0" w:lastRow="0" w:firstColumn="1" w:lastColumn="0" w:oddVBand="0" w:evenVBand="0" w:oddHBand="0" w:evenHBand="0" w:firstRowFirstColumn="0" w:firstRowLastColumn="0" w:lastRowFirstColumn="0" w:lastRowLastColumn="0"/>
            <w:tcW w:w="3227" w:type="dxa"/>
          </w:tcPr>
          <w:p w14:paraId="4E33293B" w14:textId="77777777" w:rsidR="006F2236" w:rsidRPr="001E694D" w:rsidRDefault="006F223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BC1A483" w14:textId="77777777" w:rsidR="006F2236" w:rsidRPr="001E694D" w:rsidRDefault="006F223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Benetas Gladswood Lodge</w:t>
            </w:r>
          </w:p>
        </w:tc>
      </w:tr>
      <w:tr w:rsidR="00E8496C" w14:paraId="13F8DFD4"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41CF0F" w14:textId="77777777" w:rsidR="006F2236" w:rsidRPr="001E694D" w:rsidRDefault="006F223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4B16192" w14:textId="77777777" w:rsidR="006F2236" w:rsidRPr="001E694D" w:rsidRDefault="006F22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3033</w:t>
            </w:r>
          </w:p>
        </w:tc>
      </w:tr>
      <w:tr w:rsidR="00E8496C" w14:paraId="737449E7" w14:textId="77777777" w:rsidTr="00E849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AF8DEC" w14:textId="77777777" w:rsidR="006F2236" w:rsidRPr="001E694D" w:rsidRDefault="006F223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2E482A1" w14:textId="77777777" w:rsidR="006F2236" w:rsidRPr="001E694D" w:rsidRDefault="006F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Waxman</w:t>
            </w:r>
            <w:r w:rsidRPr="001E694D">
              <w:rPr>
                <w:rFonts w:ascii="Open Sans" w:eastAsia="Times New Roman" w:hAnsi="Open Sans" w:cs="Open Sans"/>
                <w:lang w:eastAsia="en-AU"/>
              </w:rPr>
              <w:t xml:space="preserve"> Parade, BRUNSWICK WEST, Victoria, 3055</w:t>
            </w:r>
          </w:p>
        </w:tc>
      </w:tr>
      <w:tr w:rsidR="00E8496C" w14:paraId="276FDB61"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4426F1" w14:textId="77777777" w:rsidR="006F2236" w:rsidRPr="001E694D" w:rsidRDefault="006F22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496C77E" w14:textId="77777777" w:rsidR="006F2236" w:rsidRPr="001E694D" w:rsidRDefault="006F22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8496C" w14:paraId="00EE3FAD" w14:textId="77777777" w:rsidTr="00E849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3FF155" w14:textId="77777777" w:rsidR="006F2236" w:rsidRPr="001E694D" w:rsidRDefault="006F22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519FC3A" w14:textId="77777777" w:rsidR="006F2236" w:rsidRPr="001E694D" w:rsidRDefault="006F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February 2025 to 24 February 2025</w:t>
            </w:r>
          </w:p>
        </w:tc>
      </w:tr>
      <w:tr w:rsidR="00E8496C" w14:paraId="1B3599D0"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0D740A" w14:textId="77777777" w:rsidR="006F2236" w:rsidRPr="001E694D" w:rsidRDefault="006F223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49202631"/>
            <w:placeholder>
              <w:docPart w:val="DefaultPlaceholder_-1854013437"/>
            </w:placeholder>
            <w:date w:fullDate="2025-03-26T00:00:00Z">
              <w:dateFormat w:val="d MMMM yyyy"/>
              <w:lid w:val="en-AU"/>
              <w:storeMappedDataAs w:val="dateTime"/>
              <w:calendar w:val="gregorian"/>
            </w:date>
          </w:sdtPr>
          <w:sdtEndPr/>
          <w:sdtContent>
            <w:tc>
              <w:tcPr>
                <w:tcW w:w="7114" w:type="dxa"/>
                <w:shd w:val="clear" w:color="auto" w:fill="FFFFFF" w:themeFill="background1"/>
              </w:tcPr>
              <w:p w14:paraId="52297335" w14:textId="0670A796" w:rsidR="006F2236" w:rsidRPr="001E694D" w:rsidRDefault="001C0DF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March 2025</w:t>
                </w:r>
              </w:p>
            </w:tc>
          </w:sdtContent>
        </w:sdt>
      </w:tr>
      <w:tr w:rsidR="00E8496C" w14:paraId="1E8EE34D" w14:textId="77777777" w:rsidTr="00E8496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5A8711" w14:textId="77777777" w:rsidR="006F2236" w:rsidRPr="001E694D" w:rsidRDefault="006F223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5FC9475" w14:textId="77777777" w:rsidR="006F2236" w:rsidRPr="001E694D" w:rsidRDefault="006F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995 Anglican Aged Care Services Group </w:t>
            </w:r>
          </w:p>
          <w:p w14:paraId="15D81AF5" w14:textId="77777777" w:rsidR="006F2236" w:rsidRPr="001E694D" w:rsidRDefault="006F22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1792 Benetas Gladswood Lodge</w:t>
            </w:r>
          </w:p>
        </w:tc>
      </w:tr>
    </w:tbl>
    <w:bookmarkEnd w:id="0"/>
    <w:p w14:paraId="6AB2C096" w14:textId="77777777" w:rsidR="006F2236" w:rsidRPr="001E694D" w:rsidRDefault="006F223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6931C7F" w14:textId="77777777" w:rsidR="006F2236" w:rsidRPr="003E162B" w:rsidRDefault="006F223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4B92475" w14:textId="77777777" w:rsidR="006F2236" w:rsidRPr="001E694D" w:rsidRDefault="006F2236" w:rsidP="0089396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Benetas Gladswood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B85AB2" w14:textId="77777777" w:rsidR="006F2236" w:rsidRPr="001E694D" w:rsidRDefault="006F2236" w:rsidP="0089396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47C2F5C" w14:textId="77777777" w:rsidR="006F2236" w:rsidRPr="001E694D" w:rsidRDefault="006F2236" w:rsidP="0089396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B31CE51" w14:textId="77777777" w:rsidR="006F2236" w:rsidRPr="003E162B" w:rsidRDefault="006F223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0C4B080" w14:textId="77777777" w:rsidR="006F2236" w:rsidRPr="001E694D" w:rsidRDefault="006F223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4B3E561" w14:textId="7E28245A" w:rsidR="006F2236" w:rsidRPr="00503005" w:rsidRDefault="006F2236" w:rsidP="00712752">
      <w:pPr>
        <w:pStyle w:val="ListParagraph"/>
        <w:numPr>
          <w:ilvl w:val="0"/>
          <w:numId w:val="2"/>
        </w:numPr>
        <w:spacing w:line="240" w:lineRule="atLeast"/>
        <w:ind w:left="714" w:hanging="357"/>
        <w:contextualSpacing w:val="0"/>
        <w:rPr>
          <w:rFonts w:ascii="Open Sans" w:hAnsi="Open Sans" w:cs="Open Sans"/>
        </w:rPr>
      </w:pPr>
      <w:r w:rsidRPr="00503005">
        <w:rPr>
          <w:rFonts w:ascii="Open Sans" w:hAnsi="Open Sans" w:cs="Open Sans"/>
        </w:rPr>
        <w:t>the assessment team’s report for the Site Audit report was informed by [a site assessment, observations at the service, review of documents and interviews with staff, older people/representatives and others</w:t>
      </w:r>
    </w:p>
    <w:p w14:paraId="6473B3FF" w14:textId="5B9C5E15" w:rsidR="006F2236" w:rsidRPr="001E694D" w:rsidRDefault="006F2236"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F96164">
        <w:rPr>
          <w:rFonts w:ascii="Open Sans" w:hAnsi="Open Sans" w:cs="Open Sans"/>
        </w:rPr>
        <w:t xml:space="preserve"> 4 March 2025.</w:t>
      </w:r>
    </w:p>
    <w:p w14:paraId="1198365F" w14:textId="5729EAF9" w:rsidR="006F2236" w:rsidRPr="001E694D" w:rsidRDefault="006F223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76AA239" w14:textId="77777777" w:rsidR="006F2236" w:rsidRPr="003E162B" w:rsidRDefault="006F223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8496C" w14:paraId="6833405C" w14:textId="77777777" w:rsidTr="00E849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DE11A9" w14:textId="77777777" w:rsidR="006F2236" w:rsidRPr="001E694D" w:rsidRDefault="006F223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2588000" w14:textId="77777777" w:rsidR="006F2236" w:rsidRPr="001E694D" w:rsidRDefault="001F231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0070704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3C386FDC" w14:textId="77777777" w:rsidTr="00E849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390AC0" w14:textId="77777777" w:rsidR="006F2236" w:rsidRPr="001E694D" w:rsidRDefault="006F223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45E2EDB" w14:textId="77777777" w:rsidR="006F2236" w:rsidRPr="001E694D" w:rsidRDefault="001F2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320117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1AF949BB" w14:textId="77777777" w:rsidTr="00E849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281EC4"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A3128DD" w14:textId="77777777" w:rsidR="006F2236" w:rsidRPr="001E694D" w:rsidRDefault="001F2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191544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091A4905" w14:textId="77777777" w:rsidTr="00E849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8E3B2F"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3817961" w14:textId="77777777" w:rsidR="006F2236" w:rsidRPr="001E694D" w:rsidRDefault="001F2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886640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0A119B3D" w14:textId="77777777" w:rsidTr="00E849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7002EE"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42D548D" w14:textId="77777777" w:rsidR="006F2236" w:rsidRPr="001E694D" w:rsidRDefault="001F2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336953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74556D0A" w14:textId="77777777" w:rsidTr="00E849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7D29EE"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CBE8732" w14:textId="77777777" w:rsidR="006F2236" w:rsidRPr="001E694D" w:rsidRDefault="001F2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575096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30F5EDCB" w14:textId="77777777" w:rsidTr="00E849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451DB5"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2917302" w14:textId="77777777" w:rsidR="006F2236" w:rsidRPr="001E694D" w:rsidRDefault="001F23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257224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r w:rsidR="00E8496C" w14:paraId="10FC180B" w14:textId="77777777" w:rsidTr="00E8496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B044F5" w14:textId="77777777" w:rsidR="006F2236" w:rsidRPr="001E694D" w:rsidRDefault="006F223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6525E65" w14:textId="77777777" w:rsidR="006F2236" w:rsidRPr="001E694D" w:rsidRDefault="001F23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335440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b/>
                    <w:bCs/>
                  </w:rPr>
                  <w:t>Compliant</w:t>
                </w:r>
              </w:sdtContent>
            </w:sdt>
          </w:p>
        </w:tc>
      </w:tr>
    </w:tbl>
    <w:p w14:paraId="32331F2F" w14:textId="77777777" w:rsidR="006F2236" w:rsidRPr="001E694D" w:rsidRDefault="006F223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E4028F6" w14:textId="77777777" w:rsidR="006F2236" w:rsidRPr="003E162B" w:rsidRDefault="006F223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B601E86" w14:textId="7E0C9062" w:rsidR="006F2236" w:rsidRPr="001E694D" w:rsidRDefault="006F223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717FDFC2"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8496C" w14:paraId="74D9B39E"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1B7FEFA" w14:textId="77777777" w:rsidR="006F2236" w:rsidRPr="001E694D" w:rsidRDefault="006F22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ABD8D12"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64878153"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CAA8F" w14:textId="77777777" w:rsidR="006F2236" w:rsidRPr="001E694D" w:rsidRDefault="006F223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CB81B05" w14:textId="77777777" w:rsidR="006F2236" w:rsidRPr="001E694D" w:rsidRDefault="006F223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DF17E4F" w14:textId="77777777" w:rsidR="006F2236" w:rsidRPr="001E694D" w:rsidRDefault="001F231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96668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77A310C6"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794B42"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148F159"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65FE363"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88617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4C9E639F"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76488"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D687EC4"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CD3D202" w14:textId="77777777" w:rsidR="006F2236" w:rsidRPr="001E694D" w:rsidRDefault="006F22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52C8864" w14:textId="77777777" w:rsidR="006F2236" w:rsidRPr="001E694D" w:rsidRDefault="006F22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879534B" w14:textId="77777777" w:rsidR="006F2236" w:rsidRPr="001E694D" w:rsidRDefault="006F22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17D64D2" w14:textId="77777777" w:rsidR="006F2236" w:rsidRPr="001E694D" w:rsidRDefault="006F223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291C0CE"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98124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4DD6083F"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09ADB"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C21CA6E"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75FB601" w14:textId="77777777" w:rsidR="006F2236" w:rsidRPr="001E694D" w:rsidRDefault="001F2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13487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7CB36408"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074875"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D7375BC" w14:textId="77777777" w:rsidR="006F2236" w:rsidRPr="001E694D" w:rsidRDefault="006F223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178A735"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020224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3370A41"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18790"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08A4E26"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4E4A912"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549374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51914870" w14:textId="77777777" w:rsidR="006F2236" w:rsidRPr="003E162B" w:rsidRDefault="006F2236" w:rsidP="001A5684">
      <w:pPr>
        <w:pStyle w:val="Heading20"/>
        <w:rPr>
          <w:rFonts w:ascii="Open Sans" w:hAnsi="Open Sans" w:cs="Open Sans"/>
          <w:color w:val="781E77"/>
        </w:rPr>
      </w:pPr>
      <w:r w:rsidRPr="003E162B">
        <w:rPr>
          <w:rFonts w:ascii="Open Sans" w:hAnsi="Open Sans" w:cs="Open Sans"/>
          <w:color w:val="781E77"/>
        </w:rPr>
        <w:t>Findings</w:t>
      </w:r>
    </w:p>
    <w:p w14:paraId="4D94CEF2" w14:textId="6F5F9063" w:rsidR="006F2236" w:rsidRDefault="00570A16" w:rsidP="001A7643">
      <w:pPr>
        <w:pStyle w:val="NormalArial"/>
        <w:rPr>
          <w:rFonts w:ascii="Open Sans" w:hAnsi="Open Sans" w:cs="Open Sans"/>
        </w:rPr>
      </w:pPr>
      <w:r>
        <w:rPr>
          <w:rFonts w:ascii="Open Sans" w:hAnsi="Open Sans" w:cs="Open Sans"/>
        </w:rPr>
        <w:t xml:space="preserve">Consumers and representatives confirmed they are treated with dignity and respect. </w:t>
      </w:r>
      <w:r w:rsidR="00F62FDA">
        <w:rPr>
          <w:rFonts w:ascii="Open Sans" w:hAnsi="Open Sans" w:cs="Open Sans"/>
        </w:rPr>
        <w:t xml:space="preserve">Staff demonstrated they treat consumers with respect and demonstrated the ways they value their identities and diversity. </w:t>
      </w:r>
      <w:r>
        <w:rPr>
          <w:rFonts w:ascii="Open Sans" w:hAnsi="Open Sans" w:cs="Open Sans"/>
        </w:rPr>
        <w:t xml:space="preserve">Documentation includes details of consumers life stories and cultural and emotional needs and preferences. Policies and procedures guide staff on how to interact with consumers. </w:t>
      </w:r>
    </w:p>
    <w:p w14:paraId="0391654A" w14:textId="3E637542" w:rsidR="00F62FDA" w:rsidRDefault="00F62FDA" w:rsidP="001A7643">
      <w:pPr>
        <w:pStyle w:val="NormalArial"/>
        <w:rPr>
          <w:rFonts w:ascii="Open Sans" w:hAnsi="Open Sans" w:cs="Open Sans"/>
        </w:rPr>
      </w:pPr>
      <w:r w:rsidRPr="00BB45BC">
        <w:rPr>
          <w:rFonts w:ascii="Open Sans" w:hAnsi="Open Sans" w:cs="Open Sans"/>
        </w:rPr>
        <w:lastRenderedPageBreak/>
        <w:t xml:space="preserve">Care documentation </w:t>
      </w:r>
      <w:r>
        <w:rPr>
          <w:rFonts w:ascii="Open Sans" w:hAnsi="Open Sans" w:cs="Open Sans"/>
        </w:rPr>
        <w:t xml:space="preserve">evidenced, </w:t>
      </w:r>
      <w:r w:rsidRPr="00BB45BC">
        <w:rPr>
          <w:rFonts w:ascii="Open Sans" w:hAnsi="Open Sans" w:cs="Open Sans"/>
        </w:rPr>
        <w:t xml:space="preserve">and consumers and representatives </w:t>
      </w:r>
      <w:r>
        <w:rPr>
          <w:rFonts w:ascii="Open Sans" w:hAnsi="Open Sans" w:cs="Open Sans"/>
        </w:rPr>
        <w:t xml:space="preserve">confirmed, the </w:t>
      </w:r>
      <w:r w:rsidRPr="00BB45BC">
        <w:rPr>
          <w:rFonts w:ascii="Open Sans" w:hAnsi="Open Sans" w:cs="Open Sans"/>
        </w:rPr>
        <w:t xml:space="preserve">care </w:t>
      </w:r>
      <w:r>
        <w:rPr>
          <w:rFonts w:ascii="Open Sans" w:hAnsi="Open Sans" w:cs="Open Sans"/>
        </w:rPr>
        <w:t xml:space="preserve">provided was </w:t>
      </w:r>
      <w:r w:rsidRPr="00BB45BC">
        <w:rPr>
          <w:rFonts w:ascii="Open Sans" w:hAnsi="Open Sans" w:cs="Open Sans"/>
        </w:rPr>
        <w:t xml:space="preserve">culturally safe for </w:t>
      </w:r>
      <w:r>
        <w:rPr>
          <w:rFonts w:ascii="Open Sans" w:hAnsi="Open Sans" w:cs="Open Sans"/>
        </w:rPr>
        <w:t xml:space="preserve">individual </w:t>
      </w:r>
      <w:r w:rsidRPr="00BB45BC">
        <w:rPr>
          <w:rFonts w:ascii="Open Sans" w:hAnsi="Open Sans" w:cs="Open Sans"/>
        </w:rPr>
        <w:t>consumers.</w:t>
      </w:r>
      <w:r>
        <w:rPr>
          <w:rFonts w:ascii="Open Sans" w:hAnsi="Open Sans" w:cs="Open Sans"/>
        </w:rPr>
        <w:t xml:space="preserve"> The Assessment Team report included an example of a consumer who had recently discovered information about her heritage and how the service has supported her to learn more, including connecting her with relatives and external support agencies.</w:t>
      </w:r>
    </w:p>
    <w:p w14:paraId="25857361" w14:textId="178F2308" w:rsidR="00F62FDA" w:rsidRDefault="00F62FDA" w:rsidP="001A7643">
      <w:pPr>
        <w:pStyle w:val="NormalArial"/>
        <w:rPr>
          <w:rFonts w:ascii="Open Sans" w:hAnsi="Open Sans" w:cs="Open Sans"/>
        </w:rPr>
      </w:pPr>
      <w:r>
        <w:rPr>
          <w:rFonts w:ascii="Open Sans" w:hAnsi="Open Sans" w:cs="Open Sans"/>
        </w:rPr>
        <w:t xml:space="preserve">Consumers and representatives confirmed consumers can exercise choice and independence </w:t>
      </w:r>
      <w:r w:rsidR="003C46C9">
        <w:rPr>
          <w:rFonts w:ascii="Open Sans" w:hAnsi="Open Sans" w:cs="Open Sans"/>
        </w:rPr>
        <w:t>in relation to decisions related to their care and services. Staff described working in partnership with consumers and demonstrated an understanding of individual consumer needs and preferences.</w:t>
      </w:r>
    </w:p>
    <w:p w14:paraId="49827EE4" w14:textId="6FC7D47C" w:rsidR="003C46C9" w:rsidRDefault="003C46C9" w:rsidP="001A7643">
      <w:pPr>
        <w:pStyle w:val="NormalArial"/>
        <w:rPr>
          <w:rFonts w:ascii="Open Sans" w:hAnsi="Open Sans" w:cs="Open Sans"/>
        </w:rPr>
      </w:pPr>
      <w:r>
        <w:rPr>
          <w:rFonts w:ascii="Open Sans" w:hAnsi="Open Sans" w:cs="Open Sans"/>
        </w:rPr>
        <w:t>Consumers are supported to take risks I order to live lives of their choosing. The Assessment Team report included an example of a consumer who chose to eat a regular diet against the pathologist recommendations. Documentation demonstrated a dignity of choice assessment, the associated risks and mitigation strategies.</w:t>
      </w:r>
    </w:p>
    <w:p w14:paraId="69AA73FB" w14:textId="464987DD" w:rsidR="0097795C" w:rsidRPr="0097795C" w:rsidRDefault="003C46C9" w:rsidP="001A7643">
      <w:pPr>
        <w:spacing w:before="240"/>
        <w:rPr>
          <w:rFonts w:ascii="Open Sans" w:hAnsi="Open Sans" w:cs="Open Sans"/>
        </w:rPr>
      </w:pPr>
      <w:r w:rsidRPr="0097795C">
        <w:rPr>
          <w:rFonts w:ascii="Open Sans" w:hAnsi="Open Sans" w:cs="Open Sans"/>
        </w:rPr>
        <w:t>The service provides information to consumers in a timely manner</w:t>
      </w:r>
      <w:r w:rsidR="0097795C" w:rsidRPr="0097795C">
        <w:rPr>
          <w:rFonts w:ascii="Open Sans" w:hAnsi="Open Sans" w:cs="Open Sans"/>
        </w:rPr>
        <w:t xml:space="preserve"> </w:t>
      </w:r>
      <w:r w:rsidRPr="0097795C">
        <w:rPr>
          <w:rFonts w:ascii="Open Sans" w:hAnsi="Open Sans" w:cs="Open Sans"/>
        </w:rPr>
        <w:t>that is easy for them to understand</w:t>
      </w:r>
      <w:r w:rsidR="0097795C" w:rsidRPr="0097795C">
        <w:rPr>
          <w:rFonts w:ascii="Open Sans" w:hAnsi="Open Sans" w:cs="Open Sans"/>
        </w:rPr>
        <w:t xml:space="preserve">. Staff adapt their communication style when interacting with consumers with cognitive impairment, or other communication barriers, to aid their understanding and exercise choice. </w:t>
      </w:r>
      <w:r w:rsidR="0097795C">
        <w:rPr>
          <w:rFonts w:ascii="Open Sans" w:hAnsi="Open Sans" w:cs="Open Sans"/>
        </w:rPr>
        <w:t xml:space="preserve"> </w:t>
      </w:r>
      <w:r w:rsidR="0097795C" w:rsidRPr="0097795C">
        <w:rPr>
          <w:rFonts w:ascii="Open Sans" w:hAnsi="Open Sans" w:cs="Open Sans"/>
        </w:rPr>
        <w:t>Lifestyle calendars and menus were displayed around the service</w:t>
      </w:r>
      <w:r w:rsidR="0097795C">
        <w:rPr>
          <w:rFonts w:ascii="Open Sans" w:hAnsi="Open Sans" w:cs="Open Sans"/>
        </w:rPr>
        <w:t xml:space="preserve"> and c</w:t>
      </w:r>
      <w:r w:rsidR="0097795C" w:rsidRPr="0097795C">
        <w:rPr>
          <w:rFonts w:ascii="Open Sans" w:hAnsi="Open Sans" w:cs="Open Sans"/>
        </w:rPr>
        <w:t xml:space="preserve">ommunication cards with pictures in </w:t>
      </w:r>
      <w:r w:rsidR="0097795C">
        <w:rPr>
          <w:rFonts w:ascii="Open Sans" w:hAnsi="Open Sans" w:cs="Open Sans"/>
        </w:rPr>
        <w:t>various languages</w:t>
      </w:r>
      <w:r w:rsidR="0097795C" w:rsidRPr="0097795C">
        <w:rPr>
          <w:rFonts w:ascii="Open Sans" w:hAnsi="Open Sans" w:cs="Open Sans"/>
        </w:rPr>
        <w:t xml:space="preserve"> were observed in nurse stations.  </w:t>
      </w:r>
    </w:p>
    <w:p w14:paraId="2B5ED26C" w14:textId="66C2578D" w:rsidR="0097795C" w:rsidRDefault="0097795C" w:rsidP="001A7643">
      <w:pPr>
        <w:pStyle w:val="NormalArial"/>
        <w:rPr>
          <w:rFonts w:ascii="Open Sans" w:hAnsi="Open Sans" w:cs="Open Sans"/>
        </w:rPr>
      </w:pPr>
      <w:r>
        <w:rPr>
          <w:rFonts w:ascii="Open Sans" w:hAnsi="Open Sans" w:cs="Open Sans"/>
        </w:rPr>
        <w:t xml:space="preserve">Consumers and representatives were satisfied privacy is respected and consumer information is kept confidential. </w:t>
      </w:r>
      <w:r w:rsidRPr="00A369F9">
        <w:rPr>
          <w:rFonts w:ascii="Open Sans" w:hAnsi="Open Sans" w:cs="Open Sans"/>
          <w:color w:val="auto"/>
        </w:rPr>
        <w:t xml:space="preserve">Staff provided examples </w:t>
      </w:r>
      <w:r>
        <w:rPr>
          <w:rFonts w:ascii="Open Sans" w:hAnsi="Open Sans" w:cs="Open Sans"/>
          <w:color w:val="auto"/>
        </w:rPr>
        <w:t>describing how</w:t>
      </w:r>
      <w:r w:rsidRPr="00A369F9">
        <w:rPr>
          <w:rFonts w:ascii="Open Sans" w:hAnsi="Open Sans" w:cs="Open Sans"/>
          <w:color w:val="auto"/>
        </w:rPr>
        <w:t xml:space="preserve"> they ensure consumer privacy is maintained </w:t>
      </w:r>
      <w:r>
        <w:rPr>
          <w:rFonts w:ascii="Open Sans" w:hAnsi="Open Sans" w:cs="Open Sans"/>
          <w:color w:val="auto"/>
        </w:rPr>
        <w:t>when they are providing care.</w:t>
      </w:r>
      <w:r w:rsidRPr="00A369F9">
        <w:rPr>
          <w:rFonts w:ascii="Open Sans" w:hAnsi="Open Sans" w:cs="Open Sans"/>
          <w:color w:val="auto"/>
        </w:rPr>
        <w:t xml:space="preserve"> </w:t>
      </w:r>
      <w:r w:rsidR="00085C77">
        <w:rPr>
          <w:rFonts w:ascii="Open Sans" w:hAnsi="Open Sans" w:cs="Open Sans"/>
        </w:rPr>
        <w:t xml:space="preserve">The electronic care system is password protected. The </w:t>
      </w:r>
      <w:r w:rsidR="00085C77" w:rsidRPr="00294694">
        <w:rPr>
          <w:rFonts w:ascii="Open Sans" w:hAnsi="Open Sans" w:cs="Open Sans"/>
        </w:rPr>
        <w:t xml:space="preserve">medication room and nurse’s station </w:t>
      </w:r>
      <w:r w:rsidR="00085C77">
        <w:rPr>
          <w:rFonts w:ascii="Open Sans" w:hAnsi="Open Sans" w:cs="Open Sans"/>
        </w:rPr>
        <w:t xml:space="preserve">were observed </w:t>
      </w:r>
      <w:r w:rsidR="00085C77" w:rsidRPr="00294694">
        <w:rPr>
          <w:rFonts w:ascii="Open Sans" w:hAnsi="Open Sans" w:cs="Open Sans"/>
        </w:rPr>
        <w:t>to be locked</w:t>
      </w:r>
      <w:r w:rsidR="00085C77">
        <w:rPr>
          <w:rFonts w:ascii="Open Sans" w:hAnsi="Open Sans" w:cs="Open Sans"/>
        </w:rPr>
        <w:t>. The service has policies, procedures and education to guide staff practice in maintaining privacy and confidentiality of information.</w:t>
      </w:r>
    </w:p>
    <w:p w14:paraId="5A89404D" w14:textId="4964FE70" w:rsidR="0068435C" w:rsidRPr="001E694D" w:rsidRDefault="0068435C"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60D40715" w14:textId="77777777" w:rsidR="006F2236" w:rsidRPr="001E694D" w:rsidRDefault="006F2236" w:rsidP="0036130C">
      <w:pPr>
        <w:pStyle w:val="NormalArial"/>
        <w:rPr>
          <w:rFonts w:ascii="Open Sans" w:hAnsi="Open Sans" w:cs="Open Sans"/>
        </w:rPr>
      </w:pPr>
      <w:r w:rsidRPr="001E694D">
        <w:rPr>
          <w:rFonts w:ascii="Open Sans" w:hAnsi="Open Sans" w:cs="Open Sans"/>
        </w:rPr>
        <w:br w:type="page"/>
      </w:r>
    </w:p>
    <w:p w14:paraId="4120A36B"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8496C" w14:paraId="132A0378"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C2A2434" w14:textId="77777777" w:rsidR="006F2236" w:rsidRPr="001E694D" w:rsidRDefault="006F22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7BB9AB0"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53BA80A4" w14:textId="77777777" w:rsidTr="00E849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D3C88B"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C14DF1"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2D80167"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77477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2E74457F"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E60492"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74A2B94"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376C519"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312540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1357C5EF" w14:textId="77777777" w:rsidTr="00E849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9AE4E4"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A4BCACD"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8B021B8" w14:textId="77777777" w:rsidR="006F2236" w:rsidRPr="001E694D" w:rsidRDefault="006F22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80A6471" w14:textId="77777777" w:rsidR="006F2236" w:rsidRPr="001E694D" w:rsidRDefault="006F22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1BBF94D"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60482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3EF3FF86"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5115D3"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6BF1BBE"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C980492" w14:textId="77777777" w:rsidR="006F2236" w:rsidRPr="001E694D" w:rsidRDefault="001F2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101341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4C176A2F" w14:textId="77777777" w:rsidTr="00E8496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9E9125"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B330DA3"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09EEDD8"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197312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39516A70" w14:textId="77777777" w:rsidR="006F2236" w:rsidRPr="003E162B" w:rsidRDefault="006F2236" w:rsidP="00D87E7C">
      <w:pPr>
        <w:pStyle w:val="Heading20"/>
        <w:rPr>
          <w:rFonts w:ascii="Open Sans" w:hAnsi="Open Sans" w:cs="Open Sans"/>
          <w:color w:val="781E77"/>
        </w:rPr>
      </w:pPr>
      <w:r w:rsidRPr="003E162B">
        <w:rPr>
          <w:rFonts w:ascii="Open Sans" w:hAnsi="Open Sans" w:cs="Open Sans"/>
          <w:color w:val="781E77"/>
        </w:rPr>
        <w:t>Findings</w:t>
      </w:r>
    </w:p>
    <w:p w14:paraId="0FD8A329" w14:textId="657D07ED" w:rsidR="00C24988" w:rsidRDefault="005F5D8E" w:rsidP="001A7643">
      <w:pPr>
        <w:pStyle w:val="NormalArial"/>
        <w:rPr>
          <w:rFonts w:ascii="Open Sans" w:hAnsi="Open Sans" w:cs="Open Sans"/>
        </w:rPr>
      </w:pPr>
      <w:r>
        <w:rPr>
          <w:rFonts w:ascii="Open Sans" w:hAnsi="Open Sans" w:cs="Open Sans"/>
        </w:rPr>
        <w:t xml:space="preserve">Consumers and representatives </w:t>
      </w:r>
      <w:r w:rsidR="007207B6">
        <w:rPr>
          <w:rFonts w:ascii="Open Sans" w:hAnsi="Open Sans" w:cs="Open Sans"/>
        </w:rPr>
        <w:t xml:space="preserve">provided positive feedback regarding care assessment and planning, including the management of risk. </w:t>
      </w:r>
      <w:r w:rsidR="00C24988">
        <w:rPr>
          <w:rFonts w:ascii="Open Sans" w:hAnsi="Open Sans" w:cs="Open Sans"/>
        </w:rPr>
        <w:t>Staff undertake relevant training and are guided by policies and procedures.</w:t>
      </w:r>
    </w:p>
    <w:p w14:paraId="17400638" w14:textId="117C473B" w:rsidR="0068435C" w:rsidRDefault="00C24988" w:rsidP="001A7643">
      <w:pPr>
        <w:pStyle w:val="NormalArial"/>
        <w:rPr>
          <w:rFonts w:ascii="Open Sans" w:hAnsi="Open Sans" w:cs="Open Sans"/>
        </w:rPr>
      </w:pPr>
      <w:r>
        <w:rPr>
          <w:rFonts w:ascii="Open Sans" w:hAnsi="Open Sans" w:cs="Open Sans"/>
        </w:rPr>
        <w:t xml:space="preserve">Staff discuss </w:t>
      </w:r>
      <w:r w:rsidR="00DA5A4F">
        <w:rPr>
          <w:rFonts w:ascii="Open Sans" w:hAnsi="Open Sans" w:cs="Open Sans"/>
        </w:rPr>
        <w:t xml:space="preserve">and review </w:t>
      </w:r>
      <w:r>
        <w:rPr>
          <w:rFonts w:ascii="Open Sans" w:hAnsi="Open Sans" w:cs="Open Sans"/>
        </w:rPr>
        <w:t>advanced care needs, goals and preferences with consumers and or their representatives</w:t>
      </w:r>
      <w:r w:rsidR="00DA5A4F">
        <w:rPr>
          <w:rFonts w:ascii="Open Sans" w:hAnsi="Open Sans" w:cs="Open Sans"/>
        </w:rPr>
        <w:t xml:space="preserve">. Care documentation evidenced consumers advanced care information was consistent with consumer </w:t>
      </w:r>
      <w:r w:rsidR="00DA5A4F">
        <w:rPr>
          <w:rFonts w:ascii="Open Sans" w:hAnsi="Open Sans" w:cs="Open Sans"/>
        </w:rPr>
        <w:lastRenderedPageBreak/>
        <w:t>preferences.</w:t>
      </w:r>
      <w:r w:rsidR="007159BD">
        <w:rPr>
          <w:rFonts w:ascii="Open Sans" w:hAnsi="Open Sans" w:cs="Open Sans"/>
        </w:rPr>
        <w:t xml:space="preserve"> </w:t>
      </w:r>
      <w:r w:rsidRPr="008238BF">
        <w:rPr>
          <w:rFonts w:ascii="Open Sans" w:hAnsi="Open Sans" w:cs="Open Sans"/>
          <w:color w:val="auto"/>
        </w:rPr>
        <w:t xml:space="preserve">Documentation evidenced </w:t>
      </w:r>
      <w:r w:rsidRPr="004B79E3">
        <w:rPr>
          <w:rFonts w:ascii="Open Sans" w:hAnsi="Open Sans" w:cs="Open Sans"/>
          <w:color w:val="auto"/>
        </w:rPr>
        <w:t xml:space="preserve">validated assessment tools </w:t>
      </w:r>
      <w:r>
        <w:rPr>
          <w:rFonts w:ascii="Open Sans" w:hAnsi="Open Sans" w:cs="Open Sans"/>
          <w:color w:val="auto"/>
        </w:rPr>
        <w:t>are used ensure</w:t>
      </w:r>
      <w:r w:rsidRPr="004B79E3">
        <w:rPr>
          <w:rFonts w:ascii="Open Sans" w:hAnsi="Open Sans" w:cs="Open Sans"/>
          <w:color w:val="auto"/>
        </w:rPr>
        <w:t xml:space="preserve"> safe and effective care and services for consumers</w:t>
      </w:r>
      <w:r>
        <w:rPr>
          <w:rFonts w:ascii="Open Sans" w:hAnsi="Open Sans" w:cs="Open Sans"/>
          <w:color w:val="auto"/>
        </w:rPr>
        <w:t xml:space="preserve">. </w:t>
      </w:r>
    </w:p>
    <w:p w14:paraId="7F1C6DFB" w14:textId="3F8EC9B3" w:rsidR="004F120F" w:rsidRDefault="007159BD" w:rsidP="001A7643">
      <w:pPr>
        <w:pStyle w:val="NormalArial"/>
        <w:rPr>
          <w:rFonts w:ascii="Open Sans" w:hAnsi="Open Sans" w:cs="Open Sans"/>
        </w:rPr>
      </w:pPr>
      <w:r>
        <w:rPr>
          <w:rFonts w:ascii="Open Sans" w:hAnsi="Open Sans" w:cs="Open Sans"/>
        </w:rPr>
        <w:t xml:space="preserve">Consumers and representatives were satisfied the assessment process and care plan development are conducted in partnership with them. </w:t>
      </w:r>
      <w:r w:rsidR="004F120F">
        <w:rPr>
          <w:rFonts w:ascii="Open Sans" w:hAnsi="Open Sans" w:cs="Open Sans"/>
        </w:rPr>
        <w:t>Documentation and consumer feedback demonstrated involvement in discussions regarding care, including referrals.</w:t>
      </w:r>
    </w:p>
    <w:p w14:paraId="11F56658" w14:textId="3EF538C5" w:rsidR="0068435C" w:rsidRDefault="004F120F" w:rsidP="001A7643">
      <w:pPr>
        <w:pStyle w:val="NormalArial"/>
        <w:rPr>
          <w:rFonts w:ascii="Open Sans" w:hAnsi="Open Sans" w:cs="Open Sans"/>
        </w:rPr>
      </w:pPr>
      <w:r>
        <w:rPr>
          <w:rFonts w:ascii="Open Sans" w:hAnsi="Open Sans" w:cs="Open Sans"/>
        </w:rPr>
        <w:t>C</w:t>
      </w:r>
      <w:r w:rsidRPr="00FB367F">
        <w:rPr>
          <w:rFonts w:ascii="Open Sans" w:hAnsi="Open Sans" w:cs="Open Sans"/>
        </w:rPr>
        <w:t>onsumers and representatives confirm</w:t>
      </w:r>
      <w:r>
        <w:rPr>
          <w:rFonts w:ascii="Open Sans" w:hAnsi="Open Sans" w:cs="Open Sans"/>
        </w:rPr>
        <w:t xml:space="preserve">ed they are involved in discussions relating to </w:t>
      </w:r>
      <w:r w:rsidRPr="00FB367F">
        <w:rPr>
          <w:rFonts w:ascii="Open Sans" w:hAnsi="Open Sans" w:cs="Open Sans"/>
        </w:rPr>
        <w:t>assessment</w:t>
      </w:r>
      <w:r>
        <w:rPr>
          <w:rFonts w:ascii="Open Sans" w:hAnsi="Open Sans" w:cs="Open Sans"/>
        </w:rPr>
        <w:t xml:space="preserve"> and planning and were offered a copy of the care plan</w:t>
      </w:r>
      <w:r w:rsidRPr="00FB367F">
        <w:rPr>
          <w:rFonts w:ascii="Open Sans" w:hAnsi="Open Sans" w:cs="Open Sans"/>
        </w:rPr>
        <w:t>.</w:t>
      </w:r>
      <w:r>
        <w:rPr>
          <w:rFonts w:ascii="Open Sans" w:hAnsi="Open Sans" w:cs="Open Sans"/>
        </w:rPr>
        <w:t xml:space="preserve"> </w:t>
      </w:r>
      <w:r w:rsidR="00567635">
        <w:rPr>
          <w:rFonts w:ascii="Open Sans" w:hAnsi="Open Sans" w:cs="Open Sans"/>
        </w:rPr>
        <w:t xml:space="preserve">Staff described how and when consumer care plans were reviewed, including following an </w:t>
      </w:r>
      <w:r w:rsidR="00567635" w:rsidRPr="001F6921">
        <w:rPr>
          <w:rFonts w:ascii="Open Sans" w:eastAsia="Aptos" w:hAnsi="Open Sans" w:cs="Open Sans"/>
          <w:color w:val="auto"/>
          <w:kern w:val="2"/>
        </w:rPr>
        <w:t>incident or change in circumstances</w:t>
      </w:r>
      <w:r w:rsidR="00567635">
        <w:rPr>
          <w:rFonts w:ascii="Open Sans" w:eastAsia="Aptos" w:hAnsi="Open Sans" w:cs="Open Sans"/>
          <w:color w:val="auto"/>
          <w:kern w:val="2"/>
        </w:rPr>
        <w:t>.</w:t>
      </w:r>
      <w:r w:rsidR="00567635">
        <w:rPr>
          <w:rFonts w:ascii="Open Sans" w:hAnsi="Open Sans" w:cs="Open Sans"/>
        </w:rPr>
        <w:t xml:space="preserve"> </w:t>
      </w:r>
      <w:r>
        <w:rPr>
          <w:rFonts w:ascii="Open Sans" w:hAnsi="Open Sans" w:cs="Open Sans"/>
        </w:rPr>
        <w:t>Documentation evidenced ongoing communication with consumers and representatives</w:t>
      </w:r>
      <w:r w:rsidR="00567635">
        <w:rPr>
          <w:rFonts w:ascii="Open Sans" w:hAnsi="Open Sans" w:cs="Open Sans"/>
        </w:rPr>
        <w:t xml:space="preserve"> and car plan evaluation and review.</w:t>
      </w:r>
    </w:p>
    <w:p w14:paraId="0E640262" w14:textId="4C98803B" w:rsidR="0068435C" w:rsidRPr="001E694D" w:rsidRDefault="0068435C"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p>
    <w:p w14:paraId="093C8D77" w14:textId="6FC23C3D" w:rsidR="006F2236" w:rsidRPr="001E694D" w:rsidRDefault="006F2236" w:rsidP="0036130C">
      <w:pPr>
        <w:pStyle w:val="NormalArial"/>
        <w:rPr>
          <w:rFonts w:ascii="Open Sans" w:hAnsi="Open Sans" w:cs="Open Sans"/>
        </w:rPr>
      </w:pPr>
      <w:r w:rsidRPr="001E694D">
        <w:rPr>
          <w:rFonts w:ascii="Open Sans" w:hAnsi="Open Sans" w:cs="Open Sans"/>
        </w:rPr>
        <w:br w:type="page"/>
      </w:r>
    </w:p>
    <w:p w14:paraId="730BC7B3"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8496C" w14:paraId="70CB3C18"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F90415"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D1E5C63"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54F86C11"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CD67C5"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612BE91"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8259DE3" w14:textId="77777777" w:rsidR="006F2236" w:rsidRPr="001E694D" w:rsidRDefault="006F22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626E5CE" w14:textId="77777777" w:rsidR="006F2236" w:rsidRPr="001E694D" w:rsidRDefault="006F22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D4AEF99" w14:textId="77777777" w:rsidR="006F2236" w:rsidRPr="001E694D" w:rsidRDefault="006F22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ED6794E"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77172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1448B66C"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56B3FF"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E442616"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775FBC6"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67786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755DA8A5"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AF865" w14:textId="77777777" w:rsidR="006F2236" w:rsidRPr="001E694D" w:rsidRDefault="006F223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2680625" w14:textId="77777777" w:rsidR="006F2236" w:rsidRPr="001E694D" w:rsidRDefault="006F223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BC08FEA"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56767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53C36BDF"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BBB54"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3EE42E2"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688A8E0" w14:textId="77777777" w:rsidR="006F2236" w:rsidRPr="001E694D" w:rsidRDefault="001F2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81492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470E0D70"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E2354"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86E14C6"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1FBFCD"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667762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C08057E"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26662C"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92A495A"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64CD159"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477316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27D21F79"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C79B87"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6A63B1F"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236ED20" w14:textId="77777777" w:rsidR="006F2236" w:rsidRPr="001E694D" w:rsidRDefault="006F22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033CECD" w14:textId="77777777" w:rsidR="006F2236" w:rsidRPr="001E694D" w:rsidRDefault="006F22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E9150B5"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929767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430E3834" w14:textId="77777777" w:rsidR="006F2236" w:rsidRPr="003E162B" w:rsidRDefault="006F223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B149080" w14:textId="5F7F9AA2" w:rsidR="00623352" w:rsidRDefault="00664A3D" w:rsidP="001A7643">
      <w:pPr>
        <w:pStyle w:val="NormalArial"/>
        <w:rPr>
          <w:rFonts w:ascii="Open Sans" w:hAnsi="Open Sans" w:cs="Open Sans"/>
          <w:color w:val="auto"/>
        </w:rPr>
      </w:pPr>
      <w:r>
        <w:rPr>
          <w:rFonts w:ascii="Open Sans" w:hAnsi="Open Sans" w:cs="Open Sans"/>
        </w:rPr>
        <w:t xml:space="preserve">Consumers and representatives were satisfied </w:t>
      </w:r>
      <w:r w:rsidRPr="00D07D9D">
        <w:rPr>
          <w:rFonts w:ascii="Open Sans" w:hAnsi="Open Sans" w:cs="Open Sans"/>
          <w:color w:val="auto"/>
        </w:rPr>
        <w:t>consumers receive personal and clinical care that is safe and right for them.</w:t>
      </w:r>
      <w:r>
        <w:rPr>
          <w:rFonts w:ascii="Open Sans" w:hAnsi="Open Sans" w:cs="Open Sans"/>
          <w:color w:val="auto"/>
        </w:rPr>
        <w:t xml:space="preserve"> Staff are guided by </w:t>
      </w:r>
      <w:r w:rsidRPr="000A3A17">
        <w:rPr>
          <w:rFonts w:ascii="Open Sans" w:eastAsia="Open Sans" w:hAnsi="Open Sans" w:cs="Open Sans"/>
          <w:color w:val="auto"/>
        </w:rPr>
        <w:t>policies</w:t>
      </w:r>
      <w:r>
        <w:rPr>
          <w:rFonts w:ascii="Open Sans" w:eastAsia="Open Sans" w:hAnsi="Open Sans" w:cs="Open Sans"/>
          <w:color w:val="auto"/>
        </w:rPr>
        <w:t xml:space="preserve">, </w:t>
      </w:r>
      <w:r w:rsidRPr="000A3A17">
        <w:rPr>
          <w:rFonts w:ascii="Open Sans" w:eastAsia="Open Sans" w:hAnsi="Open Sans" w:cs="Open Sans"/>
          <w:color w:val="auto"/>
        </w:rPr>
        <w:t>procedures</w:t>
      </w:r>
      <w:r>
        <w:rPr>
          <w:rFonts w:ascii="Open Sans" w:eastAsia="Open Sans" w:hAnsi="Open Sans" w:cs="Open Sans"/>
          <w:color w:val="auto"/>
        </w:rPr>
        <w:t xml:space="preserve">, and training which </w:t>
      </w:r>
      <w:r w:rsidRPr="00D07D9D">
        <w:rPr>
          <w:rFonts w:ascii="Open Sans" w:hAnsi="Open Sans" w:cs="Open Sans"/>
          <w:color w:val="auto"/>
        </w:rPr>
        <w:t>support them to optimise consumers’ health and well-being</w:t>
      </w:r>
      <w:r>
        <w:rPr>
          <w:rFonts w:ascii="Open Sans" w:hAnsi="Open Sans" w:cs="Open Sans"/>
          <w:color w:val="auto"/>
        </w:rPr>
        <w:t xml:space="preserve">. </w:t>
      </w:r>
      <w:r w:rsidR="00623352">
        <w:rPr>
          <w:rFonts w:ascii="Open Sans" w:hAnsi="Open Sans" w:cs="Open Sans"/>
          <w:color w:val="auto"/>
        </w:rPr>
        <w:t>The Assessment Team report included examples of complex care needs and treatment plans reflective of tailored care.</w:t>
      </w:r>
    </w:p>
    <w:p w14:paraId="14FA4BCA" w14:textId="688AE85F" w:rsidR="00623352" w:rsidRDefault="006F1B27" w:rsidP="001A7643">
      <w:pPr>
        <w:pStyle w:val="NormalArial"/>
        <w:rPr>
          <w:rFonts w:ascii="Open Sans" w:hAnsi="Open Sans" w:cs="Open Sans"/>
          <w:color w:val="auto"/>
        </w:rPr>
      </w:pPr>
      <w:r>
        <w:rPr>
          <w:rFonts w:ascii="Open Sans" w:hAnsi="Open Sans" w:cs="Open Sans"/>
          <w:color w:val="auto"/>
        </w:rPr>
        <w:t xml:space="preserve">The Assessment Team report includes examples of behavioural, falls, diabetes and medication management. </w:t>
      </w:r>
      <w:r w:rsidR="00CE4776">
        <w:rPr>
          <w:rFonts w:ascii="Open Sans" w:hAnsi="Open Sans" w:cs="Open Sans"/>
          <w:color w:val="auto"/>
        </w:rPr>
        <w:t>Care plan documents demonstrated r</w:t>
      </w:r>
      <w:r>
        <w:rPr>
          <w:rFonts w:ascii="Open Sans" w:hAnsi="Open Sans" w:cs="Open Sans"/>
          <w:color w:val="auto"/>
        </w:rPr>
        <w:t>isks are managed through consultation with consumers and or their representatives, clinical data monitoring</w:t>
      </w:r>
      <w:r w:rsidR="00CE4776">
        <w:rPr>
          <w:rFonts w:ascii="Open Sans" w:hAnsi="Open Sans" w:cs="Open Sans"/>
          <w:color w:val="auto"/>
        </w:rPr>
        <w:t xml:space="preserve"> and </w:t>
      </w:r>
      <w:r>
        <w:rPr>
          <w:rFonts w:ascii="Open Sans" w:hAnsi="Open Sans" w:cs="Open Sans"/>
          <w:color w:val="auto"/>
        </w:rPr>
        <w:t>observation</w:t>
      </w:r>
      <w:r w:rsidR="00CE4776">
        <w:rPr>
          <w:rFonts w:ascii="Open Sans" w:hAnsi="Open Sans" w:cs="Open Sans"/>
          <w:color w:val="auto"/>
        </w:rPr>
        <w:t>.</w:t>
      </w:r>
    </w:p>
    <w:p w14:paraId="5A2DBE95" w14:textId="58BC2564" w:rsidR="00623352" w:rsidRDefault="00CE4776" w:rsidP="001A7643">
      <w:pPr>
        <w:pStyle w:val="NormalArial"/>
        <w:rPr>
          <w:rFonts w:ascii="Open Sans" w:hAnsi="Open Sans" w:cs="Open Sans"/>
          <w:color w:val="auto"/>
        </w:rPr>
      </w:pPr>
      <w:r>
        <w:rPr>
          <w:rFonts w:ascii="Open Sans" w:hAnsi="Open Sans" w:cs="Open Sans"/>
          <w:color w:val="auto"/>
        </w:rPr>
        <w:t xml:space="preserve">Staff described the provision of end-of-life care aimed at maximising consumer dignity and comfort, including supporting family visits and the provision of </w:t>
      </w:r>
      <w:r w:rsidRPr="00266053">
        <w:rPr>
          <w:rFonts w:ascii="Open Sans" w:hAnsi="Open Sans" w:cs="Open Sans"/>
          <w:color w:val="auto"/>
        </w:rPr>
        <w:t xml:space="preserve">regular comfort care and symptom </w:t>
      </w:r>
      <w:r w:rsidRPr="00427E33">
        <w:rPr>
          <w:rFonts w:ascii="Open Sans" w:hAnsi="Open Sans" w:cs="Open Sans"/>
          <w:color w:val="auto"/>
        </w:rPr>
        <w:t>management.</w:t>
      </w:r>
      <w:r>
        <w:rPr>
          <w:rFonts w:ascii="Open Sans" w:hAnsi="Open Sans" w:cs="Open Sans"/>
          <w:color w:val="auto"/>
        </w:rPr>
        <w:t xml:space="preserve"> Documentation evidenced advanced care directive.</w:t>
      </w:r>
    </w:p>
    <w:p w14:paraId="47456888" w14:textId="635E64BD" w:rsidR="00CE4776" w:rsidRDefault="00CE4776" w:rsidP="001A7643">
      <w:pPr>
        <w:pStyle w:val="NormalArial"/>
        <w:rPr>
          <w:rFonts w:ascii="Open Sans" w:hAnsi="Open Sans" w:cs="Open Sans"/>
          <w:color w:val="auto"/>
        </w:rPr>
      </w:pPr>
      <w:r>
        <w:rPr>
          <w:rFonts w:ascii="Open Sans" w:hAnsi="Open Sans" w:cs="Open Sans"/>
          <w:color w:val="auto"/>
        </w:rPr>
        <w:t xml:space="preserve">Staff respond in a timely manner </w:t>
      </w:r>
      <w:r w:rsidR="00046708">
        <w:rPr>
          <w:rFonts w:ascii="Open Sans" w:hAnsi="Open Sans" w:cs="Open Sans"/>
          <w:color w:val="auto"/>
        </w:rPr>
        <w:t>when change or deterioration is noted in a consumers’ condition. Staff described and demonstrated planning, monitoring and review in line with the services’ policies and procedures. S</w:t>
      </w:r>
      <w:r w:rsidR="00046708" w:rsidRPr="00DB256C">
        <w:rPr>
          <w:rFonts w:ascii="Open Sans" w:hAnsi="Open Sans" w:cs="Open Sans"/>
          <w:color w:val="auto"/>
        </w:rPr>
        <w:t>taff discuss</w:t>
      </w:r>
      <w:r w:rsidR="00046708">
        <w:rPr>
          <w:rFonts w:ascii="Open Sans" w:hAnsi="Open Sans" w:cs="Open Sans"/>
          <w:color w:val="auto"/>
        </w:rPr>
        <w:t xml:space="preserve"> consumer change or deterioration at c</w:t>
      </w:r>
      <w:r w:rsidR="00046708" w:rsidRPr="00DB256C">
        <w:rPr>
          <w:rFonts w:ascii="Open Sans" w:hAnsi="Open Sans" w:cs="Open Sans"/>
          <w:color w:val="auto"/>
        </w:rPr>
        <w:t>onsumer handover</w:t>
      </w:r>
      <w:r w:rsidR="00046708">
        <w:rPr>
          <w:rFonts w:ascii="Open Sans" w:hAnsi="Open Sans" w:cs="Open Sans"/>
          <w:color w:val="auto"/>
        </w:rPr>
        <w:t xml:space="preserve"> and </w:t>
      </w:r>
      <w:r w:rsidR="00046708" w:rsidRPr="00DB256C">
        <w:rPr>
          <w:rFonts w:ascii="Open Sans" w:hAnsi="Open Sans" w:cs="Open Sans"/>
          <w:color w:val="auto"/>
        </w:rPr>
        <w:t>daily huddles</w:t>
      </w:r>
      <w:r w:rsidR="00046708">
        <w:rPr>
          <w:rFonts w:ascii="Open Sans" w:hAnsi="Open Sans" w:cs="Open Sans"/>
          <w:color w:val="auto"/>
        </w:rPr>
        <w:t xml:space="preserve">, with </w:t>
      </w:r>
      <w:r w:rsidR="00046708" w:rsidRPr="00DB256C">
        <w:rPr>
          <w:rFonts w:ascii="Open Sans" w:hAnsi="Open Sans" w:cs="Open Sans"/>
          <w:color w:val="auto"/>
        </w:rPr>
        <w:t xml:space="preserve">progress notes </w:t>
      </w:r>
      <w:r w:rsidR="00046708">
        <w:rPr>
          <w:rFonts w:ascii="Open Sans" w:hAnsi="Open Sans" w:cs="Open Sans"/>
          <w:color w:val="auto"/>
        </w:rPr>
        <w:t xml:space="preserve">evidencing </w:t>
      </w:r>
      <w:r w:rsidR="00046708" w:rsidRPr="00DB256C">
        <w:rPr>
          <w:rFonts w:ascii="Open Sans" w:hAnsi="Open Sans" w:cs="Open Sans"/>
          <w:color w:val="auto"/>
        </w:rPr>
        <w:t>outcomes</w:t>
      </w:r>
      <w:r w:rsidR="00046708">
        <w:rPr>
          <w:rFonts w:ascii="Open Sans" w:hAnsi="Open Sans" w:cs="Open Sans"/>
          <w:color w:val="auto"/>
        </w:rPr>
        <w:t xml:space="preserve">, including </w:t>
      </w:r>
      <w:r w:rsidR="00046708" w:rsidRPr="00DB256C">
        <w:rPr>
          <w:rFonts w:ascii="Open Sans" w:hAnsi="Open Sans" w:cs="Open Sans"/>
          <w:color w:val="auto"/>
        </w:rPr>
        <w:t>hospital transfers</w:t>
      </w:r>
      <w:r w:rsidR="00046708">
        <w:rPr>
          <w:rFonts w:ascii="Open Sans" w:hAnsi="Open Sans" w:cs="Open Sans"/>
          <w:color w:val="auto"/>
        </w:rPr>
        <w:t xml:space="preserve">. Medical officers are contacted for medical review and external referrals to allied health professionals where required. The Assessment Team report included a consumer example demonstrating the effective management of deteriorating physical function, including mobility and swallowing. </w:t>
      </w:r>
    </w:p>
    <w:p w14:paraId="0C5C0661" w14:textId="0854B719" w:rsidR="0068435C" w:rsidRDefault="0022537A" w:rsidP="001A7643">
      <w:pPr>
        <w:pStyle w:val="NormalArial"/>
        <w:rPr>
          <w:rFonts w:ascii="Open Sans" w:hAnsi="Open Sans" w:cs="Open Sans"/>
          <w:color w:val="auto"/>
        </w:rPr>
      </w:pPr>
      <w:r w:rsidRPr="00574AD3">
        <w:rPr>
          <w:rFonts w:ascii="Open Sans" w:hAnsi="Open Sans" w:cs="Open Sans"/>
          <w:color w:val="auto"/>
        </w:rPr>
        <w:t>Consumers and representatives were satisfied consumers’ needs and preferences are effectively communicated between staff and others</w:t>
      </w:r>
      <w:r>
        <w:rPr>
          <w:rFonts w:ascii="Open Sans" w:hAnsi="Open Sans" w:cs="Open Sans"/>
          <w:color w:val="auto"/>
        </w:rPr>
        <w:t xml:space="preserve"> involved in their care. Staff described, and documentation evidenced, </w:t>
      </w:r>
      <w:r w:rsidRPr="009F58EB">
        <w:rPr>
          <w:rFonts w:ascii="Open Sans" w:hAnsi="Open Sans" w:cs="Open Sans"/>
          <w:color w:val="auto"/>
        </w:rPr>
        <w:t>care communication</w:t>
      </w:r>
      <w:r>
        <w:rPr>
          <w:rFonts w:ascii="Open Sans" w:hAnsi="Open Sans" w:cs="Open Sans"/>
          <w:color w:val="auto"/>
        </w:rPr>
        <w:t xml:space="preserve"> between staff within the service and those external, where appropriate.</w:t>
      </w:r>
    </w:p>
    <w:p w14:paraId="2253063A" w14:textId="461A1136" w:rsidR="005C6031" w:rsidRDefault="0022537A" w:rsidP="001A7643">
      <w:pPr>
        <w:pStyle w:val="NormalArial"/>
        <w:rPr>
          <w:rFonts w:ascii="Open Sans" w:hAnsi="Open Sans" w:cs="Open Sans"/>
          <w:color w:val="auto"/>
        </w:rPr>
      </w:pPr>
      <w:r>
        <w:rPr>
          <w:rFonts w:ascii="Open Sans" w:hAnsi="Open Sans" w:cs="Open Sans"/>
          <w:color w:val="auto"/>
        </w:rPr>
        <w:t xml:space="preserve">The service demonstrated timely and appropriate referrals are made for consumers to other providers of care and services. Staff were knowledgeable of the referral process. Documentation evidenced input from </w:t>
      </w:r>
      <w:r w:rsidR="005C6031" w:rsidRPr="00D42275">
        <w:rPr>
          <w:rFonts w:ascii="Open Sans" w:hAnsi="Open Sans" w:cs="Open Sans"/>
          <w:color w:val="auto"/>
        </w:rPr>
        <w:t xml:space="preserve">clinical staff and </w:t>
      </w:r>
      <w:r w:rsidR="005C6031">
        <w:rPr>
          <w:rFonts w:ascii="Open Sans" w:hAnsi="Open Sans" w:cs="Open Sans"/>
          <w:color w:val="auto"/>
        </w:rPr>
        <w:t>other external specialists.</w:t>
      </w:r>
    </w:p>
    <w:p w14:paraId="72F772B7" w14:textId="4EDB9793" w:rsidR="005C6031" w:rsidRDefault="005C6031" w:rsidP="001A7643">
      <w:pPr>
        <w:pStyle w:val="NormalArial"/>
        <w:rPr>
          <w:rFonts w:ascii="Open Sans" w:hAnsi="Open Sans" w:cs="Open Sans"/>
          <w:color w:val="auto"/>
        </w:rPr>
      </w:pPr>
      <w:r>
        <w:rPr>
          <w:rFonts w:ascii="Open Sans" w:hAnsi="Open Sans" w:cs="Open Sans"/>
          <w:color w:val="auto"/>
        </w:rPr>
        <w:t>The organisation has policies that suppor</w:t>
      </w:r>
      <w:r w:rsidR="00722B7E">
        <w:rPr>
          <w:rFonts w:ascii="Open Sans" w:hAnsi="Open Sans" w:cs="Open Sans"/>
          <w:color w:val="auto"/>
        </w:rPr>
        <w:t>t minimisation of</w:t>
      </w:r>
      <w:r>
        <w:rPr>
          <w:rFonts w:ascii="Open Sans" w:hAnsi="Open Sans" w:cs="Open Sans"/>
          <w:color w:val="auto"/>
        </w:rPr>
        <w:t xml:space="preserve"> infection related risk</w:t>
      </w:r>
      <w:r w:rsidR="00722B7E">
        <w:rPr>
          <w:rFonts w:ascii="Open Sans" w:hAnsi="Open Sans" w:cs="Open Sans"/>
          <w:color w:val="auto"/>
        </w:rPr>
        <w:t>s</w:t>
      </w:r>
      <w:r>
        <w:rPr>
          <w:rFonts w:ascii="Open Sans" w:hAnsi="Open Sans" w:cs="Open Sans"/>
          <w:color w:val="auto"/>
        </w:rPr>
        <w:t>.</w:t>
      </w:r>
      <w:r w:rsidR="00722B7E">
        <w:rPr>
          <w:rFonts w:ascii="Open Sans" w:hAnsi="Open Sans" w:cs="Open Sans"/>
          <w:color w:val="auto"/>
        </w:rPr>
        <w:t xml:space="preserve"> The services’ vaccination register is monitored and discussed at meetings. </w:t>
      </w:r>
      <w:r>
        <w:rPr>
          <w:rFonts w:ascii="Open Sans" w:hAnsi="Open Sans" w:cs="Open Sans"/>
          <w:color w:val="auto"/>
        </w:rPr>
        <w:t xml:space="preserve">Staff demonstrated knowledge and understanding of infection control and </w:t>
      </w:r>
      <w:r w:rsidRPr="000943E6">
        <w:rPr>
          <w:rFonts w:ascii="Open Sans" w:hAnsi="Open Sans" w:cs="Open Sans"/>
          <w:color w:val="auto"/>
        </w:rPr>
        <w:t>antimicrobial stewardship.</w:t>
      </w:r>
      <w:r>
        <w:rPr>
          <w:rFonts w:ascii="Open Sans" w:hAnsi="Open Sans" w:cs="Open Sans"/>
          <w:color w:val="auto"/>
        </w:rPr>
        <w:t xml:space="preserve"> Consumers and representatives were satisfied with the precautions taken to minimise infection related risks.</w:t>
      </w:r>
      <w:r w:rsidR="00722B7E">
        <w:rPr>
          <w:rFonts w:ascii="Open Sans" w:hAnsi="Open Sans" w:cs="Open Sans"/>
          <w:color w:val="auto"/>
        </w:rPr>
        <w:t xml:space="preserve"> </w:t>
      </w:r>
    </w:p>
    <w:p w14:paraId="6E6010AA" w14:textId="79B5727C" w:rsidR="006F2236" w:rsidRPr="001E694D" w:rsidRDefault="0068435C"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3.</w:t>
      </w:r>
      <w:r w:rsidR="006F2236" w:rsidRPr="001E694D">
        <w:rPr>
          <w:rFonts w:ascii="Open Sans" w:hAnsi="Open Sans" w:cs="Open Sans"/>
        </w:rPr>
        <w:br w:type="page"/>
      </w:r>
    </w:p>
    <w:p w14:paraId="766C43BD"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8496C" w14:paraId="2C19BC73"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6F9EC6"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F2AE82B"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5594BB05"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5F40F2"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B4B7475"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8BF7FC0"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03534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01FCF4C9"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79997"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B2C0979"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3745C11"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247284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2DC85656"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7791E"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0FE5349"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7CDEAC4" w14:textId="77777777" w:rsidR="006F2236" w:rsidRPr="001E694D" w:rsidRDefault="006F22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1B4337A" w14:textId="77777777" w:rsidR="006F2236" w:rsidRPr="001E694D" w:rsidRDefault="006F22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92793BC" w14:textId="77777777" w:rsidR="006F2236" w:rsidRPr="001E694D" w:rsidRDefault="006F22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E5B408E"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59286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74510F1"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4F768"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8B44CA3"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7ECECCB" w14:textId="77777777" w:rsidR="006F2236" w:rsidRPr="001E694D" w:rsidRDefault="001F2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604960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0FDA6ACE"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7EEA7"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87B553C"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E81AD19" w14:textId="77777777" w:rsidR="006F2236" w:rsidRPr="001E694D" w:rsidRDefault="001F23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34350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53515850"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028B1"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D65EF8F"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AA411F3"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37698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5B2402CB"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5E860"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7A0999E"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7322E38"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120061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0F8C07AE" w14:textId="77777777" w:rsidR="006F2236" w:rsidRPr="003E162B" w:rsidRDefault="006F2236" w:rsidP="00D87E7C">
      <w:pPr>
        <w:pStyle w:val="Heading20"/>
        <w:rPr>
          <w:rFonts w:ascii="Open Sans" w:hAnsi="Open Sans" w:cs="Open Sans"/>
          <w:color w:val="781E77"/>
        </w:rPr>
      </w:pPr>
      <w:r w:rsidRPr="003E162B">
        <w:rPr>
          <w:rFonts w:ascii="Open Sans" w:hAnsi="Open Sans" w:cs="Open Sans"/>
          <w:color w:val="781E77"/>
        </w:rPr>
        <w:t>Findings</w:t>
      </w:r>
    </w:p>
    <w:p w14:paraId="623882A9" w14:textId="0B6AC3BB" w:rsidR="0068435C" w:rsidRDefault="006E193B" w:rsidP="001A7643">
      <w:pPr>
        <w:pStyle w:val="NormalArial"/>
        <w:rPr>
          <w:rFonts w:ascii="Open Sans" w:eastAsia="Open Sans" w:hAnsi="Open Sans" w:cs="Open Sans"/>
        </w:rPr>
      </w:pPr>
      <w:r>
        <w:rPr>
          <w:rFonts w:ascii="Open Sans" w:hAnsi="Open Sans" w:cs="Open Sans"/>
        </w:rPr>
        <w:t>Consumers and representatives indicated services and supports meet consumer needs, goals and preferences</w:t>
      </w:r>
      <w:r w:rsidR="005B5BEA">
        <w:rPr>
          <w:rFonts w:ascii="Open Sans" w:hAnsi="Open Sans" w:cs="Open Sans"/>
        </w:rPr>
        <w:t xml:space="preserve"> and contribute to </w:t>
      </w:r>
      <w:r w:rsidR="005B5BEA" w:rsidRPr="5098BA98">
        <w:rPr>
          <w:rFonts w:ascii="Open Sans" w:eastAsia="Open Sans" w:hAnsi="Open Sans" w:cs="Open Sans"/>
          <w:color w:val="auto"/>
        </w:rPr>
        <w:t>their health</w:t>
      </w:r>
      <w:r w:rsidR="005B5BEA">
        <w:rPr>
          <w:rFonts w:ascii="Open Sans" w:eastAsia="Open Sans" w:hAnsi="Open Sans" w:cs="Open Sans"/>
          <w:color w:val="auto"/>
        </w:rPr>
        <w:t xml:space="preserve">, </w:t>
      </w:r>
      <w:r w:rsidR="005B5BEA" w:rsidRPr="5098BA98">
        <w:rPr>
          <w:rFonts w:ascii="Open Sans" w:eastAsia="Open Sans" w:hAnsi="Open Sans" w:cs="Open Sans"/>
          <w:color w:val="auto"/>
        </w:rPr>
        <w:t>well-being</w:t>
      </w:r>
      <w:r w:rsidR="005B5BEA">
        <w:rPr>
          <w:rFonts w:ascii="Open Sans" w:eastAsia="Open Sans" w:hAnsi="Open Sans" w:cs="Open Sans"/>
          <w:color w:val="auto"/>
        </w:rPr>
        <w:t xml:space="preserve">, </w:t>
      </w:r>
      <w:r w:rsidR="005B5BEA" w:rsidRPr="728A8B89">
        <w:rPr>
          <w:rFonts w:ascii="Open Sans" w:eastAsia="Open Sans" w:hAnsi="Open Sans" w:cs="Open Sans"/>
        </w:rPr>
        <w:t>independence and quality of life.</w:t>
      </w:r>
      <w:r w:rsidR="005B5BEA">
        <w:rPr>
          <w:rFonts w:ascii="Open Sans" w:eastAsia="Open Sans" w:hAnsi="Open Sans" w:cs="Open Sans"/>
        </w:rPr>
        <w:t xml:space="preserve"> </w:t>
      </w:r>
      <w:r w:rsidR="00BA43F0">
        <w:rPr>
          <w:rFonts w:ascii="Open Sans" w:eastAsia="Open Sans" w:hAnsi="Open Sans" w:cs="Open Sans"/>
        </w:rPr>
        <w:t xml:space="preserve">The lifestyle program is developed and reviewed in consultation with consumers and includes individual tailored support programs. The Assessment Team observed consumers participating in activities and noted alternations </w:t>
      </w:r>
      <w:r w:rsidR="00896F60">
        <w:rPr>
          <w:rFonts w:ascii="Open Sans" w:eastAsia="Open Sans" w:hAnsi="Open Sans" w:cs="Open Sans"/>
        </w:rPr>
        <w:t xml:space="preserve">to the program </w:t>
      </w:r>
      <w:r w:rsidR="00BA43F0">
        <w:rPr>
          <w:rFonts w:ascii="Open Sans" w:eastAsia="Open Sans" w:hAnsi="Open Sans" w:cs="Open Sans"/>
        </w:rPr>
        <w:t>were made to support</w:t>
      </w:r>
      <w:r w:rsidR="00896F60">
        <w:rPr>
          <w:rFonts w:ascii="Open Sans" w:eastAsia="Open Sans" w:hAnsi="Open Sans" w:cs="Open Sans"/>
        </w:rPr>
        <w:t xml:space="preserve"> changes in a consumer’s needs or preferences.</w:t>
      </w:r>
    </w:p>
    <w:p w14:paraId="7D20771B" w14:textId="77777777" w:rsidR="002D315A" w:rsidRDefault="002D315A" w:rsidP="001A7643">
      <w:pPr>
        <w:pStyle w:val="NormalArial"/>
        <w:rPr>
          <w:rFonts w:ascii="Open Sans" w:hAnsi="Open Sans" w:cs="Open Sans"/>
        </w:rPr>
      </w:pPr>
      <w:r>
        <w:rPr>
          <w:rFonts w:ascii="Open Sans" w:hAnsi="Open Sans" w:cs="Open Sans"/>
        </w:rPr>
        <w:lastRenderedPageBreak/>
        <w:t xml:space="preserve">The service has processes in place to support consumer </w:t>
      </w:r>
      <w:r w:rsidRPr="00FE242E">
        <w:rPr>
          <w:rFonts w:ascii="Open Sans" w:hAnsi="Open Sans" w:cs="Open Sans"/>
        </w:rPr>
        <w:t>emotional, spiritual, and psychological well-being</w:t>
      </w:r>
      <w:r>
        <w:rPr>
          <w:rFonts w:ascii="Open Sans" w:hAnsi="Open Sans" w:cs="Open Sans"/>
        </w:rPr>
        <w:t>. Staff described, and documentation evidenced, triggers and strategies to support consumers.</w:t>
      </w:r>
    </w:p>
    <w:p w14:paraId="06E024C4" w14:textId="28622E36" w:rsidR="00896F60" w:rsidRDefault="002D315A" w:rsidP="001A7643">
      <w:pPr>
        <w:pStyle w:val="NormalArial"/>
        <w:rPr>
          <w:rFonts w:ascii="Open Sans" w:hAnsi="Open Sans" w:cs="Open Sans"/>
        </w:rPr>
      </w:pPr>
      <w:r>
        <w:rPr>
          <w:rFonts w:ascii="Open Sans" w:hAnsi="Open Sans" w:cs="Open Sans"/>
        </w:rPr>
        <w:t xml:space="preserve">Consumers and representatives described </w:t>
      </w:r>
      <w:r w:rsidR="00F65995">
        <w:rPr>
          <w:rFonts w:ascii="Open Sans" w:hAnsi="Open Sans" w:cs="Open Sans"/>
        </w:rPr>
        <w:t>how consumers were supported to engage with and maintain connections with people, within and outside of the service environment, and do things of interest to them.</w:t>
      </w:r>
      <w:r w:rsidR="00F65995" w:rsidRPr="007C5442">
        <w:rPr>
          <w:rFonts w:ascii="Open Sans" w:hAnsi="Open Sans" w:cs="Open Sans"/>
        </w:rPr>
        <w:t xml:space="preserve"> </w:t>
      </w:r>
      <w:r w:rsidR="00F65995">
        <w:rPr>
          <w:rFonts w:ascii="Open Sans" w:hAnsi="Open Sans" w:cs="Open Sans"/>
        </w:rPr>
        <w:t>Lifestyle staff demonstrated, and documentation evidenced, activities are planned with input from consumers.</w:t>
      </w:r>
    </w:p>
    <w:p w14:paraId="5163623C" w14:textId="77777777" w:rsidR="00F65995" w:rsidRPr="00663A27" w:rsidRDefault="00F65995" w:rsidP="001A7643">
      <w:pPr>
        <w:rPr>
          <w:rFonts w:ascii="Open Sans" w:hAnsi="Open Sans" w:cs="Open Sans"/>
        </w:rPr>
      </w:pPr>
      <w:r>
        <w:rPr>
          <w:rFonts w:ascii="Open Sans" w:hAnsi="Open Sans" w:cs="Open Sans"/>
        </w:rPr>
        <w:t>In</w:t>
      </w:r>
      <w:r w:rsidRPr="28F5885D">
        <w:rPr>
          <w:rFonts w:ascii="Open Sans" w:hAnsi="Open Sans" w:cs="Open Sans"/>
        </w:rPr>
        <w:t xml:space="preserve">formation about </w:t>
      </w:r>
      <w:r w:rsidRPr="2A969D13">
        <w:rPr>
          <w:rFonts w:ascii="Open Sans" w:hAnsi="Open Sans" w:cs="Open Sans"/>
        </w:rPr>
        <w:t>consumer</w:t>
      </w:r>
      <w:r>
        <w:rPr>
          <w:rFonts w:ascii="Open Sans" w:hAnsi="Open Sans" w:cs="Open Sans"/>
        </w:rPr>
        <w:t>s’</w:t>
      </w:r>
      <w:r w:rsidRPr="2A969D13">
        <w:rPr>
          <w:rFonts w:ascii="Open Sans" w:hAnsi="Open Sans" w:cs="Open Sans"/>
        </w:rPr>
        <w:t xml:space="preserve"> </w:t>
      </w:r>
      <w:r w:rsidRPr="28F5885D">
        <w:rPr>
          <w:rFonts w:ascii="Open Sans" w:hAnsi="Open Sans" w:cs="Open Sans"/>
        </w:rPr>
        <w:t>condition, needs and preferences is communicated within the organisation and with others where responsibility is shared</w:t>
      </w:r>
      <w:r>
        <w:rPr>
          <w:rFonts w:ascii="Open Sans" w:hAnsi="Open Sans" w:cs="Open Sans"/>
        </w:rPr>
        <w:t xml:space="preserve">. Care </w:t>
      </w:r>
      <w:r w:rsidRPr="28F5885D">
        <w:rPr>
          <w:rFonts w:ascii="Open Sans" w:hAnsi="Open Sans" w:cs="Open Sans"/>
        </w:rPr>
        <w:t xml:space="preserve">documentation </w:t>
      </w:r>
      <w:r>
        <w:rPr>
          <w:rFonts w:ascii="Open Sans" w:hAnsi="Open Sans" w:cs="Open Sans"/>
        </w:rPr>
        <w:t>evidenced information about consumers’ needs and preferences.</w:t>
      </w:r>
    </w:p>
    <w:p w14:paraId="0D4D4A8E" w14:textId="0A157267" w:rsidR="00F65995" w:rsidRDefault="00F65995" w:rsidP="001A7643">
      <w:pPr>
        <w:pStyle w:val="NormalArial"/>
        <w:rPr>
          <w:rFonts w:ascii="Open Sans" w:hAnsi="Open Sans" w:cs="Open Sans"/>
        </w:rPr>
      </w:pPr>
      <w:r>
        <w:rPr>
          <w:rFonts w:ascii="Open Sans" w:hAnsi="Open Sans" w:cs="Open Sans"/>
        </w:rPr>
        <w:t xml:space="preserve">The service </w:t>
      </w:r>
      <w:r w:rsidR="00DB74E4">
        <w:rPr>
          <w:rFonts w:ascii="Open Sans" w:hAnsi="Open Sans" w:cs="Open Sans"/>
        </w:rPr>
        <w:t>demonstrated timely and appropriate referrals are made when additional support was required, in collaboration with consumers and or their representatives as needed. The Assessment Team noted that consumer observations aligned with documentation.</w:t>
      </w:r>
    </w:p>
    <w:p w14:paraId="5A08468F" w14:textId="1B8262F1" w:rsidR="006529D2" w:rsidRDefault="00DB74E4" w:rsidP="001A7643">
      <w:pPr>
        <w:pStyle w:val="NormalArial"/>
        <w:rPr>
          <w:rFonts w:ascii="Open Sans" w:hAnsi="Open Sans" w:cs="Open Sans"/>
        </w:rPr>
      </w:pPr>
      <w:r>
        <w:rPr>
          <w:rFonts w:ascii="Open Sans" w:hAnsi="Open Sans" w:cs="Open Sans"/>
        </w:rPr>
        <w:t xml:space="preserve">Consumers and representatives provided positive feedback about the </w:t>
      </w:r>
      <w:r w:rsidRPr="00210D7E">
        <w:rPr>
          <w:rFonts w:ascii="Open Sans" w:hAnsi="Open Sans" w:cs="Open Sans"/>
        </w:rPr>
        <w:t>quality, quantity, variety and choice</w:t>
      </w:r>
      <w:r>
        <w:rPr>
          <w:rFonts w:ascii="Open Sans" w:hAnsi="Open Sans" w:cs="Open Sans"/>
        </w:rPr>
        <w:t xml:space="preserve"> of meals. Staff advised the menu is developed in consultation with a dietician, and consideration of consumer feedback. Staff described, and documentation confirmed, consumer’s </w:t>
      </w:r>
      <w:r w:rsidRPr="00210D7E">
        <w:rPr>
          <w:rFonts w:ascii="Open Sans" w:hAnsi="Open Sans" w:cs="Open Sans"/>
        </w:rPr>
        <w:t>needs, dislikes, allergies, and preferences</w:t>
      </w:r>
      <w:r>
        <w:rPr>
          <w:rFonts w:ascii="Open Sans" w:hAnsi="Open Sans" w:cs="Open Sans"/>
        </w:rPr>
        <w:t>.</w:t>
      </w:r>
    </w:p>
    <w:p w14:paraId="7A5E5369" w14:textId="2E480206" w:rsidR="0068435C" w:rsidRDefault="006529D2" w:rsidP="001A7643">
      <w:pPr>
        <w:rPr>
          <w:rFonts w:ascii="Open Sans" w:hAnsi="Open Sans" w:cs="Open Sans"/>
        </w:rPr>
      </w:pPr>
      <w:r w:rsidRPr="0035445E">
        <w:rPr>
          <w:rFonts w:ascii="Open Sans" w:hAnsi="Open Sans" w:cs="Open Sans"/>
        </w:rPr>
        <w:t>Consumers and representatives indicated they feel safe using the services equipment and described eas</w:t>
      </w:r>
      <w:r>
        <w:rPr>
          <w:rFonts w:ascii="Open Sans" w:hAnsi="Open Sans" w:cs="Open Sans"/>
        </w:rPr>
        <w:t>e</w:t>
      </w:r>
      <w:r w:rsidRPr="0035445E">
        <w:rPr>
          <w:rFonts w:ascii="Open Sans" w:hAnsi="Open Sans" w:cs="Open Sans"/>
        </w:rPr>
        <w:t xml:space="preserve"> </w:t>
      </w:r>
      <w:r>
        <w:rPr>
          <w:rFonts w:ascii="Open Sans" w:hAnsi="Open Sans" w:cs="Open Sans"/>
        </w:rPr>
        <w:t xml:space="preserve">of </w:t>
      </w:r>
      <w:r w:rsidRPr="0035445E">
        <w:rPr>
          <w:rFonts w:ascii="Open Sans" w:hAnsi="Open Sans" w:cs="Open Sans"/>
        </w:rPr>
        <w:t>accessib</w:t>
      </w:r>
      <w:r>
        <w:rPr>
          <w:rFonts w:ascii="Open Sans" w:hAnsi="Open Sans" w:cs="Open Sans"/>
        </w:rPr>
        <w:t>ility</w:t>
      </w:r>
      <w:r w:rsidRPr="0035445E">
        <w:rPr>
          <w:rFonts w:ascii="Open Sans" w:hAnsi="Open Sans" w:cs="Open Sans"/>
        </w:rPr>
        <w:t xml:space="preserve"> and suitab</w:t>
      </w:r>
      <w:r>
        <w:rPr>
          <w:rFonts w:ascii="Open Sans" w:hAnsi="Open Sans" w:cs="Open Sans"/>
        </w:rPr>
        <w:t>ility</w:t>
      </w:r>
      <w:r w:rsidRPr="0035445E">
        <w:rPr>
          <w:rFonts w:ascii="Open Sans" w:hAnsi="Open Sans" w:cs="Open Sans"/>
        </w:rPr>
        <w:t xml:space="preserve"> for </w:t>
      </w:r>
      <w:r>
        <w:rPr>
          <w:rFonts w:ascii="Open Sans" w:hAnsi="Open Sans" w:cs="Open Sans"/>
        </w:rPr>
        <w:t>consumer</w:t>
      </w:r>
      <w:r w:rsidRPr="0035445E">
        <w:rPr>
          <w:rFonts w:ascii="Open Sans" w:hAnsi="Open Sans" w:cs="Open Sans"/>
        </w:rPr>
        <w:t xml:space="preserve"> needs. Shared equipment was observed to be clean</w:t>
      </w:r>
      <w:r>
        <w:rPr>
          <w:rFonts w:ascii="Open Sans" w:hAnsi="Open Sans" w:cs="Open Sans"/>
        </w:rPr>
        <w:t xml:space="preserve"> and </w:t>
      </w:r>
      <w:r w:rsidRPr="0035445E">
        <w:rPr>
          <w:rFonts w:ascii="Open Sans" w:hAnsi="Open Sans" w:cs="Open Sans"/>
        </w:rPr>
        <w:t>well maintained</w:t>
      </w:r>
      <w:r>
        <w:rPr>
          <w:rFonts w:ascii="Open Sans" w:hAnsi="Open Sans" w:cs="Open Sans"/>
        </w:rPr>
        <w:t xml:space="preserve">. </w:t>
      </w:r>
      <w:r w:rsidRPr="0035445E">
        <w:rPr>
          <w:rFonts w:ascii="Open Sans" w:hAnsi="Open Sans" w:cs="Open Sans"/>
        </w:rPr>
        <w:t xml:space="preserve">Maintenance staff </w:t>
      </w:r>
      <w:r>
        <w:rPr>
          <w:rFonts w:ascii="Open Sans" w:hAnsi="Open Sans" w:cs="Open Sans"/>
        </w:rPr>
        <w:t xml:space="preserve">demonstrated </w:t>
      </w:r>
      <w:r w:rsidRPr="0035445E">
        <w:rPr>
          <w:rFonts w:ascii="Open Sans" w:hAnsi="Open Sans" w:cs="Open Sans"/>
        </w:rPr>
        <w:t>equipment is service</w:t>
      </w:r>
      <w:r>
        <w:rPr>
          <w:rFonts w:ascii="Open Sans" w:hAnsi="Open Sans" w:cs="Open Sans"/>
        </w:rPr>
        <w:t>d</w:t>
      </w:r>
      <w:r w:rsidRPr="0035445E">
        <w:rPr>
          <w:rFonts w:ascii="Open Sans" w:hAnsi="Open Sans" w:cs="Open Sans"/>
        </w:rPr>
        <w:t xml:space="preserve">. </w:t>
      </w:r>
    </w:p>
    <w:p w14:paraId="0B10A3D8" w14:textId="7AD54A46" w:rsidR="006F2236" w:rsidRPr="001E694D" w:rsidRDefault="0068435C" w:rsidP="001A7643">
      <w:pPr>
        <w:pStyle w:val="NormalArial"/>
        <w:rPr>
          <w:rFonts w:ascii="Open Sans" w:hAnsi="Open Sans" w:cs="Open Sans"/>
        </w:rPr>
      </w:pPr>
      <w:r>
        <w:rPr>
          <w:rFonts w:ascii="Open Sans" w:hAnsi="Open Sans" w:cs="Open Sans"/>
        </w:rPr>
        <w:t xml:space="preserve">With consideration to the available information summarised above, I agree with the Assessment Team recommendations and find the service compliant with Standard </w:t>
      </w:r>
      <w:r w:rsidR="00B66FCD">
        <w:rPr>
          <w:rFonts w:ascii="Open Sans" w:hAnsi="Open Sans" w:cs="Open Sans"/>
        </w:rPr>
        <w:t>4.</w:t>
      </w:r>
      <w:r w:rsidR="006F2236" w:rsidRPr="001E694D">
        <w:rPr>
          <w:rFonts w:ascii="Open Sans" w:hAnsi="Open Sans" w:cs="Open Sans"/>
        </w:rPr>
        <w:br w:type="page"/>
      </w:r>
    </w:p>
    <w:p w14:paraId="186A3F6E"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8496C" w14:paraId="2DD7EE94"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F102E03"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AC1F4C4"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25640E06"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86268"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11403EE"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E77444"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4098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0175C0CA"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AD44D"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52F3277"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EAFC451" w14:textId="77777777" w:rsidR="006F2236" w:rsidRPr="001E694D" w:rsidRDefault="006F22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80B1D08" w14:textId="77777777" w:rsidR="006F2236" w:rsidRPr="001E694D" w:rsidRDefault="006F22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D65B24B"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86037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571CAA55"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1BB2F"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F26BD96"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C43FBB8" w14:textId="77777777" w:rsidR="006F2236" w:rsidRPr="001E694D" w:rsidRDefault="001F23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21994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01BF5114" w14:textId="77777777" w:rsidR="006F2236" w:rsidRPr="003E162B" w:rsidRDefault="006F2236" w:rsidP="002B0C90">
      <w:pPr>
        <w:pStyle w:val="Heading20"/>
        <w:rPr>
          <w:rFonts w:ascii="Open Sans" w:hAnsi="Open Sans" w:cs="Open Sans"/>
          <w:color w:val="781E77"/>
        </w:rPr>
      </w:pPr>
      <w:r w:rsidRPr="003E162B">
        <w:rPr>
          <w:rFonts w:ascii="Open Sans" w:hAnsi="Open Sans" w:cs="Open Sans"/>
          <w:color w:val="781E77"/>
        </w:rPr>
        <w:t>Findings</w:t>
      </w:r>
    </w:p>
    <w:p w14:paraId="1E207859" w14:textId="196A0DA7" w:rsidR="00B66FCD" w:rsidRDefault="006529D2" w:rsidP="001A7643">
      <w:pPr>
        <w:pStyle w:val="NormalArial"/>
        <w:rPr>
          <w:rFonts w:ascii="Open Sans" w:hAnsi="Open Sans" w:cs="Open Sans"/>
        </w:rPr>
      </w:pPr>
      <w:r w:rsidRPr="005D4565">
        <w:rPr>
          <w:rFonts w:ascii="Open Sans" w:hAnsi="Open Sans" w:cs="Open Sans"/>
        </w:rPr>
        <w:t xml:space="preserve">Consumers and representatives </w:t>
      </w:r>
      <w:r>
        <w:rPr>
          <w:rFonts w:ascii="Open Sans" w:hAnsi="Open Sans" w:cs="Open Sans"/>
        </w:rPr>
        <w:t>indicated the service environment</w:t>
      </w:r>
      <w:r w:rsidRPr="005D4565">
        <w:rPr>
          <w:rFonts w:ascii="Open Sans" w:hAnsi="Open Sans" w:cs="Open Sans"/>
        </w:rPr>
        <w:t xml:space="preserve"> </w:t>
      </w:r>
      <w:r>
        <w:rPr>
          <w:rFonts w:ascii="Open Sans" w:hAnsi="Open Sans" w:cs="Open Sans"/>
        </w:rPr>
        <w:t xml:space="preserve">is </w:t>
      </w:r>
      <w:r w:rsidRPr="005D4565">
        <w:rPr>
          <w:rFonts w:ascii="Open Sans" w:hAnsi="Open Sans" w:cs="Open Sans"/>
        </w:rPr>
        <w:t>clean, safe</w:t>
      </w:r>
      <w:r>
        <w:rPr>
          <w:rFonts w:ascii="Open Sans" w:hAnsi="Open Sans" w:cs="Open Sans"/>
        </w:rPr>
        <w:t>,</w:t>
      </w:r>
      <w:r w:rsidRPr="005D4565">
        <w:rPr>
          <w:rFonts w:ascii="Open Sans" w:hAnsi="Open Sans" w:cs="Open Sans"/>
        </w:rPr>
        <w:t xml:space="preserve"> welcom</w:t>
      </w:r>
      <w:r>
        <w:rPr>
          <w:rFonts w:ascii="Open Sans" w:hAnsi="Open Sans" w:cs="Open Sans"/>
        </w:rPr>
        <w:t>ing. The service has communal spaces that provide the opportunity to engage in group activities, individual interests or have personal quiet time. Large mural windows provide a division between rooms</w:t>
      </w:r>
      <w:r w:rsidR="0057115E">
        <w:rPr>
          <w:rFonts w:ascii="Open Sans" w:hAnsi="Open Sans" w:cs="Open Sans"/>
        </w:rPr>
        <w:t xml:space="preserve">, which allow natural light, but stop consumers feeling overwhelmed and </w:t>
      </w:r>
      <w:r w:rsidRPr="005D4565">
        <w:rPr>
          <w:rFonts w:ascii="Open Sans" w:hAnsi="Open Sans" w:cs="Open Sans"/>
        </w:rPr>
        <w:t>promot</w:t>
      </w:r>
      <w:r w:rsidR="0057115E">
        <w:rPr>
          <w:rFonts w:ascii="Open Sans" w:hAnsi="Open Sans" w:cs="Open Sans"/>
        </w:rPr>
        <w:t>e</w:t>
      </w:r>
      <w:r w:rsidRPr="005D4565">
        <w:rPr>
          <w:rFonts w:ascii="Open Sans" w:hAnsi="Open Sans" w:cs="Open Sans"/>
        </w:rPr>
        <w:t xml:space="preserve"> their enjoyment of the surroundings</w:t>
      </w:r>
      <w:r w:rsidR="0057115E">
        <w:rPr>
          <w:rFonts w:ascii="Open Sans" w:hAnsi="Open Sans" w:cs="Open Sans"/>
        </w:rPr>
        <w:t>. S</w:t>
      </w:r>
      <w:r w:rsidR="0057115E" w:rsidRPr="000F20B8">
        <w:rPr>
          <w:rFonts w:ascii="Open Sans" w:hAnsi="Open Sans" w:cs="Open Sans"/>
        </w:rPr>
        <w:t xml:space="preserve">taff </w:t>
      </w:r>
      <w:r w:rsidR="0057115E">
        <w:rPr>
          <w:rFonts w:ascii="Open Sans" w:hAnsi="Open Sans" w:cs="Open Sans"/>
        </w:rPr>
        <w:t>encourage consumers to personalise their rooms with their own</w:t>
      </w:r>
      <w:r w:rsidR="0057115E" w:rsidRPr="000F20B8">
        <w:rPr>
          <w:rFonts w:ascii="Open Sans" w:hAnsi="Open Sans" w:cs="Open Sans"/>
        </w:rPr>
        <w:t xml:space="preserve"> furniture, ornaments and items</w:t>
      </w:r>
      <w:r w:rsidR="0057115E">
        <w:rPr>
          <w:rFonts w:ascii="Open Sans" w:hAnsi="Open Sans" w:cs="Open Sans"/>
        </w:rPr>
        <w:t>.</w:t>
      </w:r>
    </w:p>
    <w:p w14:paraId="736E4E39" w14:textId="0FA72EC7" w:rsidR="0057115E" w:rsidRDefault="0057115E" w:rsidP="001A7643">
      <w:pPr>
        <w:pStyle w:val="NormalArial"/>
        <w:rPr>
          <w:rFonts w:ascii="Open Sans" w:hAnsi="Open Sans" w:cs="Open Sans"/>
        </w:rPr>
      </w:pPr>
      <w:r>
        <w:rPr>
          <w:rFonts w:ascii="Open Sans" w:hAnsi="Open Sans" w:cs="Open Sans"/>
        </w:rPr>
        <w:t xml:space="preserve">The Assessment Team observed, and consumers and representatives confirmed, the service was clean, </w:t>
      </w:r>
      <w:r w:rsidRPr="00754772">
        <w:rPr>
          <w:rFonts w:ascii="Open Sans" w:hAnsi="Open Sans" w:cs="Open Sans"/>
        </w:rPr>
        <w:t>uncluttered</w:t>
      </w:r>
      <w:r>
        <w:rPr>
          <w:rFonts w:ascii="Open Sans" w:hAnsi="Open Sans" w:cs="Open Sans"/>
        </w:rPr>
        <w:t xml:space="preserve">, and </w:t>
      </w:r>
      <w:r w:rsidRPr="00754772">
        <w:rPr>
          <w:rFonts w:ascii="Open Sans" w:hAnsi="Open Sans" w:cs="Open Sans"/>
        </w:rPr>
        <w:t>enabl</w:t>
      </w:r>
      <w:r>
        <w:rPr>
          <w:rFonts w:ascii="Open Sans" w:hAnsi="Open Sans" w:cs="Open Sans"/>
        </w:rPr>
        <w:t>ed</w:t>
      </w:r>
      <w:r w:rsidRPr="00754772">
        <w:rPr>
          <w:rFonts w:ascii="Open Sans" w:hAnsi="Open Sans" w:cs="Open Sans"/>
        </w:rPr>
        <w:t xml:space="preserve"> free movement indoors and </w:t>
      </w:r>
      <w:r>
        <w:rPr>
          <w:rFonts w:ascii="Open Sans" w:hAnsi="Open Sans" w:cs="Open Sans"/>
        </w:rPr>
        <w:t>outdoors</w:t>
      </w:r>
      <w:r w:rsidRPr="00754772">
        <w:rPr>
          <w:rFonts w:ascii="Open Sans" w:hAnsi="Open Sans" w:cs="Open Sans"/>
        </w:rPr>
        <w:t>.</w:t>
      </w:r>
      <w:r>
        <w:rPr>
          <w:rFonts w:ascii="Open Sans" w:hAnsi="Open Sans" w:cs="Open Sans"/>
        </w:rPr>
        <w:t xml:space="preserve"> The maintenance system consists of preventative and reactive maintenance to ensure equipment and furnishings are safe and well maintained. There is a daily cleaning service schedule and additional tasks are documented in a communication logbook.</w:t>
      </w:r>
    </w:p>
    <w:p w14:paraId="5EB5AC5F" w14:textId="70A6AD53" w:rsidR="00B66FCD" w:rsidRDefault="0057115E" w:rsidP="001A7643">
      <w:pPr>
        <w:rPr>
          <w:rFonts w:ascii="Open Sans" w:hAnsi="Open Sans" w:cs="Open Sans"/>
        </w:rPr>
      </w:pPr>
      <w:r>
        <w:rPr>
          <w:rFonts w:ascii="Open Sans" w:hAnsi="Open Sans" w:cs="Open Sans"/>
        </w:rPr>
        <w:t xml:space="preserve">Consumers are satisfied that furniture, fittings and equipment is clean, safe and well maintained. </w:t>
      </w:r>
      <w:r w:rsidRPr="003D5DBB">
        <w:rPr>
          <w:rFonts w:ascii="Open Sans" w:hAnsi="Open Sans" w:cs="Open Sans"/>
        </w:rPr>
        <w:t>Staff have access to cleaning equipment and log faulty equipment</w:t>
      </w:r>
      <w:r w:rsidR="00F213A3">
        <w:rPr>
          <w:rFonts w:ascii="Open Sans" w:hAnsi="Open Sans" w:cs="Open Sans"/>
        </w:rPr>
        <w:t xml:space="preserve"> and hazards </w:t>
      </w:r>
      <w:r w:rsidRPr="003D5DBB">
        <w:rPr>
          <w:rFonts w:ascii="Open Sans" w:hAnsi="Open Sans" w:cs="Open Sans"/>
        </w:rPr>
        <w:t xml:space="preserve">using </w:t>
      </w:r>
      <w:r w:rsidR="00F213A3">
        <w:rPr>
          <w:rFonts w:ascii="Open Sans" w:hAnsi="Open Sans" w:cs="Open Sans"/>
        </w:rPr>
        <w:t>an</w:t>
      </w:r>
      <w:r w:rsidRPr="003D5DBB">
        <w:rPr>
          <w:rFonts w:ascii="Open Sans" w:hAnsi="Open Sans" w:cs="Open Sans"/>
        </w:rPr>
        <w:t xml:space="preserve"> electronic system. </w:t>
      </w:r>
      <w:r w:rsidR="00F213A3">
        <w:rPr>
          <w:rFonts w:ascii="Open Sans" w:hAnsi="Open Sans" w:cs="Open Sans"/>
        </w:rPr>
        <w:t>Documentation demonstrated p</w:t>
      </w:r>
      <w:r>
        <w:rPr>
          <w:rFonts w:ascii="Open Sans" w:hAnsi="Open Sans" w:cs="Open Sans"/>
        </w:rPr>
        <w:t xml:space="preserve">reventative servicing and maintenance of furniture, fittings and equipment is up to date. </w:t>
      </w:r>
    </w:p>
    <w:p w14:paraId="52CADC7F" w14:textId="34E87362" w:rsidR="006F2236" w:rsidRPr="001E694D" w:rsidRDefault="00B66FCD"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006F2236" w:rsidRPr="001E694D">
        <w:rPr>
          <w:rFonts w:ascii="Open Sans" w:hAnsi="Open Sans" w:cs="Open Sans"/>
        </w:rPr>
        <w:br w:type="page"/>
      </w:r>
    </w:p>
    <w:p w14:paraId="4B79D984"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8496C" w14:paraId="716FD0B5"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9A6D94"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B6A8B53"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44CB495E"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69CC6"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7D93CDC"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400911A"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11047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17D10B59"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A7A75"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3C8B625"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6006289"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235305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789E288B"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AD062F"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DD32367"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801D03A"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270735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07C7DD2D" w14:textId="77777777" w:rsidTr="00E8496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656DA"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ABEDADC"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6DF18D2" w14:textId="77777777" w:rsidR="006F2236" w:rsidRPr="001E694D" w:rsidRDefault="001F2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601648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197CB342" w14:textId="77777777" w:rsidR="006F2236" w:rsidRPr="003E162B" w:rsidRDefault="006F2236" w:rsidP="00D87E7C">
      <w:pPr>
        <w:pStyle w:val="Heading20"/>
        <w:rPr>
          <w:rFonts w:ascii="Open Sans" w:hAnsi="Open Sans" w:cs="Open Sans"/>
          <w:color w:val="781E77"/>
        </w:rPr>
      </w:pPr>
      <w:r w:rsidRPr="003E162B">
        <w:rPr>
          <w:rFonts w:ascii="Open Sans" w:hAnsi="Open Sans" w:cs="Open Sans"/>
          <w:color w:val="781E77"/>
        </w:rPr>
        <w:t>Findings</w:t>
      </w:r>
    </w:p>
    <w:p w14:paraId="01A45387" w14:textId="682DF74C" w:rsidR="00DC2E4E" w:rsidRDefault="00F213A3" w:rsidP="001A7643">
      <w:pPr>
        <w:pStyle w:val="NormalArial"/>
        <w:rPr>
          <w:rFonts w:ascii="Open Sans" w:hAnsi="Open Sans" w:cs="Open Sans"/>
        </w:rPr>
      </w:pPr>
      <w:r>
        <w:rPr>
          <w:rFonts w:ascii="Open Sans" w:hAnsi="Open Sans" w:cs="Open Sans"/>
        </w:rPr>
        <w:t>Consumers and representatives indicated they felt comfortable and confident raising complaints and feedback. Staff demonstrated knowledge of the</w:t>
      </w:r>
      <w:r w:rsidR="00250462">
        <w:rPr>
          <w:rFonts w:ascii="Open Sans" w:hAnsi="Open Sans" w:cs="Open Sans"/>
        </w:rPr>
        <w:t xml:space="preserve"> process, including supporting and encouraging consumers to provide feedback. The service has an electronic feedback and complaints register, with information captured through various methods including feedback forms, residents and relative meetings, satisfaction surveys and from consumers or representatives. Feedback forms and boxes were observed displayed around the service.</w:t>
      </w:r>
    </w:p>
    <w:p w14:paraId="391FF6E7" w14:textId="2A0A4CB8" w:rsidR="00DC2E4E" w:rsidRPr="00CC051D" w:rsidRDefault="00DC2E4E" w:rsidP="001A7643">
      <w:pPr>
        <w:rPr>
          <w:rFonts w:ascii="Open Sans" w:hAnsi="Open Sans" w:cs="Open Sans"/>
        </w:rPr>
      </w:pPr>
      <w:r>
        <w:rPr>
          <w:rFonts w:ascii="Open Sans" w:hAnsi="Open Sans" w:cs="Open Sans"/>
        </w:rPr>
        <w:t xml:space="preserve">Consumers and representatives were satisfied with how the service manages and responds to feedback and complaints, advising they have not needed to use advocacy services. </w:t>
      </w:r>
      <w:r w:rsidRPr="00EC5135">
        <w:rPr>
          <w:rFonts w:ascii="Open Sans" w:hAnsi="Open Sans" w:cs="Open Sans"/>
        </w:rPr>
        <w:t xml:space="preserve">Staff demonstrated </w:t>
      </w:r>
      <w:r>
        <w:rPr>
          <w:rFonts w:ascii="Open Sans" w:hAnsi="Open Sans" w:cs="Open Sans"/>
        </w:rPr>
        <w:t xml:space="preserve">knowledge the complaints process and </w:t>
      </w:r>
      <w:r w:rsidRPr="00EC5135">
        <w:rPr>
          <w:rFonts w:ascii="Open Sans" w:hAnsi="Open Sans" w:cs="Open Sans"/>
        </w:rPr>
        <w:t xml:space="preserve">advocacy </w:t>
      </w:r>
      <w:r>
        <w:rPr>
          <w:rFonts w:ascii="Open Sans" w:hAnsi="Open Sans" w:cs="Open Sans"/>
        </w:rPr>
        <w:t xml:space="preserve">and language </w:t>
      </w:r>
      <w:r w:rsidRPr="00EC5135">
        <w:rPr>
          <w:rFonts w:ascii="Open Sans" w:hAnsi="Open Sans" w:cs="Open Sans"/>
        </w:rPr>
        <w:t>services</w:t>
      </w:r>
      <w:r>
        <w:rPr>
          <w:rFonts w:ascii="Open Sans" w:hAnsi="Open Sans" w:cs="Open Sans"/>
        </w:rPr>
        <w:t>. B</w:t>
      </w:r>
      <w:r w:rsidRPr="008904B4">
        <w:rPr>
          <w:rFonts w:ascii="Open Sans" w:hAnsi="Open Sans" w:cs="Open Sans"/>
        </w:rPr>
        <w:t xml:space="preserve">rochures and factsheets </w:t>
      </w:r>
      <w:r>
        <w:rPr>
          <w:rFonts w:ascii="Open Sans" w:hAnsi="Open Sans" w:cs="Open Sans"/>
        </w:rPr>
        <w:t xml:space="preserve">on advocacy, languages services and complaints were </w:t>
      </w:r>
      <w:r w:rsidRPr="008904B4">
        <w:rPr>
          <w:rFonts w:ascii="Open Sans" w:hAnsi="Open Sans" w:cs="Open Sans"/>
        </w:rPr>
        <w:t xml:space="preserve">available </w:t>
      </w:r>
      <w:r>
        <w:rPr>
          <w:rFonts w:ascii="Open Sans" w:hAnsi="Open Sans" w:cs="Open Sans"/>
        </w:rPr>
        <w:t xml:space="preserve">throughout the service, in English and other languages. </w:t>
      </w:r>
    </w:p>
    <w:p w14:paraId="63C28973" w14:textId="4231ABBD" w:rsidR="00DC2E4E" w:rsidRDefault="004F4395" w:rsidP="001A7643">
      <w:pPr>
        <w:pStyle w:val="NormalArial"/>
        <w:rPr>
          <w:rFonts w:ascii="Open Sans" w:hAnsi="Open Sans" w:cs="Open Sans"/>
        </w:rPr>
      </w:pPr>
      <w:r>
        <w:rPr>
          <w:rFonts w:ascii="Open Sans" w:hAnsi="Open Sans" w:cs="Open Sans"/>
        </w:rPr>
        <w:t xml:space="preserve">The services’ complaint and incident management process includes open disclosure. The </w:t>
      </w:r>
      <w:r w:rsidRPr="0037003F">
        <w:rPr>
          <w:rFonts w:ascii="Open Sans" w:hAnsi="Open Sans" w:cs="Open Sans"/>
        </w:rPr>
        <w:t xml:space="preserve">incident register and complaints and feedback register </w:t>
      </w:r>
      <w:r>
        <w:rPr>
          <w:rFonts w:ascii="Open Sans" w:hAnsi="Open Sans" w:cs="Open Sans"/>
        </w:rPr>
        <w:t>demonstrated</w:t>
      </w:r>
      <w:r w:rsidRPr="0037003F">
        <w:rPr>
          <w:rFonts w:ascii="Open Sans" w:hAnsi="Open Sans" w:cs="Open Sans"/>
        </w:rPr>
        <w:t xml:space="preserve"> appropriate investigation, management and </w:t>
      </w:r>
      <w:r>
        <w:rPr>
          <w:rFonts w:ascii="Open Sans" w:hAnsi="Open Sans" w:cs="Open Sans"/>
        </w:rPr>
        <w:t>resolution</w:t>
      </w:r>
      <w:r w:rsidRPr="0037003F">
        <w:rPr>
          <w:rFonts w:ascii="Open Sans" w:hAnsi="Open Sans" w:cs="Open Sans"/>
        </w:rPr>
        <w:t xml:space="preserve"> </w:t>
      </w:r>
      <w:r>
        <w:rPr>
          <w:rFonts w:ascii="Open Sans" w:hAnsi="Open Sans" w:cs="Open Sans"/>
        </w:rPr>
        <w:t xml:space="preserve">occurs. Staff demonstrated their understanding of the complaints process including being open, transparent and providing timely communication, acknowledging the issue and apologising. Consumers confirmed </w:t>
      </w:r>
      <w:r w:rsidR="00FE799E">
        <w:rPr>
          <w:rFonts w:ascii="Open Sans" w:hAnsi="Open Sans" w:cs="Open Sans"/>
        </w:rPr>
        <w:t>complaints were investigated in a timely manner and appropriate action was taken, including the service acknowledging the complaint and apologising.</w:t>
      </w:r>
    </w:p>
    <w:p w14:paraId="0E3CB4BB" w14:textId="77777777" w:rsidR="00FE799E" w:rsidRDefault="00FE799E" w:rsidP="001A7643">
      <w:pPr>
        <w:pStyle w:val="NormalArial"/>
        <w:rPr>
          <w:rFonts w:ascii="Open Sans" w:hAnsi="Open Sans" w:cs="Open Sans"/>
        </w:rPr>
      </w:pPr>
    </w:p>
    <w:p w14:paraId="30D555AA" w14:textId="505C6C1B" w:rsidR="00FE799E" w:rsidRPr="00FE799E" w:rsidRDefault="00FE799E" w:rsidP="001A7643">
      <w:pPr>
        <w:rPr>
          <w:rFonts w:ascii="Open Sans" w:hAnsi="Open Sans" w:cs="Open Sans"/>
        </w:rPr>
      </w:pPr>
      <w:r w:rsidRPr="00117475">
        <w:rPr>
          <w:rFonts w:ascii="Open Sans" w:hAnsi="Open Sans" w:cs="Open Sans"/>
        </w:rPr>
        <w:lastRenderedPageBreak/>
        <w:t xml:space="preserve">The </w:t>
      </w:r>
      <w:r w:rsidRPr="009B3CE8">
        <w:rPr>
          <w:rFonts w:ascii="Open Sans" w:hAnsi="Open Sans" w:cs="Open Sans"/>
        </w:rPr>
        <w:t xml:space="preserve">service’s Plan for Continuous Improvement (PCI) </w:t>
      </w:r>
      <w:r>
        <w:rPr>
          <w:rFonts w:ascii="Open Sans" w:hAnsi="Open Sans" w:cs="Open Sans"/>
        </w:rPr>
        <w:t xml:space="preserve">demonstrated feedback and complaints are used to </w:t>
      </w:r>
      <w:r w:rsidRPr="00117475">
        <w:rPr>
          <w:rFonts w:ascii="Open Sans" w:hAnsi="Open Sans" w:cs="Open Sans"/>
        </w:rPr>
        <w:t>improve quality of care and services.</w:t>
      </w:r>
      <w:r>
        <w:rPr>
          <w:rFonts w:ascii="Open Sans" w:hAnsi="Open Sans" w:cs="Open Sans"/>
        </w:rPr>
        <w:t xml:space="preserve"> Consumers, s</w:t>
      </w:r>
      <w:r w:rsidRPr="00117475">
        <w:rPr>
          <w:rFonts w:ascii="Open Sans" w:hAnsi="Open Sans" w:cs="Open Sans"/>
        </w:rPr>
        <w:t>taff and management described improvement initiatives that have been driven by consumer and representative feedback.</w:t>
      </w:r>
      <w:r>
        <w:rPr>
          <w:rFonts w:ascii="Open Sans" w:hAnsi="Open Sans" w:cs="Open Sans"/>
        </w:rPr>
        <w:t xml:space="preserve"> </w:t>
      </w:r>
    </w:p>
    <w:p w14:paraId="6F563C95" w14:textId="3B44F100" w:rsidR="006F2236" w:rsidRPr="001E694D" w:rsidRDefault="00B66FCD"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6.</w:t>
      </w:r>
      <w:r w:rsidR="006F2236" w:rsidRPr="001E694D">
        <w:rPr>
          <w:rFonts w:ascii="Open Sans" w:hAnsi="Open Sans" w:cs="Open Sans"/>
        </w:rPr>
        <w:br w:type="page"/>
      </w:r>
    </w:p>
    <w:p w14:paraId="5A5F153E"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8496C" w14:paraId="13825125"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BEC1C5"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D1C58AB"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7C3CD6E9"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FB4B0"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D7378EA"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1F26C97"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467831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E638EC7"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DA4CD"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7782590"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745DE08"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04541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AFFF83D"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95922"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08D5C78"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A214FD1"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165982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478DAC23"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E32AFA"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DF4AB89"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E658434" w14:textId="77777777" w:rsidR="006F2236" w:rsidRPr="001E694D" w:rsidRDefault="001F23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39411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3B93C157" w14:textId="77777777" w:rsidTr="00E84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18E43"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98B681F"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426478D" w14:textId="77777777" w:rsidR="006F2236" w:rsidRPr="001E694D" w:rsidRDefault="001F23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95194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2E6D0DA2" w14:textId="77777777" w:rsidR="006F2236" w:rsidRPr="003E162B" w:rsidRDefault="006F2236" w:rsidP="002B0C90">
      <w:pPr>
        <w:pStyle w:val="Heading20"/>
        <w:rPr>
          <w:rFonts w:ascii="Open Sans" w:hAnsi="Open Sans" w:cs="Open Sans"/>
          <w:color w:val="781E77"/>
        </w:rPr>
      </w:pPr>
      <w:r w:rsidRPr="003E162B">
        <w:rPr>
          <w:rFonts w:ascii="Open Sans" w:hAnsi="Open Sans" w:cs="Open Sans"/>
          <w:color w:val="781E77"/>
        </w:rPr>
        <w:t>Findings</w:t>
      </w:r>
    </w:p>
    <w:p w14:paraId="2E8236EE" w14:textId="48AA074E" w:rsidR="00230298" w:rsidRDefault="00230298" w:rsidP="001A7643">
      <w:pPr>
        <w:pStyle w:val="NormalArial"/>
        <w:rPr>
          <w:rFonts w:ascii="Open Sans" w:hAnsi="Open Sans" w:cs="Open Sans"/>
        </w:rPr>
      </w:pPr>
      <w:r>
        <w:rPr>
          <w:rFonts w:ascii="Open Sans" w:hAnsi="Open Sans" w:cs="Open Sans"/>
          <w:bCs/>
          <w:iCs/>
        </w:rPr>
        <w:t>C</w:t>
      </w:r>
      <w:r w:rsidRPr="00857C27">
        <w:rPr>
          <w:rFonts w:ascii="Open Sans" w:hAnsi="Open Sans" w:cs="Open Sans"/>
          <w:bCs/>
          <w:iCs/>
        </w:rPr>
        <w:t>onsumers</w:t>
      </w:r>
      <w:r>
        <w:rPr>
          <w:rFonts w:ascii="Open Sans" w:hAnsi="Open Sans" w:cs="Open Sans"/>
          <w:bCs/>
          <w:iCs/>
        </w:rPr>
        <w:t xml:space="preserve">, </w:t>
      </w:r>
      <w:r w:rsidRPr="00857C27">
        <w:rPr>
          <w:rFonts w:ascii="Open Sans" w:hAnsi="Open Sans" w:cs="Open Sans"/>
          <w:bCs/>
          <w:iCs/>
        </w:rPr>
        <w:t>representatives</w:t>
      </w:r>
      <w:r>
        <w:rPr>
          <w:rFonts w:ascii="Open Sans" w:hAnsi="Open Sans" w:cs="Open Sans"/>
          <w:bCs/>
          <w:iCs/>
        </w:rPr>
        <w:t xml:space="preserve"> and staff</w:t>
      </w:r>
      <w:r w:rsidRPr="00857C27">
        <w:rPr>
          <w:rFonts w:ascii="Open Sans" w:hAnsi="Open Sans" w:cs="Open Sans"/>
          <w:bCs/>
          <w:iCs/>
        </w:rPr>
        <w:t xml:space="preserve"> </w:t>
      </w:r>
      <w:r>
        <w:rPr>
          <w:rFonts w:ascii="Open Sans" w:hAnsi="Open Sans" w:cs="Open Sans"/>
          <w:bCs/>
          <w:iCs/>
        </w:rPr>
        <w:t>indicated there is a sufficient number of staff to deliver care and services, in a timely manner, in line with</w:t>
      </w:r>
      <w:r w:rsidRPr="00857C27">
        <w:rPr>
          <w:rFonts w:ascii="Open Sans" w:hAnsi="Open Sans" w:cs="Open Sans"/>
          <w:bCs/>
          <w:iCs/>
        </w:rPr>
        <w:t xml:space="preserve"> </w:t>
      </w:r>
      <w:r w:rsidRPr="00857C27">
        <w:rPr>
          <w:rFonts w:ascii="Open Sans" w:hAnsi="Open Sans" w:cs="Open Sans"/>
        </w:rPr>
        <w:t>consumer</w:t>
      </w:r>
      <w:r w:rsidRPr="00857C27">
        <w:rPr>
          <w:rFonts w:ascii="Open Sans" w:hAnsi="Open Sans" w:cs="Open Sans"/>
          <w:bCs/>
          <w:iCs/>
        </w:rPr>
        <w:t xml:space="preserve"> needs </w:t>
      </w:r>
      <w:r>
        <w:rPr>
          <w:rFonts w:ascii="Open Sans" w:hAnsi="Open Sans" w:cs="Open Sans"/>
          <w:bCs/>
          <w:iCs/>
        </w:rPr>
        <w:t>and preferences</w:t>
      </w:r>
      <w:r w:rsidRPr="00857C27">
        <w:rPr>
          <w:rFonts w:ascii="Open Sans" w:hAnsi="Open Sans" w:cs="Open Sans"/>
        </w:rPr>
        <w:t>,</w:t>
      </w:r>
      <w:r w:rsidRPr="00857C27">
        <w:rPr>
          <w:rFonts w:ascii="Open Sans" w:hAnsi="Open Sans" w:cs="Open Sans"/>
          <w:bCs/>
          <w:iCs/>
        </w:rPr>
        <w:t xml:space="preserve"> </w:t>
      </w:r>
      <w:r>
        <w:rPr>
          <w:rFonts w:ascii="Open Sans" w:hAnsi="Open Sans" w:cs="Open Sans"/>
          <w:bCs/>
          <w:iCs/>
        </w:rPr>
        <w:t>without</w:t>
      </w:r>
      <w:r w:rsidRPr="00857C27">
        <w:rPr>
          <w:rFonts w:ascii="Open Sans" w:hAnsi="Open Sans" w:cs="Open Sans"/>
          <w:bCs/>
          <w:iCs/>
        </w:rPr>
        <w:t xml:space="preserve"> consumers feel</w:t>
      </w:r>
      <w:r>
        <w:rPr>
          <w:rFonts w:ascii="Open Sans" w:hAnsi="Open Sans" w:cs="Open Sans"/>
          <w:bCs/>
          <w:iCs/>
        </w:rPr>
        <w:t>ing</w:t>
      </w:r>
      <w:r w:rsidRPr="00857C27">
        <w:rPr>
          <w:rFonts w:ascii="Open Sans" w:hAnsi="Open Sans" w:cs="Open Sans"/>
          <w:bCs/>
          <w:iCs/>
        </w:rPr>
        <w:t xml:space="preserve"> rushed.</w:t>
      </w:r>
      <w:r>
        <w:rPr>
          <w:rFonts w:ascii="Open Sans" w:hAnsi="Open Sans" w:cs="Open Sans"/>
          <w:bCs/>
          <w:iCs/>
        </w:rPr>
        <w:t xml:space="preserve"> Rosters are developed based on service capacity, </w:t>
      </w:r>
      <w:r>
        <w:rPr>
          <w:rFonts w:ascii="Open Sans" w:hAnsi="Open Sans" w:cs="Open Sans"/>
        </w:rPr>
        <w:t>care minute requirements and consumer care needs.</w:t>
      </w:r>
      <w:r w:rsidR="003A06BB">
        <w:rPr>
          <w:rFonts w:ascii="Open Sans" w:hAnsi="Open Sans" w:cs="Open Sans"/>
        </w:rPr>
        <w:t xml:space="preserve"> Documentation demonstrated a sufficient number and mix of staff, using both permanent and agency staff. Staff were observed responding to consumer call bells within a timely manner.</w:t>
      </w:r>
    </w:p>
    <w:p w14:paraId="5057AAF7" w14:textId="5370AFD6" w:rsidR="003A06BB" w:rsidRDefault="003A06BB" w:rsidP="001A7643">
      <w:pPr>
        <w:pStyle w:val="NormalArial"/>
        <w:rPr>
          <w:rFonts w:ascii="Open Sans" w:hAnsi="Open Sans" w:cs="Open Sans"/>
        </w:rPr>
      </w:pPr>
      <w:r w:rsidRPr="00857C27">
        <w:rPr>
          <w:rFonts w:ascii="Open Sans" w:hAnsi="Open Sans" w:cs="Open Sans"/>
        </w:rPr>
        <w:t xml:space="preserve">Consumers and representatives indicated staff interactions with consumers </w:t>
      </w:r>
      <w:r>
        <w:rPr>
          <w:rFonts w:ascii="Open Sans" w:hAnsi="Open Sans" w:cs="Open Sans"/>
        </w:rPr>
        <w:t>we</w:t>
      </w:r>
      <w:r w:rsidRPr="00857C27">
        <w:rPr>
          <w:rFonts w:ascii="Open Sans" w:hAnsi="Open Sans" w:cs="Open Sans"/>
        </w:rPr>
        <w:t>re kind</w:t>
      </w:r>
      <w:r>
        <w:rPr>
          <w:rFonts w:ascii="Open Sans" w:hAnsi="Open Sans" w:cs="Open Sans"/>
        </w:rPr>
        <w:t xml:space="preserve">, </w:t>
      </w:r>
      <w:r w:rsidRPr="00857C27">
        <w:rPr>
          <w:rFonts w:ascii="Open Sans" w:hAnsi="Open Sans" w:cs="Open Sans"/>
        </w:rPr>
        <w:t>caring</w:t>
      </w:r>
      <w:r w:rsidR="000379F1">
        <w:rPr>
          <w:rFonts w:ascii="Open Sans" w:hAnsi="Open Sans" w:cs="Open Sans"/>
        </w:rPr>
        <w:t xml:space="preserve">, </w:t>
      </w:r>
      <w:r>
        <w:rPr>
          <w:rFonts w:ascii="Open Sans" w:hAnsi="Open Sans" w:cs="Open Sans"/>
        </w:rPr>
        <w:t>gentle</w:t>
      </w:r>
      <w:r w:rsidR="000379F1">
        <w:rPr>
          <w:rFonts w:ascii="Open Sans" w:hAnsi="Open Sans" w:cs="Open Sans"/>
        </w:rPr>
        <w:t>, respectful and supportive</w:t>
      </w:r>
      <w:r w:rsidRPr="00857C27">
        <w:rPr>
          <w:rFonts w:ascii="Open Sans" w:hAnsi="Open Sans" w:cs="Open Sans"/>
        </w:rPr>
        <w:t xml:space="preserve">. Staff </w:t>
      </w:r>
      <w:r>
        <w:rPr>
          <w:rFonts w:ascii="Open Sans" w:hAnsi="Open Sans" w:cs="Open Sans"/>
        </w:rPr>
        <w:t>demonstrated familiarity with</w:t>
      </w:r>
      <w:r w:rsidRPr="00857C27">
        <w:rPr>
          <w:rFonts w:ascii="Open Sans" w:hAnsi="Open Sans" w:cs="Open Sans"/>
        </w:rPr>
        <w:t xml:space="preserve"> consumers’ </w:t>
      </w:r>
      <w:r>
        <w:rPr>
          <w:rFonts w:ascii="Open Sans" w:hAnsi="Open Sans" w:cs="Open Sans"/>
        </w:rPr>
        <w:t>identities and individual need</w:t>
      </w:r>
      <w:r w:rsidR="000379F1">
        <w:rPr>
          <w:rFonts w:ascii="Open Sans" w:hAnsi="Open Sans" w:cs="Open Sans"/>
        </w:rPr>
        <w:t>s</w:t>
      </w:r>
      <w:r>
        <w:rPr>
          <w:rFonts w:ascii="Open Sans" w:hAnsi="Open Sans" w:cs="Open Sans"/>
        </w:rPr>
        <w:t xml:space="preserve">. </w:t>
      </w:r>
    </w:p>
    <w:p w14:paraId="6C89DA36" w14:textId="659BC31F" w:rsidR="000379F1" w:rsidRDefault="000379F1" w:rsidP="001A7643">
      <w:pPr>
        <w:pStyle w:val="NormalArial"/>
        <w:rPr>
          <w:rFonts w:ascii="Open Sans" w:hAnsi="Open Sans" w:cs="Open Sans"/>
          <w:bCs/>
        </w:rPr>
      </w:pPr>
      <w:r>
        <w:rPr>
          <w:rFonts w:ascii="Open Sans" w:hAnsi="Open Sans" w:cs="Open Sans"/>
        </w:rPr>
        <w:t>The service demonstrated it has a</w:t>
      </w:r>
      <w:r w:rsidRPr="000379F1">
        <w:rPr>
          <w:rFonts w:ascii="Open Sans" w:hAnsi="Open Sans" w:cs="Open Sans"/>
          <w:bCs/>
        </w:rPr>
        <w:t xml:space="preserve"> </w:t>
      </w:r>
      <w:r w:rsidRPr="00891C2F">
        <w:rPr>
          <w:rFonts w:ascii="Open Sans" w:hAnsi="Open Sans" w:cs="Open Sans"/>
          <w:bCs/>
        </w:rPr>
        <w:t xml:space="preserve">workforce that </w:t>
      </w:r>
      <w:r>
        <w:rPr>
          <w:rFonts w:ascii="Open Sans" w:hAnsi="Open Sans" w:cs="Open Sans"/>
          <w:bCs/>
        </w:rPr>
        <w:t>has the required</w:t>
      </w:r>
      <w:r w:rsidRPr="00891C2F">
        <w:rPr>
          <w:rFonts w:ascii="Open Sans" w:hAnsi="Open Sans" w:cs="Open Sans"/>
          <w:bCs/>
        </w:rPr>
        <w:t xml:space="preserve"> skill</w:t>
      </w:r>
      <w:r>
        <w:rPr>
          <w:rFonts w:ascii="Open Sans" w:hAnsi="Open Sans" w:cs="Open Sans"/>
          <w:bCs/>
        </w:rPr>
        <w:t>s</w:t>
      </w:r>
      <w:r w:rsidRPr="00891C2F">
        <w:rPr>
          <w:rFonts w:ascii="Open Sans" w:hAnsi="Open Sans" w:cs="Open Sans"/>
          <w:bCs/>
        </w:rPr>
        <w:t>, qualifi</w:t>
      </w:r>
      <w:r>
        <w:rPr>
          <w:rFonts w:ascii="Open Sans" w:hAnsi="Open Sans" w:cs="Open Sans"/>
          <w:bCs/>
        </w:rPr>
        <w:t xml:space="preserve">cations </w:t>
      </w:r>
      <w:r w:rsidRPr="00891C2F">
        <w:rPr>
          <w:rFonts w:ascii="Open Sans" w:hAnsi="Open Sans" w:cs="Open Sans"/>
          <w:bCs/>
        </w:rPr>
        <w:t>and</w:t>
      </w:r>
      <w:r>
        <w:rPr>
          <w:rFonts w:ascii="Open Sans" w:hAnsi="Open Sans" w:cs="Open Sans"/>
          <w:bCs/>
        </w:rPr>
        <w:t xml:space="preserve"> </w:t>
      </w:r>
      <w:r w:rsidRPr="00891C2F">
        <w:rPr>
          <w:rFonts w:ascii="Open Sans" w:hAnsi="Open Sans" w:cs="Open Sans"/>
          <w:bCs/>
        </w:rPr>
        <w:t>knowled</w:t>
      </w:r>
      <w:r>
        <w:rPr>
          <w:rFonts w:ascii="Open Sans" w:hAnsi="Open Sans" w:cs="Open Sans"/>
          <w:bCs/>
        </w:rPr>
        <w:t>ge</w:t>
      </w:r>
      <w:r w:rsidRPr="00891C2F">
        <w:rPr>
          <w:rFonts w:ascii="Open Sans" w:hAnsi="Open Sans" w:cs="Open Sans"/>
          <w:bCs/>
        </w:rPr>
        <w:t xml:space="preserve"> to undertake their </w:t>
      </w:r>
      <w:r>
        <w:rPr>
          <w:rFonts w:ascii="Open Sans" w:hAnsi="Open Sans" w:cs="Open Sans"/>
          <w:bCs/>
        </w:rPr>
        <w:t xml:space="preserve">specific </w:t>
      </w:r>
      <w:r w:rsidRPr="00891C2F">
        <w:rPr>
          <w:rFonts w:ascii="Open Sans" w:hAnsi="Open Sans" w:cs="Open Sans"/>
          <w:bCs/>
        </w:rPr>
        <w:t>role</w:t>
      </w:r>
      <w:r>
        <w:rPr>
          <w:rFonts w:ascii="Open Sans" w:hAnsi="Open Sans" w:cs="Open Sans"/>
          <w:bCs/>
        </w:rPr>
        <w:t>s</w:t>
      </w:r>
      <w:r w:rsidRPr="00891C2F">
        <w:rPr>
          <w:rFonts w:ascii="Open Sans" w:hAnsi="Open Sans" w:cs="Open Sans"/>
          <w:bCs/>
        </w:rPr>
        <w:t xml:space="preserve">. Staff </w:t>
      </w:r>
      <w:r>
        <w:rPr>
          <w:rFonts w:ascii="Open Sans" w:hAnsi="Open Sans" w:cs="Open Sans"/>
          <w:bCs/>
        </w:rPr>
        <w:t xml:space="preserve">described the </w:t>
      </w:r>
      <w:r w:rsidRPr="00891C2F">
        <w:rPr>
          <w:rFonts w:ascii="Open Sans" w:hAnsi="Open Sans" w:cs="Open Sans"/>
          <w:bCs/>
        </w:rPr>
        <w:t xml:space="preserve">onboarding </w:t>
      </w:r>
      <w:r>
        <w:rPr>
          <w:rFonts w:ascii="Open Sans" w:hAnsi="Open Sans" w:cs="Open Sans"/>
          <w:bCs/>
        </w:rPr>
        <w:t>and orientation process, including completing competencies and training relevant to their roles. The</w:t>
      </w:r>
      <w:r w:rsidRPr="00891C2F">
        <w:rPr>
          <w:rFonts w:ascii="Open Sans" w:hAnsi="Open Sans" w:cs="Open Sans"/>
          <w:bCs/>
        </w:rPr>
        <w:t xml:space="preserve"> service </w:t>
      </w:r>
      <w:r>
        <w:rPr>
          <w:rFonts w:ascii="Open Sans" w:hAnsi="Open Sans" w:cs="Open Sans"/>
          <w:bCs/>
        </w:rPr>
        <w:t xml:space="preserve">monitors and </w:t>
      </w:r>
      <w:r w:rsidRPr="00891C2F">
        <w:rPr>
          <w:rFonts w:ascii="Open Sans" w:hAnsi="Open Sans" w:cs="Open Sans"/>
          <w:bCs/>
        </w:rPr>
        <w:t>maintains record</w:t>
      </w:r>
      <w:r>
        <w:rPr>
          <w:rFonts w:ascii="Open Sans" w:hAnsi="Open Sans" w:cs="Open Sans"/>
          <w:bCs/>
        </w:rPr>
        <w:t>s</w:t>
      </w:r>
      <w:r w:rsidRPr="00891C2F">
        <w:rPr>
          <w:rFonts w:ascii="Open Sans" w:hAnsi="Open Sans" w:cs="Open Sans"/>
          <w:bCs/>
        </w:rPr>
        <w:t xml:space="preserve"> of staff qualifications and registrations</w:t>
      </w:r>
      <w:r>
        <w:rPr>
          <w:rFonts w:ascii="Open Sans" w:hAnsi="Open Sans" w:cs="Open Sans"/>
          <w:bCs/>
        </w:rPr>
        <w:t>.</w:t>
      </w:r>
    </w:p>
    <w:p w14:paraId="50CD43F9" w14:textId="4DC777A3" w:rsidR="000379F1" w:rsidRDefault="000379F1" w:rsidP="001A7643">
      <w:pPr>
        <w:pStyle w:val="NormalArial"/>
        <w:rPr>
          <w:rFonts w:ascii="Open Sans" w:hAnsi="Open Sans" w:cs="Open Sans"/>
        </w:rPr>
      </w:pPr>
      <w:r>
        <w:rPr>
          <w:rFonts w:ascii="Open Sans" w:hAnsi="Open Sans" w:cs="Open Sans"/>
        </w:rPr>
        <w:lastRenderedPageBreak/>
        <w:t xml:space="preserve">Consumers indicated they are satisfied that staff are trained and supported to perform </w:t>
      </w:r>
      <w:r w:rsidR="00DC3022">
        <w:rPr>
          <w:rFonts w:ascii="Open Sans" w:hAnsi="Open Sans" w:cs="Open Sans"/>
        </w:rPr>
        <w:t>roles. Management described how training needs are assessed and documentation evidenced staff training was monitored.</w:t>
      </w:r>
    </w:p>
    <w:p w14:paraId="58CDBBFB" w14:textId="5CBCFD34" w:rsidR="00B66FCD" w:rsidRDefault="00DC3022" w:rsidP="001A7643">
      <w:pPr>
        <w:pStyle w:val="NormalArial"/>
        <w:rPr>
          <w:rFonts w:ascii="Open Sans" w:hAnsi="Open Sans" w:cs="Open Sans"/>
        </w:rPr>
      </w:pPr>
      <w:r w:rsidRPr="00521886">
        <w:rPr>
          <w:rFonts w:ascii="Open Sans" w:hAnsi="Open Sans" w:cs="Open Sans"/>
        </w:rPr>
        <w:t>The service</w:t>
      </w:r>
      <w:r>
        <w:rPr>
          <w:rFonts w:ascii="Open Sans" w:hAnsi="Open Sans" w:cs="Open Sans"/>
        </w:rPr>
        <w:t xml:space="preserve">s’ </w:t>
      </w:r>
      <w:r w:rsidRPr="00521886">
        <w:rPr>
          <w:rFonts w:ascii="Open Sans" w:hAnsi="Open Sans" w:cs="Open Sans"/>
        </w:rPr>
        <w:t xml:space="preserve">performance appraisal process </w:t>
      </w:r>
      <w:r>
        <w:rPr>
          <w:rFonts w:ascii="Open Sans" w:hAnsi="Open Sans" w:cs="Open Sans"/>
        </w:rPr>
        <w:t xml:space="preserve">includes the </w:t>
      </w:r>
      <w:r w:rsidRPr="00521886">
        <w:rPr>
          <w:rFonts w:ascii="Open Sans" w:hAnsi="Open Sans" w:cs="Open Sans"/>
        </w:rPr>
        <w:t>monitoring and review</w:t>
      </w:r>
      <w:r>
        <w:rPr>
          <w:rFonts w:ascii="Open Sans" w:hAnsi="Open Sans" w:cs="Open Sans"/>
        </w:rPr>
        <w:t xml:space="preserve"> of</w:t>
      </w:r>
      <w:r w:rsidRPr="00521886">
        <w:rPr>
          <w:rFonts w:ascii="Open Sans" w:hAnsi="Open Sans" w:cs="Open Sans"/>
        </w:rPr>
        <w:t xml:space="preserve"> all staff performance throughout their probationary period, followed by </w:t>
      </w:r>
      <w:r>
        <w:rPr>
          <w:rFonts w:ascii="Open Sans" w:hAnsi="Open Sans" w:cs="Open Sans"/>
        </w:rPr>
        <w:t xml:space="preserve">ad hoc discussions as required, and mandatory </w:t>
      </w:r>
      <w:r w:rsidRPr="00521886">
        <w:rPr>
          <w:rFonts w:ascii="Open Sans" w:hAnsi="Open Sans" w:cs="Open Sans"/>
        </w:rPr>
        <w:t>annual performance reviews.</w:t>
      </w:r>
      <w:r>
        <w:rPr>
          <w:rFonts w:ascii="Open Sans" w:hAnsi="Open Sans" w:cs="Open Sans"/>
        </w:rPr>
        <w:t xml:space="preserve"> Staff advised, and documentation evidenced, </w:t>
      </w:r>
      <w:r w:rsidR="001A7643">
        <w:rPr>
          <w:rFonts w:ascii="Open Sans" w:hAnsi="Open Sans" w:cs="Open Sans"/>
        </w:rPr>
        <w:t>completion</w:t>
      </w:r>
      <w:r>
        <w:rPr>
          <w:rFonts w:ascii="Open Sans" w:hAnsi="Open Sans" w:cs="Open Sans"/>
        </w:rPr>
        <w:t xml:space="preserve"> of annual performance appraisals.</w:t>
      </w:r>
    </w:p>
    <w:p w14:paraId="2234DD24" w14:textId="6310DEB5" w:rsidR="006F2236" w:rsidRPr="001E694D" w:rsidRDefault="00B66FCD" w:rsidP="001A7643">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6F2236" w:rsidRPr="001E694D">
        <w:rPr>
          <w:rFonts w:ascii="Open Sans" w:hAnsi="Open Sans" w:cs="Open Sans"/>
        </w:rPr>
        <w:br w:type="page"/>
      </w:r>
    </w:p>
    <w:p w14:paraId="61147183" w14:textId="77777777" w:rsidR="006F2236" w:rsidRPr="001E694D" w:rsidRDefault="006F22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8496C" w14:paraId="7652CE8F" w14:textId="77777777" w:rsidTr="00E8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539AB6" w14:textId="77777777" w:rsidR="006F2236" w:rsidRPr="001E694D" w:rsidRDefault="006F22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A631613" w14:textId="77777777" w:rsidR="006F2236" w:rsidRPr="001E694D" w:rsidRDefault="006F22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8496C" w14:paraId="13C1E0AE" w14:textId="77777777" w:rsidTr="00E849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CB4739"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E783889"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51DD002"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227081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74F3CFBA"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D521BF"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E7C4824"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0E89048" w14:textId="77777777" w:rsidR="006F2236" w:rsidRPr="001E694D" w:rsidRDefault="001F23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73123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1BCFB187" w14:textId="77777777" w:rsidTr="00E849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750DE7"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DA33B8C"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A304187"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84E9F72"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B47DC96"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EE65038"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4A03336"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0D9614F" w14:textId="77777777" w:rsidR="006F2236" w:rsidRPr="001E694D" w:rsidRDefault="006F22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E76BA24" w14:textId="77777777" w:rsidR="006F2236" w:rsidRPr="001E694D" w:rsidRDefault="001F23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657293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61FA2175" w14:textId="77777777" w:rsidTr="00E84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DA3ABC"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40C0059" w14:textId="77777777" w:rsidR="006F2236" w:rsidRPr="001E694D" w:rsidRDefault="006F22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B762173" w14:textId="77777777" w:rsidR="006F2236" w:rsidRPr="001E694D" w:rsidRDefault="006F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DEE0311" w14:textId="77777777" w:rsidR="006F2236" w:rsidRPr="001E694D" w:rsidRDefault="006F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EF893E7" w14:textId="77777777" w:rsidR="006F2236" w:rsidRPr="001E694D" w:rsidRDefault="006F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14EFCBC" w14:textId="77777777" w:rsidR="006F2236" w:rsidRPr="001E694D" w:rsidRDefault="006F22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E42566B" w14:textId="77777777" w:rsidR="006F2236" w:rsidRPr="001E694D" w:rsidRDefault="001F23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600927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r w:rsidR="00E8496C" w14:paraId="12937F26" w14:textId="77777777" w:rsidTr="00E8496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E281F5" w14:textId="77777777" w:rsidR="006F2236" w:rsidRPr="001E694D" w:rsidRDefault="006F223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3A088E5" w14:textId="77777777" w:rsidR="006F2236" w:rsidRPr="001E694D" w:rsidRDefault="006F22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0B07A75" w14:textId="77777777" w:rsidR="006F2236" w:rsidRPr="001E694D" w:rsidRDefault="006F22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D5695FE" w14:textId="77777777" w:rsidR="006F2236" w:rsidRPr="001E694D" w:rsidRDefault="006F22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DC53A04" w14:textId="77777777" w:rsidR="006F2236" w:rsidRPr="001E694D" w:rsidRDefault="006F22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24F9854" w14:textId="77777777" w:rsidR="006F2236" w:rsidRPr="001E694D" w:rsidRDefault="001F23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87659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F2236" w:rsidRPr="001E694D">
                  <w:rPr>
                    <w:rFonts w:ascii="Open Sans" w:hAnsi="Open Sans" w:cs="Open Sans"/>
                  </w:rPr>
                  <w:t>Compliant</w:t>
                </w:r>
              </w:sdtContent>
            </w:sdt>
          </w:p>
        </w:tc>
      </w:tr>
    </w:tbl>
    <w:p w14:paraId="3F8183DC" w14:textId="77777777" w:rsidR="006F2236" w:rsidRPr="007A2323" w:rsidRDefault="006F223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6981252" w14:textId="7425FD7C" w:rsidR="00B66FCD" w:rsidRDefault="006347DE" w:rsidP="001A7643">
      <w:pPr>
        <w:pStyle w:val="NormalArial"/>
        <w:rPr>
          <w:rFonts w:ascii="Open Sans" w:hAnsi="Open Sans" w:cs="Open Sans"/>
        </w:rPr>
      </w:pPr>
      <w:r>
        <w:rPr>
          <w:rFonts w:ascii="Open Sans" w:hAnsi="Open Sans" w:cs="Open Sans"/>
        </w:rPr>
        <w:t>A</w:t>
      </w:r>
      <w:r w:rsidR="00820601">
        <w:rPr>
          <w:rFonts w:ascii="Open Sans" w:hAnsi="Open Sans" w:cs="Open Sans"/>
        </w:rPr>
        <w:t xml:space="preserve"> governance framework in place to support consumers to be engaged i</w:t>
      </w:r>
      <w:r w:rsidR="00BA3384">
        <w:rPr>
          <w:rFonts w:ascii="Open Sans" w:hAnsi="Open Sans" w:cs="Open Sans"/>
        </w:rPr>
        <w:t xml:space="preserve">n how </w:t>
      </w:r>
      <w:r w:rsidR="00595C3A" w:rsidRPr="0090264C">
        <w:rPr>
          <w:rFonts w:ascii="Open Sans" w:hAnsi="Open Sans" w:cs="Open Sans"/>
        </w:rPr>
        <w:t>care and services are developed, delivered and evaluated</w:t>
      </w:r>
      <w:r w:rsidR="00595C3A">
        <w:rPr>
          <w:rFonts w:ascii="Open Sans" w:hAnsi="Open Sans" w:cs="Open Sans"/>
        </w:rPr>
        <w:t>. Documentation evidenced meeting minutes</w:t>
      </w:r>
      <w:r w:rsidR="001A3BAB">
        <w:rPr>
          <w:rFonts w:ascii="Open Sans" w:hAnsi="Open Sans" w:cs="Open Sans"/>
        </w:rPr>
        <w:t xml:space="preserve">, </w:t>
      </w:r>
      <w:r w:rsidR="00810F92" w:rsidRPr="007B7330">
        <w:rPr>
          <w:rFonts w:ascii="Open Sans" w:hAnsi="Open Sans" w:cs="Open Sans"/>
        </w:rPr>
        <w:t>feedback forms and satisfaction surveys</w:t>
      </w:r>
      <w:r>
        <w:rPr>
          <w:rFonts w:ascii="Open Sans" w:hAnsi="Open Sans" w:cs="Open Sans"/>
        </w:rPr>
        <w:t xml:space="preserve"> which the </w:t>
      </w:r>
      <w:r w:rsidR="00F27220">
        <w:rPr>
          <w:rFonts w:ascii="Open Sans" w:hAnsi="Open Sans" w:cs="Open Sans"/>
        </w:rPr>
        <w:t>organisation</w:t>
      </w:r>
      <w:r>
        <w:rPr>
          <w:rFonts w:ascii="Open Sans" w:hAnsi="Open Sans" w:cs="Open Sans"/>
        </w:rPr>
        <w:t xml:space="preserve"> </w:t>
      </w:r>
      <w:r w:rsidR="00A36470">
        <w:rPr>
          <w:rFonts w:ascii="Open Sans" w:hAnsi="Open Sans" w:cs="Open Sans"/>
        </w:rPr>
        <w:t>utilises</w:t>
      </w:r>
      <w:r>
        <w:rPr>
          <w:rFonts w:ascii="Open Sans" w:hAnsi="Open Sans" w:cs="Open Sans"/>
        </w:rPr>
        <w:t xml:space="preserve"> to monitor and report </w:t>
      </w:r>
      <w:r w:rsidR="00A36470">
        <w:rPr>
          <w:rFonts w:ascii="Open Sans" w:hAnsi="Open Sans" w:cs="Open Sans"/>
        </w:rPr>
        <w:t>for continuous improvement.</w:t>
      </w:r>
      <w:r w:rsidR="00833350">
        <w:rPr>
          <w:rFonts w:ascii="Open Sans" w:hAnsi="Open Sans" w:cs="Open Sans"/>
        </w:rPr>
        <w:t xml:space="preserve"> </w:t>
      </w:r>
      <w:r w:rsidR="00F20316">
        <w:rPr>
          <w:rFonts w:ascii="Open Sans" w:hAnsi="Open Sans" w:cs="Open Sans"/>
        </w:rPr>
        <w:t xml:space="preserve">The Assessment Team report included examples of where consumer complaints and feedback had led to changes within the </w:t>
      </w:r>
      <w:r w:rsidR="00F27220">
        <w:rPr>
          <w:rFonts w:ascii="Open Sans" w:hAnsi="Open Sans" w:cs="Open Sans"/>
        </w:rPr>
        <w:t>service</w:t>
      </w:r>
      <w:r w:rsidR="00F20316">
        <w:rPr>
          <w:rFonts w:ascii="Open Sans" w:hAnsi="Open Sans" w:cs="Open Sans"/>
        </w:rPr>
        <w:t>.</w:t>
      </w:r>
    </w:p>
    <w:p w14:paraId="2FC356F1" w14:textId="7F90B760" w:rsidR="00F20316" w:rsidRDefault="007F6803" w:rsidP="001A7643">
      <w:pPr>
        <w:pStyle w:val="NormalArial"/>
        <w:rPr>
          <w:rFonts w:ascii="Open Sans" w:hAnsi="Open Sans" w:cs="Open Sans"/>
        </w:rPr>
      </w:pPr>
      <w:r>
        <w:rPr>
          <w:rFonts w:ascii="Open Sans" w:hAnsi="Open Sans" w:cs="Open Sans"/>
        </w:rPr>
        <w:t xml:space="preserve">Management advised, and documentation evidenced, the </w:t>
      </w:r>
      <w:r w:rsidR="00F27220">
        <w:rPr>
          <w:rFonts w:ascii="Open Sans" w:hAnsi="Open Sans" w:cs="Open Sans"/>
        </w:rPr>
        <w:t xml:space="preserve">organisation has </w:t>
      </w:r>
      <w:r w:rsidR="004625E7" w:rsidRPr="002024F2">
        <w:rPr>
          <w:rFonts w:ascii="Open Sans" w:hAnsi="Open Sans" w:cs="Open Sans"/>
          <w:color w:val="auto"/>
        </w:rPr>
        <w:t>hierarchical structure led by a board of directors who are accountable for the quality of care and services.</w:t>
      </w:r>
      <w:r w:rsidR="004625E7">
        <w:rPr>
          <w:rFonts w:ascii="Open Sans" w:hAnsi="Open Sans" w:cs="Open Sans"/>
          <w:color w:val="auto"/>
        </w:rPr>
        <w:t xml:space="preserve"> </w:t>
      </w:r>
      <w:r w:rsidR="00B37A39">
        <w:rPr>
          <w:rFonts w:ascii="Open Sans" w:hAnsi="Open Sans" w:cs="Open Sans"/>
          <w:color w:val="auto"/>
        </w:rPr>
        <w:t xml:space="preserve">Documentation demonstrated </w:t>
      </w:r>
      <w:r w:rsidR="000B1398" w:rsidRPr="003D7F46">
        <w:rPr>
          <w:rFonts w:ascii="Open Sans" w:hAnsi="Open Sans" w:cs="Open Sans"/>
        </w:rPr>
        <w:t>regular reporting of key performance indicators, clinical incidents and feedback and complaints to the governing body</w:t>
      </w:r>
      <w:r w:rsidR="000B1398">
        <w:rPr>
          <w:rFonts w:ascii="Open Sans" w:hAnsi="Open Sans" w:cs="Open Sans"/>
        </w:rPr>
        <w:t xml:space="preserve">. Consumers and staff </w:t>
      </w:r>
      <w:r w:rsidR="007E6E4D">
        <w:rPr>
          <w:rFonts w:ascii="Open Sans" w:hAnsi="Open Sans" w:cs="Open Sans"/>
        </w:rPr>
        <w:t>were</w:t>
      </w:r>
      <w:r w:rsidR="00667CEE">
        <w:rPr>
          <w:rFonts w:ascii="Open Sans" w:hAnsi="Open Sans" w:cs="Open Sans"/>
        </w:rPr>
        <w:t xml:space="preserve"> satisfied the organisation provides</w:t>
      </w:r>
      <w:r w:rsidR="009733A4">
        <w:rPr>
          <w:rFonts w:ascii="Open Sans" w:hAnsi="Open Sans" w:cs="Open Sans"/>
        </w:rPr>
        <w:t xml:space="preserve"> </w:t>
      </w:r>
      <w:r w:rsidR="009733A4" w:rsidRPr="003D7F46">
        <w:rPr>
          <w:rFonts w:ascii="Open Sans" w:hAnsi="Open Sans" w:cs="Open Sans"/>
        </w:rPr>
        <w:t>safe, inclusive, and quality care</w:t>
      </w:r>
      <w:r w:rsidR="009733A4">
        <w:rPr>
          <w:rFonts w:ascii="Open Sans" w:hAnsi="Open Sans" w:cs="Open Sans"/>
        </w:rPr>
        <w:t>.</w:t>
      </w:r>
    </w:p>
    <w:p w14:paraId="1BBF2649" w14:textId="7B202CEE" w:rsidR="00D463F5" w:rsidRPr="00141162" w:rsidRDefault="002317C9" w:rsidP="001A7643">
      <w:pPr>
        <w:pStyle w:val="NormalArial"/>
        <w:rPr>
          <w:rFonts w:ascii="Open Sans" w:hAnsi="Open Sans" w:cs="Open Sans"/>
          <w:color w:val="auto"/>
        </w:rPr>
      </w:pPr>
      <w:r>
        <w:rPr>
          <w:rFonts w:ascii="Open Sans" w:hAnsi="Open Sans" w:cs="Open Sans"/>
        </w:rPr>
        <w:t xml:space="preserve">The </w:t>
      </w:r>
      <w:r w:rsidR="008423F5">
        <w:rPr>
          <w:rFonts w:ascii="Open Sans" w:hAnsi="Open Sans" w:cs="Open Sans"/>
        </w:rPr>
        <w:t xml:space="preserve">service has </w:t>
      </w:r>
      <w:r w:rsidR="0000662B" w:rsidRPr="003D7F46">
        <w:rPr>
          <w:rFonts w:ascii="Open Sans" w:hAnsi="Open Sans" w:cs="Open Sans"/>
        </w:rPr>
        <w:t>organisational wide governance systems and processes in place</w:t>
      </w:r>
      <w:r w:rsidR="0000662B">
        <w:rPr>
          <w:rFonts w:ascii="Open Sans" w:hAnsi="Open Sans" w:cs="Open Sans"/>
        </w:rPr>
        <w:t>, which</w:t>
      </w:r>
      <w:r w:rsidR="00041379">
        <w:rPr>
          <w:rFonts w:ascii="Open Sans" w:hAnsi="Open Sans" w:cs="Open Sans"/>
        </w:rPr>
        <w:t xml:space="preserve"> identify, </w:t>
      </w:r>
      <w:r w:rsidR="00734776" w:rsidRPr="003D7F46">
        <w:rPr>
          <w:rFonts w:ascii="Open Sans" w:hAnsi="Open Sans" w:cs="Open Sans"/>
        </w:rPr>
        <w:t>monitor and review the delivery of care and services.</w:t>
      </w:r>
      <w:r w:rsidR="00F435F1">
        <w:rPr>
          <w:rFonts w:ascii="Open Sans" w:hAnsi="Open Sans" w:cs="Open Sans"/>
        </w:rPr>
        <w:t xml:space="preserve"> </w:t>
      </w:r>
      <w:r w:rsidR="00A914D4" w:rsidRPr="002024F2">
        <w:rPr>
          <w:rFonts w:ascii="Open Sans" w:hAnsi="Open Sans" w:cs="Open Sans"/>
          <w:color w:val="auto"/>
        </w:rPr>
        <w:t>Policies and procedures are in place to guide staff on their roles and responsibilities</w:t>
      </w:r>
      <w:r w:rsidR="0058245B">
        <w:rPr>
          <w:rFonts w:ascii="Open Sans" w:hAnsi="Open Sans" w:cs="Open Sans"/>
          <w:color w:val="auto"/>
        </w:rPr>
        <w:t>.</w:t>
      </w:r>
      <w:r w:rsidR="00141162">
        <w:rPr>
          <w:rFonts w:ascii="Open Sans" w:hAnsi="Open Sans" w:cs="Open Sans"/>
          <w:color w:val="auto"/>
        </w:rPr>
        <w:t xml:space="preserve"> </w:t>
      </w:r>
      <w:r w:rsidR="00A47A8E">
        <w:rPr>
          <w:rFonts w:ascii="Open Sans" w:hAnsi="Open Sans" w:cs="Open Sans"/>
          <w:color w:val="auto"/>
        </w:rPr>
        <w:t xml:space="preserve">Consumers </w:t>
      </w:r>
      <w:r w:rsidR="002E43C9">
        <w:rPr>
          <w:rFonts w:ascii="Open Sans" w:hAnsi="Open Sans" w:cs="Open Sans"/>
          <w:color w:val="auto"/>
        </w:rPr>
        <w:t xml:space="preserve">and staff </w:t>
      </w:r>
      <w:r w:rsidR="00CC0FDC">
        <w:rPr>
          <w:rFonts w:ascii="Open Sans" w:hAnsi="Open Sans" w:cs="Open Sans"/>
          <w:color w:val="auto"/>
        </w:rPr>
        <w:t>were satisfied with the way information is communicated</w:t>
      </w:r>
      <w:r w:rsidR="00037F15">
        <w:rPr>
          <w:rFonts w:ascii="Open Sans" w:hAnsi="Open Sans" w:cs="Open Sans"/>
          <w:color w:val="auto"/>
        </w:rPr>
        <w:t>. Staff confirmed information is available to them to provide effective car</w:t>
      </w:r>
      <w:r w:rsidR="00440314">
        <w:rPr>
          <w:rFonts w:ascii="Open Sans" w:hAnsi="Open Sans" w:cs="Open Sans"/>
          <w:color w:val="auto"/>
        </w:rPr>
        <w:t>e, including care documentation, policies, procedures</w:t>
      </w:r>
      <w:r w:rsidR="00E04F74">
        <w:rPr>
          <w:rFonts w:ascii="Open Sans" w:hAnsi="Open Sans" w:cs="Open Sans"/>
          <w:color w:val="auto"/>
        </w:rPr>
        <w:t xml:space="preserve">, </w:t>
      </w:r>
      <w:r w:rsidR="002E43C9">
        <w:rPr>
          <w:rFonts w:ascii="Open Sans" w:hAnsi="Open Sans" w:cs="Open Sans"/>
          <w:color w:val="auto"/>
        </w:rPr>
        <w:t>and training material</w:t>
      </w:r>
      <w:r w:rsidR="00034FD5">
        <w:rPr>
          <w:rFonts w:ascii="Open Sans" w:hAnsi="Open Sans" w:cs="Open Sans"/>
          <w:color w:val="auto"/>
        </w:rPr>
        <w:t>.</w:t>
      </w:r>
      <w:r w:rsidR="00141162">
        <w:rPr>
          <w:rFonts w:ascii="Open Sans" w:hAnsi="Open Sans" w:cs="Open Sans"/>
          <w:color w:val="auto"/>
        </w:rPr>
        <w:t xml:space="preserve"> </w:t>
      </w:r>
      <w:r w:rsidR="00034FD5">
        <w:rPr>
          <w:rFonts w:ascii="Open Sans" w:hAnsi="Open Sans" w:cs="Open Sans"/>
          <w:color w:val="auto"/>
        </w:rPr>
        <w:t xml:space="preserve">Opportunities for continuous improvement are </w:t>
      </w:r>
      <w:r w:rsidR="00D136CA">
        <w:rPr>
          <w:rFonts w:ascii="Open Sans" w:hAnsi="Open Sans" w:cs="Open Sans"/>
          <w:color w:val="auto"/>
        </w:rPr>
        <w:t>identified through consumer, representative and staff feedback,</w:t>
      </w:r>
      <w:r w:rsidR="00622DE4">
        <w:rPr>
          <w:rFonts w:ascii="Open Sans" w:hAnsi="Open Sans" w:cs="Open Sans"/>
          <w:color w:val="auto"/>
        </w:rPr>
        <w:t xml:space="preserve"> surveys, meeting minutes and reports</w:t>
      </w:r>
      <w:r w:rsidR="00A5195C">
        <w:rPr>
          <w:rFonts w:ascii="Open Sans" w:hAnsi="Open Sans" w:cs="Open Sans"/>
          <w:color w:val="auto"/>
        </w:rPr>
        <w:t>.</w:t>
      </w:r>
      <w:r w:rsidR="00141162">
        <w:rPr>
          <w:rFonts w:ascii="Open Sans" w:hAnsi="Open Sans" w:cs="Open Sans"/>
          <w:color w:val="auto"/>
        </w:rPr>
        <w:t xml:space="preserve"> </w:t>
      </w:r>
      <w:r w:rsidR="00F451D5">
        <w:rPr>
          <w:rFonts w:ascii="Open Sans" w:hAnsi="Open Sans" w:cs="Open Sans"/>
        </w:rPr>
        <w:t>F</w:t>
      </w:r>
      <w:r w:rsidR="00F451D5" w:rsidRPr="00445C5D">
        <w:rPr>
          <w:rFonts w:ascii="Open Sans" w:hAnsi="Open Sans" w:cs="Open Sans"/>
        </w:rPr>
        <w:t>inancial delegation instruments and frameworks outline expenditure and responsibilities</w:t>
      </w:r>
      <w:r w:rsidR="00E50BB3">
        <w:rPr>
          <w:rFonts w:ascii="Open Sans" w:hAnsi="Open Sans" w:cs="Open Sans"/>
        </w:rPr>
        <w:t>, with reporting to th</w:t>
      </w:r>
      <w:r w:rsidR="00093C01">
        <w:rPr>
          <w:rFonts w:ascii="Open Sans" w:hAnsi="Open Sans" w:cs="Open Sans"/>
        </w:rPr>
        <w:t>e Board.</w:t>
      </w:r>
      <w:r w:rsidR="00141162">
        <w:rPr>
          <w:rFonts w:ascii="Open Sans" w:hAnsi="Open Sans" w:cs="Open Sans"/>
          <w:color w:val="auto"/>
        </w:rPr>
        <w:t xml:space="preserve"> </w:t>
      </w:r>
      <w:r w:rsidR="00093C01">
        <w:rPr>
          <w:rFonts w:ascii="Open Sans" w:hAnsi="Open Sans" w:cs="Open Sans"/>
        </w:rPr>
        <w:t xml:space="preserve">The service </w:t>
      </w:r>
      <w:r w:rsidR="00E85DDF">
        <w:rPr>
          <w:rFonts w:ascii="Open Sans" w:hAnsi="Open Sans" w:cs="Open Sans"/>
        </w:rPr>
        <w:t>captures workforce information</w:t>
      </w:r>
      <w:r w:rsidR="00A86EBE">
        <w:rPr>
          <w:rFonts w:ascii="Open Sans" w:hAnsi="Open Sans" w:cs="Open Sans"/>
        </w:rPr>
        <w:t xml:space="preserve"> related to recruitment, onboarding, performance management and training</w:t>
      </w:r>
      <w:r w:rsidR="00E85DDF">
        <w:rPr>
          <w:rFonts w:ascii="Open Sans" w:hAnsi="Open Sans" w:cs="Open Sans"/>
        </w:rPr>
        <w:t xml:space="preserve"> which </w:t>
      </w:r>
      <w:r w:rsidR="00601827">
        <w:rPr>
          <w:rFonts w:ascii="Open Sans" w:hAnsi="Open Sans" w:cs="Open Sans"/>
        </w:rPr>
        <w:t xml:space="preserve">supports the </w:t>
      </w:r>
      <w:r w:rsidR="00601827" w:rsidRPr="00911D02">
        <w:rPr>
          <w:rFonts w:ascii="Open Sans" w:hAnsi="Open Sans" w:cs="Open Sans"/>
        </w:rPr>
        <w:t>deliver</w:t>
      </w:r>
      <w:r w:rsidR="00601827">
        <w:rPr>
          <w:rFonts w:ascii="Open Sans" w:hAnsi="Open Sans" w:cs="Open Sans"/>
        </w:rPr>
        <w:t xml:space="preserve">y </w:t>
      </w:r>
      <w:r w:rsidR="00601827" w:rsidRPr="00911D02">
        <w:rPr>
          <w:rFonts w:ascii="Open Sans" w:hAnsi="Open Sans" w:cs="Open Sans"/>
        </w:rPr>
        <w:t>safe and effective care and services.</w:t>
      </w:r>
      <w:r w:rsidR="00141162">
        <w:rPr>
          <w:rFonts w:ascii="Open Sans" w:hAnsi="Open Sans" w:cs="Open Sans"/>
        </w:rPr>
        <w:t xml:space="preserve"> </w:t>
      </w:r>
      <w:r w:rsidR="00D463F5">
        <w:rPr>
          <w:rFonts w:ascii="Open Sans" w:hAnsi="Open Sans" w:cs="Open Sans"/>
        </w:rPr>
        <w:t>R</w:t>
      </w:r>
      <w:r w:rsidR="00D463F5" w:rsidRPr="007E64C2">
        <w:rPr>
          <w:rFonts w:ascii="Open Sans" w:hAnsi="Open Sans" w:cs="Open Sans"/>
        </w:rPr>
        <w:t xml:space="preserve">egulatory systems and processes in place ensure </w:t>
      </w:r>
      <w:r w:rsidR="00D463F5">
        <w:rPr>
          <w:rFonts w:ascii="Open Sans" w:hAnsi="Open Sans" w:cs="Open Sans"/>
        </w:rPr>
        <w:t xml:space="preserve">compliance </w:t>
      </w:r>
      <w:r w:rsidR="00D463F5" w:rsidRPr="007E64C2">
        <w:rPr>
          <w:rFonts w:ascii="Open Sans" w:hAnsi="Open Sans" w:cs="Open Sans"/>
        </w:rPr>
        <w:t>with all relevant regulatory requirements and legislation.</w:t>
      </w:r>
      <w:r w:rsidR="00D463F5">
        <w:rPr>
          <w:rFonts w:ascii="Open Sans" w:hAnsi="Open Sans" w:cs="Open Sans"/>
        </w:rPr>
        <w:t xml:space="preserve"> The organisation subscribes to several regulatory notification services including the Aged Care Quality and Safety Commission and is a member of peak bodies and relevant aged care associations. </w:t>
      </w:r>
      <w:r w:rsidR="00F45BC5">
        <w:rPr>
          <w:rFonts w:ascii="Open Sans" w:hAnsi="Open Sans" w:cs="Open Sans"/>
        </w:rPr>
        <w:t>There was evidence of consideration to feedback and complaints</w:t>
      </w:r>
      <w:r w:rsidR="004C317A">
        <w:rPr>
          <w:rFonts w:ascii="Open Sans" w:hAnsi="Open Sans" w:cs="Open Sans"/>
        </w:rPr>
        <w:t xml:space="preserve"> in ongoing quality improvement</w:t>
      </w:r>
      <w:r w:rsidR="002A22C4">
        <w:rPr>
          <w:rFonts w:ascii="Open Sans" w:hAnsi="Open Sans" w:cs="Open Sans"/>
        </w:rPr>
        <w:t xml:space="preserve"> activities and the services PCI.</w:t>
      </w:r>
    </w:p>
    <w:p w14:paraId="0EAE977B" w14:textId="1F9E65EE" w:rsidR="0076016D" w:rsidRDefault="006645B9" w:rsidP="001A7643">
      <w:pPr>
        <w:pStyle w:val="NormalArial"/>
        <w:rPr>
          <w:rFonts w:ascii="Open Sans" w:hAnsi="Open Sans" w:cs="Open Sans"/>
        </w:rPr>
      </w:pPr>
      <w:r>
        <w:rPr>
          <w:rFonts w:ascii="Open Sans" w:hAnsi="Open Sans" w:cs="Open Sans"/>
        </w:rPr>
        <w:t>There</w:t>
      </w:r>
      <w:r w:rsidR="00ED5426">
        <w:rPr>
          <w:rFonts w:ascii="Open Sans" w:hAnsi="Open Sans" w:cs="Open Sans"/>
        </w:rPr>
        <w:t xml:space="preserve"> are effective risk </w:t>
      </w:r>
      <w:r w:rsidR="00B25B44">
        <w:rPr>
          <w:rFonts w:ascii="Open Sans" w:hAnsi="Open Sans" w:cs="Open Sans"/>
        </w:rPr>
        <w:t>management systems</w:t>
      </w:r>
      <w:r w:rsidR="00BF267A">
        <w:rPr>
          <w:rFonts w:ascii="Open Sans" w:hAnsi="Open Sans" w:cs="Open Sans"/>
        </w:rPr>
        <w:t xml:space="preserve"> and practices, as evidenced </w:t>
      </w:r>
      <w:r w:rsidR="00237EA3">
        <w:rPr>
          <w:rFonts w:ascii="Open Sans" w:hAnsi="Open Sans" w:cs="Open Sans"/>
        </w:rPr>
        <w:t>by the assessment of the clinical care provided, staff interview</w:t>
      </w:r>
      <w:r w:rsidR="0022160D">
        <w:rPr>
          <w:rFonts w:ascii="Open Sans" w:hAnsi="Open Sans" w:cs="Open Sans"/>
        </w:rPr>
        <w:t>s, and a review of documentation. The service assesses and manages consumer risks</w:t>
      </w:r>
      <w:r w:rsidR="004E18E8">
        <w:rPr>
          <w:rFonts w:ascii="Open Sans" w:hAnsi="Open Sans" w:cs="Open Sans"/>
        </w:rPr>
        <w:t xml:space="preserve"> </w:t>
      </w:r>
      <w:r w:rsidR="007B24CA">
        <w:rPr>
          <w:rFonts w:ascii="Open Sans" w:hAnsi="Open Sans" w:cs="Open Sans"/>
        </w:rPr>
        <w:t xml:space="preserve">and provides staff </w:t>
      </w:r>
      <w:r w:rsidR="0022160D">
        <w:rPr>
          <w:rFonts w:ascii="Open Sans" w:hAnsi="Open Sans" w:cs="Open Sans"/>
        </w:rPr>
        <w:t>train</w:t>
      </w:r>
      <w:r w:rsidR="007B24CA">
        <w:rPr>
          <w:rFonts w:ascii="Open Sans" w:hAnsi="Open Sans" w:cs="Open Sans"/>
        </w:rPr>
        <w:t>ing</w:t>
      </w:r>
      <w:r w:rsidR="0022160D">
        <w:rPr>
          <w:rFonts w:ascii="Open Sans" w:hAnsi="Open Sans" w:cs="Open Sans"/>
        </w:rPr>
        <w:t xml:space="preserve"> </w:t>
      </w:r>
      <w:r w:rsidR="007B24CA">
        <w:rPr>
          <w:rFonts w:ascii="Open Sans" w:hAnsi="Open Sans" w:cs="Open Sans"/>
        </w:rPr>
        <w:t>in</w:t>
      </w:r>
      <w:r w:rsidR="0022160D">
        <w:rPr>
          <w:rFonts w:ascii="Open Sans" w:hAnsi="Open Sans" w:cs="Open Sans"/>
        </w:rPr>
        <w:t xml:space="preserve"> relation to </w:t>
      </w:r>
      <w:r w:rsidR="0035051C">
        <w:rPr>
          <w:rFonts w:ascii="Open Sans" w:hAnsi="Open Sans" w:cs="Open Sans"/>
        </w:rPr>
        <w:t>abuse and neglect</w:t>
      </w:r>
      <w:r w:rsidR="007B24CA">
        <w:rPr>
          <w:rFonts w:ascii="Open Sans" w:hAnsi="Open Sans" w:cs="Open Sans"/>
        </w:rPr>
        <w:t>. There i</w:t>
      </w:r>
      <w:r w:rsidR="00561C83">
        <w:rPr>
          <w:rFonts w:ascii="Open Sans" w:hAnsi="Open Sans" w:cs="Open Sans"/>
        </w:rPr>
        <w:t>s an</w:t>
      </w:r>
      <w:r w:rsidR="0035051C">
        <w:rPr>
          <w:rFonts w:ascii="Open Sans" w:hAnsi="Open Sans" w:cs="Open Sans"/>
        </w:rPr>
        <w:t xml:space="preserve"> effective incident management system</w:t>
      </w:r>
      <w:r w:rsidR="00561C83">
        <w:rPr>
          <w:rFonts w:ascii="Open Sans" w:hAnsi="Open Sans" w:cs="Open Sans"/>
        </w:rPr>
        <w:t xml:space="preserve"> in place to identify, record, </w:t>
      </w:r>
      <w:r w:rsidR="00EA2FD4">
        <w:rPr>
          <w:rFonts w:ascii="Open Sans" w:hAnsi="Open Sans" w:cs="Open Sans"/>
        </w:rPr>
        <w:t xml:space="preserve">investigate, </w:t>
      </w:r>
      <w:r w:rsidR="00561C83">
        <w:rPr>
          <w:rFonts w:ascii="Open Sans" w:hAnsi="Open Sans" w:cs="Open Sans"/>
        </w:rPr>
        <w:t>manage, re</w:t>
      </w:r>
      <w:r w:rsidR="00EA2FD4">
        <w:rPr>
          <w:rFonts w:ascii="Open Sans" w:hAnsi="Open Sans" w:cs="Open Sans"/>
        </w:rPr>
        <w:t>solve and report all incidents.</w:t>
      </w:r>
    </w:p>
    <w:p w14:paraId="4F624893" w14:textId="0E6469E5" w:rsidR="00B66FCD" w:rsidRDefault="00051B45" w:rsidP="001A7643">
      <w:pPr>
        <w:pStyle w:val="NormalArial"/>
        <w:rPr>
          <w:rFonts w:ascii="Open Sans" w:hAnsi="Open Sans" w:cs="Open Sans"/>
        </w:rPr>
      </w:pPr>
      <w:r>
        <w:rPr>
          <w:rFonts w:ascii="Open Sans" w:hAnsi="Open Sans" w:cs="Open Sans"/>
        </w:rPr>
        <w:t xml:space="preserve">The service has a clinical governance framework which outlines antimicrobial stewardship, restraint and open disclosure. Staff </w:t>
      </w:r>
      <w:r w:rsidR="008F59FF">
        <w:rPr>
          <w:rFonts w:ascii="Open Sans" w:hAnsi="Open Sans" w:cs="Open Sans"/>
        </w:rPr>
        <w:t xml:space="preserve">demonstrated an understanding of </w:t>
      </w:r>
      <w:r w:rsidR="00F5396A">
        <w:rPr>
          <w:rFonts w:ascii="Open Sans" w:hAnsi="Open Sans" w:cs="Open Sans"/>
        </w:rPr>
        <w:t xml:space="preserve">the </w:t>
      </w:r>
      <w:r w:rsidR="00F5396A" w:rsidRPr="003D7F46">
        <w:rPr>
          <w:rFonts w:ascii="Open Sans" w:hAnsi="Open Sans" w:cs="Open Sans"/>
        </w:rPr>
        <w:t>principles and importance of antimicrobial stewardship</w:t>
      </w:r>
      <w:r w:rsidR="005C66F1">
        <w:rPr>
          <w:rFonts w:ascii="Open Sans" w:hAnsi="Open Sans" w:cs="Open Sans"/>
        </w:rPr>
        <w:t xml:space="preserve">, </w:t>
      </w:r>
      <w:r w:rsidR="005C66F1">
        <w:rPr>
          <w:rFonts w:ascii="Open Sans" w:hAnsi="Open Sans" w:cs="Open Sans"/>
        </w:rPr>
        <w:lastRenderedPageBreak/>
        <w:t xml:space="preserve">restrictive practices, and </w:t>
      </w:r>
      <w:r w:rsidR="00F5396A" w:rsidRPr="003D7F46">
        <w:rPr>
          <w:rFonts w:ascii="Open Sans" w:hAnsi="Open Sans" w:cs="Open Sans"/>
        </w:rPr>
        <w:t>open disclosure</w:t>
      </w:r>
      <w:r w:rsidR="005C66F1">
        <w:rPr>
          <w:rFonts w:ascii="Open Sans" w:hAnsi="Open Sans" w:cs="Open Sans"/>
        </w:rPr>
        <w:t xml:space="preserve"> and were aware of the services related policies and procedures.</w:t>
      </w:r>
    </w:p>
    <w:p w14:paraId="66AC6B75" w14:textId="23B1EEDA" w:rsidR="006F2236" w:rsidRPr="007A2323" w:rsidRDefault="00B66FCD" w:rsidP="001A7643">
      <w:pPr>
        <w:pStyle w:val="NormalArial"/>
        <w:rPr>
          <w:rFonts w:ascii="Open Sans" w:hAnsi="Open Sans" w:cs="Open Sans"/>
          <w:color w:val="auto"/>
        </w:rPr>
      </w:pPr>
      <w:r>
        <w:rPr>
          <w:rFonts w:ascii="Open Sans" w:hAnsi="Open Sans" w:cs="Open Sans"/>
        </w:rPr>
        <w:t>With consideration to the available information summarised above, I agree with the Assessment Team recommendations and find the service compliant with Standard 8.</w:t>
      </w:r>
    </w:p>
    <w:sectPr w:rsidR="006F223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74E7" w14:textId="77777777" w:rsidR="00C45FFB" w:rsidRDefault="00C45FFB">
      <w:pPr>
        <w:spacing w:after="0"/>
      </w:pPr>
      <w:r>
        <w:separator/>
      </w:r>
    </w:p>
  </w:endnote>
  <w:endnote w:type="continuationSeparator" w:id="0">
    <w:p w14:paraId="4CCECF9A" w14:textId="77777777" w:rsidR="00C45FFB" w:rsidRDefault="00C45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8FEA" w14:textId="77777777" w:rsidR="006F2236" w:rsidRPr="00DF37F2" w:rsidRDefault="006F223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Benetas Gladswood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AA2AC51" w14:textId="77777777" w:rsidR="006F2236" w:rsidRPr="00DF37F2" w:rsidRDefault="006F223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3033</w:t>
    </w:r>
    <w:bookmarkEnd w:id="1"/>
    <w:r w:rsidRPr="00DF37F2">
      <w:rPr>
        <w:rStyle w:val="FooterBold"/>
        <w:rFonts w:ascii="Arial" w:hAnsi="Arial"/>
        <w:b w:val="0"/>
      </w:rPr>
      <w:tab/>
      <w:t xml:space="preserve">OFFICIAL: Sensitive </w:t>
    </w:r>
  </w:p>
  <w:p w14:paraId="2DB994FD" w14:textId="77777777" w:rsidR="006F2236" w:rsidRPr="00DF37F2" w:rsidRDefault="006F223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F1BE" w14:textId="77777777" w:rsidR="006F2236" w:rsidRDefault="006F223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7C70" w14:textId="77777777" w:rsidR="00C45FFB" w:rsidRDefault="00C45FFB" w:rsidP="00D71F88">
      <w:pPr>
        <w:spacing w:after="0"/>
      </w:pPr>
      <w:r>
        <w:separator/>
      </w:r>
    </w:p>
  </w:footnote>
  <w:footnote w:type="continuationSeparator" w:id="0">
    <w:p w14:paraId="5F6C3449" w14:textId="77777777" w:rsidR="00C45FFB" w:rsidRDefault="00C45FFB" w:rsidP="00D71F88">
      <w:pPr>
        <w:spacing w:after="0"/>
      </w:pPr>
      <w:r>
        <w:continuationSeparator/>
      </w:r>
    </w:p>
  </w:footnote>
  <w:footnote w:id="1">
    <w:p w14:paraId="69392D91" w14:textId="0F3AD485" w:rsidR="006F2236" w:rsidRDefault="006F223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00F96164">
        <w:rPr>
          <w:rFonts w:ascii="Arial" w:hAnsi="Arial"/>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5195FE4C" w14:textId="77777777" w:rsidR="006F2236" w:rsidRDefault="006F223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0C06" w14:textId="77777777" w:rsidR="006F2236" w:rsidRDefault="006F2236">
    <w:pPr>
      <w:pStyle w:val="Header"/>
    </w:pPr>
    <w:r>
      <w:rPr>
        <w:noProof/>
        <w:color w:val="2B579A"/>
        <w:shd w:val="clear" w:color="auto" w:fill="E6E6E6"/>
        <w:lang w:val="en-US"/>
      </w:rPr>
      <w:drawing>
        <wp:anchor distT="0" distB="0" distL="114300" distR="114300" simplePos="0" relativeHeight="251658241" behindDoc="1" locked="0" layoutInCell="1" allowOverlap="1" wp14:anchorId="593B0988" wp14:editId="48E9896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02CF" w14:textId="77777777" w:rsidR="006F2236" w:rsidRDefault="006F2236">
    <w:pPr>
      <w:pStyle w:val="Header"/>
    </w:pPr>
    <w:r>
      <w:rPr>
        <w:noProof/>
      </w:rPr>
      <w:drawing>
        <wp:anchor distT="0" distB="0" distL="114300" distR="114300" simplePos="0" relativeHeight="251658240" behindDoc="0" locked="0" layoutInCell="1" allowOverlap="1" wp14:anchorId="424872C8" wp14:editId="706837F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77C1F4A">
      <w:start w:val="1"/>
      <w:numFmt w:val="lowerRoman"/>
      <w:lvlText w:val="(%1)"/>
      <w:lvlJc w:val="left"/>
      <w:pPr>
        <w:ind w:left="1080" w:hanging="720"/>
      </w:pPr>
      <w:rPr>
        <w:rFonts w:hint="default"/>
      </w:rPr>
    </w:lvl>
    <w:lvl w:ilvl="1" w:tplc="C672B496" w:tentative="1">
      <w:start w:val="1"/>
      <w:numFmt w:val="lowerLetter"/>
      <w:lvlText w:val="%2."/>
      <w:lvlJc w:val="left"/>
      <w:pPr>
        <w:ind w:left="1440" w:hanging="360"/>
      </w:pPr>
    </w:lvl>
    <w:lvl w:ilvl="2" w:tplc="659A1C84" w:tentative="1">
      <w:start w:val="1"/>
      <w:numFmt w:val="lowerRoman"/>
      <w:lvlText w:val="%3."/>
      <w:lvlJc w:val="right"/>
      <w:pPr>
        <w:ind w:left="2160" w:hanging="180"/>
      </w:pPr>
    </w:lvl>
    <w:lvl w:ilvl="3" w:tplc="6E4A8918" w:tentative="1">
      <w:start w:val="1"/>
      <w:numFmt w:val="decimal"/>
      <w:lvlText w:val="%4."/>
      <w:lvlJc w:val="left"/>
      <w:pPr>
        <w:ind w:left="2880" w:hanging="360"/>
      </w:pPr>
    </w:lvl>
    <w:lvl w:ilvl="4" w:tplc="D28A70F8" w:tentative="1">
      <w:start w:val="1"/>
      <w:numFmt w:val="lowerLetter"/>
      <w:lvlText w:val="%5."/>
      <w:lvlJc w:val="left"/>
      <w:pPr>
        <w:ind w:left="3600" w:hanging="360"/>
      </w:pPr>
    </w:lvl>
    <w:lvl w:ilvl="5" w:tplc="6BF6203C" w:tentative="1">
      <w:start w:val="1"/>
      <w:numFmt w:val="lowerRoman"/>
      <w:lvlText w:val="%6."/>
      <w:lvlJc w:val="right"/>
      <w:pPr>
        <w:ind w:left="4320" w:hanging="180"/>
      </w:pPr>
    </w:lvl>
    <w:lvl w:ilvl="6" w:tplc="E0BAF798" w:tentative="1">
      <w:start w:val="1"/>
      <w:numFmt w:val="decimal"/>
      <w:lvlText w:val="%7."/>
      <w:lvlJc w:val="left"/>
      <w:pPr>
        <w:ind w:left="5040" w:hanging="360"/>
      </w:pPr>
    </w:lvl>
    <w:lvl w:ilvl="7" w:tplc="29ECB2CA" w:tentative="1">
      <w:start w:val="1"/>
      <w:numFmt w:val="lowerLetter"/>
      <w:lvlText w:val="%8."/>
      <w:lvlJc w:val="left"/>
      <w:pPr>
        <w:ind w:left="5760" w:hanging="360"/>
      </w:pPr>
    </w:lvl>
    <w:lvl w:ilvl="8" w:tplc="7AC0AE9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F52A046">
      <w:start w:val="1"/>
      <w:numFmt w:val="lowerRoman"/>
      <w:lvlText w:val="(%1)"/>
      <w:lvlJc w:val="left"/>
      <w:pPr>
        <w:ind w:left="1080" w:hanging="720"/>
      </w:pPr>
      <w:rPr>
        <w:rFonts w:hint="default"/>
      </w:rPr>
    </w:lvl>
    <w:lvl w:ilvl="1" w:tplc="37D2FF92" w:tentative="1">
      <w:start w:val="1"/>
      <w:numFmt w:val="lowerLetter"/>
      <w:lvlText w:val="%2."/>
      <w:lvlJc w:val="left"/>
      <w:pPr>
        <w:ind w:left="1440" w:hanging="360"/>
      </w:pPr>
    </w:lvl>
    <w:lvl w:ilvl="2" w:tplc="1F94E086" w:tentative="1">
      <w:start w:val="1"/>
      <w:numFmt w:val="lowerRoman"/>
      <w:lvlText w:val="%3."/>
      <w:lvlJc w:val="right"/>
      <w:pPr>
        <w:ind w:left="2160" w:hanging="180"/>
      </w:pPr>
    </w:lvl>
    <w:lvl w:ilvl="3" w:tplc="F6F24F3C" w:tentative="1">
      <w:start w:val="1"/>
      <w:numFmt w:val="decimal"/>
      <w:lvlText w:val="%4."/>
      <w:lvlJc w:val="left"/>
      <w:pPr>
        <w:ind w:left="2880" w:hanging="360"/>
      </w:pPr>
    </w:lvl>
    <w:lvl w:ilvl="4" w:tplc="001450D8" w:tentative="1">
      <w:start w:val="1"/>
      <w:numFmt w:val="lowerLetter"/>
      <w:lvlText w:val="%5."/>
      <w:lvlJc w:val="left"/>
      <w:pPr>
        <w:ind w:left="3600" w:hanging="360"/>
      </w:pPr>
    </w:lvl>
    <w:lvl w:ilvl="5" w:tplc="D38073AC" w:tentative="1">
      <w:start w:val="1"/>
      <w:numFmt w:val="lowerRoman"/>
      <w:lvlText w:val="%6."/>
      <w:lvlJc w:val="right"/>
      <w:pPr>
        <w:ind w:left="4320" w:hanging="180"/>
      </w:pPr>
    </w:lvl>
    <w:lvl w:ilvl="6" w:tplc="EB8E6B00" w:tentative="1">
      <w:start w:val="1"/>
      <w:numFmt w:val="decimal"/>
      <w:lvlText w:val="%7."/>
      <w:lvlJc w:val="left"/>
      <w:pPr>
        <w:ind w:left="5040" w:hanging="360"/>
      </w:pPr>
    </w:lvl>
    <w:lvl w:ilvl="7" w:tplc="391C65EE" w:tentative="1">
      <w:start w:val="1"/>
      <w:numFmt w:val="lowerLetter"/>
      <w:lvlText w:val="%8."/>
      <w:lvlJc w:val="left"/>
      <w:pPr>
        <w:ind w:left="5760" w:hanging="360"/>
      </w:pPr>
    </w:lvl>
    <w:lvl w:ilvl="8" w:tplc="D3FE391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4D83E74">
      <w:start w:val="1"/>
      <w:numFmt w:val="lowerRoman"/>
      <w:lvlText w:val="(%1)"/>
      <w:lvlJc w:val="left"/>
      <w:pPr>
        <w:ind w:left="1080" w:hanging="720"/>
      </w:pPr>
      <w:rPr>
        <w:rFonts w:hint="default"/>
      </w:rPr>
    </w:lvl>
    <w:lvl w:ilvl="1" w:tplc="7AA80BE2" w:tentative="1">
      <w:start w:val="1"/>
      <w:numFmt w:val="lowerLetter"/>
      <w:lvlText w:val="%2."/>
      <w:lvlJc w:val="left"/>
      <w:pPr>
        <w:ind w:left="1440" w:hanging="360"/>
      </w:pPr>
    </w:lvl>
    <w:lvl w:ilvl="2" w:tplc="42366C6A" w:tentative="1">
      <w:start w:val="1"/>
      <w:numFmt w:val="lowerRoman"/>
      <w:lvlText w:val="%3."/>
      <w:lvlJc w:val="right"/>
      <w:pPr>
        <w:ind w:left="2160" w:hanging="180"/>
      </w:pPr>
    </w:lvl>
    <w:lvl w:ilvl="3" w:tplc="9F4A6122" w:tentative="1">
      <w:start w:val="1"/>
      <w:numFmt w:val="decimal"/>
      <w:lvlText w:val="%4."/>
      <w:lvlJc w:val="left"/>
      <w:pPr>
        <w:ind w:left="2880" w:hanging="360"/>
      </w:pPr>
    </w:lvl>
    <w:lvl w:ilvl="4" w:tplc="EB328040" w:tentative="1">
      <w:start w:val="1"/>
      <w:numFmt w:val="lowerLetter"/>
      <w:lvlText w:val="%5."/>
      <w:lvlJc w:val="left"/>
      <w:pPr>
        <w:ind w:left="3600" w:hanging="360"/>
      </w:pPr>
    </w:lvl>
    <w:lvl w:ilvl="5" w:tplc="A0DC85A8" w:tentative="1">
      <w:start w:val="1"/>
      <w:numFmt w:val="lowerRoman"/>
      <w:lvlText w:val="%6."/>
      <w:lvlJc w:val="right"/>
      <w:pPr>
        <w:ind w:left="4320" w:hanging="180"/>
      </w:pPr>
    </w:lvl>
    <w:lvl w:ilvl="6" w:tplc="E9A05950" w:tentative="1">
      <w:start w:val="1"/>
      <w:numFmt w:val="decimal"/>
      <w:lvlText w:val="%7."/>
      <w:lvlJc w:val="left"/>
      <w:pPr>
        <w:ind w:left="5040" w:hanging="360"/>
      </w:pPr>
    </w:lvl>
    <w:lvl w:ilvl="7" w:tplc="D4FEB274" w:tentative="1">
      <w:start w:val="1"/>
      <w:numFmt w:val="lowerLetter"/>
      <w:lvlText w:val="%8."/>
      <w:lvlJc w:val="left"/>
      <w:pPr>
        <w:ind w:left="5760" w:hanging="360"/>
      </w:pPr>
    </w:lvl>
    <w:lvl w:ilvl="8" w:tplc="8230F52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FC8C7A6">
      <w:start w:val="1"/>
      <w:numFmt w:val="bullet"/>
      <w:lvlText w:val=""/>
      <w:lvlJc w:val="left"/>
      <w:pPr>
        <w:ind w:left="720" w:hanging="360"/>
      </w:pPr>
      <w:rPr>
        <w:rFonts w:ascii="Symbol" w:hAnsi="Symbol" w:hint="default"/>
        <w:color w:val="auto"/>
        <w:sz w:val="24"/>
        <w:szCs w:val="24"/>
      </w:rPr>
    </w:lvl>
    <w:lvl w:ilvl="1" w:tplc="C9820458" w:tentative="1">
      <w:start w:val="1"/>
      <w:numFmt w:val="bullet"/>
      <w:lvlText w:val="o"/>
      <w:lvlJc w:val="left"/>
      <w:pPr>
        <w:ind w:left="1440" w:hanging="360"/>
      </w:pPr>
      <w:rPr>
        <w:rFonts w:ascii="Courier New" w:hAnsi="Courier New" w:cs="Courier New" w:hint="default"/>
      </w:rPr>
    </w:lvl>
    <w:lvl w:ilvl="2" w:tplc="E1609BBA" w:tentative="1">
      <w:start w:val="1"/>
      <w:numFmt w:val="bullet"/>
      <w:lvlText w:val=""/>
      <w:lvlJc w:val="left"/>
      <w:pPr>
        <w:ind w:left="2160" w:hanging="360"/>
      </w:pPr>
      <w:rPr>
        <w:rFonts w:ascii="Wingdings" w:hAnsi="Wingdings" w:hint="default"/>
      </w:rPr>
    </w:lvl>
    <w:lvl w:ilvl="3" w:tplc="BA1081F6" w:tentative="1">
      <w:start w:val="1"/>
      <w:numFmt w:val="bullet"/>
      <w:lvlText w:val=""/>
      <w:lvlJc w:val="left"/>
      <w:pPr>
        <w:ind w:left="2880" w:hanging="360"/>
      </w:pPr>
      <w:rPr>
        <w:rFonts w:ascii="Symbol" w:hAnsi="Symbol" w:hint="default"/>
      </w:rPr>
    </w:lvl>
    <w:lvl w:ilvl="4" w:tplc="312A89CC" w:tentative="1">
      <w:start w:val="1"/>
      <w:numFmt w:val="bullet"/>
      <w:lvlText w:val="o"/>
      <w:lvlJc w:val="left"/>
      <w:pPr>
        <w:ind w:left="3600" w:hanging="360"/>
      </w:pPr>
      <w:rPr>
        <w:rFonts w:ascii="Courier New" w:hAnsi="Courier New" w:cs="Courier New" w:hint="default"/>
      </w:rPr>
    </w:lvl>
    <w:lvl w:ilvl="5" w:tplc="F196B8E8" w:tentative="1">
      <w:start w:val="1"/>
      <w:numFmt w:val="bullet"/>
      <w:lvlText w:val=""/>
      <w:lvlJc w:val="left"/>
      <w:pPr>
        <w:ind w:left="4320" w:hanging="360"/>
      </w:pPr>
      <w:rPr>
        <w:rFonts w:ascii="Wingdings" w:hAnsi="Wingdings" w:hint="default"/>
      </w:rPr>
    </w:lvl>
    <w:lvl w:ilvl="6" w:tplc="1F2E6954" w:tentative="1">
      <w:start w:val="1"/>
      <w:numFmt w:val="bullet"/>
      <w:lvlText w:val=""/>
      <w:lvlJc w:val="left"/>
      <w:pPr>
        <w:ind w:left="5040" w:hanging="360"/>
      </w:pPr>
      <w:rPr>
        <w:rFonts w:ascii="Symbol" w:hAnsi="Symbol" w:hint="default"/>
      </w:rPr>
    </w:lvl>
    <w:lvl w:ilvl="7" w:tplc="56DED310" w:tentative="1">
      <w:start w:val="1"/>
      <w:numFmt w:val="bullet"/>
      <w:lvlText w:val="o"/>
      <w:lvlJc w:val="left"/>
      <w:pPr>
        <w:ind w:left="5760" w:hanging="360"/>
      </w:pPr>
      <w:rPr>
        <w:rFonts w:ascii="Courier New" w:hAnsi="Courier New" w:cs="Courier New" w:hint="default"/>
      </w:rPr>
    </w:lvl>
    <w:lvl w:ilvl="8" w:tplc="AC2214C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9F6094C">
      <w:start w:val="1"/>
      <w:numFmt w:val="lowerRoman"/>
      <w:lvlText w:val="(%1)"/>
      <w:lvlJc w:val="left"/>
      <w:pPr>
        <w:ind w:left="1080" w:hanging="720"/>
      </w:pPr>
      <w:rPr>
        <w:rFonts w:hint="default"/>
      </w:rPr>
    </w:lvl>
    <w:lvl w:ilvl="1" w:tplc="E3B8AFA8" w:tentative="1">
      <w:start w:val="1"/>
      <w:numFmt w:val="lowerLetter"/>
      <w:lvlText w:val="%2."/>
      <w:lvlJc w:val="left"/>
      <w:pPr>
        <w:ind w:left="1440" w:hanging="360"/>
      </w:pPr>
    </w:lvl>
    <w:lvl w:ilvl="2" w:tplc="4B6CFF6C" w:tentative="1">
      <w:start w:val="1"/>
      <w:numFmt w:val="lowerRoman"/>
      <w:lvlText w:val="%3."/>
      <w:lvlJc w:val="right"/>
      <w:pPr>
        <w:ind w:left="2160" w:hanging="180"/>
      </w:pPr>
    </w:lvl>
    <w:lvl w:ilvl="3" w:tplc="9804379A" w:tentative="1">
      <w:start w:val="1"/>
      <w:numFmt w:val="decimal"/>
      <w:lvlText w:val="%4."/>
      <w:lvlJc w:val="left"/>
      <w:pPr>
        <w:ind w:left="2880" w:hanging="360"/>
      </w:pPr>
    </w:lvl>
    <w:lvl w:ilvl="4" w:tplc="6B96E5DE" w:tentative="1">
      <w:start w:val="1"/>
      <w:numFmt w:val="lowerLetter"/>
      <w:lvlText w:val="%5."/>
      <w:lvlJc w:val="left"/>
      <w:pPr>
        <w:ind w:left="3600" w:hanging="360"/>
      </w:pPr>
    </w:lvl>
    <w:lvl w:ilvl="5" w:tplc="08BEB254" w:tentative="1">
      <w:start w:val="1"/>
      <w:numFmt w:val="lowerRoman"/>
      <w:lvlText w:val="%6."/>
      <w:lvlJc w:val="right"/>
      <w:pPr>
        <w:ind w:left="4320" w:hanging="180"/>
      </w:pPr>
    </w:lvl>
    <w:lvl w:ilvl="6" w:tplc="CB52A1FA" w:tentative="1">
      <w:start w:val="1"/>
      <w:numFmt w:val="decimal"/>
      <w:lvlText w:val="%7."/>
      <w:lvlJc w:val="left"/>
      <w:pPr>
        <w:ind w:left="5040" w:hanging="360"/>
      </w:pPr>
    </w:lvl>
    <w:lvl w:ilvl="7" w:tplc="8B2A439E" w:tentative="1">
      <w:start w:val="1"/>
      <w:numFmt w:val="lowerLetter"/>
      <w:lvlText w:val="%8."/>
      <w:lvlJc w:val="left"/>
      <w:pPr>
        <w:ind w:left="5760" w:hanging="360"/>
      </w:pPr>
    </w:lvl>
    <w:lvl w:ilvl="8" w:tplc="61B6EA1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26E8DBE">
      <w:start w:val="1"/>
      <w:numFmt w:val="lowerRoman"/>
      <w:lvlText w:val="(%1)"/>
      <w:lvlJc w:val="left"/>
      <w:pPr>
        <w:ind w:left="1080" w:hanging="720"/>
      </w:pPr>
      <w:rPr>
        <w:rFonts w:hint="default"/>
      </w:rPr>
    </w:lvl>
    <w:lvl w:ilvl="1" w:tplc="3A8C8F20" w:tentative="1">
      <w:start w:val="1"/>
      <w:numFmt w:val="lowerLetter"/>
      <w:lvlText w:val="%2."/>
      <w:lvlJc w:val="left"/>
      <w:pPr>
        <w:ind w:left="1440" w:hanging="360"/>
      </w:pPr>
    </w:lvl>
    <w:lvl w:ilvl="2" w:tplc="59E2C7DC" w:tentative="1">
      <w:start w:val="1"/>
      <w:numFmt w:val="lowerRoman"/>
      <w:lvlText w:val="%3."/>
      <w:lvlJc w:val="right"/>
      <w:pPr>
        <w:ind w:left="2160" w:hanging="180"/>
      </w:pPr>
    </w:lvl>
    <w:lvl w:ilvl="3" w:tplc="C9460708" w:tentative="1">
      <w:start w:val="1"/>
      <w:numFmt w:val="decimal"/>
      <w:lvlText w:val="%4."/>
      <w:lvlJc w:val="left"/>
      <w:pPr>
        <w:ind w:left="2880" w:hanging="360"/>
      </w:pPr>
    </w:lvl>
    <w:lvl w:ilvl="4" w:tplc="3AD2DAC4" w:tentative="1">
      <w:start w:val="1"/>
      <w:numFmt w:val="lowerLetter"/>
      <w:lvlText w:val="%5."/>
      <w:lvlJc w:val="left"/>
      <w:pPr>
        <w:ind w:left="3600" w:hanging="360"/>
      </w:pPr>
    </w:lvl>
    <w:lvl w:ilvl="5" w:tplc="5512E39C" w:tentative="1">
      <w:start w:val="1"/>
      <w:numFmt w:val="lowerRoman"/>
      <w:lvlText w:val="%6."/>
      <w:lvlJc w:val="right"/>
      <w:pPr>
        <w:ind w:left="4320" w:hanging="180"/>
      </w:pPr>
    </w:lvl>
    <w:lvl w:ilvl="6" w:tplc="6388D950" w:tentative="1">
      <w:start w:val="1"/>
      <w:numFmt w:val="decimal"/>
      <w:lvlText w:val="%7."/>
      <w:lvlJc w:val="left"/>
      <w:pPr>
        <w:ind w:left="5040" w:hanging="360"/>
      </w:pPr>
    </w:lvl>
    <w:lvl w:ilvl="7" w:tplc="92A2DAC6" w:tentative="1">
      <w:start w:val="1"/>
      <w:numFmt w:val="lowerLetter"/>
      <w:lvlText w:val="%8."/>
      <w:lvlJc w:val="left"/>
      <w:pPr>
        <w:ind w:left="5760" w:hanging="360"/>
      </w:pPr>
    </w:lvl>
    <w:lvl w:ilvl="8" w:tplc="9F061B4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D783A32">
      <w:start w:val="1"/>
      <w:numFmt w:val="lowerRoman"/>
      <w:lvlText w:val="(%1)"/>
      <w:lvlJc w:val="left"/>
      <w:pPr>
        <w:ind w:left="1080" w:hanging="720"/>
      </w:pPr>
      <w:rPr>
        <w:rFonts w:hint="default"/>
      </w:rPr>
    </w:lvl>
    <w:lvl w:ilvl="1" w:tplc="E9028F9E" w:tentative="1">
      <w:start w:val="1"/>
      <w:numFmt w:val="lowerLetter"/>
      <w:lvlText w:val="%2."/>
      <w:lvlJc w:val="left"/>
      <w:pPr>
        <w:ind w:left="1440" w:hanging="360"/>
      </w:pPr>
    </w:lvl>
    <w:lvl w:ilvl="2" w:tplc="0882CA74" w:tentative="1">
      <w:start w:val="1"/>
      <w:numFmt w:val="lowerRoman"/>
      <w:lvlText w:val="%3."/>
      <w:lvlJc w:val="right"/>
      <w:pPr>
        <w:ind w:left="2160" w:hanging="180"/>
      </w:pPr>
    </w:lvl>
    <w:lvl w:ilvl="3" w:tplc="402EAFA8" w:tentative="1">
      <w:start w:val="1"/>
      <w:numFmt w:val="decimal"/>
      <w:lvlText w:val="%4."/>
      <w:lvlJc w:val="left"/>
      <w:pPr>
        <w:ind w:left="2880" w:hanging="360"/>
      </w:pPr>
    </w:lvl>
    <w:lvl w:ilvl="4" w:tplc="36E43650" w:tentative="1">
      <w:start w:val="1"/>
      <w:numFmt w:val="lowerLetter"/>
      <w:lvlText w:val="%5."/>
      <w:lvlJc w:val="left"/>
      <w:pPr>
        <w:ind w:left="3600" w:hanging="360"/>
      </w:pPr>
    </w:lvl>
    <w:lvl w:ilvl="5" w:tplc="FE8E4130" w:tentative="1">
      <w:start w:val="1"/>
      <w:numFmt w:val="lowerRoman"/>
      <w:lvlText w:val="%6."/>
      <w:lvlJc w:val="right"/>
      <w:pPr>
        <w:ind w:left="4320" w:hanging="180"/>
      </w:pPr>
    </w:lvl>
    <w:lvl w:ilvl="6" w:tplc="2B6C3BE8" w:tentative="1">
      <w:start w:val="1"/>
      <w:numFmt w:val="decimal"/>
      <w:lvlText w:val="%7."/>
      <w:lvlJc w:val="left"/>
      <w:pPr>
        <w:ind w:left="5040" w:hanging="360"/>
      </w:pPr>
    </w:lvl>
    <w:lvl w:ilvl="7" w:tplc="96301D2C" w:tentative="1">
      <w:start w:val="1"/>
      <w:numFmt w:val="lowerLetter"/>
      <w:lvlText w:val="%8."/>
      <w:lvlJc w:val="left"/>
      <w:pPr>
        <w:ind w:left="5760" w:hanging="360"/>
      </w:pPr>
    </w:lvl>
    <w:lvl w:ilvl="8" w:tplc="A5F6499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C8A4718">
      <w:start w:val="1"/>
      <w:numFmt w:val="lowerRoman"/>
      <w:lvlText w:val="(%1)"/>
      <w:lvlJc w:val="left"/>
      <w:pPr>
        <w:ind w:left="1080" w:hanging="720"/>
      </w:pPr>
      <w:rPr>
        <w:rFonts w:hint="default"/>
      </w:rPr>
    </w:lvl>
    <w:lvl w:ilvl="1" w:tplc="DCEE5B6C" w:tentative="1">
      <w:start w:val="1"/>
      <w:numFmt w:val="lowerLetter"/>
      <w:lvlText w:val="%2."/>
      <w:lvlJc w:val="left"/>
      <w:pPr>
        <w:ind w:left="1440" w:hanging="360"/>
      </w:pPr>
    </w:lvl>
    <w:lvl w:ilvl="2" w:tplc="A25065AC" w:tentative="1">
      <w:start w:val="1"/>
      <w:numFmt w:val="lowerRoman"/>
      <w:lvlText w:val="%3."/>
      <w:lvlJc w:val="right"/>
      <w:pPr>
        <w:ind w:left="2160" w:hanging="180"/>
      </w:pPr>
    </w:lvl>
    <w:lvl w:ilvl="3" w:tplc="04FEDE7A" w:tentative="1">
      <w:start w:val="1"/>
      <w:numFmt w:val="decimal"/>
      <w:lvlText w:val="%4."/>
      <w:lvlJc w:val="left"/>
      <w:pPr>
        <w:ind w:left="2880" w:hanging="360"/>
      </w:pPr>
    </w:lvl>
    <w:lvl w:ilvl="4" w:tplc="79F66788" w:tentative="1">
      <w:start w:val="1"/>
      <w:numFmt w:val="lowerLetter"/>
      <w:lvlText w:val="%5."/>
      <w:lvlJc w:val="left"/>
      <w:pPr>
        <w:ind w:left="3600" w:hanging="360"/>
      </w:pPr>
    </w:lvl>
    <w:lvl w:ilvl="5" w:tplc="5A140C56" w:tentative="1">
      <w:start w:val="1"/>
      <w:numFmt w:val="lowerRoman"/>
      <w:lvlText w:val="%6."/>
      <w:lvlJc w:val="right"/>
      <w:pPr>
        <w:ind w:left="4320" w:hanging="180"/>
      </w:pPr>
    </w:lvl>
    <w:lvl w:ilvl="6" w:tplc="99C22162" w:tentative="1">
      <w:start w:val="1"/>
      <w:numFmt w:val="decimal"/>
      <w:lvlText w:val="%7."/>
      <w:lvlJc w:val="left"/>
      <w:pPr>
        <w:ind w:left="5040" w:hanging="360"/>
      </w:pPr>
    </w:lvl>
    <w:lvl w:ilvl="7" w:tplc="FD6CB5C6" w:tentative="1">
      <w:start w:val="1"/>
      <w:numFmt w:val="lowerLetter"/>
      <w:lvlText w:val="%8."/>
      <w:lvlJc w:val="left"/>
      <w:pPr>
        <w:ind w:left="5760" w:hanging="360"/>
      </w:pPr>
    </w:lvl>
    <w:lvl w:ilvl="8" w:tplc="0376105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CFBE3FC6">
      <w:start w:val="1"/>
      <w:numFmt w:val="bullet"/>
      <w:lvlText w:val=""/>
      <w:lvlJc w:val="left"/>
      <w:pPr>
        <w:ind w:left="624" w:hanging="267"/>
      </w:pPr>
      <w:rPr>
        <w:rFonts w:ascii="Symbol" w:hAnsi="Symbol" w:hint="default"/>
      </w:rPr>
    </w:lvl>
    <w:lvl w:ilvl="1" w:tplc="D9763858" w:tentative="1">
      <w:start w:val="1"/>
      <w:numFmt w:val="bullet"/>
      <w:lvlText w:val="o"/>
      <w:lvlJc w:val="left"/>
      <w:pPr>
        <w:ind w:left="1080" w:hanging="360"/>
      </w:pPr>
      <w:rPr>
        <w:rFonts w:ascii="Courier New" w:hAnsi="Courier New" w:cs="Courier New" w:hint="default"/>
      </w:rPr>
    </w:lvl>
    <w:lvl w:ilvl="2" w:tplc="047078EC" w:tentative="1">
      <w:start w:val="1"/>
      <w:numFmt w:val="bullet"/>
      <w:lvlText w:val=""/>
      <w:lvlJc w:val="left"/>
      <w:pPr>
        <w:ind w:left="1800" w:hanging="360"/>
      </w:pPr>
      <w:rPr>
        <w:rFonts w:ascii="Wingdings" w:hAnsi="Wingdings" w:hint="default"/>
      </w:rPr>
    </w:lvl>
    <w:lvl w:ilvl="3" w:tplc="60643110" w:tentative="1">
      <w:start w:val="1"/>
      <w:numFmt w:val="bullet"/>
      <w:lvlText w:val=""/>
      <w:lvlJc w:val="left"/>
      <w:pPr>
        <w:ind w:left="2520" w:hanging="360"/>
      </w:pPr>
      <w:rPr>
        <w:rFonts w:ascii="Symbol" w:hAnsi="Symbol" w:hint="default"/>
      </w:rPr>
    </w:lvl>
    <w:lvl w:ilvl="4" w:tplc="7B90B7FC" w:tentative="1">
      <w:start w:val="1"/>
      <w:numFmt w:val="bullet"/>
      <w:lvlText w:val="o"/>
      <w:lvlJc w:val="left"/>
      <w:pPr>
        <w:ind w:left="3240" w:hanging="360"/>
      </w:pPr>
      <w:rPr>
        <w:rFonts w:ascii="Courier New" w:hAnsi="Courier New" w:cs="Courier New" w:hint="default"/>
      </w:rPr>
    </w:lvl>
    <w:lvl w:ilvl="5" w:tplc="CB4A6588" w:tentative="1">
      <w:start w:val="1"/>
      <w:numFmt w:val="bullet"/>
      <w:lvlText w:val=""/>
      <w:lvlJc w:val="left"/>
      <w:pPr>
        <w:ind w:left="3960" w:hanging="360"/>
      </w:pPr>
      <w:rPr>
        <w:rFonts w:ascii="Wingdings" w:hAnsi="Wingdings" w:hint="default"/>
      </w:rPr>
    </w:lvl>
    <w:lvl w:ilvl="6" w:tplc="9042D4BE" w:tentative="1">
      <w:start w:val="1"/>
      <w:numFmt w:val="bullet"/>
      <w:lvlText w:val=""/>
      <w:lvlJc w:val="left"/>
      <w:pPr>
        <w:ind w:left="4680" w:hanging="360"/>
      </w:pPr>
      <w:rPr>
        <w:rFonts w:ascii="Symbol" w:hAnsi="Symbol" w:hint="default"/>
      </w:rPr>
    </w:lvl>
    <w:lvl w:ilvl="7" w:tplc="037AABC2" w:tentative="1">
      <w:start w:val="1"/>
      <w:numFmt w:val="bullet"/>
      <w:lvlText w:val="o"/>
      <w:lvlJc w:val="left"/>
      <w:pPr>
        <w:ind w:left="5400" w:hanging="360"/>
      </w:pPr>
      <w:rPr>
        <w:rFonts w:ascii="Courier New" w:hAnsi="Courier New" w:cs="Courier New" w:hint="default"/>
      </w:rPr>
    </w:lvl>
    <w:lvl w:ilvl="8" w:tplc="D0F24CE8"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199834FE">
      <w:start w:val="1"/>
      <w:numFmt w:val="lowerRoman"/>
      <w:lvlText w:val="(%1)"/>
      <w:lvlJc w:val="left"/>
      <w:pPr>
        <w:ind w:left="1080" w:hanging="720"/>
      </w:pPr>
      <w:rPr>
        <w:rFonts w:hint="default"/>
      </w:rPr>
    </w:lvl>
    <w:lvl w:ilvl="1" w:tplc="5E6E22D4" w:tentative="1">
      <w:start w:val="1"/>
      <w:numFmt w:val="lowerLetter"/>
      <w:lvlText w:val="%2."/>
      <w:lvlJc w:val="left"/>
      <w:pPr>
        <w:ind w:left="1440" w:hanging="360"/>
      </w:pPr>
    </w:lvl>
    <w:lvl w:ilvl="2" w:tplc="8E968392" w:tentative="1">
      <w:start w:val="1"/>
      <w:numFmt w:val="lowerRoman"/>
      <w:lvlText w:val="%3."/>
      <w:lvlJc w:val="right"/>
      <w:pPr>
        <w:ind w:left="2160" w:hanging="180"/>
      </w:pPr>
    </w:lvl>
    <w:lvl w:ilvl="3" w:tplc="E36C2AA6" w:tentative="1">
      <w:start w:val="1"/>
      <w:numFmt w:val="decimal"/>
      <w:lvlText w:val="%4."/>
      <w:lvlJc w:val="left"/>
      <w:pPr>
        <w:ind w:left="2880" w:hanging="360"/>
      </w:pPr>
    </w:lvl>
    <w:lvl w:ilvl="4" w:tplc="66D68896" w:tentative="1">
      <w:start w:val="1"/>
      <w:numFmt w:val="lowerLetter"/>
      <w:lvlText w:val="%5."/>
      <w:lvlJc w:val="left"/>
      <w:pPr>
        <w:ind w:left="3600" w:hanging="360"/>
      </w:pPr>
    </w:lvl>
    <w:lvl w:ilvl="5" w:tplc="5694DBB2" w:tentative="1">
      <w:start w:val="1"/>
      <w:numFmt w:val="lowerRoman"/>
      <w:lvlText w:val="%6."/>
      <w:lvlJc w:val="right"/>
      <w:pPr>
        <w:ind w:left="4320" w:hanging="180"/>
      </w:pPr>
    </w:lvl>
    <w:lvl w:ilvl="6" w:tplc="D2D00A96" w:tentative="1">
      <w:start w:val="1"/>
      <w:numFmt w:val="decimal"/>
      <w:lvlText w:val="%7."/>
      <w:lvlJc w:val="left"/>
      <w:pPr>
        <w:ind w:left="5040" w:hanging="360"/>
      </w:pPr>
    </w:lvl>
    <w:lvl w:ilvl="7" w:tplc="98B4D628" w:tentative="1">
      <w:start w:val="1"/>
      <w:numFmt w:val="lowerLetter"/>
      <w:lvlText w:val="%8."/>
      <w:lvlJc w:val="left"/>
      <w:pPr>
        <w:ind w:left="5760" w:hanging="360"/>
      </w:pPr>
    </w:lvl>
    <w:lvl w:ilvl="8" w:tplc="38F09CE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A2FAE5D8">
      <w:start w:val="1"/>
      <w:numFmt w:val="lowerRoman"/>
      <w:lvlText w:val="(%1)"/>
      <w:lvlJc w:val="left"/>
      <w:pPr>
        <w:ind w:left="1080" w:hanging="720"/>
      </w:pPr>
      <w:rPr>
        <w:rFonts w:hint="default"/>
      </w:rPr>
    </w:lvl>
    <w:lvl w:ilvl="1" w:tplc="4D2CEB16" w:tentative="1">
      <w:start w:val="1"/>
      <w:numFmt w:val="lowerLetter"/>
      <w:lvlText w:val="%2."/>
      <w:lvlJc w:val="left"/>
      <w:pPr>
        <w:ind w:left="1440" w:hanging="360"/>
      </w:pPr>
    </w:lvl>
    <w:lvl w:ilvl="2" w:tplc="33BC2BF0" w:tentative="1">
      <w:start w:val="1"/>
      <w:numFmt w:val="lowerRoman"/>
      <w:lvlText w:val="%3."/>
      <w:lvlJc w:val="right"/>
      <w:pPr>
        <w:ind w:left="2160" w:hanging="180"/>
      </w:pPr>
    </w:lvl>
    <w:lvl w:ilvl="3" w:tplc="FF28311E" w:tentative="1">
      <w:start w:val="1"/>
      <w:numFmt w:val="decimal"/>
      <w:lvlText w:val="%4."/>
      <w:lvlJc w:val="left"/>
      <w:pPr>
        <w:ind w:left="2880" w:hanging="360"/>
      </w:pPr>
    </w:lvl>
    <w:lvl w:ilvl="4" w:tplc="96A8488C" w:tentative="1">
      <w:start w:val="1"/>
      <w:numFmt w:val="lowerLetter"/>
      <w:lvlText w:val="%5."/>
      <w:lvlJc w:val="left"/>
      <w:pPr>
        <w:ind w:left="3600" w:hanging="360"/>
      </w:pPr>
    </w:lvl>
    <w:lvl w:ilvl="5" w:tplc="A60C8A48" w:tentative="1">
      <w:start w:val="1"/>
      <w:numFmt w:val="lowerRoman"/>
      <w:lvlText w:val="%6."/>
      <w:lvlJc w:val="right"/>
      <w:pPr>
        <w:ind w:left="4320" w:hanging="180"/>
      </w:pPr>
    </w:lvl>
    <w:lvl w:ilvl="6" w:tplc="688E710A" w:tentative="1">
      <w:start w:val="1"/>
      <w:numFmt w:val="decimal"/>
      <w:lvlText w:val="%7."/>
      <w:lvlJc w:val="left"/>
      <w:pPr>
        <w:ind w:left="5040" w:hanging="360"/>
      </w:pPr>
    </w:lvl>
    <w:lvl w:ilvl="7" w:tplc="06600D6A" w:tentative="1">
      <w:start w:val="1"/>
      <w:numFmt w:val="lowerLetter"/>
      <w:lvlText w:val="%8."/>
      <w:lvlJc w:val="left"/>
      <w:pPr>
        <w:ind w:left="5760" w:hanging="360"/>
      </w:pPr>
    </w:lvl>
    <w:lvl w:ilvl="8" w:tplc="13A6317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50091408">
    <w:abstractNumId w:val="12"/>
  </w:num>
  <w:num w:numId="2" w16cid:durableId="801196978">
    <w:abstractNumId w:val="4"/>
  </w:num>
  <w:num w:numId="3" w16cid:durableId="1397319066">
    <w:abstractNumId w:val="2"/>
  </w:num>
  <w:num w:numId="4" w16cid:durableId="751241479">
    <w:abstractNumId w:val="7"/>
  </w:num>
  <w:num w:numId="5" w16cid:durableId="1420832779">
    <w:abstractNumId w:val="6"/>
  </w:num>
  <w:num w:numId="6" w16cid:durableId="1083726460">
    <w:abstractNumId w:val="1"/>
  </w:num>
  <w:num w:numId="7" w16cid:durableId="1855070203">
    <w:abstractNumId w:val="10"/>
  </w:num>
  <w:num w:numId="8" w16cid:durableId="449279635">
    <w:abstractNumId w:val="5"/>
  </w:num>
  <w:num w:numId="9" w16cid:durableId="1974215951">
    <w:abstractNumId w:val="8"/>
  </w:num>
  <w:num w:numId="10" w16cid:durableId="1168519355">
    <w:abstractNumId w:val="3"/>
  </w:num>
  <w:num w:numId="11" w16cid:durableId="807165065">
    <w:abstractNumId w:val="11"/>
  </w:num>
  <w:num w:numId="12" w16cid:durableId="181748870">
    <w:abstractNumId w:val="0"/>
  </w:num>
  <w:num w:numId="13" w16cid:durableId="2087607219">
    <w:abstractNumId w:val="12"/>
  </w:num>
  <w:num w:numId="14" w16cid:durableId="1510099055">
    <w:abstractNumId w:val="12"/>
  </w:num>
  <w:num w:numId="15" w16cid:durableId="172564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6C"/>
    <w:rsid w:val="0000662B"/>
    <w:rsid w:val="000105BC"/>
    <w:rsid w:val="00034FD5"/>
    <w:rsid w:val="000379F1"/>
    <w:rsid w:val="00037F15"/>
    <w:rsid w:val="00041379"/>
    <w:rsid w:val="00046708"/>
    <w:rsid w:val="00051B45"/>
    <w:rsid w:val="00085C77"/>
    <w:rsid w:val="00093C01"/>
    <w:rsid w:val="000B1398"/>
    <w:rsid w:val="00141162"/>
    <w:rsid w:val="001A3BAB"/>
    <w:rsid w:val="001A7643"/>
    <w:rsid w:val="001C0DF0"/>
    <w:rsid w:val="001E7776"/>
    <w:rsid w:val="00203FA9"/>
    <w:rsid w:val="0022160D"/>
    <w:rsid w:val="0022537A"/>
    <w:rsid w:val="00230298"/>
    <w:rsid w:val="002317C9"/>
    <w:rsid w:val="00237EA3"/>
    <w:rsid w:val="00250462"/>
    <w:rsid w:val="002A22C4"/>
    <w:rsid w:val="002A6B52"/>
    <w:rsid w:val="002D315A"/>
    <w:rsid w:val="002E43C9"/>
    <w:rsid w:val="0035051C"/>
    <w:rsid w:val="003A06BB"/>
    <w:rsid w:val="003C46C9"/>
    <w:rsid w:val="003D7156"/>
    <w:rsid w:val="00440314"/>
    <w:rsid w:val="004625E7"/>
    <w:rsid w:val="00496E45"/>
    <w:rsid w:val="004B1472"/>
    <w:rsid w:val="004C1AA9"/>
    <w:rsid w:val="004C317A"/>
    <w:rsid w:val="004E18E8"/>
    <w:rsid w:val="004F120F"/>
    <w:rsid w:val="004F4395"/>
    <w:rsid w:val="00503005"/>
    <w:rsid w:val="00561C83"/>
    <w:rsid w:val="00567635"/>
    <w:rsid w:val="00570A16"/>
    <w:rsid w:val="0057115E"/>
    <w:rsid w:val="0058245B"/>
    <w:rsid w:val="00595C3A"/>
    <w:rsid w:val="005B3DF8"/>
    <w:rsid w:val="005B5BEA"/>
    <w:rsid w:val="005C6031"/>
    <w:rsid w:val="005C66F1"/>
    <w:rsid w:val="005F5D8E"/>
    <w:rsid w:val="00601827"/>
    <w:rsid w:val="006124D6"/>
    <w:rsid w:val="00615C2D"/>
    <w:rsid w:val="00622DE4"/>
    <w:rsid w:val="00623352"/>
    <w:rsid w:val="006347DE"/>
    <w:rsid w:val="006529D2"/>
    <w:rsid w:val="006645B9"/>
    <w:rsid w:val="00664A3D"/>
    <w:rsid w:val="00667CEE"/>
    <w:rsid w:val="0067225D"/>
    <w:rsid w:val="0068435C"/>
    <w:rsid w:val="006917E9"/>
    <w:rsid w:val="006E193B"/>
    <w:rsid w:val="006F1B27"/>
    <w:rsid w:val="006F2236"/>
    <w:rsid w:val="007159BD"/>
    <w:rsid w:val="007207B6"/>
    <w:rsid w:val="00722B7E"/>
    <w:rsid w:val="00734776"/>
    <w:rsid w:val="0076016D"/>
    <w:rsid w:val="007A3AAC"/>
    <w:rsid w:val="007B24CA"/>
    <w:rsid w:val="007C49EF"/>
    <w:rsid w:val="007E6E4D"/>
    <w:rsid w:val="007F6803"/>
    <w:rsid w:val="00804CB0"/>
    <w:rsid w:val="00810F92"/>
    <w:rsid w:val="00820601"/>
    <w:rsid w:val="00833350"/>
    <w:rsid w:val="008423F5"/>
    <w:rsid w:val="0089396A"/>
    <w:rsid w:val="00896F60"/>
    <w:rsid w:val="008E5E15"/>
    <w:rsid w:val="008F59FF"/>
    <w:rsid w:val="00961A01"/>
    <w:rsid w:val="00961C1C"/>
    <w:rsid w:val="009733A4"/>
    <w:rsid w:val="0097795C"/>
    <w:rsid w:val="00A36470"/>
    <w:rsid w:val="00A47A8E"/>
    <w:rsid w:val="00A5195C"/>
    <w:rsid w:val="00A86EBE"/>
    <w:rsid w:val="00A914D4"/>
    <w:rsid w:val="00B0646B"/>
    <w:rsid w:val="00B25B44"/>
    <w:rsid w:val="00B37A39"/>
    <w:rsid w:val="00B66FCD"/>
    <w:rsid w:val="00BA3384"/>
    <w:rsid w:val="00BA43F0"/>
    <w:rsid w:val="00BF267A"/>
    <w:rsid w:val="00C24988"/>
    <w:rsid w:val="00C45FFB"/>
    <w:rsid w:val="00C84BEE"/>
    <w:rsid w:val="00CC0FDC"/>
    <w:rsid w:val="00CC1EBA"/>
    <w:rsid w:val="00CE4776"/>
    <w:rsid w:val="00D136CA"/>
    <w:rsid w:val="00D463F5"/>
    <w:rsid w:val="00DA5A4F"/>
    <w:rsid w:val="00DA7229"/>
    <w:rsid w:val="00DB74E4"/>
    <w:rsid w:val="00DC2E4E"/>
    <w:rsid w:val="00DC3022"/>
    <w:rsid w:val="00E034F4"/>
    <w:rsid w:val="00E04F74"/>
    <w:rsid w:val="00E50BB3"/>
    <w:rsid w:val="00E8496C"/>
    <w:rsid w:val="00E85DDF"/>
    <w:rsid w:val="00EA2FD4"/>
    <w:rsid w:val="00ED5426"/>
    <w:rsid w:val="00ED5918"/>
    <w:rsid w:val="00EF3E92"/>
    <w:rsid w:val="00F20316"/>
    <w:rsid w:val="00F213A3"/>
    <w:rsid w:val="00F27220"/>
    <w:rsid w:val="00F435F1"/>
    <w:rsid w:val="00F451D5"/>
    <w:rsid w:val="00F45BC5"/>
    <w:rsid w:val="00F5396A"/>
    <w:rsid w:val="00F62FDA"/>
    <w:rsid w:val="00F65995"/>
    <w:rsid w:val="00F96164"/>
    <w:rsid w:val="00FE79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B4C4"/>
  <w15:docId w15:val="{E8D5D0B4-5116-4ACB-A9F0-44EC1BFF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7795C"/>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362CC" w:rsidRDefault="00E362C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362CC" w:rsidRDefault="00E362C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362CC" w:rsidRDefault="00E362C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362CC" w:rsidRDefault="00E362C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362CC" w:rsidRDefault="00E362C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362CC" w:rsidRDefault="00E362C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362CC" w:rsidRDefault="00E362C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362CC" w:rsidRDefault="00E362C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362CC" w:rsidRDefault="00E362C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362CC" w:rsidRDefault="00E362C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362CC" w:rsidRDefault="00E362C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362CC" w:rsidRDefault="00E362C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362CC" w:rsidRDefault="00E362C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362CC" w:rsidRDefault="00E362C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362CC" w:rsidRDefault="00E362C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362CC" w:rsidRDefault="00E362C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362CC" w:rsidRDefault="00E362C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362CC" w:rsidRDefault="00E362C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362CC" w:rsidRDefault="00E362C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362CC" w:rsidRDefault="00E362C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362CC" w:rsidRDefault="00E362C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362CC" w:rsidRDefault="00E362C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362CC" w:rsidRDefault="00E362C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362CC" w:rsidRDefault="00E362C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362CC" w:rsidRDefault="00E362C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362CC" w:rsidRDefault="00E362C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362CC" w:rsidRDefault="00E362C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362CC" w:rsidRDefault="00E362C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362CC" w:rsidRDefault="00E362C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362CC" w:rsidRDefault="00E362C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362CC" w:rsidRDefault="00E362C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362CC" w:rsidRDefault="00E362C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362CC" w:rsidRDefault="00E362C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362CC" w:rsidRDefault="00E362C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362CC" w:rsidRDefault="00E362C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362CC" w:rsidRDefault="00E362C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362CC" w:rsidRDefault="00E362C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362CC" w:rsidRDefault="00E362C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362CC" w:rsidRDefault="00E362C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362CC" w:rsidRDefault="00E362C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362CC" w:rsidRDefault="00E362C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362CC" w:rsidRDefault="00E362C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362CC" w:rsidRDefault="00E362C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362CC" w:rsidRDefault="00E362C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362CC" w:rsidRDefault="00E362C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362CC" w:rsidRDefault="00E362C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362CC" w:rsidRDefault="00E362C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362CC" w:rsidRDefault="00E362C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362CC" w:rsidRDefault="00E362C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362CC" w:rsidRDefault="00E362C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362CC" w:rsidRDefault="00E362C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62CC"/>
    <w:rsid w:val="00014264"/>
    <w:rsid w:val="000A479D"/>
    <w:rsid w:val="004C1AA9"/>
    <w:rsid w:val="00574EA3"/>
    <w:rsid w:val="005B3DF8"/>
    <w:rsid w:val="00804CB0"/>
    <w:rsid w:val="008E5E15"/>
    <w:rsid w:val="009B5A8B"/>
    <w:rsid w:val="00CC1EBA"/>
    <w:rsid w:val="00E362CC"/>
    <w:rsid w:val="00EF3E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3C76A473-3B74-4125-ABFB-3045EFDCDCAF}"/>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4149</Words>
  <Characters>23654</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2025-03-26T23:36:00Z</dcterms:created>
  <dcterms:modified xsi:type="dcterms:W3CDTF">2025-03-26T23:36:00Z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