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B223" w14:textId="77777777" w:rsidR="00D2559D" w:rsidRPr="002C3EBF" w:rsidRDefault="004E27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A8B35F" wp14:editId="19A8B3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72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A8B224" w14:textId="77777777" w:rsidR="00D2559D" w:rsidRDefault="004E27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A8B225" w14:textId="77777777" w:rsidR="00D2559D" w:rsidRDefault="004E27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A8B226" w14:textId="77777777" w:rsidR="00D2559D" w:rsidRPr="002C3EBF" w:rsidRDefault="004E27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1F92" w14:paraId="19A8B229" w14:textId="77777777" w:rsidTr="002A1F92">
        <w:tc>
          <w:tcPr>
            <w:cnfStyle w:val="001000000000" w:firstRow="0" w:lastRow="0" w:firstColumn="1" w:lastColumn="0" w:oddVBand="0" w:evenVBand="0" w:oddHBand="0" w:evenHBand="0" w:firstRowFirstColumn="0" w:firstRowLastColumn="0" w:lastRowFirstColumn="0" w:lastRowLastColumn="0"/>
            <w:tcW w:w="3227" w:type="dxa"/>
          </w:tcPr>
          <w:p w14:paraId="19A8B227" w14:textId="77777777" w:rsidR="00D2559D" w:rsidRPr="00996FAF" w:rsidRDefault="004E27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A8B228" w14:textId="77777777" w:rsidR="00D2559D" w:rsidRPr="00996FAF" w:rsidRDefault="004E2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Benetas St Laurence Court - Eaglehawk</w:t>
            </w:r>
          </w:p>
        </w:tc>
      </w:tr>
      <w:tr w:rsidR="002A1F92" w14:paraId="19A8B22C" w14:textId="77777777" w:rsidTr="002A1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B22A" w14:textId="77777777" w:rsidR="00CA37CB" w:rsidRPr="00996FAF" w:rsidRDefault="004E277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A8B22B" w14:textId="77777777" w:rsidR="00CA37CB" w:rsidRPr="00996FAF" w:rsidRDefault="004E2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112 Upper California Gully Road</w:t>
            </w:r>
            <w:r w:rsidRPr="00602258">
              <w:rPr>
                <w:rFonts w:ascii="Arial" w:hAnsi="Arial" w:cs="Arial"/>
                <w:color w:val="auto"/>
              </w:rPr>
              <w:t xml:space="preserve"> CALIFORNIA GULLY VIC 3556</w:t>
            </w:r>
          </w:p>
        </w:tc>
      </w:tr>
      <w:tr w:rsidR="002A1F92" w14:paraId="19A8B22F" w14:textId="77777777" w:rsidTr="002A1F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B22D" w14:textId="77777777" w:rsidR="00CA37CB" w:rsidRPr="00996FAF" w:rsidRDefault="004E277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A8B22E" w14:textId="77777777" w:rsidR="00CA37CB" w:rsidRPr="00996FAF" w:rsidRDefault="004E2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3071</w:t>
            </w:r>
          </w:p>
        </w:tc>
      </w:tr>
      <w:tr w:rsidR="002A1F92" w14:paraId="19A8B232" w14:textId="77777777" w:rsidTr="002A1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B230" w14:textId="77777777" w:rsidR="00D2559D" w:rsidRPr="00996FAF" w:rsidRDefault="004E277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A8B231" w14:textId="77777777" w:rsidR="00D2559D" w:rsidRPr="00996FAF" w:rsidRDefault="004E2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2A1F92" w14:paraId="19A8B235" w14:textId="77777777" w:rsidTr="002A1F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B233" w14:textId="77777777" w:rsidR="00D2559D" w:rsidRPr="00996FAF" w:rsidRDefault="004E277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A8B234" w14:textId="77777777" w:rsidR="00D2559D" w:rsidRPr="00996FAF" w:rsidRDefault="004E27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1F92" w14:paraId="19A8B238" w14:textId="77777777" w:rsidTr="002A1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8B236" w14:textId="77777777" w:rsidR="00D2559D" w:rsidRPr="00996FAF" w:rsidRDefault="004E277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A8B237" w14:textId="77777777" w:rsidR="00D2559D" w:rsidRPr="00996FAF" w:rsidRDefault="004E277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August 2023</w:t>
            </w:r>
          </w:p>
        </w:tc>
      </w:tr>
      <w:tr w:rsidR="002A1F92" w14:paraId="19A8B23B" w14:textId="77777777" w:rsidTr="002A1F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A8B239" w14:textId="77777777" w:rsidR="00D2559D" w:rsidRPr="00996FAF" w:rsidRDefault="004E277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A8B23A" w14:textId="3FBC8DE1" w:rsidR="00D2559D" w:rsidRPr="00996FAF" w:rsidRDefault="000179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79BA">
              <w:rPr>
                <w:rFonts w:ascii="Arial" w:hAnsi="Arial" w:cs="Arial"/>
                <w:color w:val="auto"/>
              </w:rPr>
              <w:t>24 August 2023</w:t>
            </w:r>
          </w:p>
        </w:tc>
      </w:tr>
    </w:tbl>
    <w:bookmarkEnd w:id="0"/>
    <w:p w14:paraId="19A8B23C" w14:textId="77777777" w:rsidR="00FA0A5B" w:rsidRPr="00996FAF" w:rsidRDefault="004E27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A8B23D" w14:textId="77777777" w:rsidR="000078F8" w:rsidRPr="00996FAF" w:rsidRDefault="004E277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A8B23E" w14:textId="212DCB9E" w:rsidR="000078F8" w:rsidRPr="000179BA" w:rsidRDefault="004E277E" w:rsidP="0036130C">
      <w:pPr>
        <w:pStyle w:val="NormalArial"/>
        <w:rPr>
          <w:color w:val="auto"/>
        </w:rPr>
      </w:pPr>
      <w:r w:rsidRPr="000179BA">
        <w:rPr>
          <w:color w:val="auto"/>
        </w:rPr>
        <w:t>This performance report for Benetas St Laurence Court - Eaglehawk (</w:t>
      </w:r>
      <w:r w:rsidRPr="000179BA">
        <w:rPr>
          <w:b/>
          <w:color w:val="auto"/>
        </w:rPr>
        <w:t>the service</w:t>
      </w:r>
      <w:r w:rsidRPr="000179BA">
        <w:rPr>
          <w:color w:val="auto"/>
        </w:rPr>
        <w:t xml:space="preserve">) has been prepared by </w:t>
      </w:r>
      <w:r w:rsidR="004F1070" w:rsidRPr="000179BA">
        <w:rPr>
          <w:color w:val="auto"/>
        </w:rPr>
        <w:t>S Byers</w:t>
      </w:r>
      <w:r w:rsidRPr="000179BA">
        <w:rPr>
          <w:color w:val="auto"/>
        </w:rPr>
        <w:t>, delegate of the Aged Care Quality and Safety Commissioner (Commissioner)</w:t>
      </w:r>
      <w:r w:rsidRPr="000179BA">
        <w:rPr>
          <w:rStyle w:val="FootnoteReference"/>
          <w:color w:val="auto"/>
        </w:rPr>
        <w:footnoteReference w:id="1"/>
      </w:r>
      <w:r w:rsidRPr="000179BA">
        <w:rPr>
          <w:color w:val="auto"/>
        </w:rPr>
        <w:t xml:space="preserve">. </w:t>
      </w:r>
    </w:p>
    <w:p w14:paraId="19A8B23F" w14:textId="77777777" w:rsidR="000078F8" w:rsidRPr="000179BA" w:rsidRDefault="004E277E" w:rsidP="0036130C">
      <w:pPr>
        <w:pStyle w:val="NormalArial"/>
        <w:rPr>
          <w:color w:val="auto"/>
        </w:rPr>
      </w:pPr>
      <w:r w:rsidRPr="000179B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A8B240" w14:textId="77777777" w:rsidR="000078F8" w:rsidRPr="000179BA" w:rsidRDefault="004E277E" w:rsidP="0036130C">
      <w:pPr>
        <w:pStyle w:val="NormalArial"/>
        <w:rPr>
          <w:color w:val="auto"/>
        </w:rPr>
      </w:pPr>
      <w:r w:rsidRPr="000179BA">
        <w:rPr>
          <w:color w:val="auto"/>
        </w:rPr>
        <w:t>The report also specifies any areas in which improvements must be made to ensure the Quality Standards are complied with.</w:t>
      </w:r>
    </w:p>
    <w:p w14:paraId="19A8B241" w14:textId="77777777" w:rsidR="00DF37F2" w:rsidRPr="00996FAF" w:rsidRDefault="004E277E" w:rsidP="00712752">
      <w:pPr>
        <w:pStyle w:val="Heading1"/>
        <w:spacing w:before="240" w:after="240" w:line="22" w:lineRule="atLeast"/>
        <w:rPr>
          <w:rFonts w:ascii="Arial" w:hAnsi="Arial" w:cs="Arial"/>
        </w:rPr>
      </w:pPr>
      <w:r w:rsidRPr="00996FAF">
        <w:rPr>
          <w:rFonts w:ascii="Arial" w:hAnsi="Arial" w:cs="Arial"/>
        </w:rPr>
        <w:t>Material relied on</w:t>
      </w:r>
    </w:p>
    <w:p w14:paraId="19A8B242" w14:textId="77777777" w:rsidR="00DF37F2" w:rsidRPr="000179BA" w:rsidRDefault="004E277E" w:rsidP="0036130C">
      <w:pPr>
        <w:pStyle w:val="NormalArial"/>
        <w:rPr>
          <w:color w:val="auto"/>
        </w:rPr>
      </w:pPr>
      <w:r w:rsidRPr="000179BA">
        <w:rPr>
          <w:color w:val="auto"/>
        </w:rPr>
        <w:t>The following information has been considered in preparing the performance report:</w:t>
      </w:r>
    </w:p>
    <w:p w14:paraId="19A8B243" w14:textId="140CAE2A" w:rsidR="00DF37F2" w:rsidRPr="000179BA" w:rsidRDefault="004E277E" w:rsidP="00712752">
      <w:pPr>
        <w:pStyle w:val="ListParagraph"/>
        <w:numPr>
          <w:ilvl w:val="0"/>
          <w:numId w:val="2"/>
        </w:numPr>
        <w:spacing w:line="240" w:lineRule="atLeast"/>
        <w:ind w:left="714" w:hanging="357"/>
        <w:contextualSpacing w:val="0"/>
        <w:rPr>
          <w:rFonts w:ascii="Arial" w:hAnsi="Arial" w:cs="Arial"/>
          <w:color w:val="auto"/>
        </w:rPr>
      </w:pPr>
      <w:r w:rsidRPr="000179B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19A8B247" w14:textId="384A9751" w:rsidR="003B1763" w:rsidRPr="00712752" w:rsidRDefault="004E27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A8B248" w14:textId="77777777" w:rsidR="00FC045E" w:rsidRPr="00996FAF" w:rsidRDefault="004E27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A1F92" w14:paraId="19A8B251" w14:textId="77777777" w:rsidTr="002A1F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8B24F" w14:textId="77777777" w:rsidR="00FC045E" w:rsidRPr="00996FAF" w:rsidRDefault="004E277E" w:rsidP="009767BC">
            <w:pPr>
              <w:keepNext/>
              <w:spacing w:before="0" w:line="22" w:lineRule="atLeast"/>
              <w:rPr>
                <w:rFonts w:ascii="Arial" w:hAnsi="Arial" w:cs="Arial"/>
              </w:rPr>
            </w:pPr>
            <w:r w:rsidRPr="00996FAF">
              <w:rPr>
                <w:rFonts w:ascii="Arial" w:hAnsi="Arial" w:cs="Arial"/>
              </w:rPr>
              <w:t xml:space="preserve">Standard 3 </w:t>
            </w:r>
            <w:r w:rsidRPr="00F3276C">
              <w:rPr>
                <w:rFonts w:ascii="Arial" w:hAnsi="Arial" w:cs="Arial"/>
                <w:b w:val="0"/>
                <w:bCs/>
              </w:rPr>
              <w:t>Personal care and clinical care</w:t>
            </w:r>
          </w:p>
        </w:tc>
        <w:tc>
          <w:tcPr>
            <w:tcW w:w="1583" w:type="pct"/>
            <w:shd w:val="clear" w:color="auto" w:fill="auto"/>
          </w:tcPr>
          <w:p w14:paraId="19A8B250" w14:textId="7F13E592" w:rsidR="00FC045E" w:rsidRPr="00996FAF" w:rsidRDefault="000804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9BA">
                  <w:rPr>
                    <w:rFonts w:ascii="Arial" w:hAnsi="Arial" w:cs="Arial"/>
                  </w:rPr>
                  <w:t>Not applicable as not all requirements have been assessed</w:t>
                </w:r>
              </w:sdtContent>
            </w:sdt>
            <w:r w:rsidR="004E277E" w:rsidRPr="00996FAF">
              <w:rPr>
                <w:rFonts w:ascii="Arial" w:hAnsi="Arial" w:cs="Arial"/>
              </w:rPr>
              <w:t xml:space="preserve"> </w:t>
            </w:r>
          </w:p>
        </w:tc>
      </w:tr>
      <w:tr w:rsidR="002A1F92" w14:paraId="19A8B25D" w14:textId="77777777" w:rsidTr="002A1F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8B25B" w14:textId="77777777" w:rsidR="00FC045E" w:rsidRPr="00996FAF" w:rsidRDefault="004E277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A8B25C" w14:textId="74C0D2E3" w:rsidR="00FC045E" w:rsidRPr="00996FAF" w:rsidRDefault="000804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9BA">
                  <w:rPr>
                    <w:rFonts w:ascii="Arial" w:hAnsi="Arial" w:cs="Arial"/>
                    <w:b/>
                  </w:rPr>
                  <w:t>Not applicable as not all requirements have been assessed</w:t>
                </w:r>
              </w:sdtContent>
            </w:sdt>
            <w:r w:rsidR="004E277E" w:rsidRPr="00996FAF">
              <w:rPr>
                <w:rFonts w:ascii="Arial" w:hAnsi="Arial" w:cs="Arial"/>
                <w:b/>
              </w:rPr>
              <w:t xml:space="preserve"> </w:t>
            </w:r>
          </w:p>
        </w:tc>
      </w:tr>
    </w:tbl>
    <w:p w14:paraId="19A8B261" w14:textId="77777777" w:rsidR="00FC045E" w:rsidRPr="00996FAF" w:rsidRDefault="004E27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A8B262" w14:textId="77777777" w:rsidR="00FC045E" w:rsidRPr="00996FAF" w:rsidRDefault="004E277E" w:rsidP="00712752">
      <w:pPr>
        <w:pStyle w:val="Heading1"/>
        <w:spacing w:before="0" w:after="240" w:line="22" w:lineRule="atLeast"/>
        <w:rPr>
          <w:rFonts w:ascii="Arial" w:hAnsi="Arial" w:cs="Arial"/>
        </w:rPr>
      </w:pPr>
      <w:r w:rsidRPr="00996FAF">
        <w:rPr>
          <w:rFonts w:ascii="Arial" w:hAnsi="Arial" w:cs="Arial"/>
        </w:rPr>
        <w:t>Areas for improvement</w:t>
      </w:r>
    </w:p>
    <w:p w14:paraId="19A8B264" w14:textId="77777777" w:rsidR="00FC045E" w:rsidRPr="00996FAF" w:rsidRDefault="004E277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A8B28B" w14:textId="1CD11B66" w:rsidR="001A5684" w:rsidRPr="00712752" w:rsidRDefault="004E277E" w:rsidP="0036130C">
      <w:pPr>
        <w:pStyle w:val="NormalArial"/>
      </w:pPr>
      <w:r w:rsidRPr="00996FAF">
        <w:br w:type="page"/>
      </w:r>
    </w:p>
    <w:p w14:paraId="19A8B2A8" w14:textId="77777777" w:rsidR="00FC045E" w:rsidRPr="00996FAF" w:rsidRDefault="004E27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A1F92" w14:paraId="19A8B2AB" w14:textId="77777777" w:rsidTr="00BA2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A8B2A9" w14:textId="77777777" w:rsidR="00FC045E" w:rsidRPr="00996FAF" w:rsidRDefault="004E277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A8B2AA" w14:textId="77777777" w:rsidR="00FC045E" w:rsidRPr="00996FAF" w:rsidRDefault="000804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1F92" w14:paraId="19A8B2B2" w14:textId="77777777" w:rsidTr="002A1F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8B2AC" w14:textId="77777777" w:rsidR="00FC045E" w:rsidRPr="00996FAF" w:rsidRDefault="004E277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9A8B2AD" w14:textId="77777777" w:rsidR="00FC045E" w:rsidRPr="00996FAF" w:rsidRDefault="004E27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A8B2AE" w14:textId="77777777" w:rsidR="00FC045E" w:rsidRPr="00996FAF" w:rsidRDefault="004E27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A8B2AF" w14:textId="77777777" w:rsidR="00FC045E" w:rsidRPr="00996FAF" w:rsidRDefault="004E27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A8B2B0" w14:textId="77777777" w:rsidR="00FC045E" w:rsidRPr="00996FAF" w:rsidRDefault="004E277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A8B2B1" w14:textId="1271FD65" w:rsidR="00FC045E" w:rsidRPr="00996FAF" w:rsidRDefault="000804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79BA">
                  <w:rPr>
                    <w:rFonts w:ascii="Arial" w:hAnsi="Arial" w:cs="Arial"/>
                    <w:color w:val="auto"/>
                  </w:rPr>
                  <w:t>Compliant</w:t>
                </w:r>
              </w:sdtContent>
            </w:sdt>
            <w:r w:rsidR="004E277E" w:rsidRPr="00996FAF">
              <w:rPr>
                <w:rFonts w:ascii="Arial" w:hAnsi="Arial" w:cs="Arial"/>
                <w:color w:val="0000FF"/>
              </w:rPr>
              <w:t xml:space="preserve"> </w:t>
            </w:r>
          </w:p>
        </w:tc>
      </w:tr>
    </w:tbl>
    <w:p w14:paraId="19A8B2CD" w14:textId="77777777" w:rsidR="00D87E7C" w:rsidRDefault="004E277E" w:rsidP="00D87E7C">
      <w:pPr>
        <w:pStyle w:val="Heading20"/>
      </w:pPr>
      <w:r w:rsidRPr="00996FAF">
        <w:t>Findings</w:t>
      </w:r>
    </w:p>
    <w:p w14:paraId="55989568" w14:textId="61739392" w:rsidR="000D455D" w:rsidRPr="00862CEB" w:rsidRDefault="000D455D" w:rsidP="000D455D">
      <w:pPr>
        <w:rPr>
          <w:rFonts w:ascii="Arial" w:hAnsi="Arial" w:cs="Arial"/>
          <w:color w:val="auto"/>
        </w:rPr>
      </w:pPr>
      <w:r w:rsidRPr="00862CEB">
        <w:rPr>
          <w:rFonts w:ascii="Arial" w:hAnsi="Arial" w:cs="Arial"/>
          <w:color w:val="auto"/>
        </w:rPr>
        <w:t xml:space="preserve">The service was found Non-compliant in Standard 3 in relation to Requirement 3(3)(a) following a </w:t>
      </w:r>
      <w:r w:rsidRPr="00862CEB">
        <w:rPr>
          <w:rFonts w:ascii="Arial" w:hAnsi="Arial" w:cs="Arial"/>
        </w:rPr>
        <w:t>site audit</w:t>
      </w:r>
      <w:r w:rsidRPr="00862CEB">
        <w:rPr>
          <w:rFonts w:ascii="Arial" w:hAnsi="Arial" w:cs="Arial"/>
          <w:color w:val="auto"/>
        </w:rPr>
        <w:t xml:space="preserve"> in </w:t>
      </w:r>
      <w:r w:rsidR="005E0ED7" w:rsidRPr="00862CEB">
        <w:rPr>
          <w:rFonts w:ascii="Arial" w:hAnsi="Arial" w:cs="Arial"/>
          <w:szCs w:val="22"/>
        </w:rPr>
        <w:t>March</w:t>
      </w:r>
      <w:r w:rsidRPr="00862CEB">
        <w:rPr>
          <w:rFonts w:ascii="Arial" w:hAnsi="Arial" w:cs="Arial"/>
          <w:szCs w:val="22"/>
        </w:rPr>
        <w:t xml:space="preserve"> 2022 </w:t>
      </w:r>
      <w:r w:rsidRPr="00862CEB">
        <w:rPr>
          <w:rFonts w:ascii="Arial" w:hAnsi="Arial" w:cs="Arial"/>
          <w:color w:val="auto"/>
        </w:rPr>
        <w:t xml:space="preserve">where it </w:t>
      </w:r>
      <w:r w:rsidR="00060E9C">
        <w:rPr>
          <w:rFonts w:ascii="Arial" w:hAnsi="Arial" w:cs="Arial"/>
          <w:color w:val="auto"/>
        </w:rPr>
        <w:t>did not</w:t>
      </w:r>
      <w:r w:rsidRPr="00862CEB">
        <w:rPr>
          <w:rFonts w:ascii="Arial" w:hAnsi="Arial" w:cs="Arial"/>
          <w:color w:val="auto"/>
        </w:rPr>
        <w:t xml:space="preserve"> demonstrate</w:t>
      </w:r>
      <w:r w:rsidR="00862CEB" w:rsidRPr="00862CEB">
        <w:rPr>
          <w:rFonts w:ascii="Arial" w:hAnsi="Arial" w:cs="Arial"/>
          <w:color w:val="auto"/>
        </w:rPr>
        <w:t xml:space="preserve"> </w:t>
      </w:r>
      <w:r w:rsidR="00862CEB">
        <w:rPr>
          <w:rFonts w:ascii="Arial" w:hAnsi="Arial" w:cs="Arial"/>
          <w:color w:val="auto"/>
        </w:rPr>
        <w:t xml:space="preserve">each </w:t>
      </w:r>
      <w:r w:rsidR="00862CEB" w:rsidRPr="00862CEB">
        <w:rPr>
          <w:rFonts w:ascii="Arial" w:hAnsi="Arial" w:cs="Arial"/>
        </w:rPr>
        <w:t xml:space="preserve">consumer received </w:t>
      </w:r>
      <w:r w:rsidR="00862CEB">
        <w:rPr>
          <w:rFonts w:ascii="Arial" w:hAnsi="Arial" w:cs="Arial"/>
        </w:rPr>
        <w:t xml:space="preserve">safe and effective </w:t>
      </w:r>
      <w:r w:rsidR="00862CEB" w:rsidRPr="00862CEB">
        <w:rPr>
          <w:rFonts w:ascii="Arial" w:hAnsi="Arial" w:cs="Arial"/>
        </w:rPr>
        <w:t>personal care in line with their preferences.</w:t>
      </w:r>
    </w:p>
    <w:p w14:paraId="18770F76" w14:textId="694F2E2F" w:rsidR="0001110B" w:rsidRDefault="0001110B" w:rsidP="0001110B">
      <w:pPr>
        <w:rPr>
          <w:rFonts w:ascii="Arial" w:hAnsi="Arial" w:cs="Arial"/>
        </w:rPr>
      </w:pPr>
      <w:r w:rsidRPr="002E5698">
        <w:rPr>
          <w:rFonts w:ascii="Arial" w:hAnsi="Arial" w:cs="Arial"/>
        </w:rPr>
        <w:t xml:space="preserve">At the </w:t>
      </w:r>
      <w:r>
        <w:rPr>
          <w:rFonts w:ascii="Arial" w:hAnsi="Arial" w:cs="Arial"/>
        </w:rPr>
        <w:t>August</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2FFDB012" w14:textId="42F4284F" w:rsidR="00664C8C" w:rsidRPr="00777725" w:rsidRDefault="00664C8C" w:rsidP="0001110B">
      <w:pPr>
        <w:rPr>
          <w:rFonts w:ascii="Arial" w:hAnsi="Arial" w:cs="Arial"/>
        </w:rPr>
      </w:pPr>
      <w:r w:rsidRPr="00777725">
        <w:rPr>
          <w:rFonts w:ascii="Arial" w:hAnsi="Arial" w:cs="Arial"/>
        </w:rPr>
        <w:t>Consumers and representatives were satisfied the consumer receives personal care</w:t>
      </w:r>
      <w:r w:rsidR="00D77317" w:rsidRPr="00777725">
        <w:rPr>
          <w:rFonts w:ascii="Arial" w:hAnsi="Arial" w:cs="Arial"/>
        </w:rPr>
        <w:t xml:space="preserve"> that is timely and</w:t>
      </w:r>
      <w:r w:rsidRPr="00777725">
        <w:rPr>
          <w:rFonts w:ascii="Arial" w:hAnsi="Arial" w:cs="Arial"/>
        </w:rPr>
        <w:t xml:space="preserve"> </w:t>
      </w:r>
      <w:r w:rsidR="00B85BFA">
        <w:rPr>
          <w:rFonts w:ascii="Arial" w:hAnsi="Arial" w:cs="Arial"/>
        </w:rPr>
        <w:t>aligned</w:t>
      </w:r>
      <w:r w:rsidRPr="00777725">
        <w:rPr>
          <w:rFonts w:ascii="Arial" w:hAnsi="Arial" w:cs="Arial"/>
        </w:rPr>
        <w:t xml:space="preserve"> with their preferences. </w:t>
      </w:r>
      <w:r w:rsidR="005B5D29" w:rsidRPr="00777725">
        <w:rPr>
          <w:rFonts w:ascii="Arial" w:eastAsia="Calibri" w:hAnsi="Arial" w:cs="Arial"/>
        </w:rPr>
        <w:t xml:space="preserve">Staff described how they ensure personal care is delivered in line with the consumers preferences by referring to handover sheets, assessments, care plans and </w:t>
      </w:r>
      <w:r w:rsidR="0070342F">
        <w:rPr>
          <w:rFonts w:ascii="Arial" w:eastAsia="Calibri" w:hAnsi="Arial" w:cs="Arial"/>
        </w:rPr>
        <w:t>engaging with the consumer</w:t>
      </w:r>
      <w:r w:rsidR="00AF34FC" w:rsidRPr="00777725">
        <w:rPr>
          <w:rFonts w:ascii="Arial" w:eastAsia="Calibri" w:hAnsi="Arial" w:cs="Arial"/>
        </w:rPr>
        <w:t>. Staff demonstrated how they document refusal of care or a change in preference</w:t>
      </w:r>
      <w:r w:rsidR="0084723A" w:rsidRPr="00777725">
        <w:rPr>
          <w:rFonts w:ascii="Arial" w:eastAsia="Calibri" w:hAnsi="Arial" w:cs="Arial"/>
        </w:rPr>
        <w:t xml:space="preserve">. </w:t>
      </w:r>
      <w:r w:rsidR="00060E9C" w:rsidRPr="00777725">
        <w:rPr>
          <w:rFonts w:ascii="Arial" w:eastAsia="Calibri" w:hAnsi="Arial" w:cs="Arial"/>
        </w:rPr>
        <w:t xml:space="preserve">All files reviewed had current personal hygiene assessments and care plans in place that outlined consumer preferences including carer </w:t>
      </w:r>
      <w:r w:rsidR="00060E9C">
        <w:rPr>
          <w:rFonts w:ascii="Arial" w:eastAsia="Calibri" w:hAnsi="Arial" w:cs="Arial"/>
        </w:rPr>
        <w:t>and shower preferences.</w:t>
      </w:r>
      <w:r w:rsidR="00060E9C" w:rsidRPr="00777725">
        <w:rPr>
          <w:rFonts w:ascii="Arial" w:eastAsia="Calibri" w:hAnsi="Arial" w:cs="Arial"/>
        </w:rPr>
        <w:t xml:space="preserve"> The handover document reflected assessment information and consumer specific requests.</w:t>
      </w:r>
      <w:r w:rsidR="00060E9C">
        <w:rPr>
          <w:rFonts w:ascii="Arial" w:eastAsia="Calibri" w:hAnsi="Arial" w:cs="Arial"/>
        </w:rPr>
        <w:t xml:space="preserve"> </w:t>
      </w:r>
      <w:r w:rsidR="0084723A" w:rsidRPr="00777725">
        <w:rPr>
          <w:rFonts w:ascii="Arial" w:eastAsia="Calibri" w:hAnsi="Arial" w:cs="Arial"/>
        </w:rPr>
        <w:t>Staff have completed relevant training in personal and clinical care.</w:t>
      </w:r>
    </w:p>
    <w:p w14:paraId="15DEC40E" w14:textId="0D3B0EFC" w:rsidR="002D57ED" w:rsidRPr="00772CA5" w:rsidRDefault="002D57ED" w:rsidP="002D57ED">
      <w:pPr>
        <w:rPr>
          <w:rFonts w:ascii="Arial" w:eastAsia="Calibri" w:hAnsi="Arial" w:cs="Arial"/>
        </w:rPr>
      </w:pPr>
      <w:r>
        <w:rPr>
          <w:rFonts w:ascii="Arial" w:hAnsi="Arial" w:cs="Arial"/>
        </w:rPr>
        <w:t xml:space="preserve">Based on the available evidence, I find Requirement </w:t>
      </w:r>
      <w:r>
        <w:rPr>
          <w:rFonts w:ascii="Arial" w:hAnsi="Arial" w:cs="Arial"/>
          <w:color w:val="auto"/>
        </w:rPr>
        <w:t xml:space="preserve">3(3)(a) </w:t>
      </w:r>
      <w:r w:rsidR="0055637F">
        <w:rPr>
          <w:rFonts w:ascii="Arial" w:hAnsi="Arial" w:cs="Arial"/>
        </w:rPr>
        <w:t>is</w:t>
      </w:r>
      <w:r>
        <w:rPr>
          <w:rFonts w:ascii="Arial" w:hAnsi="Arial" w:cs="Arial"/>
        </w:rPr>
        <w:t xml:space="preserve"> Compliant. </w:t>
      </w:r>
    </w:p>
    <w:p w14:paraId="19A8B2F3" w14:textId="762DC983" w:rsidR="002B0C90" w:rsidRPr="00262C0B" w:rsidRDefault="004E277E" w:rsidP="0036130C">
      <w:pPr>
        <w:pStyle w:val="NormalArial"/>
      </w:pPr>
      <w:r>
        <w:br w:type="page"/>
      </w:r>
    </w:p>
    <w:p w14:paraId="19A8B31E" w14:textId="77777777" w:rsidR="00FC045E" w:rsidRPr="00996FAF" w:rsidRDefault="004E27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A1F92" w14:paraId="19A8B321" w14:textId="77777777" w:rsidTr="00FF4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A8B31F" w14:textId="77777777" w:rsidR="00FC045E" w:rsidRPr="00996FAF" w:rsidRDefault="004E277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A8B320" w14:textId="77777777" w:rsidR="00FC045E" w:rsidRPr="00996FAF" w:rsidRDefault="000804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A1F92" w14:paraId="19A8B325" w14:textId="77777777" w:rsidTr="002A1F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8B322" w14:textId="77777777" w:rsidR="00FC045E" w:rsidRPr="00996FAF" w:rsidRDefault="004E277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9A8B323" w14:textId="77777777" w:rsidR="00FC045E" w:rsidRPr="00996FAF" w:rsidRDefault="004E27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9A8B324" w14:textId="323552D5" w:rsidR="00FC045E" w:rsidRPr="00996FAF" w:rsidRDefault="000804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79BA">
                  <w:rPr>
                    <w:rFonts w:ascii="Arial" w:hAnsi="Arial" w:cs="Arial"/>
                    <w:color w:val="auto"/>
                  </w:rPr>
                  <w:t>Compliant</w:t>
                </w:r>
              </w:sdtContent>
            </w:sdt>
            <w:r w:rsidR="004E277E" w:rsidRPr="00996FAF">
              <w:rPr>
                <w:rFonts w:ascii="Arial" w:hAnsi="Arial" w:cs="Arial"/>
                <w:color w:val="0000FF"/>
              </w:rPr>
              <w:t xml:space="preserve"> </w:t>
            </w:r>
          </w:p>
        </w:tc>
      </w:tr>
    </w:tbl>
    <w:p w14:paraId="19A8B336" w14:textId="77777777" w:rsidR="002B0C90" w:rsidRDefault="004E277E" w:rsidP="002B0C90">
      <w:pPr>
        <w:pStyle w:val="Heading20"/>
      </w:pPr>
      <w:r>
        <w:t>Findings</w:t>
      </w:r>
    </w:p>
    <w:p w14:paraId="73979EED" w14:textId="47DD7FED" w:rsidR="0055637F" w:rsidRDefault="0055637F" w:rsidP="0055637F">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7</w:t>
      </w:r>
      <w:r w:rsidRPr="00772CA5">
        <w:rPr>
          <w:rFonts w:ascii="Arial" w:hAnsi="Arial" w:cs="Arial"/>
          <w:color w:val="auto"/>
        </w:rPr>
        <w:t xml:space="preserve"> in relation to Requirement</w:t>
      </w:r>
      <w:r>
        <w:rPr>
          <w:rFonts w:ascii="Arial" w:hAnsi="Arial" w:cs="Arial"/>
          <w:color w:val="auto"/>
        </w:rPr>
        <w:t xml:space="preserve"> 7(3)(a) </w:t>
      </w:r>
      <w:r w:rsidRPr="00772CA5">
        <w:rPr>
          <w:rFonts w:ascii="Arial" w:hAnsi="Arial" w:cs="Arial"/>
          <w:color w:val="auto"/>
        </w:rPr>
        <w:t xml:space="preserve">following a </w:t>
      </w:r>
      <w:r>
        <w:rPr>
          <w:rFonts w:ascii="Arial" w:hAnsi="Arial" w:cs="Arial"/>
        </w:rPr>
        <w:t>site audit</w:t>
      </w:r>
      <w:r w:rsidRPr="00772CA5">
        <w:rPr>
          <w:rFonts w:ascii="Arial" w:hAnsi="Arial" w:cs="Arial"/>
          <w:color w:val="auto"/>
        </w:rPr>
        <w:t xml:space="preserve"> in </w:t>
      </w:r>
      <w:r>
        <w:rPr>
          <w:rFonts w:ascii="Arial" w:hAnsi="Arial" w:cs="Arial"/>
          <w:szCs w:val="22"/>
        </w:rPr>
        <w:t>March 2022</w:t>
      </w:r>
      <w:r w:rsidRPr="00CC2000">
        <w:rPr>
          <w:rFonts w:ascii="Arial" w:hAnsi="Arial" w:cs="Arial"/>
          <w:szCs w:val="22"/>
        </w:rPr>
        <w:t xml:space="preserve"> </w:t>
      </w:r>
      <w:r w:rsidRPr="00CC2000">
        <w:rPr>
          <w:rFonts w:ascii="Arial" w:hAnsi="Arial" w:cs="Arial"/>
          <w:color w:val="auto"/>
        </w:rPr>
        <w:t xml:space="preserve">where it </w:t>
      </w:r>
      <w:r w:rsidR="00060E9C">
        <w:rPr>
          <w:rFonts w:ascii="Arial" w:hAnsi="Arial" w:cs="Arial"/>
          <w:color w:val="auto"/>
        </w:rPr>
        <w:t xml:space="preserve">did not </w:t>
      </w:r>
      <w:r w:rsidRPr="00CC2000">
        <w:rPr>
          <w:rFonts w:ascii="Arial" w:hAnsi="Arial" w:cs="Arial"/>
          <w:color w:val="auto"/>
        </w:rPr>
        <w:t>demonstrate</w:t>
      </w:r>
      <w:r w:rsidR="00A73A32">
        <w:rPr>
          <w:rFonts w:ascii="Arial" w:hAnsi="Arial" w:cs="Arial"/>
          <w:color w:val="auto"/>
        </w:rPr>
        <w:t xml:space="preserve"> the workforce </w:t>
      </w:r>
      <w:r w:rsidR="00060E9C">
        <w:rPr>
          <w:rFonts w:ascii="Arial" w:hAnsi="Arial" w:cs="Arial"/>
          <w:color w:val="auto"/>
        </w:rPr>
        <w:t>is</w:t>
      </w:r>
      <w:r w:rsidR="00A73A32">
        <w:rPr>
          <w:rFonts w:ascii="Arial" w:hAnsi="Arial" w:cs="Arial"/>
          <w:color w:val="auto"/>
        </w:rPr>
        <w:t xml:space="preserve"> planned and deployed to enable</w:t>
      </w:r>
      <w:r w:rsidR="004F0EC2">
        <w:rPr>
          <w:rFonts w:ascii="Arial" w:hAnsi="Arial" w:cs="Arial"/>
          <w:color w:val="auto"/>
        </w:rPr>
        <w:t xml:space="preserve"> the delivery of safe and quality personal care. </w:t>
      </w:r>
    </w:p>
    <w:p w14:paraId="1AB8D0E7" w14:textId="77777777" w:rsidR="0055637F" w:rsidRDefault="0055637F" w:rsidP="0055637F">
      <w:pPr>
        <w:rPr>
          <w:rFonts w:ascii="Arial" w:hAnsi="Arial" w:cs="Arial"/>
        </w:rPr>
      </w:pPr>
      <w:r w:rsidRPr="002E5698">
        <w:rPr>
          <w:rFonts w:ascii="Arial" w:hAnsi="Arial" w:cs="Arial"/>
        </w:rPr>
        <w:t xml:space="preserve">At the </w:t>
      </w:r>
      <w:r>
        <w:rPr>
          <w:rFonts w:ascii="Arial" w:hAnsi="Arial" w:cs="Arial"/>
        </w:rPr>
        <w:t>August</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41E9D6BA" w14:textId="7132D748" w:rsidR="00EF5880" w:rsidRPr="006B530E" w:rsidRDefault="00E870AA" w:rsidP="0055637F">
      <w:pPr>
        <w:rPr>
          <w:rFonts w:ascii="Arial" w:eastAsia="Calibri" w:hAnsi="Arial" w:cs="Arial"/>
        </w:rPr>
      </w:pPr>
      <w:r w:rsidRPr="006B530E">
        <w:rPr>
          <w:rFonts w:ascii="Arial" w:eastAsia="Calibri" w:hAnsi="Arial" w:cs="Arial"/>
        </w:rPr>
        <w:t xml:space="preserve">Consumers and representatives were satisfied that staffing levels were sufficient and staff were available when the consumer requires assistance. </w:t>
      </w:r>
      <w:r w:rsidRPr="006B530E">
        <w:rPr>
          <w:rFonts w:ascii="Arial" w:hAnsi="Arial" w:cs="Arial"/>
        </w:rPr>
        <w:t xml:space="preserve">The service </w:t>
      </w:r>
      <w:r w:rsidRPr="006B530E">
        <w:rPr>
          <w:rFonts w:ascii="Arial" w:eastAsia="Calibri" w:hAnsi="Arial" w:cs="Arial"/>
          <w:szCs w:val="22"/>
        </w:rPr>
        <w:t xml:space="preserve">demonstrated they </w:t>
      </w:r>
      <w:r w:rsidR="00D039E0" w:rsidRPr="006B530E">
        <w:rPr>
          <w:rFonts w:ascii="Arial" w:eastAsia="Calibri" w:hAnsi="Arial" w:cs="Arial"/>
          <w:szCs w:val="22"/>
        </w:rPr>
        <w:t>have</w:t>
      </w:r>
      <w:r w:rsidRPr="006B530E">
        <w:rPr>
          <w:rFonts w:ascii="Arial" w:eastAsia="Calibri" w:hAnsi="Arial" w:cs="Arial"/>
          <w:szCs w:val="22"/>
        </w:rPr>
        <w:t xml:space="preserve"> reviewed rosters and </w:t>
      </w:r>
      <w:r w:rsidR="006952AF" w:rsidRPr="006B530E">
        <w:rPr>
          <w:rFonts w:ascii="Arial" w:eastAsia="Calibri" w:hAnsi="Arial" w:cs="Arial"/>
          <w:szCs w:val="22"/>
        </w:rPr>
        <w:t>implemented</w:t>
      </w:r>
      <w:r w:rsidRPr="006B530E">
        <w:rPr>
          <w:rFonts w:ascii="Arial" w:eastAsia="Calibri" w:hAnsi="Arial" w:cs="Arial"/>
          <w:szCs w:val="22"/>
        </w:rPr>
        <w:t xml:space="preserve"> ongoing monitoring and analysis of call bell data</w:t>
      </w:r>
      <w:r w:rsidRPr="006B530E">
        <w:rPr>
          <w:rFonts w:ascii="Arial" w:eastAsia="Arial" w:hAnsi="Arial" w:cs="Arial"/>
        </w:rPr>
        <w:t xml:space="preserve">. </w:t>
      </w:r>
      <w:r w:rsidR="006952AF" w:rsidRPr="006B530E">
        <w:rPr>
          <w:rFonts w:ascii="Arial" w:eastAsia="Calibri" w:hAnsi="Arial" w:cs="Arial"/>
        </w:rPr>
        <w:t>Staff expressed satisfaction th</w:t>
      </w:r>
      <w:r w:rsidR="00B63398">
        <w:rPr>
          <w:rFonts w:ascii="Arial" w:eastAsia="Calibri" w:hAnsi="Arial" w:cs="Arial"/>
        </w:rPr>
        <w:t>a</w:t>
      </w:r>
      <w:r w:rsidR="006952AF" w:rsidRPr="006B530E">
        <w:rPr>
          <w:rFonts w:ascii="Arial" w:eastAsia="Calibri" w:hAnsi="Arial" w:cs="Arial"/>
        </w:rPr>
        <w:t xml:space="preserve">t staffing had improved in the last 12 months and that management regularly updates them about staffing at meetings. Meeting minutes confirmed that staffing and recruitment are discussed. </w:t>
      </w:r>
      <w:r w:rsidR="00EF5880" w:rsidRPr="006B530E">
        <w:rPr>
          <w:rFonts w:ascii="Arial" w:eastAsia="Calibri" w:hAnsi="Arial" w:cs="Arial"/>
        </w:rPr>
        <w:t>Management described the strategies in place to manage planned and unplanned leave including acce</w:t>
      </w:r>
      <w:r w:rsidR="00B63398">
        <w:rPr>
          <w:rFonts w:ascii="Arial" w:eastAsia="Calibri" w:hAnsi="Arial" w:cs="Arial"/>
        </w:rPr>
        <w:t>s</w:t>
      </w:r>
      <w:r w:rsidR="00EF5880" w:rsidRPr="006B530E">
        <w:rPr>
          <w:rFonts w:ascii="Arial" w:eastAsia="Calibri" w:hAnsi="Arial" w:cs="Arial"/>
        </w:rPr>
        <w:t>sing casual, permanent and agency staff to fill shifts.</w:t>
      </w:r>
      <w:r w:rsidR="00EB0986" w:rsidRPr="006B530E">
        <w:rPr>
          <w:rFonts w:ascii="Arial" w:eastAsia="Calibri" w:hAnsi="Arial" w:cs="Arial"/>
        </w:rPr>
        <w:t xml:space="preserve"> The service has increased care staff presence during </w:t>
      </w:r>
      <w:r w:rsidR="00B63398">
        <w:rPr>
          <w:rFonts w:ascii="Arial" w:eastAsia="Calibri" w:hAnsi="Arial" w:cs="Arial"/>
        </w:rPr>
        <w:t xml:space="preserve">the </w:t>
      </w:r>
      <w:r w:rsidR="00EB0986" w:rsidRPr="006B530E">
        <w:rPr>
          <w:rFonts w:ascii="Arial" w:eastAsia="Calibri" w:hAnsi="Arial" w:cs="Arial"/>
        </w:rPr>
        <w:t>morning and afternoon shifts</w:t>
      </w:r>
      <w:r w:rsidR="00532570" w:rsidRPr="006B530E">
        <w:rPr>
          <w:rFonts w:ascii="Arial" w:eastAsia="Calibri" w:hAnsi="Arial" w:cs="Arial"/>
        </w:rPr>
        <w:t xml:space="preserve"> to support consumers</w:t>
      </w:r>
      <w:r w:rsidR="00B63398">
        <w:rPr>
          <w:rFonts w:ascii="Arial" w:eastAsia="Calibri" w:hAnsi="Arial" w:cs="Arial"/>
        </w:rPr>
        <w:t xml:space="preserve"> with</w:t>
      </w:r>
      <w:r w:rsidR="00532570" w:rsidRPr="006B530E">
        <w:rPr>
          <w:rFonts w:ascii="Arial" w:eastAsia="Calibri" w:hAnsi="Arial" w:cs="Arial"/>
        </w:rPr>
        <w:t xml:space="preserve"> personal care, with an additional</w:t>
      </w:r>
      <w:r w:rsidR="00B63398">
        <w:rPr>
          <w:rFonts w:ascii="Arial" w:eastAsia="Calibri" w:hAnsi="Arial" w:cs="Arial"/>
        </w:rPr>
        <w:t xml:space="preserve"> care staff</w:t>
      </w:r>
      <w:r w:rsidR="00532570" w:rsidRPr="006B530E">
        <w:rPr>
          <w:rFonts w:ascii="Arial" w:eastAsia="Calibri" w:hAnsi="Arial" w:cs="Arial"/>
        </w:rPr>
        <w:t xml:space="preserve"> shift rostered </w:t>
      </w:r>
      <w:r w:rsidR="005E22E3" w:rsidRPr="006B530E">
        <w:rPr>
          <w:rFonts w:ascii="Arial" w:eastAsia="Calibri" w:hAnsi="Arial" w:cs="Arial"/>
        </w:rPr>
        <w:t>overnight</w:t>
      </w:r>
      <w:r w:rsidR="00532570" w:rsidRPr="006B530E">
        <w:rPr>
          <w:rFonts w:ascii="Arial" w:eastAsia="Calibri" w:hAnsi="Arial" w:cs="Arial"/>
        </w:rPr>
        <w:t xml:space="preserve">. </w:t>
      </w:r>
      <w:r w:rsidR="006952AF" w:rsidRPr="006B530E">
        <w:rPr>
          <w:rFonts w:ascii="Arial" w:eastAsia="Calibri" w:hAnsi="Arial" w:cs="Arial"/>
        </w:rPr>
        <w:t xml:space="preserve"> Roster documentation reflected</w:t>
      </w:r>
      <w:r w:rsidR="00BC05A0" w:rsidRPr="006B530E">
        <w:rPr>
          <w:rFonts w:ascii="Arial" w:eastAsia="Calibri" w:hAnsi="Arial" w:cs="Arial"/>
        </w:rPr>
        <w:t xml:space="preserve"> a suitable number and mix of skills and that</w:t>
      </w:r>
      <w:r w:rsidR="006952AF" w:rsidRPr="006B530E">
        <w:rPr>
          <w:rFonts w:ascii="Arial" w:eastAsia="Calibri" w:hAnsi="Arial" w:cs="Arial"/>
        </w:rPr>
        <w:t xml:space="preserve"> most shifts </w:t>
      </w:r>
      <w:r w:rsidR="00123B4D" w:rsidRPr="006B530E">
        <w:rPr>
          <w:rFonts w:ascii="Arial" w:eastAsia="Calibri" w:hAnsi="Arial" w:cs="Arial"/>
        </w:rPr>
        <w:t xml:space="preserve">are </w:t>
      </w:r>
      <w:r w:rsidR="006952AF" w:rsidRPr="006B530E">
        <w:rPr>
          <w:rFonts w:ascii="Arial" w:eastAsia="Calibri" w:hAnsi="Arial" w:cs="Arial"/>
        </w:rPr>
        <w:t>filled</w:t>
      </w:r>
      <w:r w:rsidR="00670A58" w:rsidRPr="006B530E">
        <w:rPr>
          <w:rFonts w:ascii="Arial" w:eastAsia="Calibri" w:hAnsi="Arial" w:cs="Arial"/>
        </w:rPr>
        <w:t>.</w:t>
      </w:r>
      <w:r w:rsidR="006952AF" w:rsidRPr="006B530E">
        <w:rPr>
          <w:rFonts w:ascii="Arial" w:eastAsia="Calibri" w:hAnsi="Arial" w:cs="Arial"/>
        </w:rPr>
        <w:t xml:space="preserve"> </w:t>
      </w:r>
      <w:r w:rsidR="00670A58" w:rsidRPr="006B530E">
        <w:rPr>
          <w:rFonts w:ascii="Arial" w:eastAsia="Calibri" w:hAnsi="Arial" w:cs="Arial"/>
        </w:rPr>
        <w:t>Call</w:t>
      </w:r>
      <w:r w:rsidR="009449E9" w:rsidRPr="006B530E">
        <w:rPr>
          <w:rFonts w:ascii="Arial" w:eastAsia="Calibri" w:hAnsi="Arial" w:cs="Arial"/>
        </w:rPr>
        <w:t xml:space="preserve"> bell reports demonstrated call bells are</w:t>
      </w:r>
      <w:r w:rsidR="00670A58" w:rsidRPr="006B530E">
        <w:rPr>
          <w:rFonts w:ascii="Arial" w:eastAsia="Calibri" w:hAnsi="Arial" w:cs="Arial"/>
        </w:rPr>
        <w:t xml:space="preserve"> within the service’s benchmark and</w:t>
      </w:r>
      <w:r w:rsidR="009449E9" w:rsidRPr="006B530E">
        <w:rPr>
          <w:rFonts w:ascii="Arial" w:eastAsia="Calibri" w:hAnsi="Arial" w:cs="Arial"/>
        </w:rPr>
        <w:t xml:space="preserve"> responded to in a timely manner. </w:t>
      </w:r>
    </w:p>
    <w:p w14:paraId="3F32E97D" w14:textId="27462197" w:rsidR="0055637F" w:rsidRPr="006B530E" w:rsidRDefault="0055637F" w:rsidP="0055637F">
      <w:pPr>
        <w:rPr>
          <w:rFonts w:ascii="Arial" w:eastAsia="Calibri" w:hAnsi="Arial" w:cs="Arial"/>
        </w:rPr>
      </w:pPr>
      <w:r w:rsidRPr="006B530E">
        <w:rPr>
          <w:rFonts w:ascii="Arial" w:hAnsi="Arial" w:cs="Arial"/>
        </w:rPr>
        <w:t xml:space="preserve">Based on the available evidence, I find Requirement </w:t>
      </w:r>
      <w:r w:rsidRPr="006B530E">
        <w:rPr>
          <w:rFonts w:ascii="Arial" w:hAnsi="Arial" w:cs="Arial"/>
          <w:color w:val="auto"/>
        </w:rPr>
        <w:t xml:space="preserve">7(3)(a) </w:t>
      </w:r>
      <w:r w:rsidRPr="006B530E">
        <w:rPr>
          <w:rFonts w:ascii="Arial" w:hAnsi="Arial" w:cs="Arial"/>
        </w:rPr>
        <w:t xml:space="preserve">is Compliant. </w:t>
      </w:r>
    </w:p>
    <w:sectPr w:rsidR="0055637F" w:rsidRPr="006B530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B36B" w14:textId="77777777" w:rsidR="00547845" w:rsidRDefault="004E277E">
      <w:pPr>
        <w:spacing w:after="0"/>
      </w:pPr>
      <w:r>
        <w:separator/>
      </w:r>
    </w:p>
  </w:endnote>
  <w:endnote w:type="continuationSeparator" w:id="0">
    <w:p w14:paraId="19A8B36D" w14:textId="77777777" w:rsidR="00547845" w:rsidRDefault="004E2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21DE" w14:textId="77777777" w:rsidR="00933B4E" w:rsidRDefault="00933B4E" w:rsidP="00DF37F2">
    <w:pPr>
      <w:pStyle w:val="FooterArial9"/>
      <w:rPr>
        <w:rStyle w:val="FooterBold"/>
        <w:rFonts w:ascii="Arial" w:hAnsi="Arial"/>
        <w:b w:val="0"/>
      </w:rPr>
    </w:pPr>
  </w:p>
  <w:p w14:paraId="19A8B364" w14:textId="0B8EB750" w:rsidR="00DF37F2" w:rsidRPr="00DF37F2" w:rsidRDefault="004E277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Benetas</w:t>
    </w:r>
    <w:proofErr w:type="spellEnd"/>
    <w:r w:rsidRPr="00DF37F2">
      <w:rPr>
        <w:rStyle w:val="FooterBold"/>
        <w:rFonts w:ascii="Arial" w:hAnsi="Arial"/>
        <w:b w:val="0"/>
      </w:rPr>
      <w:t xml:space="preserve"> St Laurence Court - Eaglehawk</w:t>
    </w:r>
    <w:r w:rsidRPr="00DF37F2">
      <w:rPr>
        <w:rStyle w:val="FooterBold"/>
        <w:rFonts w:ascii="Arial" w:hAnsi="Arial"/>
        <w:b w:val="0"/>
      </w:rPr>
      <w:tab/>
      <w:t xml:space="preserve">RPT-ACC-0122 v3.0 </w:t>
    </w:r>
  </w:p>
  <w:p w14:paraId="19A8B365" w14:textId="77777777" w:rsidR="00DF37F2" w:rsidRPr="00DF37F2" w:rsidRDefault="004E277E" w:rsidP="00DF37F2">
    <w:pPr>
      <w:pStyle w:val="FooterArial9"/>
      <w:rPr>
        <w:rStyle w:val="FooterBold"/>
        <w:rFonts w:ascii="Arial" w:hAnsi="Arial"/>
        <w:b w:val="0"/>
      </w:rPr>
    </w:pPr>
    <w:r w:rsidRPr="00DF37F2">
      <w:rPr>
        <w:rStyle w:val="FooterBold"/>
        <w:rFonts w:ascii="Arial" w:hAnsi="Arial"/>
        <w:b w:val="0"/>
      </w:rPr>
      <w:t>Commission ID: 3071</w:t>
    </w:r>
    <w:r w:rsidRPr="00DF37F2">
      <w:rPr>
        <w:rStyle w:val="FooterBold"/>
        <w:rFonts w:ascii="Arial" w:hAnsi="Arial"/>
        <w:b w:val="0"/>
      </w:rPr>
      <w:tab/>
      <w:t xml:space="preserve">OFFICIAL: Sensitive </w:t>
    </w:r>
  </w:p>
  <w:p w14:paraId="19A8B366" w14:textId="77777777" w:rsidR="00DF37F2" w:rsidRPr="00DF37F2" w:rsidRDefault="004E27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368" w14:textId="77777777" w:rsidR="00E2364A" w:rsidRDefault="000804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8B361" w14:textId="77777777" w:rsidR="00D3157C" w:rsidRDefault="004E277E" w:rsidP="00D71F88">
      <w:pPr>
        <w:spacing w:after="0"/>
      </w:pPr>
      <w:r>
        <w:separator/>
      </w:r>
    </w:p>
  </w:footnote>
  <w:footnote w:type="continuationSeparator" w:id="0">
    <w:p w14:paraId="19A8B362" w14:textId="77777777" w:rsidR="00D3157C" w:rsidRDefault="004E277E" w:rsidP="00D71F88">
      <w:pPr>
        <w:spacing w:after="0"/>
      </w:pPr>
      <w:r>
        <w:continuationSeparator/>
      </w:r>
    </w:p>
  </w:footnote>
  <w:footnote w:id="1">
    <w:p w14:paraId="19A8B36E" w14:textId="3BC94268" w:rsidR="002B0884" w:rsidRPr="00933B4E" w:rsidRDefault="004E277E" w:rsidP="00933B4E">
      <w:pPr>
        <w:pStyle w:val="FootnoteText"/>
        <w:rPr>
          <w:rFonts w:ascii="Arial" w:hAnsi="Arial" w:cs="Arial"/>
          <w:color w:val="auto"/>
          <w:sz w:val="20"/>
          <w:szCs w:val="20"/>
        </w:rPr>
      </w:pPr>
      <w:r w:rsidRPr="000179BA">
        <w:rPr>
          <w:rStyle w:val="FootnoteReference"/>
          <w:color w:val="auto"/>
        </w:rPr>
        <w:footnoteRef/>
      </w:r>
      <w:r w:rsidRPr="000179BA">
        <w:rPr>
          <w:rFonts w:ascii="Arial" w:hAnsi="Arial" w:cs="Arial"/>
          <w:color w:val="auto"/>
          <w:sz w:val="20"/>
          <w:szCs w:val="20"/>
        </w:rPr>
        <w:t>The preparation of the performance report is in accordance with section 68A</w:t>
      </w:r>
      <w:r w:rsidR="004F1070" w:rsidRPr="000179BA">
        <w:rPr>
          <w:rFonts w:ascii="Arial" w:hAnsi="Arial" w:cs="Arial"/>
          <w:color w:val="auto"/>
          <w:sz w:val="20"/>
          <w:szCs w:val="20"/>
        </w:rPr>
        <w:t xml:space="preserve"> </w:t>
      </w:r>
      <w:r w:rsidRPr="000179BA">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363" w14:textId="77777777" w:rsidR="00D71F88" w:rsidRDefault="004E277E">
    <w:pPr>
      <w:pStyle w:val="Header"/>
    </w:pPr>
    <w:r>
      <w:rPr>
        <w:noProof/>
        <w:color w:val="2B579A"/>
        <w:shd w:val="clear" w:color="auto" w:fill="E6E6E6"/>
        <w:lang w:val="en-US"/>
      </w:rPr>
      <w:drawing>
        <wp:anchor distT="0" distB="0" distL="114300" distR="114300" simplePos="0" relativeHeight="251659264" behindDoc="1" locked="0" layoutInCell="1" allowOverlap="1" wp14:anchorId="19A8B369" wp14:editId="19A8B3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92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B367" w14:textId="77777777" w:rsidR="00FA0A5B" w:rsidRDefault="004E277E">
    <w:pPr>
      <w:pStyle w:val="Header"/>
    </w:pPr>
    <w:r>
      <w:rPr>
        <w:noProof/>
      </w:rPr>
      <w:drawing>
        <wp:anchor distT="0" distB="0" distL="114300" distR="114300" simplePos="0" relativeHeight="251658240" behindDoc="0" locked="0" layoutInCell="1" allowOverlap="1" wp14:anchorId="19A8B36B" wp14:editId="19A8B3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52C25F6">
      <w:start w:val="1"/>
      <w:numFmt w:val="lowerRoman"/>
      <w:lvlText w:val="(%1)"/>
      <w:lvlJc w:val="left"/>
      <w:pPr>
        <w:ind w:left="1080" w:hanging="720"/>
      </w:pPr>
      <w:rPr>
        <w:rFonts w:hint="default"/>
      </w:rPr>
    </w:lvl>
    <w:lvl w:ilvl="1" w:tplc="DBF858EE" w:tentative="1">
      <w:start w:val="1"/>
      <w:numFmt w:val="lowerLetter"/>
      <w:lvlText w:val="%2."/>
      <w:lvlJc w:val="left"/>
      <w:pPr>
        <w:ind w:left="1440" w:hanging="360"/>
      </w:pPr>
    </w:lvl>
    <w:lvl w:ilvl="2" w:tplc="3F1C7642" w:tentative="1">
      <w:start w:val="1"/>
      <w:numFmt w:val="lowerRoman"/>
      <w:lvlText w:val="%3."/>
      <w:lvlJc w:val="right"/>
      <w:pPr>
        <w:ind w:left="2160" w:hanging="180"/>
      </w:pPr>
    </w:lvl>
    <w:lvl w:ilvl="3" w:tplc="568A56E8" w:tentative="1">
      <w:start w:val="1"/>
      <w:numFmt w:val="decimal"/>
      <w:lvlText w:val="%4."/>
      <w:lvlJc w:val="left"/>
      <w:pPr>
        <w:ind w:left="2880" w:hanging="360"/>
      </w:pPr>
    </w:lvl>
    <w:lvl w:ilvl="4" w:tplc="92068AD8" w:tentative="1">
      <w:start w:val="1"/>
      <w:numFmt w:val="lowerLetter"/>
      <w:lvlText w:val="%5."/>
      <w:lvlJc w:val="left"/>
      <w:pPr>
        <w:ind w:left="3600" w:hanging="360"/>
      </w:pPr>
    </w:lvl>
    <w:lvl w:ilvl="5" w:tplc="F26E05E4" w:tentative="1">
      <w:start w:val="1"/>
      <w:numFmt w:val="lowerRoman"/>
      <w:lvlText w:val="%6."/>
      <w:lvlJc w:val="right"/>
      <w:pPr>
        <w:ind w:left="4320" w:hanging="180"/>
      </w:pPr>
    </w:lvl>
    <w:lvl w:ilvl="6" w:tplc="7770672E" w:tentative="1">
      <w:start w:val="1"/>
      <w:numFmt w:val="decimal"/>
      <w:lvlText w:val="%7."/>
      <w:lvlJc w:val="left"/>
      <w:pPr>
        <w:ind w:left="5040" w:hanging="360"/>
      </w:pPr>
    </w:lvl>
    <w:lvl w:ilvl="7" w:tplc="A55EB6D8" w:tentative="1">
      <w:start w:val="1"/>
      <w:numFmt w:val="lowerLetter"/>
      <w:lvlText w:val="%8."/>
      <w:lvlJc w:val="left"/>
      <w:pPr>
        <w:ind w:left="5760" w:hanging="360"/>
      </w:pPr>
    </w:lvl>
    <w:lvl w:ilvl="8" w:tplc="FC04AD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C0B73A">
      <w:start w:val="1"/>
      <w:numFmt w:val="lowerRoman"/>
      <w:lvlText w:val="(%1)"/>
      <w:lvlJc w:val="left"/>
      <w:pPr>
        <w:ind w:left="1080" w:hanging="720"/>
      </w:pPr>
      <w:rPr>
        <w:rFonts w:hint="default"/>
      </w:rPr>
    </w:lvl>
    <w:lvl w:ilvl="1" w:tplc="BE6229BE" w:tentative="1">
      <w:start w:val="1"/>
      <w:numFmt w:val="lowerLetter"/>
      <w:lvlText w:val="%2."/>
      <w:lvlJc w:val="left"/>
      <w:pPr>
        <w:ind w:left="1440" w:hanging="360"/>
      </w:pPr>
    </w:lvl>
    <w:lvl w:ilvl="2" w:tplc="BDE476D2" w:tentative="1">
      <w:start w:val="1"/>
      <w:numFmt w:val="lowerRoman"/>
      <w:lvlText w:val="%3."/>
      <w:lvlJc w:val="right"/>
      <w:pPr>
        <w:ind w:left="2160" w:hanging="180"/>
      </w:pPr>
    </w:lvl>
    <w:lvl w:ilvl="3" w:tplc="D882A448" w:tentative="1">
      <w:start w:val="1"/>
      <w:numFmt w:val="decimal"/>
      <w:lvlText w:val="%4."/>
      <w:lvlJc w:val="left"/>
      <w:pPr>
        <w:ind w:left="2880" w:hanging="360"/>
      </w:pPr>
    </w:lvl>
    <w:lvl w:ilvl="4" w:tplc="F232F746" w:tentative="1">
      <w:start w:val="1"/>
      <w:numFmt w:val="lowerLetter"/>
      <w:lvlText w:val="%5."/>
      <w:lvlJc w:val="left"/>
      <w:pPr>
        <w:ind w:left="3600" w:hanging="360"/>
      </w:pPr>
    </w:lvl>
    <w:lvl w:ilvl="5" w:tplc="F43AFBA6" w:tentative="1">
      <w:start w:val="1"/>
      <w:numFmt w:val="lowerRoman"/>
      <w:lvlText w:val="%6."/>
      <w:lvlJc w:val="right"/>
      <w:pPr>
        <w:ind w:left="4320" w:hanging="180"/>
      </w:pPr>
    </w:lvl>
    <w:lvl w:ilvl="6" w:tplc="9BB6193E" w:tentative="1">
      <w:start w:val="1"/>
      <w:numFmt w:val="decimal"/>
      <w:lvlText w:val="%7."/>
      <w:lvlJc w:val="left"/>
      <w:pPr>
        <w:ind w:left="5040" w:hanging="360"/>
      </w:pPr>
    </w:lvl>
    <w:lvl w:ilvl="7" w:tplc="D20CAB76" w:tentative="1">
      <w:start w:val="1"/>
      <w:numFmt w:val="lowerLetter"/>
      <w:lvlText w:val="%8."/>
      <w:lvlJc w:val="left"/>
      <w:pPr>
        <w:ind w:left="5760" w:hanging="360"/>
      </w:pPr>
    </w:lvl>
    <w:lvl w:ilvl="8" w:tplc="3DBCAE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69E1B6A">
      <w:start w:val="1"/>
      <w:numFmt w:val="lowerRoman"/>
      <w:lvlText w:val="(%1)"/>
      <w:lvlJc w:val="left"/>
      <w:pPr>
        <w:ind w:left="1080" w:hanging="720"/>
      </w:pPr>
      <w:rPr>
        <w:rFonts w:hint="default"/>
      </w:rPr>
    </w:lvl>
    <w:lvl w:ilvl="1" w:tplc="28022952" w:tentative="1">
      <w:start w:val="1"/>
      <w:numFmt w:val="lowerLetter"/>
      <w:lvlText w:val="%2."/>
      <w:lvlJc w:val="left"/>
      <w:pPr>
        <w:ind w:left="1440" w:hanging="360"/>
      </w:pPr>
    </w:lvl>
    <w:lvl w:ilvl="2" w:tplc="8EE42F2E" w:tentative="1">
      <w:start w:val="1"/>
      <w:numFmt w:val="lowerRoman"/>
      <w:lvlText w:val="%3."/>
      <w:lvlJc w:val="right"/>
      <w:pPr>
        <w:ind w:left="2160" w:hanging="180"/>
      </w:pPr>
    </w:lvl>
    <w:lvl w:ilvl="3" w:tplc="85C673B0" w:tentative="1">
      <w:start w:val="1"/>
      <w:numFmt w:val="decimal"/>
      <w:lvlText w:val="%4."/>
      <w:lvlJc w:val="left"/>
      <w:pPr>
        <w:ind w:left="2880" w:hanging="360"/>
      </w:pPr>
    </w:lvl>
    <w:lvl w:ilvl="4" w:tplc="90FA5B72" w:tentative="1">
      <w:start w:val="1"/>
      <w:numFmt w:val="lowerLetter"/>
      <w:lvlText w:val="%5."/>
      <w:lvlJc w:val="left"/>
      <w:pPr>
        <w:ind w:left="3600" w:hanging="360"/>
      </w:pPr>
    </w:lvl>
    <w:lvl w:ilvl="5" w:tplc="BFBE7D02" w:tentative="1">
      <w:start w:val="1"/>
      <w:numFmt w:val="lowerRoman"/>
      <w:lvlText w:val="%6."/>
      <w:lvlJc w:val="right"/>
      <w:pPr>
        <w:ind w:left="4320" w:hanging="180"/>
      </w:pPr>
    </w:lvl>
    <w:lvl w:ilvl="6" w:tplc="5DE82962" w:tentative="1">
      <w:start w:val="1"/>
      <w:numFmt w:val="decimal"/>
      <w:lvlText w:val="%7."/>
      <w:lvlJc w:val="left"/>
      <w:pPr>
        <w:ind w:left="5040" w:hanging="360"/>
      </w:pPr>
    </w:lvl>
    <w:lvl w:ilvl="7" w:tplc="1DEAF814" w:tentative="1">
      <w:start w:val="1"/>
      <w:numFmt w:val="lowerLetter"/>
      <w:lvlText w:val="%8."/>
      <w:lvlJc w:val="left"/>
      <w:pPr>
        <w:ind w:left="5760" w:hanging="360"/>
      </w:pPr>
    </w:lvl>
    <w:lvl w:ilvl="8" w:tplc="CAFCDF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245FB4">
      <w:start w:val="1"/>
      <w:numFmt w:val="bullet"/>
      <w:lvlText w:val=""/>
      <w:lvlJc w:val="left"/>
      <w:pPr>
        <w:ind w:left="720" w:hanging="360"/>
      </w:pPr>
      <w:rPr>
        <w:rFonts w:ascii="Symbol" w:hAnsi="Symbol" w:hint="default"/>
        <w:color w:val="auto"/>
        <w:sz w:val="24"/>
        <w:szCs w:val="24"/>
      </w:rPr>
    </w:lvl>
    <w:lvl w:ilvl="1" w:tplc="F658516C" w:tentative="1">
      <w:start w:val="1"/>
      <w:numFmt w:val="bullet"/>
      <w:lvlText w:val="o"/>
      <w:lvlJc w:val="left"/>
      <w:pPr>
        <w:ind w:left="1440" w:hanging="360"/>
      </w:pPr>
      <w:rPr>
        <w:rFonts w:ascii="Courier New" w:hAnsi="Courier New" w:cs="Courier New" w:hint="default"/>
      </w:rPr>
    </w:lvl>
    <w:lvl w:ilvl="2" w:tplc="186EB512" w:tentative="1">
      <w:start w:val="1"/>
      <w:numFmt w:val="bullet"/>
      <w:lvlText w:val=""/>
      <w:lvlJc w:val="left"/>
      <w:pPr>
        <w:ind w:left="2160" w:hanging="360"/>
      </w:pPr>
      <w:rPr>
        <w:rFonts w:ascii="Wingdings" w:hAnsi="Wingdings" w:hint="default"/>
      </w:rPr>
    </w:lvl>
    <w:lvl w:ilvl="3" w:tplc="E6AA9104" w:tentative="1">
      <w:start w:val="1"/>
      <w:numFmt w:val="bullet"/>
      <w:lvlText w:val=""/>
      <w:lvlJc w:val="left"/>
      <w:pPr>
        <w:ind w:left="2880" w:hanging="360"/>
      </w:pPr>
      <w:rPr>
        <w:rFonts w:ascii="Symbol" w:hAnsi="Symbol" w:hint="default"/>
      </w:rPr>
    </w:lvl>
    <w:lvl w:ilvl="4" w:tplc="DBE23110" w:tentative="1">
      <w:start w:val="1"/>
      <w:numFmt w:val="bullet"/>
      <w:lvlText w:val="o"/>
      <w:lvlJc w:val="left"/>
      <w:pPr>
        <w:ind w:left="3600" w:hanging="360"/>
      </w:pPr>
      <w:rPr>
        <w:rFonts w:ascii="Courier New" w:hAnsi="Courier New" w:cs="Courier New" w:hint="default"/>
      </w:rPr>
    </w:lvl>
    <w:lvl w:ilvl="5" w:tplc="A8567C88" w:tentative="1">
      <w:start w:val="1"/>
      <w:numFmt w:val="bullet"/>
      <w:lvlText w:val=""/>
      <w:lvlJc w:val="left"/>
      <w:pPr>
        <w:ind w:left="4320" w:hanging="360"/>
      </w:pPr>
      <w:rPr>
        <w:rFonts w:ascii="Wingdings" w:hAnsi="Wingdings" w:hint="default"/>
      </w:rPr>
    </w:lvl>
    <w:lvl w:ilvl="6" w:tplc="11541C24" w:tentative="1">
      <w:start w:val="1"/>
      <w:numFmt w:val="bullet"/>
      <w:lvlText w:val=""/>
      <w:lvlJc w:val="left"/>
      <w:pPr>
        <w:ind w:left="5040" w:hanging="360"/>
      </w:pPr>
      <w:rPr>
        <w:rFonts w:ascii="Symbol" w:hAnsi="Symbol" w:hint="default"/>
      </w:rPr>
    </w:lvl>
    <w:lvl w:ilvl="7" w:tplc="0240D2F6" w:tentative="1">
      <w:start w:val="1"/>
      <w:numFmt w:val="bullet"/>
      <w:lvlText w:val="o"/>
      <w:lvlJc w:val="left"/>
      <w:pPr>
        <w:ind w:left="5760" w:hanging="360"/>
      </w:pPr>
      <w:rPr>
        <w:rFonts w:ascii="Courier New" w:hAnsi="Courier New" w:cs="Courier New" w:hint="default"/>
      </w:rPr>
    </w:lvl>
    <w:lvl w:ilvl="8" w:tplc="DCEA8E4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840DBC0">
      <w:start w:val="1"/>
      <w:numFmt w:val="lowerRoman"/>
      <w:lvlText w:val="(%1)"/>
      <w:lvlJc w:val="left"/>
      <w:pPr>
        <w:ind w:left="1080" w:hanging="720"/>
      </w:pPr>
      <w:rPr>
        <w:rFonts w:hint="default"/>
      </w:rPr>
    </w:lvl>
    <w:lvl w:ilvl="1" w:tplc="E8D26DB0" w:tentative="1">
      <w:start w:val="1"/>
      <w:numFmt w:val="lowerLetter"/>
      <w:lvlText w:val="%2."/>
      <w:lvlJc w:val="left"/>
      <w:pPr>
        <w:ind w:left="1440" w:hanging="360"/>
      </w:pPr>
    </w:lvl>
    <w:lvl w:ilvl="2" w:tplc="9178279C" w:tentative="1">
      <w:start w:val="1"/>
      <w:numFmt w:val="lowerRoman"/>
      <w:lvlText w:val="%3."/>
      <w:lvlJc w:val="right"/>
      <w:pPr>
        <w:ind w:left="2160" w:hanging="180"/>
      </w:pPr>
    </w:lvl>
    <w:lvl w:ilvl="3" w:tplc="CDDC070C" w:tentative="1">
      <w:start w:val="1"/>
      <w:numFmt w:val="decimal"/>
      <w:lvlText w:val="%4."/>
      <w:lvlJc w:val="left"/>
      <w:pPr>
        <w:ind w:left="2880" w:hanging="360"/>
      </w:pPr>
    </w:lvl>
    <w:lvl w:ilvl="4" w:tplc="943641DC" w:tentative="1">
      <w:start w:val="1"/>
      <w:numFmt w:val="lowerLetter"/>
      <w:lvlText w:val="%5."/>
      <w:lvlJc w:val="left"/>
      <w:pPr>
        <w:ind w:left="3600" w:hanging="360"/>
      </w:pPr>
    </w:lvl>
    <w:lvl w:ilvl="5" w:tplc="0616EF74" w:tentative="1">
      <w:start w:val="1"/>
      <w:numFmt w:val="lowerRoman"/>
      <w:lvlText w:val="%6."/>
      <w:lvlJc w:val="right"/>
      <w:pPr>
        <w:ind w:left="4320" w:hanging="180"/>
      </w:pPr>
    </w:lvl>
    <w:lvl w:ilvl="6" w:tplc="FDFC4B58" w:tentative="1">
      <w:start w:val="1"/>
      <w:numFmt w:val="decimal"/>
      <w:lvlText w:val="%7."/>
      <w:lvlJc w:val="left"/>
      <w:pPr>
        <w:ind w:left="5040" w:hanging="360"/>
      </w:pPr>
    </w:lvl>
    <w:lvl w:ilvl="7" w:tplc="F00ED492" w:tentative="1">
      <w:start w:val="1"/>
      <w:numFmt w:val="lowerLetter"/>
      <w:lvlText w:val="%8."/>
      <w:lvlJc w:val="left"/>
      <w:pPr>
        <w:ind w:left="5760" w:hanging="360"/>
      </w:pPr>
    </w:lvl>
    <w:lvl w:ilvl="8" w:tplc="81DC6C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EA4D00">
      <w:start w:val="1"/>
      <w:numFmt w:val="lowerRoman"/>
      <w:lvlText w:val="(%1)"/>
      <w:lvlJc w:val="left"/>
      <w:pPr>
        <w:ind w:left="1080" w:hanging="720"/>
      </w:pPr>
      <w:rPr>
        <w:rFonts w:hint="default"/>
      </w:rPr>
    </w:lvl>
    <w:lvl w:ilvl="1" w:tplc="6F9C3C56" w:tentative="1">
      <w:start w:val="1"/>
      <w:numFmt w:val="lowerLetter"/>
      <w:lvlText w:val="%2."/>
      <w:lvlJc w:val="left"/>
      <w:pPr>
        <w:ind w:left="1440" w:hanging="360"/>
      </w:pPr>
    </w:lvl>
    <w:lvl w:ilvl="2" w:tplc="FF343A8C" w:tentative="1">
      <w:start w:val="1"/>
      <w:numFmt w:val="lowerRoman"/>
      <w:lvlText w:val="%3."/>
      <w:lvlJc w:val="right"/>
      <w:pPr>
        <w:ind w:left="2160" w:hanging="180"/>
      </w:pPr>
    </w:lvl>
    <w:lvl w:ilvl="3" w:tplc="94029DD6" w:tentative="1">
      <w:start w:val="1"/>
      <w:numFmt w:val="decimal"/>
      <w:lvlText w:val="%4."/>
      <w:lvlJc w:val="left"/>
      <w:pPr>
        <w:ind w:left="2880" w:hanging="360"/>
      </w:pPr>
    </w:lvl>
    <w:lvl w:ilvl="4" w:tplc="8504791C" w:tentative="1">
      <w:start w:val="1"/>
      <w:numFmt w:val="lowerLetter"/>
      <w:lvlText w:val="%5."/>
      <w:lvlJc w:val="left"/>
      <w:pPr>
        <w:ind w:left="3600" w:hanging="360"/>
      </w:pPr>
    </w:lvl>
    <w:lvl w:ilvl="5" w:tplc="90FA5682" w:tentative="1">
      <w:start w:val="1"/>
      <w:numFmt w:val="lowerRoman"/>
      <w:lvlText w:val="%6."/>
      <w:lvlJc w:val="right"/>
      <w:pPr>
        <w:ind w:left="4320" w:hanging="180"/>
      </w:pPr>
    </w:lvl>
    <w:lvl w:ilvl="6" w:tplc="3904B1F6" w:tentative="1">
      <w:start w:val="1"/>
      <w:numFmt w:val="decimal"/>
      <w:lvlText w:val="%7."/>
      <w:lvlJc w:val="left"/>
      <w:pPr>
        <w:ind w:left="5040" w:hanging="360"/>
      </w:pPr>
    </w:lvl>
    <w:lvl w:ilvl="7" w:tplc="9A4601CC" w:tentative="1">
      <w:start w:val="1"/>
      <w:numFmt w:val="lowerLetter"/>
      <w:lvlText w:val="%8."/>
      <w:lvlJc w:val="left"/>
      <w:pPr>
        <w:ind w:left="5760" w:hanging="360"/>
      </w:pPr>
    </w:lvl>
    <w:lvl w:ilvl="8" w:tplc="43BC09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E8925C">
      <w:start w:val="1"/>
      <w:numFmt w:val="lowerRoman"/>
      <w:lvlText w:val="(%1)"/>
      <w:lvlJc w:val="left"/>
      <w:pPr>
        <w:ind w:left="1080" w:hanging="720"/>
      </w:pPr>
      <w:rPr>
        <w:rFonts w:hint="default"/>
      </w:rPr>
    </w:lvl>
    <w:lvl w:ilvl="1" w:tplc="617C4386" w:tentative="1">
      <w:start w:val="1"/>
      <w:numFmt w:val="lowerLetter"/>
      <w:lvlText w:val="%2."/>
      <w:lvlJc w:val="left"/>
      <w:pPr>
        <w:ind w:left="1440" w:hanging="360"/>
      </w:pPr>
    </w:lvl>
    <w:lvl w:ilvl="2" w:tplc="FB9AC7E4" w:tentative="1">
      <w:start w:val="1"/>
      <w:numFmt w:val="lowerRoman"/>
      <w:lvlText w:val="%3."/>
      <w:lvlJc w:val="right"/>
      <w:pPr>
        <w:ind w:left="2160" w:hanging="180"/>
      </w:pPr>
    </w:lvl>
    <w:lvl w:ilvl="3" w:tplc="2E0AA0C8" w:tentative="1">
      <w:start w:val="1"/>
      <w:numFmt w:val="decimal"/>
      <w:lvlText w:val="%4."/>
      <w:lvlJc w:val="left"/>
      <w:pPr>
        <w:ind w:left="2880" w:hanging="360"/>
      </w:pPr>
    </w:lvl>
    <w:lvl w:ilvl="4" w:tplc="97229122" w:tentative="1">
      <w:start w:val="1"/>
      <w:numFmt w:val="lowerLetter"/>
      <w:lvlText w:val="%5."/>
      <w:lvlJc w:val="left"/>
      <w:pPr>
        <w:ind w:left="3600" w:hanging="360"/>
      </w:pPr>
    </w:lvl>
    <w:lvl w:ilvl="5" w:tplc="2E140B38" w:tentative="1">
      <w:start w:val="1"/>
      <w:numFmt w:val="lowerRoman"/>
      <w:lvlText w:val="%6."/>
      <w:lvlJc w:val="right"/>
      <w:pPr>
        <w:ind w:left="4320" w:hanging="180"/>
      </w:pPr>
    </w:lvl>
    <w:lvl w:ilvl="6" w:tplc="A888DA3C" w:tentative="1">
      <w:start w:val="1"/>
      <w:numFmt w:val="decimal"/>
      <w:lvlText w:val="%7."/>
      <w:lvlJc w:val="left"/>
      <w:pPr>
        <w:ind w:left="5040" w:hanging="360"/>
      </w:pPr>
    </w:lvl>
    <w:lvl w:ilvl="7" w:tplc="AA8AEA44" w:tentative="1">
      <w:start w:val="1"/>
      <w:numFmt w:val="lowerLetter"/>
      <w:lvlText w:val="%8."/>
      <w:lvlJc w:val="left"/>
      <w:pPr>
        <w:ind w:left="5760" w:hanging="360"/>
      </w:pPr>
    </w:lvl>
    <w:lvl w:ilvl="8" w:tplc="EE1E962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AF0F940">
      <w:start w:val="1"/>
      <w:numFmt w:val="lowerRoman"/>
      <w:lvlText w:val="(%1)"/>
      <w:lvlJc w:val="left"/>
      <w:pPr>
        <w:ind w:left="1080" w:hanging="720"/>
      </w:pPr>
      <w:rPr>
        <w:rFonts w:hint="default"/>
      </w:rPr>
    </w:lvl>
    <w:lvl w:ilvl="1" w:tplc="AA9497B4" w:tentative="1">
      <w:start w:val="1"/>
      <w:numFmt w:val="lowerLetter"/>
      <w:lvlText w:val="%2."/>
      <w:lvlJc w:val="left"/>
      <w:pPr>
        <w:ind w:left="1440" w:hanging="360"/>
      </w:pPr>
    </w:lvl>
    <w:lvl w:ilvl="2" w:tplc="5AF291AE" w:tentative="1">
      <w:start w:val="1"/>
      <w:numFmt w:val="lowerRoman"/>
      <w:lvlText w:val="%3."/>
      <w:lvlJc w:val="right"/>
      <w:pPr>
        <w:ind w:left="2160" w:hanging="180"/>
      </w:pPr>
    </w:lvl>
    <w:lvl w:ilvl="3" w:tplc="2842E438" w:tentative="1">
      <w:start w:val="1"/>
      <w:numFmt w:val="decimal"/>
      <w:lvlText w:val="%4."/>
      <w:lvlJc w:val="left"/>
      <w:pPr>
        <w:ind w:left="2880" w:hanging="360"/>
      </w:pPr>
    </w:lvl>
    <w:lvl w:ilvl="4" w:tplc="CB6810C6" w:tentative="1">
      <w:start w:val="1"/>
      <w:numFmt w:val="lowerLetter"/>
      <w:lvlText w:val="%5."/>
      <w:lvlJc w:val="left"/>
      <w:pPr>
        <w:ind w:left="3600" w:hanging="360"/>
      </w:pPr>
    </w:lvl>
    <w:lvl w:ilvl="5" w:tplc="BA54C3C2" w:tentative="1">
      <w:start w:val="1"/>
      <w:numFmt w:val="lowerRoman"/>
      <w:lvlText w:val="%6."/>
      <w:lvlJc w:val="right"/>
      <w:pPr>
        <w:ind w:left="4320" w:hanging="180"/>
      </w:pPr>
    </w:lvl>
    <w:lvl w:ilvl="6" w:tplc="68E22744" w:tentative="1">
      <w:start w:val="1"/>
      <w:numFmt w:val="decimal"/>
      <w:lvlText w:val="%7."/>
      <w:lvlJc w:val="left"/>
      <w:pPr>
        <w:ind w:left="5040" w:hanging="360"/>
      </w:pPr>
    </w:lvl>
    <w:lvl w:ilvl="7" w:tplc="A7AE54CC" w:tentative="1">
      <w:start w:val="1"/>
      <w:numFmt w:val="lowerLetter"/>
      <w:lvlText w:val="%8."/>
      <w:lvlJc w:val="left"/>
      <w:pPr>
        <w:ind w:left="5760" w:hanging="360"/>
      </w:pPr>
    </w:lvl>
    <w:lvl w:ilvl="8" w:tplc="88140E7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9683EE">
      <w:start w:val="1"/>
      <w:numFmt w:val="lowerRoman"/>
      <w:lvlText w:val="(%1)"/>
      <w:lvlJc w:val="left"/>
      <w:pPr>
        <w:ind w:left="1080" w:hanging="720"/>
      </w:pPr>
      <w:rPr>
        <w:rFonts w:hint="default"/>
      </w:rPr>
    </w:lvl>
    <w:lvl w:ilvl="1" w:tplc="AC4A42EA" w:tentative="1">
      <w:start w:val="1"/>
      <w:numFmt w:val="lowerLetter"/>
      <w:lvlText w:val="%2."/>
      <w:lvlJc w:val="left"/>
      <w:pPr>
        <w:ind w:left="1440" w:hanging="360"/>
      </w:pPr>
    </w:lvl>
    <w:lvl w:ilvl="2" w:tplc="A1328512" w:tentative="1">
      <w:start w:val="1"/>
      <w:numFmt w:val="lowerRoman"/>
      <w:lvlText w:val="%3."/>
      <w:lvlJc w:val="right"/>
      <w:pPr>
        <w:ind w:left="2160" w:hanging="180"/>
      </w:pPr>
    </w:lvl>
    <w:lvl w:ilvl="3" w:tplc="669CE5F0" w:tentative="1">
      <w:start w:val="1"/>
      <w:numFmt w:val="decimal"/>
      <w:lvlText w:val="%4."/>
      <w:lvlJc w:val="left"/>
      <w:pPr>
        <w:ind w:left="2880" w:hanging="360"/>
      </w:pPr>
    </w:lvl>
    <w:lvl w:ilvl="4" w:tplc="A69E8E3C" w:tentative="1">
      <w:start w:val="1"/>
      <w:numFmt w:val="lowerLetter"/>
      <w:lvlText w:val="%5."/>
      <w:lvlJc w:val="left"/>
      <w:pPr>
        <w:ind w:left="3600" w:hanging="360"/>
      </w:pPr>
    </w:lvl>
    <w:lvl w:ilvl="5" w:tplc="FAC4D678" w:tentative="1">
      <w:start w:val="1"/>
      <w:numFmt w:val="lowerRoman"/>
      <w:lvlText w:val="%6."/>
      <w:lvlJc w:val="right"/>
      <w:pPr>
        <w:ind w:left="4320" w:hanging="180"/>
      </w:pPr>
    </w:lvl>
    <w:lvl w:ilvl="6" w:tplc="46E06C4C" w:tentative="1">
      <w:start w:val="1"/>
      <w:numFmt w:val="decimal"/>
      <w:lvlText w:val="%7."/>
      <w:lvlJc w:val="left"/>
      <w:pPr>
        <w:ind w:left="5040" w:hanging="360"/>
      </w:pPr>
    </w:lvl>
    <w:lvl w:ilvl="7" w:tplc="0F1CEF68" w:tentative="1">
      <w:start w:val="1"/>
      <w:numFmt w:val="lowerLetter"/>
      <w:lvlText w:val="%8."/>
      <w:lvlJc w:val="left"/>
      <w:pPr>
        <w:ind w:left="5760" w:hanging="360"/>
      </w:pPr>
    </w:lvl>
    <w:lvl w:ilvl="8" w:tplc="F6E444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2E20640">
      <w:start w:val="1"/>
      <w:numFmt w:val="lowerRoman"/>
      <w:lvlText w:val="(%1)"/>
      <w:lvlJc w:val="left"/>
      <w:pPr>
        <w:ind w:left="1080" w:hanging="720"/>
      </w:pPr>
      <w:rPr>
        <w:rFonts w:hint="default"/>
      </w:rPr>
    </w:lvl>
    <w:lvl w:ilvl="1" w:tplc="3F5C3C18" w:tentative="1">
      <w:start w:val="1"/>
      <w:numFmt w:val="lowerLetter"/>
      <w:lvlText w:val="%2."/>
      <w:lvlJc w:val="left"/>
      <w:pPr>
        <w:ind w:left="1440" w:hanging="360"/>
      </w:pPr>
    </w:lvl>
    <w:lvl w:ilvl="2" w:tplc="B5F27974" w:tentative="1">
      <w:start w:val="1"/>
      <w:numFmt w:val="lowerRoman"/>
      <w:lvlText w:val="%3."/>
      <w:lvlJc w:val="right"/>
      <w:pPr>
        <w:ind w:left="2160" w:hanging="180"/>
      </w:pPr>
    </w:lvl>
    <w:lvl w:ilvl="3" w:tplc="EC5C4BD6" w:tentative="1">
      <w:start w:val="1"/>
      <w:numFmt w:val="decimal"/>
      <w:lvlText w:val="%4."/>
      <w:lvlJc w:val="left"/>
      <w:pPr>
        <w:ind w:left="2880" w:hanging="360"/>
      </w:pPr>
    </w:lvl>
    <w:lvl w:ilvl="4" w:tplc="C04238E6" w:tentative="1">
      <w:start w:val="1"/>
      <w:numFmt w:val="lowerLetter"/>
      <w:lvlText w:val="%5."/>
      <w:lvlJc w:val="left"/>
      <w:pPr>
        <w:ind w:left="3600" w:hanging="360"/>
      </w:pPr>
    </w:lvl>
    <w:lvl w:ilvl="5" w:tplc="5D200D16" w:tentative="1">
      <w:start w:val="1"/>
      <w:numFmt w:val="lowerRoman"/>
      <w:lvlText w:val="%6."/>
      <w:lvlJc w:val="right"/>
      <w:pPr>
        <w:ind w:left="4320" w:hanging="180"/>
      </w:pPr>
    </w:lvl>
    <w:lvl w:ilvl="6" w:tplc="6B262AD6" w:tentative="1">
      <w:start w:val="1"/>
      <w:numFmt w:val="decimal"/>
      <w:lvlText w:val="%7."/>
      <w:lvlJc w:val="left"/>
      <w:pPr>
        <w:ind w:left="5040" w:hanging="360"/>
      </w:pPr>
    </w:lvl>
    <w:lvl w:ilvl="7" w:tplc="9E60510C" w:tentative="1">
      <w:start w:val="1"/>
      <w:numFmt w:val="lowerLetter"/>
      <w:lvlText w:val="%8."/>
      <w:lvlJc w:val="left"/>
      <w:pPr>
        <w:ind w:left="5760" w:hanging="360"/>
      </w:pPr>
    </w:lvl>
    <w:lvl w:ilvl="8" w:tplc="C3EA6B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3NDUwNDU1MDY0MrRQ0lEKTi0uzszPAykwrQUALWiJjSwAAAA="/>
  </w:docVars>
  <w:rsids>
    <w:rsidRoot w:val="002A1F92"/>
    <w:rsid w:val="0001110B"/>
    <w:rsid w:val="000179BA"/>
    <w:rsid w:val="00060E9C"/>
    <w:rsid w:val="00080445"/>
    <w:rsid w:val="00084DFD"/>
    <w:rsid w:val="000D455D"/>
    <w:rsid w:val="00123B4D"/>
    <w:rsid w:val="00163A57"/>
    <w:rsid w:val="00284BE4"/>
    <w:rsid w:val="002A1F92"/>
    <w:rsid w:val="002D57ED"/>
    <w:rsid w:val="0044522C"/>
    <w:rsid w:val="004D3DE8"/>
    <w:rsid w:val="004E22FA"/>
    <w:rsid w:val="004E277E"/>
    <w:rsid w:val="004F0EC2"/>
    <w:rsid w:val="004F1070"/>
    <w:rsid w:val="00532570"/>
    <w:rsid w:val="00547845"/>
    <w:rsid w:val="0055637F"/>
    <w:rsid w:val="005B5D29"/>
    <w:rsid w:val="005E0ED7"/>
    <w:rsid w:val="005E22E3"/>
    <w:rsid w:val="00664C8C"/>
    <w:rsid w:val="00670A58"/>
    <w:rsid w:val="006952AF"/>
    <w:rsid w:val="006B530E"/>
    <w:rsid w:val="0070342F"/>
    <w:rsid w:val="00777725"/>
    <w:rsid w:val="0084723A"/>
    <w:rsid w:val="00862CEB"/>
    <w:rsid w:val="008F5BCA"/>
    <w:rsid w:val="00933B4E"/>
    <w:rsid w:val="009449E9"/>
    <w:rsid w:val="0098104B"/>
    <w:rsid w:val="009D0DD4"/>
    <w:rsid w:val="00A4413E"/>
    <w:rsid w:val="00A73A32"/>
    <w:rsid w:val="00AF34FC"/>
    <w:rsid w:val="00B63398"/>
    <w:rsid w:val="00B85BFA"/>
    <w:rsid w:val="00BA1D70"/>
    <w:rsid w:val="00BA26AC"/>
    <w:rsid w:val="00BC05A0"/>
    <w:rsid w:val="00BE7074"/>
    <w:rsid w:val="00D039E0"/>
    <w:rsid w:val="00D77317"/>
    <w:rsid w:val="00E0469F"/>
    <w:rsid w:val="00E870AA"/>
    <w:rsid w:val="00EB0986"/>
    <w:rsid w:val="00EF5880"/>
    <w:rsid w:val="00F3276C"/>
    <w:rsid w:val="00F75485"/>
    <w:rsid w:val="00FF4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8B223"/>
  <w15:docId w15:val="{655257B4-5A5F-46A4-8593-B8591DC5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3071</RACS_x0020_ID>
    <Approved_x0020_Provider xmlns="a8338b6e-77a6-4851-82b6-98166143ffdd">Anglican Aged Care Services Group</Approved_x0020_Provider>
    <Management_x0020_Company_x0020_ID xmlns="a8338b6e-77a6-4851-82b6-98166143ffdd" xsi:nil="true"/>
    <Home xmlns="a8338b6e-77a6-4851-82b6-98166143ffdd">Benetas St Laurence Court - Eaglehawk</Home>
    <Signed xmlns="a8338b6e-77a6-4851-82b6-98166143ffdd" xsi:nil="true"/>
    <Uploaded xmlns="a8338b6e-77a6-4851-82b6-98166143ffdd">true</Uploaded>
    <Management_x0020_Company xmlns="a8338b6e-77a6-4851-82b6-98166143ffdd" xsi:nil="true"/>
    <Doc_x0020_Date xmlns="a8338b6e-77a6-4851-82b6-98166143ffdd">2023-08-24T03:48:12+00:00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BC3C3B86-7CF4-DC11-AD41-005056922186</Home_x0020_ID>
    <State xmlns="a8338b6e-77a6-4851-82b6-98166143ffdd">VIC</State>
    <Doc_x0020_Sent_Received_x0020_Date xmlns="a8338b6e-77a6-4851-82b6-98166143ffdd">2023-08-24T00:00:00+00:00</Doc_x0020_Sent_Received_x0020_Date>
    <Activity_x0020_ID xmlns="a8338b6e-77a6-4851-82b6-98166143ffdd">91C74261-3624-EE11-8390-005056922186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74CDA05-0D89-4859-B5A0-50A0CB2F5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2023-08-24T23:29:00Z</dcterms:created>
  <dcterms:modified xsi:type="dcterms:W3CDTF">2023-08-24T23:29:00Z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