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27F52" w14:textId="77777777" w:rsidR="003C6EC2" w:rsidRPr="003C6EC2" w:rsidRDefault="00781E39"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BE28101" wp14:editId="6BE2810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883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BE28103" wp14:editId="6BE281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256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Bentleys Aged Care</w:t>
      </w:r>
      <w:r w:rsidRPr="003C6EC2">
        <w:rPr>
          <w:rFonts w:ascii="Arial Black" w:hAnsi="Arial Black"/>
        </w:rPr>
        <w:t xml:space="preserve"> </w:t>
      </w:r>
    </w:p>
    <w:p w14:paraId="6BE27F53" w14:textId="77777777" w:rsidR="003C6EC2" w:rsidRPr="003C6EC2" w:rsidRDefault="00781E39" w:rsidP="003C6EC2">
      <w:pPr>
        <w:pStyle w:val="Title"/>
        <w:spacing w:before="360" w:after="480"/>
      </w:pPr>
      <w:r w:rsidRPr="003C6EC2">
        <w:rPr>
          <w:rFonts w:ascii="Arial Black" w:eastAsia="Calibri" w:hAnsi="Arial Black"/>
          <w:sz w:val="56"/>
        </w:rPr>
        <w:t>Performance Report</w:t>
      </w:r>
    </w:p>
    <w:p w14:paraId="6BE27F54" w14:textId="77777777" w:rsidR="001E6954" w:rsidRPr="003C6EC2" w:rsidRDefault="00781E3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47 Harpin Street </w:t>
      </w:r>
      <w:r w:rsidRPr="003C6EC2">
        <w:rPr>
          <w:color w:val="FFFFFF" w:themeColor="background1"/>
          <w:sz w:val="28"/>
        </w:rPr>
        <w:br/>
        <w:t>EAST BENDIGO VIC 3550</w:t>
      </w:r>
      <w:r w:rsidRPr="003C6EC2">
        <w:rPr>
          <w:color w:val="FFFFFF" w:themeColor="background1"/>
          <w:sz w:val="28"/>
        </w:rPr>
        <w:br/>
      </w:r>
      <w:r w:rsidRPr="003C6EC2">
        <w:rPr>
          <w:rFonts w:eastAsia="Calibri"/>
          <w:color w:val="FFFFFF" w:themeColor="background1"/>
          <w:sz w:val="28"/>
          <w:szCs w:val="56"/>
          <w:lang w:eastAsia="en-US"/>
        </w:rPr>
        <w:t>Phone number: 03 5444 4050</w:t>
      </w:r>
    </w:p>
    <w:p w14:paraId="6BE27F55" w14:textId="77777777" w:rsidR="003C6EC2" w:rsidRDefault="00781E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3987 </w:t>
      </w:r>
    </w:p>
    <w:p w14:paraId="6BE27F56" w14:textId="77777777" w:rsidR="001E6954" w:rsidRPr="003C6EC2" w:rsidRDefault="00781E3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Violet Town Bush Nursing Centre Inc</w:t>
      </w:r>
    </w:p>
    <w:p w14:paraId="6BE27F57" w14:textId="77777777" w:rsidR="001E6954" w:rsidRPr="003C6EC2" w:rsidRDefault="00781E3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May 2022 to 18 May 2022</w:t>
      </w:r>
    </w:p>
    <w:p w14:paraId="6BE27F58" w14:textId="67418565" w:rsidR="006B166B" w:rsidRPr="00E93D41" w:rsidRDefault="00781E3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32602" w:rsidRPr="00FF220C">
        <w:rPr>
          <w:color w:val="FFFFFF" w:themeColor="background1"/>
          <w:sz w:val="28"/>
        </w:rPr>
        <w:t>2</w:t>
      </w:r>
      <w:r w:rsidR="004D452E">
        <w:rPr>
          <w:color w:val="FFFFFF" w:themeColor="background1"/>
          <w:sz w:val="28"/>
        </w:rPr>
        <w:t>7</w:t>
      </w:r>
      <w:r w:rsidR="00832602" w:rsidRPr="00FF220C">
        <w:rPr>
          <w:color w:val="FFFFFF" w:themeColor="background1"/>
          <w:sz w:val="28"/>
        </w:rPr>
        <w:t xml:space="preserve"> </w:t>
      </w:r>
      <w:r w:rsidR="00FF220C" w:rsidRPr="00FF220C">
        <w:rPr>
          <w:color w:val="FFFFFF" w:themeColor="background1"/>
          <w:sz w:val="28"/>
        </w:rPr>
        <w:t>July 2022</w:t>
      </w:r>
    </w:p>
    <w:bookmarkEnd w:id="1"/>
    <w:p w14:paraId="6BE27F59" w14:textId="77777777" w:rsidR="001E6954" w:rsidRPr="003C6EC2" w:rsidRDefault="00B47A98" w:rsidP="001E6954">
      <w:pPr>
        <w:tabs>
          <w:tab w:val="left" w:pos="2127"/>
        </w:tabs>
        <w:spacing w:before="120"/>
        <w:rPr>
          <w:rFonts w:eastAsia="Calibri"/>
          <w:b/>
          <w:color w:val="FFFFFF" w:themeColor="background1"/>
          <w:sz w:val="28"/>
          <w:szCs w:val="56"/>
          <w:lang w:eastAsia="en-US"/>
        </w:rPr>
      </w:pPr>
    </w:p>
    <w:p w14:paraId="6BE27F5A" w14:textId="77777777" w:rsidR="003C6EC2" w:rsidRDefault="00B47A9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E27F5B" w14:textId="77777777" w:rsidR="00F96D2E" w:rsidRDefault="00781E39" w:rsidP="00F96D2E">
      <w:pPr>
        <w:pStyle w:val="Heading1"/>
      </w:pPr>
      <w:bookmarkStart w:id="2" w:name="_Hlk32477662"/>
      <w:r>
        <w:lastRenderedPageBreak/>
        <w:t>Performance report prepared by</w:t>
      </w:r>
    </w:p>
    <w:p w14:paraId="6BE27F5C" w14:textId="3793225D" w:rsidR="00F96D2E" w:rsidRPr="009B0F30" w:rsidRDefault="00D858C8" w:rsidP="00F96D2E">
      <w:r w:rsidRPr="00D858C8">
        <w:rPr>
          <w:rFonts w:cs="Times New Roman"/>
          <w:color w:val="auto"/>
        </w:rPr>
        <w:t>Vanessa Stephens</w:t>
      </w:r>
      <w:r w:rsidR="00781E39" w:rsidRPr="00D858C8">
        <w:rPr>
          <w:color w:val="auto"/>
        </w:rPr>
        <w:t xml:space="preserve">, delegate of the Aged </w:t>
      </w:r>
      <w:r w:rsidR="00781E39">
        <w:t>Care Quality and Safety Commissioner.</w:t>
      </w:r>
    </w:p>
    <w:p w14:paraId="6BE27F5D" w14:textId="77777777" w:rsidR="00A30BEC" w:rsidRDefault="00781E39" w:rsidP="0094564F">
      <w:pPr>
        <w:pStyle w:val="Heading1"/>
      </w:pPr>
      <w:r>
        <w:t>Publication of report</w:t>
      </w:r>
    </w:p>
    <w:p w14:paraId="6BE27F5E" w14:textId="77777777" w:rsidR="00A30BEC" w:rsidRPr="006B166B" w:rsidRDefault="00781E3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BE27F62" w14:textId="1473D230" w:rsidR="00C20EE9" w:rsidRPr="00D858C8" w:rsidRDefault="00781E39" w:rsidP="00D858C8">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57AC" w14:paraId="6BE27F8C" w14:textId="77777777" w:rsidTr="00EB1D71">
        <w:trPr>
          <w:trHeight w:val="227"/>
        </w:trPr>
        <w:tc>
          <w:tcPr>
            <w:tcW w:w="3942" w:type="pct"/>
            <w:shd w:val="clear" w:color="auto" w:fill="auto"/>
          </w:tcPr>
          <w:p w14:paraId="6BE27F8A" w14:textId="77777777" w:rsidR="001E6954" w:rsidRPr="001E6954" w:rsidRDefault="00781E39"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BE27F8B" w14:textId="68360769" w:rsidR="001E6954" w:rsidRPr="00FF220C" w:rsidRDefault="00781E39" w:rsidP="003C6EC2">
            <w:pPr>
              <w:keepNext/>
              <w:spacing w:before="40" w:after="40" w:line="240" w:lineRule="auto"/>
              <w:jc w:val="right"/>
              <w:rPr>
                <w:b/>
                <w:color w:val="0000FF"/>
              </w:rPr>
            </w:pPr>
            <w:r w:rsidRPr="00FF220C">
              <w:rPr>
                <w:b/>
                <w:bCs/>
                <w:iCs/>
                <w:color w:val="00577D"/>
                <w:szCs w:val="40"/>
              </w:rPr>
              <w:t>Non-compliant</w:t>
            </w:r>
          </w:p>
        </w:tc>
      </w:tr>
      <w:tr w:rsidR="002357AC" w14:paraId="6BE27F8F" w14:textId="77777777" w:rsidTr="00EB1D71">
        <w:trPr>
          <w:trHeight w:val="227"/>
        </w:trPr>
        <w:tc>
          <w:tcPr>
            <w:tcW w:w="3942" w:type="pct"/>
            <w:shd w:val="clear" w:color="auto" w:fill="auto"/>
          </w:tcPr>
          <w:p w14:paraId="6BE27F8D" w14:textId="77777777" w:rsidR="001E6954" w:rsidRPr="00D858C8" w:rsidRDefault="00781E39" w:rsidP="008D114F">
            <w:pPr>
              <w:spacing w:before="40" w:after="40" w:line="240" w:lineRule="auto"/>
              <w:ind w:left="312"/>
              <w:rPr>
                <w:highlight w:val="green"/>
              </w:rPr>
            </w:pPr>
            <w:r w:rsidRPr="00D858C8">
              <w:t>Requirement 3(3)(a)</w:t>
            </w:r>
          </w:p>
        </w:tc>
        <w:tc>
          <w:tcPr>
            <w:tcW w:w="1058" w:type="pct"/>
            <w:shd w:val="clear" w:color="auto" w:fill="auto"/>
          </w:tcPr>
          <w:p w14:paraId="6BE27F8E" w14:textId="393F7D5A" w:rsidR="001E6954" w:rsidRPr="00FF220C" w:rsidRDefault="00781E39" w:rsidP="004C55D8">
            <w:pPr>
              <w:spacing w:before="40" w:after="40" w:line="240" w:lineRule="auto"/>
              <w:ind w:left="-107"/>
              <w:jc w:val="right"/>
              <w:rPr>
                <w:color w:val="0000FF"/>
              </w:rPr>
            </w:pPr>
            <w:r w:rsidRPr="00FF220C">
              <w:rPr>
                <w:bCs/>
                <w:iCs/>
                <w:color w:val="00577D"/>
                <w:szCs w:val="40"/>
              </w:rPr>
              <w:t>Non-compliant</w:t>
            </w:r>
          </w:p>
        </w:tc>
      </w:tr>
      <w:bookmarkEnd w:id="4"/>
    </w:tbl>
    <w:p w14:paraId="6BE27FF9" w14:textId="77777777" w:rsidR="008A22FF" w:rsidRDefault="00B47A98" w:rsidP="00463EF3">
      <w:pPr>
        <w:sectPr w:rsidR="008A22FF" w:rsidSect="001416E6">
          <w:headerReference w:type="first" r:id="rId16"/>
          <w:pgSz w:w="11906" w:h="16838"/>
          <w:pgMar w:top="1701" w:right="1418" w:bottom="1418" w:left="1418" w:header="709" w:footer="397" w:gutter="0"/>
          <w:cols w:space="708"/>
          <w:docGrid w:linePitch="360"/>
        </w:sectPr>
      </w:pPr>
    </w:p>
    <w:p w14:paraId="6BE27FFA" w14:textId="77777777" w:rsidR="007F5256" w:rsidRPr="00D21DCD" w:rsidRDefault="00781E39" w:rsidP="00EC5474">
      <w:pPr>
        <w:pStyle w:val="Heading1"/>
      </w:pPr>
      <w:r>
        <w:lastRenderedPageBreak/>
        <w:t>Detailed assessment</w:t>
      </w:r>
    </w:p>
    <w:p w14:paraId="6BE27FFB" w14:textId="77777777" w:rsidR="001E6954" w:rsidRPr="00D63989" w:rsidRDefault="00781E39"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E27FFC" w14:textId="77777777" w:rsidR="001E6954" w:rsidRPr="001E6954" w:rsidRDefault="00781E39" w:rsidP="001E6954">
      <w:pPr>
        <w:rPr>
          <w:color w:val="auto"/>
        </w:rPr>
      </w:pPr>
      <w:r w:rsidRPr="00D63989">
        <w:t>The report also specifies areas in which improvements must be made to ensure the Quality Standards are complied with.</w:t>
      </w:r>
    </w:p>
    <w:p w14:paraId="6BE27FFD" w14:textId="77777777" w:rsidR="001E6954" w:rsidRPr="00D63989" w:rsidRDefault="00781E39" w:rsidP="001E6954">
      <w:r w:rsidRPr="00D63989">
        <w:t>The following information has been taken into account in developing this performance report:</w:t>
      </w:r>
    </w:p>
    <w:p w14:paraId="6BE27FFE" w14:textId="429B84C1" w:rsidR="004B33E7" w:rsidRPr="00D858C8" w:rsidRDefault="00D858C8" w:rsidP="004B33E7">
      <w:pPr>
        <w:pStyle w:val="ListBullet"/>
      </w:pPr>
      <w:r w:rsidRPr="00D858C8">
        <w:t>T</w:t>
      </w:r>
      <w:r w:rsidR="00781E39" w:rsidRPr="00D858C8">
        <w:t>he Assessment Team’s report for the Assessment Contact - Site; the Assessment Contact - Site report was informed by a site assessment, observations at the service, review of documents and interviews with staff, consumers/representatives and others</w:t>
      </w:r>
      <w:r w:rsidRPr="00D858C8">
        <w:t>.</w:t>
      </w:r>
    </w:p>
    <w:p w14:paraId="6BE27FFF" w14:textId="41CF895E" w:rsidR="004B33E7" w:rsidRPr="00365DAE" w:rsidRDefault="00D858C8" w:rsidP="004B33E7">
      <w:pPr>
        <w:pStyle w:val="ListBullet"/>
      </w:pPr>
      <w:r>
        <w:t>T</w:t>
      </w:r>
      <w:r w:rsidR="00781E39" w:rsidRPr="00365DAE">
        <w:t>he provider</w:t>
      </w:r>
      <w:r w:rsidR="00781E39">
        <w:t>’s</w:t>
      </w:r>
      <w:r w:rsidR="00781E39" w:rsidRPr="00365DAE">
        <w:t xml:space="preserve"> response</w:t>
      </w:r>
      <w:r w:rsidR="00781E39">
        <w:t xml:space="preserve"> to the Assessment Contact - Site report</w:t>
      </w:r>
      <w:r w:rsidR="00781E39" w:rsidRPr="00365DAE">
        <w:t xml:space="preserve"> </w:t>
      </w:r>
      <w:r w:rsidR="00781E39">
        <w:t>received</w:t>
      </w:r>
      <w:r>
        <w:t xml:space="preserve"> on</w:t>
      </w:r>
      <w:r w:rsidR="00781E39" w:rsidRPr="00365DAE">
        <w:t xml:space="preserve"> </w:t>
      </w:r>
      <w:r>
        <w:t xml:space="preserve">4 July 2022. </w:t>
      </w:r>
    </w:p>
    <w:p w14:paraId="6BE28001" w14:textId="77777777" w:rsidR="008A22FF" w:rsidRDefault="00B47A98">
      <w:pPr>
        <w:spacing w:after="160" w:line="259" w:lineRule="auto"/>
        <w:rPr>
          <w:rFonts w:cs="Times New Roman"/>
        </w:rPr>
      </w:pPr>
    </w:p>
    <w:p w14:paraId="6BE28002" w14:textId="77777777" w:rsidR="00095CD4" w:rsidRDefault="00B47A98" w:rsidP="00095CD4">
      <w:pPr>
        <w:sectPr w:rsidR="00095CD4" w:rsidSect="005058B8">
          <w:headerReference w:type="first" r:id="rId17"/>
          <w:pgSz w:w="11906" w:h="16838"/>
          <w:pgMar w:top="1701" w:right="1418" w:bottom="1418" w:left="1418" w:header="709" w:footer="397" w:gutter="0"/>
          <w:cols w:space="708"/>
          <w:docGrid w:linePitch="360"/>
        </w:sectPr>
      </w:pPr>
    </w:p>
    <w:p w14:paraId="6BE28042" w14:textId="53B8B831" w:rsidR="00CB3BA9" w:rsidRDefault="00781E39"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BE28109" wp14:editId="6BE281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8655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FF220C">
        <w:rPr>
          <w:color w:val="FFFFFF" w:themeColor="background1"/>
          <w:sz w:val="36"/>
        </w:rPr>
        <w:t>NON-COMPLIANT</w:t>
      </w:r>
      <w:r w:rsidRPr="00EB1D71">
        <w:rPr>
          <w:color w:val="FFFFFF" w:themeColor="background1"/>
          <w:sz w:val="36"/>
        </w:rPr>
        <w:br/>
        <w:t>Personal care and clinical care</w:t>
      </w:r>
    </w:p>
    <w:p w14:paraId="6BE28043" w14:textId="77777777" w:rsidR="007F5256" w:rsidRPr="00FD1B02" w:rsidRDefault="00781E39" w:rsidP="00032B17">
      <w:pPr>
        <w:pStyle w:val="Heading3"/>
        <w:shd w:val="clear" w:color="auto" w:fill="F2F2F2" w:themeFill="background1" w:themeFillShade="F2"/>
      </w:pPr>
      <w:r w:rsidRPr="00FD1B02">
        <w:t>Consumer outcome:</w:t>
      </w:r>
    </w:p>
    <w:p w14:paraId="6BE28044" w14:textId="77777777" w:rsidR="007F5256" w:rsidRDefault="00781E39" w:rsidP="00912DE6">
      <w:pPr>
        <w:numPr>
          <w:ilvl w:val="0"/>
          <w:numId w:val="3"/>
        </w:numPr>
        <w:shd w:val="clear" w:color="auto" w:fill="F2F2F2" w:themeFill="background1" w:themeFillShade="F2"/>
      </w:pPr>
      <w:r>
        <w:t>I get personal care, clinical care, or both personal care and clinical care, that is safe and right for me.</w:t>
      </w:r>
    </w:p>
    <w:p w14:paraId="6BE28045" w14:textId="77777777" w:rsidR="007F5256" w:rsidRDefault="00781E39" w:rsidP="00032B17">
      <w:pPr>
        <w:pStyle w:val="Heading3"/>
        <w:shd w:val="clear" w:color="auto" w:fill="F2F2F2" w:themeFill="background1" w:themeFillShade="F2"/>
      </w:pPr>
      <w:r>
        <w:t>Organisation statement:</w:t>
      </w:r>
    </w:p>
    <w:p w14:paraId="6BE28046" w14:textId="77777777" w:rsidR="007F5256" w:rsidRDefault="00781E3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E28047" w14:textId="77777777" w:rsidR="007F5256" w:rsidRDefault="00781E39" w:rsidP="00427817">
      <w:pPr>
        <w:pStyle w:val="Heading2"/>
      </w:pPr>
      <w:r>
        <w:t>Assessment of Standard 3</w:t>
      </w:r>
    </w:p>
    <w:p w14:paraId="0EDA7CEC" w14:textId="3B53CF8D" w:rsidR="005B395B" w:rsidRDefault="005B395B" w:rsidP="005B395B">
      <w:r>
        <w:t>The purpose of this site assessment was to assess the service’s performance against a requirement that w</w:t>
      </w:r>
      <w:r w:rsidR="00332026">
        <w:t>as</w:t>
      </w:r>
      <w:r>
        <w:t xml:space="preserve"> previously found non-compliant.</w:t>
      </w:r>
    </w:p>
    <w:p w14:paraId="6EF73556" w14:textId="6421E1CF" w:rsidR="005B395B" w:rsidRPr="00663B6D" w:rsidRDefault="005B395B" w:rsidP="005B395B">
      <w:pPr>
        <w:rPr>
          <w:rFonts w:eastAsia="Calibri"/>
        </w:rPr>
      </w:pPr>
      <w:r>
        <w:t>Where only some requirements of a Quality Standard have been assessed and one or more of the assessed requirements are non-compliant then the overall Q</w:t>
      </w:r>
      <w:r w:rsidRPr="00154403">
        <w:t xml:space="preserve">uality </w:t>
      </w:r>
      <w:r>
        <w:t>S</w:t>
      </w:r>
      <w:r w:rsidRPr="00154403">
        <w:t>tandard is assessed as</w:t>
      </w:r>
      <w:r>
        <w:t xml:space="preserve"> non</w:t>
      </w:r>
      <w:r>
        <w:noBreakHyphen/>
        <w:t>compliant.</w:t>
      </w:r>
    </w:p>
    <w:p w14:paraId="6BE2804A" w14:textId="0C42B9F8" w:rsidR="00301877" w:rsidRDefault="00781E3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bookmarkStart w:id="5" w:name="_Hlk32835268"/>
      <w:r>
        <w:rPr>
          <w:i/>
          <w:color w:val="0000FF"/>
          <w:sz w:val="24"/>
        </w:rPr>
        <w:t>.</w:t>
      </w:r>
      <w:bookmarkEnd w:id="5"/>
    </w:p>
    <w:p w14:paraId="6BE2804B" w14:textId="194E1C4E" w:rsidR="00853601" w:rsidRPr="00853601" w:rsidRDefault="00781E39" w:rsidP="00853601">
      <w:pPr>
        <w:pStyle w:val="Heading3"/>
      </w:pPr>
      <w:r w:rsidRPr="00853601">
        <w:t>Requirement 3(3)(a)</w:t>
      </w:r>
      <w:r>
        <w:tab/>
      </w:r>
      <w:r w:rsidRPr="00D24B15">
        <w:t>Non-compliant</w:t>
      </w:r>
    </w:p>
    <w:p w14:paraId="6BE2804C" w14:textId="77777777" w:rsidR="00853601" w:rsidRPr="008D114F" w:rsidRDefault="00781E39" w:rsidP="00853601">
      <w:pPr>
        <w:rPr>
          <w:i/>
        </w:rPr>
      </w:pPr>
      <w:r w:rsidRPr="008D114F">
        <w:rPr>
          <w:i/>
        </w:rPr>
        <w:t>Each consumer gets safe and effective personal care, clinical care, or both personal care and clinical care, that:</w:t>
      </w:r>
    </w:p>
    <w:p w14:paraId="6BE2804D" w14:textId="77777777" w:rsidR="00853601" w:rsidRPr="008D114F" w:rsidRDefault="00781E39" w:rsidP="00853601">
      <w:pPr>
        <w:numPr>
          <w:ilvl w:val="0"/>
          <w:numId w:val="24"/>
        </w:numPr>
        <w:tabs>
          <w:tab w:val="right" w:pos="9026"/>
        </w:tabs>
        <w:spacing w:before="0" w:after="0"/>
        <w:ind w:left="567" w:hanging="425"/>
        <w:outlineLvl w:val="4"/>
        <w:rPr>
          <w:i/>
        </w:rPr>
      </w:pPr>
      <w:r w:rsidRPr="008D114F">
        <w:rPr>
          <w:i/>
        </w:rPr>
        <w:t>is best practice; and</w:t>
      </w:r>
    </w:p>
    <w:p w14:paraId="6BE2804E" w14:textId="77777777" w:rsidR="00853601" w:rsidRPr="008D114F" w:rsidRDefault="00781E39" w:rsidP="00853601">
      <w:pPr>
        <w:numPr>
          <w:ilvl w:val="0"/>
          <w:numId w:val="24"/>
        </w:numPr>
        <w:tabs>
          <w:tab w:val="right" w:pos="9026"/>
        </w:tabs>
        <w:spacing w:before="0" w:after="0"/>
        <w:ind w:left="567" w:hanging="425"/>
        <w:outlineLvl w:val="4"/>
        <w:rPr>
          <w:i/>
        </w:rPr>
      </w:pPr>
      <w:r w:rsidRPr="008D114F">
        <w:rPr>
          <w:i/>
        </w:rPr>
        <w:t>is tailored to their needs; and</w:t>
      </w:r>
    </w:p>
    <w:p w14:paraId="6BE2804F" w14:textId="77777777" w:rsidR="00853601" w:rsidRPr="008D114F" w:rsidRDefault="00781E39" w:rsidP="00853601">
      <w:pPr>
        <w:numPr>
          <w:ilvl w:val="0"/>
          <w:numId w:val="24"/>
        </w:numPr>
        <w:tabs>
          <w:tab w:val="right" w:pos="9026"/>
        </w:tabs>
        <w:spacing w:before="0" w:after="0"/>
        <w:ind w:left="567" w:hanging="425"/>
        <w:outlineLvl w:val="4"/>
        <w:rPr>
          <w:i/>
        </w:rPr>
      </w:pPr>
      <w:r w:rsidRPr="008D114F">
        <w:rPr>
          <w:i/>
        </w:rPr>
        <w:t>optimises their health and well-being.</w:t>
      </w:r>
    </w:p>
    <w:p w14:paraId="0E97465A" w14:textId="0E073F28" w:rsidR="00CA1E07" w:rsidRDefault="00832602" w:rsidP="00832602">
      <w:pPr>
        <w:rPr>
          <w:rFonts w:eastAsia="Calibri"/>
          <w:color w:val="auto"/>
          <w:lang w:eastAsia="en-US"/>
        </w:rPr>
      </w:pPr>
      <w:r w:rsidRPr="002C7630">
        <w:rPr>
          <w:rFonts w:eastAsia="Calibri"/>
          <w:color w:val="auto"/>
          <w:lang w:eastAsia="en-US"/>
        </w:rPr>
        <w:t>The Assessment Team f</w:t>
      </w:r>
      <w:r w:rsidR="004D452E">
        <w:rPr>
          <w:rFonts w:eastAsia="Calibri"/>
          <w:color w:val="auto"/>
          <w:lang w:eastAsia="en-US"/>
        </w:rPr>
        <w:t>ound</w:t>
      </w:r>
      <w:r w:rsidRPr="002C7630">
        <w:rPr>
          <w:rFonts w:eastAsia="Calibri"/>
          <w:color w:val="auto"/>
          <w:lang w:eastAsia="en-US"/>
        </w:rPr>
        <w:t xml:space="preserve"> this requirement continues to be </w:t>
      </w:r>
      <w:r w:rsidR="00FF220C">
        <w:rPr>
          <w:rFonts w:eastAsia="Calibri"/>
          <w:color w:val="auto"/>
          <w:lang w:eastAsia="en-US"/>
        </w:rPr>
        <w:t>non-compliant</w:t>
      </w:r>
      <w:r w:rsidRPr="002C7630">
        <w:rPr>
          <w:rFonts w:eastAsia="Calibri"/>
          <w:color w:val="auto"/>
          <w:lang w:eastAsia="en-US"/>
        </w:rPr>
        <w:t xml:space="preserve"> based on </w:t>
      </w:r>
      <w:r>
        <w:rPr>
          <w:rFonts w:eastAsia="Calibri"/>
          <w:color w:val="auto"/>
          <w:lang w:eastAsia="en-US"/>
        </w:rPr>
        <w:t>t</w:t>
      </w:r>
      <w:r w:rsidRPr="002C7630">
        <w:rPr>
          <w:rFonts w:eastAsia="Calibri"/>
          <w:color w:val="auto"/>
          <w:lang w:eastAsia="en-US"/>
        </w:rPr>
        <w:t>he service not demonstrat</w:t>
      </w:r>
      <w:r>
        <w:rPr>
          <w:rFonts w:eastAsia="Calibri"/>
          <w:color w:val="auto"/>
          <w:lang w:eastAsia="en-US"/>
        </w:rPr>
        <w:t>ing</w:t>
      </w:r>
      <w:r w:rsidRPr="002C7630">
        <w:rPr>
          <w:rFonts w:eastAsia="Calibri"/>
          <w:color w:val="auto"/>
          <w:lang w:eastAsia="en-US"/>
        </w:rPr>
        <w:t xml:space="preserve"> that they recognise, asses</w:t>
      </w:r>
      <w:r w:rsidR="00FF220C">
        <w:rPr>
          <w:rFonts w:eastAsia="Calibri"/>
          <w:color w:val="auto"/>
          <w:lang w:eastAsia="en-US"/>
        </w:rPr>
        <w:t>s</w:t>
      </w:r>
      <w:r w:rsidRPr="002C7630">
        <w:rPr>
          <w:rFonts w:eastAsia="Calibri"/>
          <w:color w:val="auto"/>
          <w:lang w:eastAsia="en-US"/>
        </w:rPr>
        <w:t xml:space="preserve"> and monito</w:t>
      </w:r>
      <w:r w:rsidR="00FF220C">
        <w:rPr>
          <w:rFonts w:eastAsia="Calibri"/>
          <w:color w:val="auto"/>
          <w:lang w:eastAsia="en-US"/>
        </w:rPr>
        <w:t>r</w:t>
      </w:r>
      <w:r w:rsidRPr="002C7630">
        <w:rPr>
          <w:rFonts w:eastAsia="Calibri"/>
          <w:color w:val="auto"/>
          <w:lang w:eastAsia="en-US"/>
        </w:rPr>
        <w:t xml:space="preserve"> the use of chemical </w:t>
      </w:r>
      <w:r w:rsidR="00FF220C">
        <w:rPr>
          <w:rFonts w:eastAsia="Calibri"/>
          <w:color w:val="auto"/>
          <w:lang w:eastAsia="en-US"/>
        </w:rPr>
        <w:t>restraint</w:t>
      </w:r>
      <w:r w:rsidRPr="002C7630">
        <w:rPr>
          <w:rFonts w:eastAsia="Calibri"/>
          <w:color w:val="auto"/>
          <w:lang w:eastAsia="en-US"/>
        </w:rPr>
        <w:t xml:space="preserve"> in line with legislation and best practice. </w:t>
      </w:r>
      <w:r>
        <w:rPr>
          <w:rFonts w:eastAsia="Calibri"/>
          <w:color w:val="auto"/>
          <w:lang w:eastAsia="en-US"/>
        </w:rPr>
        <w:t xml:space="preserve">The service did not </w:t>
      </w:r>
      <w:r w:rsidRPr="002C7630">
        <w:rPr>
          <w:rFonts w:eastAsia="Calibri"/>
          <w:color w:val="auto"/>
          <w:lang w:eastAsia="en-US"/>
        </w:rPr>
        <w:t>consistent</w:t>
      </w:r>
      <w:r>
        <w:rPr>
          <w:rFonts w:eastAsia="Calibri"/>
          <w:color w:val="auto"/>
          <w:lang w:eastAsia="en-US"/>
        </w:rPr>
        <w:t>ly</w:t>
      </w:r>
      <w:r w:rsidRPr="002C7630">
        <w:rPr>
          <w:rFonts w:eastAsia="Calibri"/>
          <w:color w:val="auto"/>
          <w:lang w:eastAsia="en-US"/>
        </w:rPr>
        <w:t xml:space="preserve"> identif</w:t>
      </w:r>
      <w:r>
        <w:rPr>
          <w:rFonts w:eastAsia="Calibri"/>
          <w:color w:val="auto"/>
          <w:lang w:eastAsia="en-US"/>
        </w:rPr>
        <w:t>y</w:t>
      </w:r>
      <w:r w:rsidRPr="002C7630">
        <w:rPr>
          <w:rFonts w:eastAsia="Calibri"/>
          <w:color w:val="auto"/>
          <w:lang w:eastAsia="en-US"/>
        </w:rPr>
        <w:t xml:space="preserve">, assess and manage wounds, particularly for </w:t>
      </w:r>
      <w:r w:rsidR="00FF220C">
        <w:rPr>
          <w:rFonts w:eastAsia="Calibri"/>
          <w:color w:val="auto"/>
          <w:lang w:eastAsia="en-US"/>
        </w:rPr>
        <w:t xml:space="preserve">a </w:t>
      </w:r>
      <w:r w:rsidRPr="002C7630">
        <w:rPr>
          <w:rFonts w:eastAsia="Calibri"/>
          <w:color w:val="auto"/>
          <w:lang w:eastAsia="en-US"/>
        </w:rPr>
        <w:t xml:space="preserve">consumer with excoriation. </w:t>
      </w:r>
      <w:r w:rsidR="00A03C5A" w:rsidRPr="00332026">
        <w:rPr>
          <w:rFonts w:eastAsia="Calibri"/>
        </w:rPr>
        <w:t xml:space="preserve">While the service demonstrated actions to implement support plans for consumers with responsive behaviours, behaviour support plans require </w:t>
      </w:r>
      <w:r w:rsidR="00A03C5A">
        <w:rPr>
          <w:rFonts w:eastAsia="Calibri"/>
        </w:rPr>
        <w:t>greater</w:t>
      </w:r>
      <w:r w:rsidR="00A03C5A" w:rsidRPr="00332026">
        <w:rPr>
          <w:rFonts w:eastAsia="Calibri"/>
        </w:rPr>
        <w:t xml:space="preserve"> </w:t>
      </w:r>
      <w:r w:rsidR="00A03C5A">
        <w:rPr>
          <w:rFonts w:eastAsia="Calibri"/>
        </w:rPr>
        <w:t>detail</w:t>
      </w:r>
      <w:r w:rsidR="00A03C5A" w:rsidRPr="00332026">
        <w:rPr>
          <w:rFonts w:eastAsia="Calibri"/>
        </w:rPr>
        <w:t xml:space="preserve"> </w:t>
      </w:r>
      <w:r w:rsidR="00A03C5A">
        <w:rPr>
          <w:rFonts w:eastAsia="Calibri"/>
        </w:rPr>
        <w:t xml:space="preserve">of individualised interventions </w:t>
      </w:r>
      <w:r w:rsidR="00A03C5A" w:rsidRPr="00781E39">
        <w:rPr>
          <w:rFonts w:eastAsia="Calibri"/>
        </w:rPr>
        <w:t>and are yet to be embedded into practice</w:t>
      </w:r>
      <w:r w:rsidRPr="002C7630">
        <w:rPr>
          <w:rFonts w:eastAsia="Calibri"/>
          <w:color w:val="auto"/>
          <w:lang w:eastAsia="en-US"/>
        </w:rPr>
        <w:t xml:space="preserve">. </w:t>
      </w:r>
      <w:r>
        <w:rPr>
          <w:rFonts w:eastAsia="Calibri"/>
          <w:color w:val="auto"/>
          <w:lang w:eastAsia="en-US"/>
        </w:rPr>
        <w:t>T</w:t>
      </w:r>
      <w:r w:rsidRPr="002C7630">
        <w:rPr>
          <w:rFonts w:eastAsia="Calibri"/>
          <w:color w:val="auto"/>
          <w:lang w:eastAsia="en-US"/>
        </w:rPr>
        <w:t xml:space="preserve">he </w:t>
      </w:r>
      <w:r w:rsidRPr="002C7630">
        <w:rPr>
          <w:rFonts w:eastAsia="Calibri"/>
          <w:color w:val="auto"/>
          <w:lang w:eastAsia="en-US"/>
        </w:rPr>
        <w:lastRenderedPageBreak/>
        <w:t xml:space="preserve">service did not demonstrate consistent practice in relation to assessment, monitoring and evaluation of post fall clinical management, particularly neurological observations and pain management.  </w:t>
      </w:r>
    </w:p>
    <w:p w14:paraId="6C6A4489" w14:textId="1E6BFA97" w:rsidR="007B1624" w:rsidRPr="00922B13" w:rsidRDefault="007B1624" w:rsidP="007B1624">
      <w:pPr>
        <w:rPr>
          <w:color w:val="auto"/>
        </w:rPr>
      </w:pPr>
      <w:r w:rsidRPr="00922B13">
        <w:rPr>
          <w:color w:val="auto"/>
        </w:rPr>
        <w:t xml:space="preserve">In their response to the Assessment Team report, the approved provider </w:t>
      </w:r>
      <w:r w:rsidR="004D452E">
        <w:rPr>
          <w:color w:val="auto"/>
        </w:rPr>
        <w:t xml:space="preserve">acknowledges deficits identified by the Assessment Team and </w:t>
      </w:r>
      <w:r w:rsidRPr="00922B13">
        <w:rPr>
          <w:color w:val="auto"/>
        </w:rPr>
        <w:t>nominates a number of actions which have occurred to address the deficits</w:t>
      </w:r>
      <w:r>
        <w:rPr>
          <w:color w:val="auto"/>
        </w:rPr>
        <w:t xml:space="preserve">. Remedial </w:t>
      </w:r>
      <w:r w:rsidRPr="00AA6639">
        <w:rPr>
          <w:color w:val="auto"/>
        </w:rPr>
        <w:t>actions</w:t>
      </w:r>
      <w:r w:rsidRPr="00922B13">
        <w:rPr>
          <w:color w:val="auto"/>
        </w:rPr>
        <w:t xml:space="preserve"> includ</w:t>
      </w:r>
      <w:r>
        <w:rPr>
          <w:color w:val="auto"/>
        </w:rPr>
        <w:t xml:space="preserve">e addressing consumer care deficits identified in the Assessment Team report, further staff education and training, </w:t>
      </w:r>
      <w:r w:rsidR="004D452E">
        <w:rPr>
          <w:color w:val="auto"/>
        </w:rPr>
        <w:t xml:space="preserve">implementing auditing processes to imbed practice </w:t>
      </w:r>
      <w:r>
        <w:rPr>
          <w:color w:val="auto"/>
        </w:rPr>
        <w:t>and appointing an external restrictive practice consultant. The approved provider also submitted a detailed action plan to improve outcomes for areas of deficit identified by the Assessment Team</w:t>
      </w:r>
      <w:r w:rsidR="00772A03">
        <w:rPr>
          <w:color w:val="auto"/>
        </w:rPr>
        <w:t xml:space="preserve"> by 31 July 2022.</w:t>
      </w:r>
      <w:r>
        <w:rPr>
          <w:color w:val="auto"/>
        </w:rPr>
        <w:t xml:space="preserve"> </w:t>
      </w:r>
    </w:p>
    <w:p w14:paraId="43D4371A" w14:textId="59EF156A" w:rsidR="007B1624" w:rsidRPr="00922B13" w:rsidRDefault="007B1624" w:rsidP="007B1624">
      <w:pPr>
        <w:rPr>
          <w:color w:val="auto"/>
        </w:rPr>
      </w:pPr>
      <w:r w:rsidRPr="00922B13">
        <w:rPr>
          <w:color w:val="auto"/>
        </w:rPr>
        <w:t>I note the</w:t>
      </w:r>
      <w:r w:rsidR="004D452E">
        <w:rPr>
          <w:color w:val="auto"/>
        </w:rPr>
        <w:t xml:space="preserve"> extensive</w:t>
      </w:r>
      <w:r w:rsidRPr="00922B13">
        <w:rPr>
          <w:color w:val="auto"/>
        </w:rPr>
        <w:t xml:space="preserve"> remedial action taken </w:t>
      </w:r>
      <w:r w:rsidR="00772A03">
        <w:rPr>
          <w:color w:val="auto"/>
        </w:rPr>
        <w:t xml:space="preserve">and planned </w:t>
      </w:r>
      <w:r w:rsidRPr="00922B13">
        <w:rPr>
          <w:color w:val="auto"/>
        </w:rPr>
        <w:t>by the provider. However, the service was non</w:t>
      </w:r>
      <w:r w:rsidRPr="00922B13">
        <w:rPr>
          <w:color w:val="auto"/>
        </w:rPr>
        <w:noBreakHyphen/>
        <w:t>compliant at the time of the site a</w:t>
      </w:r>
      <w:r>
        <w:rPr>
          <w:color w:val="auto"/>
        </w:rPr>
        <w:t>ssessment</w:t>
      </w:r>
      <w:r w:rsidRPr="00922B13">
        <w:rPr>
          <w:color w:val="auto"/>
        </w:rPr>
        <w:t xml:space="preserve"> and therefore I find the service non</w:t>
      </w:r>
      <w:r w:rsidRPr="00922B13">
        <w:rPr>
          <w:color w:val="auto"/>
        </w:rPr>
        <w:noBreakHyphen/>
        <w:t xml:space="preserve">compliant with this requirement.   </w:t>
      </w:r>
    </w:p>
    <w:p w14:paraId="5F0C0D62" w14:textId="77777777" w:rsidR="007B1624" w:rsidRDefault="007B1624" w:rsidP="00832602">
      <w:pPr>
        <w:rPr>
          <w:rFonts w:eastAsia="Calibri"/>
        </w:rPr>
      </w:pPr>
    </w:p>
    <w:p w14:paraId="6BE28051" w14:textId="77777777" w:rsidR="00853601" w:rsidRPr="00853601" w:rsidRDefault="00B47A98" w:rsidP="00853601">
      <w:pPr>
        <w:tabs>
          <w:tab w:val="right" w:pos="9026"/>
        </w:tabs>
        <w:spacing w:before="0" w:after="0"/>
        <w:outlineLvl w:val="4"/>
      </w:pPr>
    </w:p>
    <w:p w14:paraId="6BE28067" w14:textId="77777777" w:rsidR="00853601" w:rsidRDefault="00B47A98" w:rsidP="00095CD4">
      <w:pPr>
        <w:sectPr w:rsidR="00853601" w:rsidSect="00CB3BA9">
          <w:type w:val="continuous"/>
          <w:pgSz w:w="11906" w:h="16838"/>
          <w:pgMar w:top="1701" w:right="1418" w:bottom="1418" w:left="1418" w:header="709" w:footer="397" w:gutter="0"/>
          <w:cols w:space="708"/>
          <w:titlePg/>
          <w:docGrid w:linePitch="360"/>
        </w:sectPr>
      </w:pPr>
    </w:p>
    <w:p w14:paraId="6BE280F8" w14:textId="77777777" w:rsidR="00A93E3F" w:rsidRDefault="00781E39" w:rsidP="00095CD4">
      <w:pPr>
        <w:pStyle w:val="Heading1"/>
      </w:pPr>
      <w:r>
        <w:lastRenderedPageBreak/>
        <w:t>Areas for improvement</w:t>
      </w:r>
    </w:p>
    <w:p w14:paraId="6BE280FC" w14:textId="77777777" w:rsidR="004B33E7" w:rsidRPr="00D24B15" w:rsidRDefault="00781E39" w:rsidP="004B33E7">
      <w:r w:rsidRPr="00D24B15">
        <w:t>Areas have been identified in which improvements must be made to ensure compliance with the Quality Standards. This is based on non-compliance with the Quality Standards as described in this performance report.</w:t>
      </w:r>
    </w:p>
    <w:p w14:paraId="3714122D" w14:textId="77777777" w:rsidR="007B1624" w:rsidRDefault="007B1624" w:rsidP="007B1624">
      <w:pPr>
        <w:pStyle w:val="ListBullet"/>
      </w:pPr>
      <w:r>
        <w:t xml:space="preserve">Ensure </w:t>
      </w:r>
      <w:r w:rsidRPr="00F661C4">
        <w:t>medication chart</w:t>
      </w:r>
      <w:r>
        <w:t xml:space="preserve">s </w:t>
      </w:r>
      <w:r w:rsidRPr="00F661C4">
        <w:t>indicat</w:t>
      </w:r>
      <w:r>
        <w:t>e</w:t>
      </w:r>
      <w:r w:rsidRPr="00F661C4">
        <w:t xml:space="preserve"> why</w:t>
      </w:r>
      <w:r>
        <w:t xml:space="preserve"> psychotropic</w:t>
      </w:r>
      <w:r w:rsidRPr="00F661C4">
        <w:t xml:space="preserve"> medication is prescribed</w:t>
      </w:r>
      <w:r>
        <w:t>.</w:t>
      </w:r>
    </w:p>
    <w:p w14:paraId="180A0AE3" w14:textId="77777777" w:rsidR="007B1624" w:rsidRDefault="007B1624" w:rsidP="007B1624">
      <w:pPr>
        <w:pStyle w:val="ListBullet"/>
      </w:pPr>
      <w:r>
        <w:t>Ensure consent for consumers subject to chemical restraint is obtained.</w:t>
      </w:r>
    </w:p>
    <w:p w14:paraId="54506554" w14:textId="77777777" w:rsidR="007B1624" w:rsidRDefault="007B1624" w:rsidP="007B1624">
      <w:pPr>
        <w:pStyle w:val="ListBullet"/>
      </w:pPr>
      <w:r>
        <w:t>Ensure ongoing review of psychotropic medication use.</w:t>
      </w:r>
    </w:p>
    <w:p w14:paraId="2B4C3091" w14:textId="77777777" w:rsidR="007B1624" w:rsidRDefault="007B1624" w:rsidP="007B1624">
      <w:pPr>
        <w:pStyle w:val="ListBullet"/>
      </w:pPr>
      <w:r>
        <w:t>Commence and maintain wound charting for all wounds and pressure injuries.</w:t>
      </w:r>
    </w:p>
    <w:p w14:paraId="24EFF77B" w14:textId="77777777" w:rsidR="007B1624" w:rsidRDefault="007B1624" w:rsidP="007B1624">
      <w:pPr>
        <w:pStyle w:val="ListBullet"/>
      </w:pPr>
      <w:r>
        <w:t xml:space="preserve">Ensure behaviour support plans are customised to the individual needs of consumers. </w:t>
      </w:r>
    </w:p>
    <w:p w14:paraId="24F5E421" w14:textId="77777777" w:rsidR="007B1624" w:rsidRDefault="007B1624" w:rsidP="007B1624">
      <w:pPr>
        <w:pStyle w:val="ListBullet"/>
      </w:pPr>
      <w:r>
        <w:t xml:space="preserve">Ensure </w:t>
      </w:r>
      <w:r w:rsidRPr="00332026">
        <w:t>post</w:t>
      </w:r>
      <w:r>
        <w:t>-</w:t>
      </w:r>
      <w:r w:rsidRPr="00332026">
        <w:t xml:space="preserve">fall clinical management, </w:t>
      </w:r>
      <w:r>
        <w:t>specifically</w:t>
      </w:r>
      <w:r w:rsidRPr="00332026">
        <w:t xml:space="preserve"> neurological observations and pain management</w:t>
      </w:r>
      <w:r>
        <w:t xml:space="preserve"> occur.</w:t>
      </w:r>
    </w:p>
    <w:p w14:paraId="6BE280FD" w14:textId="35090BBD" w:rsidR="00095CD4" w:rsidRPr="00D858C8" w:rsidRDefault="00B47A98" w:rsidP="007B1624">
      <w:pPr>
        <w:pStyle w:val="ListBullet"/>
        <w:numPr>
          <w:ilvl w:val="0"/>
          <w:numId w:val="0"/>
        </w:numPr>
        <w:ind w:left="720"/>
        <w:rPr>
          <w:highlight w:val="green"/>
        </w:rPr>
      </w:pPr>
    </w:p>
    <w:p w14:paraId="6BE28100" w14:textId="77777777" w:rsidR="00A3716D" w:rsidRPr="00095CD4" w:rsidRDefault="00B47A98" w:rsidP="00154403">
      <w:pPr>
        <w:pStyle w:val="ListBullet"/>
        <w:numPr>
          <w:ilvl w:val="0"/>
          <w:numId w:val="0"/>
        </w:numPr>
      </w:pPr>
    </w:p>
    <w:sectPr w:rsidR="00A3716D" w:rsidRPr="00095CD4"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2812B" w14:textId="77777777" w:rsidR="007E2903" w:rsidRDefault="00781E39">
      <w:pPr>
        <w:spacing w:before="0" w:after="0" w:line="240" w:lineRule="auto"/>
      </w:pPr>
      <w:r>
        <w:separator/>
      </w:r>
    </w:p>
  </w:endnote>
  <w:endnote w:type="continuationSeparator" w:id="0">
    <w:p w14:paraId="6BE2812D" w14:textId="77777777" w:rsidR="007E2903" w:rsidRDefault="00781E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16" w14:textId="77777777" w:rsidR="00506F7F" w:rsidRPr="009A1F1B" w:rsidRDefault="00781E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E28117" w14:textId="77777777" w:rsidR="00506F7F" w:rsidRPr="00C72FFB" w:rsidRDefault="00781E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BE28118" w14:textId="77777777" w:rsidR="00506F7F" w:rsidRPr="00C72FFB" w:rsidRDefault="00781E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19" w14:textId="77777777" w:rsidR="00506F7F" w:rsidRPr="009A1F1B" w:rsidRDefault="00781E3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E2811A" w14:textId="77777777" w:rsidR="00506F7F" w:rsidRPr="00C72FFB" w:rsidRDefault="00781E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Bentleys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E2811B" w14:textId="77777777" w:rsidR="00506F7F" w:rsidRPr="00A3716D" w:rsidRDefault="00781E3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8127" w14:textId="77777777" w:rsidR="007E2903" w:rsidRDefault="00781E39">
      <w:pPr>
        <w:spacing w:before="0" w:after="0" w:line="240" w:lineRule="auto"/>
      </w:pPr>
      <w:r>
        <w:separator/>
      </w:r>
    </w:p>
  </w:footnote>
  <w:footnote w:type="continuationSeparator" w:id="0">
    <w:p w14:paraId="6BE28129" w14:textId="77777777" w:rsidR="007E2903" w:rsidRDefault="00781E3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15" w14:textId="77777777" w:rsidR="00506F7F" w:rsidRDefault="00781E3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BE28127" wp14:editId="6BE2812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9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1C" w14:textId="77777777" w:rsidR="00506F7F" w:rsidRDefault="00781E39">
    <w:pPr>
      <w:pStyle w:val="Header"/>
    </w:pPr>
    <w:r w:rsidRPr="003C6EC2">
      <w:rPr>
        <w:rFonts w:eastAsia="Calibri"/>
        <w:noProof/>
        <w:lang w:val="en-US" w:eastAsia="en-US"/>
      </w:rPr>
      <w:drawing>
        <wp:anchor distT="0" distB="0" distL="114300" distR="114300" simplePos="0" relativeHeight="251669504" behindDoc="1" locked="0" layoutInCell="1" allowOverlap="1" wp14:anchorId="6BE28129" wp14:editId="6BE2812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9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1D" w14:textId="77777777" w:rsidR="00506F7F" w:rsidRDefault="00781E39" w:rsidP="0004322A">
    <w:r>
      <w:rPr>
        <w:noProof/>
        <w:color w:val="auto"/>
        <w:sz w:val="20"/>
        <w:lang w:val="en-US" w:eastAsia="en-US"/>
      </w:rPr>
      <w:drawing>
        <wp:anchor distT="0" distB="0" distL="114300" distR="114300" simplePos="0" relativeHeight="251660288" behindDoc="1" locked="0" layoutInCell="1" allowOverlap="1" wp14:anchorId="6BE2812B" wp14:editId="6BE2812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335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20" w14:textId="77777777" w:rsidR="00506F7F" w:rsidRDefault="00781E39" w:rsidP="0004322A">
    <w:r>
      <w:rPr>
        <w:noProof/>
        <w:color w:val="auto"/>
        <w:sz w:val="20"/>
        <w:lang w:val="en-US" w:eastAsia="en-US"/>
      </w:rPr>
      <w:drawing>
        <wp:anchor distT="0" distB="0" distL="114300" distR="114300" simplePos="0" relativeHeight="251662336" behindDoc="1" locked="0" layoutInCell="1" allowOverlap="1" wp14:anchorId="6BE28131" wp14:editId="6BE2813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2929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28126" w14:textId="77777777" w:rsidR="00506F7F" w:rsidRDefault="00781E39"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BE2813D" wp14:editId="6BE2813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49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8A8FCEE">
      <w:start w:val="1"/>
      <w:numFmt w:val="lowerRoman"/>
      <w:lvlText w:val="(%1)"/>
      <w:lvlJc w:val="left"/>
      <w:pPr>
        <w:ind w:left="1080" w:hanging="720"/>
      </w:pPr>
      <w:rPr>
        <w:rFonts w:hint="default"/>
        <w:b w:val="0"/>
      </w:rPr>
    </w:lvl>
    <w:lvl w:ilvl="1" w:tplc="CAE8BECC" w:tentative="1">
      <w:start w:val="1"/>
      <w:numFmt w:val="lowerLetter"/>
      <w:lvlText w:val="%2."/>
      <w:lvlJc w:val="left"/>
      <w:pPr>
        <w:ind w:left="1440" w:hanging="360"/>
      </w:pPr>
    </w:lvl>
    <w:lvl w:ilvl="2" w:tplc="439289BC" w:tentative="1">
      <w:start w:val="1"/>
      <w:numFmt w:val="lowerRoman"/>
      <w:lvlText w:val="%3."/>
      <w:lvlJc w:val="right"/>
      <w:pPr>
        <w:ind w:left="2160" w:hanging="180"/>
      </w:pPr>
    </w:lvl>
    <w:lvl w:ilvl="3" w:tplc="97D0A5A6" w:tentative="1">
      <w:start w:val="1"/>
      <w:numFmt w:val="decimal"/>
      <w:lvlText w:val="%4."/>
      <w:lvlJc w:val="left"/>
      <w:pPr>
        <w:ind w:left="2880" w:hanging="360"/>
      </w:pPr>
    </w:lvl>
    <w:lvl w:ilvl="4" w:tplc="56627CC6" w:tentative="1">
      <w:start w:val="1"/>
      <w:numFmt w:val="lowerLetter"/>
      <w:lvlText w:val="%5."/>
      <w:lvlJc w:val="left"/>
      <w:pPr>
        <w:ind w:left="3600" w:hanging="360"/>
      </w:pPr>
    </w:lvl>
    <w:lvl w:ilvl="5" w:tplc="593CDF7A" w:tentative="1">
      <w:start w:val="1"/>
      <w:numFmt w:val="lowerRoman"/>
      <w:lvlText w:val="%6."/>
      <w:lvlJc w:val="right"/>
      <w:pPr>
        <w:ind w:left="4320" w:hanging="180"/>
      </w:pPr>
    </w:lvl>
    <w:lvl w:ilvl="6" w:tplc="DC207B0E" w:tentative="1">
      <w:start w:val="1"/>
      <w:numFmt w:val="decimal"/>
      <w:lvlText w:val="%7."/>
      <w:lvlJc w:val="left"/>
      <w:pPr>
        <w:ind w:left="5040" w:hanging="360"/>
      </w:pPr>
    </w:lvl>
    <w:lvl w:ilvl="7" w:tplc="4B209730" w:tentative="1">
      <w:start w:val="1"/>
      <w:numFmt w:val="lowerLetter"/>
      <w:lvlText w:val="%8."/>
      <w:lvlJc w:val="left"/>
      <w:pPr>
        <w:ind w:left="5760" w:hanging="360"/>
      </w:pPr>
    </w:lvl>
    <w:lvl w:ilvl="8" w:tplc="945035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5E2390">
      <w:start w:val="1"/>
      <w:numFmt w:val="bullet"/>
      <w:pStyle w:val="ListParagraph"/>
      <w:lvlText w:val=""/>
      <w:lvlJc w:val="left"/>
      <w:pPr>
        <w:ind w:left="1440" w:hanging="360"/>
      </w:pPr>
      <w:rPr>
        <w:rFonts w:ascii="Symbol" w:hAnsi="Symbol" w:hint="default"/>
        <w:color w:val="auto"/>
      </w:rPr>
    </w:lvl>
    <w:lvl w:ilvl="1" w:tplc="94A6311A" w:tentative="1">
      <w:start w:val="1"/>
      <w:numFmt w:val="bullet"/>
      <w:lvlText w:val="o"/>
      <w:lvlJc w:val="left"/>
      <w:pPr>
        <w:ind w:left="2160" w:hanging="360"/>
      </w:pPr>
      <w:rPr>
        <w:rFonts w:ascii="Courier New" w:hAnsi="Courier New" w:cs="Courier New" w:hint="default"/>
      </w:rPr>
    </w:lvl>
    <w:lvl w:ilvl="2" w:tplc="FCA60F00" w:tentative="1">
      <w:start w:val="1"/>
      <w:numFmt w:val="bullet"/>
      <w:lvlText w:val=""/>
      <w:lvlJc w:val="left"/>
      <w:pPr>
        <w:ind w:left="2880" w:hanging="360"/>
      </w:pPr>
      <w:rPr>
        <w:rFonts w:ascii="Wingdings" w:hAnsi="Wingdings" w:hint="default"/>
      </w:rPr>
    </w:lvl>
    <w:lvl w:ilvl="3" w:tplc="F0C07BB8" w:tentative="1">
      <w:start w:val="1"/>
      <w:numFmt w:val="bullet"/>
      <w:lvlText w:val=""/>
      <w:lvlJc w:val="left"/>
      <w:pPr>
        <w:ind w:left="3600" w:hanging="360"/>
      </w:pPr>
      <w:rPr>
        <w:rFonts w:ascii="Symbol" w:hAnsi="Symbol" w:hint="default"/>
      </w:rPr>
    </w:lvl>
    <w:lvl w:ilvl="4" w:tplc="D50020CE" w:tentative="1">
      <w:start w:val="1"/>
      <w:numFmt w:val="bullet"/>
      <w:lvlText w:val="o"/>
      <w:lvlJc w:val="left"/>
      <w:pPr>
        <w:ind w:left="4320" w:hanging="360"/>
      </w:pPr>
      <w:rPr>
        <w:rFonts w:ascii="Courier New" w:hAnsi="Courier New" w:cs="Courier New" w:hint="default"/>
      </w:rPr>
    </w:lvl>
    <w:lvl w:ilvl="5" w:tplc="C31E0106" w:tentative="1">
      <w:start w:val="1"/>
      <w:numFmt w:val="bullet"/>
      <w:lvlText w:val=""/>
      <w:lvlJc w:val="left"/>
      <w:pPr>
        <w:ind w:left="5040" w:hanging="360"/>
      </w:pPr>
      <w:rPr>
        <w:rFonts w:ascii="Wingdings" w:hAnsi="Wingdings" w:hint="default"/>
      </w:rPr>
    </w:lvl>
    <w:lvl w:ilvl="6" w:tplc="7D06E2DA" w:tentative="1">
      <w:start w:val="1"/>
      <w:numFmt w:val="bullet"/>
      <w:lvlText w:val=""/>
      <w:lvlJc w:val="left"/>
      <w:pPr>
        <w:ind w:left="5760" w:hanging="360"/>
      </w:pPr>
      <w:rPr>
        <w:rFonts w:ascii="Symbol" w:hAnsi="Symbol" w:hint="default"/>
      </w:rPr>
    </w:lvl>
    <w:lvl w:ilvl="7" w:tplc="5BAADB28" w:tentative="1">
      <w:start w:val="1"/>
      <w:numFmt w:val="bullet"/>
      <w:lvlText w:val="o"/>
      <w:lvlJc w:val="left"/>
      <w:pPr>
        <w:ind w:left="6480" w:hanging="360"/>
      </w:pPr>
      <w:rPr>
        <w:rFonts w:ascii="Courier New" w:hAnsi="Courier New" w:cs="Courier New" w:hint="default"/>
      </w:rPr>
    </w:lvl>
    <w:lvl w:ilvl="8" w:tplc="0C7C474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F364F6E">
      <w:start w:val="1"/>
      <w:numFmt w:val="lowerRoman"/>
      <w:lvlText w:val="(%1)"/>
      <w:lvlJc w:val="left"/>
      <w:pPr>
        <w:ind w:left="1004" w:hanging="720"/>
      </w:pPr>
      <w:rPr>
        <w:rFonts w:hint="default"/>
        <w:b w:val="0"/>
      </w:rPr>
    </w:lvl>
    <w:lvl w:ilvl="1" w:tplc="7E34EF78" w:tentative="1">
      <w:start w:val="1"/>
      <w:numFmt w:val="lowerLetter"/>
      <w:lvlText w:val="%2."/>
      <w:lvlJc w:val="left"/>
      <w:pPr>
        <w:ind w:left="1364" w:hanging="360"/>
      </w:pPr>
    </w:lvl>
    <w:lvl w:ilvl="2" w:tplc="4D867AD8" w:tentative="1">
      <w:start w:val="1"/>
      <w:numFmt w:val="lowerRoman"/>
      <w:lvlText w:val="%3."/>
      <w:lvlJc w:val="right"/>
      <w:pPr>
        <w:ind w:left="2084" w:hanging="180"/>
      </w:pPr>
    </w:lvl>
    <w:lvl w:ilvl="3" w:tplc="2B501EFE" w:tentative="1">
      <w:start w:val="1"/>
      <w:numFmt w:val="decimal"/>
      <w:lvlText w:val="%4."/>
      <w:lvlJc w:val="left"/>
      <w:pPr>
        <w:ind w:left="2804" w:hanging="360"/>
      </w:pPr>
    </w:lvl>
    <w:lvl w:ilvl="4" w:tplc="3DC620C8" w:tentative="1">
      <w:start w:val="1"/>
      <w:numFmt w:val="lowerLetter"/>
      <w:lvlText w:val="%5."/>
      <w:lvlJc w:val="left"/>
      <w:pPr>
        <w:ind w:left="3524" w:hanging="360"/>
      </w:pPr>
    </w:lvl>
    <w:lvl w:ilvl="5" w:tplc="F1CE33F6" w:tentative="1">
      <w:start w:val="1"/>
      <w:numFmt w:val="lowerRoman"/>
      <w:lvlText w:val="%6."/>
      <w:lvlJc w:val="right"/>
      <w:pPr>
        <w:ind w:left="4244" w:hanging="180"/>
      </w:pPr>
    </w:lvl>
    <w:lvl w:ilvl="6" w:tplc="B83A27E8" w:tentative="1">
      <w:start w:val="1"/>
      <w:numFmt w:val="decimal"/>
      <w:lvlText w:val="%7."/>
      <w:lvlJc w:val="left"/>
      <w:pPr>
        <w:ind w:left="4964" w:hanging="360"/>
      </w:pPr>
    </w:lvl>
    <w:lvl w:ilvl="7" w:tplc="47304856" w:tentative="1">
      <w:start w:val="1"/>
      <w:numFmt w:val="lowerLetter"/>
      <w:lvlText w:val="%8."/>
      <w:lvlJc w:val="left"/>
      <w:pPr>
        <w:ind w:left="5684" w:hanging="360"/>
      </w:pPr>
    </w:lvl>
    <w:lvl w:ilvl="8" w:tplc="8D58FF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03ABEDC">
      <w:start w:val="1"/>
      <w:numFmt w:val="lowerRoman"/>
      <w:lvlText w:val="(%1)"/>
      <w:lvlJc w:val="left"/>
      <w:pPr>
        <w:ind w:left="1080" w:hanging="720"/>
      </w:pPr>
      <w:rPr>
        <w:rFonts w:hint="default"/>
      </w:rPr>
    </w:lvl>
    <w:lvl w:ilvl="1" w:tplc="7222DD78" w:tentative="1">
      <w:start w:val="1"/>
      <w:numFmt w:val="lowerLetter"/>
      <w:lvlText w:val="%2."/>
      <w:lvlJc w:val="left"/>
      <w:pPr>
        <w:ind w:left="1440" w:hanging="360"/>
      </w:pPr>
    </w:lvl>
    <w:lvl w:ilvl="2" w:tplc="005C2CCC" w:tentative="1">
      <w:start w:val="1"/>
      <w:numFmt w:val="lowerRoman"/>
      <w:lvlText w:val="%3."/>
      <w:lvlJc w:val="right"/>
      <w:pPr>
        <w:ind w:left="2160" w:hanging="180"/>
      </w:pPr>
    </w:lvl>
    <w:lvl w:ilvl="3" w:tplc="0A720B70" w:tentative="1">
      <w:start w:val="1"/>
      <w:numFmt w:val="decimal"/>
      <w:lvlText w:val="%4."/>
      <w:lvlJc w:val="left"/>
      <w:pPr>
        <w:ind w:left="2880" w:hanging="360"/>
      </w:pPr>
    </w:lvl>
    <w:lvl w:ilvl="4" w:tplc="1E3C5B44" w:tentative="1">
      <w:start w:val="1"/>
      <w:numFmt w:val="lowerLetter"/>
      <w:lvlText w:val="%5."/>
      <w:lvlJc w:val="left"/>
      <w:pPr>
        <w:ind w:left="3600" w:hanging="360"/>
      </w:pPr>
    </w:lvl>
    <w:lvl w:ilvl="5" w:tplc="CB5863BE" w:tentative="1">
      <w:start w:val="1"/>
      <w:numFmt w:val="lowerRoman"/>
      <w:lvlText w:val="%6."/>
      <w:lvlJc w:val="right"/>
      <w:pPr>
        <w:ind w:left="4320" w:hanging="180"/>
      </w:pPr>
    </w:lvl>
    <w:lvl w:ilvl="6" w:tplc="0ABE8422" w:tentative="1">
      <w:start w:val="1"/>
      <w:numFmt w:val="decimal"/>
      <w:lvlText w:val="%7."/>
      <w:lvlJc w:val="left"/>
      <w:pPr>
        <w:ind w:left="5040" w:hanging="360"/>
      </w:pPr>
    </w:lvl>
    <w:lvl w:ilvl="7" w:tplc="A216CA6A" w:tentative="1">
      <w:start w:val="1"/>
      <w:numFmt w:val="lowerLetter"/>
      <w:lvlText w:val="%8."/>
      <w:lvlJc w:val="left"/>
      <w:pPr>
        <w:ind w:left="5760" w:hanging="360"/>
      </w:pPr>
    </w:lvl>
    <w:lvl w:ilvl="8" w:tplc="BB9E28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ACEBB58">
      <w:start w:val="1"/>
      <w:numFmt w:val="lowerRoman"/>
      <w:lvlText w:val="(%1)"/>
      <w:lvlJc w:val="left"/>
      <w:pPr>
        <w:ind w:left="1080" w:hanging="720"/>
      </w:pPr>
      <w:rPr>
        <w:rFonts w:hint="default"/>
      </w:rPr>
    </w:lvl>
    <w:lvl w:ilvl="1" w:tplc="CCFEC32A" w:tentative="1">
      <w:start w:val="1"/>
      <w:numFmt w:val="lowerLetter"/>
      <w:lvlText w:val="%2."/>
      <w:lvlJc w:val="left"/>
      <w:pPr>
        <w:ind w:left="1440" w:hanging="360"/>
      </w:pPr>
    </w:lvl>
    <w:lvl w:ilvl="2" w:tplc="A78E86AE" w:tentative="1">
      <w:start w:val="1"/>
      <w:numFmt w:val="lowerRoman"/>
      <w:lvlText w:val="%3."/>
      <w:lvlJc w:val="right"/>
      <w:pPr>
        <w:ind w:left="2160" w:hanging="180"/>
      </w:pPr>
    </w:lvl>
    <w:lvl w:ilvl="3" w:tplc="673AAA0E" w:tentative="1">
      <w:start w:val="1"/>
      <w:numFmt w:val="decimal"/>
      <w:lvlText w:val="%4."/>
      <w:lvlJc w:val="left"/>
      <w:pPr>
        <w:ind w:left="2880" w:hanging="360"/>
      </w:pPr>
    </w:lvl>
    <w:lvl w:ilvl="4" w:tplc="548A984A" w:tentative="1">
      <w:start w:val="1"/>
      <w:numFmt w:val="lowerLetter"/>
      <w:lvlText w:val="%5."/>
      <w:lvlJc w:val="left"/>
      <w:pPr>
        <w:ind w:left="3600" w:hanging="360"/>
      </w:pPr>
    </w:lvl>
    <w:lvl w:ilvl="5" w:tplc="B31A6D96" w:tentative="1">
      <w:start w:val="1"/>
      <w:numFmt w:val="lowerRoman"/>
      <w:lvlText w:val="%6."/>
      <w:lvlJc w:val="right"/>
      <w:pPr>
        <w:ind w:left="4320" w:hanging="180"/>
      </w:pPr>
    </w:lvl>
    <w:lvl w:ilvl="6" w:tplc="96420790" w:tentative="1">
      <w:start w:val="1"/>
      <w:numFmt w:val="decimal"/>
      <w:lvlText w:val="%7."/>
      <w:lvlJc w:val="left"/>
      <w:pPr>
        <w:ind w:left="5040" w:hanging="360"/>
      </w:pPr>
    </w:lvl>
    <w:lvl w:ilvl="7" w:tplc="6B807672" w:tentative="1">
      <w:start w:val="1"/>
      <w:numFmt w:val="lowerLetter"/>
      <w:lvlText w:val="%8."/>
      <w:lvlJc w:val="left"/>
      <w:pPr>
        <w:ind w:left="5760" w:hanging="360"/>
      </w:pPr>
    </w:lvl>
    <w:lvl w:ilvl="8" w:tplc="85FA4B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61CCC00">
      <w:start w:val="1"/>
      <w:numFmt w:val="lowerRoman"/>
      <w:lvlText w:val="(%1)"/>
      <w:lvlJc w:val="left"/>
      <w:pPr>
        <w:ind w:left="1080" w:hanging="720"/>
      </w:pPr>
      <w:rPr>
        <w:rFonts w:hint="default"/>
        <w:b w:val="0"/>
      </w:rPr>
    </w:lvl>
    <w:lvl w:ilvl="1" w:tplc="94D4FAFA" w:tentative="1">
      <w:start w:val="1"/>
      <w:numFmt w:val="lowerLetter"/>
      <w:lvlText w:val="%2."/>
      <w:lvlJc w:val="left"/>
      <w:pPr>
        <w:ind w:left="1440" w:hanging="360"/>
      </w:pPr>
    </w:lvl>
    <w:lvl w:ilvl="2" w:tplc="FEAA6242" w:tentative="1">
      <w:start w:val="1"/>
      <w:numFmt w:val="lowerRoman"/>
      <w:lvlText w:val="%3."/>
      <w:lvlJc w:val="right"/>
      <w:pPr>
        <w:ind w:left="2160" w:hanging="180"/>
      </w:pPr>
    </w:lvl>
    <w:lvl w:ilvl="3" w:tplc="17CE7E1A" w:tentative="1">
      <w:start w:val="1"/>
      <w:numFmt w:val="decimal"/>
      <w:lvlText w:val="%4."/>
      <w:lvlJc w:val="left"/>
      <w:pPr>
        <w:ind w:left="2880" w:hanging="360"/>
      </w:pPr>
    </w:lvl>
    <w:lvl w:ilvl="4" w:tplc="51DA99A0" w:tentative="1">
      <w:start w:val="1"/>
      <w:numFmt w:val="lowerLetter"/>
      <w:lvlText w:val="%5."/>
      <w:lvlJc w:val="left"/>
      <w:pPr>
        <w:ind w:left="3600" w:hanging="360"/>
      </w:pPr>
    </w:lvl>
    <w:lvl w:ilvl="5" w:tplc="10D6509E" w:tentative="1">
      <w:start w:val="1"/>
      <w:numFmt w:val="lowerRoman"/>
      <w:lvlText w:val="%6."/>
      <w:lvlJc w:val="right"/>
      <w:pPr>
        <w:ind w:left="4320" w:hanging="180"/>
      </w:pPr>
    </w:lvl>
    <w:lvl w:ilvl="6" w:tplc="4BF42780" w:tentative="1">
      <w:start w:val="1"/>
      <w:numFmt w:val="decimal"/>
      <w:lvlText w:val="%7."/>
      <w:lvlJc w:val="left"/>
      <w:pPr>
        <w:ind w:left="5040" w:hanging="360"/>
      </w:pPr>
    </w:lvl>
    <w:lvl w:ilvl="7" w:tplc="D37260AA" w:tentative="1">
      <w:start w:val="1"/>
      <w:numFmt w:val="lowerLetter"/>
      <w:lvlText w:val="%8."/>
      <w:lvlJc w:val="left"/>
      <w:pPr>
        <w:ind w:left="5760" w:hanging="360"/>
      </w:pPr>
    </w:lvl>
    <w:lvl w:ilvl="8" w:tplc="E39A11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480A7CA">
      <w:start w:val="1"/>
      <w:numFmt w:val="lowerLetter"/>
      <w:lvlText w:val="(%1)"/>
      <w:lvlJc w:val="left"/>
      <w:pPr>
        <w:ind w:left="360" w:hanging="360"/>
      </w:pPr>
      <w:rPr>
        <w:rFonts w:hint="default"/>
      </w:rPr>
    </w:lvl>
    <w:lvl w:ilvl="1" w:tplc="96EEB268" w:tentative="1">
      <w:start w:val="1"/>
      <w:numFmt w:val="lowerLetter"/>
      <w:lvlText w:val="%2."/>
      <w:lvlJc w:val="left"/>
      <w:pPr>
        <w:ind w:left="1080" w:hanging="360"/>
      </w:pPr>
    </w:lvl>
    <w:lvl w:ilvl="2" w:tplc="C0C288D2" w:tentative="1">
      <w:start w:val="1"/>
      <w:numFmt w:val="lowerRoman"/>
      <w:lvlText w:val="%3."/>
      <w:lvlJc w:val="right"/>
      <w:pPr>
        <w:ind w:left="1800" w:hanging="180"/>
      </w:pPr>
    </w:lvl>
    <w:lvl w:ilvl="3" w:tplc="6616B510" w:tentative="1">
      <w:start w:val="1"/>
      <w:numFmt w:val="decimal"/>
      <w:lvlText w:val="%4."/>
      <w:lvlJc w:val="left"/>
      <w:pPr>
        <w:ind w:left="2520" w:hanging="360"/>
      </w:pPr>
    </w:lvl>
    <w:lvl w:ilvl="4" w:tplc="A22E563A" w:tentative="1">
      <w:start w:val="1"/>
      <w:numFmt w:val="lowerLetter"/>
      <w:lvlText w:val="%5."/>
      <w:lvlJc w:val="left"/>
      <w:pPr>
        <w:ind w:left="3240" w:hanging="360"/>
      </w:pPr>
    </w:lvl>
    <w:lvl w:ilvl="5" w:tplc="4B4C0E00" w:tentative="1">
      <w:start w:val="1"/>
      <w:numFmt w:val="lowerRoman"/>
      <w:lvlText w:val="%6."/>
      <w:lvlJc w:val="right"/>
      <w:pPr>
        <w:ind w:left="3960" w:hanging="180"/>
      </w:pPr>
    </w:lvl>
    <w:lvl w:ilvl="6" w:tplc="507871AE" w:tentative="1">
      <w:start w:val="1"/>
      <w:numFmt w:val="decimal"/>
      <w:lvlText w:val="%7."/>
      <w:lvlJc w:val="left"/>
      <w:pPr>
        <w:ind w:left="4680" w:hanging="360"/>
      </w:pPr>
    </w:lvl>
    <w:lvl w:ilvl="7" w:tplc="9F58650A" w:tentative="1">
      <w:start w:val="1"/>
      <w:numFmt w:val="lowerLetter"/>
      <w:lvlText w:val="%8."/>
      <w:lvlJc w:val="left"/>
      <w:pPr>
        <w:ind w:left="5400" w:hanging="360"/>
      </w:pPr>
    </w:lvl>
    <w:lvl w:ilvl="8" w:tplc="9954C9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9B4073E">
      <w:start w:val="1"/>
      <w:numFmt w:val="decimal"/>
      <w:lvlText w:val="%1."/>
      <w:lvlJc w:val="left"/>
      <w:pPr>
        <w:ind w:left="360" w:hanging="360"/>
      </w:pPr>
      <w:rPr>
        <w:rFonts w:hint="default"/>
      </w:rPr>
    </w:lvl>
    <w:lvl w:ilvl="1" w:tplc="1BAA8FF8" w:tentative="1">
      <w:start w:val="1"/>
      <w:numFmt w:val="lowerLetter"/>
      <w:lvlText w:val="%2."/>
      <w:lvlJc w:val="left"/>
      <w:pPr>
        <w:ind w:left="1080" w:hanging="360"/>
      </w:pPr>
    </w:lvl>
    <w:lvl w:ilvl="2" w:tplc="8D766A7A" w:tentative="1">
      <w:start w:val="1"/>
      <w:numFmt w:val="lowerRoman"/>
      <w:lvlText w:val="%3."/>
      <w:lvlJc w:val="right"/>
      <w:pPr>
        <w:ind w:left="1800" w:hanging="180"/>
      </w:pPr>
    </w:lvl>
    <w:lvl w:ilvl="3" w:tplc="5A12FE4A" w:tentative="1">
      <w:start w:val="1"/>
      <w:numFmt w:val="decimal"/>
      <w:lvlText w:val="%4."/>
      <w:lvlJc w:val="left"/>
      <w:pPr>
        <w:ind w:left="2520" w:hanging="360"/>
      </w:pPr>
    </w:lvl>
    <w:lvl w:ilvl="4" w:tplc="E570BAD8" w:tentative="1">
      <w:start w:val="1"/>
      <w:numFmt w:val="lowerLetter"/>
      <w:lvlText w:val="%5."/>
      <w:lvlJc w:val="left"/>
      <w:pPr>
        <w:ind w:left="3240" w:hanging="360"/>
      </w:pPr>
    </w:lvl>
    <w:lvl w:ilvl="5" w:tplc="9FD05626" w:tentative="1">
      <w:start w:val="1"/>
      <w:numFmt w:val="lowerRoman"/>
      <w:lvlText w:val="%6."/>
      <w:lvlJc w:val="right"/>
      <w:pPr>
        <w:ind w:left="3960" w:hanging="180"/>
      </w:pPr>
    </w:lvl>
    <w:lvl w:ilvl="6" w:tplc="74CA0012" w:tentative="1">
      <w:start w:val="1"/>
      <w:numFmt w:val="decimal"/>
      <w:lvlText w:val="%7."/>
      <w:lvlJc w:val="left"/>
      <w:pPr>
        <w:ind w:left="4680" w:hanging="360"/>
      </w:pPr>
    </w:lvl>
    <w:lvl w:ilvl="7" w:tplc="EDA6AD9A" w:tentative="1">
      <w:start w:val="1"/>
      <w:numFmt w:val="lowerLetter"/>
      <w:lvlText w:val="%8."/>
      <w:lvlJc w:val="left"/>
      <w:pPr>
        <w:ind w:left="5400" w:hanging="360"/>
      </w:pPr>
    </w:lvl>
    <w:lvl w:ilvl="8" w:tplc="7C1CC3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4520B0A">
      <w:start w:val="1"/>
      <w:numFmt w:val="decimal"/>
      <w:lvlText w:val="%1."/>
      <w:lvlJc w:val="left"/>
      <w:pPr>
        <w:ind w:left="360" w:hanging="360"/>
      </w:pPr>
      <w:rPr>
        <w:rFonts w:hint="default"/>
      </w:rPr>
    </w:lvl>
    <w:lvl w:ilvl="1" w:tplc="CC9AD046" w:tentative="1">
      <w:start w:val="1"/>
      <w:numFmt w:val="lowerLetter"/>
      <w:lvlText w:val="%2."/>
      <w:lvlJc w:val="left"/>
      <w:pPr>
        <w:ind w:left="1080" w:hanging="360"/>
      </w:pPr>
    </w:lvl>
    <w:lvl w:ilvl="2" w:tplc="94A864DA" w:tentative="1">
      <w:start w:val="1"/>
      <w:numFmt w:val="lowerRoman"/>
      <w:lvlText w:val="%3."/>
      <w:lvlJc w:val="right"/>
      <w:pPr>
        <w:ind w:left="1800" w:hanging="180"/>
      </w:pPr>
    </w:lvl>
    <w:lvl w:ilvl="3" w:tplc="812CDE52" w:tentative="1">
      <w:start w:val="1"/>
      <w:numFmt w:val="decimal"/>
      <w:lvlText w:val="%4."/>
      <w:lvlJc w:val="left"/>
      <w:pPr>
        <w:ind w:left="2520" w:hanging="360"/>
      </w:pPr>
    </w:lvl>
    <w:lvl w:ilvl="4" w:tplc="B35431E2" w:tentative="1">
      <w:start w:val="1"/>
      <w:numFmt w:val="lowerLetter"/>
      <w:lvlText w:val="%5."/>
      <w:lvlJc w:val="left"/>
      <w:pPr>
        <w:ind w:left="3240" w:hanging="360"/>
      </w:pPr>
    </w:lvl>
    <w:lvl w:ilvl="5" w:tplc="338CD6B8" w:tentative="1">
      <w:start w:val="1"/>
      <w:numFmt w:val="lowerRoman"/>
      <w:lvlText w:val="%6."/>
      <w:lvlJc w:val="right"/>
      <w:pPr>
        <w:ind w:left="3960" w:hanging="180"/>
      </w:pPr>
    </w:lvl>
    <w:lvl w:ilvl="6" w:tplc="D7E405E4" w:tentative="1">
      <w:start w:val="1"/>
      <w:numFmt w:val="decimal"/>
      <w:lvlText w:val="%7."/>
      <w:lvlJc w:val="left"/>
      <w:pPr>
        <w:ind w:left="4680" w:hanging="360"/>
      </w:pPr>
    </w:lvl>
    <w:lvl w:ilvl="7" w:tplc="4C8AB31C" w:tentative="1">
      <w:start w:val="1"/>
      <w:numFmt w:val="lowerLetter"/>
      <w:lvlText w:val="%8."/>
      <w:lvlJc w:val="left"/>
      <w:pPr>
        <w:ind w:left="5400" w:hanging="360"/>
      </w:pPr>
    </w:lvl>
    <w:lvl w:ilvl="8" w:tplc="CD802C5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AF6C758">
      <w:start w:val="1"/>
      <w:numFmt w:val="lowerRoman"/>
      <w:lvlText w:val="(%1)"/>
      <w:lvlJc w:val="left"/>
      <w:pPr>
        <w:ind w:left="1080" w:hanging="720"/>
      </w:pPr>
      <w:rPr>
        <w:rFonts w:hint="default"/>
        <w:b w:val="0"/>
      </w:rPr>
    </w:lvl>
    <w:lvl w:ilvl="1" w:tplc="092AFC12" w:tentative="1">
      <w:start w:val="1"/>
      <w:numFmt w:val="lowerLetter"/>
      <w:lvlText w:val="%2."/>
      <w:lvlJc w:val="left"/>
      <w:pPr>
        <w:ind w:left="1440" w:hanging="360"/>
      </w:pPr>
    </w:lvl>
    <w:lvl w:ilvl="2" w:tplc="D12E7FBC" w:tentative="1">
      <w:start w:val="1"/>
      <w:numFmt w:val="lowerRoman"/>
      <w:lvlText w:val="%3."/>
      <w:lvlJc w:val="right"/>
      <w:pPr>
        <w:ind w:left="2160" w:hanging="180"/>
      </w:pPr>
    </w:lvl>
    <w:lvl w:ilvl="3" w:tplc="EEEC66BA" w:tentative="1">
      <w:start w:val="1"/>
      <w:numFmt w:val="decimal"/>
      <w:lvlText w:val="%4."/>
      <w:lvlJc w:val="left"/>
      <w:pPr>
        <w:ind w:left="2880" w:hanging="360"/>
      </w:pPr>
    </w:lvl>
    <w:lvl w:ilvl="4" w:tplc="7A50EB2C" w:tentative="1">
      <w:start w:val="1"/>
      <w:numFmt w:val="lowerLetter"/>
      <w:lvlText w:val="%5."/>
      <w:lvlJc w:val="left"/>
      <w:pPr>
        <w:ind w:left="3600" w:hanging="360"/>
      </w:pPr>
    </w:lvl>
    <w:lvl w:ilvl="5" w:tplc="8F483CC0" w:tentative="1">
      <w:start w:val="1"/>
      <w:numFmt w:val="lowerRoman"/>
      <w:lvlText w:val="%6."/>
      <w:lvlJc w:val="right"/>
      <w:pPr>
        <w:ind w:left="4320" w:hanging="180"/>
      </w:pPr>
    </w:lvl>
    <w:lvl w:ilvl="6" w:tplc="0ECCE442" w:tentative="1">
      <w:start w:val="1"/>
      <w:numFmt w:val="decimal"/>
      <w:lvlText w:val="%7."/>
      <w:lvlJc w:val="left"/>
      <w:pPr>
        <w:ind w:left="5040" w:hanging="360"/>
      </w:pPr>
    </w:lvl>
    <w:lvl w:ilvl="7" w:tplc="7B1A05A0" w:tentative="1">
      <w:start w:val="1"/>
      <w:numFmt w:val="lowerLetter"/>
      <w:lvlText w:val="%8."/>
      <w:lvlJc w:val="left"/>
      <w:pPr>
        <w:ind w:left="5760" w:hanging="360"/>
      </w:pPr>
    </w:lvl>
    <w:lvl w:ilvl="8" w:tplc="11E83B6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61642D8">
      <w:start w:val="1"/>
      <w:numFmt w:val="lowerRoman"/>
      <w:lvlText w:val="(%1)"/>
      <w:lvlJc w:val="left"/>
      <w:pPr>
        <w:ind w:left="1080" w:hanging="720"/>
      </w:pPr>
      <w:rPr>
        <w:rFonts w:hint="default"/>
      </w:rPr>
    </w:lvl>
    <w:lvl w:ilvl="1" w:tplc="D5D0165C" w:tentative="1">
      <w:start w:val="1"/>
      <w:numFmt w:val="lowerLetter"/>
      <w:lvlText w:val="%2."/>
      <w:lvlJc w:val="left"/>
      <w:pPr>
        <w:ind w:left="1440" w:hanging="360"/>
      </w:pPr>
    </w:lvl>
    <w:lvl w:ilvl="2" w:tplc="242C013A" w:tentative="1">
      <w:start w:val="1"/>
      <w:numFmt w:val="lowerRoman"/>
      <w:lvlText w:val="%3."/>
      <w:lvlJc w:val="right"/>
      <w:pPr>
        <w:ind w:left="2160" w:hanging="180"/>
      </w:pPr>
    </w:lvl>
    <w:lvl w:ilvl="3" w:tplc="50B6D05E" w:tentative="1">
      <w:start w:val="1"/>
      <w:numFmt w:val="decimal"/>
      <w:lvlText w:val="%4."/>
      <w:lvlJc w:val="left"/>
      <w:pPr>
        <w:ind w:left="2880" w:hanging="360"/>
      </w:pPr>
    </w:lvl>
    <w:lvl w:ilvl="4" w:tplc="446079B8" w:tentative="1">
      <w:start w:val="1"/>
      <w:numFmt w:val="lowerLetter"/>
      <w:lvlText w:val="%5."/>
      <w:lvlJc w:val="left"/>
      <w:pPr>
        <w:ind w:left="3600" w:hanging="360"/>
      </w:pPr>
    </w:lvl>
    <w:lvl w:ilvl="5" w:tplc="12989EFA" w:tentative="1">
      <w:start w:val="1"/>
      <w:numFmt w:val="lowerRoman"/>
      <w:lvlText w:val="%6."/>
      <w:lvlJc w:val="right"/>
      <w:pPr>
        <w:ind w:left="4320" w:hanging="180"/>
      </w:pPr>
    </w:lvl>
    <w:lvl w:ilvl="6" w:tplc="7FF680F6" w:tentative="1">
      <w:start w:val="1"/>
      <w:numFmt w:val="decimal"/>
      <w:lvlText w:val="%7."/>
      <w:lvlJc w:val="left"/>
      <w:pPr>
        <w:ind w:left="5040" w:hanging="360"/>
      </w:pPr>
    </w:lvl>
    <w:lvl w:ilvl="7" w:tplc="04465466" w:tentative="1">
      <w:start w:val="1"/>
      <w:numFmt w:val="lowerLetter"/>
      <w:lvlText w:val="%8."/>
      <w:lvlJc w:val="left"/>
      <w:pPr>
        <w:ind w:left="5760" w:hanging="360"/>
      </w:pPr>
    </w:lvl>
    <w:lvl w:ilvl="8" w:tplc="4C945B8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4E4631C">
      <w:start w:val="1"/>
      <w:numFmt w:val="bullet"/>
      <w:pStyle w:val="ListBullet"/>
      <w:lvlText w:val=""/>
      <w:lvlJc w:val="left"/>
      <w:pPr>
        <w:ind w:left="720" w:hanging="360"/>
      </w:pPr>
      <w:rPr>
        <w:rFonts w:ascii="Symbol" w:hAnsi="Symbol" w:hint="default"/>
      </w:rPr>
    </w:lvl>
    <w:lvl w:ilvl="1" w:tplc="7EEC8250">
      <w:start w:val="1"/>
      <w:numFmt w:val="bullet"/>
      <w:pStyle w:val="ListBullet2"/>
      <w:lvlText w:val="o"/>
      <w:lvlJc w:val="left"/>
      <w:pPr>
        <w:ind w:left="1440" w:hanging="360"/>
      </w:pPr>
      <w:rPr>
        <w:rFonts w:ascii="Courier New" w:hAnsi="Courier New" w:cs="Courier New" w:hint="default"/>
      </w:rPr>
    </w:lvl>
    <w:lvl w:ilvl="2" w:tplc="A28070F2">
      <w:start w:val="1"/>
      <w:numFmt w:val="bullet"/>
      <w:lvlText w:val=""/>
      <w:lvlJc w:val="left"/>
      <w:pPr>
        <w:ind w:left="2160" w:hanging="360"/>
      </w:pPr>
      <w:rPr>
        <w:rFonts w:ascii="Wingdings" w:hAnsi="Wingdings" w:hint="default"/>
      </w:rPr>
    </w:lvl>
    <w:lvl w:ilvl="3" w:tplc="6C021A14">
      <w:start w:val="1"/>
      <w:numFmt w:val="bullet"/>
      <w:lvlText w:val=""/>
      <w:lvlJc w:val="left"/>
      <w:pPr>
        <w:ind w:left="2880" w:hanging="360"/>
      </w:pPr>
      <w:rPr>
        <w:rFonts w:ascii="Symbol" w:hAnsi="Symbol" w:hint="default"/>
      </w:rPr>
    </w:lvl>
    <w:lvl w:ilvl="4" w:tplc="D3AE45E6">
      <w:start w:val="1"/>
      <w:numFmt w:val="bullet"/>
      <w:lvlText w:val="o"/>
      <w:lvlJc w:val="left"/>
      <w:pPr>
        <w:ind w:left="3600" w:hanging="360"/>
      </w:pPr>
      <w:rPr>
        <w:rFonts w:ascii="Courier New" w:hAnsi="Courier New" w:cs="Courier New" w:hint="default"/>
      </w:rPr>
    </w:lvl>
    <w:lvl w:ilvl="5" w:tplc="1270A1AC">
      <w:start w:val="1"/>
      <w:numFmt w:val="bullet"/>
      <w:pStyle w:val="ListBullet3"/>
      <w:lvlText w:val=""/>
      <w:lvlJc w:val="left"/>
      <w:pPr>
        <w:ind w:left="4320" w:hanging="360"/>
      </w:pPr>
      <w:rPr>
        <w:rFonts w:ascii="Wingdings" w:hAnsi="Wingdings" w:hint="default"/>
      </w:rPr>
    </w:lvl>
    <w:lvl w:ilvl="6" w:tplc="EB10658C">
      <w:start w:val="1"/>
      <w:numFmt w:val="bullet"/>
      <w:lvlText w:val=""/>
      <w:lvlJc w:val="left"/>
      <w:pPr>
        <w:ind w:left="5040" w:hanging="360"/>
      </w:pPr>
      <w:rPr>
        <w:rFonts w:ascii="Symbol" w:hAnsi="Symbol" w:hint="default"/>
      </w:rPr>
    </w:lvl>
    <w:lvl w:ilvl="7" w:tplc="25A20938">
      <w:start w:val="1"/>
      <w:numFmt w:val="bullet"/>
      <w:lvlText w:val="o"/>
      <w:lvlJc w:val="left"/>
      <w:pPr>
        <w:ind w:left="5760" w:hanging="360"/>
      </w:pPr>
      <w:rPr>
        <w:rFonts w:ascii="Courier New" w:hAnsi="Courier New" w:cs="Courier New" w:hint="default"/>
      </w:rPr>
    </w:lvl>
    <w:lvl w:ilvl="8" w:tplc="26A4B75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FD26444">
      <w:start w:val="1"/>
      <w:numFmt w:val="bullet"/>
      <w:lvlText w:val=""/>
      <w:lvlJc w:val="left"/>
      <w:pPr>
        <w:ind w:left="360" w:hanging="360"/>
      </w:pPr>
      <w:rPr>
        <w:rFonts w:ascii="Symbol" w:hAnsi="Symbol" w:hint="default"/>
      </w:rPr>
    </w:lvl>
    <w:lvl w:ilvl="1" w:tplc="F4086792" w:tentative="1">
      <w:start w:val="1"/>
      <w:numFmt w:val="bullet"/>
      <w:lvlText w:val="o"/>
      <w:lvlJc w:val="left"/>
      <w:pPr>
        <w:ind w:left="1080" w:hanging="360"/>
      </w:pPr>
      <w:rPr>
        <w:rFonts w:ascii="Courier New" w:hAnsi="Courier New" w:cs="Courier New" w:hint="default"/>
      </w:rPr>
    </w:lvl>
    <w:lvl w:ilvl="2" w:tplc="DB1E90A4" w:tentative="1">
      <w:start w:val="1"/>
      <w:numFmt w:val="bullet"/>
      <w:lvlText w:val=""/>
      <w:lvlJc w:val="left"/>
      <w:pPr>
        <w:ind w:left="1800" w:hanging="360"/>
      </w:pPr>
      <w:rPr>
        <w:rFonts w:ascii="Wingdings" w:hAnsi="Wingdings" w:hint="default"/>
      </w:rPr>
    </w:lvl>
    <w:lvl w:ilvl="3" w:tplc="8EE8BD6E" w:tentative="1">
      <w:start w:val="1"/>
      <w:numFmt w:val="bullet"/>
      <w:lvlText w:val=""/>
      <w:lvlJc w:val="left"/>
      <w:pPr>
        <w:ind w:left="2520" w:hanging="360"/>
      </w:pPr>
      <w:rPr>
        <w:rFonts w:ascii="Symbol" w:hAnsi="Symbol" w:hint="default"/>
      </w:rPr>
    </w:lvl>
    <w:lvl w:ilvl="4" w:tplc="D12E53E4" w:tentative="1">
      <w:start w:val="1"/>
      <w:numFmt w:val="bullet"/>
      <w:lvlText w:val="o"/>
      <w:lvlJc w:val="left"/>
      <w:pPr>
        <w:ind w:left="3240" w:hanging="360"/>
      </w:pPr>
      <w:rPr>
        <w:rFonts w:ascii="Courier New" w:hAnsi="Courier New" w:cs="Courier New" w:hint="default"/>
      </w:rPr>
    </w:lvl>
    <w:lvl w:ilvl="5" w:tplc="C77694F0" w:tentative="1">
      <w:start w:val="1"/>
      <w:numFmt w:val="bullet"/>
      <w:lvlText w:val=""/>
      <w:lvlJc w:val="left"/>
      <w:pPr>
        <w:ind w:left="3960" w:hanging="360"/>
      </w:pPr>
      <w:rPr>
        <w:rFonts w:ascii="Wingdings" w:hAnsi="Wingdings" w:hint="default"/>
      </w:rPr>
    </w:lvl>
    <w:lvl w:ilvl="6" w:tplc="6802887C" w:tentative="1">
      <w:start w:val="1"/>
      <w:numFmt w:val="bullet"/>
      <w:lvlText w:val=""/>
      <w:lvlJc w:val="left"/>
      <w:pPr>
        <w:ind w:left="4680" w:hanging="360"/>
      </w:pPr>
      <w:rPr>
        <w:rFonts w:ascii="Symbol" w:hAnsi="Symbol" w:hint="default"/>
      </w:rPr>
    </w:lvl>
    <w:lvl w:ilvl="7" w:tplc="6CC2DBC8" w:tentative="1">
      <w:start w:val="1"/>
      <w:numFmt w:val="bullet"/>
      <w:lvlText w:val="o"/>
      <w:lvlJc w:val="left"/>
      <w:pPr>
        <w:ind w:left="5400" w:hanging="360"/>
      </w:pPr>
      <w:rPr>
        <w:rFonts w:ascii="Courier New" w:hAnsi="Courier New" w:cs="Courier New" w:hint="default"/>
      </w:rPr>
    </w:lvl>
    <w:lvl w:ilvl="8" w:tplc="3D3C74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09C7D82">
      <w:start w:val="1"/>
      <w:numFmt w:val="lowerRoman"/>
      <w:lvlText w:val="(%1)"/>
      <w:lvlJc w:val="left"/>
      <w:pPr>
        <w:ind w:left="1080" w:hanging="720"/>
      </w:pPr>
      <w:rPr>
        <w:rFonts w:hint="default"/>
      </w:rPr>
    </w:lvl>
    <w:lvl w:ilvl="1" w:tplc="76344664" w:tentative="1">
      <w:start w:val="1"/>
      <w:numFmt w:val="lowerLetter"/>
      <w:lvlText w:val="%2."/>
      <w:lvlJc w:val="left"/>
      <w:pPr>
        <w:ind w:left="1440" w:hanging="360"/>
      </w:pPr>
    </w:lvl>
    <w:lvl w:ilvl="2" w:tplc="E03E5406" w:tentative="1">
      <w:start w:val="1"/>
      <w:numFmt w:val="lowerRoman"/>
      <w:lvlText w:val="%3."/>
      <w:lvlJc w:val="right"/>
      <w:pPr>
        <w:ind w:left="2160" w:hanging="180"/>
      </w:pPr>
    </w:lvl>
    <w:lvl w:ilvl="3" w:tplc="F3ACC4E6" w:tentative="1">
      <w:start w:val="1"/>
      <w:numFmt w:val="decimal"/>
      <w:lvlText w:val="%4."/>
      <w:lvlJc w:val="left"/>
      <w:pPr>
        <w:ind w:left="2880" w:hanging="360"/>
      </w:pPr>
    </w:lvl>
    <w:lvl w:ilvl="4" w:tplc="28FEF198" w:tentative="1">
      <w:start w:val="1"/>
      <w:numFmt w:val="lowerLetter"/>
      <w:lvlText w:val="%5."/>
      <w:lvlJc w:val="left"/>
      <w:pPr>
        <w:ind w:left="3600" w:hanging="360"/>
      </w:pPr>
    </w:lvl>
    <w:lvl w:ilvl="5" w:tplc="11229B8A" w:tentative="1">
      <w:start w:val="1"/>
      <w:numFmt w:val="lowerRoman"/>
      <w:lvlText w:val="%6."/>
      <w:lvlJc w:val="right"/>
      <w:pPr>
        <w:ind w:left="4320" w:hanging="180"/>
      </w:pPr>
    </w:lvl>
    <w:lvl w:ilvl="6" w:tplc="75AE006C" w:tentative="1">
      <w:start w:val="1"/>
      <w:numFmt w:val="decimal"/>
      <w:lvlText w:val="%7."/>
      <w:lvlJc w:val="left"/>
      <w:pPr>
        <w:ind w:left="5040" w:hanging="360"/>
      </w:pPr>
    </w:lvl>
    <w:lvl w:ilvl="7" w:tplc="99888830" w:tentative="1">
      <w:start w:val="1"/>
      <w:numFmt w:val="lowerLetter"/>
      <w:lvlText w:val="%8."/>
      <w:lvlJc w:val="left"/>
      <w:pPr>
        <w:ind w:left="5760" w:hanging="360"/>
      </w:pPr>
    </w:lvl>
    <w:lvl w:ilvl="8" w:tplc="0CF8E12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E162AE8">
      <w:start w:val="1"/>
      <w:numFmt w:val="lowerRoman"/>
      <w:lvlText w:val="(%1)"/>
      <w:lvlJc w:val="left"/>
      <w:pPr>
        <w:ind w:left="1080" w:hanging="720"/>
      </w:pPr>
      <w:rPr>
        <w:rFonts w:hint="default"/>
      </w:rPr>
    </w:lvl>
    <w:lvl w:ilvl="1" w:tplc="873EFAFC" w:tentative="1">
      <w:start w:val="1"/>
      <w:numFmt w:val="lowerLetter"/>
      <w:lvlText w:val="%2."/>
      <w:lvlJc w:val="left"/>
      <w:pPr>
        <w:ind w:left="1440" w:hanging="360"/>
      </w:pPr>
    </w:lvl>
    <w:lvl w:ilvl="2" w:tplc="18062568" w:tentative="1">
      <w:start w:val="1"/>
      <w:numFmt w:val="lowerRoman"/>
      <w:lvlText w:val="%3."/>
      <w:lvlJc w:val="right"/>
      <w:pPr>
        <w:ind w:left="2160" w:hanging="180"/>
      </w:pPr>
    </w:lvl>
    <w:lvl w:ilvl="3" w:tplc="69A0980A" w:tentative="1">
      <w:start w:val="1"/>
      <w:numFmt w:val="decimal"/>
      <w:lvlText w:val="%4."/>
      <w:lvlJc w:val="left"/>
      <w:pPr>
        <w:ind w:left="2880" w:hanging="360"/>
      </w:pPr>
    </w:lvl>
    <w:lvl w:ilvl="4" w:tplc="375AFA1C" w:tentative="1">
      <w:start w:val="1"/>
      <w:numFmt w:val="lowerLetter"/>
      <w:lvlText w:val="%5."/>
      <w:lvlJc w:val="left"/>
      <w:pPr>
        <w:ind w:left="3600" w:hanging="360"/>
      </w:pPr>
    </w:lvl>
    <w:lvl w:ilvl="5" w:tplc="97A663B6" w:tentative="1">
      <w:start w:val="1"/>
      <w:numFmt w:val="lowerRoman"/>
      <w:lvlText w:val="%6."/>
      <w:lvlJc w:val="right"/>
      <w:pPr>
        <w:ind w:left="4320" w:hanging="180"/>
      </w:pPr>
    </w:lvl>
    <w:lvl w:ilvl="6" w:tplc="C560AE7A" w:tentative="1">
      <w:start w:val="1"/>
      <w:numFmt w:val="decimal"/>
      <w:lvlText w:val="%7."/>
      <w:lvlJc w:val="left"/>
      <w:pPr>
        <w:ind w:left="5040" w:hanging="360"/>
      </w:pPr>
    </w:lvl>
    <w:lvl w:ilvl="7" w:tplc="E962EDBA" w:tentative="1">
      <w:start w:val="1"/>
      <w:numFmt w:val="lowerLetter"/>
      <w:lvlText w:val="%8."/>
      <w:lvlJc w:val="left"/>
      <w:pPr>
        <w:ind w:left="5760" w:hanging="360"/>
      </w:pPr>
    </w:lvl>
    <w:lvl w:ilvl="8" w:tplc="8DA44E5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2F85DCE">
      <w:start w:val="1"/>
      <w:numFmt w:val="lowerRoman"/>
      <w:lvlText w:val="(%1)"/>
      <w:lvlJc w:val="left"/>
      <w:pPr>
        <w:ind w:left="1080" w:hanging="720"/>
      </w:pPr>
      <w:rPr>
        <w:rFonts w:hint="default"/>
        <w:b w:val="0"/>
      </w:rPr>
    </w:lvl>
    <w:lvl w:ilvl="1" w:tplc="390E4DEC" w:tentative="1">
      <w:start w:val="1"/>
      <w:numFmt w:val="lowerLetter"/>
      <w:lvlText w:val="%2."/>
      <w:lvlJc w:val="left"/>
      <w:pPr>
        <w:ind w:left="1440" w:hanging="360"/>
      </w:pPr>
    </w:lvl>
    <w:lvl w:ilvl="2" w:tplc="F03CBEA6" w:tentative="1">
      <w:start w:val="1"/>
      <w:numFmt w:val="lowerRoman"/>
      <w:lvlText w:val="%3."/>
      <w:lvlJc w:val="right"/>
      <w:pPr>
        <w:ind w:left="2160" w:hanging="180"/>
      </w:pPr>
    </w:lvl>
    <w:lvl w:ilvl="3" w:tplc="7166DBE6" w:tentative="1">
      <w:start w:val="1"/>
      <w:numFmt w:val="decimal"/>
      <w:lvlText w:val="%4."/>
      <w:lvlJc w:val="left"/>
      <w:pPr>
        <w:ind w:left="2880" w:hanging="360"/>
      </w:pPr>
    </w:lvl>
    <w:lvl w:ilvl="4" w:tplc="C04A5CF4" w:tentative="1">
      <w:start w:val="1"/>
      <w:numFmt w:val="lowerLetter"/>
      <w:lvlText w:val="%5."/>
      <w:lvlJc w:val="left"/>
      <w:pPr>
        <w:ind w:left="3600" w:hanging="360"/>
      </w:pPr>
    </w:lvl>
    <w:lvl w:ilvl="5" w:tplc="9418FD0C" w:tentative="1">
      <w:start w:val="1"/>
      <w:numFmt w:val="lowerRoman"/>
      <w:lvlText w:val="%6."/>
      <w:lvlJc w:val="right"/>
      <w:pPr>
        <w:ind w:left="4320" w:hanging="180"/>
      </w:pPr>
    </w:lvl>
    <w:lvl w:ilvl="6" w:tplc="5C465684" w:tentative="1">
      <w:start w:val="1"/>
      <w:numFmt w:val="decimal"/>
      <w:lvlText w:val="%7."/>
      <w:lvlJc w:val="left"/>
      <w:pPr>
        <w:ind w:left="5040" w:hanging="360"/>
      </w:pPr>
    </w:lvl>
    <w:lvl w:ilvl="7" w:tplc="6C52E018" w:tentative="1">
      <w:start w:val="1"/>
      <w:numFmt w:val="lowerLetter"/>
      <w:lvlText w:val="%8."/>
      <w:lvlJc w:val="left"/>
      <w:pPr>
        <w:ind w:left="5760" w:hanging="360"/>
      </w:pPr>
    </w:lvl>
    <w:lvl w:ilvl="8" w:tplc="B318527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2AC952">
      <w:start w:val="1"/>
      <w:numFmt w:val="lowerRoman"/>
      <w:lvlText w:val="(%1)"/>
      <w:lvlJc w:val="left"/>
      <w:pPr>
        <w:ind w:left="1080" w:hanging="720"/>
      </w:pPr>
      <w:rPr>
        <w:rFonts w:hint="default"/>
        <w:b w:val="0"/>
      </w:rPr>
    </w:lvl>
    <w:lvl w:ilvl="1" w:tplc="C83AD7D0" w:tentative="1">
      <w:start w:val="1"/>
      <w:numFmt w:val="lowerLetter"/>
      <w:lvlText w:val="%2."/>
      <w:lvlJc w:val="left"/>
      <w:pPr>
        <w:ind w:left="1440" w:hanging="360"/>
      </w:pPr>
    </w:lvl>
    <w:lvl w:ilvl="2" w:tplc="02EC771E" w:tentative="1">
      <w:start w:val="1"/>
      <w:numFmt w:val="lowerRoman"/>
      <w:lvlText w:val="%3."/>
      <w:lvlJc w:val="right"/>
      <w:pPr>
        <w:ind w:left="2160" w:hanging="180"/>
      </w:pPr>
    </w:lvl>
    <w:lvl w:ilvl="3" w:tplc="5600CD02" w:tentative="1">
      <w:start w:val="1"/>
      <w:numFmt w:val="decimal"/>
      <w:lvlText w:val="%4."/>
      <w:lvlJc w:val="left"/>
      <w:pPr>
        <w:ind w:left="2880" w:hanging="360"/>
      </w:pPr>
    </w:lvl>
    <w:lvl w:ilvl="4" w:tplc="7D4E75AE" w:tentative="1">
      <w:start w:val="1"/>
      <w:numFmt w:val="lowerLetter"/>
      <w:lvlText w:val="%5."/>
      <w:lvlJc w:val="left"/>
      <w:pPr>
        <w:ind w:left="3600" w:hanging="360"/>
      </w:pPr>
    </w:lvl>
    <w:lvl w:ilvl="5" w:tplc="F6F81D08" w:tentative="1">
      <w:start w:val="1"/>
      <w:numFmt w:val="lowerRoman"/>
      <w:lvlText w:val="%6."/>
      <w:lvlJc w:val="right"/>
      <w:pPr>
        <w:ind w:left="4320" w:hanging="180"/>
      </w:pPr>
    </w:lvl>
    <w:lvl w:ilvl="6" w:tplc="009A7478" w:tentative="1">
      <w:start w:val="1"/>
      <w:numFmt w:val="decimal"/>
      <w:lvlText w:val="%7."/>
      <w:lvlJc w:val="left"/>
      <w:pPr>
        <w:ind w:left="5040" w:hanging="360"/>
      </w:pPr>
    </w:lvl>
    <w:lvl w:ilvl="7" w:tplc="7BFE531A" w:tentative="1">
      <w:start w:val="1"/>
      <w:numFmt w:val="lowerLetter"/>
      <w:lvlText w:val="%8."/>
      <w:lvlJc w:val="left"/>
      <w:pPr>
        <w:ind w:left="5760" w:hanging="360"/>
      </w:pPr>
    </w:lvl>
    <w:lvl w:ilvl="8" w:tplc="677CA0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116D3A6">
      <w:start w:val="1"/>
      <w:numFmt w:val="decimal"/>
      <w:lvlText w:val="%1."/>
      <w:lvlJc w:val="left"/>
      <w:pPr>
        <w:ind w:left="360" w:hanging="360"/>
      </w:pPr>
      <w:rPr>
        <w:rFonts w:hint="default"/>
      </w:rPr>
    </w:lvl>
    <w:lvl w:ilvl="1" w:tplc="3BCEA768" w:tentative="1">
      <w:start w:val="1"/>
      <w:numFmt w:val="lowerLetter"/>
      <w:lvlText w:val="%2."/>
      <w:lvlJc w:val="left"/>
      <w:pPr>
        <w:ind w:left="1080" w:hanging="360"/>
      </w:pPr>
    </w:lvl>
    <w:lvl w:ilvl="2" w:tplc="AB902590" w:tentative="1">
      <w:start w:val="1"/>
      <w:numFmt w:val="lowerRoman"/>
      <w:lvlText w:val="%3."/>
      <w:lvlJc w:val="right"/>
      <w:pPr>
        <w:ind w:left="1800" w:hanging="180"/>
      </w:pPr>
    </w:lvl>
    <w:lvl w:ilvl="3" w:tplc="580E797A" w:tentative="1">
      <w:start w:val="1"/>
      <w:numFmt w:val="decimal"/>
      <w:lvlText w:val="%4."/>
      <w:lvlJc w:val="left"/>
      <w:pPr>
        <w:ind w:left="2520" w:hanging="360"/>
      </w:pPr>
    </w:lvl>
    <w:lvl w:ilvl="4" w:tplc="D1FC3D3C" w:tentative="1">
      <w:start w:val="1"/>
      <w:numFmt w:val="lowerLetter"/>
      <w:lvlText w:val="%5."/>
      <w:lvlJc w:val="left"/>
      <w:pPr>
        <w:ind w:left="3240" w:hanging="360"/>
      </w:pPr>
    </w:lvl>
    <w:lvl w:ilvl="5" w:tplc="BA500C88" w:tentative="1">
      <w:start w:val="1"/>
      <w:numFmt w:val="lowerRoman"/>
      <w:lvlText w:val="%6."/>
      <w:lvlJc w:val="right"/>
      <w:pPr>
        <w:ind w:left="3960" w:hanging="180"/>
      </w:pPr>
    </w:lvl>
    <w:lvl w:ilvl="6" w:tplc="42A0896A" w:tentative="1">
      <w:start w:val="1"/>
      <w:numFmt w:val="decimal"/>
      <w:lvlText w:val="%7."/>
      <w:lvlJc w:val="left"/>
      <w:pPr>
        <w:ind w:left="4680" w:hanging="360"/>
      </w:pPr>
    </w:lvl>
    <w:lvl w:ilvl="7" w:tplc="1C4869B6" w:tentative="1">
      <w:start w:val="1"/>
      <w:numFmt w:val="lowerLetter"/>
      <w:lvlText w:val="%8."/>
      <w:lvlJc w:val="left"/>
      <w:pPr>
        <w:ind w:left="5400" w:hanging="360"/>
      </w:pPr>
    </w:lvl>
    <w:lvl w:ilvl="8" w:tplc="CB1A1D0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336C108">
      <w:start w:val="1"/>
      <w:numFmt w:val="lowerRoman"/>
      <w:lvlText w:val="(%1)"/>
      <w:lvlJc w:val="left"/>
      <w:pPr>
        <w:ind w:left="1080" w:hanging="720"/>
      </w:pPr>
      <w:rPr>
        <w:rFonts w:hint="default"/>
      </w:rPr>
    </w:lvl>
    <w:lvl w:ilvl="1" w:tplc="DD86F36E" w:tentative="1">
      <w:start w:val="1"/>
      <w:numFmt w:val="lowerLetter"/>
      <w:lvlText w:val="%2."/>
      <w:lvlJc w:val="left"/>
      <w:pPr>
        <w:ind w:left="1440" w:hanging="360"/>
      </w:pPr>
    </w:lvl>
    <w:lvl w:ilvl="2" w:tplc="4E56CC14" w:tentative="1">
      <w:start w:val="1"/>
      <w:numFmt w:val="lowerRoman"/>
      <w:lvlText w:val="%3."/>
      <w:lvlJc w:val="right"/>
      <w:pPr>
        <w:ind w:left="2160" w:hanging="180"/>
      </w:pPr>
    </w:lvl>
    <w:lvl w:ilvl="3" w:tplc="B42EE480" w:tentative="1">
      <w:start w:val="1"/>
      <w:numFmt w:val="decimal"/>
      <w:lvlText w:val="%4."/>
      <w:lvlJc w:val="left"/>
      <w:pPr>
        <w:ind w:left="2880" w:hanging="360"/>
      </w:pPr>
    </w:lvl>
    <w:lvl w:ilvl="4" w:tplc="8A08FC3A" w:tentative="1">
      <w:start w:val="1"/>
      <w:numFmt w:val="lowerLetter"/>
      <w:lvlText w:val="%5."/>
      <w:lvlJc w:val="left"/>
      <w:pPr>
        <w:ind w:left="3600" w:hanging="360"/>
      </w:pPr>
    </w:lvl>
    <w:lvl w:ilvl="5" w:tplc="044C1EE6" w:tentative="1">
      <w:start w:val="1"/>
      <w:numFmt w:val="lowerRoman"/>
      <w:lvlText w:val="%6."/>
      <w:lvlJc w:val="right"/>
      <w:pPr>
        <w:ind w:left="4320" w:hanging="180"/>
      </w:pPr>
    </w:lvl>
    <w:lvl w:ilvl="6" w:tplc="CE2AD2A2" w:tentative="1">
      <w:start w:val="1"/>
      <w:numFmt w:val="decimal"/>
      <w:lvlText w:val="%7."/>
      <w:lvlJc w:val="left"/>
      <w:pPr>
        <w:ind w:left="5040" w:hanging="360"/>
      </w:pPr>
    </w:lvl>
    <w:lvl w:ilvl="7" w:tplc="197A9F08" w:tentative="1">
      <w:start w:val="1"/>
      <w:numFmt w:val="lowerLetter"/>
      <w:lvlText w:val="%8."/>
      <w:lvlJc w:val="left"/>
      <w:pPr>
        <w:ind w:left="5760" w:hanging="360"/>
      </w:pPr>
    </w:lvl>
    <w:lvl w:ilvl="8" w:tplc="5EE04E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FAABCAA">
      <w:start w:val="1"/>
      <w:numFmt w:val="decimal"/>
      <w:lvlText w:val="%1."/>
      <w:lvlJc w:val="left"/>
      <w:pPr>
        <w:ind w:left="360" w:hanging="360"/>
      </w:pPr>
    </w:lvl>
    <w:lvl w:ilvl="1" w:tplc="5492F55A" w:tentative="1">
      <w:start w:val="1"/>
      <w:numFmt w:val="lowerLetter"/>
      <w:lvlText w:val="%2."/>
      <w:lvlJc w:val="left"/>
      <w:pPr>
        <w:ind w:left="1080" w:hanging="360"/>
      </w:pPr>
    </w:lvl>
    <w:lvl w:ilvl="2" w:tplc="46104D64" w:tentative="1">
      <w:start w:val="1"/>
      <w:numFmt w:val="lowerRoman"/>
      <w:lvlText w:val="%3."/>
      <w:lvlJc w:val="right"/>
      <w:pPr>
        <w:ind w:left="1800" w:hanging="180"/>
      </w:pPr>
    </w:lvl>
    <w:lvl w:ilvl="3" w:tplc="65CCCFC2" w:tentative="1">
      <w:start w:val="1"/>
      <w:numFmt w:val="decimal"/>
      <w:lvlText w:val="%4."/>
      <w:lvlJc w:val="left"/>
      <w:pPr>
        <w:ind w:left="2520" w:hanging="360"/>
      </w:pPr>
    </w:lvl>
    <w:lvl w:ilvl="4" w:tplc="F89C0CAE" w:tentative="1">
      <w:start w:val="1"/>
      <w:numFmt w:val="lowerLetter"/>
      <w:lvlText w:val="%5."/>
      <w:lvlJc w:val="left"/>
      <w:pPr>
        <w:ind w:left="3240" w:hanging="360"/>
      </w:pPr>
    </w:lvl>
    <w:lvl w:ilvl="5" w:tplc="BC0A6C3A" w:tentative="1">
      <w:start w:val="1"/>
      <w:numFmt w:val="lowerRoman"/>
      <w:lvlText w:val="%6."/>
      <w:lvlJc w:val="right"/>
      <w:pPr>
        <w:ind w:left="3960" w:hanging="180"/>
      </w:pPr>
    </w:lvl>
    <w:lvl w:ilvl="6" w:tplc="4D20213C" w:tentative="1">
      <w:start w:val="1"/>
      <w:numFmt w:val="decimal"/>
      <w:lvlText w:val="%7."/>
      <w:lvlJc w:val="left"/>
      <w:pPr>
        <w:ind w:left="4680" w:hanging="360"/>
      </w:pPr>
    </w:lvl>
    <w:lvl w:ilvl="7" w:tplc="3C8ADA0A" w:tentative="1">
      <w:start w:val="1"/>
      <w:numFmt w:val="lowerLetter"/>
      <w:lvlText w:val="%8."/>
      <w:lvlJc w:val="left"/>
      <w:pPr>
        <w:ind w:left="5400" w:hanging="360"/>
      </w:pPr>
    </w:lvl>
    <w:lvl w:ilvl="8" w:tplc="6954532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44C951C">
      <w:start w:val="1"/>
      <w:numFmt w:val="lowerRoman"/>
      <w:lvlText w:val="(%1)"/>
      <w:lvlJc w:val="left"/>
      <w:pPr>
        <w:ind w:left="1080" w:hanging="720"/>
      </w:pPr>
      <w:rPr>
        <w:rFonts w:hint="default"/>
        <w:b w:val="0"/>
      </w:rPr>
    </w:lvl>
    <w:lvl w:ilvl="1" w:tplc="C63A2852" w:tentative="1">
      <w:start w:val="1"/>
      <w:numFmt w:val="lowerLetter"/>
      <w:lvlText w:val="%2."/>
      <w:lvlJc w:val="left"/>
      <w:pPr>
        <w:ind w:left="1440" w:hanging="360"/>
      </w:pPr>
    </w:lvl>
    <w:lvl w:ilvl="2" w:tplc="3050CE26" w:tentative="1">
      <w:start w:val="1"/>
      <w:numFmt w:val="lowerRoman"/>
      <w:lvlText w:val="%3."/>
      <w:lvlJc w:val="right"/>
      <w:pPr>
        <w:ind w:left="2160" w:hanging="180"/>
      </w:pPr>
    </w:lvl>
    <w:lvl w:ilvl="3" w:tplc="11FEA6C6" w:tentative="1">
      <w:start w:val="1"/>
      <w:numFmt w:val="decimal"/>
      <w:lvlText w:val="%4."/>
      <w:lvlJc w:val="left"/>
      <w:pPr>
        <w:ind w:left="2880" w:hanging="360"/>
      </w:pPr>
    </w:lvl>
    <w:lvl w:ilvl="4" w:tplc="820A1B72" w:tentative="1">
      <w:start w:val="1"/>
      <w:numFmt w:val="lowerLetter"/>
      <w:lvlText w:val="%5."/>
      <w:lvlJc w:val="left"/>
      <w:pPr>
        <w:ind w:left="3600" w:hanging="360"/>
      </w:pPr>
    </w:lvl>
    <w:lvl w:ilvl="5" w:tplc="6F6A9C42" w:tentative="1">
      <w:start w:val="1"/>
      <w:numFmt w:val="lowerRoman"/>
      <w:lvlText w:val="%6."/>
      <w:lvlJc w:val="right"/>
      <w:pPr>
        <w:ind w:left="4320" w:hanging="180"/>
      </w:pPr>
    </w:lvl>
    <w:lvl w:ilvl="6" w:tplc="1C901E44" w:tentative="1">
      <w:start w:val="1"/>
      <w:numFmt w:val="decimal"/>
      <w:lvlText w:val="%7."/>
      <w:lvlJc w:val="left"/>
      <w:pPr>
        <w:ind w:left="5040" w:hanging="360"/>
      </w:pPr>
    </w:lvl>
    <w:lvl w:ilvl="7" w:tplc="825CAB22" w:tentative="1">
      <w:start w:val="1"/>
      <w:numFmt w:val="lowerLetter"/>
      <w:lvlText w:val="%8."/>
      <w:lvlJc w:val="left"/>
      <w:pPr>
        <w:ind w:left="5760" w:hanging="360"/>
      </w:pPr>
    </w:lvl>
    <w:lvl w:ilvl="8" w:tplc="AF5E1F0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2C4FEB2">
      <w:start w:val="1"/>
      <w:numFmt w:val="lowerRoman"/>
      <w:lvlText w:val="(%1)"/>
      <w:lvlJc w:val="left"/>
      <w:pPr>
        <w:ind w:left="1080" w:hanging="720"/>
      </w:pPr>
      <w:rPr>
        <w:rFonts w:hint="default"/>
      </w:rPr>
    </w:lvl>
    <w:lvl w:ilvl="1" w:tplc="83CA3BB6" w:tentative="1">
      <w:start w:val="1"/>
      <w:numFmt w:val="lowerLetter"/>
      <w:lvlText w:val="%2."/>
      <w:lvlJc w:val="left"/>
      <w:pPr>
        <w:ind w:left="1440" w:hanging="360"/>
      </w:pPr>
    </w:lvl>
    <w:lvl w:ilvl="2" w:tplc="1A58FC8A" w:tentative="1">
      <w:start w:val="1"/>
      <w:numFmt w:val="lowerRoman"/>
      <w:lvlText w:val="%3."/>
      <w:lvlJc w:val="right"/>
      <w:pPr>
        <w:ind w:left="2160" w:hanging="180"/>
      </w:pPr>
    </w:lvl>
    <w:lvl w:ilvl="3" w:tplc="CD56F7C8" w:tentative="1">
      <w:start w:val="1"/>
      <w:numFmt w:val="decimal"/>
      <w:lvlText w:val="%4."/>
      <w:lvlJc w:val="left"/>
      <w:pPr>
        <w:ind w:left="2880" w:hanging="360"/>
      </w:pPr>
    </w:lvl>
    <w:lvl w:ilvl="4" w:tplc="37FC43A8" w:tentative="1">
      <w:start w:val="1"/>
      <w:numFmt w:val="lowerLetter"/>
      <w:lvlText w:val="%5."/>
      <w:lvlJc w:val="left"/>
      <w:pPr>
        <w:ind w:left="3600" w:hanging="360"/>
      </w:pPr>
    </w:lvl>
    <w:lvl w:ilvl="5" w:tplc="E5DA9002" w:tentative="1">
      <w:start w:val="1"/>
      <w:numFmt w:val="lowerRoman"/>
      <w:lvlText w:val="%6."/>
      <w:lvlJc w:val="right"/>
      <w:pPr>
        <w:ind w:left="4320" w:hanging="180"/>
      </w:pPr>
    </w:lvl>
    <w:lvl w:ilvl="6" w:tplc="0B9C9D12" w:tentative="1">
      <w:start w:val="1"/>
      <w:numFmt w:val="decimal"/>
      <w:lvlText w:val="%7."/>
      <w:lvlJc w:val="left"/>
      <w:pPr>
        <w:ind w:left="5040" w:hanging="360"/>
      </w:pPr>
    </w:lvl>
    <w:lvl w:ilvl="7" w:tplc="4AFE46EC" w:tentative="1">
      <w:start w:val="1"/>
      <w:numFmt w:val="lowerLetter"/>
      <w:lvlText w:val="%8."/>
      <w:lvlJc w:val="left"/>
      <w:pPr>
        <w:ind w:left="5760" w:hanging="360"/>
      </w:pPr>
    </w:lvl>
    <w:lvl w:ilvl="8" w:tplc="38DCA18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DDCA144">
      <w:start w:val="1"/>
      <w:numFmt w:val="lowerRoman"/>
      <w:lvlText w:val="(%1)"/>
      <w:lvlJc w:val="left"/>
      <w:pPr>
        <w:ind w:left="1080" w:hanging="720"/>
      </w:pPr>
      <w:rPr>
        <w:rFonts w:hint="default"/>
      </w:rPr>
    </w:lvl>
    <w:lvl w:ilvl="1" w:tplc="3820A458" w:tentative="1">
      <w:start w:val="1"/>
      <w:numFmt w:val="lowerLetter"/>
      <w:lvlText w:val="%2."/>
      <w:lvlJc w:val="left"/>
      <w:pPr>
        <w:ind w:left="1440" w:hanging="360"/>
      </w:pPr>
    </w:lvl>
    <w:lvl w:ilvl="2" w:tplc="5B402E78" w:tentative="1">
      <w:start w:val="1"/>
      <w:numFmt w:val="lowerRoman"/>
      <w:lvlText w:val="%3."/>
      <w:lvlJc w:val="right"/>
      <w:pPr>
        <w:ind w:left="2160" w:hanging="180"/>
      </w:pPr>
    </w:lvl>
    <w:lvl w:ilvl="3" w:tplc="29A873A6" w:tentative="1">
      <w:start w:val="1"/>
      <w:numFmt w:val="decimal"/>
      <w:lvlText w:val="%4."/>
      <w:lvlJc w:val="left"/>
      <w:pPr>
        <w:ind w:left="2880" w:hanging="360"/>
      </w:pPr>
    </w:lvl>
    <w:lvl w:ilvl="4" w:tplc="08040326" w:tentative="1">
      <w:start w:val="1"/>
      <w:numFmt w:val="lowerLetter"/>
      <w:lvlText w:val="%5."/>
      <w:lvlJc w:val="left"/>
      <w:pPr>
        <w:ind w:left="3600" w:hanging="360"/>
      </w:pPr>
    </w:lvl>
    <w:lvl w:ilvl="5" w:tplc="2BB2BB44" w:tentative="1">
      <w:start w:val="1"/>
      <w:numFmt w:val="lowerRoman"/>
      <w:lvlText w:val="%6."/>
      <w:lvlJc w:val="right"/>
      <w:pPr>
        <w:ind w:left="4320" w:hanging="180"/>
      </w:pPr>
    </w:lvl>
    <w:lvl w:ilvl="6" w:tplc="B0F4FC4C" w:tentative="1">
      <w:start w:val="1"/>
      <w:numFmt w:val="decimal"/>
      <w:lvlText w:val="%7."/>
      <w:lvlJc w:val="left"/>
      <w:pPr>
        <w:ind w:left="5040" w:hanging="360"/>
      </w:pPr>
    </w:lvl>
    <w:lvl w:ilvl="7" w:tplc="B942CC4C" w:tentative="1">
      <w:start w:val="1"/>
      <w:numFmt w:val="lowerLetter"/>
      <w:lvlText w:val="%8."/>
      <w:lvlJc w:val="left"/>
      <w:pPr>
        <w:ind w:left="5760" w:hanging="360"/>
      </w:pPr>
    </w:lvl>
    <w:lvl w:ilvl="8" w:tplc="343099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4F2F508">
      <w:start w:val="1"/>
      <w:numFmt w:val="lowerRoman"/>
      <w:lvlText w:val="(%1)"/>
      <w:lvlJc w:val="left"/>
      <w:pPr>
        <w:ind w:left="1004" w:hanging="720"/>
      </w:pPr>
      <w:rPr>
        <w:rFonts w:hint="default"/>
        <w:b w:val="0"/>
      </w:rPr>
    </w:lvl>
    <w:lvl w:ilvl="1" w:tplc="F45873F4" w:tentative="1">
      <w:start w:val="1"/>
      <w:numFmt w:val="lowerLetter"/>
      <w:lvlText w:val="%2."/>
      <w:lvlJc w:val="left"/>
      <w:pPr>
        <w:ind w:left="1364" w:hanging="360"/>
      </w:pPr>
    </w:lvl>
    <w:lvl w:ilvl="2" w:tplc="E68881A8" w:tentative="1">
      <w:start w:val="1"/>
      <w:numFmt w:val="lowerRoman"/>
      <w:lvlText w:val="%3."/>
      <w:lvlJc w:val="right"/>
      <w:pPr>
        <w:ind w:left="2084" w:hanging="180"/>
      </w:pPr>
    </w:lvl>
    <w:lvl w:ilvl="3" w:tplc="94C243D0" w:tentative="1">
      <w:start w:val="1"/>
      <w:numFmt w:val="decimal"/>
      <w:lvlText w:val="%4."/>
      <w:lvlJc w:val="left"/>
      <w:pPr>
        <w:ind w:left="2804" w:hanging="360"/>
      </w:pPr>
    </w:lvl>
    <w:lvl w:ilvl="4" w:tplc="D680AB22" w:tentative="1">
      <w:start w:val="1"/>
      <w:numFmt w:val="lowerLetter"/>
      <w:lvlText w:val="%5."/>
      <w:lvlJc w:val="left"/>
      <w:pPr>
        <w:ind w:left="3524" w:hanging="360"/>
      </w:pPr>
    </w:lvl>
    <w:lvl w:ilvl="5" w:tplc="A454C136" w:tentative="1">
      <w:start w:val="1"/>
      <w:numFmt w:val="lowerRoman"/>
      <w:lvlText w:val="%6."/>
      <w:lvlJc w:val="right"/>
      <w:pPr>
        <w:ind w:left="4244" w:hanging="180"/>
      </w:pPr>
    </w:lvl>
    <w:lvl w:ilvl="6" w:tplc="E1869666" w:tentative="1">
      <w:start w:val="1"/>
      <w:numFmt w:val="decimal"/>
      <w:lvlText w:val="%7."/>
      <w:lvlJc w:val="left"/>
      <w:pPr>
        <w:ind w:left="4964" w:hanging="360"/>
      </w:pPr>
    </w:lvl>
    <w:lvl w:ilvl="7" w:tplc="6BEA6F20" w:tentative="1">
      <w:start w:val="1"/>
      <w:numFmt w:val="lowerLetter"/>
      <w:lvlText w:val="%8."/>
      <w:lvlJc w:val="left"/>
      <w:pPr>
        <w:ind w:left="5684" w:hanging="360"/>
      </w:pPr>
    </w:lvl>
    <w:lvl w:ilvl="8" w:tplc="7DBE715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CEAAA12">
      <w:start w:val="1"/>
      <w:numFmt w:val="decimal"/>
      <w:lvlText w:val="%1."/>
      <w:lvlJc w:val="left"/>
      <w:pPr>
        <w:ind w:left="360" w:hanging="360"/>
      </w:pPr>
      <w:rPr>
        <w:rFonts w:hint="default"/>
      </w:rPr>
    </w:lvl>
    <w:lvl w:ilvl="1" w:tplc="1CD693D2" w:tentative="1">
      <w:start w:val="1"/>
      <w:numFmt w:val="lowerLetter"/>
      <w:lvlText w:val="%2."/>
      <w:lvlJc w:val="left"/>
      <w:pPr>
        <w:ind w:left="1080" w:hanging="360"/>
      </w:pPr>
    </w:lvl>
    <w:lvl w:ilvl="2" w:tplc="80665BBC" w:tentative="1">
      <w:start w:val="1"/>
      <w:numFmt w:val="lowerRoman"/>
      <w:lvlText w:val="%3."/>
      <w:lvlJc w:val="right"/>
      <w:pPr>
        <w:ind w:left="1800" w:hanging="180"/>
      </w:pPr>
    </w:lvl>
    <w:lvl w:ilvl="3" w:tplc="A6E42AD2" w:tentative="1">
      <w:start w:val="1"/>
      <w:numFmt w:val="decimal"/>
      <w:lvlText w:val="%4."/>
      <w:lvlJc w:val="left"/>
      <w:pPr>
        <w:ind w:left="2520" w:hanging="360"/>
      </w:pPr>
    </w:lvl>
    <w:lvl w:ilvl="4" w:tplc="2E9A1D2C" w:tentative="1">
      <w:start w:val="1"/>
      <w:numFmt w:val="lowerLetter"/>
      <w:lvlText w:val="%5."/>
      <w:lvlJc w:val="left"/>
      <w:pPr>
        <w:ind w:left="3240" w:hanging="360"/>
      </w:pPr>
    </w:lvl>
    <w:lvl w:ilvl="5" w:tplc="7C0EA97C" w:tentative="1">
      <w:start w:val="1"/>
      <w:numFmt w:val="lowerRoman"/>
      <w:lvlText w:val="%6."/>
      <w:lvlJc w:val="right"/>
      <w:pPr>
        <w:ind w:left="3960" w:hanging="180"/>
      </w:pPr>
    </w:lvl>
    <w:lvl w:ilvl="6" w:tplc="6ECCF9EC" w:tentative="1">
      <w:start w:val="1"/>
      <w:numFmt w:val="decimal"/>
      <w:lvlText w:val="%7."/>
      <w:lvlJc w:val="left"/>
      <w:pPr>
        <w:ind w:left="4680" w:hanging="360"/>
      </w:pPr>
    </w:lvl>
    <w:lvl w:ilvl="7" w:tplc="868072C8" w:tentative="1">
      <w:start w:val="1"/>
      <w:numFmt w:val="lowerLetter"/>
      <w:lvlText w:val="%8."/>
      <w:lvlJc w:val="left"/>
      <w:pPr>
        <w:ind w:left="5400" w:hanging="360"/>
      </w:pPr>
    </w:lvl>
    <w:lvl w:ilvl="8" w:tplc="CDA6116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F5C2186">
      <w:start w:val="1"/>
      <w:numFmt w:val="lowerRoman"/>
      <w:lvlText w:val="(%1)"/>
      <w:lvlJc w:val="left"/>
      <w:pPr>
        <w:ind w:left="1080" w:hanging="720"/>
      </w:pPr>
      <w:rPr>
        <w:rFonts w:hint="default"/>
      </w:rPr>
    </w:lvl>
    <w:lvl w:ilvl="1" w:tplc="763AFC04" w:tentative="1">
      <w:start w:val="1"/>
      <w:numFmt w:val="lowerLetter"/>
      <w:lvlText w:val="%2."/>
      <w:lvlJc w:val="left"/>
      <w:pPr>
        <w:ind w:left="1440" w:hanging="360"/>
      </w:pPr>
    </w:lvl>
    <w:lvl w:ilvl="2" w:tplc="B8867220" w:tentative="1">
      <w:start w:val="1"/>
      <w:numFmt w:val="lowerRoman"/>
      <w:lvlText w:val="%3."/>
      <w:lvlJc w:val="right"/>
      <w:pPr>
        <w:ind w:left="2160" w:hanging="180"/>
      </w:pPr>
    </w:lvl>
    <w:lvl w:ilvl="3" w:tplc="C0D2BA58" w:tentative="1">
      <w:start w:val="1"/>
      <w:numFmt w:val="decimal"/>
      <w:lvlText w:val="%4."/>
      <w:lvlJc w:val="left"/>
      <w:pPr>
        <w:ind w:left="2880" w:hanging="360"/>
      </w:pPr>
    </w:lvl>
    <w:lvl w:ilvl="4" w:tplc="6A3C0F84" w:tentative="1">
      <w:start w:val="1"/>
      <w:numFmt w:val="lowerLetter"/>
      <w:lvlText w:val="%5."/>
      <w:lvlJc w:val="left"/>
      <w:pPr>
        <w:ind w:left="3600" w:hanging="360"/>
      </w:pPr>
    </w:lvl>
    <w:lvl w:ilvl="5" w:tplc="9796CD16" w:tentative="1">
      <w:start w:val="1"/>
      <w:numFmt w:val="lowerRoman"/>
      <w:lvlText w:val="%6."/>
      <w:lvlJc w:val="right"/>
      <w:pPr>
        <w:ind w:left="4320" w:hanging="180"/>
      </w:pPr>
    </w:lvl>
    <w:lvl w:ilvl="6" w:tplc="53C03DAE" w:tentative="1">
      <w:start w:val="1"/>
      <w:numFmt w:val="decimal"/>
      <w:lvlText w:val="%7."/>
      <w:lvlJc w:val="left"/>
      <w:pPr>
        <w:ind w:left="5040" w:hanging="360"/>
      </w:pPr>
    </w:lvl>
    <w:lvl w:ilvl="7" w:tplc="AEDE31D6" w:tentative="1">
      <w:start w:val="1"/>
      <w:numFmt w:val="lowerLetter"/>
      <w:lvlText w:val="%8."/>
      <w:lvlJc w:val="left"/>
      <w:pPr>
        <w:ind w:left="5760" w:hanging="360"/>
      </w:pPr>
    </w:lvl>
    <w:lvl w:ilvl="8" w:tplc="46442B8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1CCE8B8">
      <w:start w:val="1"/>
      <w:numFmt w:val="decimal"/>
      <w:lvlText w:val="%1."/>
      <w:lvlJc w:val="left"/>
      <w:pPr>
        <w:ind w:left="360" w:hanging="360"/>
      </w:pPr>
      <w:rPr>
        <w:rFonts w:hint="default"/>
      </w:rPr>
    </w:lvl>
    <w:lvl w:ilvl="1" w:tplc="8D9C0C78" w:tentative="1">
      <w:start w:val="1"/>
      <w:numFmt w:val="lowerLetter"/>
      <w:lvlText w:val="%2."/>
      <w:lvlJc w:val="left"/>
      <w:pPr>
        <w:ind w:left="1080" w:hanging="360"/>
      </w:pPr>
    </w:lvl>
    <w:lvl w:ilvl="2" w:tplc="B728F666" w:tentative="1">
      <w:start w:val="1"/>
      <w:numFmt w:val="lowerRoman"/>
      <w:lvlText w:val="%3."/>
      <w:lvlJc w:val="right"/>
      <w:pPr>
        <w:ind w:left="1800" w:hanging="180"/>
      </w:pPr>
    </w:lvl>
    <w:lvl w:ilvl="3" w:tplc="40068840" w:tentative="1">
      <w:start w:val="1"/>
      <w:numFmt w:val="decimal"/>
      <w:lvlText w:val="%4."/>
      <w:lvlJc w:val="left"/>
      <w:pPr>
        <w:ind w:left="2520" w:hanging="360"/>
      </w:pPr>
    </w:lvl>
    <w:lvl w:ilvl="4" w:tplc="8436899C" w:tentative="1">
      <w:start w:val="1"/>
      <w:numFmt w:val="lowerLetter"/>
      <w:lvlText w:val="%5."/>
      <w:lvlJc w:val="left"/>
      <w:pPr>
        <w:ind w:left="3240" w:hanging="360"/>
      </w:pPr>
    </w:lvl>
    <w:lvl w:ilvl="5" w:tplc="C9009E94" w:tentative="1">
      <w:start w:val="1"/>
      <w:numFmt w:val="lowerRoman"/>
      <w:lvlText w:val="%6."/>
      <w:lvlJc w:val="right"/>
      <w:pPr>
        <w:ind w:left="3960" w:hanging="180"/>
      </w:pPr>
    </w:lvl>
    <w:lvl w:ilvl="6" w:tplc="4556893C" w:tentative="1">
      <w:start w:val="1"/>
      <w:numFmt w:val="decimal"/>
      <w:lvlText w:val="%7."/>
      <w:lvlJc w:val="left"/>
      <w:pPr>
        <w:ind w:left="4680" w:hanging="360"/>
      </w:pPr>
    </w:lvl>
    <w:lvl w:ilvl="7" w:tplc="438E3424" w:tentative="1">
      <w:start w:val="1"/>
      <w:numFmt w:val="lowerLetter"/>
      <w:lvlText w:val="%8."/>
      <w:lvlJc w:val="left"/>
      <w:pPr>
        <w:ind w:left="5400" w:hanging="360"/>
      </w:pPr>
    </w:lvl>
    <w:lvl w:ilvl="8" w:tplc="B720D47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75A64F0">
      <w:start w:val="1"/>
      <w:numFmt w:val="lowerRoman"/>
      <w:lvlText w:val="(%1)"/>
      <w:lvlJc w:val="left"/>
      <w:pPr>
        <w:ind w:left="1080" w:hanging="720"/>
      </w:pPr>
      <w:rPr>
        <w:rFonts w:hint="default"/>
      </w:rPr>
    </w:lvl>
    <w:lvl w:ilvl="1" w:tplc="CC42AFC2" w:tentative="1">
      <w:start w:val="1"/>
      <w:numFmt w:val="lowerLetter"/>
      <w:lvlText w:val="%2."/>
      <w:lvlJc w:val="left"/>
      <w:pPr>
        <w:ind w:left="1440" w:hanging="360"/>
      </w:pPr>
    </w:lvl>
    <w:lvl w:ilvl="2" w:tplc="2FEE0D84" w:tentative="1">
      <w:start w:val="1"/>
      <w:numFmt w:val="lowerRoman"/>
      <w:lvlText w:val="%3."/>
      <w:lvlJc w:val="right"/>
      <w:pPr>
        <w:ind w:left="2160" w:hanging="180"/>
      </w:pPr>
    </w:lvl>
    <w:lvl w:ilvl="3" w:tplc="BD62FF02" w:tentative="1">
      <w:start w:val="1"/>
      <w:numFmt w:val="decimal"/>
      <w:lvlText w:val="%4."/>
      <w:lvlJc w:val="left"/>
      <w:pPr>
        <w:ind w:left="2880" w:hanging="360"/>
      </w:pPr>
    </w:lvl>
    <w:lvl w:ilvl="4" w:tplc="91A050B2" w:tentative="1">
      <w:start w:val="1"/>
      <w:numFmt w:val="lowerLetter"/>
      <w:lvlText w:val="%5."/>
      <w:lvlJc w:val="left"/>
      <w:pPr>
        <w:ind w:left="3600" w:hanging="360"/>
      </w:pPr>
    </w:lvl>
    <w:lvl w:ilvl="5" w:tplc="348C5BB6" w:tentative="1">
      <w:start w:val="1"/>
      <w:numFmt w:val="lowerRoman"/>
      <w:lvlText w:val="%6."/>
      <w:lvlJc w:val="right"/>
      <w:pPr>
        <w:ind w:left="4320" w:hanging="180"/>
      </w:pPr>
    </w:lvl>
    <w:lvl w:ilvl="6" w:tplc="C5F4C548" w:tentative="1">
      <w:start w:val="1"/>
      <w:numFmt w:val="decimal"/>
      <w:lvlText w:val="%7."/>
      <w:lvlJc w:val="left"/>
      <w:pPr>
        <w:ind w:left="5040" w:hanging="360"/>
      </w:pPr>
    </w:lvl>
    <w:lvl w:ilvl="7" w:tplc="03A2AF88" w:tentative="1">
      <w:start w:val="1"/>
      <w:numFmt w:val="lowerLetter"/>
      <w:lvlText w:val="%8."/>
      <w:lvlJc w:val="left"/>
      <w:pPr>
        <w:ind w:left="5760" w:hanging="360"/>
      </w:pPr>
    </w:lvl>
    <w:lvl w:ilvl="8" w:tplc="A11A065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C88824E">
      <w:start w:val="1"/>
      <w:numFmt w:val="decimal"/>
      <w:lvlText w:val="%1."/>
      <w:lvlJc w:val="left"/>
      <w:pPr>
        <w:ind w:left="360" w:hanging="360"/>
      </w:pPr>
      <w:rPr>
        <w:rFonts w:hint="default"/>
      </w:rPr>
    </w:lvl>
    <w:lvl w:ilvl="1" w:tplc="91446138" w:tentative="1">
      <w:start w:val="1"/>
      <w:numFmt w:val="lowerLetter"/>
      <w:lvlText w:val="%2."/>
      <w:lvlJc w:val="left"/>
      <w:pPr>
        <w:ind w:left="1080" w:hanging="360"/>
      </w:pPr>
    </w:lvl>
    <w:lvl w:ilvl="2" w:tplc="0B004D4E" w:tentative="1">
      <w:start w:val="1"/>
      <w:numFmt w:val="lowerRoman"/>
      <w:lvlText w:val="%3."/>
      <w:lvlJc w:val="right"/>
      <w:pPr>
        <w:ind w:left="1800" w:hanging="180"/>
      </w:pPr>
    </w:lvl>
    <w:lvl w:ilvl="3" w:tplc="0D7CCC86" w:tentative="1">
      <w:start w:val="1"/>
      <w:numFmt w:val="decimal"/>
      <w:lvlText w:val="%4."/>
      <w:lvlJc w:val="left"/>
      <w:pPr>
        <w:ind w:left="2520" w:hanging="360"/>
      </w:pPr>
    </w:lvl>
    <w:lvl w:ilvl="4" w:tplc="BAA61066" w:tentative="1">
      <w:start w:val="1"/>
      <w:numFmt w:val="lowerLetter"/>
      <w:lvlText w:val="%5."/>
      <w:lvlJc w:val="left"/>
      <w:pPr>
        <w:ind w:left="3240" w:hanging="360"/>
      </w:pPr>
    </w:lvl>
    <w:lvl w:ilvl="5" w:tplc="7C52CEDE" w:tentative="1">
      <w:start w:val="1"/>
      <w:numFmt w:val="lowerRoman"/>
      <w:lvlText w:val="%6."/>
      <w:lvlJc w:val="right"/>
      <w:pPr>
        <w:ind w:left="3960" w:hanging="180"/>
      </w:pPr>
    </w:lvl>
    <w:lvl w:ilvl="6" w:tplc="D72A0652" w:tentative="1">
      <w:start w:val="1"/>
      <w:numFmt w:val="decimal"/>
      <w:lvlText w:val="%7."/>
      <w:lvlJc w:val="left"/>
      <w:pPr>
        <w:ind w:left="4680" w:hanging="360"/>
      </w:pPr>
    </w:lvl>
    <w:lvl w:ilvl="7" w:tplc="EF7601E4" w:tentative="1">
      <w:start w:val="1"/>
      <w:numFmt w:val="lowerLetter"/>
      <w:lvlText w:val="%8."/>
      <w:lvlJc w:val="left"/>
      <w:pPr>
        <w:ind w:left="5400" w:hanging="360"/>
      </w:pPr>
    </w:lvl>
    <w:lvl w:ilvl="8" w:tplc="F16A2FD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1226C04">
      <w:start w:val="1"/>
      <w:numFmt w:val="decimal"/>
      <w:lvlText w:val="%1."/>
      <w:lvlJc w:val="left"/>
      <w:pPr>
        <w:ind w:left="360" w:hanging="360"/>
      </w:pPr>
      <w:rPr>
        <w:rFonts w:hint="default"/>
      </w:rPr>
    </w:lvl>
    <w:lvl w:ilvl="1" w:tplc="3C50344A" w:tentative="1">
      <w:start w:val="1"/>
      <w:numFmt w:val="lowerLetter"/>
      <w:lvlText w:val="%2."/>
      <w:lvlJc w:val="left"/>
      <w:pPr>
        <w:ind w:left="1080" w:hanging="360"/>
      </w:pPr>
    </w:lvl>
    <w:lvl w:ilvl="2" w:tplc="6910E40E" w:tentative="1">
      <w:start w:val="1"/>
      <w:numFmt w:val="lowerRoman"/>
      <w:lvlText w:val="%3."/>
      <w:lvlJc w:val="right"/>
      <w:pPr>
        <w:ind w:left="1800" w:hanging="180"/>
      </w:pPr>
    </w:lvl>
    <w:lvl w:ilvl="3" w:tplc="A0124DCE" w:tentative="1">
      <w:start w:val="1"/>
      <w:numFmt w:val="decimal"/>
      <w:lvlText w:val="%4."/>
      <w:lvlJc w:val="left"/>
      <w:pPr>
        <w:ind w:left="2520" w:hanging="360"/>
      </w:pPr>
    </w:lvl>
    <w:lvl w:ilvl="4" w:tplc="492C69A0" w:tentative="1">
      <w:start w:val="1"/>
      <w:numFmt w:val="lowerLetter"/>
      <w:lvlText w:val="%5."/>
      <w:lvlJc w:val="left"/>
      <w:pPr>
        <w:ind w:left="3240" w:hanging="360"/>
      </w:pPr>
    </w:lvl>
    <w:lvl w:ilvl="5" w:tplc="7A604D38" w:tentative="1">
      <w:start w:val="1"/>
      <w:numFmt w:val="lowerRoman"/>
      <w:lvlText w:val="%6."/>
      <w:lvlJc w:val="right"/>
      <w:pPr>
        <w:ind w:left="3960" w:hanging="180"/>
      </w:pPr>
    </w:lvl>
    <w:lvl w:ilvl="6" w:tplc="DA06B874" w:tentative="1">
      <w:start w:val="1"/>
      <w:numFmt w:val="decimal"/>
      <w:lvlText w:val="%7."/>
      <w:lvlJc w:val="left"/>
      <w:pPr>
        <w:ind w:left="4680" w:hanging="360"/>
      </w:pPr>
    </w:lvl>
    <w:lvl w:ilvl="7" w:tplc="B9B60C0E" w:tentative="1">
      <w:start w:val="1"/>
      <w:numFmt w:val="lowerLetter"/>
      <w:lvlText w:val="%8."/>
      <w:lvlJc w:val="left"/>
      <w:pPr>
        <w:ind w:left="5400" w:hanging="360"/>
      </w:pPr>
    </w:lvl>
    <w:lvl w:ilvl="8" w:tplc="C2EC853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AC"/>
    <w:rsid w:val="001F753E"/>
    <w:rsid w:val="002357AC"/>
    <w:rsid w:val="00332026"/>
    <w:rsid w:val="004A6661"/>
    <w:rsid w:val="004D452E"/>
    <w:rsid w:val="005B395B"/>
    <w:rsid w:val="00772A03"/>
    <w:rsid w:val="00781E39"/>
    <w:rsid w:val="007B1624"/>
    <w:rsid w:val="007B22A8"/>
    <w:rsid w:val="007E2903"/>
    <w:rsid w:val="00832602"/>
    <w:rsid w:val="00896E5B"/>
    <w:rsid w:val="00A03C5A"/>
    <w:rsid w:val="00A9594E"/>
    <w:rsid w:val="00AC5756"/>
    <w:rsid w:val="00BB1E26"/>
    <w:rsid w:val="00CA1E07"/>
    <w:rsid w:val="00D24B15"/>
    <w:rsid w:val="00D35692"/>
    <w:rsid w:val="00D858C8"/>
    <w:rsid w:val="00F830E0"/>
    <w:rsid w:val="00FF2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7F52"/>
  <w15:docId w15:val="{1CC757A8-C2F6-4249-AB5F-DF227DAB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3987</RACS_x0020_ID>
    <Approved_x0020_Provider xmlns="a8338b6e-77a6-4851-82b6-98166143ffdd">Violet Town Bush Nursing Centre Inc</Approved_x0020_Provider>
    <Management_x0020_Company_x0020_ID xmlns="a8338b6e-77a6-4851-82b6-98166143ffdd" xsi:nil="true"/>
    <Home xmlns="a8338b6e-77a6-4851-82b6-98166143ffdd">Bentleys Aged Care</Home>
    <Signed xmlns="a8338b6e-77a6-4851-82b6-98166143ffdd" xsi:nil="true"/>
    <Uploaded xmlns="a8338b6e-77a6-4851-82b6-98166143ffdd">False</Uploaded>
    <Management_x0020_Company xmlns="a8338b6e-77a6-4851-82b6-98166143ffdd" xsi:nil="true"/>
    <Doc_x0020_Date xmlns="a8338b6e-77a6-4851-82b6-98166143ffdd">2022-05-20T00:48:00+00:00</Doc_x0020_Date>
    <CSI_x0020_ID xmlns="a8338b6e-77a6-4851-82b6-98166143ffdd" xsi:nil="true"/>
    <Case_x0020_ID xmlns="a8338b6e-77a6-4851-82b6-98166143ffdd" xsi:nil="true"/>
    <Approved_x0020_Provider_x0020_ID xmlns="a8338b6e-77a6-4851-82b6-98166143ffdd">EBA70409-77F4-DC11-AD41-005056922186</Approved_x0020_Provider_x0020_ID>
    <Location xmlns="a8338b6e-77a6-4851-82b6-98166143ffdd" xsi:nil="true"/>
    <Home_x0020_ID xmlns="a8338b6e-77a6-4851-82b6-98166143ffdd">39F7DBF4-8F27-E611-ADD3-005056922186</Home_x0020_ID>
    <State xmlns="a8338b6e-77a6-4851-82b6-98166143ffdd">VIC</State>
    <Doc_x0020_Sent_Received_x0020_Date xmlns="a8338b6e-77a6-4851-82b6-98166143ffdd">2022-05-20T00:00:00+00:00</Doc_x0020_Sent_Received_x0020_Date>
    <Activity_x0020_ID xmlns="a8338b6e-77a6-4851-82b6-98166143ffdd">D3B462AC-F2C5-EC11-8CBF-005056922186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E88F0-CF0D-4217-82C3-45F4ABFC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E33E0564-B3E3-4896-AF1D-39293098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2022-08-04T22:22:00Z</dcterms:created>
  <dcterms:modified xsi:type="dcterms:W3CDTF">2022-08-04T22:22:00Z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