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C1FC6" w14:textId="0308E0E3" w:rsidR="004E546D" w:rsidRDefault="006F694E"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0C818BD6" wp14:editId="758178EC">
                <wp:simplePos x="0" y="0"/>
                <wp:positionH relativeFrom="column">
                  <wp:posOffset>-895350</wp:posOffset>
                </wp:positionH>
                <wp:positionV relativeFrom="paragraph">
                  <wp:posOffset>722630</wp:posOffset>
                </wp:positionV>
                <wp:extent cx="5686425" cy="1727200"/>
                <wp:effectExtent l="0" t="0" r="0" b="0"/>
                <wp:wrapSquare wrapText="bothSides"/>
                <wp:docPr id="7482900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4DFB7" w14:textId="77777777" w:rsidR="004E546D" w:rsidRDefault="004E546D"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E1745B8" w14:textId="77777777" w:rsidR="004E546D" w:rsidRPr="001E694D" w:rsidRDefault="004E546D"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DDAA6AB" w14:textId="77777777" w:rsidR="004E546D" w:rsidRPr="001E694D" w:rsidRDefault="004E546D" w:rsidP="009504D0">
                            <w:pPr>
                              <w:pStyle w:val="ContactNumber"/>
                              <w:spacing w:after="600"/>
                              <w:rPr>
                                <w:rFonts w:ascii="Open Sans" w:hAnsi="Open Sans" w:cs="Open Sans"/>
                              </w:rPr>
                            </w:pPr>
                            <w:r w:rsidRPr="001E694D">
                              <w:rPr>
                                <w:rFonts w:ascii="Open Sans" w:hAnsi="Open Sans" w:cs="Open Sans"/>
                              </w:rPr>
                              <w:t>Agedcarequality.gov.au</w:t>
                            </w:r>
                          </w:p>
                          <w:p w14:paraId="2838CDA8" w14:textId="77777777" w:rsidR="004E546D" w:rsidRDefault="004E546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818BD6"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2754DFB7" w14:textId="77777777" w:rsidR="004E546D" w:rsidRDefault="004E546D"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E1745B8" w14:textId="77777777" w:rsidR="004E546D" w:rsidRPr="001E694D" w:rsidRDefault="004E546D"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DDAA6AB" w14:textId="77777777" w:rsidR="004E546D" w:rsidRPr="001E694D" w:rsidRDefault="004E546D" w:rsidP="009504D0">
                      <w:pPr>
                        <w:pStyle w:val="ContactNumber"/>
                        <w:spacing w:after="600"/>
                        <w:rPr>
                          <w:rFonts w:ascii="Open Sans" w:hAnsi="Open Sans" w:cs="Open Sans"/>
                        </w:rPr>
                      </w:pPr>
                      <w:r w:rsidRPr="001E694D">
                        <w:rPr>
                          <w:rFonts w:ascii="Open Sans" w:hAnsi="Open Sans" w:cs="Open Sans"/>
                        </w:rPr>
                        <w:t>Agedcarequality.gov.au</w:t>
                      </w:r>
                    </w:p>
                    <w:p w14:paraId="2838CDA8" w14:textId="77777777" w:rsidR="004E546D" w:rsidRDefault="004E546D"/>
                  </w:txbxContent>
                </v:textbox>
                <w10:wrap type="square"/>
              </v:shape>
            </w:pict>
          </mc:Fallback>
        </mc:AlternateContent>
      </w:r>
      <w:r w:rsidR="004E546D">
        <w:rPr>
          <w:noProof/>
        </w:rPr>
        <w:drawing>
          <wp:anchor distT="360045" distB="180340" distL="114300" distR="114300" simplePos="0" relativeHeight="251659264" behindDoc="1" locked="0" layoutInCell="1" allowOverlap="1" wp14:anchorId="60DE4484" wp14:editId="49F7697F">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2F1BB9EF" w14:textId="77777777" w:rsidR="004E546D" w:rsidRPr="001E694D" w:rsidRDefault="004E546D" w:rsidP="001E694D">
      <w:pPr>
        <w:tabs>
          <w:tab w:val="left" w:pos="4569"/>
        </w:tabs>
        <w:rPr>
          <w:rFonts w:ascii="Open Sans" w:hAnsi="Open Sans" w:cs="Open Sans"/>
          <w:color w:val="FFFFFF" w:themeColor="background1"/>
          <w:sz w:val="66"/>
          <w:szCs w:val="66"/>
        </w:rPr>
      </w:pPr>
    </w:p>
    <w:p w14:paraId="55B8D8D8" w14:textId="77777777" w:rsidR="004E546D" w:rsidRDefault="004E546D" w:rsidP="00372ED2">
      <w:pPr>
        <w:spacing w:after="0"/>
        <w:rPr>
          <w:rFonts w:ascii="Open Sans" w:hAnsi="Open Sans" w:cs="Open Sans"/>
          <w:b/>
          <w:bCs/>
          <w:color w:val="FFFFFF" w:themeColor="background1"/>
          <w:sz w:val="66"/>
          <w:szCs w:val="66"/>
        </w:rPr>
      </w:pPr>
    </w:p>
    <w:p w14:paraId="2F63BA33" w14:textId="77777777" w:rsidR="004E546D" w:rsidRDefault="004E546D" w:rsidP="00372ED2">
      <w:pPr>
        <w:spacing w:after="0"/>
        <w:rPr>
          <w:rFonts w:ascii="Open Sans" w:hAnsi="Open Sans" w:cs="Open Sans"/>
          <w:b/>
          <w:bCs/>
          <w:color w:val="FFFFFF" w:themeColor="background1"/>
          <w:sz w:val="66"/>
          <w:szCs w:val="66"/>
        </w:rPr>
      </w:pPr>
    </w:p>
    <w:p w14:paraId="1FEB074D" w14:textId="77777777" w:rsidR="004E546D" w:rsidRPr="00412FC5" w:rsidRDefault="004E546D"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1"/>
        <w:gridCol w:w="6187"/>
      </w:tblGrid>
      <w:tr w:rsidR="0000463F" w14:paraId="70F614E6" w14:textId="77777777" w:rsidTr="0000463F">
        <w:tc>
          <w:tcPr>
            <w:cnfStyle w:val="001000000000" w:firstRow="0" w:lastRow="0" w:firstColumn="1" w:lastColumn="0" w:oddVBand="0" w:evenVBand="0" w:oddHBand="0" w:evenHBand="0" w:firstRowFirstColumn="0" w:firstRowLastColumn="0" w:lastRowFirstColumn="0" w:lastRowLastColumn="0"/>
            <w:tcW w:w="3227" w:type="dxa"/>
          </w:tcPr>
          <w:p w14:paraId="1683E779" w14:textId="77777777" w:rsidR="004E546D" w:rsidRPr="001E694D" w:rsidRDefault="004E546D"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5D53BFE8" w14:textId="77777777" w:rsidR="004E546D" w:rsidRPr="001E694D" w:rsidRDefault="004E546D"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Bethania Gardens</w:t>
            </w:r>
          </w:p>
        </w:tc>
      </w:tr>
      <w:tr w:rsidR="0000463F" w14:paraId="0320EE7B" w14:textId="77777777" w:rsidTr="000046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B8CB1CB" w14:textId="77777777" w:rsidR="004E546D" w:rsidRPr="001E694D" w:rsidRDefault="004E546D"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4F8D847F" w14:textId="77777777" w:rsidR="004E546D" w:rsidRPr="001E694D" w:rsidRDefault="004E546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5499</w:t>
            </w:r>
          </w:p>
        </w:tc>
      </w:tr>
      <w:tr w:rsidR="0000463F" w14:paraId="588542CA" w14:textId="77777777" w:rsidTr="0000463F">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1699F34" w14:textId="77777777" w:rsidR="004E546D" w:rsidRPr="001E694D" w:rsidRDefault="004E546D"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6C0D6269" w14:textId="77777777" w:rsidR="004E546D" w:rsidRPr="001E694D" w:rsidRDefault="004E546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87 -</w:t>
            </w:r>
            <w:r w:rsidRPr="001E694D">
              <w:rPr>
                <w:rFonts w:ascii="Open Sans" w:eastAsia="Times New Roman" w:hAnsi="Open Sans" w:cs="Open Sans"/>
                <w:lang w:eastAsia="en-AU"/>
              </w:rPr>
              <w:t xml:space="preserve"> 91 Station Road, BETHANIA, Queensland, 4205</w:t>
            </w:r>
          </w:p>
        </w:tc>
      </w:tr>
      <w:tr w:rsidR="0000463F" w14:paraId="13578233" w14:textId="77777777" w:rsidTr="000046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B6027E9" w14:textId="77777777" w:rsidR="004E546D" w:rsidRPr="001E694D" w:rsidRDefault="004E546D"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02E7D809" w14:textId="77777777" w:rsidR="004E546D" w:rsidRPr="001E694D" w:rsidRDefault="004E546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00463F" w14:paraId="0754DCBD" w14:textId="77777777" w:rsidTr="0000463F">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F2AA976" w14:textId="77777777" w:rsidR="004E546D" w:rsidRPr="001E694D" w:rsidRDefault="004E546D"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42B3D08F" w14:textId="77777777" w:rsidR="004E546D" w:rsidRPr="001E694D" w:rsidRDefault="004E546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4 February 2025 to 7 February 2025</w:t>
            </w:r>
          </w:p>
        </w:tc>
      </w:tr>
      <w:tr w:rsidR="0000463F" w14:paraId="7095EFED" w14:textId="77777777" w:rsidTr="000046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DA4E985" w14:textId="77777777" w:rsidR="004E546D" w:rsidRPr="001E694D" w:rsidRDefault="004E546D"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729027830"/>
            <w:placeholder>
              <w:docPart w:val="DefaultPlaceholder_-1854013437"/>
            </w:placeholder>
            <w:date w:fullDate="2025-04-03T00:00:00Z">
              <w:dateFormat w:val="d MMMM yyyy"/>
              <w:lid w:val="en-AU"/>
              <w:storeMappedDataAs w:val="dateTime"/>
              <w:calendar w:val="gregorian"/>
            </w:date>
          </w:sdtPr>
          <w:sdtEndPr/>
          <w:sdtContent>
            <w:tc>
              <w:tcPr>
                <w:tcW w:w="7114" w:type="dxa"/>
                <w:shd w:val="clear" w:color="auto" w:fill="FFFFFF" w:themeFill="background1"/>
              </w:tcPr>
              <w:p w14:paraId="1A9F6943" w14:textId="33E1F79D" w:rsidR="004E546D" w:rsidRPr="001E694D" w:rsidRDefault="00E2207B"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3 April 2025</w:t>
                </w:r>
              </w:p>
            </w:tc>
          </w:sdtContent>
        </w:sdt>
      </w:tr>
      <w:tr w:rsidR="0000463F" w14:paraId="29CE35CB" w14:textId="77777777" w:rsidTr="0000463F">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32246F7" w14:textId="77777777" w:rsidR="004E546D" w:rsidRPr="001E694D" w:rsidRDefault="004E546D"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150952EA" w14:textId="77777777" w:rsidR="004E546D" w:rsidRPr="001E694D" w:rsidRDefault="004E546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1120 Pu-Fam Pty Ltd </w:t>
            </w:r>
          </w:p>
          <w:p w14:paraId="21BEA50A" w14:textId="77777777" w:rsidR="004E546D" w:rsidRPr="001E694D" w:rsidRDefault="004E546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5651 Bethania Gardens</w:t>
            </w:r>
          </w:p>
        </w:tc>
      </w:tr>
    </w:tbl>
    <w:bookmarkEnd w:id="0"/>
    <w:p w14:paraId="66F27952" w14:textId="2A381315" w:rsidR="004E546D" w:rsidRPr="001E694D" w:rsidRDefault="004E546D"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7F25310D" w14:textId="77777777" w:rsidR="004E546D" w:rsidRPr="003E162B" w:rsidRDefault="004E546D"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50D7C000" w14:textId="44CEAFB2" w:rsidR="004E546D" w:rsidRPr="001E694D" w:rsidRDefault="004E546D"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Bethania Gardens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D80FC7">
        <w:rPr>
          <w:rFonts w:ascii="Open Sans" w:hAnsi="Open Sans" w:cs="Open Sans"/>
        </w:rPr>
        <w:t>M Dubovinsky</w:t>
      </w:r>
      <w:r w:rsidRPr="00D80FC7">
        <w:rPr>
          <w:rFonts w:ascii="Open Sans" w:hAnsi="Open Sans" w:cs="Open Sans"/>
        </w:rPr>
        <w: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7FED98A3" w14:textId="77777777" w:rsidR="004E546D" w:rsidRPr="001E694D" w:rsidRDefault="004E546D"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5905A0D8" w14:textId="77777777" w:rsidR="004E546D" w:rsidRPr="001E694D" w:rsidRDefault="004E546D"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47F87395" w14:textId="77777777" w:rsidR="004E546D" w:rsidRPr="003E162B" w:rsidRDefault="004E546D"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2176F14C" w14:textId="77777777" w:rsidR="004E546D" w:rsidRPr="001E694D" w:rsidRDefault="004E546D"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6B13C61A" w14:textId="32BCFAFC" w:rsidR="004E546D" w:rsidRPr="00AF476A" w:rsidRDefault="004E546D" w:rsidP="00712752">
      <w:pPr>
        <w:pStyle w:val="ListParagraph"/>
        <w:numPr>
          <w:ilvl w:val="0"/>
          <w:numId w:val="2"/>
        </w:numPr>
        <w:spacing w:line="240" w:lineRule="atLeast"/>
        <w:ind w:left="714" w:hanging="357"/>
        <w:contextualSpacing w:val="0"/>
        <w:rPr>
          <w:rFonts w:ascii="Open Sans" w:hAnsi="Open Sans" w:cs="Open Sans"/>
        </w:rPr>
      </w:pPr>
      <w:r w:rsidRPr="00AF476A">
        <w:rPr>
          <w:rFonts w:ascii="Open Sans" w:hAnsi="Open Sans" w:cs="Open Sans"/>
        </w:rPr>
        <w:t>the assessment team’s report for the Site Audit report was informed b</w:t>
      </w:r>
      <w:r w:rsidR="00D80FC7" w:rsidRPr="00AF476A">
        <w:rPr>
          <w:rFonts w:ascii="Open Sans" w:hAnsi="Open Sans" w:cs="Open Sans"/>
        </w:rPr>
        <w:t xml:space="preserve">y </w:t>
      </w:r>
      <w:r w:rsidRPr="00AF476A">
        <w:rPr>
          <w:rFonts w:ascii="Open Sans" w:hAnsi="Open Sans" w:cs="Open Sans"/>
        </w:rPr>
        <w:t xml:space="preserve">a site assessment, observations at the service, review of documents and interviews with staff, </w:t>
      </w:r>
      <w:r w:rsidR="00D80FC7" w:rsidRPr="00AF476A">
        <w:rPr>
          <w:rFonts w:ascii="Open Sans" w:hAnsi="Open Sans" w:cs="Open Sans"/>
        </w:rPr>
        <w:t>consumers</w:t>
      </w:r>
      <w:r w:rsidRPr="00AF476A">
        <w:rPr>
          <w:rFonts w:ascii="Open Sans" w:hAnsi="Open Sans" w:cs="Open Sans"/>
        </w:rPr>
        <w:t>/representatives and others</w:t>
      </w:r>
      <w:r w:rsidR="000628C6" w:rsidRPr="00AF476A">
        <w:rPr>
          <w:rFonts w:ascii="Open Sans" w:hAnsi="Open Sans" w:cs="Open Sans"/>
        </w:rPr>
        <w:t>; and</w:t>
      </w:r>
    </w:p>
    <w:p w14:paraId="70A3B6F3" w14:textId="18B6C927" w:rsidR="004E546D" w:rsidRPr="00AF476A" w:rsidRDefault="004E546D" w:rsidP="00712752">
      <w:pPr>
        <w:pStyle w:val="ListParagraph"/>
        <w:numPr>
          <w:ilvl w:val="0"/>
          <w:numId w:val="2"/>
        </w:numPr>
        <w:spacing w:line="240" w:lineRule="atLeast"/>
        <w:ind w:left="714" w:hanging="357"/>
        <w:contextualSpacing w:val="0"/>
        <w:rPr>
          <w:rFonts w:ascii="Open Sans" w:hAnsi="Open Sans" w:cs="Open Sans"/>
        </w:rPr>
      </w:pPr>
      <w:r w:rsidRPr="00AF476A">
        <w:rPr>
          <w:rFonts w:ascii="Open Sans" w:hAnsi="Open Sans" w:cs="Open Sans"/>
        </w:rPr>
        <w:t>the provider’s response to the assessment team’s report received</w:t>
      </w:r>
      <w:r w:rsidR="000628C6" w:rsidRPr="00AF476A">
        <w:rPr>
          <w:rFonts w:ascii="Open Sans" w:hAnsi="Open Sans" w:cs="Open Sans"/>
        </w:rPr>
        <w:t xml:space="preserve"> 13 March 2025</w:t>
      </w:r>
      <w:r w:rsidR="00D852C1">
        <w:rPr>
          <w:rFonts w:ascii="Open Sans" w:hAnsi="Open Sans" w:cs="Open Sans"/>
        </w:rPr>
        <w:t>.</w:t>
      </w:r>
    </w:p>
    <w:p w14:paraId="5162F00D" w14:textId="55D4CD83" w:rsidR="004E546D" w:rsidRPr="00AF476A" w:rsidRDefault="004E546D" w:rsidP="000C5D91">
      <w:pPr>
        <w:pStyle w:val="ListParagraph"/>
        <w:numPr>
          <w:ilvl w:val="0"/>
          <w:numId w:val="2"/>
        </w:numPr>
        <w:spacing w:line="22" w:lineRule="atLeast"/>
        <w:ind w:left="714" w:hanging="357"/>
        <w:contextualSpacing w:val="0"/>
        <w:rPr>
          <w:rFonts w:ascii="Open Sans" w:hAnsi="Open Sans" w:cs="Open Sans"/>
        </w:rPr>
      </w:pPr>
      <w:r w:rsidRPr="00AF476A">
        <w:rPr>
          <w:rFonts w:ascii="Open Sans" w:hAnsi="Open Sans" w:cs="Open Sans"/>
        </w:rPr>
        <w:br w:type="page"/>
      </w:r>
    </w:p>
    <w:p w14:paraId="5BA016C9" w14:textId="77777777" w:rsidR="004E546D" w:rsidRPr="003E162B" w:rsidRDefault="004E546D"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6975"/>
        <w:gridCol w:w="2236"/>
      </w:tblGrid>
      <w:tr w:rsidR="0000463F" w14:paraId="0AA35162" w14:textId="77777777" w:rsidTr="009549B3">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786" w:type="pct"/>
            <w:shd w:val="clear" w:color="auto" w:fill="auto"/>
          </w:tcPr>
          <w:p w14:paraId="279704B9" w14:textId="77777777" w:rsidR="004E546D" w:rsidRPr="001E694D" w:rsidRDefault="004E546D"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214" w:type="pct"/>
            <w:shd w:val="clear" w:color="auto" w:fill="auto"/>
          </w:tcPr>
          <w:p w14:paraId="679CEFAB" w14:textId="77777777" w:rsidR="004E546D" w:rsidRPr="001E694D" w:rsidRDefault="00E61E63"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72941015"/>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4E546D" w:rsidRPr="001E694D">
                  <w:rPr>
                    <w:rFonts w:ascii="Open Sans" w:hAnsi="Open Sans" w:cs="Open Sans"/>
                  </w:rPr>
                  <w:t>Compliant</w:t>
                </w:r>
              </w:sdtContent>
            </w:sdt>
          </w:p>
        </w:tc>
      </w:tr>
      <w:tr w:rsidR="0000463F" w14:paraId="58D6685E" w14:textId="77777777" w:rsidTr="009549B3">
        <w:trPr>
          <w:trHeight w:val="227"/>
        </w:trPr>
        <w:tc>
          <w:tcPr>
            <w:cnfStyle w:val="001000000000" w:firstRow="0" w:lastRow="0" w:firstColumn="1" w:lastColumn="0" w:oddVBand="0" w:evenVBand="0" w:oddHBand="0" w:evenHBand="0" w:firstRowFirstColumn="0" w:firstRowLastColumn="0" w:lastRowFirstColumn="0" w:lastRowLastColumn="0"/>
            <w:tcW w:w="3786" w:type="pct"/>
            <w:shd w:val="clear" w:color="auto" w:fill="auto"/>
          </w:tcPr>
          <w:p w14:paraId="3675E369" w14:textId="77777777" w:rsidR="004E546D" w:rsidRPr="001E694D" w:rsidRDefault="004E546D"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214" w:type="pct"/>
            <w:shd w:val="clear" w:color="auto" w:fill="auto"/>
          </w:tcPr>
          <w:p w14:paraId="63A1FF92" w14:textId="01A3336A" w:rsidR="004E546D" w:rsidRPr="001E694D" w:rsidRDefault="00E61E63"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37015387"/>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AF476A">
                  <w:rPr>
                    <w:rFonts w:ascii="Open Sans" w:hAnsi="Open Sans" w:cs="Open Sans"/>
                    <w:b/>
                    <w:bCs/>
                  </w:rPr>
                  <w:t>Not Compliant</w:t>
                </w:r>
              </w:sdtContent>
            </w:sdt>
          </w:p>
        </w:tc>
      </w:tr>
      <w:tr w:rsidR="0000463F" w14:paraId="45E3B562" w14:textId="77777777" w:rsidTr="009549B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786" w:type="pct"/>
            <w:shd w:val="clear" w:color="auto" w:fill="auto"/>
          </w:tcPr>
          <w:p w14:paraId="346EC04E" w14:textId="77777777" w:rsidR="004E546D" w:rsidRPr="001E694D" w:rsidRDefault="004E546D"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214" w:type="pct"/>
            <w:shd w:val="clear" w:color="auto" w:fill="auto"/>
          </w:tcPr>
          <w:p w14:paraId="17D4483B" w14:textId="5138F345" w:rsidR="004E546D" w:rsidRPr="001E694D" w:rsidRDefault="00E61E63"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62233208"/>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AF476A">
                  <w:rPr>
                    <w:rFonts w:ascii="Open Sans" w:hAnsi="Open Sans" w:cs="Open Sans"/>
                    <w:b/>
                    <w:bCs/>
                  </w:rPr>
                  <w:t>Not Compliant</w:t>
                </w:r>
              </w:sdtContent>
            </w:sdt>
          </w:p>
        </w:tc>
      </w:tr>
      <w:tr w:rsidR="0000463F" w14:paraId="664718D7" w14:textId="77777777" w:rsidTr="009549B3">
        <w:trPr>
          <w:trHeight w:val="227"/>
        </w:trPr>
        <w:tc>
          <w:tcPr>
            <w:cnfStyle w:val="001000000000" w:firstRow="0" w:lastRow="0" w:firstColumn="1" w:lastColumn="0" w:oddVBand="0" w:evenVBand="0" w:oddHBand="0" w:evenHBand="0" w:firstRowFirstColumn="0" w:firstRowLastColumn="0" w:lastRowFirstColumn="0" w:lastRowLastColumn="0"/>
            <w:tcW w:w="3786" w:type="pct"/>
            <w:shd w:val="clear" w:color="auto" w:fill="auto"/>
          </w:tcPr>
          <w:p w14:paraId="4BB2420C" w14:textId="77777777" w:rsidR="004E546D" w:rsidRPr="001E694D" w:rsidRDefault="004E546D"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214" w:type="pct"/>
            <w:shd w:val="clear" w:color="auto" w:fill="auto"/>
          </w:tcPr>
          <w:p w14:paraId="109CB136" w14:textId="77777777" w:rsidR="004E546D" w:rsidRPr="001E694D" w:rsidRDefault="00E61E63"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27054978"/>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4E546D" w:rsidRPr="001E694D">
                  <w:rPr>
                    <w:rFonts w:ascii="Open Sans" w:hAnsi="Open Sans" w:cs="Open Sans"/>
                    <w:b/>
                    <w:bCs/>
                  </w:rPr>
                  <w:t>Compliant</w:t>
                </w:r>
              </w:sdtContent>
            </w:sdt>
          </w:p>
        </w:tc>
      </w:tr>
      <w:tr w:rsidR="0000463F" w14:paraId="7D269618" w14:textId="77777777" w:rsidTr="009549B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786" w:type="pct"/>
            <w:shd w:val="clear" w:color="auto" w:fill="auto"/>
          </w:tcPr>
          <w:p w14:paraId="5090E119" w14:textId="77777777" w:rsidR="004E546D" w:rsidRPr="001E694D" w:rsidRDefault="004E546D"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214" w:type="pct"/>
            <w:shd w:val="clear" w:color="auto" w:fill="auto"/>
          </w:tcPr>
          <w:p w14:paraId="6118529F" w14:textId="3EFEA88D" w:rsidR="004E546D" w:rsidRPr="001E694D" w:rsidRDefault="00E61E63"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47112392"/>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AF476A">
                  <w:rPr>
                    <w:rFonts w:ascii="Open Sans" w:hAnsi="Open Sans" w:cs="Open Sans"/>
                    <w:b/>
                    <w:bCs/>
                  </w:rPr>
                  <w:t>Not Compliant</w:t>
                </w:r>
              </w:sdtContent>
            </w:sdt>
          </w:p>
        </w:tc>
      </w:tr>
      <w:tr w:rsidR="0000463F" w14:paraId="5FA24401" w14:textId="77777777" w:rsidTr="009549B3">
        <w:trPr>
          <w:trHeight w:val="227"/>
        </w:trPr>
        <w:tc>
          <w:tcPr>
            <w:cnfStyle w:val="001000000000" w:firstRow="0" w:lastRow="0" w:firstColumn="1" w:lastColumn="0" w:oddVBand="0" w:evenVBand="0" w:oddHBand="0" w:evenHBand="0" w:firstRowFirstColumn="0" w:firstRowLastColumn="0" w:lastRowFirstColumn="0" w:lastRowLastColumn="0"/>
            <w:tcW w:w="3786" w:type="pct"/>
            <w:shd w:val="clear" w:color="auto" w:fill="auto"/>
          </w:tcPr>
          <w:p w14:paraId="4C590BFB" w14:textId="77777777" w:rsidR="004E546D" w:rsidRPr="001E694D" w:rsidRDefault="004E546D"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214" w:type="pct"/>
            <w:shd w:val="clear" w:color="auto" w:fill="auto"/>
          </w:tcPr>
          <w:p w14:paraId="0F2D805E" w14:textId="77777777" w:rsidR="004E546D" w:rsidRPr="001E694D" w:rsidRDefault="00E61E63"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37711806"/>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4E546D" w:rsidRPr="001E694D">
                  <w:rPr>
                    <w:rFonts w:ascii="Open Sans" w:hAnsi="Open Sans" w:cs="Open Sans"/>
                    <w:b/>
                    <w:bCs/>
                  </w:rPr>
                  <w:t>Compliant</w:t>
                </w:r>
              </w:sdtContent>
            </w:sdt>
          </w:p>
        </w:tc>
      </w:tr>
      <w:tr w:rsidR="0000463F" w14:paraId="35622CAB" w14:textId="77777777" w:rsidTr="009549B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786" w:type="pct"/>
            <w:shd w:val="clear" w:color="auto" w:fill="auto"/>
          </w:tcPr>
          <w:p w14:paraId="6F17BA7E" w14:textId="77777777" w:rsidR="004E546D" w:rsidRPr="001E694D" w:rsidRDefault="004E546D"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214" w:type="pct"/>
            <w:shd w:val="clear" w:color="auto" w:fill="auto"/>
          </w:tcPr>
          <w:p w14:paraId="7C5A75B2" w14:textId="77777777" w:rsidR="004E546D" w:rsidRPr="001E694D" w:rsidRDefault="00E61E63"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94289642"/>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4E546D" w:rsidRPr="001E694D">
                  <w:rPr>
                    <w:rFonts w:ascii="Open Sans" w:hAnsi="Open Sans" w:cs="Open Sans"/>
                    <w:b/>
                    <w:bCs/>
                  </w:rPr>
                  <w:t>Compliant</w:t>
                </w:r>
              </w:sdtContent>
            </w:sdt>
          </w:p>
        </w:tc>
      </w:tr>
      <w:tr w:rsidR="0000463F" w14:paraId="0468F796" w14:textId="77777777" w:rsidTr="009549B3">
        <w:trPr>
          <w:trHeight w:val="227"/>
        </w:trPr>
        <w:tc>
          <w:tcPr>
            <w:cnfStyle w:val="001000000000" w:firstRow="0" w:lastRow="0" w:firstColumn="1" w:lastColumn="0" w:oddVBand="0" w:evenVBand="0" w:oddHBand="0" w:evenHBand="0" w:firstRowFirstColumn="0" w:firstRowLastColumn="0" w:lastRowFirstColumn="0" w:lastRowLastColumn="0"/>
            <w:tcW w:w="3786" w:type="pct"/>
            <w:shd w:val="clear" w:color="auto" w:fill="auto"/>
          </w:tcPr>
          <w:p w14:paraId="12587178" w14:textId="77777777" w:rsidR="004E546D" w:rsidRPr="001E694D" w:rsidRDefault="004E546D"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214" w:type="pct"/>
            <w:shd w:val="clear" w:color="auto" w:fill="auto"/>
          </w:tcPr>
          <w:p w14:paraId="6605B7CC" w14:textId="6BB5D455" w:rsidR="004E546D" w:rsidRPr="001E694D" w:rsidRDefault="00E61E63"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86284615"/>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AF476A">
                  <w:rPr>
                    <w:rFonts w:ascii="Open Sans" w:hAnsi="Open Sans" w:cs="Open Sans"/>
                    <w:b/>
                    <w:bCs/>
                  </w:rPr>
                  <w:t>Not Compliant</w:t>
                </w:r>
              </w:sdtContent>
            </w:sdt>
          </w:p>
        </w:tc>
      </w:tr>
    </w:tbl>
    <w:p w14:paraId="49EEED3D" w14:textId="77777777" w:rsidR="004E546D" w:rsidRPr="001E694D" w:rsidRDefault="004E546D"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6E101C64" w14:textId="77777777" w:rsidR="004E546D" w:rsidRPr="003E162B" w:rsidRDefault="004E546D"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56FDB25F" w14:textId="40C88114" w:rsidR="00D23353" w:rsidRDefault="004E546D" w:rsidP="0036130C">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p w14:paraId="6314B43E" w14:textId="2A976D09" w:rsidR="00D23353" w:rsidRPr="00D23353" w:rsidRDefault="00D638E8" w:rsidP="0036130C">
      <w:pPr>
        <w:pStyle w:val="NormalArial"/>
        <w:rPr>
          <w:rFonts w:ascii="Open Sans" w:hAnsi="Open Sans" w:cs="Open Sans"/>
          <w:b/>
          <w:bCs/>
        </w:rPr>
      </w:pPr>
      <w:r>
        <w:rPr>
          <w:rFonts w:ascii="Open Sans" w:hAnsi="Open Sans" w:cs="Open Sans"/>
          <w:b/>
          <w:bCs/>
        </w:rPr>
        <w:t xml:space="preserve">Standard 2 </w:t>
      </w:r>
      <w:r w:rsidR="00D23353" w:rsidRPr="00D23353">
        <w:rPr>
          <w:rFonts w:ascii="Open Sans" w:hAnsi="Open Sans" w:cs="Open Sans"/>
          <w:b/>
          <w:bCs/>
        </w:rPr>
        <w:t>Requirement (3)(a)</w:t>
      </w:r>
    </w:p>
    <w:p w14:paraId="029E7749" w14:textId="77777777" w:rsidR="00EB41BB" w:rsidRDefault="00CC577C" w:rsidP="006642DC">
      <w:pPr>
        <w:pStyle w:val="NormalArial"/>
        <w:numPr>
          <w:ilvl w:val="0"/>
          <w:numId w:val="42"/>
        </w:numPr>
        <w:rPr>
          <w:rFonts w:ascii="Open Sans" w:hAnsi="Open Sans" w:cs="Open Sans"/>
        </w:rPr>
      </w:pPr>
      <w:r>
        <w:rPr>
          <w:rFonts w:ascii="Open Sans" w:hAnsi="Open Sans" w:cs="Open Sans"/>
        </w:rPr>
        <w:t>Ensure a</w:t>
      </w:r>
      <w:r w:rsidRPr="001E694D">
        <w:rPr>
          <w:rFonts w:ascii="Open Sans" w:hAnsi="Open Sans" w:cs="Open Sans"/>
        </w:rPr>
        <w:t>ssessment and planning, including consideration of risks to the consumer’s health and well-being, informs the delivery of safe and effective care and services</w:t>
      </w:r>
      <w:r w:rsidR="00EB41BB">
        <w:rPr>
          <w:rFonts w:ascii="Open Sans" w:hAnsi="Open Sans" w:cs="Open Sans"/>
        </w:rPr>
        <w:t>.</w:t>
      </w:r>
    </w:p>
    <w:p w14:paraId="122EB345" w14:textId="0C325974" w:rsidR="006642DC" w:rsidRDefault="0017411B" w:rsidP="006642DC">
      <w:pPr>
        <w:pStyle w:val="NormalArial"/>
        <w:numPr>
          <w:ilvl w:val="0"/>
          <w:numId w:val="42"/>
        </w:numPr>
        <w:rPr>
          <w:rFonts w:ascii="Open Sans" w:hAnsi="Open Sans" w:cs="Open Sans"/>
        </w:rPr>
      </w:pPr>
      <w:r>
        <w:rPr>
          <w:rFonts w:ascii="Open Sans" w:hAnsi="Open Sans" w:cs="Open Sans"/>
        </w:rPr>
        <w:t>For consumers who self-administer their own medications, ensure relevant assessment and planning guides staff practice and supports effective risk management.</w:t>
      </w:r>
    </w:p>
    <w:p w14:paraId="3AA5E0C3" w14:textId="179BD47C" w:rsidR="006642DC" w:rsidRDefault="00D760AD" w:rsidP="006642DC">
      <w:pPr>
        <w:pStyle w:val="NormalArial"/>
        <w:numPr>
          <w:ilvl w:val="0"/>
          <w:numId w:val="42"/>
        </w:numPr>
        <w:rPr>
          <w:rFonts w:ascii="Open Sans" w:hAnsi="Open Sans" w:cs="Open Sans"/>
        </w:rPr>
      </w:pPr>
      <w:r>
        <w:rPr>
          <w:rFonts w:ascii="Open Sans" w:hAnsi="Open Sans" w:cs="Open Sans"/>
        </w:rPr>
        <w:t xml:space="preserve">For </w:t>
      </w:r>
      <w:r w:rsidR="0017411B" w:rsidRPr="00D760AD">
        <w:rPr>
          <w:rFonts w:ascii="Open Sans" w:hAnsi="Open Sans" w:cs="Open Sans"/>
        </w:rPr>
        <w:t xml:space="preserve">consumers who </w:t>
      </w:r>
      <w:r w:rsidR="0056430C">
        <w:rPr>
          <w:rFonts w:ascii="Open Sans" w:hAnsi="Open Sans" w:cs="Open Sans"/>
        </w:rPr>
        <w:t>are subject to restrictive practices, including</w:t>
      </w:r>
      <w:r w:rsidR="0017411B" w:rsidRPr="00D760AD">
        <w:rPr>
          <w:rFonts w:ascii="Open Sans" w:hAnsi="Open Sans" w:cs="Open Sans"/>
        </w:rPr>
        <w:t xml:space="preserve"> environmental </w:t>
      </w:r>
      <w:r w:rsidR="0056430C">
        <w:rPr>
          <w:rFonts w:ascii="Open Sans" w:hAnsi="Open Sans" w:cs="Open Sans"/>
        </w:rPr>
        <w:t>restraint or chemical restraint</w:t>
      </w:r>
      <w:r w:rsidR="00BB1218">
        <w:rPr>
          <w:rFonts w:ascii="Open Sans" w:hAnsi="Open Sans" w:cs="Open Sans"/>
        </w:rPr>
        <w:t>,</w:t>
      </w:r>
      <w:r w:rsidR="005A78DC">
        <w:rPr>
          <w:rFonts w:ascii="Open Sans" w:hAnsi="Open Sans" w:cs="Open Sans"/>
        </w:rPr>
        <w:t xml:space="preserve"> </w:t>
      </w:r>
      <w:r w:rsidR="0056430C">
        <w:rPr>
          <w:rFonts w:ascii="Open Sans" w:hAnsi="Open Sans" w:cs="Open Sans"/>
        </w:rPr>
        <w:t xml:space="preserve">ensure </w:t>
      </w:r>
      <w:r w:rsidR="0017411B" w:rsidRPr="00D760AD">
        <w:rPr>
          <w:rFonts w:ascii="Open Sans" w:hAnsi="Open Sans" w:cs="Open Sans"/>
        </w:rPr>
        <w:t xml:space="preserve">that relevant </w:t>
      </w:r>
      <w:r w:rsidRPr="00D760AD">
        <w:rPr>
          <w:rFonts w:ascii="Open Sans" w:hAnsi="Open Sans" w:cs="Open Sans"/>
        </w:rPr>
        <w:t>assessment</w:t>
      </w:r>
      <w:r w:rsidR="0017411B" w:rsidRPr="00D760AD">
        <w:rPr>
          <w:rFonts w:ascii="Open Sans" w:hAnsi="Open Sans" w:cs="Open Sans"/>
        </w:rPr>
        <w:t xml:space="preserve"> </w:t>
      </w:r>
      <w:r>
        <w:rPr>
          <w:rFonts w:ascii="Open Sans" w:hAnsi="Open Sans" w:cs="Open Sans"/>
        </w:rPr>
        <w:t xml:space="preserve">and planning is undertaken and is consistent with </w:t>
      </w:r>
      <w:r w:rsidR="00962A5D">
        <w:rPr>
          <w:rFonts w:ascii="Open Sans" w:hAnsi="Open Sans" w:cs="Open Sans"/>
        </w:rPr>
        <w:t>the</w:t>
      </w:r>
      <w:r w:rsidR="0056430C">
        <w:rPr>
          <w:rFonts w:ascii="Open Sans" w:hAnsi="Open Sans" w:cs="Open Sans"/>
        </w:rPr>
        <w:t xml:space="preserve"> requirements set out in</w:t>
      </w:r>
      <w:r w:rsidR="00962A5D">
        <w:rPr>
          <w:rFonts w:ascii="Open Sans" w:hAnsi="Open Sans" w:cs="Open Sans"/>
        </w:rPr>
        <w:t xml:space="preserve"> </w:t>
      </w:r>
      <w:proofErr w:type="gramStart"/>
      <w:r w:rsidR="00064A5A">
        <w:rPr>
          <w:rFonts w:ascii="Open Sans" w:hAnsi="Open Sans" w:cs="Open Sans"/>
        </w:rPr>
        <w:t>Quality of Care</w:t>
      </w:r>
      <w:proofErr w:type="gramEnd"/>
      <w:r w:rsidR="00064A5A">
        <w:rPr>
          <w:rFonts w:ascii="Open Sans" w:hAnsi="Open Sans" w:cs="Open Sans"/>
        </w:rPr>
        <w:t xml:space="preserve"> Principles 2014</w:t>
      </w:r>
      <w:r w:rsidR="0056430C">
        <w:rPr>
          <w:rFonts w:ascii="Open Sans" w:hAnsi="Open Sans" w:cs="Open Sans"/>
        </w:rPr>
        <w:t xml:space="preserve"> for the use of restrictive practices,</w:t>
      </w:r>
      <w:r w:rsidR="00064A5A">
        <w:rPr>
          <w:rFonts w:ascii="Open Sans" w:hAnsi="Open Sans" w:cs="Open Sans"/>
        </w:rPr>
        <w:t xml:space="preserve"> </w:t>
      </w:r>
      <w:r w:rsidR="0056430C">
        <w:rPr>
          <w:rFonts w:ascii="Open Sans" w:hAnsi="Open Sans" w:cs="Open Sans"/>
        </w:rPr>
        <w:t>including</w:t>
      </w:r>
      <w:r w:rsidR="00064A5A">
        <w:rPr>
          <w:rFonts w:ascii="Open Sans" w:hAnsi="Open Sans" w:cs="Open Sans"/>
        </w:rPr>
        <w:t xml:space="preserve"> the development of behaviour support plans. </w:t>
      </w:r>
    </w:p>
    <w:p w14:paraId="11DCC71F" w14:textId="64BD2423" w:rsidR="0017411B" w:rsidRDefault="00A45D61" w:rsidP="006642DC">
      <w:pPr>
        <w:pStyle w:val="NormalArial"/>
        <w:numPr>
          <w:ilvl w:val="0"/>
          <w:numId w:val="42"/>
        </w:numPr>
        <w:rPr>
          <w:rFonts w:ascii="Open Sans" w:hAnsi="Open Sans" w:cs="Open Sans"/>
        </w:rPr>
      </w:pPr>
      <w:r>
        <w:rPr>
          <w:rFonts w:ascii="Open Sans" w:hAnsi="Open Sans" w:cs="Open Sans"/>
        </w:rPr>
        <w:t>For consumers who refuse care and experience changed behaviours</w:t>
      </w:r>
      <w:r w:rsidR="00AB4051">
        <w:rPr>
          <w:rFonts w:ascii="Open Sans" w:hAnsi="Open Sans" w:cs="Open Sans"/>
        </w:rPr>
        <w:t>,</w:t>
      </w:r>
      <w:r>
        <w:rPr>
          <w:rFonts w:ascii="Open Sans" w:hAnsi="Open Sans" w:cs="Open Sans"/>
        </w:rPr>
        <w:t xml:space="preserve"> that relevant behaviour support strategies are developed </w:t>
      </w:r>
      <w:r w:rsidR="002C03D1">
        <w:rPr>
          <w:rFonts w:ascii="Open Sans" w:hAnsi="Open Sans" w:cs="Open Sans"/>
        </w:rPr>
        <w:t>to effectively manage risks associated with the</w:t>
      </w:r>
      <w:r w:rsidR="009B06BD">
        <w:rPr>
          <w:rFonts w:ascii="Open Sans" w:hAnsi="Open Sans" w:cs="Open Sans"/>
        </w:rPr>
        <w:t>ir</w:t>
      </w:r>
      <w:r w:rsidR="002C03D1">
        <w:rPr>
          <w:rFonts w:ascii="Open Sans" w:hAnsi="Open Sans" w:cs="Open Sans"/>
        </w:rPr>
        <w:t xml:space="preserve"> specialise</w:t>
      </w:r>
      <w:r w:rsidR="00F646C7">
        <w:rPr>
          <w:rFonts w:ascii="Open Sans" w:hAnsi="Open Sans" w:cs="Open Sans"/>
        </w:rPr>
        <w:t>d</w:t>
      </w:r>
      <w:r w:rsidR="002C03D1">
        <w:rPr>
          <w:rFonts w:ascii="Open Sans" w:hAnsi="Open Sans" w:cs="Open Sans"/>
        </w:rPr>
        <w:t xml:space="preserve"> nursing need. </w:t>
      </w:r>
    </w:p>
    <w:p w14:paraId="12959E86" w14:textId="77777777" w:rsidR="009549B3" w:rsidRDefault="009549B3">
      <w:pPr>
        <w:spacing w:after="160" w:line="259" w:lineRule="auto"/>
        <w:rPr>
          <w:rFonts w:ascii="Open Sans" w:hAnsi="Open Sans" w:cs="Open Sans"/>
          <w:b/>
          <w:bCs/>
        </w:rPr>
      </w:pPr>
      <w:r>
        <w:rPr>
          <w:rFonts w:ascii="Open Sans" w:hAnsi="Open Sans" w:cs="Open Sans"/>
          <w:b/>
          <w:bCs/>
        </w:rPr>
        <w:br w:type="page"/>
      </w:r>
    </w:p>
    <w:p w14:paraId="08ACF74B" w14:textId="29468CD5" w:rsidR="00AB4051" w:rsidRPr="00EB41BB" w:rsidRDefault="00D638E8" w:rsidP="00AB4051">
      <w:pPr>
        <w:pStyle w:val="NormalArial"/>
        <w:rPr>
          <w:rFonts w:ascii="Open Sans" w:hAnsi="Open Sans" w:cs="Open Sans"/>
          <w:b/>
          <w:bCs/>
        </w:rPr>
      </w:pPr>
      <w:r>
        <w:rPr>
          <w:rFonts w:ascii="Open Sans" w:hAnsi="Open Sans" w:cs="Open Sans"/>
          <w:b/>
          <w:bCs/>
        </w:rPr>
        <w:lastRenderedPageBreak/>
        <w:t xml:space="preserve">Standard 2 </w:t>
      </w:r>
      <w:r w:rsidR="00EB41BB" w:rsidRPr="00EB41BB">
        <w:rPr>
          <w:rFonts w:ascii="Open Sans" w:hAnsi="Open Sans" w:cs="Open Sans"/>
          <w:b/>
          <w:bCs/>
        </w:rPr>
        <w:t>Requirement (3)(e)</w:t>
      </w:r>
    </w:p>
    <w:p w14:paraId="4A113BFC" w14:textId="7B4F1ADA" w:rsidR="00AB4051" w:rsidRDefault="00EC1799" w:rsidP="00540E3C">
      <w:pPr>
        <w:pStyle w:val="NormalArial"/>
        <w:numPr>
          <w:ilvl w:val="0"/>
          <w:numId w:val="43"/>
        </w:numPr>
        <w:rPr>
          <w:rFonts w:ascii="Open Sans" w:hAnsi="Open Sans" w:cs="Open Sans"/>
        </w:rPr>
      </w:pPr>
      <w:r>
        <w:rPr>
          <w:rFonts w:ascii="Open Sans" w:hAnsi="Open Sans" w:cs="Open Sans"/>
        </w:rPr>
        <w:t>E</w:t>
      </w:r>
      <w:r w:rsidR="00540E3C">
        <w:rPr>
          <w:rFonts w:ascii="Open Sans" w:hAnsi="Open Sans" w:cs="Open Sans"/>
        </w:rPr>
        <w:t>nsure c</w:t>
      </w:r>
      <w:r w:rsidR="00540E3C" w:rsidRPr="001E694D">
        <w:rPr>
          <w:rFonts w:ascii="Open Sans" w:hAnsi="Open Sans" w:cs="Open Sans"/>
        </w:rPr>
        <w:t>are and services are reviewed regularly for effectiveness, and when circumstances change or when incidents impact on the needs, goals or preferences of the consumer</w:t>
      </w:r>
      <w:r w:rsidR="00540E3C">
        <w:rPr>
          <w:rFonts w:ascii="Open Sans" w:hAnsi="Open Sans" w:cs="Open Sans"/>
        </w:rPr>
        <w:t>.</w:t>
      </w:r>
    </w:p>
    <w:p w14:paraId="7FF539FF" w14:textId="5C87762F" w:rsidR="00540E3C" w:rsidRDefault="00540E3C" w:rsidP="00540E3C">
      <w:pPr>
        <w:pStyle w:val="NormalArial"/>
        <w:numPr>
          <w:ilvl w:val="0"/>
          <w:numId w:val="43"/>
        </w:numPr>
        <w:rPr>
          <w:rFonts w:ascii="Open Sans" w:hAnsi="Open Sans" w:cs="Open Sans"/>
        </w:rPr>
      </w:pPr>
      <w:r>
        <w:rPr>
          <w:rFonts w:ascii="Open Sans" w:hAnsi="Open Sans" w:cs="Open Sans"/>
        </w:rPr>
        <w:t>For consumers who experience a fall</w:t>
      </w:r>
      <w:r w:rsidR="000F2988">
        <w:rPr>
          <w:rFonts w:ascii="Open Sans" w:hAnsi="Open Sans" w:cs="Open Sans"/>
        </w:rPr>
        <w:t xml:space="preserve">, </w:t>
      </w:r>
      <w:r w:rsidR="006D4DFF">
        <w:rPr>
          <w:rFonts w:ascii="Open Sans" w:hAnsi="Open Sans" w:cs="Open Sans"/>
        </w:rPr>
        <w:t>new pain</w:t>
      </w:r>
      <w:r w:rsidR="000F2988">
        <w:rPr>
          <w:rFonts w:ascii="Open Sans" w:hAnsi="Open Sans" w:cs="Open Sans"/>
        </w:rPr>
        <w:t>, new condition,</w:t>
      </w:r>
      <w:r w:rsidR="00F23E33">
        <w:rPr>
          <w:rFonts w:ascii="Open Sans" w:hAnsi="Open Sans" w:cs="Open Sans"/>
        </w:rPr>
        <w:t xml:space="preserve"> worsening mental health status,</w:t>
      </w:r>
      <w:r w:rsidR="000F2988">
        <w:rPr>
          <w:rFonts w:ascii="Open Sans" w:hAnsi="Open Sans" w:cs="Open Sans"/>
        </w:rPr>
        <w:t xml:space="preserve"> or following an incident such as a fracture</w:t>
      </w:r>
      <w:r w:rsidR="00FD5272">
        <w:rPr>
          <w:rFonts w:ascii="Open Sans" w:hAnsi="Open Sans" w:cs="Open Sans"/>
        </w:rPr>
        <w:t xml:space="preserve">, </w:t>
      </w:r>
      <w:r w:rsidR="006D4DFF">
        <w:rPr>
          <w:rFonts w:ascii="Open Sans" w:hAnsi="Open Sans" w:cs="Open Sans"/>
        </w:rPr>
        <w:t xml:space="preserve">that </w:t>
      </w:r>
      <w:r w:rsidR="001832C8">
        <w:rPr>
          <w:rFonts w:ascii="Open Sans" w:hAnsi="Open Sans" w:cs="Open Sans"/>
        </w:rPr>
        <w:t xml:space="preserve">staff </w:t>
      </w:r>
      <w:r w:rsidR="006D4DFF">
        <w:rPr>
          <w:rFonts w:ascii="Open Sans" w:hAnsi="Open Sans" w:cs="Open Sans"/>
        </w:rPr>
        <w:t>review</w:t>
      </w:r>
      <w:r w:rsidR="00F3519D">
        <w:rPr>
          <w:rFonts w:ascii="Open Sans" w:hAnsi="Open Sans" w:cs="Open Sans"/>
        </w:rPr>
        <w:t xml:space="preserve"> and</w:t>
      </w:r>
      <w:r w:rsidR="00EC1799">
        <w:rPr>
          <w:rFonts w:ascii="Open Sans" w:hAnsi="Open Sans" w:cs="Open Sans"/>
        </w:rPr>
        <w:t xml:space="preserve"> where appropriate</w:t>
      </w:r>
      <w:r w:rsidR="00F3519D">
        <w:rPr>
          <w:rFonts w:ascii="Open Sans" w:hAnsi="Open Sans" w:cs="Open Sans"/>
        </w:rPr>
        <w:t xml:space="preserve"> update</w:t>
      </w:r>
      <w:r w:rsidR="001832C8">
        <w:rPr>
          <w:rFonts w:ascii="Open Sans" w:hAnsi="Open Sans" w:cs="Open Sans"/>
        </w:rPr>
        <w:t xml:space="preserve"> </w:t>
      </w:r>
      <w:r w:rsidR="000F2988">
        <w:rPr>
          <w:rFonts w:ascii="Open Sans" w:hAnsi="Open Sans" w:cs="Open Sans"/>
        </w:rPr>
        <w:t xml:space="preserve">the </w:t>
      </w:r>
      <w:r w:rsidR="001832C8">
        <w:rPr>
          <w:rFonts w:ascii="Open Sans" w:hAnsi="Open Sans" w:cs="Open Sans"/>
        </w:rPr>
        <w:t xml:space="preserve">consumer’s </w:t>
      </w:r>
      <w:r w:rsidR="006D4DFF">
        <w:rPr>
          <w:rFonts w:ascii="Open Sans" w:hAnsi="Open Sans" w:cs="Open Sans"/>
        </w:rPr>
        <w:t xml:space="preserve">care and </w:t>
      </w:r>
      <w:r w:rsidR="001A13FB">
        <w:rPr>
          <w:rFonts w:ascii="Open Sans" w:hAnsi="Open Sans" w:cs="Open Sans"/>
        </w:rPr>
        <w:t>services</w:t>
      </w:r>
      <w:r w:rsidR="006D4DFF">
        <w:rPr>
          <w:rFonts w:ascii="Open Sans" w:hAnsi="Open Sans" w:cs="Open Sans"/>
        </w:rPr>
        <w:t xml:space="preserve"> </w:t>
      </w:r>
      <w:r w:rsidR="00572FF2">
        <w:rPr>
          <w:rFonts w:ascii="Open Sans" w:hAnsi="Open Sans" w:cs="Open Sans"/>
        </w:rPr>
        <w:t>plan</w:t>
      </w:r>
      <w:r w:rsidR="00594E0D">
        <w:rPr>
          <w:rFonts w:ascii="Open Sans" w:hAnsi="Open Sans" w:cs="Open Sans"/>
        </w:rPr>
        <w:t>. This includes where appropriate in relation to mobility and falls management, pain management, and personal care needs.</w:t>
      </w:r>
    </w:p>
    <w:p w14:paraId="0923B6DD" w14:textId="3156CA3B" w:rsidR="00C56A58" w:rsidRDefault="00C56A58" w:rsidP="00540E3C">
      <w:pPr>
        <w:pStyle w:val="NormalArial"/>
        <w:numPr>
          <w:ilvl w:val="0"/>
          <w:numId w:val="43"/>
        </w:numPr>
        <w:rPr>
          <w:rFonts w:ascii="Open Sans" w:hAnsi="Open Sans" w:cs="Open Sans"/>
        </w:rPr>
      </w:pPr>
      <w:r>
        <w:rPr>
          <w:rFonts w:ascii="Open Sans" w:hAnsi="Open Sans" w:cs="Open Sans"/>
        </w:rPr>
        <w:t>For consumers who are discharged from hospital or other medical facility, that staff review consumers</w:t>
      </w:r>
      <w:r w:rsidR="009F4CE8">
        <w:rPr>
          <w:rFonts w:ascii="Open Sans" w:hAnsi="Open Sans" w:cs="Open Sans"/>
        </w:rPr>
        <w:t>’</w:t>
      </w:r>
      <w:r>
        <w:rPr>
          <w:rFonts w:ascii="Open Sans" w:hAnsi="Open Sans" w:cs="Open Sans"/>
        </w:rPr>
        <w:t xml:space="preserve"> </w:t>
      </w:r>
      <w:r w:rsidR="001A13FB">
        <w:rPr>
          <w:rFonts w:ascii="Open Sans" w:hAnsi="Open Sans" w:cs="Open Sans"/>
        </w:rPr>
        <w:t xml:space="preserve">discharge documentation and </w:t>
      </w:r>
      <w:proofErr w:type="gramStart"/>
      <w:r>
        <w:rPr>
          <w:rFonts w:ascii="Open Sans" w:hAnsi="Open Sans" w:cs="Open Sans"/>
        </w:rPr>
        <w:t>care</w:t>
      </w:r>
      <w:proofErr w:type="gramEnd"/>
      <w:r>
        <w:rPr>
          <w:rFonts w:ascii="Open Sans" w:hAnsi="Open Sans" w:cs="Open Sans"/>
        </w:rPr>
        <w:t xml:space="preserve"> and service needs to ensure strategies recommended are considered.</w:t>
      </w:r>
    </w:p>
    <w:p w14:paraId="7510F362" w14:textId="5AE12F48" w:rsidR="00C661BA" w:rsidRPr="00D638E8" w:rsidRDefault="00D638E8" w:rsidP="00C661BA">
      <w:pPr>
        <w:pStyle w:val="NormalArial"/>
        <w:rPr>
          <w:rFonts w:ascii="Open Sans" w:hAnsi="Open Sans" w:cs="Open Sans"/>
          <w:b/>
          <w:bCs/>
        </w:rPr>
      </w:pPr>
      <w:r w:rsidRPr="00D638E8">
        <w:rPr>
          <w:rFonts w:ascii="Open Sans" w:hAnsi="Open Sans" w:cs="Open Sans"/>
          <w:b/>
          <w:bCs/>
        </w:rPr>
        <w:t xml:space="preserve">Standard 3 </w:t>
      </w:r>
      <w:r w:rsidR="00C661BA" w:rsidRPr="00D638E8">
        <w:rPr>
          <w:rFonts w:ascii="Open Sans" w:hAnsi="Open Sans" w:cs="Open Sans"/>
          <w:b/>
          <w:bCs/>
        </w:rPr>
        <w:t>Requirement (3)(</w:t>
      </w:r>
      <w:r w:rsidRPr="00D638E8">
        <w:rPr>
          <w:rFonts w:ascii="Open Sans" w:hAnsi="Open Sans" w:cs="Open Sans"/>
          <w:b/>
          <w:bCs/>
        </w:rPr>
        <w:t>a</w:t>
      </w:r>
      <w:r w:rsidR="00C661BA" w:rsidRPr="00D638E8">
        <w:rPr>
          <w:rFonts w:ascii="Open Sans" w:hAnsi="Open Sans" w:cs="Open Sans"/>
          <w:b/>
          <w:bCs/>
        </w:rPr>
        <w:t>)</w:t>
      </w:r>
    </w:p>
    <w:p w14:paraId="47F488D7" w14:textId="2AF23EE5" w:rsidR="00F832DD" w:rsidRDefault="00F45E85" w:rsidP="00F45E85">
      <w:pPr>
        <w:pStyle w:val="NormalArial"/>
        <w:numPr>
          <w:ilvl w:val="0"/>
          <w:numId w:val="45"/>
        </w:numPr>
        <w:rPr>
          <w:rFonts w:ascii="Open Sans" w:hAnsi="Open Sans" w:cs="Open Sans"/>
        </w:rPr>
      </w:pPr>
      <w:r>
        <w:rPr>
          <w:rFonts w:ascii="Open Sans" w:hAnsi="Open Sans" w:cs="Open Sans"/>
        </w:rPr>
        <w:t>Ensure e</w:t>
      </w:r>
      <w:r w:rsidRPr="00F45E85">
        <w:rPr>
          <w:rFonts w:ascii="Open Sans" w:hAnsi="Open Sans" w:cs="Open Sans"/>
        </w:rPr>
        <w:t>ach consumer gets safe and effective personal care, clinical care, or both personal care and clinical care, that</w:t>
      </w:r>
      <w:r>
        <w:rPr>
          <w:rFonts w:ascii="Open Sans" w:hAnsi="Open Sans" w:cs="Open Sans"/>
        </w:rPr>
        <w:t xml:space="preserve"> </w:t>
      </w:r>
      <w:r w:rsidRPr="00F45E85">
        <w:rPr>
          <w:rFonts w:ascii="Open Sans" w:hAnsi="Open Sans" w:cs="Open Sans"/>
        </w:rPr>
        <w:t>is best practice; and</w:t>
      </w:r>
      <w:r>
        <w:rPr>
          <w:rFonts w:ascii="Open Sans" w:hAnsi="Open Sans" w:cs="Open Sans"/>
        </w:rPr>
        <w:t xml:space="preserve"> </w:t>
      </w:r>
      <w:r w:rsidRPr="00F45E85">
        <w:rPr>
          <w:rFonts w:ascii="Open Sans" w:hAnsi="Open Sans" w:cs="Open Sans"/>
        </w:rPr>
        <w:t>is tailored to their needs; an</w:t>
      </w:r>
      <w:r>
        <w:rPr>
          <w:rFonts w:ascii="Open Sans" w:hAnsi="Open Sans" w:cs="Open Sans"/>
        </w:rPr>
        <w:t xml:space="preserve">d </w:t>
      </w:r>
      <w:r w:rsidRPr="00F45E85">
        <w:rPr>
          <w:rFonts w:ascii="Open Sans" w:hAnsi="Open Sans" w:cs="Open Sans"/>
        </w:rPr>
        <w:t>optimises their health and well-being.</w:t>
      </w:r>
    </w:p>
    <w:p w14:paraId="7E6F2AFF" w14:textId="03BA0EB4" w:rsidR="00435D94" w:rsidRDefault="00F76A5F" w:rsidP="00F45E85">
      <w:pPr>
        <w:pStyle w:val="NormalArial"/>
        <w:numPr>
          <w:ilvl w:val="0"/>
          <w:numId w:val="45"/>
        </w:numPr>
        <w:rPr>
          <w:rFonts w:ascii="Open Sans" w:hAnsi="Open Sans" w:cs="Open Sans"/>
        </w:rPr>
      </w:pPr>
      <w:r>
        <w:rPr>
          <w:rFonts w:ascii="Open Sans" w:hAnsi="Open Sans" w:cs="Open Sans"/>
        </w:rPr>
        <w:t>For consumers who are administered medication for the purpose of influencing behaviour,</w:t>
      </w:r>
      <w:r w:rsidR="00435D94">
        <w:rPr>
          <w:rFonts w:ascii="Open Sans" w:hAnsi="Open Sans" w:cs="Open Sans"/>
        </w:rPr>
        <w:t xml:space="preserve"> </w:t>
      </w:r>
      <w:r w:rsidR="00BA675B">
        <w:rPr>
          <w:rFonts w:ascii="Open Sans" w:hAnsi="Open Sans" w:cs="Open Sans"/>
        </w:rPr>
        <w:t xml:space="preserve">ensure </w:t>
      </w:r>
      <w:r w:rsidR="00435D94">
        <w:rPr>
          <w:rFonts w:ascii="Open Sans" w:hAnsi="Open Sans" w:cs="Open Sans"/>
        </w:rPr>
        <w:t xml:space="preserve">that </w:t>
      </w:r>
      <w:r w:rsidR="009F4CE8">
        <w:rPr>
          <w:rFonts w:ascii="Open Sans" w:hAnsi="Open Sans" w:cs="Open Sans"/>
        </w:rPr>
        <w:t xml:space="preserve">it is used in accordance with the requirements set out in the </w:t>
      </w:r>
      <w:proofErr w:type="gramStart"/>
      <w:r w:rsidR="009F4CE8">
        <w:rPr>
          <w:rFonts w:ascii="Open Sans" w:hAnsi="Open Sans" w:cs="Open Sans"/>
        </w:rPr>
        <w:t>Quality of Care</w:t>
      </w:r>
      <w:proofErr w:type="gramEnd"/>
      <w:r w:rsidR="009F4CE8">
        <w:rPr>
          <w:rFonts w:ascii="Open Sans" w:hAnsi="Open Sans" w:cs="Open Sans"/>
        </w:rPr>
        <w:t xml:space="preserve"> Principles 2014, including the development of a person-centred </w:t>
      </w:r>
      <w:r w:rsidR="00435D94">
        <w:rPr>
          <w:rFonts w:ascii="Open Sans" w:hAnsi="Open Sans" w:cs="Open Sans"/>
        </w:rPr>
        <w:t>behaviour support</w:t>
      </w:r>
      <w:r w:rsidR="00C22027">
        <w:rPr>
          <w:rFonts w:ascii="Open Sans" w:hAnsi="Open Sans" w:cs="Open Sans"/>
        </w:rPr>
        <w:t xml:space="preserve"> plan</w:t>
      </w:r>
      <w:r w:rsidR="00435D94">
        <w:rPr>
          <w:rFonts w:ascii="Open Sans" w:hAnsi="Open Sans" w:cs="Open Sans"/>
        </w:rPr>
        <w:t xml:space="preserve"> </w:t>
      </w:r>
      <w:r w:rsidR="009F4CE8">
        <w:rPr>
          <w:rFonts w:ascii="Open Sans" w:hAnsi="Open Sans" w:cs="Open Sans"/>
        </w:rPr>
        <w:t>which includes all the matters</w:t>
      </w:r>
      <w:r w:rsidR="00BA675B">
        <w:rPr>
          <w:rFonts w:ascii="Open Sans" w:hAnsi="Open Sans" w:cs="Open Sans"/>
        </w:rPr>
        <w:t xml:space="preserve"> required to be included when a restrictive practice is used. </w:t>
      </w:r>
      <w:r w:rsidR="009F4CE8">
        <w:rPr>
          <w:rFonts w:ascii="Open Sans" w:hAnsi="Open Sans" w:cs="Open Sans"/>
        </w:rPr>
        <w:t xml:space="preserve"> </w:t>
      </w:r>
      <w:r w:rsidR="00435D94">
        <w:rPr>
          <w:rFonts w:ascii="Open Sans" w:hAnsi="Open Sans" w:cs="Open Sans"/>
        </w:rPr>
        <w:t xml:space="preserve"> </w:t>
      </w:r>
    </w:p>
    <w:p w14:paraId="72B26B87" w14:textId="6CAB382A" w:rsidR="00C22027" w:rsidRDefault="00C22027" w:rsidP="00F45E85">
      <w:pPr>
        <w:pStyle w:val="NormalArial"/>
        <w:numPr>
          <w:ilvl w:val="0"/>
          <w:numId w:val="45"/>
        </w:numPr>
        <w:rPr>
          <w:rFonts w:ascii="Open Sans" w:hAnsi="Open Sans" w:cs="Open Sans"/>
        </w:rPr>
      </w:pPr>
      <w:r>
        <w:rPr>
          <w:rFonts w:ascii="Open Sans" w:hAnsi="Open Sans" w:cs="Open Sans"/>
        </w:rPr>
        <w:t>For consumers w</w:t>
      </w:r>
      <w:r w:rsidR="00435D94">
        <w:rPr>
          <w:rFonts w:ascii="Open Sans" w:hAnsi="Open Sans" w:cs="Open Sans"/>
        </w:rPr>
        <w:t>here pain is identified it is effectively monitored and managed</w:t>
      </w:r>
      <w:r>
        <w:rPr>
          <w:rFonts w:ascii="Open Sans" w:hAnsi="Open Sans" w:cs="Open Sans"/>
        </w:rPr>
        <w:t>.</w:t>
      </w:r>
    </w:p>
    <w:p w14:paraId="2C997246" w14:textId="0A9924E4" w:rsidR="00F832DD" w:rsidRPr="00D202EF" w:rsidRDefault="00C22027" w:rsidP="00F832DD">
      <w:pPr>
        <w:pStyle w:val="NormalArial"/>
        <w:numPr>
          <w:ilvl w:val="0"/>
          <w:numId w:val="45"/>
        </w:numPr>
        <w:rPr>
          <w:rFonts w:ascii="Open Sans" w:hAnsi="Open Sans" w:cs="Open Sans"/>
        </w:rPr>
      </w:pPr>
      <w:r>
        <w:rPr>
          <w:rFonts w:ascii="Open Sans" w:hAnsi="Open Sans" w:cs="Open Sans"/>
        </w:rPr>
        <w:t>For consumers at risk of pressure injuries, their skin is effectively monitored and managed and</w:t>
      </w:r>
      <w:r w:rsidR="00014F0C">
        <w:rPr>
          <w:rFonts w:ascii="Open Sans" w:hAnsi="Open Sans" w:cs="Open Sans"/>
        </w:rPr>
        <w:t xml:space="preserve"> deterioration</w:t>
      </w:r>
      <w:r>
        <w:rPr>
          <w:rFonts w:ascii="Open Sans" w:hAnsi="Open Sans" w:cs="Open Sans"/>
        </w:rPr>
        <w:t xml:space="preserve"> identified </w:t>
      </w:r>
      <w:r w:rsidR="00014F0C">
        <w:rPr>
          <w:rFonts w:ascii="Open Sans" w:hAnsi="Open Sans" w:cs="Open Sans"/>
        </w:rPr>
        <w:t>as early as possible.</w:t>
      </w:r>
    </w:p>
    <w:p w14:paraId="0BA5B58D" w14:textId="21B52784" w:rsidR="00D638E8" w:rsidRPr="00D638E8" w:rsidRDefault="00D638E8" w:rsidP="0036130C">
      <w:pPr>
        <w:pStyle w:val="NormalArial"/>
        <w:rPr>
          <w:rFonts w:ascii="Open Sans" w:hAnsi="Open Sans" w:cs="Open Sans"/>
          <w:b/>
          <w:bCs/>
        </w:rPr>
      </w:pPr>
      <w:r w:rsidRPr="00D638E8">
        <w:rPr>
          <w:rFonts w:ascii="Open Sans" w:hAnsi="Open Sans" w:cs="Open Sans"/>
          <w:b/>
          <w:bCs/>
        </w:rPr>
        <w:t>Standard 3 Requirement (3)(b)</w:t>
      </w:r>
    </w:p>
    <w:p w14:paraId="1223E387" w14:textId="5D97F84E" w:rsidR="00D638E8" w:rsidRDefault="00D202EF" w:rsidP="0036130C">
      <w:pPr>
        <w:pStyle w:val="NormalArial"/>
        <w:numPr>
          <w:ilvl w:val="0"/>
          <w:numId w:val="44"/>
        </w:numPr>
        <w:rPr>
          <w:rFonts w:ascii="Open Sans" w:hAnsi="Open Sans" w:cs="Open Sans"/>
        </w:rPr>
      </w:pPr>
      <w:r>
        <w:rPr>
          <w:rFonts w:ascii="Open Sans" w:hAnsi="Open Sans" w:cs="Open Sans"/>
        </w:rPr>
        <w:t>Ensure e</w:t>
      </w:r>
      <w:r w:rsidRPr="00D202EF">
        <w:rPr>
          <w:rFonts w:ascii="Open Sans" w:hAnsi="Open Sans" w:cs="Open Sans"/>
        </w:rPr>
        <w:t>ffective management of high impact or high prevalence risks associated with the care of each consumer.</w:t>
      </w:r>
    </w:p>
    <w:p w14:paraId="468DFA18" w14:textId="77777777" w:rsidR="008A4BCC" w:rsidRDefault="00D202EF" w:rsidP="0036130C">
      <w:pPr>
        <w:pStyle w:val="NormalArial"/>
        <w:numPr>
          <w:ilvl w:val="0"/>
          <w:numId w:val="44"/>
        </w:numPr>
        <w:rPr>
          <w:rFonts w:ascii="Open Sans" w:hAnsi="Open Sans" w:cs="Open Sans"/>
        </w:rPr>
      </w:pPr>
      <w:r>
        <w:rPr>
          <w:rFonts w:ascii="Open Sans" w:hAnsi="Open Sans" w:cs="Open Sans"/>
        </w:rPr>
        <w:t>For consumers who experience falls, that relevant monitoring occurs to manage potential risk</w:t>
      </w:r>
      <w:r w:rsidR="008A4BCC">
        <w:rPr>
          <w:rFonts w:ascii="Open Sans" w:hAnsi="Open Sans" w:cs="Open Sans"/>
        </w:rPr>
        <w:t xml:space="preserve"> including staff undertaking neurological observations where required and falls management strategies are effectively reviewed to minimise the risk of future falls.</w:t>
      </w:r>
    </w:p>
    <w:p w14:paraId="4D3411E8" w14:textId="1FD857AD" w:rsidR="00D202EF" w:rsidRPr="00D202EF" w:rsidRDefault="008274D0" w:rsidP="0036130C">
      <w:pPr>
        <w:pStyle w:val="NormalArial"/>
        <w:numPr>
          <w:ilvl w:val="0"/>
          <w:numId w:val="44"/>
        </w:numPr>
        <w:rPr>
          <w:rFonts w:ascii="Open Sans" w:hAnsi="Open Sans" w:cs="Open Sans"/>
        </w:rPr>
      </w:pPr>
      <w:r>
        <w:rPr>
          <w:rFonts w:ascii="Open Sans" w:hAnsi="Open Sans" w:cs="Open Sans"/>
        </w:rPr>
        <w:t>For consumer</w:t>
      </w:r>
      <w:r w:rsidR="00335D17">
        <w:rPr>
          <w:rFonts w:ascii="Open Sans" w:hAnsi="Open Sans" w:cs="Open Sans"/>
        </w:rPr>
        <w:t xml:space="preserve">s </w:t>
      </w:r>
      <w:r w:rsidR="00EA4E14">
        <w:rPr>
          <w:rFonts w:ascii="Open Sans" w:hAnsi="Open Sans" w:cs="Open Sans"/>
        </w:rPr>
        <w:t xml:space="preserve">who </w:t>
      </w:r>
      <w:r>
        <w:rPr>
          <w:rFonts w:ascii="Open Sans" w:hAnsi="Open Sans" w:cs="Open Sans"/>
        </w:rPr>
        <w:t>experience changed behaviours, that relevant behaviour support strategies</w:t>
      </w:r>
      <w:r w:rsidR="002442B7">
        <w:rPr>
          <w:rFonts w:ascii="Open Sans" w:hAnsi="Open Sans" w:cs="Open Sans"/>
        </w:rPr>
        <w:t xml:space="preserve"> are</w:t>
      </w:r>
      <w:r>
        <w:rPr>
          <w:rFonts w:ascii="Open Sans" w:hAnsi="Open Sans" w:cs="Open Sans"/>
        </w:rPr>
        <w:t xml:space="preserve"> </w:t>
      </w:r>
      <w:r w:rsidR="005653BE">
        <w:rPr>
          <w:rFonts w:ascii="Open Sans" w:hAnsi="Open Sans" w:cs="Open Sans"/>
        </w:rPr>
        <w:t>implemented consistent with the behaviour support plan including</w:t>
      </w:r>
      <w:r w:rsidR="002442B7">
        <w:rPr>
          <w:rFonts w:ascii="Open Sans" w:hAnsi="Open Sans" w:cs="Open Sans"/>
        </w:rPr>
        <w:t xml:space="preserve"> use of chemical restraint.</w:t>
      </w:r>
    </w:p>
    <w:p w14:paraId="443795C7" w14:textId="77777777" w:rsidR="009549B3" w:rsidRDefault="009549B3">
      <w:pPr>
        <w:spacing w:after="160" w:line="259" w:lineRule="auto"/>
        <w:rPr>
          <w:rFonts w:ascii="Open Sans" w:hAnsi="Open Sans" w:cs="Open Sans"/>
          <w:b/>
          <w:bCs/>
        </w:rPr>
      </w:pPr>
      <w:r>
        <w:rPr>
          <w:rFonts w:ascii="Open Sans" w:hAnsi="Open Sans" w:cs="Open Sans"/>
          <w:b/>
          <w:bCs/>
        </w:rPr>
        <w:br w:type="page"/>
      </w:r>
    </w:p>
    <w:p w14:paraId="67357DC5" w14:textId="10EF37AD" w:rsidR="006214D7" w:rsidRPr="00D638E8" w:rsidRDefault="006214D7" w:rsidP="006214D7">
      <w:pPr>
        <w:pStyle w:val="NormalArial"/>
        <w:rPr>
          <w:rFonts w:ascii="Open Sans" w:hAnsi="Open Sans" w:cs="Open Sans"/>
          <w:b/>
          <w:bCs/>
        </w:rPr>
      </w:pPr>
      <w:r w:rsidRPr="00D638E8">
        <w:rPr>
          <w:rFonts w:ascii="Open Sans" w:hAnsi="Open Sans" w:cs="Open Sans"/>
          <w:b/>
          <w:bCs/>
        </w:rPr>
        <w:lastRenderedPageBreak/>
        <w:t xml:space="preserve">Standard </w:t>
      </w:r>
      <w:r>
        <w:rPr>
          <w:rFonts w:ascii="Open Sans" w:hAnsi="Open Sans" w:cs="Open Sans"/>
          <w:b/>
          <w:bCs/>
        </w:rPr>
        <w:t>5</w:t>
      </w:r>
      <w:r w:rsidRPr="00D638E8">
        <w:rPr>
          <w:rFonts w:ascii="Open Sans" w:hAnsi="Open Sans" w:cs="Open Sans"/>
          <w:b/>
          <w:bCs/>
        </w:rPr>
        <w:t xml:space="preserve"> Requirement (3)(b)</w:t>
      </w:r>
    </w:p>
    <w:p w14:paraId="62EC64F2" w14:textId="0179243C" w:rsidR="00870A9E" w:rsidRPr="00870A9E" w:rsidRDefault="00870A9E" w:rsidP="00870A9E">
      <w:pPr>
        <w:pStyle w:val="NormalArial"/>
        <w:numPr>
          <w:ilvl w:val="0"/>
          <w:numId w:val="44"/>
        </w:numPr>
        <w:rPr>
          <w:rFonts w:ascii="Open Sans" w:hAnsi="Open Sans" w:cs="Open Sans"/>
        </w:rPr>
      </w:pPr>
      <w:r>
        <w:rPr>
          <w:rFonts w:ascii="Open Sans" w:hAnsi="Open Sans" w:cs="Open Sans"/>
        </w:rPr>
        <w:t>Ensure t</w:t>
      </w:r>
      <w:r w:rsidRPr="00870A9E">
        <w:rPr>
          <w:rFonts w:ascii="Open Sans" w:hAnsi="Open Sans" w:cs="Open Sans"/>
        </w:rPr>
        <w:t>he service environment</w:t>
      </w:r>
      <w:r>
        <w:rPr>
          <w:rFonts w:ascii="Open Sans" w:hAnsi="Open Sans" w:cs="Open Sans"/>
        </w:rPr>
        <w:t xml:space="preserve"> </w:t>
      </w:r>
      <w:r w:rsidRPr="00870A9E">
        <w:rPr>
          <w:rFonts w:ascii="Open Sans" w:hAnsi="Open Sans" w:cs="Open Sans"/>
        </w:rPr>
        <w:t>is safe, clean, well maintained and comfortable; an</w:t>
      </w:r>
      <w:r>
        <w:rPr>
          <w:rFonts w:ascii="Open Sans" w:hAnsi="Open Sans" w:cs="Open Sans"/>
        </w:rPr>
        <w:t xml:space="preserve">d </w:t>
      </w:r>
      <w:r w:rsidRPr="00870A9E">
        <w:rPr>
          <w:rFonts w:ascii="Open Sans" w:hAnsi="Open Sans" w:cs="Open Sans"/>
        </w:rPr>
        <w:t>enables consumers to move freely, both indoors and outdoors.</w:t>
      </w:r>
    </w:p>
    <w:p w14:paraId="1B32D25E" w14:textId="03D2DD5C" w:rsidR="00270086" w:rsidRDefault="00270086" w:rsidP="00326300">
      <w:pPr>
        <w:pStyle w:val="NormalArial"/>
        <w:numPr>
          <w:ilvl w:val="0"/>
          <w:numId w:val="44"/>
        </w:numPr>
        <w:rPr>
          <w:rFonts w:ascii="Open Sans" w:hAnsi="Open Sans" w:cs="Open Sans"/>
        </w:rPr>
      </w:pPr>
      <w:r>
        <w:rPr>
          <w:rFonts w:ascii="Open Sans" w:hAnsi="Open Sans" w:cs="Open Sans"/>
        </w:rPr>
        <w:t xml:space="preserve">Ensure </w:t>
      </w:r>
      <w:r w:rsidR="00A13835">
        <w:rPr>
          <w:rFonts w:ascii="Open Sans" w:hAnsi="Open Sans" w:cs="Open Sans"/>
        </w:rPr>
        <w:t>consumers</w:t>
      </w:r>
      <w:r>
        <w:rPr>
          <w:rFonts w:ascii="Open Sans" w:hAnsi="Open Sans" w:cs="Open Sans"/>
        </w:rPr>
        <w:t xml:space="preserve"> are using the designated smoking</w:t>
      </w:r>
      <w:r w:rsidR="005B6026">
        <w:rPr>
          <w:rFonts w:ascii="Open Sans" w:hAnsi="Open Sans" w:cs="Open Sans"/>
        </w:rPr>
        <w:t xml:space="preserve"> to ensure the environment is safe for all consumers. </w:t>
      </w:r>
    </w:p>
    <w:p w14:paraId="1529647B" w14:textId="7904B712" w:rsidR="00270086" w:rsidRDefault="005B6026" w:rsidP="00326300">
      <w:pPr>
        <w:pStyle w:val="NormalArial"/>
        <w:numPr>
          <w:ilvl w:val="0"/>
          <w:numId w:val="44"/>
        </w:numPr>
        <w:rPr>
          <w:rFonts w:ascii="Open Sans" w:hAnsi="Open Sans" w:cs="Open Sans"/>
        </w:rPr>
      </w:pPr>
      <w:r>
        <w:rPr>
          <w:rFonts w:ascii="Open Sans" w:hAnsi="Open Sans" w:cs="Open Sans"/>
        </w:rPr>
        <w:t>Ensure c</w:t>
      </w:r>
      <w:r w:rsidR="00270086">
        <w:rPr>
          <w:rFonts w:ascii="Open Sans" w:hAnsi="Open Sans" w:cs="Open Sans"/>
        </w:rPr>
        <w:t xml:space="preserve">onsumers have access to internal and external areas including </w:t>
      </w:r>
      <w:r>
        <w:rPr>
          <w:rFonts w:ascii="Open Sans" w:hAnsi="Open Sans" w:cs="Open Sans"/>
        </w:rPr>
        <w:t>the dining</w:t>
      </w:r>
      <w:r w:rsidR="00270086">
        <w:rPr>
          <w:rFonts w:ascii="Open Sans" w:hAnsi="Open Sans" w:cs="Open Sans"/>
        </w:rPr>
        <w:t xml:space="preserve"> room</w:t>
      </w:r>
      <w:r>
        <w:rPr>
          <w:rFonts w:ascii="Open Sans" w:hAnsi="Open Sans" w:cs="Open Sans"/>
        </w:rPr>
        <w:t xml:space="preserve"> a</w:t>
      </w:r>
      <w:r w:rsidR="00F42FB7">
        <w:rPr>
          <w:rFonts w:ascii="Open Sans" w:hAnsi="Open Sans" w:cs="Open Sans"/>
        </w:rPr>
        <w:t>nd outdoor courtyards</w:t>
      </w:r>
      <w:r>
        <w:rPr>
          <w:rFonts w:ascii="Open Sans" w:hAnsi="Open Sans" w:cs="Open Sans"/>
        </w:rPr>
        <w:t xml:space="preserve"> and if </w:t>
      </w:r>
      <w:r w:rsidR="00CA7A85">
        <w:rPr>
          <w:rFonts w:ascii="Open Sans" w:hAnsi="Open Sans" w:cs="Open Sans"/>
        </w:rPr>
        <w:t xml:space="preserve">the service uses practices or interventions which may restrict </w:t>
      </w:r>
      <w:r>
        <w:rPr>
          <w:rFonts w:ascii="Open Sans" w:hAnsi="Open Sans" w:cs="Open Sans"/>
        </w:rPr>
        <w:t>consumers</w:t>
      </w:r>
      <w:r w:rsidR="00CA7A85">
        <w:rPr>
          <w:rFonts w:ascii="Open Sans" w:hAnsi="Open Sans" w:cs="Open Sans"/>
        </w:rPr>
        <w:t>’ access to their environment, that relevant assessments</w:t>
      </w:r>
      <w:r>
        <w:rPr>
          <w:rFonts w:ascii="Open Sans" w:hAnsi="Open Sans" w:cs="Open Sans"/>
        </w:rPr>
        <w:t xml:space="preserve"> </w:t>
      </w:r>
      <w:r w:rsidR="00CA7A85">
        <w:rPr>
          <w:rFonts w:ascii="Open Sans" w:hAnsi="Open Sans" w:cs="Open Sans"/>
        </w:rPr>
        <w:t xml:space="preserve">are conducted to determine if its use is an environmental restraint and necessary in accordance with the requirements set out in the </w:t>
      </w:r>
      <w:proofErr w:type="gramStart"/>
      <w:r w:rsidR="006B4A5A">
        <w:rPr>
          <w:rFonts w:ascii="Open Sans" w:hAnsi="Open Sans" w:cs="Open Sans"/>
        </w:rPr>
        <w:t>Quality of Care</w:t>
      </w:r>
      <w:proofErr w:type="gramEnd"/>
      <w:r w:rsidR="006B4A5A">
        <w:rPr>
          <w:rFonts w:ascii="Open Sans" w:hAnsi="Open Sans" w:cs="Open Sans"/>
        </w:rPr>
        <w:t xml:space="preserve"> Principles 2014.</w:t>
      </w:r>
    </w:p>
    <w:p w14:paraId="6D12ECA3" w14:textId="368B0184" w:rsidR="000777DB" w:rsidRPr="00D638E8" w:rsidRDefault="000777DB" w:rsidP="000777DB">
      <w:pPr>
        <w:pStyle w:val="NormalArial"/>
      </w:pPr>
      <w:r w:rsidRPr="000777DB">
        <w:rPr>
          <w:rFonts w:ascii="Open Sans" w:hAnsi="Open Sans" w:cs="Open Sans"/>
          <w:b/>
          <w:bCs/>
        </w:rPr>
        <w:t xml:space="preserve">Standard </w:t>
      </w:r>
      <w:r>
        <w:rPr>
          <w:rFonts w:ascii="Open Sans" w:hAnsi="Open Sans" w:cs="Open Sans"/>
          <w:b/>
          <w:bCs/>
        </w:rPr>
        <w:t>8</w:t>
      </w:r>
      <w:r w:rsidRPr="000777DB">
        <w:rPr>
          <w:rFonts w:ascii="Open Sans" w:hAnsi="Open Sans" w:cs="Open Sans"/>
          <w:b/>
          <w:bCs/>
        </w:rPr>
        <w:t xml:space="preserve"> Requirement (3)(</w:t>
      </w:r>
      <w:r>
        <w:rPr>
          <w:rFonts w:ascii="Open Sans" w:hAnsi="Open Sans" w:cs="Open Sans"/>
          <w:b/>
          <w:bCs/>
        </w:rPr>
        <w:t>d</w:t>
      </w:r>
      <w:r w:rsidRPr="000777DB">
        <w:rPr>
          <w:rFonts w:ascii="Open Sans" w:hAnsi="Open Sans" w:cs="Open Sans"/>
          <w:b/>
          <w:bCs/>
        </w:rPr>
        <w:t>)</w:t>
      </w:r>
    </w:p>
    <w:p w14:paraId="27D77EC1" w14:textId="53C1D0D1" w:rsidR="006B4A5A" w:rsidRDefault="00BE3769" w:rsidP="00326300">
      <w:pPr>
        <w:pStyle w:val="NormalArial"/>
        <w:numPr>
          <w:ilvl w:val="0"/>
          <w:numId w:val="44"/>
        </w:numPr>
        <w:rPr>
          <w:rFonts w:ascii="Open Sans" w:hAnsi="Open Sans" w:cs="Open Sans"/>
        </w:rPr>
      </w:pPr>
      <w:r>
        <w:rPr>
          <w:rFonts w:ascii="Open Sans" w:hAnsi="Open Sans" w:cs="Open Sans"/>
        </w:rPr>
        <w:t>Ensure incident</w:t>
      </w:r>
      <w:r w:rsidR="00206F0F">
        <w:rPr>
          <w:rFonts w:ascii="Open Sans" w:hAnsi="Open Sans" w:cs="Open Sans"/>
        </w:rPr>
        <w:t xml:space="preserve">s are being recognised, analysed and support the use of the incident management system including in relation to </w:t>
      </w:r>
      <w:r w:rsidR="00893CCF">
        <w:rPr>
          <w:rFonts w:ascii="Open Sans" w:hAnsi="Open Sans" w:cs="Open Sans"/>
        </w:rPr>
        <w:t xml:space="preserve">reporting of </w:t>
      </w:r>
      <w:r w:rsidR="00206F0F">
        <w:rPr>
          <w:rFonts w:ascii="Open Sans" w:hAnsi="Open Sans" w:cs="Open Sans"/>
        </w:rPr>
        <w:t xml:space="preserve">pressure injuries, </w:t>
      </w:r>
      <w:r w:rsidR="009159E2">
        <w:rPr>
          <w:rFonts w:ascii="Open Sans" w:hAnsi="Open Sans" w:cs="Open Sans"/>
        </w:rPr>
        <w:t>changed behaviours</w:t>
      </w:r>
      <w:r w:rsidR="00893CCF">
        <w:rPr>
          <w:rFonts w:ascii="Open Sans" w:hAnsi="Open Sans" w:cs="Open Sans"/>
        </w:rPr>
        <w:t xml:space="preserve"> and medication incidents.</w:t>
      </w:r>
    </w:p>
    <w:p w14:paraId="4CC674B4" w14:textId="77777777" w:rsidR="005A72FD" w:rsidRDefault="009159E2" w:rsidP="00326300">
      <w:pPr>
        <w:pStyle w:val="NormalArial"/>
        <w:numPr>
          <w:ilvl w:val="0"/>
          <w:numId w:val="44"/>
        </w:numPr>
        <w:rPr>
          <w:rFonts w:ascii="Open Sans" w:hAnsi="Open Sans" w:cs="Open Sans"/>
        </w:rPr>
      </w:pPr>
      <w:r>
        <w:rPr>
          <w:rFonts w:ascii="Open Sans" w:hAnsi="Open Sans" w:cs="Open Sans"/>
        </w:rPr>
        <w:t xml:space="preserve">Ensure there are effective processes to </w:t>
      </w:r>
      <w:r w:rsidRPr="001E694D">
        <w:rPr>
          <w:rFonts w:ascii="Open Sans" w:hAnsi="Open Sans" w:cs="Open Sans"/>
        </w:rPr>
        <w:t>manag</w:t>
      </w:r>
      <w:r>
        <w:rPr>
          <w:rFonts w:ascii="Open Sans" w:hAnsi="Open Sans" w:cs="Open Sans"/>
        </w:rPr>
        <w:t>e</w:t>
      </w:r>
      <w:r w:rsidRPr="001E694D">
        <w:rPr>
          <w:rFonts w:ascii="Open Sans" w:hAnsi="Open Sans" w:cs="Open Sans"/>
        </w:rPr>
        <w:t xml:space="preserve"> high</w:t>
      </w:r>
      <w:r>
        <w:rPr>
          <w:rFonts w:ascii="Open Sans" w:hAnsi="Open Sans" w:cs="Open Sans"/>
        </w:rPr>
        <w:t>-</w:t>
      </w:r>
      <w:r w:rsidRPr="001E694D">
        <w:rPr>
          <w:rFonts w:ascii="Open Sans" w:hAnsi="Open Sans" w:cs="Open Sans"/>
        </w:rPr>
        <w:t>impact or high</w:t>
      </w:r>
      <w:r>
        <w:rPr>
          <w:rFonts w:ascii="Open Sans" w:hAnsi="Open Sans" w:cs="Open Sans"/>
        </w:rPr>
        <w:t>-</w:t>
      </w:r>
      <w:r w:rsidRPr="001E694D">
        <w:rPr>
          <w:rFonts w:ascii="Open Sans" w:hAnsi="Open Sans" w:cs="Open Sans"/>
        </w:rPr>
        <w:t xml:space="preserve"> prevalence risks associated with the care of consumers</w:t>
      </w:r>
      <w:r w:rsidR="00893CCF">
        <w:rPr>
          <w:rFonts w:ascii="Open Sans" w:hAnsi="Open Sans" w:cs="Open Sans"/>
        </w:rPr>
        <w:t xml:space="preserve"> </w:t>
      </w:r>
      <w:r w:rsidR="008028BF">
        <w:rPr>
          <w:rFonts w:ascii="Open Sans" w:hAnsi="Open Sans" w:cs="Open Sans"/>
        </w:rPr>
        <w:t>including in relation to falls</w:t>
      </w:r>
      <w:r w:rsidR="005A72FD">
        <w:rPr>
          <w:rFonts w:ascii="Open Sans" w:hAnsi="Open Sans" w:cs="Open Sans"/>
        </w:rPr>
        <w:t xml:space="preserve"> and</w:t>
      </w:r>
      <w:r w:rsidR="008028BF">
        <w:rPr>
          <w:rFonts w:ascii="Open Sans" w:hAnsi="Open Sans" w:cs="Open Sans"/>
        </w:rPr>
        <w:t xml:space="preserve"> restrictive practices</w:t>
      </w:r>
      <w:r w:rsidR="005A72FD">
        <w:rPr>
          <w:rFonts w:ascii="Open Sans" w:hAnsi="Open Sans" w:cs="Open Sans"/>
        </w:rPr>
        <w:t>.</w:t>
      </w:r>
      <w:r w:rsidR="008028BF">
        <w:rPr>
          <w:rFonts w:ascii="Open Sans" w:hAnsi="Open Sans" w:cs="Open Sans"/>
        </w:rPr>
        <w:t xml:space="preserve"> </w:t>
      </w:r>
    </w:p>
    <w:p w14:paraId="16E49C05" w14:textId="4BEFEAF9" w:rsidR="005A72FD" w:rsidRDefault="005A72FD" w:rsidP="00326300">
      <w:pPr>
        <w:pStyle w:val="NormalArial"/>
        <w:numPr>
          <w:ilvl w:val="0"/>
          <w:numId w:val="44"/>
        </w:numPr>
        <w:rPr>
          <w:rFonts w:ascii="Open Sans" w:hAnsi="Open Sans" w:cs="Open Sans"/>
        </w:rPr>
      </w:pPr>
      <w:r w:rsidRPr="005A72FD">
        <w:rPr>
          <w:rFonts w:ascii="Open Sans" w:hAnsi="Open Sans" w:cs="Open Sans"/>
        </w:rPr>
        <w:t>Ensure processes support effective identification and response to incidents of abuse and neglect of consumers</w:t>
      </w:r>
      <w:r>
        <w:rPr>
          <w:rFonts w:ascii="Open Sans" w:hAnsi="Open Sans" w:cs="Open Sans"/>
        </w:rPr>
        <w:t>.</w:t>
      </w:r>
    </w:p>
    <w:p w14:paraId="427BB0FE" w14:textId="5A0EE496" w:rsidR="005A72FD" w:rsidRPr="00D638E8" w:rsidRDefault="005A72FD" w:rsidP="005A72FD">
      <w:pPr>
        <w:pStyle w:val="NormalArial"/>
      </w:pPr>
      <w:r w:rsidRPr="005A72FD">
        <w:rPr>
          <w:rFonts w:ascii="Open Sans" w:hAnsi="Open Sans" w:cs="Open Sans"/>
          <w:b/>
          <w:bCs/>
        </w:rPr>
        <w:t>Standard 8 Requirement (3)(</w:t>
      </w:r>
      <w:r>
        <w:rPr>
          <w:rFonts w:ascii="Open Sans" w:hAnsi="Open Sans" w:cs="Open Sans"/>
          <w:b/>
          <w:bCs/>
        </w:rPr>
        <w:t>e</w:t>
      </w:r>
      <w:r w:rsidRPr="005A72FD">
        <w:rPr>
          <w:rFonts w:ascii="Open Sans" w:hAnsi="Open Sans" w:cs="Open Sans"/>
          <w:b/>
          <w:bCs/>
        </w:rPr>
        <w:t>)</w:t>
      </w:r>
    </w:p>
    <w:p w14:paraId="22E66779" w14:textId="2C6A28DE" w:rsidR="008A10E4" w:rsidRPr="00326300" w:rsidRDefault="008A10E4" w:rsidP="008A10E4">
      <w:pPr>
        <w:pStyle w:val="NormalArial"/>
        <w:numPr>
          <w:ilvl w:val="0"/>
          <w:numId w:val="44"/>
        </w:numPr>
        <w:rPr>
          <w:rFonts w:ascii="Open Sans" w:hAnsi="Open Sans" w:cs="Open Sans"/>
        </w:rPr>
      </w:pPr>
      <w:r w:rsidRPr="00326300">
        <w:rPr>
          <w:rFonts w:ascii="Open Sans" w:hAnsi="Open Sans" w:cs="Open Sans"/>
        </w:rPr>
        <w:t>Review the clinical governance framework to ensure effective provision</w:t>
      </w:r>
      <w:r w:rsidR="008C0416" w:rsidRPr="00326300">
        <w:rPr>
          <w:rFonts w:ascii="Open Sans" w:hAnsi="Open Sans" w:cs="Open Sans"/>
        </w:rPr>
        <w:t xml:space="preserve"> and monitoring</w:t>
      </w:r>
      <w:r w:rsidRPr="00326300">
        <w:rPr>
          <w:rFonts w:ascii="Open Sans" w:hAnsi="Open Sans" w:cs="Open Sans"/>
        </w:rPr>
        <w:t xml:space="preserve"> of clinical care</w:t>
      </w:r>
      <w:r w:rsidR="00C67104" w:rsidRPr="00326300">
        <w:rPr>
          <w:rFonts w:ascii="Open Sans" w:hAnsi="Open Sans" w:cs="Open Sans"/>
        </w:rPr>
        <w:t xml:space="preserve"> and processes to support minimising use of restraint and </w:t>
      </w:r>
      <w:r w:rsidR="00AB1BD2" w:rsidRPr="00326300">
        <w:rPr>
          <w:rFonts w:ascii="Open Sans" w:hAnsi="Open Sans" w:cs="Open Sans"/>
        </w:rPr>
        <w:t xml:space="preserve">ensure restrictive practices are used </w:t>
      </w:r>
      <w:r w:rsidR="00C67104">
        <w:rPr>
          <w:rFonts w:ascii="Open Sans" w:hAnsi="Open Sans" w:cs="Open Sans"/>
        </w:rPr>
        <w:t xml:space="preserve">consistent with the </w:t>
      </w:r>
      <w:proofErr w:type="gramStart"/>
      <w:r w:rsidR="00C67104" w:rsidRPr="00863512">
        <w:rPr>
          <w:rFonts w:ascii="Open Sans" w:hAnsi="Open Sans" w:cs="Open Sans"/>
        </w:rPr>
        <w:t>Quality of Care</w:t>
      </w:r>
      <w:proofErr w:type="gramEnd"/>
      <w:r w:rsidR="00C67104" w:rsidRPr="00863512">
        <w:rPr>
          <w:rFonts w:ascii="Open Sans" w:hAnsi="Open Sans" w:cs="Open Sans"/>
        </w:rPr>
        <w:t xml:space="preserve"> Principles 2014</w:t>
      </w:r>
      <w:r w:rsidR="00C67104">
        <w:rPr>
          <w:rFonts w:ascii="Open Sans" w:hAnsi="Open Sans" w:cs="Open Sans"/>
        </w:rPr>
        <w:t>.</w:t>
      </w:r>
    </w:p>
    <w:p w14:paraId="241E17ED" w14:textId="6654D7E5" w:rsidR="00C67104" w:rsidRPr="00326300" w:rsidRDefault="007F04F8" w:rsidP="008A10E4">
      <w:pPr>
        <w:pStyle w:val="NormalArial"/>
        <w:numPr>
          <w:ilvl w:val="0"/>
          <w:numId w:val="44"/>
        </w:numPr>
        <w:rPr>
          <w:rFonts w:ascii="Open Sans" w:hAnsi="Open Sans" w:cs="Open Sans"/>
        </w:rPr>
      </w:pPr>
      <w:r w:rsidRPr="00326300">
        <w:rPr>
          <w:rFonts w:ascii="Open Sans" w:hAnsi="Open Sans" w:cs="Open Sans"/>
        </w:rPr>
        <w:t xml:space="preserve">Ensure the clinical governance </w:t>
      </w:r>
      <w:r w:rsidR="002C5A30" w:rsidRPr="00326300">
        <w:rPr>
          <w:rFonts w:ascii="Open Sans" w:hAnsi="Open Sans" w:cs="Open Sans"/>
        </w:rPr>
        <w:t>committee and</w:t>
      </w:r>
      <w:r w:rsidR="00C67104" w:rsidRPr="00326300">
        <w:rPr>
          <w:rFonts w:ascii="Open Sans" w:hAnsi="Open Sans" w:cs="Open Sans"/>
        </w:rPr>
        <w:t xml:space="preserve"> framework responds to </w:t>
      </w:r>
      <w:r w:rsidR="008C0416" w:rsidRPr="00326300">
        <w:rPr>
          <w:rFonts w:ascii="Open Sans" w:hAnsi="Open Sans" w:cs="Open Sans"/>
        </w:rPr>
        <w:t xml:space="preserve">the </w:t>
      </w:r>
      <w:r w:rsidR="00C461FD" w:rsidRPr="00326300">
        <w:rPr>
          <w:rFonts w:ascii="Open Sans" w:hAnsi="Open Sans" w:cs="Open Sans"/>
        </w:rPr>
        <w:t xml:space="preserve">identified </w:t>
      </w:r>
      <w:r w:rsidR="002C5A30" w:rsidRPr="00326300">
        <w:rPr>
          <w:rFonts w:ascii="Open Sans" w:hAnsi="Open Sans" w:cs="Open Sans"/>
        </w:rPr>
        <w:t xml:space="preserve">deficits in Standard 2 and 3 relating clinical care. </w:t>
      </w:r>
      <w:r w:rsidR="00C461FD" w:rsidRPr="00326300">
        <w:rPr>
          <w:rFonts w:ascii="Open Sans" w:hAnsi="Open Sans" w:cs="Open Sans"/>
        </w:rPr>
        <w:t xml:space="preserve"> </w:t>
      </w:r>
    </w:p>
    <w:p w14:paraId="201DD15C" w14:textId="77777777" w:rsidR="008623CD" w:rsidRDefault="008623CD">
      <w:pPr>
        <w:spacing w:after="160" w:line="259" w:lineRule="auto"/>
        <w:rPr>
          <w:rFonts w:ascii="Open Sans" w:eastAsia="Yu Gothic Light" w:hAnsi="Open Sans" w:cs="Open Sans"/>
          <w:b/>
          <w:bCs/>
          <w:sz w:val="30"/>
          <w:szCs w:val="28"/>
        </w:rPr>
      </w:pPr>
      <w:r>
        <w:rPr>
          <w:rFonts w:ascii="Open Sans" w:hAnsi="Open Sans" w:cs="Open Sans"/>
        </w:rPr>
        <w:br w:type="page"/>
      </w:r>
    </w:p>
    <w:p w14:paraId="57DA407D" w14:textId="637BD16B" w:rsidR="004E546D" w:rsidRPr="001E694D" w:rsidRDefault="004E546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00463F" w14:paraId="0AA20468" w14:textId="77777777" w:rsidTr="000046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AE8DAA4" w14:textId="77777777" w:rsidR="004E546D" w:rsidRPr="001E694D" w:rsidRDefault="004E546D"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0218C09D" w14:textId="77777777" w:rsidR="004E546D" w:rsidRPr="001E694D" w:rsidRDefault="004E546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0463F" w14:paraId="6FD3C48F" w14:textId="77777777" w:rsidTr="0000463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8FB432" w14:textId="77777777" w:rsidR="004E546D" w:rsidRPr="001E694D" w:rsidRDefault="004E546D"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1800A54B" w14:textId="77777777" w:rsidR="004E546D" w:rsidRPr="001E694D" w:rsidRDefault="004E546D"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6BD1EF3C" w14:textId="77777777" w:rsidR="004E546D" w:rsidRPr="001E694D" w:rsidRDefault="00E61E63"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06705279"/>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4E546D" w:rsidRPr="001E694D">
                  <w:rPr>
                    <w:rFonts w:ascii="Open Sans" w:hAnsi="Open Sans" w:cs="Open Sans"/>
                  </w:rPr>
                  <w:t>Compliant</w:t>
                </w:r>
              </w:sdtContent>
            </w:sdt>
          </w:p>
        </w:tc>
      </w:tr>
      <w:tr w:rsidR="0000463F" w14:paraId="6AA00289" w14:textId="77777777" w:rsidTr="000046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289437" w14:textId="77777777" w:rsidR="004E546D" w:rsidRPr="001E694D" w:rsidRDefault="004E546D"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71CADBF7" w14:textId="77777777" w:rsidR="004E546D" w:rsidRPr="001E694D" w:rsidRDefault="004E546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0E6598B5" w14:textId="77777777" w:rsidR="004E546D" w:rsidRPr="001E694D" w:rsidRDefault="00E61E6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71870784"/>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4E546D" w:rsidRPr="001E694D">
                  <w:rPr>
                    <w:rFonts w:ascii="Open Sans" w:hAnsi="Open Sans" w:cs="Open Sans"/>
                  </w:rPr>
                  <w:t>Compliant</w:t>
                </w:r>
              </w:sdtContent>
            </w:sdt>
          </w:p>
        </w:tc>
      </w:tr>
      <w:tr w:rsidR="0000463F" w14:paraId="0BE2CC30" w14:textId="77777777" w:rsidTr="0000463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8E371C" w14:textId="77777777" w:rsidR="004E546D" w:rsidRPr="001E694D" w:rsidRDefault="004E546D"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45E4F1E2" w14:textId="77777777" w:rsidR="004E546D" w:rsidRPr="001E694D" w:rsidRDefault="004E546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7B20343A" w14:textId="77777777" w:rsidR="004E546D" w:rsidRPr="001E694D" w:rsidRDefault="004E546D"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1D80A011" w14:textId="77777777" w:rsidR="004E546D" w:rsidRPr="001E694D" w:rsidRDefault="004E546D"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6A895D8D" w14:textId="77777777" w:rsidR="004E546D" w:rsidRPr="001E694D" w:rsidRDefault="004E546D"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32D6DEF6" w14:textId="77777777" w:rsidR="004E546D" w:rsidRPr="001E694D" w:rsidRDefault="004E546D"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78345D0E" w14:textId="77777777" w:rsidR="004E546D" w:rsidRPr="001E694D" w:rsidRDefault="00E61E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34288170"/>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4E546D" w:rsidRPr="001E694D">
                  <w:rPr>
                    <w:rFonts w:ascii="Open Sans" w:hAnsi="Open Sans" w:cs="Open Sans"/>
                  </w:rPr>
                  <w:t>Compliant</w:t>
                </w:r>
              </w:sdtContent>
            </w:sdt>
          </w:p>
        </w:tc>
      </w:tr>
      <w:tr w:rsidR="0000463F" w14:paraId="5882A542" w14:textId="77777777" w:rsidTr="000046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C008B5" w14:textId="77777777" w:rsidR="004E546D" w:rsidRPr="001E694D" w:rsidRDefault="004E546D"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601AD53A" w14:textId="77777777" w:rsidR="004E546D" w:rsidRPr="001E694D" w:rsidRDefault="004E546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00730B3C" w14:textId="77777777" w:rsidR="004E546D" w:rsidRPr="001E694D" w:rsidRDefault="00E61E63"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72481651"/>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4E546D" w:rsidRPr="001E694D">
                  <w:rPr>
                    <w:rFonts w:ascii="Open Sans" w:hAnsi="Open Sans" w:cs="Open Sans"/>
                  </w:rPr>
                  <w:t>Compliant</w:t>
                </w:r>
              </w:sdtContent>
            </w:sdt>
          </w:p>
        </w:tc>
      </w:tr>
      <w:tr w:rsidR="0000463F" w14:paraId="4D6BFFE0" w14:textId="77777777" w:rsidTr="0000463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0AB21E" w14:textId="77777777" w:rsidR="004E546D" w:rsidRPr="001E694D" w:rsidRDefault="004E546D"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605FDF5F" w14:textId="77777777" w:rsidR="004E546D" w:rsidRPr="001E694D" w:rsidRDefault="004E546D"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provided to each consumer is current, accurate and timely, and communicated </w:t>
            </w:r>
            <w:proofErr w:type="gramStart"/>
            <w:r w:rsidRPr="001E694D">
              <w:rPr>
                <w:rFonts w:ascii="Open Sans" w:hAnsi="Open Sans" w:cs="Open Sans"/>
              </w:rPr>
              <w:t>in a way that is clear</w:t>
            </w:r>
            <w:proofErr w:type="gramEnd"/>
            <w:r w:rsidRPr="001E694D">
              <w:rPr>
                <w:rFonts w:ascii="Open Sans" w:hAnsi="Open Sans" w:cs="Open Sans"/>
              </w:rPr>
              <w:t>, easy to understand and enables them to exercise choice.</w:t>
            </w:r>
          </w:p>
        </w:tc>
        <w:tc>
          <w:tcPr>
            <w:tcW w:w="1977" w:type="dxa"/>
            <w:shd w:val="clear" w:color="auto" w:fill="auto"/>
          </w:tcPr>
          <w:p w14:paraId="59091B5F" w14:textId="77777777" w:rsidR="004E546D" w:rsidRPr="001E694D" w:rsidRDefault="00E61E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73820217"/>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4E546D" w:rsidRPr="001E694D">
                  <w:rPr>
                    <w:rFonts w:ascii="Open Sans" w:hAnsi="Open Sans" w:cs="Open Sans"/>
                  </w:rPr>
                  <w:t>Compliant</w:t>
                </w:r>
              </w:sdtContent>
            </w:sdt>
          </w:p>
        </w:tc>
      </w:tr>
      <w:tr w:rsidR="0000463F" w14:paraId="315B93CD" w14:textId="77777777" w:rsidTr="000046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441196" w14:textId="77777777" w:rsidR="004E546D" w:rsidRPr="001E694D" w:rsidRDefault="004E546D"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25637FD6" w14:textId="77777777" w:rsidR="004E546D" w:rsidRPr="001E694D" w:rsidRDefault="004E546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Each consumer’s privacy is </w:t>
            </w:r>
            <w:proofErr w:type="gramStart"/>
            <w:r w:rsidRPr="001E694D">
              <w:rPr>
                <w:rFonts w:ascii="Open Sans" w:hAnsi="Open Sans" w:cs="Open Sans"/>
              </w:rPr>
              <w:t>respected</w:t>
            </w:r>
            <w:proofErr w:type="gramEnd"/>
            <w:r w:rsidRPr="001E694D">
              <w:rPr>
                <w:rFonts w:ascii="Open Sans" w:hAnsi="Open Sans" w:cs="Open Sans"/>
              </w:rPr>
              <w:t xml:space="preserve"> and personal information is kept confidential.</w:t>
            </w:r>
          </w:p>
        </w:tc>
        <w:tc>
          <w:tcPr>
            <w:tcW w:w="1977" w:type="dxa"/>
            <w:shd w:val="clear" w:color="auto" w:fill="auto"/>
          </w:tcPr>
          <w:p w14:paraId="752BEE22" w14:textId="77777777" w:rsidR="004E546D" w:rsidRPr="001E694D" w:rsidRDefault="00E61E6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48562374"/>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4E546D" w:rsidRPr="001E694D">
                  <w:rPr>
                    <w:rFonts w:ascii="Open Sans" w:hAnsi="Open Sans" w:cs="Open Sans"/>
                  </w:rPr>
                  <w:t>Compliant</w:t>
                </w:r>
              </w:sdtContent>
            </w:sdt>
          </w:p>
        </w:tc>
      </w:tr>
    </w:tbl>
    <w:p w14:paraId="2141E648" w14:textId="77777777" w:rsidR="004E546D" w:rsidRPr="003E162B" w:rsidRDefault="004E546D" w:rsidP="001A5684">
      <w:pPr>
        <w:pStyle w:val="Heading20"/>
        <w:rPr>
          <w:rFonts w:ascii="Open Sans" w:hAnsi="Open Sans" w:cs="Open Sans"/>
          <w:color w:val="781E77"/>
        </w:rPr>
      </w:pPr>
      <w:r w:rsidRPr="003E162B">
        <w:rPr>
          <w:rFonts w:ascii="Open Sans" w:hAnsi="Open Sans" w:cs="Open Sans"/>
          <w:color w:val="781E77"/>
        </w:rPr>
        <w:t>Findings</w:t>
      </w:r>
    </w:p>
    <w:p w14:paraId="050FC2B4" w14:textId="77777777" w:rsidR="00CC5A4A" w:rsidRDefault="008E0855" w:rsidP="0036130C">
      <w:pPr>
        <w:pStyle w:val="NormalArial"/>
        <w:rPr>
          <w:rFonts w:ascii="Open Sans" w:hAnsi="Open Sans" w:cs="Open Sans"/>
        </w:rPr>
      </w:pPr>
      <w:r w:rsidRPr="008E0855">
        <w:rPr>
          <w:rFonts w:ascii="Open Sans" w:hAnsi="Open Sans" w:cs="Open Sans"/>
        </w:rPr>
        <w:t xml:space="preserve">Consumers and representatives said consumers are treated with dignity and respect and feel valued. Staff described consumers’ backgrounds and individual preferences and </w:t>
      </w:r>
      <w:r w:rsidR="00D01673">
        <w:rPr>
          <w:rFonts w:ascii="Open Sans" w:hAnsi="Open Sans" w:cs="Open Sans"/>
        </w:rPr>
        <w:t xml:space="preserve">how this supports consumers care and services. </w:t>
      </w:r>
      <w:r w:rsidR="003C356A" w:rsidRPr="003C356A">
        <w:rPr>
          <w:rFonts w:ascii="Open Sans" w:hAnsi="Open Sans" w:cs="Open Sans"/>
        </w:rPr>
        <w:t xml:space="preserve">Consumers and representatives said staff are respectful of consumers’ preferences regarding culture, values, and who they are. Staff could identify consumers from diverse backgrounds </w:t>
      </w:r>
      <w:r w:rsidR="003C356A">
        <w:rPr>
          <w:rFonts w:ascii="Open Sans" w:hAnsi="Open Sans" w:cs="Open Sans"/>
        </w:rPr>
        <w:t xml:space="preserve">to support </w:t>
      </w:r>
      <w:r w:rsidR="003C356A" w:rsidRPr="003C356A">
        <w:rPr>
          <w:rFonts w:ascii="Open Sans" w:hAnsi="Open Sans" w:cs="Open Sans"/>
        </w:rPr>
        <w:t>culturally safe care</w:t>
      </w:r>
      <w:r w:rsidR="00CC5A4A">
        <w:rPr>
          <w:rFonts w:ascii="Open Sans" w:hAnsi="Open Sans" w:cs="Open Sans"/>
        </w:rPr>
        <w:t>.</w:t>
      </w:r>
    </w:p>
    <w:p w14:paraId="2D1BB169" w14:textId="77777777" w:rsidR="006001D6" w:rsidRDefault="00CC5A4A" w:rsidP="0036130C">
      <w:pPr>
        <w:pStyle w:val="NormalArial"/>
        <w:rPr>
          <w:rFonts w:ascii="Open Sans" w:hAnsi="Open Sans" w:cs="Open Sans"/>
        </w:rPr>
      </w:pPr>
      <w:r w:rsidRPr="00CC5A4A">
        <w:rPr>
          <w:rFonts w:ascii="Open Sans" w:hAnsi="Open Sans" w:cs="Open Sans"/>
        </w:rPr>
        <w:lastRenderedPageBreak/>
        <w:t>Consumers and representatives</w:t>
      </w:r>
      <w:r>
        <w:rPr>
          <w:rFonts w:ascii="Open Sans" w:hAnsi="Open Sans" w:cs="Open Sans"/>
        </w:rPr>
        <w:t xml:space="preserve"> confirmed they are supported to exercise choice</w:t>
      </w:r>
      <w:r w:rsidRPr="00CC5A4A">
        <w:rPr>
          <w:rFonts w:ascii="Open Sans" w:hAnsi="Open Sans" w:cs="Open Sans"/>
        </w:rPr>
        <w:t>. Staff described how they provide individualised information to support consumers to make decisions about care and services. Care documentation evidenced staff provi</w:t>
      </w:r>
      <w:r w:rsidR="00BF2490">
        <w:rPr>
          <w:rFonts w:ascii="Open Sans" w:hAnsi="Open Sans" w:cs="Open Sans"/>
        </w:rPr>
        <w:t>ding</w:t>
      </w:r>
      <w:r w:rsidRPr="00CC5A4A">
        <w:rPr>
          <w:rFonts w:ascii="Open Sans" w:hAnsi="Open Sans" w:cs="Open Sans"/>
        </w:rPr>
        <w:t xml:space="preserve"> consumers and representatives information to support and understand the choices available</w:t>
      </w:r>
      <w:r w:rsidR="00BF2490">
        <w:rPr>
          <w:rFonts w:ascii="Open Sans" w:hAnsi="Open Sans" w:cs="Open Sans"/>
        </w:rPr>
        <w:t>.</w:t>
      </w:r>
    </w:p>
    <w:p w14:paraId="7F3DCEBA" w14:textId="3702B2BC" w:rsidR="00E86631" w:rsidRDefault="006001D6" w:rsidP="0036130C">
      <w:pPr>
        <w:pStyle w:val="NormalArial"/>
        <w:rPr>
          <w:rFonts w:ascii="Open Sans" w:hAnsi="Open Sans" w:cs="Open Sans"/>
        </w:rPr>
      </w:pPr>
      <w:r w:rsidRPr="006001D6">
        <w:rPr>
          <w:rFonts w:ascii="Open Sans" w:hAnsi="Open Sans" w:cs="Open Sans"/>
        </w:rPr>
        <w:t xml:space="preserve">Consumers and representatives </w:t>
      </w:r>
      <w:r w:rsidR="008D4C73">
        <w:rPr>
          <w:rFonts w:ascii="Open Sans" w:hAnsi="Open Sans" w:cs="Open Sans"/>
        </w:rPr>
        <w:t>described being</w:t>
      </w:r>
      <w:r w:rsidRPr="006001D6">
        <w:rPr>
          <w:rFonts w:ascii="Open Sans" w:hAnsi="Open Sans" w:cs="Open Sans"/>
        </w:rPr>
        <w:t xml:space="preserve"> supported to live their best lives, including participating in activities where risk is involved. Care documentation showed discussions between consumers and representatives about risks and strategies implemented</w:t>
      </w:r>
      <w:r w:rsidR="00197A4D">
        <w:rPr>
          <w:rFonts w:ascii="Open Sans" w:hAnsi="Open Sans" w:cs="Open Sans"/>
        </w:rPr>
        <w:t xml:space="preserve"> including for consumers who choose to consume</w:t>
      </w:r>
      <w:r w:rsidR="00E86631">
        <w:rPr>
          <w:rFonts w:ascii="Open Sans" w:hAnsi="Open Sans" w:cs="Open Sans"/>
        </w:rPr>
        <w:t xml:space="preserve"> alcoholic beverages. </w:t>
      </w:r>
    </w:p>
    <w:p w14:paraId="50844C75" w14:textId="514C8FFA" w:rsidR="004E546D" w:rsidRDefault="00E86631" w:rsidP="0036130C">
      <w:pPr>
        <w:pStyle w:val="NormalArial"/>
        <w:rPr>
          <w:rFonts w:ascii="Open Sans" w:hAnsi="Open Sans" w:cs="Open Sans"/>
        </w:rPr>
      </w:pPr>
      <w:r w:rsidRPr="00E86631">
        <w:rPr>
          <w:rFonts w:ascii="Open Sans" w:hAnsi="Open Sans" w:cs="Open Sans"/>
        </w:rPr>
        <w:t xml:space="preserve">Consumers and representatives </w:t>
      </w:r>
      <w:r w:rsidR="008D4C73">
        <w:rPr>
          <w:rFonts w:ascii="Open Sans" w:hAnsi="Open Sans" w:cs="Open Sans"/>
        </w:rPr>
        <w:t>reported</w:t>
      </w:r>
      <w:r w:rsidRPr="00E86631">
        <w:rPr>
          <w:rFonts w:ascii="Open Sans" w:hAnsi="Open Sans" w:cs="Open Sans"/>
        </w:rPr>
        <w:t xml:space="preserve"> consumers have </w:t>
      </w:r>
      <w:r>
        <w:rPr>
          <w:rFonts w:ascii="Open Sans" w:hAnsi="Open Sans" w:cs="Open Sans"/>
        </w:rPr>
        <w:t xml:space="preserve">access to </w:t>
      </w:r>
      <w:r w:rsidRPr="00E86631">
        <w:rPr>
          <w:rFonts w:ascii="Open Sans" w:hAnsi="Open Sans" w:cs="Open Sans"/>
        </w:rPr>
        <w:t xml:space="preserve">current information </w:t>
      </w:r>
      <w:r>
        <w:rPr>
          <w:rFonts w:ascii="Open Sans" w:hAnsi="Open Sans" w:cs="Open Sans"/>
        </w:rPr>
        <w:t>including</w:t>
      </w:r>
      <w:r w:rsidRPr="00E86631">
        <w:rPr>
          <w:rFonts w:ascii="Open Sans" w:hAnsi="Open Sans" w:cs="Open Sans"/>
        </w:rPr>
        <w:t xml:space="preserve"> daily menus, activities and events within the service, and were able to reference or be reminded of the activities currently available and how they receive information. Staff were able to demonstrate how they provide information to consumers promptly which is easy to understand</w:t>
      </w:r>
      <w:r w:rsidR="00B31DC0">
        <w:rPr>
          <w:rFonts w:ascii="Open Sans" w:hAnsi="Open Sans" w:cs="Open Sans"/>
        </w:rPr>
        <w:t>.</w:t>
      </w:r>
    </w:p>
    <w:p w14:paraId="78D1D4AE" w14:textId="0E9DEA27" w:rsidR="00B31DC0" w:rsidRDefault="008D4C73" w:rsidP="0036130C">
      <w:pPr>
        <w:pStyle w:val="NormalArial"/>
        <w:rPr>
          <w:rFonts w:ascii="Open Sans" w:hAnsi="Open Sans" w:cs="Open Sans"/>
        </w:rPr>
      </w:pPr>
      <w:r w:rsidRPr="008D4C73">
        <w:rPr>
          <w:rFonts w:ascii="Open Sans" w:hAnsi="Open Sans" w:cs="Open Sans"/>
        </w:rPr>
        <w:t>Consumers and representatives said consumers’ privac</w:t>
      </w:r>
      <w:r>
        <w:rPr>
          <w:rFonts w:ascii="Open Sans" w:hAnsi="Open Sans" w:cs="Open Sans"/>
        </w:rPr>
        <w:t>y is maintained</w:t>
      </w:r>
      <w:r w:rsidRPr="008D4C73">
        <w:rPr>
          <w:rFonts w:ascii="Open Sans" w:hAnsi="Open Sans" w:cs="Open Sans"/>
        </w:rPr>
        <w:t xml:space="preserve"> by the service and confidential information </w:t>
      </w:r>
      <w:r>
        <w:rPr>
          <w:rFonts w:ascii="Open Sans" w:hAnsi="Open Sans" w:cs="Open Sans"/>
        </w:rPr>
        <w:t xml:space="preserve">is </w:t>
      </w:r>
      <w:r w:rsidRPr="008D4C73">
        <w:rPr>
          <w:rFonts w:ascii="Open Sans" w:hAnsi="Open Sans" w:cs="Open Sans"/>
        </w:rPr>
        <w:t xml:space="preserve">handled appropriately. Management </w:t>
      </w:r>
      <w:r w:rsidR="00947995">
        <w:rPr>
          <w:rFonts w:ascii="Open Sans" w:hAnsi="Open Sans" w:cs="Open Sans"/>
        </w:rPr>
        <w:t>d</w:t>
      </w:r>
      <w:r w:rsidR="00947995" w:rsidRPr="008D4C73">
        <w:rPr>
          <w:rFonts w:ascii="Open Sans" w:hAnsi="Open Sans" w:cs="Open Sans"/>
        </w:rPr>
        <w:t>escrib</w:t>
      </w:r>
      <w:r w:rsidR="00947995">
        <w:rPr>
          <w:rFonts w:ascii="Open Sans" w:hAnsi="Open Sans" w:cs="Open Sans"/>
        </w:rPr>
        <w:t>ed</w:t>
      </w:r>
      <w:r w:rsidRPr="008D4C73">
        <w:rPr>
          <w:rFonts w:ascii="Open Sans" w:hAnsi="Open Sans" w:cs="Open Sans"/>
        </w:rPr>
        <w:t xml:space="preserve"> how consumer information is kept confidential and how employees are trained on consumer privacy and confidentiality</w:t>
      </w:r>
      <w:r w:rsidR="00947995">
        <w:rPr>
          <w:rFonts w:ascii="Open Sans" w:hAnsi="Open Sans" w:cs="Open Sans"/>
        </w:rPr>
        <w:t xml:space="preserve">. Staff were observed </w:t>
      </w:r>
      <w:r w:rsidR="003B1F8F">
        <w:rPr>
          <w:rFonts w:ascii="Open Sans" w:hAnsi="Open Sans" w:cs="Open Sans"/>
        </w:rPr>
        <w:t xml:space="preserve">to </w:t>
      </w:r>
      <w:r w:rsidR="00947995">
        <w:rPr>
          <w:rFonts w:ascii="Open Sans" w:hAnsi="Open Sans" w:cs="Open Sans"/>
        </w:rPr>
        <w:t>maintain consumers</w:t>
      </w:r>
      <w:r w:rsidR="003B1F8F">
        <w:rPr>
          <w:rFonts w:ascii="Open Sans" w:hAnsi="Open Sans" w:cs="Open Sans"/>
        </w:rPr>
        <w:t>’</w:t>
      </w:r>
      <w:r w:rsidR="00947995">
        <w:rPr>
          <w:rFonts w:ascii="Open Sans" w:hAnsi="Open Sans" w:cs="Open Sans"/>
        </w:rPr>
        <w:t xml:space="preserve"> privacy and managing sensitive information.</w:t>
      </w:r>
    </w:p>
    <w:p w14:paraId="37B48BA2" w14:textId="6F438F8B" w:rsidR="00B31DC0" w:rsidRDefault="008963E6" w:rsidP="0036130C">
      <w:pPr>
        <w:pStyle w:val="NormalArial"/>
        <w:rPr>
          <w:rFonts w:ascii="Open Sans" w:hAnsi="Open Sans" w:cs="Open Sans"/>
        </w:rPr>
      </w:pPr>
      <w:r w:rsidRPr="002F7E0F">
        <w:rPr>
          <w:rFonts w:ascii="Open Sans" w:hAnsi="Open Sans" w:cs="Open Sans"/>
        </w:rPr>
        <w:t>Based on the information summarised above, I find the provider, in relation to the service,</w:t>
      </w:r>
      <w:r>
        <w:rPr>
          <w:rFonts w:ascii="Open Sans" w:hAnsi="Open Sans" w:cs="Open Sans"/>
        </w:rPr>
        <w:t xml:space="preserve"> compliant with all requirements in Standard 1 Consumer dignity and choice.</w:t>
      </w:r>
    </w:p>
    <w:p w14:paraId="571C9C3C" w14:textId="77777777" w:rsidR="00F6668E" w:rsidRDefault="00F6668E">
      <w:pPr>
        <w:spacing w:after="160" w:line="259" w:lineRule="auto"/>
        <w:rPr>
          <w:rFonts w:ascii="Open Sans" w:eastAsia="Yu Gothic Light" w:hAnsi="Open Sans" w:cs="Open Sans"/>
          <w:b/>
          <w:bCs/>
          <w:sz w:val="30"/>
          <w:szCs w:val="28"/>
        </w:rPr>
      </w:pPr>
      <w:r>
        <w:rPr>
          <w:rFonts w:ascii="Open Sans" w:hAnsi="Open Sans" w:cs="Open Sans"/>
        </w:rPr>
        <w:br w:type="page"/>
      </w:r>
    </w:p>
    <w:p w14:paraId="7E7606BB" w14:textId="33D3958A" w:rsidR="004E546D" w:rsidRPr="001E694D" w:rsidRDefault="004E546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06"/>
        <w:gridCol w:w="1933"/>
      </w:tblGrid>
      <w:tr w:rsidR="0000463F" w14:paraId="3120C9C5" w14:textId="77777777" w:rsidTr="009549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8" w:type="pct"/>
            <w:gridSpan w:val="2"/>
            <w:shd w:val="clear" w:color="auto" w:fill="781E77"/>
          </w:tcPr>
          <w:p w14:paraId="10ED3929" w14:textId="77777777" w:rsidR="004E546D" w:rsidRPr="001E694D" w:rsidRDefault="004E546D"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1072" w:type="pct"/>
            <w:shd w:val="clear" w:color="auto" w:fill="781E77"/>
          </w:tcPr>
          <w:p w14:paraId="77B68BDE" w14:textId="77777777" w:rsidR="004E546D" w:rsidRPr="001E694D" w:rsidRDefault="004E546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0463F" w14:paraId="555C003B" w14:textId="77777777" w:rsidTr="009549B3">
        <w:tc>
          <w:tcPr>
            <w:cnfStyle w:val="001000000000" w:firstRow="0" w:lastRow="0" w:firstColumn="1" w:lastColumn="0" w:oddVBand="0" w:evenVBand="0" w:oddHBand="0" w:evenHBand="0" w:firstRowFirstColumn="0" w:firstRowLastColumn="0" w:lastRowFirstColumn="0" w:lastRowLastColumn="0"/>
            <w:tcW w:w="930" w:type="pct"/>
            <w:shd w:val="clear" w:color="auto" w:fill="auto"/>
          </w:tcPr>
          <w:p w14:paraId="51E969CD" w14:textId="77777777" w:rsidR="004E546D" w:rsidRPr="001E694D" w:rsidRDefault="004E546D" w:rsidP="002C5FA9">
            <w:pPr>
              <w:spacing w:line="22" w:lineRule="atLeast"/>
              <w:rPr>
                <w:rFonts w:ascii="Open Sans" w:hAnsi="Open Sans" w:cs="Open Sans"/>
              </w:rPr>
            </w:pPr>
            <w:r w:rsidRPr="001E694D">
              <w:rPr>
                <w:rFonts w:ascii="Open Sans" w:hAnsi="Open Sans" w:cs="Open Sans"/>
              </w:rPr>
              <w:t>Requirement 2(3)(a)</w:t>
            </w:r>
          </w:p>
        </w:tc>
        <w:tc>
          <w:tcPr>
            <w:tcW w:w="2998" w:type="pct"/>
            <w:shd w:val="clear" w:color="auto" w:fill="auto"/>
          </w:tcPr>
          <w:p w14:paraId="028CB225" w14:textId="77777777" w:rsidR="004E546D" w:rsidRPr="001E694D" w:rsidRDefault="004E546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1072" w:type="pct"/>
            <w:shd w:val="clear" w:color="auto" w:fill="auto"/>
          </w:tcPr>
          <w:p w14:paraId="6A9AF2A8" w14:textId="44269760" w:rsidR="004E546D" w:rsidRPr="001E694D" w:rsidRDefault="00E61E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80111498"/>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F51B10">
                  <w:rPr>
                    <w:rFonts w:ascii="Open Sans" w:hAnsi="Open Sans" w:cs="Open Sans"/>
                    <w:color w:val="auto"/>
                  </w:rPr>
                  <w:t>Not Compliant</w:t>
                </w:r>
              </w:sdtContent>
            </w:sdt>
          </w:p>
        </w:tc>
      </w:tr>
      <w:tr w:rsidR="0000463F" w14:paraId="04FE52A7" w14:textId="77777777" w:rsidTr="009549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0" w:type="pct"/>
            <w:shd w:val="clear" w:color="auto" w:fill="auto"/>
          </w:tcPr>
          <w:p w14:paraId="4581C92D" w14:textId="77777777" w:rsidR="004E546D" w:rsidRPr="001E694D" w:rsidRDefault="004E546D" w:rsidP="002C5FA9">
            <w:pPr>
              <w:spacing w:line="22" w:lineRule="atLeast"/>
              <w:rPr>
                <w:rFonts w:ascii="Open Sans" w:hAnsi="Open Sans" w:cs="Open Sans"/>
              </w:rPr>
            </w:pPr>
            <w:r w:rsidRPr="001E694D">
              <w:rPr>
                <w:rFonts w:ascii="Open Sans" w:hAnsi="Open Sans" w:cs="Open Sans"/>
              </w:rPr>
              <w:t>Requirement 2(3)(b)</w:t>
            </w:r>
          </w:p>
        </w:tc>
        <w:tc>
          <w:tcPr>
            <w:tcW w:w="2998" w:type="pct"/>
            <w:shd w:val="clear" w:color="auto" w:fill="auto"/>
          </w:tcPr>
          <w:p w14:paraId="1F0F92D9" w14:textId="77777777" w:rsidR="004E546D" w:rsidRPr="001E694D" w:rsidRDefault="004E546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Assessment and planning </w:t>
            </w:r>
            <w:proofErr w:type="gramStart"/>
            <w:r w:rsidRPr="001E694D">
              <w:rPr>
                <w:rFonts w:ascii="Open Sans" w:hAnsi="Open Sans" w:cs="Open Sans"/>
              </w:rPr>
              <w:t>identifies</w:t>
            </w:r>
            <w:proofErr w:type="gramEnd"/>
            <w:r w:rsidRPr="001E694D">
              <w:rPr>
                <w:rFonts w:ascii="Open Sans" w:hAnsi="Open Sans" w:cs="Open Sans"/>
              </w:rPr>
              <w:t xml:space="preserve"> and addresses the consumer’s current needs, goals and preferences, including advance care planning and end of life planning if the consumer wishes.</w:t>
            </w:r>
          </w:p>
        </w:tc>
        <w:tc>
          <w:tcPr>
            <w:tcW w:w="1072" w:type="pct"/>
            <w:shd w:val="clear" w:color="auto" w:fill="auto"/>
          </w:tcPr>
          <w:p w14:paraId="33815DF5" w14:textId="77777777" w:rsidR="004E546D" w:rsidRPr="001E694D" w:rsidRDefault="00E61E6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1493839"/>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4E546D" w:rsidRPr="001E694D">
                  <w:rPr>
                    <w:rFonts w:ascii="Open Sans" w:hAnsi="Open Sans" w:cs="Open Sans"/>
                  </w:rPr>
                  <w:t>Compliant</w:t>
                </w:r>
              </w:sdtContent>
            </w:sdt>
          </w:p>
        </w:tc>
      </w:tr>
      <w:tr w:rsidR="0000463F" w14:paraId="77193FA9" w14:textId="77777777" w:rsidTr="009549B3">
        <w:tc>
          <w:tcPr>
            <w:cnfStyle w:val="001000000000" w:firstRow="0" w:lastRow="0" w:firstColumn="1" w:lastColumn="0" w:oddVBand="0" w:evenVBand="0" w:oddHBand="0" w:evenHBand="0" w:firstRowFirstColumn="0" w:firstRowLastColumn="0" w:lastRowFirstColumn="0" w:lastRowLastColumn="0"/>
            <w:tcW w:w="930" w:type="pct"/>
            <w:shd w:val="clear" w:color="auto" w:fill="auto"/>
          </w:tcPr>
          <w:p w14:paraId="2BB5918F" w14:textId="77777777" w:rsidR="004E546D" w:rsidRPr="001E694D" w:rsidRDefault="004E546D" w:rsidP="002C5FA9">
            <w:pPr>
              <w:spacing w:line="22" w:lineRule="atLeast"/>
              <w:rPr>
                <w:rFonts w:ascii="Open Sans" w:hAnsi="Open Sans" w:cs="Open Sans"/>
              </w:rPr>
            </w:pPr>
            <w:r w:rsidRPr="001E694D">
              <w:rPr>
                <w:rFonts w:ascii="Open Sans" w:hAnsi="Open Sans" w:cs="Open Sans"/>
              </w:rPr>
              <w:t>Requirement 2(3)(c)</w:t>
            </w:r>
          </w:p>
        </w:tc>
        <w:tc>
          <w:tcPr>
            <w:tcW w:w="2998" w:type="pct"/>
            <w:shd w:val="clear" w:color="auto" w:fill="auto"/>
          </w:tcPr>
          <w:p w14:paraId="6F9DD9F6" w14:textId="77777777" w:rsidR="004E546D" w:rsidRPr="001E694D" w:rsidRDefault="004E546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15BFA95B" w14:textId="77777777" w:rsidR="004E546D" w:rsidRPr="001E694D" w:rsidRDefault="004E546D"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74D0CC9D" w14:textId="77777777" w:rsidR="004E546D" w:rsidRPr="001E694D" w:rsidRDefault="004E546D"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1072" w:type="pct"/>
            <w:shd w:val="clear" w:color="auto" w:fill="auto"/>
          </w:tcPr>
          <w:p w14:paraId="0946AAF5" w14:textId="77777777" w:rsidR="004E546D" w:rsidRPr="001E694D" w:rsidRDefault="00E61E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69734805"/>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4E546D" w:rsidRPr="001E694D">
                  <w:rPr>
                    <w:rFonts w:ascii="Open Sans" w:hAnsi="Open Sans" w:cs="Open Sans"/>
                  </w:rPr>
                  <w:t>Compliant</w:t>
                </w:r>
              </w:sdtContent>
            </w:sdt>
          </w:p>
        </w:tc>
      </w:tr>
      <w:tr w:rsidR="0000463F" w14:paraId="4F0B4E5C" w14:textId="77777777" w:rsidTr="009549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0" w:type="pct"/>
            <w:shd w:val="clear" w:color="auto" w:fill="auto"/>
          </w:tcPr>
          <w:p w14:paraId="1EAC1B40" w14:textId="77777777" w:rsidR="004E546D" w:rsidRPr="001E694D" w:rsidRDefault="004E546D" w:rsidP="002C5FA9">
            <w:pPr>
              <w:spacing w:line="22" w:lineRule="atLeast"/>
              <w:rPr>
                <w:rFonts w:ascii="Open Sans" w:hAnsi="Open Sans" w:cs="Open Sans"/>
              </w:rPr>
            </w:pPr>
            <w:r w:rsidRPr="001E694D">
              <w:rPr>
                <w:rFonts w:ascii="Open Sans" w:hAnsi="Open Sans" w:cs="Open Sans"/>
              </w:rPr>
              <w:t>Requirement 2(3)(d)</w:t>
            </w:r>
          </w:p>
        </w:tc>
        <w:tc>
          <w:tcPr>
            <w:tcW w:w="2998" w:type="pct"/>
            <w:shd w:val="clear" w:color="auto" w:fill="auto"/>
          </w:tcPr>
          <w:p w14:paraId="4B9E2C9B" w14:textId="77777777" w:rsidR="004E546D" w:rsidRPr="001E694D" w:rsidRDefault="004E546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072" w:type="pct"/>
            <w:shd w:val="clear" w:color="auto" w:fill="auto"/>
          </w:tcPr>
          <w:p w14:paraId="0E2225A8" w14:textId="77777777" w:rsidR="004E546D" w:rsidRPr="001E694D" w:rsidRDefault="00E61E63"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9841840"/>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4E546D" w:rsidRPr="001E694D">
                  <w:rPr>
                    <w:rFonts w:ascii="Open Sans" w:hAnsi="Open Sans" w:cs="Open Sans"/>
                  </w:rPr>
                  <w:t>Compliant</w:t>
                </w:r>
              </w:sdtContent>
            </w:sdt>
          </w:p>
        </w:tc>
      </w:tr>
      <w:tr w:rsidR="0000463F" w14:paraId="413CB235" w14:textId="77777777" w:rsidTr="009549B3">
        <w:tc>
          <w:tcPr>
            <w:cnfStyle w:val="001000000000" w:firstRow="0" w:lastRow="0" w:firstColumn="1" w:lastColumn="0" w:oddVBand="0" w:evenVBand="0" w:oddHBand="0" w:evenHBand="0" w:firstRowFirstColumn="0" w:firstRowLastColumn="0" w:lastRowFirstColumn="0" w:lastRowLastColumn="0"/>
            <w:tcW w:w="930" w:type="pct"/>
            <w:shd w:val="clear" w:color="auto" w:fill="auto"/>
          </w:tcPr>
          <w:p w14:paraId="7FC9FF54" w14:textId="77777777" w:rsidR="004E546D" w:rsidRPr="001E694D" w:rsidRDefault="004E546D" w:rsidP="002C5FA9">
            <w:pPr>
              <w:spacing w:line="22" w:lineRule="atLeast"/>
              <w:rPr>
                <w:rFonts w:ascii="Open Sans" w:hAnsi="Open Sans" w:cs="Open Sans"/>
              </w:rPr>
            </w:pPr>
            <w:r w:rsidRPr="001E694D">
              <w:rPr>
                <w:rFonts w:ascii="Open Sans" w:hAnsi="Open Sans" w:cs="Open Sans"/>
              </w:rPr>
              <w:t>Requirement 2(3)(e)</w:t>
            </w:r>
          </w:p>
        </w:tc>
        <w:tc>
          <w:tcPr>
            <w:tcW w:w="2998" w:type="pct"/>
            <w:shd w:val="clear" w:color="auto" w:fill="auto"/>
          </w:tcPr>
          <w:p w14:paraId="0355268A" w14:textId="77777777" w:rsidR="004E546D" w:rsidRPr="001E694D" w:rsidRDefault="004E546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1072" w:type="pct"/>
            <w:shd w:val="clear" w:color="auto" w:fill="auto"/>
          </w:tcPr>
          <w:p w14:paraId="74B43AB2" w14:textId="26CB2404" w:rsidR="004E546D" w:rsidRPr="001E694D" w:rsidRDefault="00E61E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45181108"/>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F51B10">
                  <w:rPr>
                    <w:rFonts w:ascii="Open Sans" w:hAnsi="Open Sans" w:cs="Open Sans"/>
                    <w:color w:val="auto"/>
                  </w:rPr>
                  <w:t>Not Compliant</w:t>
                </w:r>
              </w:sdtContent>
            </w:sdt>
          </w:p>
        </w:tc>
      </w:tr>
    </w:tbl>
    <w:p w14:paraId="508D6941" w14:textId="77777777" w:rsidR="004E546D" w:rsidRPr="003E162B" w:rsidRDefault="004E546D" w:rsidP="00D87E7C">
      <w:pPr>
        <w:pStyle w:val="Heading20"/>
        <w:rPr>
          <w:rFonts w:ascii="Open Sans" w:hAnsi="Open Sans" w:cs="Open Sans"/>
          <w:color w:val="781E77"/>
        </w:rPr>
      </w:pPr>
      <w:r w:rsidRPr="003E162B">
        <w:rPr>
          <w:rFonts w:ascii="Open Sans" w:hAnsi="Open Sans" w:cs="Open Sans"/>
          <w:color w:val="781E77"/>
        </w:rPr>
        <w:t>Findings</w:t>
      </w:r>
    </w:p>
    <w:p w14:paraId="57E9A90B" w14:textId="761A6C81" w:rsidR="00A222EA" w:rsidRPr="00F51B10" w:rsidRDefault="00A222EA" w:rsidP="0036130C">
      <w:pPr>
        <w:pStyle w:val="NormalArial"/>
        <w:rPr>
          <w:rFonts w:ascii="Open Sans" w:hAnsi="Open Sans" w:cs="Open Sans"/>
        </w:rPr>
      </w:pPr>
      <w:r w:rsidRPr="00F51B10">
        <w:rPr>
          <w:rFonts w:ascii="Open Sans" w:hAnsi="Open Sans" w:cs="Open Sans"/>
        </w:rPr>
        <w:t xml:space="preserve">The </w:t>
      </w:r>
      <w:r w:rsidR="00D638E8">
        <w:rPr>
          <w:rFonts w:ascii="Open Sans" w:hAnsi="Open Sans" w:cs="Open Sans"/>
        </w:rPr>
        <w:t>S</w:t>
      </w:r>
      <w:r w:rsidRPr="00F51B10">
        <w:rPr>
          <w:rFonts w:ascii="Open Sans" w:hAnsi="Open Sans" w:cs="Open Sans"/>
        </w:rPr>
        <w:t xml:space="preserve">tandard has been found non-compliant as </w:t>
      </w:r>
      <w:r w:rsidR="00F51B10" w:rsidRPr="00F51B10">
        <w:rPr>
          <w:rFonts w:ascii="Open Sans" w:hAnsi="Open Sans" w:cs="Open Sans"/>
        </w:rPr>
        <w:t>requirements (3)(a) and (3)(e) have been found non-compliant</w:t>
      </w:r>
      <w:r w:rsidR="00F51B10">
        <w:rPr>
          <w:rFonts w:ascii="Open Sans" w:hAnsi="Open Sans" w:cs="Open Sans"/>
        </w:rPr>
        <w:t>.</w:t>
      </w:r>
    </w:p>
    <w:p w14:paraId="2C8FCEB7" w14:textId="77777777" w:rsidR="00C86F59" w:rsidRDefault="00C86F59">
      <w:pPr>
        <w:spacing w:after="160" w:line="259" w:lineRule="auto"/>
        <w:rPr>
          <w:rFonts w:ascii="Open Sans" w:hAnsi="Open Sans" w:cs="Open Sans"/>
          <w:u w:val="single"/>
        </w:rPr>
      </w:pPr>
      <w:r>
        <w:rPr>
          <w:rFonts w:ascii="Open Sans" w:hAnsi="Open Sans" w:cs="Open Sans"/>
          <w:u w:val="single"/>
        </w:rPr>
        <w:br w:type="page"/>
      </w:r>
    </w:p>
    <w:p w14:paraId="5C0BBFD3" w14:textId="4217F7F2" w:rsidR="004E546D" w:rsidRPr="00951760" w:rsidRDefault="000628C6" w:rsidP="0036130C">
      <w:pPr>
        <w:pStyle w:val="NormalArial"/>
        <w:rPr>
          <w:rFonts w:ascii="Open Sans" w:hAnsi="Open Sans" w:cs="Open Sans"/>
          <w:u w:val="single"/>
        </w:rPr>
      </w:pPr>
      <w:r w:rsidRPr="00951760">
        <w:rPr>
          <w:rFonts w:ascii="Open Sans" w:hAnsi="Open Sans" w:cs="Open Sans"/>
          <w:u w:val="single"/>
        </w:rPr>
        <w:lastRenderedPageBreak/>
        <w:t>Requirement</w:t>
      </w:r>
      <w:r w:rsidR="00951760" w:rsidRPr="00951760">
        <w:rPr>
          <w:rFonts w:ascii="Open Sans" w:hAnsi="Open Sans" w:cs="Open Sans"/>
          <w:u w:val="single"/>
        </w:rPr>
        <w:t xml:space="preserve"> (</w:t>
      </w:r>
      <w:r w:rsidRPr="00951760">
        <w:rPr>
          <w:rFonts w:ascii="Open Sans" w:hAnsi="Open Sans" w:cs="Open Sans"/>
          <w:u w:val="single"/>
        </w:rPr>
        <w:t>3</w:t>
      </w:r>
      <w:r w:rsidR="00951760" w:rsidRPr="00951760">
        <w:rPr>
          <w:rFonts w:ascii="Open Sans" w:hAnsi="Open Sans" w:cs="Open Sans"/>
          <w:u w:val="single"/>
        </w:rPr>
        <w:t>)(</w:t>
      </w:r>
      <w:r w:rsidRPr="00951760">
        <w:rPr>
          <w:rFonts w:ascii="Open Sans" w:hAnsi="Open Sans" w:cs="Open Sans"/>
          <w:u w:val="single"/>
        </w:rPr>
        <w:t>a)</w:t>
      </w:r>
    </w:p>
    <w:p w14:paraId="0FE52A4D" w14:textId="1BDE9AF5" w:rsidR="00320C83" w:rsidRPr="0077296E" w:rsidRDefault="00951760" w:rsidP="000037FC">
      <w:pPr>
        <w:pStyle w:val="NormalArial"/>
        <w:rPr>
          <w:rFonts w:ascii="Open Sans" w:hAnsi="Open Sans" w:cs="Open Sans"/>
        </w:rPr>
      </w:pPr>
      <w:r>
        <w:rPr>
          <w:rFonts w:ascii="Open Sans" w:hAnsi="Open Sans" w:cs="Open Sans"/>
        </w:rPr>
        <w:t xml:space="preserve">The </w:t>
      </w:r>
      <w:r w:rsidR="00807A4A">
        <w:rPr>
          <w:rFonts w:ascii="Open Sans" w:hAnsi="Open Sans" w:cs="Open Sans"/>
        </w:rPr>
        <w:t xml:space="preserve">assessment team recommended </w:t>
      </w:r>
      <w:r w:rsidR="00320C83">
        <w:rPr>
          <w:rFonts w:ascii="Open Sans" w:hAnsi="Open Sans" w:cs="Open Sans"/>
        </w:rPr>
        <w:t>requirement (3)(a) not met</w:t>
      </w:r>
      <w:r w:rsidR="00953F94">
        <w:rPr>
          <w:rFonts w:ascii="Open Sans" w:hAnsi="Open Sans" w:cs="Open Sans"/>
        </w:rPr>
        <w:t>, as the service was not able to demonstrate</w:t>
      </w:r>
      <w:r w:rsidR="000B4693">
        <w:rPr>
          <w:rFonts w:ascii="Open Sans" w:hAnsi="Open Sans" w:cs="Open Sans"/>
        </w:rPr>
        <w:t xml:space="preserve"> relevant </w:t>
      </w:r>
      <w:r w:rsidR="001678A9">
        <w:rPr>
          <w:rFonts w:ascii="Open Sans" w:hAnsi="Open Sans" w:cs="Open Sans"/>
        </w:rPr>
        <w:t>assessment,</w:t>
      </w:r>
      <w:r w:rsidR="000B4693">
        <w:rPr>
          <w:rFonts w:ascii="Open Sans" w:hAnsi="Open Sans" w:cs="Open Sans"/>
        </w:rPr>
        <w:t xml:space="preserve"> </w:t>
      </w:r>
      <w:r w:rsidR="003E0F97">
        <w:rPr>
          <w:rFonts w:ascii="Open Sans" w:hAnsi="Open Sans" w:cs="Open Sans"/>
        </w:rPr>
        <w:t>an</w:t>
      </w:r>
      <w:r w:rsidR="000B4693">
        <w:rPr>
          <w:rFonts w:ascii="Open Sans" w:hAnsi="Open Sans" w:cs="Open Sans"/>
        </w:rPr>
        <w:t xml:space="preserve">d planning was undertaken to manage risks associated with self-medication administration, restrictive practices </w:t>
      </w:r>
      <w:r w:rsidR="005923B4">
        <w:rPr>
          <w:rFonts w:ascii="Open Sans" w:hAnsi="Open Sans" w:cs="Open Sans"/>
        </w:rPr>
        <w:t xml:space="preserve">and </w:t>
      </w:r>
      <w:r w:rsidR="003E0F97">
        <w:rPr>
          <w:rFonts w:ascii="Open Sans" w:hAnsi="Open Sans" w:cs="Open Sans"/>
        </w:rPr>
        <w:t>diabetes management</w:t>
      </w:r>
      <w:r w:rsidR="0077296E">
        <w:rPr>
          <w:rFonts w:ascii="Open Sans" w:hAnsi="Open Sans" w:cs="Open Sans"/>
        </w:rPr>
        <w:t xml:space="preserve"> for consumers sampled</w:t>
      </w:r>
      <w:r w:rsidR="00EC09FB">
        <w:rPr>
          <w:rFonts w:ascii="Open Sans" w:hAnsi="Open Sans" w:cs="Open Sans"/>
        </w:rPr>
        <w:t>. The following evidence was considered relevant to my finding:</w:t>
      </w:r>
    </w:p>
    <w:p w14:paraId="4F6AC608" w14:textId="158FF91F" w:rsidR="00C14C17" w:rsidRDefault="0037180D" w:rsidP="000037FC">
      <w:pPr>
        <w:pStyle w:val="FooterArial9"/>
        <w:numPr>
          <w:ilvl w:val="0"/>
          <w:numId w:val="16"/>
        </w:numPr>
        <w:rPr>
          <w:rFonts w:ascii="Open Sans" w:hAnsi="Open Sans" w:cs="Open Sans"/>
          <w:sz w:val="24"/>
        </w:rPr>
      </w:pPr>
      <w:r>
        <w:rPr>
          <w:rFonts w:ascii="Open Sans" w:hAnsi="Open Sans" w:cs="Open Sans"/>
          <w:sz w:val="24"/>
        </w:rPr>
        <w:t xml:space="preserve">Consumer A and another consumer </w:t>
      </w:r>
      <w:r w:rsidR="00C82BEA">
        <w:rPr>
          <w:rFonts w:ascii="Open Sans" w:hAnsi="Open Sans" w:cs="Open Sans"/>
          <w:sz w:val="24"/>
        </w:rPr>
        <w:t xml:space="preserve">administer some of </w:t>
      </w:r>
      <w:r w:rsidR="001B5BE6">
        <w:rPr>
          <w:rFonts w:ascii="Open Sans" w:hAnsi="Open Sans" w:cs="Open Sans"/>
          <w:sz w:val="24"/>
        </w:rPr>
        <w:t>their own medication</w:t>
      </w:r>
      <w:r>
        <w:rPr>
          <w:rFonts w:ascii="Open Sans" w:hAnsi="Open Sans" w:cs="Open Sans"/>
          <w:sz w:val="24"/>
        </w:rPr>
        <w:t>,</w:t>
      </w:r>
      <w:r w:rsidR="001B5BE6">
        <w:rPr>
          <w:rFonts w:ascii="Open Sans" w:hAnsi="Open Sans" w:cs="Open Sans"/>
          <w:sz w:val="24"/>
        </w:rPr>
        <w:t xml:space="preserve"> </w:t>
      </w:r>
      <w:r w:rsidR="001B5BE6" w:rsidRPr="000037FC">
        <w:rPr>
          <w:rFonts w:ascii="Open Sans" w:hAnsi="Open Sans" w:cs="Open Sans"/>
          <w:sz w:val="24"/>
        </w:rPr>
        <w:t>however a relevant assessment has not been completed</w:t>
      </w:r>
      <w:r w:rsidR="001B5BE6">
        <w:rPr>
          <w:rFonts w:ascii="Open Sans" w:hAnsi="Open Sans" w:cs="Open Sans"/>
          <w:sz w:val="24"/>
        </w:rPr>
        <w:t xml:space="preserve">. The report </w:t>
      </w:r>
      <w:r w:rsidR="00124F5F">
        <w:rPr>
          <w:rFonts w:ascii="Open Sans" w:hAnsi="Open Sans" w:cs="Open Sans"/>
          <w:sz w:val="24"/>
        </w:rPr>
        <w:t xml:space="preserve">further detailed </w:t>
      </w:r>
      <w:r w:rsidR="003D3831">
        <w:rPr>
          <w:rFonts w:ascii="Open Sans" w:hAnsi="Open Sans" w:cs="Open Sans"/>
          <w:sz w:val="24"/>
        </w:rPr>
        <w:t>how for both consumer</w:t>
      </w:r>
      <w:r w:rsidR="00C14C17">
        <w:rPr>
          <w:rFonts w:ascii="Open Sans" w:hAnsi="Open Sans" w:cs="Open Sans"/>
          <w:sz w:val="24"/>
        </w:rPr>
        <w:t>s</w:t>
      </w:r>
      <w:r w:rsidR="003D3831">
        <w:rPr>
          <w:rFonts w:ascii="Open Sans" w:hAnsi="Open Sans" w:cs="Open Sans"/>
          <w:sz w:val="24"/>
        </w:rPr>
        <w:t xml:space="preserve"> </w:t>
      </w:r>
      <w:r w:rsidR="00392978">
        <w:rPr>
          <w:rFonts w:ascii="Open Sans" w:hAnsi="Open Sans" w:cs="Open Sans"/>
          <w:sz w:val="24"/>
        </w:rPr>
        <w:t xml:space="preserve">whilst instructions were provided </w:t>
      </w:r>
      <w:r w:rsidR="00C14C17">
        <w:rPr>
          <w:rFonts w:ascii="Open Sans" w:hAnsi="Open Sans" w:cs="Open Sans"/>
          <w:sz w:val="24"/>
        </w:rPr>
        <w:t>on self-medication administration</w:t>
      </w:r>
      <w:r>
        <w:rPr>
          <w:rFonts w:ascii="Open Sans" w:hAnsi="Open Sans" w:cs="Open Sans"/>
          <w:sz w:val="24"/>
        </w:rPr>
        <w:t>,</w:t>
      </w:r>
      <w:r w:rsidR="00C14C17">
        <w:rPr>
          <w:rFonts w:ascii="Open Sans" w:hAnsi="Open Sans" w:cs="Open Sans"/>
          <w:sz w:val="24"/>
        </w:rPr>
        <w:t xml:space="preserve"> both </w:t>
      </w:r>
      <w:r w:rsidR="0095339E">
        <w:rPr>
          <w:rFonts w:ascii="Open Sans" w:hAnsi="Open Sans" w:cs="Open Sans"/>
          <w:sz w:val="24"/>
        </w:rPr>
        <w:t>consumer</w:t>
      </w:r>
      <w:r w:rsidR="006905DC">
        <w:rPr>
          <w:rFonts w:ascii="Open Sans" w:hAnsi="Open Sans" w:cs="Open Sans"/>
          <w:sz w:val="24"/>
        </w:rPr>
        <w:t>s</w:t>
      </w:r>
      <w:r w:rsidR="0095339E">
        <w:rPr>
          <w:rFonts w:ascii="Open Sans" w:hAnsi="Open Sans" w:cs="Open Sans"/>
          <w:sz w:val="24"/>
        </w:rPr>
        <w:t xml:space="preserve"> summarised they </w:t>
      </w:r>
      <w:r w:rsidR="004E40B6">
        <w:rPr>
          <w:rFonts w:ascii="Open Sans" w:hAnsi="Open Sans" w:cs="Open Sans"/>
          <w:sz w:val="24"/>
        </w:rPr>
        <w:t xml:space="preserve">require the medication </w:t>
      </w:r>
      <w:r w:rsidR="004B5A6A">
        <w:rPr>
          <w:rFonts w:ascii="Open Sans" w:hAnsi="Open Sans" w:cs="Open Sans"/>
          <w:sz w:val="24"/>
        </w:rPr>
        <w:t xml:space="preserve">to manage </w:t>
      </w:r>
      <w:r w:rsidR="0095339E">
        <w:rPr>
          <w:rFonts w:ascii="Open Sans" w:hAnsi="Open Sans" w:cs="Open Sans"/>
          <w:sz w:val="24"/>
        </w:rPr>
        <w:t>an</w:t>
      </w:r>
      <w:r w:rsidR="004B5A6A">
        <w:rPr>
          <w:rFonts w:ascii="Open Sans" w:hAnsi="Open Sans" w:cs="Open Sans"/>
          <w:sz w:val="24"/>
        </w:rPr>
        <w:t xml:space="preserve"> underlying medical condition</w:t>
      </w:r>
      <w:r w:rsidR="00101F63">
        <w:rPr>
          <w:rFonts w:ascii="Open Sans" w:hAnsi="Open Sans" w:cs="Open Sans"/>
          <w:sz w:val="24"/>
        </w:rPr>
        <w:t>.</w:t>
      </w:r>
    </w:p>
    <w:p w14:paraId="03F556DF" w14:textId="7E0E9220" w:rsidR="00101F63" w:rsidRPr="00C424C0" w:rsidRDefault="00101F63" w:rsidP="000037FC">
      <w:pPr>
        <w:pStyle w:val="FooterArial9"/>
        <w:numPr>
          <w:ilvl w:val="0"/>
          <w:numId w:val="16"/>
        </w:numPr>
        <w:rPr>
          <w:rFonts w:ascii="Open Sans" w:hAnsi="Open Sans" w:cs="Open Sans"/>
          <w:sz w:val="24"/>
        </w:rPr>
      </w:pPr>
      <w:r>
        <w:rPr>
          <w:rFonts w:ascii="Open Sans" w:hAnsi="Open Sans" w:cs="Open Sans"/>
          <w:sz w:val="24"/>
        </w:rPr>
        <w:t>Consumer</w:t>
      </w:r>
      <w:r w:rsidR="00072A25">
        <w:rPr>
          <w:rFonts w:ascii="Open Sans" w:hAnsi="Open Sans" w:cs="Open Sans"/>
          <w:sz w:val="24"/>
        </w:rPr>
        <w:t>s B, C and D</w:t>
      </w:r>
      <w:r w:rsidR="00FA1365">
        <w:rPr>
          <w:rFonts w:ascii="Open Sans" w:hAnsi="Open Sans" w:cs="Open Sans"/>
          <w:sz w:val="24"/>
        </w:rPr>
        <w:t xml:space="preserve"> are unable to move freely between the internal and external living environment</w:t>
      </w:r>
      <w:r w:rsidR="00AB1BD2">
        <w:rPr>
          <w:rFonts w:ascii="Open Sans" w:hAnsi="Open Sans" w:cs="Open Sans"/>
          <w:sz w:val="24"/>
        </w:rPr>
        <w:t>,</w:t>
      </w:r>
      <w:r w:rsidR="005545DD">
        <w:rPr>
          <w:rFonts w:ascii="Open Sans" w:hAnsi="Open Sans" w:cs="Open Sans"/>
          <w:sz w:val="24"/>
        </w:rPr>
        <w:t xml:space="preserve"> however</w:t>
      </w:r>
      <w:r w:rsidR="00AB1BD2">
        <w:rPr>
          <w:rFonts w:ascii="Open Sans" w:hAnsi="Open Sans" w:cs="Open Sans"/>
          <w:sz w:val="24"/>
        </w:rPr>
        <w:t>,</w:t>
      </w:r>
      <w:r w:rsidR="005545DD">
        <w:rPr>
          <w:rFonts w:ascii="Open Sans" w:hAnsi="Open Sans" w:cs="Open Sans"/>
          <w:sz w:val="24"/>
        </w:rPr>
        <w:t xml:space="preserve"> relevant assessments</w:t>
      </w:r>
      <w:r w:rsidR="003511C1">
        <w:rPr>
          <w:rFonts w:ascii="Open Sans" w:hAnsi="Open Sans" w:cs="Open Sans"/>
          <w:sz w:val="24"/>
        </w:rPr>
        <w:t xml:space="preserve"> including </w:t>
      </w:r>
      <w:r w:rsidR="00AB1BD2">
        <w:rPr>
          <w:rFonts w:ascii="Open Sans" w:hAnsi="Open Sans" w:cs="Open Sans"/>
          <w:sz w:val="24"/>
        </w:rPr>
        <w:t>the development of a</w:t>
      </w:r>
      <w:r w:rsidR="003511C1">
        <w:rPr>
          <w:rFonts w:ascii="Open Sans" w:hAnsi="Open Sans" w:cs="Open Sans"/>
          <w:sz w:val="24"/>
        </w:rPr>
        <w:t xml:space="preserve"> behaviour support plan </w:t>
      </w:r>
      <w:r w:rsidR="00AB1BD2">
        <w:rPr>
          <w:rFonts w:ascii="Open Sans" w:hAnsi="Open Sans" w:cs="Open Sans"/>
          <w:sz w:val="24"/>
        </w:rPr>
        <w:t xml:space="preserve">where a restrictive practice is used </w:t>
      </w:r>
      <w:r w:rsidR="00634897">
        <w:rPr>
          <w:rFonts w:ascii="Open Sans" w:hAnsi="Open Sans" w:cs="Open Sans"/>
          <w:sz w:val="24"/>
        </w:rPr>
        <w:t>were not completed</w:t>
      </w:r>
      <w:r w:rsidR="00FA1365">
        <w:rPr>
          <w:rFonts w:ascii="Open Sans" w:hAnsi="Open Sans" w:cs="Open Sans"/>
          <w:sz w:val="24"/>
        </w:rPr>
        <w:t xml:space="preserve">. </w:t>
      </w:r>
      <w:r w:rsidR="00DA7486">
        <w:rPr>
          <w:rFonts w:ascii="Open Sans" w:hAnsi="Open Sans" w:cs="Open Sans"/>
          <w:sz w:val="24"/>
        </w:rPr>
        <w:t xml:space="preserve">During the </w:t>
      </w:r>
      <w:r w:rsidR="00B10E85">
        <w:rPr>
          <w:rFonts w:ascii="Open Sans" w:hAnsi="Open Sans" w:cs="Open Sans"/>
          <w:sz w:val="24"/>
        </w:rPr>
        <w:t>site audit</w:t>
      </w:r>
      <w:r w:rsidR="00634897">
        <w:rPr>
          <w:rFonts w:ascii="Open Sans" w:hAnsi="Open Sans" w:cs="Open Sans"/>
          <w:sz w:val="24"/>
        </w:rPr>
        <w:t xml:space="preserve"> </w:t>
      </w:r>
      <w:r w:rsidR="005545DD">
        <w:rPr>
          <w:rFonts w:ascii="Open Sans" w:hAnsi="Open Sans" w:cs="Open Sans"/>
          <w:sz w:val="24"/>
        </w:rPr>
        <w:t xml:space="preserve">case conferences were </w:t>
      </w:r>
      <w:r w:rsidR="00634897">
        <w:rPr>
          <w:rFonts w:ascii="Open Sans" w:hAnsi="Open Sans" w:cs="Open Sans"/>
          <w:sz w:val="24"/>
        </w:rPr>
        <w:t>undertaken for the three consumers</w:t>
      </w:r>
      <w:r w:rsidR="00C743D6">
        <w:rPr>
          <w:rFonts w:ascii="Open Sans" w:hAnsi="Open Sans" w:cs="Open Sans"/>
          <w:sz w:val="24"/>
        </w:rPr>
        <w:t xml:space="preserve">. </w:t>
      </w:r>
    </w:p>
    <w:p w14:paraId="7081E6DD" w14:textId="1CDFB8D2" w:rsidR="00C14C17" w:rsidRDefault="003B43C7" w:rsidP="00236FEA">
      <w:pPr>
        <w:pStyle w:val="FooterArial9"/>
        <w:numPr>
          <w:ilvl w:val="0"/>
          <w:numId w:val="16"/>
        </w:numPr>
        <w:rPr>
          <w:rFonts w:ascii="Open Sans" w:hAnsi="Open Sans" w:cs="Open Sans"/>
          <w:sz w:val="24"/>
        </w:rPr>
      </w:pPr>
      <w:r w:rsidRPr="00C424C0">
        <w:rPr>
          <w:rFonts w:ascii="Open Sans" w:hAnsi="Open Sans" w:cs="Open Sans"/>
          <w:sz w:val="24"/>
        </w:rPr>
        <w:t>Consumer E</w:t>
      </w:r>
      <w:r w:rsidR="00820B02" w:rsidRPr="00C424C0">
        <w:rPr>
          <w:rFonts w:ascii="Open Sans" w:hAnsi="Open Sans" w:cs="Open Sans"/>
          <w:sz w:val="24"/>
        </w:rPr>
        <w:t xml:space="preserve"> was</w:t>
      </w:r>
      <w:r w:rsidRPr="00C424C0">
        <w:rPr>
          <w:rFonts w:ascii="Open Sans" w:hAnsi="Open Sans" w:cs="Open Sans"/>
          <w:sz w:val="24"/>
        </w:rPr>
        <w:t xml:space="preserve"> administered a medication</w:t>
      </w:r>
      <w:r w:rsidR="005D0286" w:rsidRPr="00C424C0">
        <w:rPr>
          <w:rFonts w:ascii="Open Sans" w:hAnsi="Open Sans" w:cs="Open Sans"/>
          <w:sz w:val="24"/>
        </w:rPr>
        <w:t xml:space="preserve"> </w:t>
      </w:r>
      <w:r w:rsidR="005D0286" w:rsidRPr="0072272B">
        <w:rPr>
          <w:rFonts w:ascii="Open Sans" w:hAnsi="Open Sans" w:cs="Open Sans"/>
          <w:sz w:val="24"/>
        </w:rPr>
        <w:t xml:space="preserve">to influence </w:t>
      </w:r>
      <w:r w:rsidR="002C7A9F" w:rsidRPr="00C424C0">
        <w:rPr>
          <w:rFonts w:ascii="Open Sans" w:hAnsi="Open Sans" w:cs="Open Sans"/>
          <w:sz w:val="24"/>
        </w:rPr>
        <w:t>the consumers behaviour</w:t>
      </w:r>
      <w:r w:rsidR="007C1B04" w:rsidRPr="00C424C0">
        <w:rPr>
          <w:rFonts w:ascii="Open Sans" w:hAnsi="Open Sans" w:cs="Open Sans"/>
          <w:sz w:val="24"/>
        </w:rPr>
        <w:t>,</w:t>
      </w:r>
      <w:r w:rsidRPr="00C424C0">
        <w:rPr>
          <w:rFonts w:ascii="Open Sans" w:hAnsi="Open Sans" w:cs="Open Sans"/>
          <w:sz w:val="24"/>
        </w:rPr>
        <w:t xml:space="preserve"> however this has not been considered as a potential chemical </w:t>
      </w:r>
      <w:r>
        <w:rPr>
          <w:rFonts w:ascii="Open Sans" w:hAnsi="Open Sans" w:cs="Open Sans"/>
          <w:sz w:val="24"/>
        </w:rPr>
        <w:t>restrictive practice</w:t>
      </w:r>
      <w:r w:rsidR="006548E7">
        <w:rPr>
          <w:rFonts w:ascii="Open Sans" w:hAnsi="Open Sans" w:cs="Open Sans"/>
          <w:sz w:val="24"/>
        </w:rPr>
        <w:t>.</w:t>
      </w:r>
      <w:r w:rsidR="00572E93">
        <w:rPr>
          <w:rFonts w:ascii="Open Sans" w:hAnsi="Open Sans" w:cs="Open Sans"/>
          <w:sz w:val="24"/>
        </w:rPr>
        <w:t xml:space="preserve"> In addition,</w:t>
      </w:r>
      <w:r w:rsidR="006548E7">
        <w:rPr>
          <w:rFonts w:ascii="Open Sans" w:hAnsi="Open Sans" w:cs="Open Sans"/>
          <w:sz w:val="24"/>
        </w:rPr>
        <w:t xml:space="preserve"> Consumer E </w:t>
      </w:r>
      <w:r w:rsidR="00572E93">
        <w:rPr>
          <w:rFonts w:ascii="Open Sans" w:hAnsi="Open Sans" w:cs="Open Sans"/>
          <w:sz w:val="24"/>
        </w:rPr>
        <w:t xml:space="preserve">has a specialised nursing need and has a history of refusing interventions and whilst a diabetic care plan has been developed actions are not outlined as to </w:t>
      </w:r>
      <w:r w:rsidR="000F18FA">
        <w:rPr>
          <w:rFonts w:ascii="Open Sans" w:hAnsi="Open Sans" w:cs="Open Sans"/>
          <w:sz w:val="24"/>
        </w:rPr>
        <w:t>actions to take following refusal</w:t>
      </w:r>
      <w:r w:rsidR="005B54F3">
        <w:rPr>
          <w:rFonts w:ascii="Open Sans" w:hAnsi="Open Sans" w:cs="Open Sans"/>
          <w:sz w:val="24"/>
        </w:rPr>
        <w:t>.</w:t>
      </w:r>
    </w:p>
    <w:p w14:paraId="2BDD3FD9" w14:textId="053ADA00" w:rsidR="0082111D" w:rsidRDefault="00236FEA" w:rsidP="008148F7">
      <w:pPr>
        <w:pStyle w:val="NormalArial"/>
        <w:rPr>
          <w:rFonts w:ascii="Open Sans" w:hAnsi="Open Sans" w:cs="Open Sans"/>
        </w:rPr>
      </w:pPr>
      <w:r>
        <w:rPr>
          <w:rFonts w:ascii="Open Sans" w:hAnsi="Open Sans" w:cs="Open Sans"/>
        </w:rPr>
        <w:t>T</w:t>
      </w:r>
      <w:r w:rsidRPr="00236FEA">
        <w:rPr>
          <w:rFonts w:ascii="Open Sans" w:hAnsi="Open Sans" w:cs="Open Sans"/>
        </w:rPr>
        <w:t>he provider’s response does not indicate if they agree or disagree with the assessment team’s findings</w:t>
      </w:r>
      <w:r w:rsidR="00B67CCB">
        <w:rPr>
          <w:rFonts w:ascii="Open Sans" w:hAnsi="Open Sans" w:cs="Open Sans"/>
        </w:rPr>
        <w:t xml:space="preserve">. </w:t>
      </w:r>
      <w:r w:rsidR="00C107A9">
        <w:rPr>
          <w:rFonts w:ascii="Open Sans" w:hAnsi="Open Sans" w:cs="Open Sans"/>
        </w:rPr>
        <w:t xml:space="preserve">A plan for continuous improvement </w:t>
      </w:r>
      <w:r w:rsidRPr="00236FEA">
        <w:rPr>
          <w:rFonts w:ascii="Open Sans" w:hAnsi="Open Sans" w:cs="Open Sans"/>
        </w:rPr>
        <w:t>was included in the response</w:t>
      </w:r>
      <w:r w:rsidR="00116564">
        <w:rPr>
          <w:rFonts w:ascii="Open Sans" w:hAnsi="Open Sans" w:cs="Open Sans"/>
        </w:rPr>
        <w:t xml:space="preserve"> and </w:t>
      </w:r>
      <w:r w:rsidR="00E607B7">
        <w:rPr>
          <w:rFonts w:ascii="Open Sans" w:hAnsi="Open Sans" w:cs="Open Sans"/>
        </w:rPr>
        <w:t>other documentation outlining planned, in progress, or recently completed task</w:t>
      </w:r>
      <w:r w:rsidR="003F1244">
        <w:rPr>
          <w:rFonts w:ascii="Open Sans" w:hAnsi="Open Sans" w:cs="Open Sans"/>
        </w:rPr>
        <w:t xml:space="preserve">s relating to </w:t>
      </w:r>
      <w:r w:rsidR="0062381A">
        <w:rPr>
          <w:rFonts w:ascii="Open Sans" w:hAnsi="Open Sans" w:cs="Open Sans"/>
        </w:rPr>
        <w:t xml:space="preserve">medication management, </w:t>
      </w:r>
      <w:r w:rsidR="00B42734">
        <w:rPr>
          <w:rFonts w:ascii="Open Sans" w:hAnsi="Open Sans" w:cs="Open Sans"/>
        </w:rPr>
        <w:t>restrictive practices, behaviour support planning</w:t>
      </w:r>
      <w:r w:rsidR="00FB2110">
        <w:rPr>
          <w:rFonts w:ascii="Open Sans" w:hAnsi="Open Sans" w:cs="Open Sans"/>
        </w:rPr>
        <w:t xml:space="preserve"> and</w:t>
      </w:r>
      <w:r w:rsidR="00B42734">
        <w:rPr>
          <w:rFonts w:ascii="Open Sans" w:hAnsi="Open Sans" w:cs="Open Sans"/>
        </w:rPr>
        <w:t xml:space="preserve"> diabetes management</w:t>
      </w:r>
      <w:r w:rsidR="00FB2110">
        <w:rPr>
          <w:rFonts w:ascii="Open Sans" w:hAnsi="Open Sans" w:cs="Open Sans"/>
        </w:rPr>
        <w:t xml:space="preserve">. </w:t>
      </w:r>
      <w:r w:rsidR="00BD33C8" w:rsidRPr="002443B3">
        <w:rPr>
          <w:rFonts w:ascii="Open Sans" w:hAnsi="Open Sans" w:cs="Open Sans"/>
        </w:rPr>
        <w:t>For Consumers A</w:t>
      </w:r>
      <w:r w:rsidR="00230159" w:rsidRPr="002443B3">
        <w:rPr>
          <w:rFonts w:ascii="Open Sans" w:hAnsi="Open Sans" w:cs="Open Sans"/>
        </w:rPr>
        <w:t xml:space="preserve"> and </w:t>
      </w:r>
      <w:proofErr w:type="gramStart"/>
      <w:r w:rsidR="00230159" w:rsidRPr="002443B3">
        <w:rPr>
          <w:rFonts w:ascii="Open Sans" w:hAnsi="Open Sans" w:cs="Open Sans"/>
        </w:rPr>
        <w:t>E</w:t>
      </w:r>
      <w:proofErr w:type="gramEnd"/>
      <w:r w:rsidR="008B222D" w:rsidRPr="002443B3">
        <w:rPr>
          <w:rFonts w:ascii="Open Sans" w:hAnsi="Open Sans" w:cs="Open Sans"/>
        </w:rPr>
        <w:t xml:space="preserve"> </w:t>
      </w:r>
      <w:r w:rsidR="005E0F78">
        <w:rPr>
          <w:rFonts w:ascii="Open Sans" w:hAnsi="Open Sans" w:cs="Open Sans"/>
        </w:rPr>
        <w:t xml:space="preserve">a </w:t>
      </w:r>
      <w:r w:rsidR="008B222D" w:rsidRPr="002443B3">
        <w:rPr>
          <w:rFonts w:ascii="Open Sans" w:hAnsi="Open Sans" w:cs="Open Sans"/>
        </w:rPr>
        <w:t>summary of planned and completed actions</w:t>
      </w:r>
      <w:r w:rsidR="005E0F78">
        <w:rPr>
          <w:rFonts w:ascii="Open Sans" w:hAnsi="Open Sans" w:cs="Open Sans"/>
        </w:rPr>
        <w:t xml:space="preserve"> w</w:t>
      </w:r>
      <w:r w:rsidR="006D0CDF">
        <w:rPr>
          <w:rFonts w:ascii="Open Sans" w:hAnsi="Open Sans" w:cs="Open Sans"/>
        </w:rPr>
        <w:t>ere</w:t>
      </w:r>
      <w:r w:rsidR="005E0F78">
        <w:rPr>
          <w:rFonts w:ascii="Open Sans" w:hAnsi="Open Sans" w:cs="Open Sans"/>
        </w:rPr>
        <w:t xml:space="preserve"> included</w:t>
      </w:r>
      <w:r w:rsidR="00743886">
        <w:rPr>
          <w:rFonts w:ascii="Open Sans" w:hAnsi="Open Sans" w:cs="Open Sans"/>
        </w:rPr>
        <w:t>.</w:t>
      </w:r>
    </w:p>
    <w:p w14:paraId="13980B2E" w14:textId="290F2602" w:rsidR="00E03F96" w:rsidRDefault="00E03F96" w:rsidP="00E03F96">
      <w:pPr>
        <w:pStyle w:val="NormalArial"/>
        <w:rPr>
          <w:rFonts w:ascii="Open Sans" w:hAnsi="Open Sans" w:cs="Open Sans"/>
        </w:rPr>
      </w:pPr>
      <w:r>
        <w:rPr>
          <w:rFonts w:ascii="Open Sans" w:hAnsi="Open Sans" w:cs="Open Sans"/>
        </w:rPr>
        <w:t>Based on the assessment team’s report and provider’s response, I find the service was not able to demonstrate a</w:t>
      </w:r>
      <w:r w:rsidRPr="001E694D">
        <w:rPr>
          <w:rFonts w:ascii="Open Sans" w:hAnsi="Open Sans" w:cs="Open Sans"/>
        </w:rPr>
        <w:t>ssessment and planning, including consideration of risks to the consumer’s health and well-being, informs the delivery of safe and effective care and services</w:t>
      </w:r>
      <w:r w:rsidR="00667EEF">
        <w:rPr>
          <w:rFonts w:ascii="Open Sans" w:hAnsi="Open Sans" w:cs="Open Sans"/>
        </w:rPr>
        <w:t xml:space="preserve">. </w:t>
      </w:r>
      <w:r w:rsidR="00C832F6">
        <w:rPr>
          <w:rFonts w:ascii="Open Sans" w:hAnsi="Open Sans" w:cs="Open Sans"/>
        </w:rPr>
        <w:t xml:space="preserve">This includes relevant assessment and planning for Consumer A </w:t>
      </w:r>
      <w:r w:rsidR="006D0CDF">
        <w:rPr>
          <w:rFonts w:ascii="Open Sans" w:hAnsi="Open Sans" w:cs="Open Sans"/>
        </w:rPr>
        <w:t>and another consume</w:t>
      </w:r>
      <w:r w:rsidR="00AB1BD2">
        <w:rPr>
          <w:rFonts w:ascii="Open Sans" w:hAnsi="Open Sans" w:cs="Open Sans"/>
        </w:rPr>
        <w:t>r</w:t>
      </w:r>
      <w:r w:rsidR="006D0CDF">
        <w:rPr>
          <w:rFonts w:ascii="Open Sans" w:hAnsi="Open Sans" w:cs="Open Sans"/>
        </w:rPr>
        <w:t xml:space="preserve"> </w:t>
      </w:r>
      <w:r w:rsidR="00C832F6">
        <w:rPr>
          <w:rFonts w:ascii="Open Sans" w:hAnsi="Open Sans" w:cs="Open Sans"/>
        </w:rPr>
        <w:t>who chooses to administer their own medication, Consumer</w:t>
      </w:r>
      <w:r w:rsidR="008221F1">
        <w:rPr>
          <w:rFonts w:ascii="Open Sans" w:hAnsi="Open Sans" w:cs="Open Sans"/>
        </w:rPr>
        <w:t>s</w:t>
      </w:r>
      <w:r w:rsidR="00C832F6">
        <w:rPr>
          <w:rFonts w:ascii="Open Sans" w:hAnsi="Open Sans" w:cs="Open Sans"/>
        </w:rPr>
        <w:t xml:space="preserve"> B, C and D </w:t>
      </w:r>
      <w:r w:rsidR="00AB1BD2">
        <w:rPr>
          <w:rFonts w:ascii="Open Sans" w:hAnsi="Open Sans" w:cs="Open Sans"/>
        </w:rPr>
        <w:t>who have restricted access to their environment and may be subject to</w:t>
      </w:r>
      <w:r w:rsidR="008221F1">
        <w:rPr>
          <w:rFonts w:ascii="Open Sans" w:hAnsi="Open Sans" w:cs="Open Sans"/>
        </w:rPr>
        <w:t xml:space="preserve"> environmental restrictive practices, Consumer E and diabetes management and </w:t>
      </w:r>
      <w:r w:rsidR="004E5494">
        <w:rPr>
          <w:rFonts w:ascii="Open Sans" w:hAnsi="Open Sans" w:cs="Open Sans"/>
        </w:rPr>
        <w:t xml:space="preserve">potential </w:t>
      </w:r>
      <w:r w:rsidR="008221F1">
        <w:rPr>
          <w:rFonts w:ascii="Open Sans" w:hAnsi="Open Sans" w:cs="Open Sans"/>
        </w:rPr>
        <w:t xml:space="preserve">chemical restrictive practices.  </w:t>
      </w:r>
      <w:r w:rsidR="00820B02">
        <w:rPr>
          <w:rFonts w:ascii="Open Sans" w:hAnsi="Open Sans" w:cs="Open Sans"/>
        </w:rPr>
        <w:t>F</w:t>
      </w:r>
      <w:r w:rsidR="00795013">
        <w:rPr>
          <w:rFonts w:ascii="Open Sans" w:hAnsi="Open Sans" w:cs="Open Sans"/>
        </w:rPr>
        <w:t xml:space="preserve">or all consumers relevant assessment and planning was not undertaken to effectively identify and support the management of known </w:t>
      </w:r>
      <w:r w:rsidR="00C978F6">
        <w:rPr>
          <w:rFonts w:ascii="Open Sans" w:hAnsi="Open Sans" w:cs="Open Sans"/>
        </w:rPr>
        <w:t xml:space="preserve">clinical </w:t>
      </w:r>
      <w:r w:rsidR="00795013">
        <w:rPr>
          <w:rFonts w:ascii="Open Sans" w:hAnsi="Open Sans" w:cs="Open Sans"/>
        </w:rPr>
        <w:t xml:space="preserve">risks. </w:t>
      </w:r>
    </w:p>
    <w:p w14:paraId="71A38F04" w14:textId="71B04E30" w:rsidR="00356850" w:rsidRDefault="008A6074" w:rsidP="00E03F96">
      <w:pPr>
        <w:pStyle w:val="NormalArial"/>
        <w:rPr>
          <w:rFonts w:ascii="Open Sans" w:hAnsi="Open Sans" w:cs="Open Sans"/>
        </w:rPr>
      </w:pPr>
      <w:r>
        <w:rPr>
          <w:rFonts w:ascii="Open Sans" w:hAnsi="Open Sans" w:cs="Open Sans"/>
        </w:rPr>
        <w:lastRenderedPageBreak/>
        <w:t xml:space="preserve">Whilst </w:t>
      </w:r>
      <w:r w:rsidR="00356850">
        <w:rPr>
          <w:rFonts w:ascii="Open Sans" w:hAnsi="Open Sans" w:cs="Open Sans"/>
        </w:rPr>
        <w:t xml:space="preserve">subsequent actions have been reported to be </w:t>
      </w:r>
      <w:r w:rsidR="00237481">
        <w:rPr>
          <w:rFonts w:ascii="Open Sans" w:hAnsi="Open Sans" w:cs="Open Sans"/>
        </w:rPr>
        <w:t>undertaken specifically for Consumer A and E</w:t>
      </w:r>
      <w:r w:rsidR="0014122C">
        <w:rPr>
          <w:rFonts w:ascii="Open Sans" w:hAnsi="Open Sans" w:cs="Open Sans"/>
        </w:rPr>
        <w:t>, relevant evidence to demonstrate these</w:t>
      </w:r>
      <w:r w:rsidR="00AC20F7">
        <w:rPr>
          <w:rFonts w:ascii="Open Sans" w:hAnsi="Open Sans" w:cs="Open Sans"/>
        </w:rPr>
        <w:t xml:space="preserve"> actions or improvement </w:t>
      </w:r>
      <w:r w:rsidR="0014122C">
        <w:rPr>
          <w:rFonts w:ascii="Open Sans" w:hAnsi="Open Sans" w:cs="Open Sans"/>
        </w:rPr>
        <w:t>have been</w:t>
      </w:r>
      <w:r w:rsidR="00E15702">
        <w:rPr>
          <w:rFonts w:ascii="Open Sans" w:hAnsi="Open Sans" w:cs="Open Sans"/>
        </w:rPr>
        <w:t xml:space="preserve"> undertaken,</w:t>
      </w:r>
      <w:r w:rsidR="0014122C">
        <w:rPr>
          <w:rFonts w:ascii="Open Sans" w:hAnsi="Open Sans" w:cs="Open Sans"/>
        </w:rPr>
        <w:t xml:space="preserve"> embedded</w:t>
      </w:r>
      <w:r w:rsidR="00882142">
        <w:rPr>
          <w:rFonts w:ascii="Open Sans" w:hAnsi="Open Sans" w:cs="Open Sans"/>
        </w:rPr>
        <w:t xml:space="preserve">, sustained </w:t>
      </w:r>
      <w:r w:rsidR="0014122C">
        <w:rPr>
          <w:rFonts w:ascii="Open Sans" w:hAnsi="Open Sans" w:cs="Open Sans"/>
        </w:rPr>
        <w:t>or effectively implemented was not demonstrated.</w:t>
      </w:r>
    </w:p>
    <w:p w14:paraId="182C64D3" w14:textId="76D12390" w:rsidR="00C60BD5" w:rsidRDefault="002F7E0F" w:rsidP="00E03F96">
      <w:pPr>
        <w:pStyle w:val="NormalArial"/>
        <w:rPr>
          <w:rFonts w:ascii="Open Sans" w:hAnsi="Open Sans" w:cs="Open Sans"/>
        </w:rPr>
      </w:pPr>
      <w:r w:rsidRPr="002F7E0F">
        <w:rPr>
          <w:rFonts w:ascii="Open Sans" w:hAnsi="Open Sans" w:cs="Open Sans"/>
        </w:rPr>
        <w:t>Based on the information summarised above, I find the provider, in relation to the service, non</w:t>
      </w:r>
      <w:r>
        <w:rPr>
          <w:rFonts w:ascii="Open Sans" w:hAnsi="Open Sans" w:cs="Open Sans"/>
        </w:rPr>
        <w:t>-</w:t>
      </w:r>
      <w:r w:rsidRPr="002F7E0F">
        <w:rPr>
          <w:rFonts w:ascii="Open Sans" w:hAnsi="Open Sans" w:cs="Open Sans"/>
        </w:rPr>
        <w:t>compliant with requirement (3)(a)</w:t>
      </w:r>
      <w:r w:rsidR="009D5B5E">
        <w:rPr>
          <w:rFonts w:ascii="Open Sans" w:hAnsi="Open Sans" w:cs="Open Sans"/>
        </w:rPr>
        <w:t>.</w:t>
      </w:r>
    </w:p>
    <w:p w14:paraId="78BA70F2" w14:textId="5DF4D36D" w:rsidR="00594CBD" w:rsidRDefault="00FB4C3A" w:rsidP="00E03F96">
      <w:pPr>
        <w:pStyle w:val="NormalArial"/>
        <w:rPr>
          <w:rFonts w:ascii="Open Sans" w:hAnsi="Open Sans" w:cs="Open Sans"/>
          <w:u w:val="single"/>
        </w:rPr>
      </w:pPr>
      <w:r w:rsidRPr="00FB4C3A">
        <w:rPr>
          <w:rFonts w:ascii="Open Sans" w:hAnsi="Open Sans" w:cs="Open Sans"/>
          <w:u w:val="single"/>
        </w:rPr>
        <w:t>Requirement (</w:t>
      </w:r>
      <w:r w:rsidR="009043FC">
        <w:rPr>
          <w:rFonts w:ascii="Open Sans" w:hAnsi="Open Sans" w:cs="Open Sans"/>
          <w:u w:val="single"/>
        </w:rPr>
        <w:t>3</w:t>
      </w:r>
      <w:r w:rsidRPr="00FB4C3A">
        <w:rPr>
          <w:rFonts w:ascii="Open Sans" w:hAnsi="Open Sans" w:cs="Open Sans"/>
          <w:u w:val="single"/>
        </w:rPr>
        <w:t>)(b)</w:t>
      </w:r>
    </w:p>
    <w:p w14:paraId="2B228096" w14:textId="6194EB77" w:rsidR="00EC09FB" w:rsidRDefault="00823487" w:rsidP="00E03F96">
      <w:pPr>
        <w:pStyle w:val="NormalArial"/>
        <w:rPr>
          <w:rFonts w:ascii="Open Sans" w:hAnsi="Open Sans" w:cs="Open Sans"/>
        </w:rPr>
      </w:pPr>
      <w:r>
        <w:rPr>
          <w:rFonts w:ascii="Open Sans" w:hAnsi="Open Sans" w:cs="Open Sans"/>
        </w:rPr>
        <w:t>The ass</w:t>
      </w:r>
      <w:r w:rsidR="0065115E">
        <w:rPr>
          <w:rFonts w:ascii="Open Sans" w:hAnsi="Open Sans" w:cs="Open Sans"/>
        </w:rPr>
        <w:t>essment team recommended requirement (3)(b)</w:t>
      </w:r>
      <w:r w:rsidR="0050002D">
        <w:rPr>
          <w:rFonts w:ascii="Open Sans" w:hAnsi="Open Sans" w:cs="Open Sans"/>
        </w:rPr>
        <w:t xml:space="preserve"> not met, as the service was not able to demonstrate a</w:t>
      </w:r>
      <w:r w:rsidR="0050002D" w:rsidRPr="001E694D">
        <w:rPr>
          <w:rFonts w:ascii="Open Sans" w:hAnsi="Open Sans" w:cs="Open Sans"/>
        </w:rPr>
        <w:t>ssessment and planning identifies and addresses the consumer’s current needs, goals and preferences, including advance care planning and end of life planning</w:t>
      </w:r>
      <w:r w:rsidR="00DB6F67">
        <w:rPr>
          <w:rFonts w:ascii="Open Sans" w:hAnsi="Open Sans" w:cs="Open Sans"/>
        </w:rPr>
        <w:t xml:space="preserve">, specifically relating to consumers </w:t>
      </w:r>
      <w:r w:rsidR="00E96BE2">
        <w:rPr>
          <w:rFonts w:ascii="Open Sans" w:hAnsi="Open Sans" w:cs="Open Sans"/>
        </w:rPr>
        <w:t xml:space="preserve">and </w:t>
      </w:r>
      <w:r w:rsidR="00DB6F67">
        <w:rPr>
          <w:rFonts w:ascii="Open Sans" w:hAnsi="Open Sans" w:cs="Open Sans"/>
        </w:rPr>
        <w:t>fall</w:t>
      </w:r>
      <w:r w:rsidR="00B63CCF">
        <w:rPr>
          <w:rFonts w:ascii="Open Sans" w:hAnsi="Open Sans" w:cs="Open Sans"/>
        </w:rPr>
        <w:t>s, pain and end of life planning.</w:t>
      </w:r>
      <w:r w:rsidR="001470B6">
        <w:rPr>
          <w:rFonts w:ascii="Open Sans" w:hAnsi="Open Sans" w:cs="Open Sans"/>
        </w:rPr>
        <w:t xml:space="preserve"> </w:t>
      </w:r>
      <w:r w:rsidR="00EC09FB">
        <w:rPr>
          <w:rFonts w:ascii="Open Sans" w:hAnsi="Open Sans" w:cs="Open Sans"/>
        </w:rPr>
        <w:t>The following evidence was considered relevant to my finding:</w:t>
      </w:r>
    </w:p>
    <w:p w14:paraId="274429B4" w14:textId="713AD6C3" w:rsidR="009043FC" w:rsidRDefault="003228DC" w:rsidP="00E60409">
      <w:pPr>
        <w:pStyle w:val="NormalArial"/>
        <w:numPr>
          <w:ilvl w:val="0"/>
          <w:numId w:val="19"/>
        </w:numPr>
        <w:rPr>
          <w:rFonts w:ascii="Open Sans" w:hAnsi="Open Sans" w:cs="Open Sans"/>
        </w:rPr>
      </w:pPr>
      <w:r>
        <w:rPr>
          <w:rFonts w:ascii="Open Sans" w:hAnsi="Open Sans" w:cs="Open Sans"/>
        </w:rPr>
        <w:t xml:space="preserve">Consumer </w:t>
      </w:r>
      <w:r w:rsidR="007033AE">
        <w:rPr>
          <w:rFonts w:ascii="Open Sans" w:hAnsi="Open Sans" w:cs="Open Sans"/>
        </w:rPr>
        <w:t xml:space="preserve">F </w:t>
      </w:r>
      <w:r w:rsidR="0016021C">
        <w:rPr>
          <w:rFonts w:ascii="Open Sans" w:hAnsi="Open Sans" w:cs="Open Sans"/>
        </w:rPr>
        <w:t xml:space="preserve">experienced a fall and </w:t>
      </w:r>
      <w:r w:rsidR="009A7D2F">
        <w:rPr>
          <w:rFonts w:ascii="Open Sans" w:hAnsi="Open Sans" w:cs="Open Sans"/>
        </w:rPr>
        <w:t>staff confirmed they are no</w:t>
      </w:r>
      <w:r w:rsidR="0016021C">
        <w:rPr>
          <w:rFonts w:ascii="Open Sans" w:hAnsi="Open Sans" w:cs="Open Sans"/>
        </w:rPr>
        <w:t xml:space="preserve"> longer </w:t>
      </w:r>
      <w:r w:rsidR="009A7D2F">
        <w:rPr>
          <w:rFonts w:ascii="Open Sans" w:hAnsi="Open Sans" w:cs="Open Sans"/>
        </w:rPr>
        <w:t>able to weight bear</w:t>
      </w:r>
      <w:r w:rsidR="0016021C">
        <w:rPr>
          <w:rFonts w:ascii="Open Sans" w:hAnsi="Open Sans" w:cs="Open Sans"/>
        </w:rPr>
        <w:t>, however the consumer’s falls risk assessment continues to refle</w:t>
      </w:r>
      <w:r w:rsidR="009A7D2F">
        <w:rPr>
          <w:rFonts w:ascii="Open Sans" w:hAnsi="Open Sans" w:cs="Open Sans"/>
        </w:rPr>
        <w:t>ct they can mobilise with an aid.</w:t>
      </w:r>
    </w:p>
    <w:p w14:paraId="3D2B2844" w14:textId="31B8573B" w:rsidR="009A7D2F" w:rsidRDefault="005B40D0" w:rsidP="00E60409">
      <w:pPr>
        <w:pStyle w:val="NormalArial"/>
        <w:numPr>
          <w:ilvl w:val="0"/>
          <w:numId w:val="19"/>
        </w:numPr>
        <w:rPr>
          <w:rFonts w:ascii="Open Sans" w:hAnsi="Open Sans" w:cs="Open Sans"/>
        </w:rPr>
      </w:pPr>
      <w:r>
        <w:rPr>
          <w:rFonts w:ascii="Open Sans" w:hAnsi="Open Sans" w:cs="Open Sans"/>
        </w:rPr>
        <w:t xml:space="preserve">Consumer G </w:t>
      </w:r>
      <w:r w:rsidR="003B3C72">
        <w:rPr>
          <w:rFonts w:ascii="Open Sans" w:hAnsi="Open Sans" w:cs="Open Sans"/>
        </w:rPr>
        <w:t>expressed they are experiencing pain associated with a bruise however,</w:t>
      </w:r>
      <w:r w:rsidR="0026072D">
        <w:rPr>
          <w:rFonts w:ascii="Open Sans" w:hAnsi="Open Sans" w:cs="Open Sans"/>
        </w:rPr>
        <w:t xml:space="preserve"> there is no current pain management plan or pain monitoring charting. </w:t>
      </w:r>
    </w:p>
    <w:p w14:paraId="3E1647F4" w14:textId="34D7D96C" w:rsidR="0026072D" w:rsidRDefault="00E60409" w:rsidP="00E60409">
      <w:pPr>
        <w:pStyle w:val="NormalArial"/>
        <w:numPr>
          <w:ilvl w:val="0"/>
          <w:numId w:val="19"/>
        </w:numPr>
        <w:rPr>
          <w:rFonts w:ascii="Open Sans" w:hAnsi="Open Sans" w:cs="Open Sans"/>
        </w:rPr>
      </w:pPr>
      <w:r>
        <w:rPr>
          <w:rFonts w:ascii="Open Sans" w:hAnsi="Open Sans" w:cs="Open Sans"/>
        </w:rPr>
        <w:t xml:space="preserve">Care plans for three consumers palliating </w:t>
      </w:r>
      <w:r w:rsidR="00572B0E">
        <w:rPr>
          <w:rFonts w:ascii="Open Sans" w:hAnsi="Open Sans" w:cs="Open Sans"/>
        </w:rPr>
        <w:t>did not detail the care to be provided</w:t>
      </w:r>
      <w:r w:rsidR="005B1C67">
        <w:rPr>
          <w:rFonts w:ascii="Open Sans" w:hAnsi="Open Sans" w:cs="Open Sans"/>
        </w:rPr>
        <w:t xml:space="preserve"> an</w:t>
      </w:r>
      <w:r w:rsidR="00383AD7">
        <w:rPr>
          <w:rFonts w:ascii="Open Sans" w:hAnsi="Open Sans" w:cs="Open Sans"/>
        </w:rPr>
        <w:t>d</w:t>
      </w:r>
      <w:r w:rsidR="005B1C67">
        <w:rPr>
          <w:rFonts w:ascii="Open Sans" w:hAnsi="Open Sans" w:cs="Open Sans"/>
        </w:rPr>
        <w:t xml:space="preserve"> advanced directives contained generic information such as comfort care.  </w:t>
      </w:r>
    </w:p>
    <w:p w14:paraId="3805994D" w14:textId="3D3D044F" w:rsidR="008831EB" w:rsidRDefault="006D3EED" w:rsidP="00054CAB">
      <w:pPr>
        <w:pStyle w:val="NormalArial"/>
        <w:rPr>
          <w:rFonts w:ascii="Open Sans" w:hAnsi="Open Sans" w:cs="Open Sans"/>
        </w:rPr>
      </w:pPr>
      <w:r>
        <w:rPr>
          <w:rFonts w:ascii="Open Sans" w:hAnsi="Open Sans" w:cs="Open Sans"/>
        </w:rPr>
        <w:t>T</w:t>
      </w:r>
      <w:r w:rsidRPr="00236FEA">
        <w:rPr>
          <w:rFonts w:ascii="Open Sans" w:hAnsi="Open Sans" w:cs="Open Sans"/>
        </w:rPr>
        <w:t>he provider’s response does not indicate if they agree or disagree with the assessment team’s findings</w:t>
      </w:r>
      <w:r>
        <w:rPr>
          <w:rFonts w:ascii="Open Sans" w:hAnsi="Open Sans" w:cs="Open Sans"/>
        </w:rPr>
        <w:t xml:space="preserve">. </w:t>
      </w:r>
      <w:r w:rsidRPr="00236FEA">
        <w:rPr>
          <w:rFonts w:ascii="Open Sans" w:hAnsi="Open Sans" w:cs="Open Sans"/>
        </w:rPr>
        <w:t xml:space="preserve"> </w:t>
      </w:r>
      <w:r>
        <w:rPr>
          <w:rFonts w:ascii="Open Sans" w:hAnsi="Open Sans" w:cs="Open Sans"/>
        </w:rPr>
        <w:t xml:space="preserve">A plan for continuous improvement </w:t>
      </w:r>
      <w:r w:rsidRPr="00236FEA">
        <w:rPr>
          <w:rFonts w:ascii="Open Sans" w:hAnsi="Open Sans" w:cs="Open Sans"/>
        </w:rPr>
        <w:t>was included in the response</w:t>
      </w:r>
      <w:r w:rsidR="006528B5">
        <w:rPr>
          <w:rFonts w:ascii="Open Sans" w:hAnsi="Open Sans" w:cs="Open Sans"/>
        </w:rPr>
        <w:t xml:space="preserve"> and included improvements planned </w:t>
      </w:r>
      <w:proofErr w:type="gramStart"/>
      <w:r w:rsidR="006528B5">
        <w:rPr>
          <w:rFonts w:ascii="Open Sans" w:hAnsi="Open Sans" w:cs="Open Sans"/>
        </w:rPr>
        <w:t>relating</w:t>
      </w:r>
      <w:proofErr w:type="gramEnd"/>
      <w:r w:rsidR="006528B5">
        <w:rPr>
          <w:rFonts w:ascii="Open Sans" w:hAnsi="Open Sans" w:cs="Open Sans"/>
        </w:rPr>
        <w:t xml:space="preserve"> to falls</w:t>
      </w:r>
      <w:r w:rsidR="008831EB">
        <w:rPr>
          <w:rFonts w:ascii="Open Sans" w:hAnsi="Open Sans" w:cs="Open Sans"/>
        </w:rPr>
        <w:t xml:space="preserve"> and pain management.</w:t>
      </w:r>
      <w:r w:rsidR="00C267B0">
        <w:rPr>
          <w:rFonts w:ascii="Open Sans" w:hAnsi="Open Sans" w:cs="Open Sans"/>
        </w:rPr>
        <w:t xml:space="preserve"> </w:t>
      </w:r>
      <w:r w:rsidR="00910613">
        <w:rPr>
          <w:rFonts w:ascii="Open Sans" w:hAnsi="Open Sans" w:cs="Open Sans"/>
        </w:rPr>
        <w:t xml:space="preserve">The response </w:t>
      </w:r>
      <w:r w:rsidR="007C3FF4">
        <w:rPr>
          <w:rFonts w:ascii="Open Sans" w:hAnsi="Open Sans" w:cs="Open Sans"/>
        </w:rPr>
        <w:t xml:space="preserve">also </w:t>
      </w:r>
      <w:r w:rsidR="003526CC">
        <w:rPr>
          <w:rFonts w:ascii="Open Sans" w:hAnsi="Open Sans" w:cs="Open Sans"/>
        </w:rPr>
        <w:t>outline</w:t>
      </w:r>
      <w:r w:rsidR="00910613">
        <w:rPr>
          <w:rFonts w:ascii="Open Sans" w:hAnsi="Open Sans" w:cs="Open Sans"/>
        </w:rPr>
        <w:t>d</w:t>
      </w:r>
      <w:r w:rsidR="003526CC">
        <w:rPr>
          <w:rFonts w:ascii="Open Sans" w:hAnsi="Open Sans" w:cs="Open Sans"/>
        </w:rPr>
        <w:t xml:space="preserve"> </w:t>
      </w:r>
      <w:r w:rsidR="00AE75A9">
        <w:rPr>
          <w:rFonts w:ascii="Open Sans" w:hAnsi="Open Sans" w:cs="Open Sans"/>
        </w:rPr>
        <w:t xml:space="preserve">a range of planned improvements relating to palliative care assessment, </w:t>
      </w:r>
      <w:r w:rsidR="009D17DE">
        <w:rPr>
          <w:rFonts w:ascii="Open Sans" w:hAnsi="Open Sans" w:cs="Open Sans"/>
        </w:rPr>
        <w:t xml:space="preserve">falls assessment and management including </w:t>
      </w:r>
      <w:r w:rsidR="007C3FF4">
        <w:rPr>
          <w:rFonts w:ascii="Open Sans" w:hAnsi="Open Sans" w:cs="Open Sans"/>
        </w:rPr>
        <w:t xml:space="preserve">the </w:t>
      </w:r>
      <w:r w:rsidR="009D17DE">
        <w:rPr>
          <w:rFonts w:ascii="Open Sans" w:hAnsi="Open Sans" w:cs="Open Sans"/>
        </w:rPr>
        <w:t>involvement of allied health workers</w:t>
      </w:r>
      <w:r w:rsidR="00AB5C66">
        <w:rPr>
          <w:rFonts w:ascii="Open Sans" w:hAnsi="Open Sans" w:cs="Open Sans"/>
        </w:rPr>
        <w:t xml:space="preserve"> and </w:t>
      </w:r>
      <w:r w:rsidR="007C3FF4">
        <w:rPr>
          <w:rFonts w:ascii="Open Sans" w:hAnsi="Open Sans" w:cs="Open Sans"/>
        </w:rPr>
        <w:t xml:space="preserve">further </w:t>
      </w:r>
      <w:r w:rsidR="00AB5C66">
        <w:rPr>
          <w:rFonts w:ascii="Open Sans" w:hAnsi="Open Sans" w:cs="Open Sans"/>
        </w:rPr>
        <w:t xml:space="preserve">planned staff training. </w:t>
      </w:r>
    </w:p>
    <w:p w14:paraId="129F5AF6" w14:textId="77777777" w:rsidR="005A78F8" w:rsidRDefault="009947C5" w:rsidP="00054CAB">
      <w:pPr>
        <w:pStyle w:val="NormalArial"/>
        <w:rPr>
          <w:rFonts w:ascii="Open Sans" w:hAnsi="Open Sans" w:cs="Open Sans"/>
        </w:rPr>
      </w:pPr>
      <w:r>
        <w:rPr>
          <w:rFonts w:ascii="Open Sans" w:hAnsi="Open Sans" w:cs="Open Sans"/>
        </w:rPr>
        <w:t xml:space="preserve">Based on the assessment team’s report and provider’s response, I have come to a different view and find </w:t>
      </w:r>
      <w:r w:rsidR="00DA543F">
        <w:rPr>
          <w:rFonts w:ascii="Open Sans" w:hAnsi="Open Sans" w:cs="Open Sans"/>
        </w:rPr>
        <w:t>the a</w:t>
      </w:r>
      <w:r w:rsidR="00DA543F" w:rsidRPr="001E694D">
        <w:rPr>
          <w:rFonts w:ascii="Open Sans" w:hAnsi="Open Sans" w:cs="Open Sans"/>
        </w:rPr>
        <w:t>ssessment and planning identifies and addresses the consumer’s current needs, goals and preferences, including advance care planning and end of life planning if the consumer wishes.</w:t>
      </w:r>
    </w:p>
    <w:p w14:paraId="40F4F278" w14:textId="403984C3" w:rsidR="00D437A0" w:rsidRDefault="005A78F8" w:rsidP="00054CAB">
      <w:pPr>
        <w:pStyle w:val="NormalArial"/>
        <w:rPr>
          <w:rFonts w:ascii="Open Sans" w:hAnsi="Open Sans" w:cs="Open Sans"/>
        </w:rPr>
      </w:pPr>
      <w:r>
        <w:rPr>
          <w:rFonts w:ascii="Open Sans" w:hAnsi="Open Sans" w:cs="Open Sans"/>
        </w:rPr>
        <w:t xml:space="preserve">Specifically in relation to end of life planning and advanced care planning, </w:t>
      </w:r>
      <w:r w:rsidR="00DA543F">
        <w:rPr>
          <w:rFonts w:ascii="Open Sans" w:hAnsi="Open Sans" w:cs="Open Sans"/>
        </w:rPr>
        <w:t xml:space="preserve">I have considered </w:t>
      </w:r>
      <w:r w:rsidR="002D06AA">
        <w:rPr>
          <w:rFonts w:ascii="Open Sans" w:hAnsi="Open Sans" w:cs="Open Sans"/>
        </w:rPr>
        <w:t xml:space="preserve">the </w:t>
      </w:r>
      <w:r w:rsidR="00DA543F">
        <w:rPr>
          <w:rFonts w:ascii="Open Sans" w:hAnsi="Open Sans" w:cs="Open Sans"/>
        </w:rPr>
        <w:t xml:space="preserve">evidence outlined in requirement (3)(c) </w:t>
      </w:r>
      <w:r w:rsidR="00CB431D">
        <w:rPr>
          <w:rFonts w:ascii="Open Sans" w:hAnsi="Open Sans" w:cs="Open Sans"/>
        </w:rPr>
        <w:t xml:space="preserve">in Standard 3 </w:t>
      </w:r>
      <w:r w:rsidR="00DA543F">
        <w:rPr>
          <w:rFonts w:ascii="Open Sans" w:hAnsi="Open Sans" w:cs="Open Sans"/>
        </w:rPr>
        <w:t xml:space="preserve">specifically </w:t>
      </w:r>
      <w:r w:rsidR="00CB431D">
        <w:rPr>
          <w:rFonts w:ascii="Open Sans" w:hAnsi="Open Sans" w:cs="Open Sans"/>
        </w:rPr>
        <w:t xml:space="preserve">that </w:t>
      </w:r>
      <w:r w:rsidR="006336DC" w:rsidRPr="006A501B">
        <w:rPr>
          <w:rFonts w:ascii="Open Sans" w:hAnsi="Open Sans" w:cs="Open Sans"/>
        </w:rPr>
        <w:t xml:space="preserve">consumers and representatives are </w:t>
      </w:r>
      <w:r w:rsidR="00CB431D" w:rsidRPr="006A501B">
        <w:rPr>
          <w:rFonts w:ascii="Open Sans" w:hAnsi="Open Sans" w:cs="Open Sans"/>
        </w:rPr>
        <w:t>invited</w:t>
      </w:r>
      <w:r w:rsidR="006336DC" w:rsidRPr="006A501B">
        <w:rPr>
          <w:rFonts w:ascii="Open Sans" w:hAnsi="Open Sans" w:cs="Open Sans"/>
        </w:rPr>
        <w:t xml:space="preserve"> to</w:t>
      </w:r>
      <w:r w:rsidR="00CB431D" w:rsidRPr="006A501B">
        <w:rPr>
          <w:rFonts w:ascii="Open Sans" w:hAnsi="Open Sans" w:cs="Open Sans"/>
        </w:rPr>
        <w:t xml:space="preserve"> </w:t>
      </w:r>
      <w:r w:rsidR="006336DC" w:rsidRPr="006A501B">
        <w:rPr>
          <w:rFonts w:ascii="Open Sans" w:hAnsi="Open Sans" w:cs="Open Sans"/>
        </w:rPr>
        <w:t xml:space="preserve">participate in initial and ongoing case conferences and </w:t>
      </w:r>
      <w:r w:rsidR="00CB431D" w:rsidRPr="006A501B">
        <w:rPr>
          <w:rFonts w:ascii="Open Sans" w:hAnsi="Open Sans" w:cs="Open Sans"/>
        </w:rPr>
        <w:t>discussion</w:t>
      </w:r>
      <w:r w:rsidR="00383AD7" w:rsidRPr="006A501B">
        <w:rPr>
          <w:rFonts w:ascii="Open Sans" w:hAnsi="Open Sans" w:cs="Open Sans"/>
        </w:rPr>
        <w:t>s</w:t>
      </w:r>
      <w:r w:rsidR="006336DC" w:rsidRPr="006A501B">
        <w:rPr>
          <w:rFonts w:ascii="Open Sans" w:hAnsi="Open Sans" w:cs="Open Sans"/>
        </w:rPr>
        <w:t xml:space="preserve"> </w:t>
      </w:r>
      <w:r w:rsidR="00CB431D" w:rsidRPr="006A501B">
        <w:rPr>
          <w:rFonts w:ascii="Open Sans" w:hAnsi="Open Sans" w:cs="Open Sans"/>
        </w:rPr>
        <w:t>including</w:t>
      </w:r>
      <w:r w:rsidR="006336DC" w:rsidRPr="006A501B">
        <w:rPr>
          <w:rFonts w:ascii="Open Sans" w:hAnsi="Open Sans" w:cs="Open Sans"/>
        </w:rPr>
        <w:t xml:space="preserve"> </w:t>
      </w:r>
      <w:r w:rsidR="00CB431D" w:rsidRPr="006A501B">
        <w:rPr>
          <w:rFonts w:ascii="Open Sans" w:hAnsi="Open Sans" w:cs="Open Sans"/>
        </w:rPr>
        <w:t>identifying</w:t>
      </w:r>
      <w:r w:rsidR="006336DC" w:rsidRPr="006A501B">
        <w:rPr>
          <w:rFonts w:ascii="Open Sans" w:hAnsi="Open Sans" w:cs="Open Sans"/>
        </w:rPr>
        <w:t xml:space="preserve"> end of life wishes </w:t>
      </w:r>
      <w:r w:rsidR="00CB431D" w:rsidRPr="006A501B">
        <w:rPr>
          <w:rFonts w:ascii="Open Sans" w:hAnsi="Open Sans" w:cs="Open Sans"/>
        </w:rPr>
        <w:t xml:space="preserve">to inform the provision of care during palliation. </w:t>
      </w:r>
      <w:r w:rsidR="00D437A0" w:rsidRPr="006A501B">
        <w:rPr>
          <w:rFonts w:ascii="Open Sans" w:hAnsi="Open Sans" w:cs="Open Sans"/>
        </w:rPr>
        <w:t xml:space="preserve">In relation to consumer G </w:t>
      </w:r>
      <w:r w:rsidR="004D067F" w:rsidRPr="006A501B">
        <w:rPr>
          <w:rFonts w:ascii="Open Sans" w:hAnsi="Open Sans" w:cs="Open Sans"/>
        </w:rPr>
        <w:t>and</w:t>
      </w:r>
      <w:r w:rsidR="00D437A0" w:rsidRPr="006A501B">
        <w:rPr>
          <w:rFonts w:ascii="Open Sans" w:hAnsi="Open Sans" w:cs="Open Sans"/>
        </w:rPr>
        <w:t xml:space="preserve"> pain </w:t>
      </w:r>
      <w:r w:rsidR="000303C5" w:rsidRPr="006A501B">
        <w:rPr>
          <w:rFonts w:ascii="Open Sans" w:hAnsi="Open Sans" w:cs="Open Sans"/>
        </w:rPr>
        <w:t xml:space="preserve">monitoring and management, and consumer F and falls </w:t>
      </w:r>
      <w:r w:rsidR="000303C5" w:rsidRPr="006A501B">
        <w:rPr>
          <w:rFonts w:ascii="Open Sans" w:hAnsi="Open Sans" w:cs="Open Sans"/>
        </w:rPr>
        <w:lastRenderedPageBreak/>
        <w:t>management, I have considered this a</w:t>
      </w:r>
      <w:r w:rsidR="004D067F" w:rsidRPr="006A501B">
        <w:rPr>
          <w:rFonts w:ascii="Open Sans" w:hAnsi="Open Sans" w:cs="Open Sans"/>
        </w:rPr>
        <w:t>s</w:t>
      </w:r>
      <w:r w:rsidR="000303C5" w:rsidRPr="006A501B">
        <w:rPr>
          <w:rFonts w:ascii="Open Sans" w:hAnsi="Open Sans" w:cs="Open Sans"/>
        </w:rPr>
        <w:t xml:space="preserve"> deficit in the review process</w:t>
      </w:r>
      <w:r w:rsidR="008604EF" w:rsidRPr="006A501B">
        <w:rPr>
          <w:rFonts w:ascii="Open Sans" w:hAnsi="Open Sans" w:cs="Open Sans"/>
        </w:rPr>
        <w:t xml:space="preserve"> in requirement (3)(e) in this </w:t>
      </w:r>
      <w:r w:rsidR="00246BCA" w:rsidRPr="006A501B">
        <w:rPr>
          <w:rFonts w:ascii="Open Sans" w:hAnsi="Open Sans" w:cs="Open Sans"/>
        </w:rPr>
        <w:t>S</w:t>
      </w:r>
      <w:r w:rsidR="008604EF" w:rsidRPr="006A501B">
        <w:rPr>
          <w:rFonts w:ascii="Open Sans" w:hAnsi="Open Sans" w:cs="Open Sans"/>
        </w:rPr>
        <w:t>tandards</w:t>
      </w:r>
      <w:r w:rsidR="00246BCA" w:rsidRPr="006A501B">
        <w:rPr>
          <w:rFonts w:ascii="Open Sans" w:hAnsi="Open Sans" w:cs="Open Sans"/>
        </w:rPr>
        <w:t xml:space="preserve"> </w:t>
      </w:r>
      <w:r w:rsidR="000303C5" w:rsidRPr="006A501B">
        <w:rPr>
          <w:rFonts w:ascii="Open Sans" w:hAnsi="Open Sans" w:cs="Open Sans"/>
        </w:rPr>
        <w:t>as both consumers experienced an incident which did not result in a review of care and services.</w:t>
      </w:r>
      <w:r w:rsidR="000303C5">
        <w:rPr>
          <w:rFonts w:ascii="Open Sans" w:hAnsi="Open Sans" w:cs="Open Sans"/>
        </w:rPr>
        <w:t xml:space="preserve"> </w:t>
      </w:r>
    </w:p>
    <w:p w14:paraId="23298B93" w14:textId="652E5BF1" w:rsidR="000303C5" w:rsidRDefault="000303C5" w:rsidP="00054CAB">
      <w:pPr>
        <w:pStyle w:val="NormalArial"/>
        <w:rPr>
          <w:rFonts w:ascii="Open Sans" w:hAnsi="Open Sans" w:cs="Open Sans"/>
        </w:rPr>
      </w:pPr>
      <w:r>
        <w:rPr>
          <w:rFonts w:ascii="Open Sans" w:hAnsi="Open Sans" w:cs="Open Sans"/>
        </w:rPr>
        <w:t xml:space="preserve">In coming to my decision </w:t>
      </w:r>
      <w:r w:rsidR="00246BCA">
        <w:rPr>
          <w:rFonts w:ascii="Open Sans" w:hAnsi="Open Sans" w:cs="Open Sans"/>
        </w:rPr>
        <w:t>of</w:t>
      </w:r>
      <w:r>
        <w:rPr>
          <w:rFonts w:ascii="Open Sans" w:hAnsi="Open Sans" w:cs="Open Sans"/>
        </w:rPr>
        <w:t xml:space="preserve"> compliance</w:t>
      </w:r>
      <w:r w:rsidR="004D534B">
        <w:rPr>
          <w:rFonts w:ascii="Open Sans" w:hAnsi="Open Sans" w:cs="Open Sans"/>
        </w:rPr>
        <w:t>, I have noted consumers have advanced care directives completed</w:t>
      </w:r>
      <w:r w:rsidR="00823487">
        <w:rPr>
          <w:rFonts w:ascii="Open Sans" w:hAnsi="Open Sans" w:cs="Open Sans"/>
        </w:rPr>
        <w:t>. In addition</w:t>
      </w:r>
      <w:r w:rsidR="00482644">
        <w:rPr>
          <w:rFonts w:ascii="Open Sans" w:hAnsi="Open Sans" w:cs="Open Sans"/>
        </w:rPr>
        <w:t>,</w:t>
      </w:r>
      <w:r w:rsidR="00C43323">
        <w:rPr>
          <w:rFonts w:ascii="Open Sans" w:hAnsi="Open Sans" w:cs="Open Sans"/>
        </w:rPr>
        <w:t xml:space="preserve"> other areas of the assessment team’s report outline</w:t>
      </w:r>
      <w:r w:rsidR="00823487">
        <w:rPr>
          <w:rFonts w:ascii="Open Sans" w:hAnsi="Open Sans" w:cs="Open Sans"/>
        </w:rPr>
        <w:t xml:space="preserve"> consumers’ current needs are being recognised and addressed including evidence relating to the provision of services and supports </w:t>
      </w:r>
      <w:r w:rsidR="00A03D85">
        <w:rPr>
          <w:rFonts w:ascii="Open Sans" w:hAnsi="Open Sans" w:cs="Open Sans"/>
        </w:rPr>
        <w:t>outlined in</w:t>
      </w:r>
      <w:r w:rsidR="00823487">
        <w:rPr>
          <w:rFonts w:ascii="Open Sans" w:hAnsi="Open Sans" w:cs="Open Sans"/>
        </w:rPr>
        <w:t xml:space="preserve"> Standard 4</w:t>
      </w:r>
      <w:r w:rsidR="00482644">
        <w:rPr>
          <w:rFonts w:ascii="Open Sans" w:hAnsi="Open Sans" w:cs="Open Sans"/>
        </w:rPr>
        <w:t xml:space="preserve"> and effective delivery of personal care. </w:t>
      </w:r>
      <w:r w:rsidR="00823487">
        <w:rPr>
          <w:rFonts w:ascii="Open Sans" w:hAnsi="Open Sans" w:cs="Open Sans"/>
        </w:rPr>
        <w:t xml:space="preserve"> </w:t>
      </w:r>
    </w:p>
    <w:p w14:paraId="129471B2" w14:textId="4A120520" w:rsidR="0079635A" w:rsidRDefault="008762D6" w:rsidP="00054CAB">
      <w:pPr>
        <w:pStyle w:val="NormalArial"/>
        <w:rPr>
          <w:rFonts w:ascii="Open Sans" w:hAnsi="Open Sans" w:cs="Open Sans"/>
        </w:rPr>
      </w:pPr>
      <w:r w:rsidRPr="002F7E0F">
        <w:rPr>
          <w:rFonts w:ascii="Open Sans" w:hAnsi="Open Sans" w:cs="Open Sans"/>
        </w:rPr>
        <w:t>Based on the information summarised above, I find the provider, in relation to the service, compliant with requirement (3)(</w:t>
      </w:r>
      <w:r>
        <w:rPr>
          <w:rFonts w:ascii="Open Sans" w:hAnsi="Open Sans" w:cs="Open Sans"/>
        </w:rPr>
        <w:t>b</w:t>
      </w:r>
      <w:r w:rsidRPr="002F7E0F">
        <w:rPr>
          <w:rFonts w:ascii="Open Sans" w:hAnsi="Open Sans" w:cs="Open Sans"/>
        </w:rPr>
        <w:t>)</w:t>
      </w:r>
      <w:r>
        <w:rPr>
          <w:rFonts w:ascii="Open Sans" w:hAnsi="Open Sans" w:cs="Open Sans"/>
        </w:rPr>
        <w:t>.</w:t>
      </w:r>
    </w:p>
    <w:p w14:paraId="6412F13A" w14:textId="1278707A" w:rsidR="00B10804" w:rsidRPr="007F4ED0" w:rsidRDefault="00B10804" w:rsidP="0036130C">
      <w:pPr>
        <w:pStyle w:val="NormalArial"/>
        <w:rPr>
          <w:rFonts w:ascii="Open Sans" w:hAnsi="Open Sans" w:cs="Open Sans"/>
          <w:u w:val="single"/>
        </w:rPr>
      </w:pPr>
      <w:r w:rsidRPr="00B10804">
        <w:rPr>
          <w:rFonts w:ascii="Open Sans" w:hAnsi="Open Sans" w:cs="Open Sans"/>
          <w:u w:val="single"/>
        </w:rPr>
        <w:t>Requirement (3)(e)</w:t>
      </w:r>
    </w:p>
    <w:p w14:paraId="5A7A10EB" w14:textId="5D917333" w:rsidR="007F4ED0" w:rsidRDefault="00A07A64" w:rsidP="007F4ED0">
      <w:pPr>
        <w:pStyle w:val="NormalArial"/>
        <w:rPr>
          <w:rFonts w:ascii="Open Sans" w:hAnsi="Open Sans" w:cs="Open Sans"/>
        </w:rPr>
      </w:pPr>
      <w:r>
        <w:rPr>
          <w:rFonts w:ascii="Open Sans" w:hAnsi="Open Sans" w:cs="Open Sans"/>
        </w:rPr>
        <w:t>The assessment team recommended requirement (3)(</w:t>
      </w:r>
      <w:r w:rsidR="004B3043">
        <w:rPr>
          <w:rFonts w:ascii="Open Sans" w:hAnsi="Open Sans" w:cs="Open Sans"/>
        </w:rPr>
        <w:t>e</w:t>
      </w:r>
      <w:r>
        <w:rPr>
          <w:rFonts w:ascii="Open Sans" w:hAnsi="Open Sans" w:cs="Open Sans"/>
        </w:rPr>
        <w:t xml:space="preserve">) </w:t>
      </w:r>
      <w:r w:rsidR="00BA6FEA">
        <w:rPr>
          <w:rFonts w:ascii="Open Sans" w:hAnsi="Open Sans" w:cs="Open Sans"/>
        </w:rPr>
        <w:t>no</w:t>
      </w:r>
      <w:r w:rsidR="001665A0">
        <w:rPr>
          <w:rFonts w:ascii="Open Sans" w:hAnsi="Open Sans" w:cs="Open Sans"/>
        </w:rPr>
        <w:t xml:space="preserve">t met, as the service was not able to demonstrate </w:t>
      </w:r>
      <w:r w:rsidR="00D870E5">
        <w:rPr>
          <w:rFonts w:ascii="Open Sans" w:hAnsi="Open Sans" w:cs="Open Sans"/>
        </w:rPr>
        <w:t>c</w:t>
      </w:r>
      <w:r w:rsidR="00D870E5" w:rsidRPr="001E694D">
        <w:rPr>
          <w:rFonts w:ascii="Open Sans" w:hAnsi="Open Sans" w:cs="Open Sans"/>
        </w:rPr>
        <w:t>are and services are reviewed regularly for effectiveness, and when circumstances change or when incidents impact on the needs, goals or preferences of consumer</w:t>
      </w:r>
      <w:r w:rsidR="00226112">
        <w:rPr>
          <w:rFonts w:ascii="Open Sans" w:hAnsi="Open Sans" w:cs="Open Sans"/>
        </w:rPr>
        <w:t>s</w:t>
      </w:r>
      <w:r w:rsidR="00D870E5">
        <w:rPr>
          <w:rFonts w:ascii="Open Sans" w:hAnsi="Open Sans" w:cs="Open Sans"/>
        </w:rPr>
        <w:t xml:space="preserve"> </w:t>
      </w:r>
      <w:r w:rsidR="00DC0704">
        <w:rPr>
          <w:rFonts w:ascii="Open Sans" w:hAnsi="Open Sans" w:cs="Open Sans"/>
        </w:rPr>
        <w:t>following hospital admissions</w:t>
      </w:r>
      <w:r w:rsidR="00E56001">
        <w:rPr>
          <w:rFonts w:ascii="Open Sans" w:hAnsi="Open Sans" w:cs="Open Sans"/>
        </w:rPr>
        <w:t xml:space="preserve"> and following falls. </w:t>
      </w:r>
      <w:r w:rsidR="007F4ED0">
        <w:rPr>
          <w:rFonts w:ascii="Open Sans" w:hAnsi="Open Sans" w:cs="Open Sans"/>
        </w:rPr>
        <w:t>The following evidence was considered relevant to my finding:</w:t>
      </w:r>
    </w:p>
    <w:p w14:paraId="0DD6D5C7" w14:textId="62B5AA60" w:rsidR="007F4ED0" w:rsidRDefault="000841C6" w:rsidP="007F4ED0">
      <w:pPr>
        <w:pStyle w:val="NormalArial"/>
        <w:numPr>
          <w:ilvl w:val="0"/>
          <w:numId w:val="20"/>
        </w:numPr>
        <w:rPr>
          <w:rFonts w:ascii="Open Sans" w:hAnsi="Open Sans" w:cs="Open Sans"/>
        </w:rPr>
      </w:pPr>
      <w:r>
        <w:rPr>
          <w:rFonts w:ascii="Open Sans" w:hAnsi="Open Sans" w:cs="Open Sans"/>
        </w:rPr>
        <w:t>Consu</w:t>
      </w:r>
      <w:r w:rsidR="00FD341C">
        <w:rPr>
          <w:rFonts w:ascii="Open Sans" w:hAnsi="Open Sans" w:cs="Open Sans"/>
        </w:rPr>
        <w:t>mer F experienced a fall and sustained an injury</w:t>
      </w:r>
      <w:r w:rsidR="009C47A1">
        <w:rPr>
          <w:rFonts w:ascii="Open Sans" w:hAnsi="Open Sans" w:cs="Open Sans"/>
        </w:rPr>
        <w:t>, however the consumer</w:t>
      </w:r>
      <w:r w:rsidR="00A53D8F">
        <w:rPr>
          <w:rFonts w:ascii="Open Sans" w:hAnsi="Open Sans" w:cs="Open Sans"/>
        </w:rPr>
        <w:t xml:space="preserve">’s assessments relating to mobility, nutrition and personal care were not updated. </w:t>
      </w:r>
    </w:p>
    <w:p w14:paraId="2BD8265E" w14:textId="679BEC45" w:rsidR="00722A0E" w:rsidRDefault="000303D6" w:rsidP="00722A0E">
      <w:pPr>
        <w:pStyle w:val="NormalArial"/>
        <w:numPr>
          <w:ilvl w:val="0"/>
          <w:numId w:val="20"/>
        </w:numPr>
        <w:rPr>
          <w:rFonts w:ascii="Open Sans" w:hAnsi="Open Sans" w:cs="Open Sans"/>
        </w:rPr>
      </w:pPr>
      <w:r>
        <w:rPr>
          <w:rFonts w:ascii="Open Sans" w:hAnsi="Open Sans" w:cs="Open Sans"/>
        </w:rPr>
        <w:t>Fou</w:t>
      </w:r>
      <w:r w:rsidR="007B3F60">
        <w:rPr>
          <w:rFonts w:ascii="Open Sans" w:hAnsi="Open Sans" w:cs="Open Sans"/>
        </w:rPr>
        <w:t xml:space="preserve">r reviews recently conducted by an allied health worker </w:t>
      </w:r>
      <w:r w:rsidR="00A73885">
        <w:rPr>
          <w:rFonts w:ascii="Open Sans" w:hAnsi="Open Sans" w:cs="Open Sans"/>
        </w:rPr>
        <w:t>viewed</w:t>
      </w:r>
      <w:r w:rsidR="00CF2DE1">
        <w:rPr>
          <w:rFonts w:ascii="Open Sans" w:hAnsi="Open Sans" w:cs="Open Sans"/>
        </w:rPr>
        <w:t xml:space="preserve"> during a recent </w:t>
      </w:r>
      <w:r w:rsidR="002E3868">
        <w:rPr>
          <w:rFonts w:ascii="Open Sans" w:hAnsi="Open Sans" w:cs="Open Sans"/>
        </w:rPr>
        <w:t>one-week</w:t>
      </w:r>
      <w:r w:rsidR="00CF2DE1">
        <w:rPr>
          <w:rFonts w:ascii="Open Sans" w:hAnsi="Open Sans" w:cs="Open Sans"/>
        </w:rPr>
        <w:t xml:space="preserve"> period were noted to have generic </w:t>
      </w:r>
      <w:r w:rsidR="00A73885">
        <w:rPr>
          <w:rFonts w:ascii="Open Sans" w:hAnsi="Open Sans" w:cs="Open Sans"/>
        </w:rPr>
        <w:t>statements</w:t>
      </w:r>
      <w:r w:rsidR="00C535EE">
        <w:rPr>
          <w:rFonts w:ascii="Open Sans" w:hAnsi="Open Sans" w:cs="Open Sans"/>
        </w:rPr>
        <w:t xml:space="preserve">. </w:t>
      </w:r>
      <w:r w:rsidR="00605D53">
        <w:rPr>
          <w:rFonts w:ascii="Open Sans" w:hAnsi="Open Sans" w:cs="Open Sans"/>
        </w:rPr>
        <w:t>In addition, f</w:t>
      </w:r>
      <w:r w:rsidR="00C535EE">
        <w:rPr>
          <w:rFonts w:ascii="Open Sans" w:hAnsi="Open Sans" w:cs="Open Sans"/>
        </w:rPr>
        <w:t xml:space="preserve">or Consumer </w:t>
      </w:r>
      <w:r w:rsidR="005F2D6C">
        <w:rPr>
          <w:rFonts w:ascii="Open Sans" w:hAnsi="Open Sans" w:cs="Open Sans"/>
        </w:rPr>
        <w:t xml:space="preserve">E the consumer has a diagnosis impacting </w:t>
      </w:r>
      <w:r w:rsidR="00D26102">
        <w:rPr>
          <w:rFonts w:ascii="Open Sans" w:hAnsi="Open Sans" w:cs="Open Sans"/>
        </w:rPr>
        <w:t>one of the strategies recommended</w:t>
      </w:r>
      <w:r w:rsidR="00605D53">
        <w:rPr>
          <w:rFonts w:ascii="Open Sans" w:hAnsi="Open Sans" w:cs="Open Sans"/>
        </w:rPr>
        <w:t xml:space="preserve"> by the allied health</w:t>
      </w:r>
      <w:r w:rsidR="002E3868">
        <w:rPr>
          <w:rFonts w:ascii="Open Sans" w:hAnsi="Open Sans" w:cs="Open Sans"/>
        </w:rPr>
        <w:t xml:space="preserve"> worker</w:t>
      </w:r>
      <w:r w:rsidR="00762840">
        <w:rPr>
          <w:rFonts w:ascii="Open Sans" w:hAnsi="Open Sans" w:cs="Open Sans"/>
        </w:rPr>
        <w:t xml:space="preserve">, </w:t>
      </w:r>
      <w:r w:rsidR="00B65EFC">
        <w:rPr>
          <w:rFonts w:ascii="Open Sans" w:hAnsi="Open Sans" w:cs="Open Sans"/>
        </w:rPr>
        <w:t xml:space="preserve">Consumer E’s </w:t>
      </w:r>
      <w:r w:rsidR="00B001B2">
        <w:rPr>
          <w:rFonts w:ascii="Open Sans" w:hAnsi="Open Sans" w:cs="Open Sans"/>
        </w:rPr>
        <w:t xml:space="preserve">recent hospital </w:t>
      </w:r>
      <w:r w:rsidR="00B65EFC">
        <w:rPr>
          <w:rFonts w:ascii="Open Sans" w:hAnsi="Open Sans" w:cs="Open Sans"/>
        </w:rPr>
        <w:t xml:space="preserve">discharge </w:t>
      </w:r>
      <w:r w:rsidR="00B001B2">
        <w:rPr>
          <w:rFonts w:ascii="Open Sans" w:hAnsi="Open Sans" w:cs="Open Sans"/>
        </w:rPr>
        <w:t xml:space="preserve">documentation </w:t>
      </w:r>
      <w:r w:rsidR="000231E7">
        <w:rPr>
          <w:rFonts w:ascii="Open Sans" w:hAnsi="Open Sans" w:cs="Open Sans"/>
        </w:rPr>
        <w:t xml:space="preserve">identified the consumer was </w:t>
      </w:r>
      <w:r w:rsidR="00306DE0">
        <w:rPr>
          <w:rFonts w:ascii="Open Sans" w:hAnsi="Open Sans" w:cs="Open Sans"/>
        </w:rPr>
        <w:t xml:space="preserve">diagnosed with a condition </w:t>
      </w:r>
      <w:r w:rsidR="00E333D3">
        <w:rPr>
          <w:rFonts w:ascii="Open Sans" w:hAnsi="Open Sans" w:cs="Open Sans"/>
        </w:rPr>
        <w:t>however this new diagnosis was not updated</w:t>
      </w:r>
      <w:r w:rsidR="00722A0E">
        <w:rPr>
          <w:rFonts w:ascii="Open Sans" w:hAnsi="Open Sans" w:cs="Open Sans"/>
        </w:rPr>
        <w:t xml:space="preserve"> in the care plan or </w:t>
      </w:r>
      <w:r w:rsidR="00DD3B59">
        <w:rPr>
          <w:rFonts w:ascii="Open Sans" w:hAnsi="Open Sans" w:cs="Open Sans"/>
        </w:rPr>
        <w:t xml:space="preserve">relevant </w:t>
      </w:r>
      <w:r w:rsidR="00722A0E">
        <w:rPr>
          <w:rFonts w:ascii="Open Sans" w:hAnsi="Open Sans" w:cs="Open Sans"/>
        </w:rPr>
        <w:t xml:space="preserve">referral undertaken. For Consumer </w:t>
      </w:r>
      <w:r w:rsidR="00B264E5" w:rsidRPr="00722A0E">
        <w:rPr>
          <w:rFonts w:ascii="Open Sans" w:hAnsi="Open Sans" w:cs="Open Sans"/>
        </w:rPr>
        <w:t xml:space="preserve">H the discharge summary from a hospital </w:t>
      </w:r>
      <w:r w:rsidR="00D76F6E" w:rsidRPr="00722A0E">
        <w:rPr>
          <w:rFonts w:ascii="Open Sans" w:hAnsi="Open Sans" w:cs="Open Sans"/>
        </w:rPr>
        <w:t>recommended ongoing allied health input</w:t>
      </w:r>
      <w:r w:rsidR="007E342F" w:rsidRPr="00722A0E">
        <w:rPr>
          <w:rFonts w:ascii="Open Sans" w:hAnsi="Open Sans" w:cs="Open Sans"/>
        </w:rPr>
        <w:t xml:space="preserve"> and optimise pain relief</w:t>
      </w:r>
      <w:r w:rsidR="00F342ED" w:rsidRPr="00722A0E">
        <w:rPr>
          <w:rFonts w:ascii="Open Sans" w:hAnsi="Open Sans" w:cs="Open Sans"/>
        </w:rPr>
        <w:t xml:space="preserve">, however </w:t>
      </w:r>
      <w:r w:rsidR="005A7804" w:rsidRPr="00722A0E">
        <w:rPr>
          <w:rFonts w:ascii="Open Sans" w:hAnsi="Open Sans" w:cs="Open Sans"/>
        </w:rPr>
        <w:t>Consumer H’s care plan was not reviewed</w:t>
      </w:r>
      <w:r w:rsidR="0004590B" w:rsidRPr="00722A0E">
        <w:rPr>
          <w:rFonts w:ascii="Open Sans" w:hAnsi="Open Sans" w:cs="Open Sans"/>
        </w:rPr>
        <w:t xml:space="preserve"> as recommended.  </w:t>
      </w:r>
      <w:r w:rsidR="005A7804" w:rsidRPr="00722A0E">
        <w:rPr>
          <w:rFonts w:ascii="Open Sans" w:hAnsi="Open Sans" w:cs="Open Sans"/>
        </w:rPr>
        <w:t xml:space="preserve"> </w:t>
      </w:r>
    </w:p>
    <w:p w14:paraId="44B09569" w14:textId="6A567204" w:rsidR="007E4B8C" w:rsidRDefault="00481B0C" w:rsidP="00481B0C">
      <w:pPr>
        <w:pStyle w:val="NormalArial"/>
        <w:rPr>
          <w:rFonts w:ascii="Open Sans" w:hAnsi="Open Sans" w:cs="Open Sans"/>
        </w:rPr>
      </w:pPr>
      <w:r>
        <w:rPr>
          <w:rFonts w:ascii="Open Sans" w:hAnsi="Open Sans" w:cs="Open Sans"/>
        </w:rPr>
        <w:t>T</w:t>
      </w:r>
      <w:r w:rsidRPr="00236FEA">
        <w:rPr>
          <w:rFonts w:ascii="Open Sans" w:hAnsi="Open Sans" w:cs="Open Sans"/>
        </w:rPr>
        <w:t>he provider’s response does not indicate if they agree or disagree with the assessment team’s findings</w:t>
      </w:r>
      <w:r>
        <w:rPr>
          <w:rFonts w:ascii="Open Sans" w:hAnsi="Open Sans" w:cs="Open Sans"/>
        </w:rPr>
        <w:t xml:space="preserve">. </w:t>
      </w:r>
      <w:r w:rsidRPr="00236FEA">
        <w:rPr>
          <w:rFonts w:ascii="Open Sans" w:hAnsi="Open Sans" w:cs="Open Sans"/>
        </w:rPr>
        <w:t xml:space="preserve"> </w:t>
      </w:r>
      <w:r>
        <w:rPr>
          <w:rFonts w:ascii="Open Sans" w:hAnsi="Open Sans" w:cs="Open Sans"/>
        </w:rPr>
        <w:t xml:space="preserve">A plan for continuous improvement </w:t>
      </w:r>
      <w:r w:rsidRPr="00236FEA">
        <w:rPr>
          <w:rFonts w:ascii="Open Sans" w:hAnsi="Open Sans" w:cs="Open Sans"/>
        </w:rPr>
        <w:t>was included in the response</w:t>
      </w:r>
      <w:r>
        <w:rPr>
          <w:rFonts w:ascii="Open Sans" w:hAnsi="Open Sans" w:cs="Open Sans"/>
        </w:rPr>
        <w:t xml:space="preserve"> and included improvements planned relating </w:t>
      </w:r>
      <w:r w:rsidR="007E4B8C">
        <w:rPr>
          <w:rFonts w:ascii="Open Sans" w:hAnsi="Open Sans" w:cs="Open Sans"/>
        </w:rPr>
        <w:t>falls, pain</w:t>
      </w:r>
      <w:r w:rsidR="00BF0551">
        <w:rPr>
          <w:rFonts w:ascii="Open Sans" w:hAnsi="Open Sans" w:cs="Open Sans"/>
        </w:rPr>
        <w:t xml:space="preserve">, </w:t>
      </w:r>
      <w:r w:rsidR="00766FEE">
        <w:rPr>
          <w:rFonts w:ascii="Open Sans" w:hAnsi="Open Sans" w:cs="Open Sans"/>
        </w:rPr>
        <w:t>incident management and staff train</w:t>
      </w:r>
      <w:r w:rsidR="00C7793F">
        <w:rPr>
          <w:rFonts w:ascii="Open Sans" w:hAnsi="Open Sans" w:cs="Open Sans"/>
        </w:rPr>
        <w:t xml:space="preserve">ing. </w:t>
      </w:r>
    </w:p>
    <w:p w14:paraId="23F15DCF" w14:textId="6EA4E244" w:rsidR="006F27F7" w:rsidRDefault="00C7793F" w:rsidP="00481B0C">
      <w:pPr>
        <w:pStyle w:val="NormalArial"/>
        <w:rPr>
          <w:rFonts w:ascii="Open Sans" w:hAnsi="Open Sans" w:cs="Open Sans"/>
        </w:rPr>
      </w:pPr>
      <w:r>
        <w:rPr>
          <w:rFonts w:ascii="Open Sans" w:hAnsi="Open Sans" w:cs="Open Sans"/>
        </w:rPr>
        <w:t>Based on the assessment team’s report and provider’s response, I find the service was not able to demonstrate c</w:t>
      </w:r>
      <w:r w:rsidRPr="001E694D">
        <w:rPr>
          <w:rFonts w:ascii="Open Sans" w:hAnsi="Open Sans" w:cs="Open Sans"/>
        </w:rPr>
        <w:t>are and services are reviewed regularly for effectiveness, and when circumstances change or when incidents impact on the needs, goals or preferences of the consumer</w:t>
      </w:r>
      <w:r w:rsidR="004C0F75">
        <w:rPr>
          <w:rFonts w:ascii="Open Sans" w:hAnsi="Open Sans" w:cs="Open Sans"/>
        </w:rPr>
        <w:t xml:space="preserve">. This included for Consumer </w:t>
      </w:r>
      <w:r w:rsidR="00A95B66">
        <w:rPr>
          <w:rFonts w:ascii="Open Sans" w:hAnsi="Open Sans" w:cs="Open Sans"/>
        </w:rPr>
        <w:t>G identified in requirement (3)(b) in this Standard in relation to pain</w:t>
      </w:r>
      <w:r w:rsidR="00286203">
        <w:rPr>
          <w:rFonts w:ascii="Open Sans" w:hAnsi="Open Sans" w:cs="Open Sans"/>
        </w:rPr>
        <w:t xml:space="preserve"> associated with a bruise</w:t>
      </w:r>
      <w:r w:rsidR="00A95B66">
        <w:rPr>
          <w:rFonts w:ascii="Open Sans" w:hAnsi="Open Sans" w:cs="Open Sans"/>
        </w:rPr>
        <w:t>, Consumer F</w:t>
      </w:r>
      <w:r w:rsidR="00BC0093">
        <w:rPr>
          <w:rFonts w:ascii="Open Sans" w:hAnsi="Open Sans" w:cs="Open Sans"/>
        </w:rPr>
        <w:t xml:space="preserve"> following a fall and associated injury</w:t>
      </w:r>
      <w:r w:rsidR="001E1B6C">
        <w:rPr>
          <w:rFonts w:ascii="Open Sans" w:hAnsi="Open Sans" w:cs="Open Sans"/>
        </w:rPr>
        <w:t xml:space="preserve"> and</w:t>
      </w:r>
      <w:r w:rsidR="00286203">
        <w:rPr>
          <w:rFonts w:ascii="Open Sans" w:hAnsi="Open Sans" w:cs="Open Sans"/>
        </w:rPr>
        <w:t xml:space="preserve"> for Consumer E and H relating to being reviewed following return from hospital</w:t>
      </w:r>
      <w:r w:rsidR="001E1B6C">
        <w:rPr>
          <w:rFonts w:ascii="Open Sans" w:hAnsi="Open Sans" w:cs="Open Sans"/>
        </w:rPr>
        <w:t>.</w:t>
      </w:r>
      <w:r w:rsidR="00166276">
        <w:rPr>
          <w:rFonts w:ascii="Open Sans" w:hAnsi="Open Sans" w:cs="Open Sans"/>
        </w:rPr>
        <w:t xml:space="preserve"> I </w:t>
      </w:r>
      <w:r w:rsidR="00166276">
        <w:rPr>
          <w:rFonts w:ascii="Open Sans" w:hAnsi="Open Sans" w:cs="Open Sans"/>
        </w:rPr>
        <w:lastRenderedPageBreak/>
        <w:t>have also considered evidence documented in requirement (3)(d) in</w:t>
      </w:r>
      <w:r w:rsidR="003C6991">
        <w:rPr>
          <w:rFonts w:ascii="Open Sans" w:hAnsi="Open Sans" w:cs="Open Sans"/>
        </w:rPr>
        <w:t xml:space="preserve"> Standard 3</w:t>
      </w:r>
      <w:r w:rsidR="00166276">
        <w:rPr>
          <w:rFonts w:ascii="Open Sans" w:hAnsi="Open Sans" w:cs="Open Sans"/>
        </w:rPr>
        <w:t xml:space="preserve"> </w:t>
      </w:r>
      <w:r w:rsidR="003C6991">
        <w:rPr>
          <w:rFonts w:ascii="Open Sans" w:hAnsi="Open Sans" w:cs="Open Sans"/>
        </w:rPr>
        <w:t>of</w:t>
      </w:r>
      <w:r w:rsidR="00166276">
        <w:rPr>
          <w:rFonts w:ascii="Open Sans" w:hAnsi="Open Sans" w:cs="Open Sans"/>
        </w:rPr>
        <w:t xml:space="preserve"> ineffective review process relating to Consumer A </w:t>
      </w:r>
      <w:r w:rsidR="003C6991">
        <w:rPr>
          <w:rFonts w:ascii="Open Sans" w:hAnsi="Open Sans" w:cs="Open Sans"/>
        </w:rPr>
        <w:t>and their worsening mental health status</w:t>
      </w:r>
      <w:r w:rsidR="0050637D">
        <w:rPr>
          <w:rFonts w:ascii="Open Sans" w:hAnsi="Open Sans" w:cs="Open Sans"/>
        </w:rPr>
        <w:t xml:space="preserve"> which did not result in a review of care and services. </w:t>
      </w:r>
      <w:r w:rsidR="003C6991">
        <w:rPr>
          <w:rFonts w:ascii="Open Sans" w:hAnsi="Open Sans" w:cs="Open Sans"/>
        </w:rPr>
        <w:t xml:space="preserve"> </w:t>
      </w:r>
    </w:p>
    <w:p w14:paraId="6AB539F6" w14:textId="5B53F822" w:rsidR="009727AE" w:rsidRPr="0050637D" w:rsidRDefault="0050637D" w:rsidP="00481B0C">
      <w:pPr>
        <w:pStyle w:val="NormalArial"/>
        <w:rPr>
          <w:rFonts w:ascii="Open Sans" w:hAnsi="Open Sans" w:cs="Open Sans"/>
        </w:rPr>
      </w:pPr>
      <w:r>
        <w:rPr>
          <w:rFonts w:ascii="Open Sans" w:hAnsi="Open Sans" w:cs="Open Sans"/>
        </w:rPr>
        <w:t xml:space="preserve">For Consumer G, </w:t>
      </w:r>
      <w:r w:rsidR="006F27F7">
        <w:rPr>
          <w:rFonts w:ascii="Open Sans" w:hAnsi="Open Sans" w:cs="Open Sans"/>
        </w:rPr>
        <w:t xml:space="preserve">I have considered evidence outlined in requirement (3)(b) in this </w:t>
      </w:r>
      <w:r w:rsidR="00540E3C">
        <w:rPr>
          <w:rFonts w:ascii="Open Sans" w:hAnsi="Open Sans" w:cs="Open Sans"/>
        </w:rPr>
        <w:t>S</w:t>
      </w:r>
      <w:r w:rsidR="006F27F7">
        <w:rPr>
          <w:rFonts w:ascii="Open Sans" w:hAnsi="Open Sans" w:cs="Open Sans"/>
        </w:rPr>
        <w:t xml:space="preserve">tandard </w:t>
      </w:r>
      <w:r w:rsidR="000B56F5">
        <w:rPr>
          <w:rFonts w:ascii="Open Sans" w:hAnsi="Open Sans" w:cs="Open Sans"/>
        </w:rPr>
        <w:t xml:space="preserve">where Consumer G experienced an </w:t>
      </w:r>
      <w:proofErr w:type="gramStart"/>
      <w:r w:rsidR="000B56F5">
        <w:rPr>
          <w:rFonts w:ascii="Open Sans" w:hAnsi="Open Sans" w:cs="Open Sans"/>
        </w:rPr>
        <w:t>incident</w:t>
      </w:r>
      <w:proofErr w:type="gramEnd"/>
      <w:r w:rsidR="000B56F5">
        <w:rPr>
          <w:rFonts w:ascii="Open Sans" w:hAnsi="Open Sans" w:cs="Open Sans"/>
        </w:rPr>
        <w:t xml:space="preserve"> and their pain </w:t>
      </w:r>
      <w:r w:rsidR="00397CBB">
        <w:rPr>
          <w:rFonts w:ascii="Open Sans" w:hAnsi="Open Sans" w:cs="Open Sans"/>
        </w:rPr>
        <w:t xml:space="preserve">was not monitored and </w:t>
      </w:r>
      <w:r w:rsidR="00A95B66">
        <w:rPr>
          <w:rFonts w:ascii="Open Sans" w:hAnsi="Open Sans" w:cs="Open Sans"/>
        </w:rPr>
        <w:t xml:space="preserve">pain management </w:t>
      </w:r>
      <w:r w:rsidR="00397CBB">
        <w:rPr>
          <w:rFonts w:ascii="Open Sans" w:hAnsi="Open Sans" w:cs="Open Sans"/>
        </w:rPr>
        <w:t>plan reviewed</w:t>
      </w:r>
      <w:r w:rsidR="00C56A58">
        <w:rPr>
          <w:rFonts w:ascii="Open Sans" w:hAnsi="Open Sans" w:cs="Open Sans"/>
        </w:rPr>
        <w:t xml:space="preserve">. </w:t>
      </w:r>
      <w:r w:rsidR="00C56A58" w:rsidRPr="0050637D">
        <w:rPr>
          <w:rFonts w:ascii="Open Sans" w:hAnsi="Open Sans" w:cs="Open Sans"/>
        </w:rPr>
        <w:t>For C</w:t>
      </w:r>
      <w:r w:rsidR="000B56F5" w:rsidRPr="0050637D">
        <w:rPr>
          <w:rFonts w:ascii="Open Sans" w:hAnsi="Open Sans" w:cs="Open Sans"/>
        </w:rPr>
        <w:t>onsumer F</w:t>
      </w:r>
      <w:r w:rsidR="00C56A58" w:rsidRPr="0050637D">
        <w:rPr>
          <w:rFonts w:ascii="Open Sans" w:hAnsi="Open Sans" w:cs="Open Sans"/>
        </w:rPr>
        <w:t xml:space="preserve"> who</w:t>
      </w:r>
      <w:r w:rsidR="000B56F5" w:rsidRPr="0050637D">
        <w:rPr>
          <w:rFonts w:ascii="Open Sans" w:hAnsi="Open Sans" w:cs="Open Sans"/>
        </w:rPr>
        <w:t xml:space="preserve"> </w:t>
      </w:r>
      <w:r w:rsidR="00397CBB" w:rsidRPr="0050637D">
        <w:rPr>
          <w:rFonts w:ascii="Open Sans" w:hAnsi="Open Sans" w:cs="Open Sans"/>
        </w:rPr>
        <w:t>experienced a fall resulting in an injury</w:t>
      </w:r>
      <w:r w:rsidR="00B43C69" w:rsidRPr="0050637D">
        <w:rPr>
          <w:rFonts w:ascii="Open Sans" w:hAnsi="Open Sans" w:cs="Open Sans"/>
        </w:rPr>
        <w:t>, the consumer’s mobility, personal care and nutrition assessments were not reviewed</w:t>
      </w:r>
      <w:r w:rsidR="0013753F" w:rsidRPr="0050637D">
        <w:rPr>
          <w:rFonts w:ascii="Open Sans" w:hAnsi="Open Sans" w:cs="Open Sans"/>
        </w:rPr>
        <w:t xml:space="preserve">. </w:t>
      </w:r>
      <w:r w:rsidR="00B32083" w:rsidRPr="0050637D">
        <w:rPr>
          <w:rFonts w:ascii="Open Sans" w:hAnsi="Open Sans" w:cs="Open Sans"/>
        </w:rPr>
        <w:t xml:space="preserve">For </w:t>
      </w:r>
      <w:r w:rsidR="00EE25EF" w:rsidRPr="0050637D">
        <w:rPr>
          <w:rFonts w:ascii="Open Sans" w:hAnsi="Open Sans" w:cs="Open Sans"/>
        </w:rPr>
        <w:t>C</w:t>
      </w:r>
      <w:r w:rsidR="00B32083" w:rsidRPr="0050637D">
        <w:rPr>
          <w:rFonts w:ascii="Open Sans" w:hAnsi="Open Sans" w:cs="Open Sans"/>
        </w:rPr>
        <w:t xml:space="preserve">onsumer E and </w:t>
      </w:r>
      <w:r w:rsidR="00EE25EF" w:rsidRPr="0050637D">
        <w:rPr>
          <w:rFonts w:ascii="Open Sans" w:hAnsi="Open Sans" w:cs="Open Sans"/>
        </w:rPr>
        <w:t xml:space="preserve">H, </w:t>
      </w:r>
      <w:r w:rsidR="00214E16" w:rsidRPr="0050637D">
        <w:rPr>
          <w:rFonts w:ascii="Open Sans" w:hAnsi="Open Sans" w:cs="Open Sans"/>
        </w:rPr>
        <w:t xml:space="preserve">their care and services were not reviewed following discharge from hospital </w:t>
      </w:r>
      <w:r w:rsidR="00DD3B59" w:rsidRPr="0050637D">
        <w:rPr>
          <w:rFonts w:ascii="Open Sans" w:hAnsi="Open Sans" w:cs="Open Sans"/>
        </w:rPr>
        <w:t xml:space="preserve">and specifically whilst noting new information </w:t>
      </w:r>
      <w:r w:rsidR="00AE5F6E" w:rsidRPr="0050637D">
        <w:rPr>
          <w:rFonts w:ascii="Open Sans" w:hAnsi="Open Sans" w:cs="Open Sans"/>
        </w:rPr>
        <w:t>or recommendations were included in the</w:t>
      </w:r>
      <w:r w:rsidR="00FA08A5">
        <w:rPr>
          <w:rFonts w:ascii="Open Sans" w:hAnsi="Open Sans" w:cs="Open Sans"/>
        </w:rPr>
        <w:t xml:space="preserve"> discharge</w:t>
      </w:r>
      <w:r w:rsidR="00AE5F6E" w:rsidRPr="0050637D">
        <w:rPr>
          <w:rFonts w:ascii="Open Sans" w:hAnsi="Open Sans" w:cs="Open Sans"/>
        </w:rPr>
        <w:t xml:space="preserve"> plan and warranted an update of the</w:t>
      </w:r>
      <w:r w:rsidR="00F23E33">
        <w:rPr>
          <w:rFonts w:ascii="Open Sans" w:hAnsi="Open Sans" w:cs="Open Sans"/>
        </w:rPr>
        <w:t>i</w:t>
      </w:r>
      <w:r w:rsidR="00FA08A5">
        <w:rPr>
          <w:rFonts w:ascii="Open Sans" w:hAnsi="Open Sans" w:cs="Open Sans"/>
        </w:rPr>
        <w:t>r</w:t>
      </w:r>
      <w:r w:rsidR="00AE5F6E" w:rsidRPr="0050637D">
        <w:rPr>
          <w:rFonts w:ascii="Open Sans" w:hAnsi="Open Sans" w:cs="Open Sans"/>
        </w:rPr>
        <w:t xml:space="preserve"> care and service plan. </w:t>
      </w:r>
      <w:r w:rsidR="00DD3B59" w:rsidRPr="0050637D">
        <w:rPr>
          <w:rFonts w:ascii="Open Sans" w:hAnsi="Open Sans" w:cs="Open Sans"/>
        </w:rPr>
        <w:t xml:space="preserve"> </w:t>
      </w:r>
    </w:p>
    <w:p w14:paraId="38A560CC" w14:textId="67D8F1D6" w:rsidR="00166276" w:rsidRDefault="00166276" w:rsidP="00481B0C">
      <w:pPr>
        <w:pStyle w:val="NormalArial"/>
        <w:rPr>
          <w:rFonts w:ascii="Open Sans" w:hAnsi="Open Sans" w:cs="Open Sans"/>
        </w:rPr>
      </w:pPr>
      <w:r w:rsidRPr="0050637D">
        <w:rPr>
          <w:rFonts w:ascii="Open Sans" w:hAnsi="Open Sans" w:cs="Open Sans"/>
        </w:rPr>
        <w:t>I have also considered evidence</w:t>
      </w:r>
      <w:r>
        <w:rPr>
          <w:rFonts w:ascii="Open Sans" w:hAnsi="Open Sans" w:cs="Open Sans"/>
        </w:rPr>
        <w:t xml:space="preserve"> documented in Standard 3 requirement (3)(d) where Consumer </w:t>
      </w:r>
      <w:proofErr w:type="spellStart"/>
      <w:r>
        <w:rPr>
          <w:rFonts w:ascii="Open Sans" w:hAnsi="Open Sans" w:cs="Open Sans"/>
        </w:rPr>
        <w:t>A</w:t>
      </w:r>
      <w:proofErr w:type="spellEnd"/>
      <w:r>
        <w:rPr>
          <w:rFonts w:ascii="Open Sans" w:hAnsi="Open Sans" w:cs="Open Sans"/>
        </w:rPr>
        <w:t xml:space="preserve"> experienced a worsening mental health status however this did not result in the consumer’s care and services including emotional well-being being reviewed. </w:t>
      </w:r>
    </w:p>
    <w:p w14:paraId="77DF801B" w14:textId="3176251E" w:rsidR="002C4D40" w:rsidRDefault="002C4D40" w:rsidP="002C4D40">
      <w:pPr>
        <w:pStyle w:val="NormalArial"/>
        <w:rPr>
          <w:rFonts w:ascii="Open Sans" w:hAnsi="Open Sans" w:cs="Open Sans"/>
        </w:rPr>
      </w:pPr>
      <w:r>
        <w:rPr>
          <w:rFonts w:ascii="Open Sans" w:hAnsi="Open Sans" w:cs="Open Sans"/>
        </w:rPr>
        <w:t>Whilst subsequent actions have been reported to be undertaken specifically for Consumer E, relevant evidence to demonstrate these actions or improvement</w:t>
      </w:r>
      <w:r w:rsidR="00B07ED6">
        <w:rPr>
          <w:rFonts w:ascii="Open Sans" w:hAnsi="Open Sans" w:cs="Open Sans"/>
        </w:rPr>
        <w:t>s</w:t>
      </w:r>
      <w:r>
        <w:rPr>
          <w:rFonts w:ascii="Open Sans" w:hAnsi="Open Sans" w:cs="Open Sans"/>
        </w:rPr>
        <w:t xml:space="preserve"> have been undertaken, embedded, sustained or effectively implemented was not demonstrated.</w:t>
      </w:r>
    </w:p>
    <w:p w14:paraId="1819BBF8" w14:textId="0CCEC524" w:rsidR="00F6668E" w:rsidRDefault="008762D6" w:rsidP="008762D6">
      <w:pPr>
        <w:pStyle w:val="NormalArial"/>
        <w:rPr>
          <w:rFonts w:ascii="Open Sans" w:hAnsi="Open Sans" w:cs="Open Sans"/>
        </w:rPr>
      </w:pPr>
      <w:r w:rsidRPr="002F7E0F">
        <w:rPr>
          <w:rFonts w:ascii="Open Sans" w:hAnsi="Open Sans" w:cs="Open Sans"/>
        </w:rPr>
        <w:t xml:space="preserve">Based on the information summarised above, I find the provider, in relation to the service, </w:t>
      </w:r>
      <w:r w:rsidR="00C22CE4">
        <w:rPr>
          <w:rFonts w:ascii="Open Sans" w:hAnsi="Open Sans" w:cs="Open Sans"/>
        </w:rPr>
        <w:t>non-</w:t>
      </w:r>
      <w:r w:rsidRPr="002F7E0F">
        <w:rPr>
          <w:rFonts w:ascii="Open Sans" w:hAnsi="Open Sans" w:cs="Open Sans"/>
        </w:rPr>
        <w:t>compliant with requirement (3)(</w:t>
      </w:r>
      <w:r>
        <w:rPr>
          <w:rFonts w:ascii="Open Sans" w:hAnsi="Open Sans" w:cs="Open Sans"/>
        </w:rPr>
        <w:t>e</w:t>
      </w:r>
      <w:r w:rsidRPr="002F7E0F">
        <w:rPr>
          <w:rFonts w:ascii="Open Sans" w:hAnsi="Open Sans" w:cs="Open Sans"/>
        </w:rPr>
        <w:t>)</w:t>
      </w:r>
      <w:r w:rsidR="009D19D1">
        <w:rPr>
          <w:rFonts w:ascii="Open Sans" w:hAnsi="Open Sans" w:cs="Open Sans"/>
        </w:rPr>
        <w:t>.</w:t>
      </w:r>
    </w:p>
    <w:p w14:paraId="09B8F92A" w14:textId="1377AAEB" w:rsidR="00E75C37" w:rsidRDefault="00F6668E" w:rsidP="008762D6">
      <w:pPr>
        <w:pStyle w:val="NormalArial"/>
        <w:rPr>
          <w:rFonts w:ascii="Open Sans" w:hAnsi="Open Sans" w:cs="Open Sans"/>
        </w:rPr>
      </w:pPr>
      <w:r w:rsidRPr="00A222EA">
        <w:rPr>
          <w:rFonts w:ascii="Open Sans" w:hAnsi="Open Sans" w:cs="Open Sans"/>
          <w:u w:val="single"/>
        </w:rPr>
        <w:t xml:space="preserve">In relation to </w:t>
      </w:r>
      <w:r w:rsidR="00E75C37" w:rsidRPr="00A222EA">
        <w:rPr>
          <w:rFonts w:ascii="Open Sans" w:hAnsi="Open Sans" w:cs="Open Sans"/>
          <w:u w:val="single"/>
        </w:rPr>
        <w:t>all other requirements</w:t>
      </w:r>
      <w:r w:rsidR="00A222EA" w:rsidRPr="004B0853">
        <w:rPr>
          <w:rFonts w:ascii="Open Sans" w:hAnsi="Open Sans" w:cs="Open Sans"/>
        </w:rPr>
        <w:t>,</w:t>
      </w:r>
      <w:r w:rsidR="00291DA8" w:rsidRPr="004B0853">
        <w:rPr>
          <w:rFonts w:ascii="Open Sans" w:hAnsi="Open Sans" w:cs="Open Sans"/>
        </w:rPr>
        <w:t xml:space="preserve"> </w:t>
      </w:r>
      <w:r w:rsidR="00291DA8" w:rsidRPr="00291DA8">
        <w:rPr>
          <w:rFonts w:ascii="Open Sans" w:hAnsi="Open Sans" w:cs="Open Sans"/>
        </w:rPr>
        <w:t xml:space="preserve">assessment and planning </w:t>
      </w:r>
      <w:r w:rsidR="009F08D0">
        <w:rPr>
          <w:rFonts w:ascii="Open Sans" w:hAnsi="Open Sans" w:cs="Open Sans"/>
        </w:rPr>
        <w:t>is</w:t>
      </w:r>
      <w:r w:rsidR="00291DA8" w:rsidRPr="00291DA8">
        <w:rPr>
          <w:rFonts w:ascii="Open Sans" w:hAnsi="Open Sans" w:cs="Open Sans"/>
        </w:rPr>
        <w:t xml:space="preserve"> based on ongoing partnership with</w:t>
      </w:r>
      <w:r w:rsidR="009F08D0">
        <w:rPr>
          <w:rFonts w:ascii="Open Sans" w:hAnsi="Open Sans" w:cs="Open Sans"/>
        </w:rPr>
        <w:t xml:space="preserve"> </w:t>
      </w:r>
      <w:r w:rsidR="00291DA8" w:rsidRPr="00291DA8">
        <w:rPr>
          <w:rFonts w:ascii="Open Sans" w:hAnsi="Open Sans" w:cs="Open Sans"/>
        </w:rPr>
        <w:t>consumer and other individuals</w:t>
      </w:r>
      <w:r w:rsidR="006D598E">
        <w:rPr>
          <w:rFonts w:ascii="Open Sans" w:hAnsi="Open Sans" w:cs="Open Sans"/>
        </w:rPr>
        <w:t xml:space="preserve"> and </w:t>
      </w:r>
      <w:r w:rsidR="00291DA8" w:rsidRPr="00291DA8">
        <w:rPr>
          <w:rFonts w:ascii="Open Sans" w:hAnsi="Open Sans" w:cs="Open Sans"/>
        </w:rPr>
        <w:t>providers that the consumer</w:t>
      </w:r>
      <w:r w:rsidR="00B07ED6">
        <w:rPr>
          <w:rFonts w:ascii="Open Sans" w:hAnsi="Open Sans" w:cs="Open Sans"/>
        </w:rPr>
        <w:t xml:space="preserve"> </w:t>
      </w:r>
      <w:r w:rsidR="00291DA8" w:rsidRPr="00291DA8">
        <w:rPr>
          <w:rFonts w:ascii="Open Sans" w:hAnsi="Open Sans" w:cs="Open Sans"/>
        </w:rPr>
        <w:t>wish</w:t>
      </w:r>
      <w:r w:rsidR="00B07ED6">
        <w:rPr>
          <w:rFonts w:ascii="Open Sans" w:hAnsi="Open Sans" w:cs="Open Sans"/>
        </w:rPr>
        <w:t>es</w:t>
      </w:r>
      <w:r w:rsidR="00291DA8" w:rsidRPr="00291DA8">
        <w:rPr>
          <w:rFonts w:ascii="Open Sans" w:hAnsi="Open Sans" w:cs="Open Sans"/>
        </w:rPr>
        <w:t xml:space="preserve"> to involve. Care documentation demonstrated consumers and others participate in assessment and planning. Consumers and representatives interviewed described how they are involved in assessment and planning.</w:t>
      </w:r>
      <w:r w:rsidR="004104F4">
        <w:rPr>
          <w:rFonts w:ascii="Open Sans" w:hAnsi="Open Sans" w:cs="Open Sans"/>
        </w:rPr>
        <w:t xml:space="preserve"> </w:t>
      </w:r>
      <w:r w:rsidR="004104F4" w:rsidRPr="004104F4">
        <w:rPr>
          <w:rFonts w:ascii="Open Sans" w:hAnsi="Open Sans" w:cs="Open Sans"/>
        </w:rPr>
        <w:t>Clinical staff described how allied health professionals, contribute to assessment and care planning</w:t>
      </w:r>
      <w:r w:rsidR="004104F4">
        <w:rPr>
          <w:rFonts w:ascii="Open Sans" w:hAnsi="Open Sans" w:cs="Open Sans"/>
        </w:rPr>
        <w:t>.</w:t>
      </w:r>
    </w:p>
    <w:p w14:paraId="60CD77B5" w14:textId="505D1A2E" w:rsidR="004104F4" w:rsidRPr="00E1026F" w:rsidRDefault="0095232F" w:rsidP="008762D6">
      <w:pPr>
        <w:pStyle w:val="NormalArial"/>
        <w:rPr>
          <w:rFonts w:ascii="Open Sans" w:hAnsi="Open Sans" w:cs="Open Sans"/>
        </w:rPr>
      </w:pPr>
      <w:r>
        <w:rPr>
          <w:rFonts w:ascii="Open Sans" w:hAnsi="Open Sans" w:cs="Open Sans"/>
        </w:rPr>
        <w:t>C</w:t>
      </w:r>
      <w:r w:rsidRPr="0095232F">
        <w:rPr>
          <w:rFonts w:ascii="Open Sans" w:hAnsi="Open Sans" w:cs="Open Sans"/>
        </w:rPr>
        <w:t xml:space="preserve">onsumers and representatives confirmed </w:t>
      </w:r>
      <w:r w:rsidR="00D60531">
        <w:rPr>
          <w:rFonts w:ascii="Open Sans" w:hAnsi="Open Sans" w:cs="Open Sans"/>
        </w:rPr>
        <w:t xml:space="preserve">outcomes of assessments being discussed and </w:t>
      </w:r>
      <w:r w:rsidRPr="0095232F">
        <w:rPr>
          <w:rFonts w:ascii="Open Sans" w:hAnsi="Open Sans" w:cs="Open Sans"/>
        </w:rPr>
        <w:t>care plan</w:t>
      </w:r>
      <w:r w:rsidR="000611AA">
        <w:rPr>
          <w:rFonts w:ascii="Open Sans" w:hAnsi="Open Sans" w:cs="Open Sans"/>
        </w:rPr>
        <w:t>s</w:t>
      </w:r>
      <w:r w:rsidRPr="0095232F">
        <w:rPr>
          <w:rFonts w:ascii="Open Sans" w:hAnsi="Open Sans" w:cs="Open Sans"/>
        </w:rPr>
        <w:t xml:space="preserve"> </w:t>
      </w:r>
      <w:r w:rsidR="00D60531">
        <w:rPr>
          <w:rFonts w:ascii="Open Sans" w:hAnsi="Open Sans" w:cs="Open Sans"/>
        </w:rPr>
        <w:t xml:space="preserve">being offered. </w:t>
      </w:r>
      <w:r w:rsidR="0029179B" w:rsidRPr="0029179B">
        <w:rPr>
          <w:rFonts w:ascii="Open Sans" w:hAnsi="Open Sans" w:cs="Open Sans"/>
        </w:rPr>
        <w:t xml:space="preserve">Clinical staff </w:t>
      </w:r>
      <w:r w:rsidR="0029179B">
        <w:rPr>
          <w:rFonts w:ascii="Open Sans" w:hAnsi="Open Sans" w:cs="Open Sans"/>
        </w:rPr>
        <w:t xml:space="preserve">described how they </w:t>
      </w:r>
      <w:r w:rsidR="00E1026F">
        <w:rPr>
          <w:rFonts w:ascii="Open Sans" w:hAnsi="Open Sans" w:cs="Open Sans"/>
        </w:rPr>
        <w:t xml:space="preserve">have </w:t>
      </w:r>
      <w:r w:rsidR="00E1026F" w:rsidRPr="0029179B">
        <w:rPr>
          <w:rFonts w:ascii="Open Sans" w:hAnsi="Open Sans" w:cs="Open Sans"/>
        </w:rPr>
        <w:t>discussions</w:t>
      </w:r>
      <w:r w:rsidR="0029179B" w:rsidRPr="0029179B">
        <w:rPr>
          <w:rFonts w:ascii="Open Sans" w:hAnsi="Open Sans" w:cs="Open Sans"/>
        </w:rPr>
        <w:t xml:space="preserve"> with representatives either via telephone calls or face to face</w:t>
      </w:r>
      <w:r w:rsidR="0029179B">
        <w:rPr>
          <w:rFonts w:ascii="Open Sans" w:hAnsi="Open Sans" w:cs="Open Sans"/>
        </w:rPr>
        <w:t>.</w:t>
      </w:r>
      <w:r w:rsidR="009D5E1B">
        <w:rPr>
          <w:rFonts w:ascii="Open Sans" w:hAnsi="Open Sans" w:cs="Open Sans"/>
        </w:rPr>
        <w:t xml:space="preserve"> C</w:t>
      </w:r>
      <w:r w:rsidR="009D5E1B" w:rsidRPr="009D5E1B">
        <w:rPr>
          <w:rFonts w:ascii="Open Sans" w:hAnsi="Open Sans" w:cs="Open Sans"/>
        </w:rPr>
        <w:t xml:space="preserve">linical staff </w:t>
      </w:r>
      <w:r w:rsidR="009D5E1B">
        <w:rPr>
          <w:rFonts w:ascii="Open Sans" w:hAnsi="Open Sans" w:cs="Open Sans"/>
        </w:rPr>
        <w:t xml:space="preserve">were observed </w:t>
      </w:r>
      <w:r w:rsidR="00E1026F">
        <w:rPr>
          <w:rFonts w:ascii="Open Sans" w:hAnsi="Open Sans" w:cs="Open Sans"/>
        </w:rPr>
        <w:t xml:space="preserve">informing </w:t>
      </w:r>
      <w:r w:rsidR="00E1026F" w:rsidRPr="009D5E1B">
        <w:rPr>
          <w:rFonts w:ascii="Open Sans" w:hAnsi="Open Sans" w:cs="Open Sans"/>
        </w:rPr>
        <w:t>representatives</w:t>
      </w:r>
      <w:r w:rsidR="009D5E1B">
        <w:rPr>
          <w:rFonts w:ascii="Open Sans" w:hAnsi="Open Sans" w:cs="Open Sans"/>
        </w:rPr>
        <w:t xml:space="preserve"> of outcomes following assessments</w:t>
      </w:r>
      <w:r w:rsidR="00E1026F">
        <w:rPr>
          <w:rFonts w:ascii="Open Sans" w:hAnsi="Open Sans" w:cs="Open Sans"/>
        </w:rPr>
        <w:t xml:space="preserve"> and</w:t>
      </w:r>
      <w:r w:rsidR="009D5E1B" w:rsidRPr="009D5E1B">
        <w:rPr>
          <w:rFonts w:ascii="Open Sans" w:hAnsi="Open Sans" w:cs="Open Sans"/>
        </w:rPr>
        <w:t xml:space="preserve"> </w:t>
      </w:r>
      <w:r w:rsidR="009D5E1B">
        <w:rPr>
          <w:rFonts w:ascii="Open Sans" w:hAnsi="Open Sans" w:cs="Open Sans"/>
        </w:rPr>
        <w:t xml:space="preserve">changes to </w:t>
      </w:r>
      <w:r w:rsidR="00E1026F">
        <w:rPr>
          <w:rFonts w:ascii="Open Sans" w:hAnsi="Open Sans" w:cs="Open Sans"/>
        </w:rPr>
        <w:t>c</w:t>
      </w:r>
      <w:r w:rsidR="009D5E1B">
        <w:rPr>
          <w:rFonts w:ascii="Open Sans" w:hAnsi="Open Sans" w:cs="Open Sans"/>
        </w:rPr>
        <w:t>are and services being delivered.</w:t>
      </w:r>
    </w:p>
    <w:p w14:paraId="6D64CDCE" w14:textId="259E0CF8" w:rsidR="00E75C37" w:rsidRDefault="00E75C37" w:rsidP="00E75C37">
      <w:pPr>
        <w:pStyle w:val="NormalArial"/>
        <w:rPr>
          <w:rFonts w:ascii="Open Sans" w:hAnsi="Open Sans" w:cs="Open Sans"/>
        </w:rPr>
      </w:pPr>
      <w:r w:rsidRPr="002F7E0F">
        <w:rPr>
          <w:rFonts w:ascii="Open Sans" w:hAnsi="Open Sans" w:cs="Open Sans"/>
        </w:rPr>
        <w:t>Based on the information summarised above, I find the provider, in relation to the service,</w:t>
      </w:r>
      <w:r>
        <w:rPr>
          <w:rFonts w:ascii="Open Sans" w:hAnsi="Open Sans" w:cs="Open Sans"/>
        </w:rPr>
        <w:t xml:space="preserve"> compliant with </w:t>
      </w:r>
      <w:r w:rsidR="003E298D">
        <w:rPr>
          <w:rFonts w:ascii="Open Sans" w:hAnsi="Open Sans" w:cs="Open Sans"/>
        </w:rPr>
        <w:t>requirements (3)(</w:t>
      </w:r>
      <w:r w:rsidR="00A222EA">
        <w:rPr>
          <w:rFonts w:ascii="Open Sans" w:hAnsi="Open Sans" w:cs="Open Sans"/>
        </w:rPr>
        <w:t>c) and (3)(d)</w:t>
      </w:r>
      <w:r>
        <w:rPr>
          <w:rFonts w:ascii="Open Sans" w:hAnsi="Open Sans" w:cs="Open Sans"/>
        </w:rPr>
        <w:t xml:space="preserve"> in Standard </w:t>
      </w:r>
      <w:r w:rsidR="00A222EA">
        <w:rPr>
          <w:rFonts w:ascii="Open Sans" w:hAnsi="Open Sans" w:cs="Open Sans"/>
        </w:rPr>
        <w:t xml:space="preserve">2 Ongoing assessment and planning with consumers. </w:t>
      </w:r>
    </w:p>
    <w:p w14:paraId="06F9F187" w14:textId="77777777" w:rsidR="00C86F59" w:rsidRDefault="00C86F59">
      <w:pPr>
        <w:spacing w:after="160" w:line="259" w:lineRule="auto"/>
        <w:rPr>
          <w:rFonts w:ascii="Open Sans" w:eastAsia="Yu Gothic Light" w:hAnsi="Open Sans" w:cs="Open Sans"/>
          <w:b/>
          <w:bCs/>
          <w:sz w:val="30"/>
          <w:szCs w:val="28"/>
        </w:rPr>
      </w:pPr>
      <w:r>
        <w:rPr>
          <w:rFonts w:ascii="Open Sans" w:hAnsi="Open Sans" w:cs="Open Sans"/>
        </w:rPr>
        <w:br w:type="page"/>
      </w:r>
    </w:p>
    <w:p w14:paraId="0619C509" w14:textId="20FF8E11" w:rsidR="004E546D" w:rsidRPr="001E694D" w:rsidRDefault="004E546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06"/>
        <w:gridCol w:w="1933"/>
      </w:tblGrid>
      <w:tr w:rsidR="0000463F" w14:paraId="77705F2F" w14:textId="77777777" w:rsidTr="003305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gridSpan w:val="2"/>
            <w:shd w:val="clear" w:color="auto" w:fill="781E77"/>
          </w:tcPr>
          <w:p w14:paraId="25A8A2FE" w14:textId="77777777" w:rsidR="004E546D" w:rsidRPr="001E694D" w:rsidRDefault="004E546D"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33" w:type="dxa"/>
            <w:shd w:val="clear" w:color="auto" w:fill="781E77"/>
          </w:tcPr>
          <w:p w14:paraId="5181B101" w14:textId="77777777" w:rsidR="004E546D" w:rsidRPr="001E694D" w:rsidRDefault="004E546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0463F" w14:paraId="2B78321B" w14:textId="77777777" w:rsidTr="0033051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007687" w14:textId="77777777" w:rsidR="004E546D" w:rsidRPr="001E694D" w:rsidRDefault="004E546D" w:rsidP="002C5FA9">
            <w:pPr>
              <w:spacing w:line="22" w:lineRule="atLeast"/>
              <w:rPr>
                <w:rFonts w:ascii="Open Sans" w:hAnsi="Open Sans" w:cs="Open Sans"/>
              </w:rPr>
            </w:pPr>
            <w:r w:rsidRPr="001E694D">
              <w:rPr>
                <w:rFonts w:ascii="Open Sans" w:hAnsi="Open Sans" w:cs="Open Sans"/>
              </w:rPr>
              <w:t>Requirement 3(3)(a)</w:t>
            </w:r>
          </w:p>
        </w:tc>
        <w:tc>
          <w:tcPr>
            <w:tcW w:w="5406" w:type="dxa"/>
            <w:shd w:val="clear" w:color="auto" w:fill="auto"/>
          </w:tcPr>
          <w:p w14:paraId="05CFD49D" w14:textId="77777777" w:rsidR="004E546D" w:rsidRPr="001E694D" w:rsidRDefault="004E546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111C4E06" w14:textId="77777777" w:rsidR="004E546D" w:rsidRPr="001E694D" w:rsidRDefault="004E546D"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05E9FE7F" w14:textId="77777777" w:rsidR="004E546D" w:rsidRPr="001E694D" w:rsidRDefault="004E546D"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7CD4F818" w14:textId="77777777" w:rsidR="004E546D" w:rsidRPr="001E694D" w:rsidRDefault="004E546D"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33" w:type="dxa"/>
            <w:shd w:val="clear" w:color="auto" w:fill="auto"/>
          </w:tcPr>
          <w:p w14:paraId="113EA622" w14:textId="057DD816" w:rsidR="004E546D" w:rsidRPr="001E694D" w:rsidRDefault="00E61E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1429150"/>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0777DB">
                  <w:rPr>
                    <w:rFonts w:ascii="Open Sans" w:hAnsi="Open Sans" w:cs="Open Sans"/>
                    <w:color w:val="auto"/>
                  </w:rPr>
                  <w:t>Not Compliant</w:t>
                </w:r>
              </w:sdtContent>
            </w:sdt>
          </w:p>
        </w:tc>
      </w:tr>
      <w:tr w:rsidR="0000463F" w14:paraId="57D64454" w14:textId="77777777" w:rsidTr="003305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2701C9" w14:textId="77777777" w:rsidR="004E546D" w:rsidRPr="001E694D" w:rsidRDefault="004E546D" w:rsidP="002C5FA9">
            <w:pPr>
              <w:spacing w:line="22" w:lineRule="atLeast"/>
              <w:rPr>
                <w:rFonts w:ascii="Open Sans" w:hAnsi="Open Sans" w:cs="Open Sans"/>
              </w:rPr>
            </w:pPr>
            <w:r w:rsidRPr="001E694D">
              <w:rPr>
                <w:rFonts w:ascii="Open Sans" w:hAnsi="Open Sans" w:cs="Open Sans"/>
              </w:rPr>
              <w:t>Requirement 3(3)(b)</w:t>
            </w:r>
          </w:p>
        </w:tc>
        <w:tc>
          <w:tcPr>
            <w:tcW w:w="5406" w:type="dxa"/>
            <w:shd w:val="clear" w:color="auto" w:fill="auto"/>
          </w:tcPr>
          <w:p w14:paraId="1C7C5CE8" w14:textId="77777777" w:rsidR="004E546D" w:rsidRPr="001E694D" w:rsidRDefault="004E546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33" w:type="dxa"/>
            <w:shd w:val="clear" w:color="auto" w:fill="auto"/>
          </w:tcPr>
          <w:p w14:paraId="6A04DE6F" w14:textId="319E964A" w:rsidR="004E546D" w:rsidRPr="001E694D" w:rsidRDefault="00E61E6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02930173"/>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0777DB">
                  <w:rPr>
                    <w:rFonts w:ascii="Open Sans" w:hAnsi="Open Sans" w:cs="Open Sans"/>
                    <w:color w:val="auto"/>
                  </w:rPr>
                  <w:t>Not Compliant</w:t>
                </w:r>
              </w:sdtContent>
            </w:sdt>
          </w:p>
        </w:tc>
      </w:tr>
      <w:tr w:rsidR="0000463F" w14:paraId="16A4B940" w14:textId="77777777" w:rsidTr="0033051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083BF5" w14:textId="77777777" w:rsidR="004E546D" w:rsidRPr="001E694D" w:rsidRDefault="004E546D"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5406" w:type="dxa"/>
            <w:shd w:val="clear" w:color="auto" w:fill="auto"/>
          </w:tcPr>
          <w:p w14:paraId="20F0FFFF" w14:textId="77777777" w:rsidR="004E546D" w:rsidRPr="001E694D" w:rsidRDefault="004E546D"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needs, goals and preferences of consumers nearing the end of life are recognised and addressed, their comfort </w:t>
            </w:r>
            <w:proofErr w:type="gramStart"/>
            <w:r w:rsidRPr="001E694D">
              <w:rPr>
                <w:rFonts w:ascii="Open Sans" w:hAnsi="Open Sans" w:cs="Open Sans"/>
              </w:rPr>
              <w:t>maximised</w:t>
            </w:r>
            <w:proofErr w:type="gramEnd"/>
            <w:r w:rsidRPr="001E694D">
              <w:rPr>
                <w:rFonts w:ascii="Open Sans" w:hAnsi="Open Sans" w:cs="Open Sans"/>
              </w:rPr>
              <w:t xml:space="preserve"> and their dignity preserved.</w:t>
            </w:r>
          </w:p>
        </w:tc>
        <w:tc>
          <w:tcPr>
            <w:tcW w:w="1933" w:type="dxa"/>
            <w:shd w:val="clear" w:color="auto" w:fill="auto"/>
          </w:tcPr>
          <w:p w14:paraId="589992E1" w14:textId="77777777" w:rsidR="004E546D" w:rsidRPr="001E694D" w:rsidRDefault="00E61E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20655280"/>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4E546D" w:rsidRPr="001E694D">
                  <w:rPr>
                    <w:rFonts w:ascii="Open Sans" w:hAnsi="Open Sans" w:cs="Open Sans"/>
                  </w:rPr>
                  <w:t>Compliant</w:t>
                </w:r>
              </w:sdtContent>
            </w:sdt>
          </w:p>
        </w:tc>
      </w:tr>
      <w:tr w:rsidR="0000463F" w14:paraId="349D04A6" w14:textId="77777777" w:rsidTr="003305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639B39" w14:textId="77777777" w:rsidR="004E546D" w:rsidRPr="001E694D" w:rsidRDefault="004E546D" w:rsidP="002C5FA9">
            <w:pPr>
              <w:spacing w:line="22" w:lineRule="atLeast"/>
              <w:rPr>
                <w:rFonts w:ascii="Open Sans" w:hAnsi="Open Sans" w:cs="Open Sans"/>
              </w:rPr>
            </w:pPr>
            <w:r w:rsidRPr="001E694D">
              <w:rPr>
                <w:rFonts w:ascii="Open Sans" w:hAnsi="Open Sans" w:cs="Open Sans"/>
              </w:rPr>
              <w:t>Requirement 3(3)(d)</w:t>
            </w:r>
          </w:p>
        </w:tc>
        <w:tc>
          <w:tcPr>
            <w:tcW w:w="5406" w:type="dxa"/>
            <w:shd w:val="clear" w:color="auto" w:fill="auto"/>
          </w:tcPr>
          <w:p w14:paraId="3046C4C8" w14:textId="77777777" w:rsidR="004E546D" w:rsidRPr="001E694D" w:rsidRDefault="004E546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33" w:type="dxa"/>
            <w:shd w:val="clear" w:color="auto" w:fill="auto"/>
          </w:tcPr>
          <w:p w14:paraId="25F7F5CA" w14:textId="77777777" w:rsidR="004E546D" w:rsidRPr="001E694D" w:rsidRDefault="00E61E63"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53614437"/>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4E546D" w:rsidRPr="001E694D">
                  <w:rPr>
                    <w:rFonts w:ascii="Open Sans" w:hAnsi="Open Sans" w:cs="Open Sans"/>
                  </w:rPr>
                  <w:t>Compliant</w:t>
                </w:r>
              </w:sdtContent>
            </w:sdt>
          </w:p>
        </w:tc>
      </w:tr>
      <w:tr w:rsidR="0000463F" w14:paraId="40FCF471" w14:textId="77777777" w:rsidTr="0033051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C82BF9" w14:textId="77777777" w:rsidR="004E546D" w:rsidRPr="001E694D" w:rsidRDefault="004E546D" w:rsidP="002C5FA9">
            <w:pPr>
              <w:spacing w:line="22" w:lineRule="atLeast"/>
              <w:rPr>
                <w:rFonts w:ascii="Open Sans" w:hAnsi="Open Sans" w:cs="Open Sans"/>
              </w:rPr>
            </w:pPr>
            <w:r w:rsidRPr="001E694D">
              <w:rPr>
                <w:rFonts w:ascii="Open Sans" w:hAnsi="Open Sans" w:cs="Open Sans"/>
              </w:rPr>
              <w:t>Requirement 3(3)(e)</w:t>
            </w:r>
          </w:p>
        </w:tc>
        <w:tc>
          <w:tcPr>
            <w:tcW w:w="5406" w:type="dxa"/>
            <w:shd w:val="clear" w:color="auto" w:fill="auto"/>
          </w:tcPr>
          <w:p w14:paraId="484BB6DD" w14:textId="77777777" w:rsidR="004E546D" w:rsidRPr="001E694D" w:rsidRDefault="004E546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33" w:type="dxa"/>
            <w:shd w:val="clear" w:color="auto" w:fill="auto"/>
          </w:tcPr>
          <w:p w14:paraId="1BB31A19" w14:textId="77777777" w:rsidR="004E546D" w:rsidRPr="001E694D" w:rsidRDefault="00E61E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74887507"/>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4E546D" w:rsidRPr="001E694D">
                  <w:rPr>
                    <w:rFonts w:ascii="Open Sans" w:hAnsi="Open Sans" w:cs="Open Sans"/>
                  </w:rPr>
                  <w:t>Compliant</w:t>
                </w:r>
              </w:sdtContent>
            </w:sdt>
          </w:p>
        </w:tc>
      </w:tr>
      <w:tr w:rsidR="0000463F" w14:paraId="2D52CAAC" w14:textId="77777777" w:rsidTr="003305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3A7834" w14:textId="77777777" w:rsidR="004E546D" w:rsidRPr="001E694D" w:rsidRDefault="004E546D" w:rsidP="002C5FA9">
            <w:pPr>
              <w:spacing w:line="22" w:lineRule="atLeast"/>
              <w:rPr>
                <w:rFonts w:ascii="Open Sans" w:hAnsi="Open Sans" w:cs="Open Sans"/>
              </w:rPr>
            </w:pPr>
            <w:r w:rsidRPr="001E694D">
              <w:rPr>
                <w:rFonts w:ascii="Open Sans" w:hAnsi="Open Sans" w:cs="Open Sans"/>
              </w:rPr>
              <w:t>Requirement 3(3)(f)</w:t>
            </w:r>
          </w:p>
        </w:tc>
        <w:tc>
          <w:tcPr>
            <w:tcW w:w="5406" w:type="dxa"/>
            <w:shd w:val="clear" w:color="auto" w:fill="auto"/>
          </w:tcPr>
          <w:p w14:paraId="352244F9" w14:textId="77777777" w:rsidR="004E546D" w:rsidRPr="001E694D" w:rsidRDefault="004E546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33" w:type="dxa"/>
            <w:shd w:val="clear" w:color="auto" w:fill="auto"/>
          </w:tcPr>
          <w:p w14:paraId="7EBCD560" w14:textId="77777777" w:rsidR="004E546D" w:rsidRPr="001E694D" w:rsidRDefault="00E61E6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85649973"/>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4E546D" w:rsidRPr="001E694D">
                  <w:rPr>
                    <w:rFonts w:ascii="Open Sans" w:hAnsi="Open Sans" w:cs="Open Sans"/>
                  </w:rPr>
                  <w:t>Compliant</w:t>
                </w:r>
              </w:sdtContent>
            </w:sdt>
          </w:p>
        </w:tc>
      </w:tr>
      <w:tr w:rsidR="0000463F" w14:paraId="3E24BEB3" w14:textId="77777777" w:rsidTr="0033051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35F9A1" w14:textId="77777777" w:rsidR="004E546D" w:rsidRPr="001E694D" w:rsidRDefault="004E546D" w:rsidP="002C5FA9">
            <w:pPr>
              <w:spacing w:line="22" w:lineRule="atLeast"/>
              <w:rPr>
                <w:rFonts w:ascii="Open Sans" w:hAnsi="Open Sans" w:cs="Open Sans"/>
              </w:rPr>
            </w:pPr>
            <w:r w:rsidRPr="001E694D">
              <w:rPr>
                <w:rFonts w:ascii="Open Sans" w:hAnsi="Open Sans" w:cs="Open Sans"/>
              </w:rPr>
              <w:t>Requirement 3(3)(g)</w:t>
            </w:r>
          </w:p>
        </w:tc>
        <w:tc>
          <w:tcPr>
            <w:tcW w:w="5406" w:type="dxa"/>
            <w:shd w:val="clear" w:color="auto" w:fill="auto"/>
          </w:tcPr>
          <w:p w14:paraId="1DB68AD4" w14:textId="77777777" w:rsidR="004E546D" w:rsidRPr="001E694D" w:rsidRDefault="004E546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7EF8ABB9" w14:textId="77777777" w:rsidR="004E546D" w:rsidRPr="001E694D" w:rsidRDefault="004E546D"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standard and </w:t>
            </w:r>
            <w:proofErr w:type="gramStart"/>
            <w:r w:rsidRPr="001E694D">
              <w:rPr>
                <w:rFonts w:ascii="Open Sans" w:hAnsi="Open Sans" w:cs="Open Sans"/>
              </w:rPr>
              <w:t>transmission based</w:t>
            </w:r>
            <w:proofErr w:type="gramEnd"/>
            <w:r w:rsidRPr="001E694D">
              <w:rPr>
                <w:rFonts w:ascii="Open Sans" w:hAnsi="Open Sans" w:cs="Open Sans"/>
              </w:rPr>
              <w:t xml:space="preserve"> precautions to prevent and control infection; and</w:t>
            </w:r>
          </w:p>
          <w:p w14:paraId="24E0C7B4" w14:textId="77777777" w:rsidR="004E546D" w:rsidRPr="001E694D" w:rsidRDefault="004E546D"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33" w:type="dxa"/>
            <w:shd w:val="clear" w:color="auto" w:fill="auto"/>
          </w:tcPr>
          <w:p w14:paraId="5E5A02A8" w14:textId="77777777" w:rsidR="004E546D" w:rsidRPr="001E694D" w:rsidRDefault="00E61E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80723605"/>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4E546D" w:rsidRPr="001E694D">
                  <w:rPr>
                    <w:rFonts w:ascii="Open Sans" w:hAnsi="Open Sans" w:cs="Open Sans"/>
                  </w:rPr>
                  <w:t>Compliant</w:t>
                </w:r>
              </w:sdtContent>
            </w:sdt>
          </w:p>
        </w:tc>
      </w:tr>
    </w:tbl>
    <w:p w14:paraId="141D9C27" w14:textId="14B53E7B" w:rsidR="00EE2F69" w:rsidRPr="00C85D2E" w:rsidRDefault="004E546D" w:rsidP="00C85D2E">
      <w:pPr>
        <w:pStyle w:val="Heading20"/>
        <w:rPr>
          <w:rFonts w:ascii="Open Sans" w:hAnsi="Open Sans" w:cs="Open Sans"/>
          <w:color w:val="781E77"/>
        </w:rPr>
      </w:pPr>
      <w:r w:rsidRPr="003E162B">
        <w:rPr>
          <w:rFonts w:ascii="Open Sans" w:hAnsi="Open Sans" w:cs="Open Sans"/>
          <w:color w:val="781E77"/>
        </w:rPr>
        <w:lastRenderedPageBreak/>
        <w:t>Findings</w:t>
      </w:r>
    </w:p>
    <w:p w14:paraId="2C5CB602" w14:textId="4CE9A038" w:rsidR="00E1026F" w:rsidRPr="00E1026F" w:rsidRDefault="00E1026F" w:rsidP="00B622E1">
      <w:pPr>
        <w:pStyle w:val="NormalArial"/>
        <w:rPr>
          <w:rFonts w:ascii="Open Sans" w:hAnsi="Open Sans" w:cs="Open Sans"/>
        </w:rPr>
      </w:pPr>
      <w:r>
        <w:rPr>
          <w:rFonts w:ascii="Open Sans" w:hAnsi="Open Sans" w:cs="Open Sans"/>
        </w:rPr>
        <w:t xml:space="preserve">The Standard has been found non-compliant as </w:t>
      </w:r>
      <w:r w:rsidR="00A269C0">
        <w:rPr>
          <w:rFonts w:ascii="Open Sans" w:hAnsi="Open Sans" w:cs="Open Sans"/>
        </w:rPr>
        <w:t>requirements</w:t>
      </w:r>
      <w:r>
        <w:rPr>
          <w:rFonts w:ascii="Open Sans" w:hAnsi="Open Sans" w:cs="Open Sans"/>
        </w:rPr>
        <w:t xml:space="preserve"> (3)(a)</w:t>
      </w:r>
      <w:r w:rsidR="00A269C0">
        <w:rPr>
          <w:rFonts w:ascii="Open Sans" w:hAnsi="Open Sans" w:cs="Open Sans"/>
        </w:rPr>
        <w:t xml:space="preserve"> and </w:t>
      </w:r>
      <w:r w:rsidR="00231F7D">
        <w:rPr>
          <w:rFonts w:ascii="Open Sans" w:hAnsi="Open Sans" w:cs="Open Sans"/>
        </w:rPr>
        <w:t>(3)(b)</w:t>
      </w:r>
      <w:r w:rsidR="00604259">
        <w:rPr>
          <w:rFonts w:ascii="Open Sans" w:hAnsi="Open Sans" w:cs="Open Sans"/>
        </w:rPr>
        <w:t xml:space="preserve"> have been found non-compliant.</w:t>
      </w:r>
      <w:r w:rsidR="00D338CA">
        <w:rPr>
          <w:rFonts w:ascii="Open Sans" w:hAnsi="Open Sans" w:cs="Open Sans"/>
        </w:rPr>
        <w:t xml:space="preserve"> </w:t>
      </w:r>
    </w:p>
    <w:p w14:paraId="48C83ACC" w14:textId="46EA7A25" w:rsidR="00B622E1" w:rsidRPr="00F82C2C" w:rsidRDefault="00745734" w:rsidP="00B622E1">
      <w:pPr>
        <w:pStyle w:val="NormalArial"/>
        <w:rPr>
          <w:rFonts w:ascii="Open Sans" w:hAnsi="Open Sans" w:cs="Open Sans"/>
          <w:u w:val="single"/>
        </w:rPr>
      </w:pPr>
      <w:r w:rsidRPr="00A91AF5">
        <w:rPr>
          <w:rFonts w:ascii="Open Sans" w:hAnsi="Open Sans" w:cs="Open Sans"/>
          <w:u w:val="single"/>
        </w:rPr>
        <w:t>Requirement (3)(a)</w:t>
      </w:r>
    </w:p>
    <w:p w14:paraId="626B4879" w14:textId="025F4E04" w:rsidR="00B622E1" w:rsidRPr="00B622E1" w:rsidRDefault="00B622E1" w:rsidP="0036130C">
      <w:pPr>
        <w:pStyle w:val="NormalArial"/>
        <w:rPr>
          <w:rFonts w:ascii="Open Sans" w:hAnsi="Open Sans" w:cs="Open Sans"/>
        </w:rPr>
      </w:pPr>
      <w:r>
        <w:rPr>
          <w:rFonts w:ascii="Open Sans" w:hAnsi="Open Sans" w:cs="Open Sans"/>
        </w:rPr>
        <w:t>The</w:t>
      </w:r>
      <w:r w:rsidR="00C85D2E">
        <w:rPr>
          <w:rFonts w:ascii="Open Sans" w:hAnsi="Open Sans" w:cs="Open Sans"/>
        </w:rPr>
        <w:t xml:space="preserve"> assessment team recommended requirement (3)(a) not </w:t>
      </w:r>
      <w:r w:rsidR="002B75A7">
        <w:rPr>
          <w:rFonts w:ascii="Open Sans" w:hAnsi="Open Sans" w:cs="Open Sans"/>
        </w:rPr>
        <w:t>m</w:t>
      </w:r>
      <w:r w:rsidR="00C85D2E">
        <w:rPr>
          <w:rFonts w:ascii="Open Sans" w:hAnsi="Open Sans" w:cs="Open Sans"/>
        </w:rPr>
        <w:t>et</w:t>
      </w:r>
      <w:r w:rsidR="00745FDB">
        <w:rPr>
          <w:rFonts w:ascii="Open Sans" w:hAnsi="Open Sans" w:cs="Open Sans"/>
        </w:rPr>
        <w:t>.</w:t>
      </w:r>
      <w:r w:rsidR="00D338CA">
        <w:rPr>
          <w:rFonts w:ascii="Open Sans" w:hAnsi="Open Sans" w:cs="Open Sans"/>
        </w:rPr>
        <w:t xml:space="preserve"> </w:t>
      </w:r>
      <w:r w:rsidR="004951DD">
        <w:rPr>
          <w:rFonts w:ascii="Open Sans" w:hAnsi="Open Sans" w:cs="Open Sans"/>
        </w:rPr>
        <w:t>The service was not able to demonstrate</w:t>
      </w:r>
      <w:r w:rsidR="004951DD" w:rsidRPr="004951DD">
        <w:rPr>
          <w:rFonts w:ascii="Open Sans" w:hAnsi="Open Sans" w:cs="Open Sans"/>
        </w:rPr>
        <w:t xml:space="preserve"> </w:t>
      </w:r>
      <w:r w:rsidR="004951DD">
        <w:rPr>
          <w:rFonts w:ascii="Open Sans" w:hAnsi="Open Sans" w:cs="Open Sans"/>
        </w:rPr>
        <w:t>e</w:t>
      </w:r>
      <w:r w:rsidR="004951DD" w:rsidRPr="001E694D">
        <w:rPr>
          <w:rFonts w:ascii="Open Sans" w:hAnsi="Open Sans" w:cs="Open Sans"/>
        </w:rPr>
        <w:t>ach consumer gets saf</w:t>
      </w:r>
      <w:r w:rsidR="004951DD">
        <w:rPr>
          <w:rFonts w:ascii="Open Sans" w:hAnsi="Open Sans" w:cs="Open Sans"/>
        </w:rPr>
        <w:t xml:space="preserve">e and effective </w:t>
      </w:r>
      <w:r w:rsidR="004951DD" w:rsidRPr="001E694D">
        <w:rPr>
          <w:rFonts w:ascii="Open Sans" w:hAnsi="Open Sans" w:cs="Open Sans"/>
        </w:rPr>
        <w:t>clinical care</w:t>
      </w:r>
      <w:r w:rsidR="004951DD">
        <w:rPr>
          <w:rFonts w:ascii="Open Sans" w:hAnsi="Open Sans" w:cs="Open Sans"/>
        </w:rPr>
        <w:t xml:space="preserve"> that was best practice, tailored and optimised consumers</w:t>
      </w:r>
      <w:r w:rsidR="002B75A7">
        <w:rPr>
          <w:rFonts w:ascii="Open Sans" w:hAnsi="Open Sans" w:cs="Open Sans"/>
        </w:rPr>
        <w:t>’</w:t>
      </w:r>
      <w:r w:rsidR="004951DD">
        <w:rPr>
          <w:rFonts w:ascii="Open Sans" w:hAnsi="Open Sans" w:cs="Open Sans"/>
        </w:rPr>
        <w:t xml:space="preserve"> well-being in relation to restrictive practices </w:t>
      </w:r>
      <w:r w:rsidR="00F367C1">
        <w:rPr>
          <w:rFonts w:ascii="Open Sans" w:hAnsi="Open Sans" w:cs="Open Sans"/>
        </w:rPr>
        <w:t xml:space="preserve">and behaviour support, </w:t>
      </w:r>
      <w:r w:rsidR="0031280E">
        <w:rPr>
          <w:rFonts w:ascii="Open Sans" w:hAnsi="Open Sans" w:cs="Open Sans"/>
        </w:rPr>
        <w:t xml:space="preserve">pressure injury management and prevention, and pain management and review. </w:t>
      </w:r>
      <w:r w:rsidR="004951DD">
        <w:rPr>
          <w:rFonts w:ascii="Open Sans" w:hAnsi="Open Sans" w:cs="Open Sans"/>
        </w:rPr>
        <w:t>Evidence documented in other requirements in the assessment team’s report supported consumers receiving effective personal care</w:t>
      </w:r>
      <w:r w:rsidR="00F367C1">
        <w:rPr>
          <w:rFonts w:ascii="Open Sans" w:hAnsi="Open Sans" w:cs="Open Sans"/>
        </w:rPr>
        <w:t>. The</w:t>
      </w:r>
      <w:r>
        <w:rPr>
          <w:rFonts w:ascii="Open Sans" w:hAnsi="Open Sans" w:cs="Open Sans"/>
        </w:rPr>
        <w:t xml:space="preserve"> following evidence was considered relevant to my finding:</w:t>
      </w:r>
    </w:p>
    <w:p w14:paraId="541BE00A" w14:textId="44557187" w:rsidR="00C710E6" w:rsidRDefault="00451D3B" w:rsidP="00946AB8">
      <w:pPr>
        <w:pStyle w:val="NormalArial"/>
        <w:numPr>
          <w:ilvl w:val="0"/>
          <w:numId w:val="21"/>
        </w:numPr>
        <w:rPr>
          <w:rFonts w:ascii="Open Sans" w:hAnsi="Open Sans" w:cs="Open Sans"/>
        </w:rPr>
      </w:pPr>
      <w:r>
        <w:rPr>
          <w:rFonts w:ascii="Open Sans" w:hAnsi="Open Sans" w:cs="Open Sans"/>
        </w:rPr>
        <w:t xml:space="preserve">Consumer E is administered </w:t>
      </w:r>
      <w:r w:rsidR="00990944">
        <w:rPr>
          <w:rFonts w:ascii="Open Sans" w:hAnsi="Open Sans" w:cs="Open Sans"/>
        </w:rPr>
        <w:t>medication for the purpose of modifying the consumer</w:t>
      </w:r>
      <w:r w:rsidR="009A1B2A">
        <w:rPr>
          <w:rFonts w:ascii="Open Sans" w:hAnsi="Open Sans" w:cs="Open Sans"/>
        </w:rPr>
        <w:t>’s</w:t>
      </w:r>
      <w:r w:rsidR="00990944">
        <w:rPr>
          <w:rFonts w:ascii="Open Sans" w:hAnsi="Open Sans" w:cs="Open Sans"/>
        </w:rPr>
        <w:t xml:space="preserve"> behaviour, however</w:t>
      </w:r>
      <w:r w:rsidR="009A1B2A">
        <w:rPr>
          <w:rFonts w:ascii="Open Sans" w:hAnsi="Open Sans" w:cs="Open Sans"/>
        </w:rPr>
        <w:t xml:space="preserve"> the medication and practice has not been recognised as a form of chemical restraint</w:t>
      </w:r>
      <w:r w:rsidR="00C710E6">
        <w:rPr>
          <w:rFonts w:ascii="Open Sans" w:hAnsi="Open Sans" w:cs="Open Sans"/>
        </w:rPr>
        <w:t xml:space="preserve"> or considered in the behaviour support plan.</w:t>
      </w:r>
    </w:p>
    <w:p w14:paraId="7E347F00" w14:textId="0B7A7D17" w:rsidR="00AC61A1" w:rsidRPr="00562182" w:rsidRDefault="00B86C5E" w:rsidP="00562182">
      <w:pPr>
        <w:pStyle w:val="NormalArial"/>
        <w:numPr>
          <w:ilvl w:val="0"/>
          <w:numId w:val="21"/>
        </w:numPr>
        <w:rPr>
          <w:rFonts w:ascii="Open Sans" w:hAnsi="Open Sans" w:cs="Open Sans"/>
        </w:rPr>
      </w:pPr>
      <w:r>
        <w:rPr>
          <w:rFonts w:ascii="Open Sans" w:hAnsi="Open Sans" w:cs="Open Sans"/>
        </w:rPr>
        <w:t xml:space="preserve">Consumer F </w:t>
      </w:r>
      <w:r w:rsidR="008D6B66">
        <w:rPr>
          <w:rFonts w:ascii="Open Sans" w:hAnsi="Open Sans" w:cs="Open Sans"/>
        </w:rPr>
        <w:t>was</w:t>
      </w:r>
      <w:r w:rsidR="00F732A6">
        <w:rPr>
          <w:rFonts w:ascii="Open Sans" w:hAnsi="Open Sans" w:cs="Open Sans"/>
        </w:rPr>
        <w:t xml:space="preserve"> observed to be</w:t>
      </w:r>
      <w:r w:rsidR="00750D41">
        <w:rPr>
          <w:rFonts w:ascii="Open Sans" w:hAnsi="Open Sans" w:cs="Open Sans"/>
        </w:rPr>
        <w:t xml:space="preserve"> calm and at a later</w:t>
      </w:r>
      <w:r w:rsidR="008D6B66">
        <w:rPr>
          <w:rFonts w:ascii="Open Sans" w:hAnsi="Open Sans" w:cs="Open Sans"/>
        </w:rPr>
        <w:t xml:space="preserve"> period was administered a medication </w:t>
      </w:r>
      <w:r w:rsidR="00273196">
        <w:rPr>
          <w:rFonts w:ascii="Open Sans" w:hAnsi="Open Sans" w:cs="Open Sans"/>
        </w:rPr>
        <w:t xml:space="preserve">used to manage a diagnosed condition. </w:t>
      </w:r>
      <w:r w:rsidR="00BF3DB3">
        <w:rPr>
          <w:rFonts w:ascii="Open Sans" w:hAnsi="Open Sans" w:cs="Open Sans"/>
        </w:rPr>
        <w:t xml:space="preserve">Staff advised the medication was used to settle the consumer. </w:t>
      </w:r>
      <w:r w:rsidR="00562182">
        <w:rPr>
          <w:rFonts w:ascii="Open Sans" w:hAnsi="Open Sans" w:cs="Open Sans"/>
        </w:rPr>
        <w:t>Consumer F experienced a fall and sustained a significant injury</w:t>
      </w:r>
      <w:r w:rsidR="00672386">
        <w:rPr>
          <w:rFonts w:ascii="Open Sans" w:hAnsi="Open Sans" w:cs="Open Sans"/>
        </w:rPr>
        <w:t>,</w:t>
      </w:r>
      <w:r w:rsidR="00562182">
        <w:rPr>
          <w:rFonts w:ascii="Open Sans" w:hAnsi="Open Sans" w:cs="Open Sans"/>
        </w:rPr>
        <w:t xml:space="preserve"> however</w:t>
      </w:r>
      <w:r w:rsidR="00672386">
        <w:rPr>
          <w:rFonts w:ascii="Open Sans" w:hAnsi="Open Sans" w:cs="Open Sans"/>
        </w:rPr>
        <w:t>,</w:t>
      </w:r>
      <w:r w:rsidR="00562182">
        <w:rPr>
          <w:rFonts w:ascii="Open Sans" w:hAnsi="Open Sans" w:cs="Open Sans"/>
        </w:rPr>
        <w:t xml:space="preserve"> following return from hospital the consumer’s pain was not reviewed until 7 days following return.</w:t>
      </w:r>
    </w:p>
    <w:p w14:paraId="78AFB6F7" w14:textId="57B85AFD" w:rsidR="003223A2" w:rsidRDefault="00AC61A1" w:rsidP="00946AB8">
      <w:pPr>
        <w:pStyle w:val="NormalArial"/>
        <w:numPr>
          <w:ilvl w:val="0"/>
          <w:numId w:val="21"/>
        </w:numPr>
        <w:rPr>
          <w:rFonts w:ascii="Open Sans" w:hAnsi="Open Sans" w:cs="Open Sans"/>
        </w:rPr>
      </w:pPr>
      <w:r>
        <w:rPr>
          <w:rFonts w:ascii="Open Sans" w:hAnsi="Open Sans" w:cs="Open Sans"/>
        </w:rPr>
        <w:t>Staff were unable to pr</w:t>
      </w:r>
      <w:r w:rsidR="000B1EC6">
        <w:rPr>
          <w:rFonts w:ascii="Open Sans" w:hAnsi="Open Sans" w:cs="Open Sans"/>
        </w:rPr>
        <w:t xml:space="preserve">ovide alternative strategies for consumers experiencing changed </w:t>
      </w:r>
      <w:r w:rsidR="003223A2">
        <w:rPr>
          <w:rFonts w:ascii="Open Sans" w:hAnsi="Open Sans" w:cs="Open Sans"/>
        </w:rPr>
        <w:t>behaviours other than generic strategies such as redirection and offer cup of tea</w:t>
      </w:r>
      <w:r w:rsidR="00C424C0">
        <w:rPr>
          <w:rFonts w:ascii="Open Sans" w:hAnsi="Open Sans" w:cs="Open Sans"/>
        </w:rPr>
        <w:t xml:space="preserve"> </w:t>
      </w:r>
      <w:r w:rsidR="00B36101">
        <w:rPr>
          <w:rFonts w:ascii="Open Sans" w:hAnsi="Open Sans" w:cs="Open Sans"/>
        </w:rPr>
        <w:t>prior to using restrictive practices</w:t>
      </w:r>
      <w:r w:rsidR="00C424C0">
        <w:rPr>
          <w:rFonts w:ascii="Open Sans" w:hAnsi="Open Sans" w:cs="Open Sans"/>
        </w:rPr>
        <w:t>.</w:t>
      </w:r>
    </w:p>
    <w:p w14:paraId="26143E61" w14:textId="5A58C5DC" w:rsidR="0050371E" w:rsidRDefault="0050371E" w:rsidP="00946AB8">
      <w:pPr>
        <w:pStyle w:val="NormalArial"/>
        <w:numPr>
          <w:ilvl w:val="0"/>
          <w:numId w:val="21"/>
        </w:numPr>
        <w:rPr>
          <w:rFonts w:ascii="Open Sans" w:hAnsi="Open Sans" w:cs="Open Sans"/>
        </w:rPr>
      </w:pPr>
      <w:r>
        <w:rPr>
          <w:rFonts w:ascii="Open Sans" w:hAnsi="Open Sans" w:cs="Open Sans"/>
        </w:rPr>
        <w:t xml:space="preserve">Consumers I and J </w:t>
      </w:r>
      <w:r w:rsidR="00B44A24">
        <w:rPr>
          <w:rFonts w:ascii="Open Sans" w:hAnsi="Open Sans" w:cs="Open Sans"/>
        </w:rPr>
        <w:t>did not have pressure injuries identified until they were a stage 2</w:t>
      </w:r>
      <w:r w:rsidR="007C7EE4">
        <w:rPr>
          <w:rFonts w:ascii="Open Sans" w:hAnsi="Open Sans" w:cs="Open Sans"/>
        </w:rPr>
        <w:t xml:space="preserve"> following </w:t>
      </w:r>
      <w:r w:rsidR="0026615C">
        <w:rPr>
          <w:rFonts w:ascii="Open Sans" w:hAnsi="Open Sans" w:cs="Open Sans"/>
        </w:rPr>
        <w:t>identification</w:t>
      </w:r>
      <w:r w:rsidR="008D6390">
        <w:rPr>
          <w:rFonts w:ascii="Open Sans" w:hAnsi="Open Sans" w:cs="Open Sans"/>
        </w:rPr>
        <w:t>.</w:t>
      </w:r>
    </w:p>
    <w:p w14:paraId="2B337089" w14:textId="2BA4E7A0" w:rsidR="00B622E1" w:rsidRDefault="009D7E57" w:rsidP="00144476">
      <w:pPr>
        <w:pStyle w:val="NormalArial"/>
        <w:rPr>
          <w:rFonts w:ascii="Open Sans" w:hAnsi="Open Sans" w:cs="Open Sans"/>
        </w:rPr>
      </w:pPr>
      <w:r w:rsidRPr="00B91393">
        <w:rPr>
          <w:rFonts w:ascii="Open Sans" w:hAnsi="Open Sans" w:cs="Open Sans"/>
        </w:rPr>
        <w:t>The provider’s response does not indicate if they agree or disagree with the assessment team’s findings. A plan for continuous improvement was included in the response and included improvements</w:t>
      </w:r>
      <w:r w:rsidR="000D734B" w:rsidRPr="00B91393">
        <w:rPr>
          <w:rFonts w:ascii="Open Sans" w:hAnsi="Open Sans" w:cs="Open Sans"/>
        </w:rPr>
        <w:t xml:space="preserve"> relating t</w:t>
      </w:r>
      <w:r w:rsidR="0047715D" w:rsidRPr="00B91393">
        <w:rPr>
          <w:rFonts w:ascii="Open Sans" w:hAnsi="Open Sans" w:cs="Open Sans"/>
        </w:rPr>
        <w:t>o</w:t>
      </w:r>
      <w:r w:rsidR="000D734B" w:rsidRPr="00B91393">
        <w:rPr>
          <w:rFonts w:ascii="Open Sans" w:hAnsi="Open Sans" w:cs="Open Sans"/>
        </w:rPr>
        <w:t xml:space="preserve"> falls, pain, restrictive practices</w:t>
      </w:r>
      <w:r w:rsidR="00B91393">
        <w:rPr>
          <w:rFonts w:ascii="Open Sans" w:hAnsi="Open Sans" w:cs="Open Sans"/>
        </w:rPr>
        <w:t xml:space="preserve">. </w:t>
      </w:r>
      <w:r w:rsidR="008959FA">
        <w:rPr>
          <w:rFonts w:ascii="Open Sans" w:hAnsi="Open Sans" w:cs="Open Sans"/>
        </w:rPr>
        <w:t>Further improvements were</w:t>
      </w:r>
      <w:r w:rsidR="00170CD3">
        <w:rPr>
          <w:rFonts w:ascii="Open Sans" w:hAnsi="Open Sans" w:cs="Open Sans"/>
        </w:rPr>
        <w:t xml:space="preserve"> also</w:t>
      </w:r>
      <w:r w:rsidR="008959FA">
        <w:rPr>
          <w:rFonts w:ascii="Open Sans" w:hAnsi="Open Sans" w:cs="Open Sans"/>
        </w:rPr>
        <w:t xml:space="preserve"> outlined in the response including in relation to the early identification </w:t>
      </w:r>
      <w:r w:rsidR="003110D6">
        <w:rPr>
          <w:rFonts w:ascii="Open Sans" w:hAnsi="Open Sans" w:cs="Open Sans"/>
        </w:rPr>
        <w:t>o</w:t>
      </w:r>
      <w:r w:rsidR="00C56BC4">
        <w:rPr>
          <w:rFonts w:ascii="Open Sans" w:hAnsi="Open Sans" w:cs="Open Sans"/>
        </w:rPr>
        <w:t xml:space="preserve">f </w:t>
      </w:r>
      <w:r w:rsidR="008959FA">
        <w:rPr>
          <w:rFonts w:ascii="Open Sans" w:hAnsi="Open Sans" w:cs="Open Sans"/>
        </w:rPr>
        <w:t>pressure injuries, pain</w:t>
      </w:r>
      <w:r w:rsidR="00170CD3">
        <w:rPr>
          <w:rFonts w:ascii="Open Sans" w:hAnsi="Open Sans" w:cs="Open Sans"/>
        </w:rPr>
        <w:t xml:space="preserve">, falls management and restrictive practices. </w:t>
      </w:r>
      <w:r w:rsidR="00623481">
        <w:rPr>
          <w:rFonts w:ascii="Open Sans" w:hAnsi="Open Sans" w:cs="Open Sans"/>
        </w:rPr>
        <w:t xml:space="preserve">For consumer E a record was included of </w:t>
      </w:r>
      <w:r w:rsidR="00C965CB">
        <w:rPr>
          <w:rFonts w:ascii="Open Sans" w:hAnsi="Open Sans" w:cs="Open Sans"/>
        </w:rPr>
        <w:t xml:space="preserve">improvements planned, in progress or completed. </w:t>
      </w:r>
    </w:p>
    <w:p w14:paraId="72F0CC3F" w14:textId="66238D84" w:rsidR="00B868DF" w:rsidRDefault="00C965CB" w:rsidP="00144476">
      <w:pPr>
        <w:rPr>
          <w:rFonts w:ascii="Open Sans" w:hAnsi="Open Sans" w:cs="Open Sans"/>
        </w:rPr>
      </w:pPr>
      <w:r w:rsidRPr="00EC3C31">
        <w:rPr>
          <w:rFonts w:ascii="Open Sans" w:hAnsi="Open Sans" w:cs="Open Sans"/>
        </w:rPr>
        <w:t>Based on the assessment team’s report and provider’s response, I find the service was not able to demonstrate each consumer gets safe and effective clinical car</w:t>
      </w:r>
      <w:r w:rsidR="00EC3C31" w:rsidRPr="00EC3C31">
        <w:rPr>
          <w:rFonts w:ascii="Open Sans" w:hAnsi="Open Sans" w:cs="Open Sans"/>
        </w:rPr>
        <w:t>e</w:t>
      </w:r>
      <w:r w:rsidRPr="00EC3C31">
        <w:rPr>
          <w:rFonts w:ascii="Open Sans" w:hAnsi="Open Sans" w:cs="Open Sans"/>
        </w:rPr>
        <w:t xml:space="preserve"> that</w:t>
      </w:r>
      <w:r w:rsidR="00EC3C31" w:rsidRPr="00EC3C31">
        <w:rPr>
          <w:rFonts w:ascii="Open Sans" w:hAnsi="Open Sans" w:cs="Open Sans"/>
        </w:rPr>
        <w:t xml:space="preserve"> is best practice; and</w:t>
      </w:r>
      <w:r w:rsidR="00EC3C31">
        <w:rPr>
          <w:rFonts w:ascii="Open Sans" w:hAnsi="Open Sans" w:cs="Open Sans"/>
        </w:rPr>
        <w:t xml:space="preserve"> </w:t>
      </w:r>
      <w:r w:rsidR="00EC3C31" w:rsidRPr="00EC3C31">
        <w:rPr>
          <w:rFonts w:ascii="Open Sans" w:hAnsi="Open Sans" w:cs="Open Sans"/>
        </w:rPr>
        <w:t>is tailored to their needs; and</w:t>
      </w:r>
      <w:r w:rsidR="00EC3C31">
        <w:rPr>
          <w:rFonts w:ascii="Open Sans" w:hAnsi="Open Sans" w:cs="Open Sans"/>
        </w:rPr>
        <w:t xml:space="preserve"> </w:t>
      </w:r>
      <w:r w:rsidR="00EC3C31" w:rsidRPr="001E694D">
        <w:rPr>
          <w:rFonts w:ascii="Open Sans" w:hAnsi="Open Sans" w:cs="Open Sans"/>
        </w:rPr>
        <w:t>optimises their health and well-being</w:t>
      </w:r>
      <w:r w:rsidR="00EC3C31">
        <w:rPr>
          <w:rFonts w:ascii="Open Sans" w:hAnsi="Open Sans" w:cs="Open Sans"/>
        </w:rPr>
        <w:t xml:space="preserve"> specifically in relation to </w:t>
      </w:r>
      <w:r w:rsidR="00DF7D8D">
        <w:rPr>
          <w:rFonts w:ascii="Open Sans" w:hAnsi="Open Sans" w:cs="Open Sans"/>
        </w:rPr>
        <w:t>restrictive practices</w:t>
      </w:r>
      <w:r w:rsidR="00FB0BB8">
        <w:rPr>
          <w:rFonts w:ascii="Open Sans" w:hAnsi="Open Sans" w:cs="Open Sans"/>
        </w:rPr>
        <w:t xml:space="preserve"> for Consumer E</w:t>
      </w:r>
      <w:r w:rsidR="00DF7D8D">
        <w:rPr>
          <w:rFonts w:ascii="Open Sans" w:hAnsi="Open Sans" w:cs="Open Sans"/>
        </w:rPr>
        <w:t>, pressure injury prevention</w:t>
      </w:r>
      <w:r w:rsidR="00A04F6F">
        <w:rPr>
          <w:rFonts w:ascii="Open Sans" w:hAnsi="Open Sans" w:cs="Open Sans"/>
        </w:rPr>
        <w:t xml:space="preserve"> and management for Consumer I and J</w:t>
      </w:r>
      <w:r w:rsidR="00DF7D8D">
        <w:rPr>
          <w:rFonts w:ascii="Open Sans" w:hAnsi="Open Sans" w:cs="Open Sans"/>
        </w:rPr>
        <w:t xml:space="preserve"> and pain </w:t>
      </w:r>
      <w:r w:rsidR="00B868DF">
        <w:rPr>
          <w:rFonts w:ascii="Open Sans" w:hAnsi="Open Sans" w:cs="Open Sans"/>
        </w:rPr>
        <w:t>management</w:t>
      </w:r>
      <w:r w:rsidR="00A04F6F">
        <w:rPr>
          <w:rFonts w:ascii="Open Sans" w:hAnsi="Open Sans" w:cs="Open Sans"/>
        </w:rPr>
        <w:t xml:space="preserve"> for Consumer F</w:t>
      </w:r>
      <w:r w:rsidR="00B868DF">
        <w:rPr>
          <w:rFonts w:ascii="Open Sans" w:hAnsi="Open Sans" w:cs="Open Sans"/>
        </w:rPr>
        <w:t xml:space="preserve">. </w:t>
      </w:r>
    </w:p>
    <w:p w14:paraId="103ECC08" w14:textId="15CE69FC" w:rsidR="00ED7210" w:rsidRDefault="00B868DF" w:rsidP="00144476">
      <w:pPr>
        <w:pStyle w:val="NormalArial"/>
        <w:rPr>
          <w:rFonts w:ascii="Open Sans" w:hAnsi="Open Sans" w:cs="Open Sans"/>
        </w:rPr>
      </w:pPr>
      <w:r>
        <w:rPr>
          <w:rFonts w:ascii="Open Sans" w:hAnsi="Open Sans" w:cs="Open Sans"/>
        </w:rPr>
        <w:lastRenderedPageBreak/>
        <w:t>In relation to restrictive practices,</w:t>
      </w:r>
      <w:r w:rsidR="00C02F21">
        <w:rPr>
          <w:rFonts w:ascii="Open Sans" w:hAnsi="Open Sans" w:cs="Open Sans"/>
        </w:rPr>
        <w:t xml:space="preserve"> a</w:t>
      </w:r>
      <w:r>
        <w:rPr>
          <w:rFonts w:ascii="Open Sans" w:hAnsi="Open Sans" w:cs="Open Sans"/>
        </w:rPr>
        <w:t xml:space="preserve"> relevant</w:t>
      </w:r>
      <w:r w:rsidR="00C02F21">
        <w:rPr>
          <w:rFonts w:ascii="Open Sans" w:hAnsi="Open Sans" w:cs="Open Sans"/>
        </w:rPr>
        <w:t xml:space="preserve"> behaviour support plan has not been completed for Consumer E </w:t>
      </w:r>
      <w:r w:rsidR="001E0725">
        <w:rPr>
          <w:rFonts w:ascii="Open Sans" w:hAnsi="Open Sans" w:cs="Open Sans"/>
        </w:rPr>
        <w:t>with staff</w:t>
      </w:r>
      <w:r w:rsidR="00C04ED5">
        <w:rPr>
          <w:rFonts w:ascii="Open Sans" w:hAnsi="Open Sans" w:cs="Open Sans"/>
        </w:rPr>
        <w:t xml:space="preserve"> being</w:t>
      </w:r>
      <w:r w:rsidR="001E0725">
        <w:rPr>
          <w:rFonts w:ascii="Open Sans" w:hAnsi="Open Sans" w:cs="Open Sans"/>
        </w:rPr>
        <w:t xml:space="preserve"> unable to des</w:t>
      </w:r>
      <w:r w:rsidR="00C04ED5">
        <w:rPr>
          <w:rFonts w:ascii="Open Sans" w:hAnsi="Open Sans" w:cs="Open Sans"/>
        </w:rPr>
        <w:t xml:space="preserve">cribe </w:t>
      </w:r>
      <w:r w:rsidR="002B75A7">
        <w:rPr>
          <w:rFonts w:ascii="Open Sans" w:hAnsi="Open Sans" w:cs="Open Sans"/>
        </w:rPr>
        <w:t>person-centred behaviour support strategies</w:t>
      </w:r>
      <w:r w:rsidR="00C04ED5">
        <w:rPr>
          <w:rFonts w:ascii="Open Sans" w:hAnsi="Open Sans" w:cs="Open Sans"/>
        </w:rPr>
        <w:t xml:space="preserve"> to minimise the use of chemical restrictive practices. For </w:t>
      </w:r>
      <w:r w:rsidR="00ED0F8A">
        <w:rPr>
          <w:rFonts w:ascii="Open Sans" w:hAnsi="Open Sans" w:cs="Open Sans"/>
        </w:rPr>
        <w:t>Consumer I and J, ineffective skin integrity monitoring occurred with both consumers having pressure injuries identified at stage 2.</w:t>
      </w:r>
      <w:r w:rsidR="00272DFC">
        <w:rPr>
          <w:rFonts w:ascii="Open Sans" w:hAnsi="Open Sans" w:cs="Open Sans"/>
        </w:rPr>
        <w:t xml:space="preserve"> </w:t>
      </w:r>
    </w:p>
    <w:p w14:paraId="57D58CC7" w14:textId="7B1D4CF9" w:rsidR="00C22CE4" w:rsidRDefault="00272DFC" w:rsidP="00144476">
      <w:pPr>
        <w:pStyle w:val="NormalArial"/>
        <w:rPr>
          <w:rFonts w:ascii="Open Sans" w:hAnsi="Open Sans" w:cs="Open Sans"/>
        </w:rPr>
      </w:pPr>
      <w:r>
        <w:rPr>
          <w:rFonts w:ascii="Open Sans" w:hAnsi="Open Sans" w:cs="Open Sans"/>
        </w:rPr>
        <w:t>For Consumer F staff did not effectively monitor</w:t>
      </w:r>
      <w:r w:rsidR="005E6F73">
        <w:rPr>
          <w:rFonts w:ascii="Open Sans" w:hAnsi="Open Sans" w:cs="Open Sans"/>
        </w:rPr>
        <w:t xml:space="preserve">, manage </w:t>
      </w:r>
      <w:r>
        <w:rPr>
          <w:rFonts w:ascii="Open Sans" w:hAnsi="Open Sans" w:cs="Open Sans"/>
        </w:rPr>
        <w:t xml:space="preserve">and review the consumer’s pain </w:t>
      </w:r>
      <w:r w:rsidR="00C5345A">
        <w:rPr>
          <w:rFonts w:ascii="Open Sans" w:hAnsi="Open Sans" w:cs="Open Sans"/>
        </w:rPr>
        <w:t xml:space="preserve">whilst noting the extended delay </w:t>
      </w:r>
      <w:r w:rsidR="001F3F98">
        <w:rPr>
          <w:rFonts w:ascii="Open Sans" w:hAnsi="Open Sans" w:cs="Open Sans"/>
        </w:rPr>
        <w:t>between returning</w:t>
      </w:r>
      <w:r w:rsidR="00C5345A">
        <w:rPr>
          <w:rFonts w:ascii="Open Sans" w:hAnsi="Open Sans" w:cs="Open Sans"/>
        </w:rPr>
        <w:t xml:space="preserve"> from hospital and the </w:t>
      </w:r>
      <w:r w:rsidR="001F3F98">
        <w:rPr>
          <w:rFonts w:ascii="Open Sans" w:hAnsi="Open Sans" w:cs="Open Sans"/>
        </w:rPr>
        <w:t xml:space="preserve">review being 7 days despite </w:t>
      </w:r>
      <w:r w:rsidR="005E6F73">
        <w:rPr>
          <w:rFonts w:ascii="Open Sans" w:hAnsi="Open Sans" w:cs="Open Sans"/>
        </w:rPr>
        <w:t>the consumer sustaining a</w:t>
      </w:r>
      <w:r w:rsidR="001F3F98">
        <w:rPr>
          <w:rFonts w:ascii="Open Sans" w:hAnsi="Open Sans" w:cs="Open Sans"/>
        </w:rPr>
        <w:t xml:space="preserve"> significant incident.</w:t>
      </w:r>
      <w:r w:rsidR="00562182">
        <w:rPr>
          <w:rFonts w:ascii="Open Sans" w:hAnsi="Open Sans" w:cs="Open Sans"/>
        </w:rPr>
        <w:t xml:space="preserve"> In relation to consumer F, </w:t>
      </w:r>
      <w:r w:rsidR="00EC2A71">
        <w:rPr>
          <w:rFonts w:ascii="Open Sans" w:hAnsi="Open Sans" w:cs="Open Sans"/>
        </w:rPr>
        <w:t xml:space="preserve">and the observation made by the assessment team </w:t>
      </w:r>
      <w:r w:rsidR="00233E45">
        <w:rPr>
          <w:rFonts w:ascii="Open Sans" w:hAnsi="Open Sans" w:cs="Open Sans"/>
        </w:rPr>
        <w:t>and the subsequent</w:t>
      </w:r>
      <w:r w:rsidR="00EC2A71">
        <w:rPr>
          <w:rFonts w:ascii="Open Sans" w:hAnsi="Open Sans" w:cs="Open Sans"/>
        </w:rPr>
        <w:t xml:space="preserve"> medication administration</w:t>
      </w:r>
      <w:r w:rsidR="00FF5125">
        <w:rPr>
          <w:rFonts w:ascii="Open Sans" w:hAnsi="Open Sans" w:cs="Open Sans"/>
        </w:rPr>
        <w:t xml:space="preserve">, I would encourage the provider to ensure that </w:t>
      </w:r>
      <w:r w:rsidR="00CC1EEA">
        <w:rPr>
          <w:rFonts w:ascii="Open Sans" w:hAnsi="Open Sans" w:cs="Open Sans"/>
        </w:rPr>
        <w:t xml:space="preserve">that any medication used to influence changed behaviours </w:t>
      </w:r>
      <w:r w:rsidR="00FD43C0">
        <w:rPr>
          <w:rFonts w:ascii="Open Sans" w:hAnsi="Open Sans" w:cs="Open Sans"/>
        </w:rPr>
        <w:t xml:space="preserve">complies with the </w:t>
      </w:r>
      <w:proofErr w:type="gramStart"/>
      <w:r w:rsidR="00FD43C0">
        <w:rPr>
          <w:rFonts w:ascii="Open Sans" w:hAnsi="Open Sans" w:cs="Open Sans"/>
        </w:rPr>
        <w:t>Quality of Care</w:t>
      </w:r>
      <w:proofErr w:type="gramEnd"/>
      <w:r w:rsidR="00FD43C0">
        <w:rPr>
          <w:rFonts w:ascii="Open Sans" w:hAnsi="Open Sans" w:cs="Open Sans"/>
        </w:rPr>
        <w:t xml:space="preserve"> Principles 2014</w:t>
      </w:r>
      <w:r w:rsidR="00154BFF">
        <w:rPr>
          <w:rFonts w:ascii="Open Sans" w:hAnsi="Open Sans" w:cs="Open Sans"/>
        </w:rPr>
        <w:t>.</w:t>
      </w:r>
      <w:r w:rsidR="00D659CE">
        <w:rPr>
          <w:rFonts w:ascii="Open Sans" w:hAnsi="Open Sans" w:cs="Open Sans"/>
        </w:rPr>
        <w:t xml:space="preserve"> </w:t>
      </w:r>
      <w:proofErr w:type="gramStart"/>
      <w:r w:rsidR="0072272B">
        <w:rPr>
          <w:rFonts w:ascii="Open Sans" w:hAnsi="Open Sans" w:cs="Open Sans"/>
        </w:rPr>
        <w:t>Specifically</w:t>
      </w:r>
      <w:proofErr w:type="gramEnd"/>
      <w:r w:rsidR="0072272B">
        <w:rPr>
          <w:rFonts w:ascii="Open Sans" w:hAnsi="Open Sans" w:cs="Open Sans"/>
        </w:rPr>
        <w:t xml:space="preserve"> </w:t>
      </w:r>
      <w:r w:rsidR="00D659CE">
        <w:rPr>
          <w:rFonts w:ascii="Open Sans" w:hAnsi="Open Sans" w:cs="Open Sans"/>
        </w:rPr>
        <w:t xml:space="preserve">is </w:t>
      </w:r>
      <w:r w:rsidR="001279FC">
        <w:rPr>
          <w:rFonts w:ascii="Open Sans" w:hAnsi="Open Sans" w:cs="Open Sans"/>
        </w:rPr>
        <w:t xml:space="preserve">last resort and </w:t>
      </w:r>
      <w:r w:rsidR="00D659CE">
        <w:rPr>
          <w:rFonts w:ascii="Open Sans" w:hAnsi="Open Sans" w:cs="Open Sans"/>
        </w:rPr>
        <w:t>least restrictive,</w:t>
      </w:r>
      <w:r w:rsidR="00FD43C0">
        <w:rPr>
          <w:rFonts w:ascii="Open Sans" w:hAnsi="Open Sans" w:cs="Open Sans"/>
        </w:rPr>
        <w:t xml:space="preserve"> in this instance</w:t>
      </w:r>
      <w:r w:rsidR="007022FA">
        <w:rPr>
          <w:rFonts w:ascii="Open Sans" w:hAnsi="Open Sans" w:cs="Open Sans"/>
        </w:rPr>
        <w:t xml:space="preserve"> in relation to the</w:t>
      </w:r>
      <w:r w:rsidR="00233E45">
        <w:rPr>
          <w:rFonts w:ascii="Open Sans" w:hAnsi="Open Sans" w:cs="Open Sans"/>
        </w:rPr>
        <w:t xml:space="preserve"> particular</w:t>
      </w:r>
      <w:r w:rsidR="007022FA">
        <w:rPr>
          <w:rFonts w:ascii="Open Sans" w:hAnsi="Open Sans" w:cs="Open Sans"/>
        </w:rPr>
        <w:t xml:space="preserve"> observation</w:t>
      </w:r>
      <w:r w:rsidR="00233E45">
        <w:rPr>
          <w:rFonts w:ascii="Open Sans" w:hAnsi="Open Sans" w:cs="Open Sans"/>
        </w:rPr>
        <w:t xml:space="preserve">, </w:t>
      </w:r>
      <w:r w:rsidR="004B1808">
        <w:rPr>
          <w:rFonts w:ascii="Open Sans" w:hAnsi="Open Sans" w:cs="Open Sans"/>
        </w:rPr>
        <w:t>medication</w:t>
      </w:r>
      <w:r w:rsidR="007022FA">
        <w:rPr>
          <w:rFonts w:ascii="Open Sans" w:hAnsi="Open Sans" w:cs="Open Sans"/>
        </w:rPr>
        <w:t xml:space="preserve"> and staff feedback </w:t>
      </w:r>
      <w:r w:rsidR="00FD43C0">
        <w:rPr>
          <w:rFonts w:ascii="Open Sans" w:hAnsi="Open Sans" w:cs="Open Sans"/>
        </w:rPr>
        <w:t xml:space="preserve">I have insufficient evidence </w:t>
      </w:r>
      <w:r w:rsidR="00D659CE">
        <w:rPr>
          <w:rFonts w:ascii="Open Sans" w:hAnsi="Open Sans" w:cs="Open Sans"/>
        </w:rPr>
        <w:t>to make a finding</w:t>
      </w:r>
      <w:r w:rsidR="005F17BA">
        <w:rPr>
          <w:rFonts w:ascii="Open Sans" w:hAnsi="Open Sans" w:cs="Open Sans"/>
        </w:rPr>
        <w:t xml:space="preserve">. </w:t>
      </w:r>
    </w:p>
    <w:p w14:paraId="0794DA6A" w14:textId="6FC4A247" w:rsidR="00201AE0" w:rsidRDefault="00201AE0" w:rsidP="00144476">
      <w:pPr>
        <w:pStyle w:val="NormalArial"/>
        <w:rPr>
          <w:rFonts w:ascii="Open Sans" w:hAnsi="Open Sans" w:cs="Open Sans"/>
        </w:rPr>
      </w:pPr>
      <w:r>
        <w:rPr>
          <w:rFonts w:ascii="Open Sans" w:hAnsi="Open Sans" w:cs="Open Sans"/>
        </w:rPr>
        <w:t>Whilst subsequent actions have been reported to be undertaken specifically for Consumer E</w:t>
      </w:r>
      <w:r w:rsidR="00135898">
        <w:rPr>
          <w:rFonts w:ascii="Open Sans" w:hAnsi="Open Sans" w:cs="Open Sans"/>
        </w:rPr>
        <w:t xml:space="preserve"> and a range of improvements</w:t>
      </w:r>
      <w:r>
        <w:rPr>
          <w:rFonts w:ascii="Open Sans" w:hAnsi="Open Sans" w:cs="Open Sans"/>
        </w:rPr>
        <w:t>, relevant evidence to demonstrate these actions or improvement</w:t>
      </w:r>
      <w:r w:rsidR="003C2027">
        <w:rPr>
          <w:rFonts w:ascii="Open Sans" w:hAnsi="Open Sans" w:cs="Open Sans"/>
        </w:rPr>
        <w:t>s</w:t>
      </w:r>
      <w:r>
        <w:rPr>
          <w:rFonts w:ascii="Open Sans" w:hAnsi="Open Sans" w:cs="Open Sans"/>
        </w:rPr>
        <w:t xml:space="preserve"> have been undertaken, embedded, sustained or effectively implemented was not demonstrated.</w:t>
      </w:r>
    </w:p>
    <w:p w14:paraId="2675AB8A" w14:textId="565EA2B5" w:rsidR="00C22CE4" w:rsidRDefault="00C22CE4" w:rsidP="00144476">
      <w:pPr>
        <w:pStyle w:val="NormalArial"/>
        <w:rPr>
          <w:rFonts w:ascii="Open Sans" w:hAnsi="Open Sans" w:cs="Open Sans"/>
        </w:rPr>
      </w:pPr>
      <w:r w:rsidRPr="002F7E0F">
        <w:rPr>
          <w:rFonts w:ascii="Open Sans" w:hAnsi="Open Sans" w:cs="Open Sans"/>
        </w:rPr>
        <w:t xml:space="preserve">Based on the information summarised above, I find the provider, in relation to the service, </w:t>
      </w:r>
      <w:r>
        <w:rPr>
          <w:rFonts w:ascii="Open Sans" w:hAnsi="Open Sans" w:cs="Open Sans"/>
        </w:rPr>
        <w:t>non-</w:t>
      </w:r>
      <w:r w:rsidRPr="002F7E0F">
        <w:rPr>
          <w:rFonts w:ascii="Open Sans" w:hAnsi="Open Sans" w:cs="Open Sans"/>
        </w:rPr>
        <w:t>compliant with requirement (3)(</w:t>
      </w:r>
      <w:r>
        <w:rPr>
          <w:rFonts w:ascii="Open Sans" w:hAnsi="Open Sans" w:cs="Open Sans"/>
        </w:rPr>
        <w:t>a</w:t>
      </w:r>
      <w:r w:rsidRPr="002F7E0F">
        <w:rPr>
          <w:rFonts w:ascii="Open Sans" w:hAnsi="Open Sans" w:cs="Open Sans"/>
        </w:rPr>
        <w:t>)</w:t>
      </w:r>
      <w:r>
        <w:rPr>
          <w:rFonts w:ascii="Open Sans" w:hAnsi="Open Sans" w:cs="Open Sans"/>
        </w:rPr>
        <w:t>.</w:t>
      </w:r>
    </w:p>
    <w:p w14:paraId="64C7B380" w14:textId="47B8CDA7" w:rsidR="00C22CE4" w:rsidRPr="00C22CE4" w:rsidRDefault="00C22CE4" w:rsidP="00144476">
      <w:pPr>
        <w:pStyle w:val="NormalArial"/>
        <w:rPr>
          <w:rFonts w:ascii="Open Sans" w:hAnsi="Open Sans" w:cs="Open Sans"/>
          <w:u w:val="single"/>
        </w:rPr>
      </w:pPr>
      <w:r w:rsidRPr="00C22CE4">
        <w:rPr>
          <w:rFonts w:ascii="Open Sans" w:hAnsi="Open Sans" w:cs="Open Sans"/>
          <w:u w:val="single"/>
        </w:rPr>
        <w:t>Requirement (3)(b)</w:t>
      </w:r>
    </w:p>
    <w:p w14:paraId="7C1FD4D9" w14:textId="70AB4774" w:rsidR="001F3F98" w:rsidRDefault="002D1579" w:rsidP="00144476">
      <w:pPr>
        <w:pStyle w:val="NormalArial"/>
        <w:rPr>
          <w:rFonts w:ascii="Open Sans" w:hAnsi="Open Sans" w:cs="Open Sans"/>
        </w:rPr>
      </w:pPr>
      <w:r>
        <w:rPr>
          <w:rFonts w:ascii="Open Sans" w:hAnsi="Open Sans" w:cs="Open Sans"/>
        </w:rPr>
        <w:t>The assessment team recommended requirement (3)(b) not met as the service was not able to demonstrate e</w:t>
      </w:r>
      <w:r w:rsidRPr="002D1579">
        <w:rPr>
          <w:rFonts w:ascii="Open Sans" w:hAnsi="Open Sans" w:cs="Open Sans"/>
        </w:rPr>
        <w:t>ffective management of high-impact or high-prevalence risks associated with the care of each consume</w:t>
      </w:r>
      <w:r>
        <w:rPr>
          <w:rFonts w:ascii="Open Sans" w:hAnsi="Open Sans" w:cs="Open Sans"/>
        </w:rPr>
        <w:t>r</w:t>
      </w:r>
      <w:r w:rsidR="002E3EE9">
        <w:rPr>
          <w:rFonts w:ascii="Open Sans" w:hAnsi="Open Sans" w:cs="Open Sans"/>
        </w:rPr>
        <w:t xml:space="preserve"> and specifically in relation to management of an acute illness and </w:t>
      </w:r>
      <w:r w:rsidR="00C45E25">
        <w:rPr>
          <w:rFonts w:ascii="Open Sans" w:hAnsi="Open Sans" w:cs="Open Sans"/>
        </w:rPr>
        <w:t>falls management</w:t>
      </w:r>
      <w:r w:rsidR="00FB2E23">
        <w:rPr>
          <w:rFonts w:ascii="Open Sans" w:hAnsi="Open Sans" w:cs="Open Sans"/>
        </w:rPr>
        <w:t>.</w:t>
      </w:r>
      <w:r w:rsidR="00C45E25">
        <w:rPr>
          <w:rFonts w:ascii="Open Sans" w:hAnsi="Open Sans" w:cs="Open Sans"/>
        </w:rPr>
        <w:t xml:space="preserve"> </w:t>
      </w:r>
      <w:r w:rsidR="00262B7C">
        <w:rPr>
          <w:rFonts w:ascii="Open Sans" w:hAnsi="Open Sans" w:cs="Open Sans"/>
        </w:rPr>
        <w:t>The following evidence was considered relevant to my finding:</w:t>
      </w:r>
    </w:p>
    <w:p w14:paraId="48AA5750" w14:textId="762230CE" w:rsidR="00700FFD" w:rsidRDefault="003E5E16" w:rsidP="00B91393">
      <w:pPr>
        <w:pStyle w:val="NormalArial"/>
        <w:numPr>
          <w:ilvl w:val="0"/>
          <w:numId w:val="23"/>
        </w:numPr>
        <w:rPr>
          <w:rFonts w:ascii="Open Sans" w:hAnsi="Open Sans" w:cs="Open Sans"/>
        </w:rPr>
      </w:pPr>
      <w:r w:rsidRPr="0094474E">
        <w:rPr>
          <w:rFonts w:ascii="Open Sans" w:hAnsi="Open Sans" w:cs="Open Sans"/>
        </w:rPr>
        <w:t>Consumer</w:t>
      </w:r>
      <w:r w:rsidR="002E3FF2" w:rsidRPr="0094474E">
        <w:rPr>
          <w:rFonts w:ascii="Open Sans" w:hAnsi="Open Sans" w:cs="Open Sans"/>
        </w:rPr>
        <w:t xml:space="preserve"> K and L </w:t>
      </w:r>
      <w:r w:rsidR="002D1579" w:rsidRPr="0094474E">
        <w:rPr>
          <w:rFonts w:ascii="Open Sans" w:hAnsi="Open Sans" w:cs="Open Sans"/>
        </w:rPr>
        <w:t>e</w:t>
      </w:r>
      <w:r w:rsidR="00813D37" w:rsidRPr="0094474E">
        <w:rPr>
          <w:rFonts w:ascii="Open Sans" w:hAnsi="Open Sans" w:cs="Open Sans"/>
        </w:rPr>
        <w:t xml:space="preserve">xperienced </w:t>
      </w:r>
      <w:r w:rsidRPr="0094474E">
        <w:rPr>
          <w:rFonts w:ascii="Open Sans" w:hAnsi="Open Sans" w:cs="Open Sans"/>
        </w:rPr>
        <w:t>an acute illness</w:t>
      </w:r>
      <w:r w:rsidR="003C7F6E" w:rsidRPr="0094474E">
        <w:rPr>
          <w:rFonts w:ascii="Open Sans" w:hAnsi="Open Sans" w:cs="Open Sans"/>
        </w:rPr>
        <w:t xml:space="preserve"> and w</w:t>
      </w:r>
      <w:r w:rsidR="00F60563">
        <w:rPr>
          <w:rFonts w:ascii="Open Sans" w:hAnsi="Open Sans" w:cs="Open Sans"/>
        </w:rPr>
        <w:t xml:space="preserve">ere </w:t>
      </w:r>
      <w:r w:rsidR="003C7F6E" w:rsidRPr="0094474E">
        <w:rPr>
          <w:rFonts w:ascii="Open Sans" w:hAnsi="Open Sans" w:cs="Open Sans"/>
        </w:rPr>
        <w:t xml:space="preserve">reviewed by a medical officer, </w:t>
      </w:r>
      <w:r w:rsidR="00D33038" w:rsidRPr="0094474E">
        <w:rPr>
          <w:rFonts w:ascii="Open Sans" w:hAnsi="Open Sans" w:cs="Open Sans"/>
        </w:rPr>
        <w:t xml:space="preserve">however </w:t>
      </w:r>
      <w:r w:rsidR="003C7F6E" w:rsidRPr="0094474E">
        <w:rPr>
          <w:rFonts w:ascii="Open Sans" w:hAnsi="Open Sans" w:cs="Open Sans"/>
        </w:rPr>
        <w:t xml:space="preserve">in the interim clinical staff did not have access to nurse-initiated medication. </w:t>
      </w:r>
      <w:r w:rsidR="00A36F9B" w:rsidRPr="0094474E">
        <w:rPr>
          <w:rFonts w:ascii="Open Sans" w:hAnsi="Open Sans" w:cs="Open Sans"/>
        </w:rPr>
        <w:t xml:space="preserve">Management advised they would </w:t>
      </w:r>
      <w:r w:rsidR="0094474E" w:rsidRPr="0094474E">
        <w:rPr>
          <w:rFonts w:ascii="Open Sans" w:hAnsi="Open Sans" w:cs="Open Sans"/>
        </w:rPr>
        <w:t xml:space="preserve">discuss nurse-initiated medications with the </w:t>
      </w:r>
      <w:r w:rsidR="00A36F9B" w:rsidRPr="0094474E">
        <w:rPr>
          <w:rFonts w:ascii="Open Sans" w:hAnsi="Open Sans" w:cs="Open Sans"/>
        </w:rPr>
        <w:t>governing body</w:t>
      </w:r>
      <w:r w:rsidR="0094474E">
        <w:rPr>
          <w:rFonts w:ascii="Open Sans" w:hAnsi="Open Sans" w:cs="Open Sans"/>
        </w:rPr>
        <w:t>.</w:t>
      </w:r>
    </w:p>
    <w:p w14:paraId="561AD06E" w14:textId="5FD95A36" w:rsidR="0094474E" w:rsidRDefault="0022527A" w:rsidP="00B91393">
      <w:pPr>
        <w:pStyle w:val="NormalArial"/>
        <w:numPr>
          <w:ilvl w:val="0"/>
          <w:numId w:val="23"/>
        </w:numPr>
        <w:rPr>
          <w:rFonts w:ascii="Open Sans" w:hAnsi="Open Sans" w:cs="Open Sans"/>
        </w:rPr>
      </w:pPr>
      <w:r>
        <w:rPr>
          <w:rFonts w:ascii="Open Sans" w:hAnsi="Open Sans" w:cs="Open Sans"/>
        </w:rPr>
        <w:t xml:space="preserve">Consumer E </w:t>
      </w:r>
      <w:r w:rsidR="0020765A">
        <w:rPr>
          <w:rFonts w:ascii="Open Sans" w:hAnsi="Open Sans" w:cs="Open Sans"/>
        </w:rPr>
        <w:t>sustained</w:t>
      </w:r>
      <w:r>
        <w:rPr>
          <w:rFonts w:ascii="Open Sans" w:hAnsi="Open Sans" w:cs="Open Sans"/>
        </w:rPr>
        <w:t xml:space="preserve"> a </w:t>
      </w:r>
      <w:proofErr w:type="gramStart"/>
      <w:r>
        <w:rPr>
          <w:rFonts w:ascii="Open Sans" w:hAnsi="Open Sans" w:cs="Open Sans"/>
        </w:rPr>
        <w:t>fall,</w:t>
      </w:r>
      <w:proofErr w:type="gramEnd"/>
      <w:r>
        <w:rPr>
          <w:rFonts w:ascii="Open Sans" w:hAnsi="Open Sans" w:cs="Open Sans"/>
        </w:rPr>
        <w:t xml:space="preserve"> however staff did not </w:t>
      </w:r>
      <w:r w:rsidR="00EC78E5">
        <w:rPr>
          <w:rFonts w:ascii="Open Sans" w:hAnsi="Open Sans" w:cs="Open Sans"/>
        </w:rPr>
        <w:t xml:space="preserve">consistently undertake </w:t>
      </w:r>
      <w:r w:rsidR="005A3DCD">
        <w:rPr>
          <w:rFonts w:ascii="Open Sans" w:hAnsi="Open Sans" w:cs="Open Sans"/>
        </w:rPr>
        <w:t>neurological</w:t>
      </w:r>
      <w:r w:rsidR="00EC78E5">
        <w:rPr>
          <w:rFonts w:ascii="Open Sans" w:hAnsi="Open Sans" w:cs="Open Sans"/>
        </w:rPr>
        <w:t xml:space="preserve"> observations </w:t>
      </w:r>
      <w:r w:rsidR="005A3DCD">
        <w:rPr>
          <w:rFonts w:ascii="Open Sans" w:hAnsi="Open Sans" w:cs="Open Sans"/>
        </w:rPr>
        <w:t xml:space="preserve">with 5 </w:t>
      </w:r>
      <w:r w:rsidR="000565D4">
        <w:rPr>
          <w:rFonts w:ascii="Open Sans" w:hAnsi="Open Sans" w:cs="Open Sans"/>
        </w:rPr>
        <w:t>observations</w:t>
      </w:r>
      <w:r w:rsidR="005A3DCD">
        <w:rPr>
          <w:rFonts w:ascii="Open Sans" w:hAnsi="Open Sans" w:cs="Open Sans"/>
        </w:rPr>
        <w:t xml:space="preserve"> completed between the fall and the hospital transfer.</w:t>
      </w:r>
    </w:p>
    <w:p w14:paraId="4E84373E" w14:textId="046640E5" w:rsidR="00A8748A" w:rsidRPr="00214B78" w:rsidRDefault="00CE22A1" w:rsidP="00214B78">
      <w:pPr>
        <w:pStyle w:val="NormalArial"/>
        <w:numPr>
          <w:ilvl w:val="0"/>
          <w:numId w:val="23"/>
        </w:numPr>
        <w:rPr>
          <w:rFonts w:ascii="Open Sans" w:hAnsi="Open Sans" w:cs="Open Sans"/>
        </w:rPr>
      </w:pPr>
      <w:r>
        <w:rPr>
          <w:rFonts w:ascii="Open Sans" w:hAnsi="Open Sans" w:cs="Open Sans"/>
        </w:rPr>
        <w:t xml:space="preserve">Consumer </w:t>
      </w:r>
      <w:r w:rsidR="00760A7B">
        <w:rPr>
          <w:rFonts w:ascii="Open Sans" w:hAnsi="Open Sans" w:cs="Open Sans"/>
        </w:rPr>
        <w:t>F</w:t>
      </w:r>
      <w:r w:rsidR="0020765A">
        <w:rPr>
          <w:rFonts w:ascii="Open Sans" w:hAnsi="Open Sans" w:cs="Open Sans"/>
        </w:rPr>
        <w:t xml:space="preserve"> sustained a</w:t>
      </w:r>
      <w:r w:rsidR="00FE5058">
        <w:rPr>
          <w:rFonts w:ascii="Open Sans" w:hAnsi="Open Sans" w:cs="Open Sans"/>
        </w:rPr>
        <w:t>n unwitnessed</w:t>
      </w:r>
      <w:r w:rsidR="0020765A">
        <w:rPr>
          <w:rFonts w:ascii="Open Sans" w:hAnsi="Open Sans" w:cs="Open Sans"/>
        </w:rPr>
        <w:t xml:space="preserve"> </w:t>
      </w:r>
      <w:proofErr w:type="gramStart"/>
      <w:r w:rsidR="0020765A">
        <w:rPr>
          <w:rFonts w:ascii="Open Sans" w:hAnsi="Open Sans" w:cs="Open Sans"/>
        </w:rPr>
        <w:t>fall</w:t>
      </w:r>
      <w:proofErr w:type="gramEnd"/>
      <w:r w:rsidR="00FE5058">
        <w:rPr>
          <w:rFonts w:ascii="Open Sans" w:hAnsi="Open Sans" w:cs="Open Sans"/>
        </w:rPr>
        <w:t xml:space="preserve"> and neurological observations were not completed</w:t>
      </w:r>
      <w:r w:rsidR="005C4315">
        <w:rPr>
          <w:rFonts w:ascii="Open Sans" w:hAnsi="Open Sans" w:cs="Open Sans"/>
        </w:rPr>
        <w:t xml:space="preserve"> </w:t>
      </w:r>
      <w:r w:rsidR="00E77F54">
        <w:rPr>
          <w:rFonts w:ascii="Open Sans" w:hAnsi="Open Sans" w:cs="Open Sans"/>
        </w:rPr>
        <w:t>and falls pre</w:t>
      </w:r>
      <w:r w:rsidR="002C07A6">
        <w:rPr>
          <w:rFonts w:ascii="Open Sans" w:hAnsi="Open Sans" w:cs="Open Sans"/>
        </w:rPr>
        <w:t>v</w:t>
      </w:r>
      <w:r w:rsidR="00E77F54">
        <w:rPr>
          <w:rFonts w:ascii="Open Sans" w:hAnsi="Open Sans" w:cs="Open Sans"/>
        </w:rPr>
        <w:t>ention strategies were not</w:t>
      </w:r>
      <w:r w:rsidR="00614880">
        <w:rPr>
          <w:rFonts w:ascii="Open Sans" w:hAnsi="Open Sans" w:cs="Open Sans"/>
        </w:rPr>
        <w:t xml:space="preserve"> evaluated and</w:t>
      </w:r>
      <w:r w:rsidR="00E77F54">
        <w:rPr>
          <w:rFonts w:ascii="Open Sans" w:hAnsi="Open Sans" w:cs="Open Sans"/>
        </w:rPr>
        <w:t xml:space="preserve"> reviewed. </w:t>
      </w:r>
    </w:p>
    <w:p w14:paraId="513879FD" w14:textId="0F83ADC3" w:rsidR="00A8748A" w:rsidRDefault="00A8748A" w:rsidP="00144476">
      <w:pPr>
        <w:pStyle w:val="NormalArial"/>
        <w:rPr>
          <w:rFonts w:ascii="Open Sans" w:hAnsi="Open Sans" w:cs="Open Sans"/>
        </w:rPr>
      </w:pPr>
      <w:r w:rsidRPr="00B91393">
        <w:rPr>
          <w:rFonts w:ascii="Open Sans" w:hAnsi="Open Sans" w:cs="Open Sans"/>
        </w:rPr>
        <w:t xml:space="preserve">The provider’s response does not indicate if they agree or disagree with the assessment team’s findings. A plan for continuous improvement was included in </w:t>
      </w:r>
      <w:r w:rsidRPr="00B91393">
        <w:rPr>
          <w:rFonts w:ascii="Open Sans" w:hAnsi="Open Sans" w:cs="Open Sans"/>
        </w:rPr>
        <w:lastRenderedPageBreak/>
        <w:t>the response and included improvements relating to falls, pain, restrictive practices</w:t>
      </w:r>
      <w:r>
        <w:rPr>
          <w:rFonts w:ascii="Open Sans" w:hAnsi="Open Sans" w:cs="Open Sans"/>
        </w:rPr>
        <w:t>. Further improvements were also outlined in the response including in relation to falls management</w:t>
      </w:r>
      <w:r w:rsidR="00CB62DA">
        <w:rPr>
          <w:rFonts w:ascii="Open Sans" w:hAnsi="Open Sans" w:cs="Open Sans"/>
        </w:rPr>
        <w:t xml:space="preserve">, </w:t>
      </w:r>
      <w:r w:rsidR="00894DD7">
        <w:rPr>
          <w:rFonts w:ascii="Open Sans" w:hAnsi="Open Sans" w:cs="Open Sans"/>
        </w:rPr>
        <w:t xml:space="preserve">implementing </w:t>
      </w:r>
      <w:r w:rsidR="00CB4DB7">
        <w:rPr>
          <w:rFonts w:ascii="Open Sans" w:hAnsi="Open Sans" w:cs="Open Sans"/>
        </w:rPr>
        <w:t>nurse-initiated</w:t>
      </w:r>
      <w:r w:rsidR="00894DD7">
        <w:rPr>
          <w:rFonts w:ascii="Open Sans" w:hAnsi="Open Sans" w:cs="Open Sans"/>
        </w:rPr>
        <w:t xml:space="preserve"> </w:t>
      </w:r>
      <w:r w:rsidR="00492B01">
        <w:rPr>
          <w:rFonts w:ascii="Open Sans" w:hAnsi="Open Sans" w:cs="Open Sans"/>
        </w:rPr>
        <w:t>medications</w:t>
      </w:r>
      <w:r w:rsidR="00CB4DB7">
        <w:rPr>
          <w:rFonts w:ascii="Open Sans" w:hAnsi="Open Sans" w:cs="Open Sans"/>
        </w:rPr>
        <w:t xml:space="preserve"> and staff training. </w:t>
      </w:r>
      <w:r>
        <w:rPr>
          <w:rFonts w:ascii="Open Sans" w:hAnsi="Open Sans" w:cs="Open Sans"/>
        </w:rPr>
        <w:t xml:space="preserve">For </w:t>
      </w:r>
      <w:r w:rsidR="002C07A6">
        <w:rPr>
          <w:rFonts w:ascii="Open Sans" w:hAnsi="Open Sans" w:cs="Open Sans"/>
        </w:rPr>
        <w:t>C</w:t>
      </w:r>
      <w:r>
        <w:rPr>
          <w:rFonts w:ascii="Open Sans" w:hAnsi="Open Sans" w:cs="Open Sans"/>
        </w:rPr>
        <w:t xml:space="preserve">onsumer E </w:t>
      </w:r>
      <w:r w:rsidR="00CB4DB7">
        <w:rPr>
          <w:rFonts w:ascii="Open Sans" w:hAnsi="Open Sans" w:cs="Open Sans"/>
        </w:rPr>
        <w:t xml:space="preserve">and </w:t>
      </w:r>
      <w:proofErr w:type="gramStart"/>
      <w:r w:rsidR="00CB4DB7">
        <w:rPr>
          <w:rFonts w:ascii="Open Sans" w:hAnsi="Open Sans" w:cs="Open Sans"/>
        </w:rPr>
        <w:t>F</w:t>
      </w:r>
      <w:proofErr w:type="gramEnd"/>
      <w:r w:rsidR="00CB4DB7">
        <w:rPr>
          <w:rFonts w:ascii="Open Sans" w:hAnsi="Open Sans" w:cs="Open Sans"/>
        </w:rPr>
        <w:t xml:space="preserve"> </w:t>
      </w:r>
      <w:r>
        <w:rPr>
          <w:rFonts w:ascii="Open Sans" w:hAnsi="Open Sans" w:cs="Open Sans"/>
        </w:rPr>
        <w:t xml:space="preserve">a record was included of improvements planned, in progress or completed. </w:t>
      </w:r>
    </w:p>
    <w:p w14:paraId="4B9EB21F" w14:textId="38C80B78" w:rsidR="0001778B" w:rsidRDefault="00614880" w:rsidP="00144476">
      <w:pPr>
        <w:rPr>
          <w:rFonts w:ascii="Open Sans" w:hAnsi="Open Sans" w:cs="Open Sans"/>
        </w:rPr>
      </w:pPr>
      <w:r w:rsidRPr="00EC3C31">
        <w:rPr>
          <w:rFonts w:ascii="Open Sans" w:hAnsi="Open Sans" w:cs="Open Sans"/>
        </w:rPr>
        <w:t xml:space="preserve">Based on the assessment team’s report and provider’s response, I find the service was </w:t>
      </w:r>
      <w:r w:rsidR="0001778B">
        <w:rPr>
          <w:rFonts w:ascii="Open Sans" w:hAnsi="Open Sans" w:cs="Open Sans"/>
        </w:rPr>
        <w:t xml:space="preserve">not </w:t>
      </w:r>
      <w:r w:rsidRPr="00EC3C31">
        <w:rPr>
          <w:rFonts w:ascii="Open Sans" w:hAnsi="Open Sans" w:cs="Open Sans"/>
        </w:rPr>
        <w:t xml:space="preserve">able to demonstrate </w:t>
      </w:r>
      <w:r w:rsidR="0001778B">
        <w:rPr>
          <w:rFonts w:ascii="Open Sans" w:hAnsi="Open Sans" w:cs="Open Sans"/>
        </w:rPr>
        <w:t>e</w:t>
      </w:r>
      <w:r w:rsidR="0001778B" w:rsidRPr="001E694D">
        <w:rPr>
          <w:rFonts w:ascii="Open Sans" w:hAnsi="Open Sans" w:cs="Open Sans"/>
        </w:rPr>
        <w:t>ffective management of high</w:t>
      </w:r>
      <w:r w:rsidR="00FC784F">
        <w:rPr>
          <w:rFonts w:ascii="Open Sans" w:hAnsi="Open Sans" w:cs="Open Sans"/>
        </w:rPr>
        <w:t>-</w:t>
      </w:r>
      <w:r w:rsidR="0001778B" w:rsidRPr="001E694D">
        <w:rPr>
          <w:rFonts w:ascii="Open Sans" w:hAnsi="Open Sans" w:cs="Open Sans"/>
        </w:rPr>
        <w:t>impact or high</w:t>
      </w:r>
      <w:r w:rsidR="00FC784F">
        <w:rPr>
          <w:rFonts w:ascii="Open Sans" w:hAnsi="Open Sans" w:cs="Open Sans"/>
        </w:rPr>
        <w:t>-</w:t>
      </w:r>
      <w:r w:rsidR="0001778B" w:rsidRPr="001E694D">
        <w:rPr>
          <w:rFonts w:ascii="Open Sans" w:hAnsi="Open Sans" w:cs="Open Sans"/>
        </w:rPr>
        <w:t xml:space="preserve">prevalence risks associated with the care of </w:t>
      </w:r>
      <w:r w:rsidR="0001778B" w:rsidRPr="0072272B">
        <w:rPr>
          <w:rFonts w:ascii="Open Sans" w:hAnsi="Open Sans" w:cs="Open Sans"/>
        </w:rPr>
        <w:t>each consumer</w:t>
      </w:r>
      <w:r w:rsidR="00C45E25" w:rsidRPr="0072272B">
        <w:rPr>
          <w:rFonts w:ascii="Open Sans" w:hAnsi="Open Sans" w:cs="Open Sans"/>
        </w:rPr>
        <w:t xml:space="preserve"> and specifically in relation to falls management</w:t>
      </w:r>
      <w:r w:rsidR="00FC784F" w:rsidRPr="0072272B">
        <w:rPr>
          <w:rFonts w:ascii="Open Sans" w:hAnsi="Open Sans" w:cs="Open Sans"/>
        </w:rPr>
        <w:t xml:space="preserve"> and monitoring </w:t>
      </w:r>
      <w:r w:rsidR="00515A6A" w:rsidRPr="0072272B">
        <w:rPr>
          <w:rFonts w:ascii="Open Sans" w:hAnsi="Open Sans" w:cs="Open Sans"/>
        </w:rPr>
        <w:t>for Consumer E and F. I have also considered for Consumer E evidence from the assessment team’s report of ineffective behaviour support and use of chemical restrictive practice</w:t>
      </w:r>
      <w:r w:rsidR="0078721C" w:rsidRPr="0072272B">
        <w:rPr>
          <w:rFonts w:ascii="Open Sans" w:hAnsi="Open Sans" w:cs="Open Sans"/>
        </w:rPr>
        <w:t>s</w:t>
      </w:r>
      <w:r w:rsidR="00515A6A" w:rsidRPr="0072272B">
        <w:rPr>
          <w:rFonts w:ascii="Open Sans" w:hAnsi="Open Sans" w:cs="Open Sans"/>
        </w:rPr>
        <w:t xml:space="preserve"> and specifically the use of </w:t>
      </w:r>
      <w:r w:rsidR="0078721C" w:rsidRPr="0072272B">
        <w:rPr>
          <w:rFonts w:ascii="Open Sans" w:hAnsi="Open Sans" w:cs="Open Sans"/>
        </w:rPr>
        <w:t>high-risk</w:t>
      </w:r>
      <w:r w:rsidR="00515A6A" w:rsidRPr="0072272B">
        <w:rPr>
          <w:rFonts w:ascii="Open Sans" w:hAnsi="Open Sans" w:cs="Open Sans"/>
        </w:rPr>
        <w:t xml:space="preserve"> medications</w:t>
      </w:r>
      <w:r w:rsidR="0078721C" w:rsidRPr="0072272B">
        <w:rPr>
          <w:rFonts w:ascii="Open Sans" w:hAnsi="Open Sans" w:cs="Open Sans"/>
        </w:rPr>
        <w:t>.</w:t>
      </w:r>
    </w:p>
    <w:p w14:paraId="05F00B93" w14:textId="19F36711" w:rsidR="0061049F" w:rsidRDefault="0001778B" w:rsidP="00144476">
      <w:pPr>
        <w:rPr>
          <w:rFonts w:ascii="Open Sans" w:hAnsi="Open Sans" w:cs="Open Sans"/>
        </w:rPr>
      </w:pPr>
      <w:r>
        <w:rPr>
          <w:rFonts w:ascii="Open Sans" w:hAnsi="Open Sans" w:cs="Open Sans"/>
        </w:rPr>
        <w:t>I have relied on the evidence</w:t>
      </w:r>
      <w:r w:rsidR="00433CF9">
        <w:rPr>
          <w:rFonts w:ascii="Open Sans" w:hAnsi="Open Sans" w:cs="Open Sans"/>
        </w:rPr>
        <w:t xml:space="preserve"> for </w:t>
      </w:r>
      <w:r w:rsidR="00AD0AD2">
        <w:rPr>
          <w:rFonts w:ascii="Open Sans" w:hAnsi="Open Sans" w:cs="Open Sans"/>
        </w:rPr>
        <w:t xml:space="preserve">Consumer E and F, </w:t>
      </w:r>
      <w:r w:rsidR="00433CF9">
        <w:rPr>
          <w:rFonts w:ascii="Open Sans" w:hAnsi="Open Sans" w:cs="Open Sans"/>
        </w:rPr>
        <w:t>both of whom</w:t>
      </w:r>
      <w:r>
        <w:rPr>
          <w:rFonts w:ascii="Open Sans" w:hAnsi="Open Sans" w:cs="Open Sans"/>
        </w:rPr>
        <w:t xml:space="preserve"> </w:t>
      </w:r>
      <w:r w:rsidR="00433CF9">
        <w:rPr>
          <w:rFonts w:ascii="Open Sans" w:hAnsi="Open Sans" w:cs="Open Sans"/>
        </w:rPr>
        <w:t xml:space="preserve">sustained falls </w:t>
      </w:r>
      <w:r>
        <w:rPr>
          <w:rFonts w:ascii="Open Sans" w:hAnsi="Open Sans" w:cs="Open Sans"/>
        </w:rPr>
        <w:t>where staff did not effectively undertake relevant monitoring specifically neu</w:t>
      </w:r>
      <w:r w:rsidR="00AD0AD2">
        <w:rPr>
          <w:rFonts w:ascii="Open Sans" w:hAnsi="Open Sans" w:cs="Open Sans"/>
        </w:rPr>
        <w:t xml:space="preserve">rological observations consistent with internal </w:t>
      </w:r>
      <w:r w:rsidR="009058DC">
        <w:rPr>
          <w:rFonts w:ascii="Open Sans" w:hAnsi="Open Sans" w:cs="Open Sans"/>
        </w:rPr>
        <w:t>processes. I</w:t>
      </w:r>
      <w:r w:rsidR="00433CF9">
        <w:rPr>
          <w:rFonts w:ascii="Open Sans" w:hAnsi="Open Sans" w:cs="Open Sans"/>
        </w:rPr>
        <w:t xml:space="preserve"> have also noted that for Consumer F, staff did not effectively review the consumer</w:t>
      </w:r>
      <w:r w:rsidR="009058DC">
        <w:rPr>
          <w:rFonts w:ascii="Open Sans" w:hAnsi="Open Sans" w:cs="Open Sans"/>
        </w:rPr>
        <w:t>’</w:t>
      </w:r>
      <w:r w:rsidR="00433CF9">
        <w:rPr>
          <w:rFonts w:ascii="Open Sans" w:hAnsi="Open Sans" w:cs="Open Sans"/>
        </w:rPr>
        <w:t xml:space="preserve">s </w:t>
      </w:r>
      <w:r w:rsidR="00545625">
        <w:rPr>
          <w:rFonts w:ascii="Open Sans" w:hAnsi="Open Sans" w:cs="Open Sans"/>
        </w:rPr>
        <w:t>falls management strategies</w:t>
      </w:r>
      <w:r w:rsidR="009058DC">
        <w:rPr>
          <w:rFonts w:ascii="Open Sans" w:hAnsi="Open Sans" w:cs="Open Sans"/>
        </w:rPr>
        <w:t xml:space="preserve"> as outlined in requirement (3)</w:t>
      </w:r>
      <w:r w:rsidR="00C45E25">
        <w:rPr>
          <w:rFonts w:ascii="Open Sans" w:hAnsi="Open Sans" w:cs="Open Sans"/>
        </w:rPr>
        <w:t>(e)</w:t>
      </w:r>
      <w:r w:rsidR="00C45E25" w:rsidRPr="00C45E25">
        <w:rPr>
          <w:rFonts w:ascii="Open Sans" w:hAnsi="Open Sans" w:cs="Open Sans"/>
        </w:rPr>
        <w:t xml:space="preserve"> in standard 2 </w:t>
      </w:r>
      <w:r w:rsidR="00A8748A">
        <w:rPr>
          <w:rFonts w:ascii="Open Sans" w:hAnsi="Open Sans" w:cs="Open Sans"/>
        </w:rPr>
        <w:t xml:space="preserve">to support optimal falls management. </w:t>
      </w:r>
      <w:r w:rsidR="00B543FA">
        <w:rPr>
          <w:rFonts w:ascii="Open Sans" w:hAnsi="Open Sans" w:cs="Open Sans"/>
        </w:rPr>
        <w:t xml:space="preserve">In relation to staff not having access to </w:t>
      </w:r>
      <w:r w:rsidR="0078721C">
        <w:rPr>
          <w:rFonts w:ascii="Open Sans" w:hAnsi="Open Sans" w:cs="Open Sans"/>
        </w:rPr>
        <w:t>nurse-initiated</w:t>
      </w:r>
      <w:r w:rsidR="00B543FA">
        <w:rPr>
          <w:rFonts w:ascii="Open Sans" w:hAnsi="Open Sans" w:cs="Open Sans"/>
        </w:rPr>
        <w:t xml:space="preserve"> medications, I have note</w:t>
      </w:r>
      <w:r w:rsidR="009F6141">
        <w:rPr>
          <w:rFonts w:ascii="Open Sans" w:hAnsi="Open Sans" w:cs="Open Sans"/>
        </w:rPr>
        <w:t>d</w:t>
      </w:r>
      <w:r w:rsidR="00B543FA">
        <w:rPr>
          <w:rFonts w:ascii="Open Sans" w:hAnsi="Open Sans" w:cs="Open Sans"/>
        </w:rPr>
        <w:t xml:space="preserve"> both Consumer K and L experienced an acute illness and were reviewed by the medical officer</w:t>
      </w:r>
      <w:r w:rsidR="00F7115A">
        <w:rPr>
          <w:rFonts w:ascii="Open Sans" w:hAnsi="Open Sans" w:cs="Open Sans"/>
        </w:rPr>
        <w:t>.</w:t>
      </w:r>
    </w:p>
    <w:p w14:paraId="40CF6179" w14:textId="149FBA55" w:rsidR="00A666A9" w:rsidRDefault="00BB55D7" w:rsidP="00144476">
      <w:pPr>
        <w:rPr>
          <w:rFonts w:ascii="Open Sans" w:hAnsi="Open Sans" w:cs="Open Sans"/>
        </w:rPr>
      </w:pPr>
      <w:r>
        <w:rPr>
          <w:rFonts w:ascii="Open Sans" w:hAnsi="Open Sans" w:cs="Open Sans"/>
        </w:rPr>
        <w:t xml:space="preserve">I have also considered for Consumer E evidence from the assessment team’s report of ineffective behaviour support and use of chemical restrictive practice and specifically for the use of </w:t>
      </w:r>
      <w:r w:rsidR="009F7647">
        <w:rPr>
          <w:rFonts w:ascii="Open Sans" w:hAnsi="Open Sans" w:cs="Open Sans"/>
        </w:rPr>
        <w:t>high-risk</w:t>
      </w:r>
      <w:r>
        <w:rPr>
          <w:rFonts w:ascii="Open Sans" w:hAnsi="Open Sans" w:cs="Open Sans"/>
        </w:rPr>
        <w:t xml:space="preserve"> medications where at least on two occasions documentation did not show alternatives were being trialled prior to </w:t>
      </w:r>
      <w:r w:rsidR="009F7647">
        <w:rPr>
          <w:rFonts w:ascii="Open Sans" w:hAnsi="Open Sans" w:cs="Open Sans"/>
        </w:rPr>
        <w:t xml:space="preserve">the </w:t>
      </w:r>
      <w:r>
        <w:rPr>
          <w:rFonts w:ascii="Open Sans" w:hAnsi="Open Sans" w:cs="Open Sans"/>
        </w:rPr>
        <w:t>medication administration</w:t>
      </w:r>
      <w:r w:rsidR="009F7647">
        <w:rPr>
          <w:rFonts w:ascii="Open Sans" w:hAnsi="Open Sans" w:cs="Open Sans"/>
        </w:rPr>
        <w:t xml:space="preserve"> or the medication </w:t>
      </w:r>
      <w:r w:rsidR="00D202EF">
        <w:rPr>
          <w:rFonts w:ascii="Open Sans" w:hAnsi="Open Sans" w:cs="Open Sans"/>
        </w:rPr>
        <w:t>administration being considered a</w:t>
      </w:r>
      <w:r w:rsidR="009F7647">
        <w:rPr>
          <w:rFonts w:ascii="Open Sans" w:hAnsi="Open Sans" w:cs="Open Sans"/>
        </w:rPr>
        <w:t xml:space="preserve"> restrictive </w:t>
      </w:r>
      <w:r w:rsidR="00D202EF">
        <w:rPr>
          <w:rFonts w:ascii="Open Sans" w:hAnsi="Open Sans" w:cs="Open Sans"/>
        </w:rPr>
        <w:t>practice.</w:t>
      </w:r>
    </w:p>
    <w:p w14:paraId="238E8FFD" w14:textId="22860910" w:rsidR="005F7883" w:rsidRDefault="00B276D7" w:rsidP="00144476">
      <w:pPr>
        <w:rPr>
          <w:rFonts w:ascii="Open Sans" w:hAnsi="Open Sans" w:cs="Open Sans"/>
        </w:rPr>
      </w:pPr>
      <w:r>
        <w:rPr>
          <w:rFonts w:ascii="Open Sans" w:hAnsi="Open Sans" w:cs="Open Sans"/>
        </w:rPr>
        <w:t>Whilst subsequent actions have been reported to be undertaken specifically for Consumer E</w:t>
      </w:r>
      <w:r w:rsidR="00D202EF">
        <w:rPr>
          <w:rFonts w:ascii="Open Sans" w:hAnsi="Open Sans" w:cs="Open Sans"/>
        </w:rPr>
        <w:t xml:space="preserve"> and other improvements</w:t>
      </w:r>
      <w:r>
        <w:rPr>
          <w:rFonts w:ascii="Open Sans" w:hAnsi="Open Sans" w:cs="Open Sans"/>
        </w:rPr>
        <w:t>, relevant evidence to demonstrate these actions or improvement have been undertaken, embedded, sustained or effectively implemented w</w:t>
      </w:r>
      <w:r w:rsidR="00D202EF">
        <w:rPr>
          <w:rFonts w:ascii="Open Sans" w:hAnsi="Open Sans" w:cs="Open Sans"/>
        </w:rPr>
        <w:t xml:space="preserve">as </w:t>
      </w:r>
      <w:r>
        <w:rPr>
          <w:rFonts w:ascii="Open Sans" w:hAnsi="Open Sans" w:cs="Open Sans"/>
        </w:rPr>
        <w:t>not demonstrated</w:t>
      </w:r>
      <w:r w:rsidR="00C220E5">
        <w:rPr>
          <w:rFonts w:ascii="Open Sans" w:hAnsi="Open Sans" w:cs="Open Sans"/>
        </w:rPr>
        <w:t xml:space="preserve">. </w:t>
      </w:r>
    </w:p>
    <w:p w14:paraId="319FDDCA" w14:textId="664352A2" w:rsidR="00AD0AD2" w:rsidRDefault="00214B78" w:rsidP="00144476">
      <w:pPr>
        <w:pStyle w:val="NormalArial"/>
        <w:rPr>
          <w:rFonts w:ascii="Open Sans" w:hAnsi="Open Sans" w:cs="Open Sans"/>
        </w:rPr>
      </w:pPr>
      <w:r w:rsidRPr="002F7E0F">
        <w:rPr>
          <w:rFonts w:ascii="Open Sans" w:hAnsi="Open Sans" w:cs="Open Sans"/>
        </w:rPr>
        <w:t xml:space="preserve">Based on the information summarised above, I find the provider, in relation to the service, </w:t>
      </w:r>
      <w:r>
        <w:rPr>
          <w:rFonts w:ascii="Open Sans" w:hAnsi="Open Sans" w:cs="Open Sans"/>
        </w:rPr>
        <w:t>non-</w:t>
      </w:r>
      <w:r w:rsidRPr="002F7E0F">
        <w:rPr>
          <w:rFonts w:ascii="Open Sans" w:hAnsi="Open Sans" w:cs="Open Sans"/>
        </w:rPr>
        <w:t>compliant with requirement (3)(</w:t>
      </w:r>
      <w:r>
        <w:rPr>
          <w:rFonts w:ascii="Open Sans" w:hAnsi="Open Sans" w:cs="Open Sans"/>
        </w:rPr>
        <w:t>b</w:t>
      </w:r>
      <w:r w:rsidRPr="002F7E0F">
        <w:rPr>
          <w:rFonts w:ascii="Open Sans" w:hAnsi="Open Sans" w:cs="Open Sans"/>
        </w:rPr>
        <w:t>)</w:t>
      </w:r>
      <w:r>
        <w:rPr>
          <w:rFonts w:ascii="Open Sans" w:hAnsi="Open Sans" w:cs="Open Sans"/>
        </w:rPr>
        <w:t>.</w:t>
      </w:r>
    </w:p>
    <w:p w14:paraId="619DA170" w14:textId="77777777" w:rsidR="00FB2E23" w:rsidRPr="00975860" w:rsidRDefault="00FB2E23" w:rsidP="00144476">
      <w:pPr>
        <w:pStyle w:val="NormalArial"/>
        <w:rPr>
          <w:rFonts w:ascii="Open Sans" w:hAnsi="Open Sans" w:cs="Open Sans"/>
          <w:u w:val="single"/>
        </w:rPr>
      </w:pPr>
      <w:r w:rsidRPr="00975860">
        <w:rPr>
          <w:rFonts w:ascii="Open Sans" w:hAnsi="Open Sans" w:cs="Open Sans"/>
          <w:u w:val="single"/>
        </w:rPr>
        <w:t>Requirement (3)(d)</w:t>
      </w:r>
    </w:p>
    <w:p w14:paraId="5C76B6A4" w14:textId="3961632C" w:rsidR="00700FFD" w:rsidRDefault="00FB2E23" w:rsidP="00144476">
      <w:pPr>
        <w:pStyle w:val="NormalArial"/>
        <w:rPr>
          <w:rFonts w:ascii="Open Sans" w:hAnsi="Open Sans" w:cs="Open Sans"/>
        </w:rPr>
      </w:pPr>
      <w:r w:rsidRPr="000C6E1D">
        <w:rPr>
          <w:rFonts w:ascii="Open Sans" w:hAnsi="Open Sans" w:cs="Open Sans"/>
        </w:rPr>
        <w:t>The assessment team recommended requirement (3)(d) not met</w:t>
      </w:r>
      <w:r w:rsidR="00101E25" w:rsidRPr="000C6E1D">
        <w:rPr>
          <w:rFonts w:ascii="Open Sans" w:hAnsi="Open Sans" w:cs="Open Sans"/>
        </w:rPr>
        <w:t xml:space="preserve"> as </w:t>
      </w:r>
      <w:r w:rsidR="00165446" w:rsidRPr="000C6E1D">
        <w:rPr>
          <w:rFonts w:ascii="Open Sans" w:hAnsi="Open Sans" w:cs="Open Sans"/>
        </w:rPr>
        <w:t xml:space="preserve">the service was not able to demonstrate </w:t>
      </w:r>
      <w:r w:rsidR="00101E25" w:rsidRPr="000C6E1D">
        <w:rPr>
          <w:rFonts w:ascii="Open Sans" w:hAnsi="Open Sans" w:cs="Open Sans"/>
        </w:rPr>
        <w:t>d</w:t>
      </w:r>
      <w:r w:rsidRPr="000C6E1D">
        <w:rPr>
          <w:rFonts w:ascii="Open Sans" w:hAnsi="Open Sans" w:cs="Open Sans"/>
        </w:rPr>
        <w:t>eterioration or change of a consumer’s mental health, cognitive or physical function, capacity or condition is recognised and responded to in a timely manner</w:t>
      </w:r>
      <w:r w:rsidR="00101E25" w:rsidRPr="000C6E1D">
        <w:rPr>
          <w:rFonts w:ascii="Open Sans" w:hAnsi="Open Sans" w:cs="Open Sans"/>
        </w:rPr>
        <w:t xml:space="preserve"> </w:t>
      </w:r>
      <w:r w:rsidR="00165446" w:rsidRPr="000C6E1D">
        <w:rPr>
          <w:rFonts w:ascii="Open Sans" w:hAnsi="Open Sans" w:cs="Open Sans"/>
        </w:rPr>
        <w:t xml:space="preserve">with one consumer experiencing a deterioration in their mental health </w:t>
      </w:r>
      <w:r w:rsidR="000C6E1D" w:rsidRPr="000C6E1D">
        <w:rPr>
          <w:rFonts w:ascii="Open Sans" w:hAnsi="Open Sans" w:cs="Open Sans"/>
        </w:rPr>
        <w:t xml:space="preserve">which was not effectively managed </w:t>
      </w:r>
      <w:r w:rsidR="00165446" w:rsidRPr="000C6E1D">
        <w:rPr>
          <w:rFonts w:ascii="Open Sans" w:hAnsi="Open Sans" w:cs="Open Sans"/>
        </w:rPr>
        <w:t xml:space="preserve">and another consumer refusing </w:t>
      </w:r>
      <w:r w:rsidR="000C6E1D" w:rsidRPr="000C6E1D">
        <w:rPr>
          <w:rFonts w:ascii="Open Sans" w:hAnsi="Open Sans" w:cs="Open Sans"/>
        </w:rPr>
        <w:t>treatment which</w:t>
      </w:r>
      <w:r w:rsidR="000C6E1D">
        <w:rPr>
          <w:rFonts w:ascii="Open Sans" w:hAnsi="Open Sans" w:cs="Open Sans"/>
        </w:rPr>
        <w:t xml:space="preserve"> resulted in them experiencing deterioration. </w:t>
      </w:r>
      <w:r w:rsidR="00AE3BFA">
        <w:rPr>
          <w:rFonts w:ascii="Open Sans" w:hAnsi="Open Sans" w:cs="Open Sans"/>
        </w:rPr>
        <w:t>The following evidence was considered relevant to my finding:</w:t>
      </w:r>
    </w:p>
    <w:p w14:paraId="371CCD24" w14:textId="67ECAF70" w:rsidR="003E25B3" w:rsidRDefault="00F95766" w:rsidP="00F95766">
      <w:pPr>
        <w:pStyle w:val="NormalArial"/>
        <w:numPr>
          <w:ilvl w:val="0"/>
          <w:numId w:val="25"/>
        </w:numPr>
        <w:rPr>
          <w:rFonts w:ascii="Open Sans" w:hAnsi="Open Sans" w:cs="Open Sans"/>
        </w:rPr>
      </w:pPr>
      <w:r>
        <w:rPr>
          <w:rFonts w:ascii="Open Sans" w:hAnsi="Open Sans" w:cs="Open Sans"/>
        </w:rPr>
        <w:lastRenderedPageBreak/>
        <w:t>Consumer A</w:t>
      </w:r>
      <w:r w:rsidR="00D56FE4">
        <w:rPr>
          <w:rFonts w:ascii="Open Sans" w:hAnsi="Open Sans" w:cs="Open Sans"/>
        </w:rPr>
        <w:t xml:space="preserve"> has had two </w:t>
      </w:r>
      <w:r w:rsidR="001413D5">
        <w:rPr>
          <w:rFonts w:ascii="Open Sans" w:hAnsi="Open Sans" w:cs="Open Sans"/>
        </w:rPr>
        <w:t>hospitalisations,</w:t>
      </w:r>
      <w:r w:rsidR="00D56FE4">
        <w:rPr>
          <w:rFonts w:ascii="Open Sans" w:hAnsi="Open Sans" w:cs="Open Sans"/>
        </w:rPr>
        <w:t xml:space="preserve"> and</w:t>
      </w:r>
      <w:r w:rsidR="00C12FE4">
        <w:rPr>
          <w:rFonts w:ascii="Open Sans" w:hAnsi="Open Sans" w:cs="Open Sans"/>
        </w:rPr>
        <w:t xml:space="preserve"> </w:t>
      </w:r>
      <w:r w:rsidR="00C6077D">
        <w:rPr>
          <w:rFonts w:ascii="Open Sans" w:hAnsi="Open Sans" w:cs="Open Sans"/>
        </w:rPr>
        <w:t>documentation</w:t>
      </w:r>
      <w:r w:rsidR="00C12FE4">
        <w:rPr>
          <w:rFonts w:ascii="Open Sans" w:hAnsi="Open Sans" w:cs="Open Sans"/>
        </w:rPr>
        <w:t xml:space="preserve"> showed</w:t>
      </w:r>
      <w:r w:rsidR="00C6077D">
        <w:rPr>
          <w:rFonts w:ascii="Open Sans" w:hAnsi="Open Sans" w:cs="Open Sans"/>
        </w:rPr>
        <w:t xml:space="preserve"> the consumer expressed 3 months prior to the site audit </w:t>
      </w:r>
      <w:r w:rsidR="00455A39">
        <w:rPr>
          <w:rFonts w:ascii="Open Sans" w:hAnsi="Open Sans" w:cs="Open Sans"/>
        </w:rPr>
        <w:t>worsening</w:t>
      </w:r>
      <w:r w:rsidR="007D6C4B">
        <w:rPr>
          <w:rFonts w:ascii="Open Sans" w:hAnsi="Open Sans" w:cs="Open Sans"/>
        </w:rPr>
        <w:t xml:space="preserve"> mental health statu</w:t>
      </w:r>
      <w:r w:rsidR="00455A39">
        <w:rPr>
          <w:rFonts w:ascii="Open Sans" w:hAnsi="Open Sans" w:cs="Open Sans"/>
        </w:rPr>
        <w:t>s,</w:t>
      </w:r>
      <w:r w:rsidR="00B01C8E">
        <w:rPr>
          <w:rFonts w:ascii="Open Sans" w:hAnsi="Open Sans" w:cs="Open Sans"/>
        </w:rPr>
        <w:t xml:space="preserve"> </w:t>
      </w:r>
      <w:r w:rsidR="00455A39">
        <w:rPr>
          <w:rFonts w:ascii="Open Sans" w:hAnsi="Open Sans" w:cs="Open Sans"/>
        </w:rPr>
        <w:t xml:space="preserve">however no further action has been undertaken. </w:t>
      </w:r>
      <w:r w:rsidR="00EC0B52">
        <w:rPr>
          <w:rFonts w:ascii="Open Sans" w:hAnsi="Open Sans" w:cs="Open Sans"/>
        </w:rPr>
        <w:t xml:space="preserve">Consumer A expressed to the assessment team they were </w:t>
      </w:r>
      <w:r w:rsidR="001413D5">
        <w:rPr>
          <w:rFonts w:ascii="Open Sans" w:hAnsi="Open Sans" w:cs="Open Sans"/>
        </w:rPr>
        <w:t>having</w:t>
      </w:r>
      <w:r w:rsidR="00EC0B52">
        <w:rPr>
          <w:rFonts w:ascii="Open Sans" w:hAnsi="Open Sans" w:cs="Open Sans"/>
        </w:rPr>
        <w:t xml:space="preserve"> difficulty coping</w:t>
      </w:r>
      <w:r w:rsidR="00455A39">
        <w:rPr>
          <w:rFonts w:ascii="Open Sans" w:hAnsi="Open Sans" w:cs="Open Sans"/>
        </w:rPr>
        <w:t>.</w:t>
      </w:r>
    </w:p>
    <w:p w14:paraId="0DE05BB0" w14:textId="597513FC" w:rsidR="00EF05BB" w:rsidRDefault="00BC61FF" w:rsidP="00EF05BB">
      <w:pPr>
        <w:pStyle w:val="NormalArial"/>
        <w:numPr>
          <w:ilvl w:val="0"/>
          <w:numId w:val="25"/>
        </w:numPr>
        <w:rPr>
          <w:rFonts w:ascii="Open Sans" w:hAnsi="Open Sans" w:cs="Open Sans"/>
        </w:rPr>
      </w:pPr>
      <w:r w:rsidRPr="00CC1FCE">
        <w:rPr>
          <w:rFonts w:ascii="Open Sans" w:hAnsi="Open Sans" w:cs="Open Sans"/>
        </w:rPr>
        <w:t xml:space="preserve">Consumer E </w:t>
      </w:r>
      <w:r w:rsidR="00373C33" w:rsidRPr="00CC1FCE">
        <w:rPr>
          <w:rFonts w:ascii="Open Sans" w:hAnsi="Open Sans" w:cs="Open Sans"/>
        </w:rPr>
        <w:t>has</w:t>
      </w:r>
      <w:r w:rsidR="000049FE" w:rsidRPr="00CC1FCE">
        <w:rPr>
          <w:rFonts w:ascii="Open Sans" w:hAnsi="Open Sans" w:cs="Open Sans"/>
        </w:rPr>
        <w:t xml:space="preserve"> a history of refusing treatment</w:t>
      </w:r>
      <w:r w:rsidR="00F01D32" w:rsidRPr="00CC1FCE">
        <w:rPr>
          <w:rFonts w:ascii="Open Sans" w:hAnsi="Open Sans" w:cs="Open Sans"/>
        </w:rPr>
        <w:t xml:space="preserve"> and medication to support the treatment of the</w:t>
      </w:r>
      <w:r w:rsidR="00AA6898">
        <w:rPr>
          <w:rFonts w:ascii="Open Sans" w:hAnsi="Open Sans" w:cs="Open Sans"/>
        </w:rPr>
        <w:t>ir</w:t>
      </w:r>
      <w:r w:rsidR="00F01D32" w:rsidRPr="00CC1FCE">
        <w:rPr>
          <w:rFonts w:ascii="Open Sans" w:hAnsi="Open Sans" w:cs="Open Sans"/>
        </w:rPr>
        <w:t xml:space="preserve"> underlying specialised nursing need being diabetes. </w:t>
      </w:r>
      <w:r w:rsidR="00647C05" w:rsidRPr="00CC1FCE">
        <w:rPr>
          <w:rFonts w:ascii="Open Sans" w:hAnsi="Open Sans" w:cs="Open Sans"/>
        </w:rPr>
        <w:t>Care documentation and clinical staff did not demonstrate staff recognised the consumer was having a secondary condition associated with diabetes</w:t>
      </w:r>
      <w:r w:rsidR="00E505BC" w:rsidRPr="00CC1FCE">
        <w:rPr>
          <w:rFonts w:ascii="Open Sans" w:hAnsi="Open Sans" w:cs="Open Sans"/>
        </w:rPr>
        <w:t xml:space="preserve"> and experienced an acute event. </w:t>
      </w:r>
      <w:r w:rsidR="00FD50E6" w:rsidRPr="00CC1FCE">
        <w:rPr>
          <w:rFonts w:ascii="Open Sans" w:hAnsi="Open Sans" w:cs="Open Sans"/>
        </w:rPr>
        <w:t>Documentation showed the medical officer was aware the consumer was at risk of an acute event</w:t>
      </w:r>
      <w:r w:rsidR="00931315" w:rsidRPr="00CC1FCE">
        <w:rPr>
          <w:rFonts w:ascii="Open Sans" w:hAnsi="Open Sans" w:cs="Open Sans"/>
        </w:rPr>
        <w:t xml:space="preserve"> associated with diabetes</w:t>
      </w:r>
      <w:r w:rsidR="00FF0E33">
        <w:rPr>
          <w:rFonts w:ascii="Open Sans" w:hAnsi="Open Sans" w:cs="Open Sans"/>
        </w:rPr>
        <w:t xml:space="preserve">. </w:t>
      </w:r>
      <w:r w:rsidR="00CC1FCE">
        <w:rPr>
          <w:rFonts w:ascii="Open Sans" w:hAnsi="Open Sans" w:cs="Open Sans"/>
        </w:rPr>
        <w:t xml:space="preserve"> </w:t>
      </w:r>
      <w:r w:rsidR="00741DF6">
        <w:rPr>
          <w:rFonts w:ascii="Open Sans" w:hAnsi="Open Sans" w:cs="Open Sans"/>
        </w:rPr>
        <w:t>For approximately two weeks</w:t>
      </w:r>
      <w:r w:rsidR="00D63350">
        <w:rPr>
          <w:rFonts w:ascii="Open Sans" w:hAnsi="Open Sans" w:cs="Open Sans"/>
        </w:rPr>
        <w:t>,</w:t>
      </w:r>
      <w:r w:rsidR="00741DF6">
        <w:rPr>
          <w:rFonts w:ascii="Open Sans" w:hAnsi="Open Sans" w:cs="Open Sans"/>
        </w:rPr>
        <w:t xml:space="preserve"> progress notes were generic and</w:t>
      </w:r>
      <w:r w:rsidR="00D76397">
        <w:rPr>
          <w:rFonts w:ascii="Open Sans" w:hAnsi="Open Sans" w:cs="Open Sans"/>
        </w:rPr>
        <w:t xml:space="preserve"> when</w:t>
      </w:r>
      <w:r w:rsidR="00741DF6">
        <w:rPr>
          <w:rFonts w:ascii="Open Sans" w:hAnsi="Open Sans" w:cs="Open Sans"/>
        </w:rPr>
        <w:t xml:space="preserve"> the consumer presented acutely </w:t>
      </w:r>
      <w:r w:rsidR="00D63350">
        <w:rPr>
          <w:rFonts w:ascii="Open Sans" w:hAnsi="Open Sans" w:cs="Open Sans"/>
        </w:rPr>
        <w:t>unwell,</w:t>
      </w:r>
      <w:r w:rsidR="00CC1FCE">
        <w:rPr>
          <w:rFonts w:ascii="Open Sans" w:hAnsi="Open Sans" w:cs="Open Sans"/>
        </w:rPr>
        <w:t xml:space="preserve"> </w:t>
      </w:r>
      <w:r w:rsidR="00D76397">
        <w:rPr>
          <w:rFonts w:ascii="Open Sans" w:hAnsi="Open Sans" w:cs="Open Sans"/>
        </w:rPr>
        <w:t xml:space="preserve">they </w:t>
      </w:r>
      <w:r w:rsidR="000B257C">
        <w:rPr>
          <w:rFonts w:ascii="Open Sans" w:hAnsi="Open Sans" w:cs="Open Sans"/>
        </w:rPr>
        <w:t>were transferred to</w:t>
      </w:r>
      <w:r w:rsidR="00CC1FCE">
        <w:rPr>
          <w:rFonts w:ascii="Open Sans" w:hAnsi="Open Sans" w:cs="Open Sans"/>
        </w:rPr>
        <w:t xml:space="preserve"> hospital</w:t>
      </w:r>
      <w:r w:rsidR="000B257C">
        <w:rPr>
          <w:rFonts w:ascii="Open Sans" w:hAnsi="Open Sans" w:cs="Open Sans"/>
        </w:rPr>
        <w:t>. T</w:t>
      </w:r>
      <w:r w:rsidR="00CC1FCE">
        <w:rPr>
          <w:rFonts w:ascii="Open Sans" w:hAnsi="Open Sans" w:cs="Open Sans"/>
        </w:rPr>
        <w:t xml:space="preserve">he consumer was diagnosed with </w:t>
      </w:r>
      <w:r w:rsidR="000B257C">
        <w:rPr>
          <w:rFonts w:ascii="Open Sans" w:hAnsi="Open Sans" w:cs="Open Sans"/>
        </w:rPr>
        <w:t>an</w:t>
      </w:r>
      <w:r w:rsidR="00CC1FCE">
        <w:rPr>
          <w:rFonts w:ascii="Open Sans" w:hAnsi="Open Sans" w:cs="Open Sans"/>
        </w:rPr>
        <w:t xml:space="preserve"> acute event and </w:t>
      </w:r>
      <w:r w:rsidR="00EF05BB">
        <w:rPr>
          <w:rFonts w:ascii="Open Sans" w:hAnsi="Open Sans" w:cs="Open Sans"/>
        </w:rPr>
        <w:t xml:space="preserve">returned to the service the following day with a summary stating poor compliance with monitoring and medication management. </w:t>
      </w:r>
    </w:p>
    <w:p w14:paraId="2B8B1CE6" w14:textId="72890811" w:rsidR="00613416" w:rsidRPr="0006326E" w:rsidRDefault="00613416" w:rsidP="00144476">
      <w:pPr>
        <w:pStyle w:val="NormalArial"/>
        <w:rPr>
          <w:rFonts w:ascii="Open Sans" w:hAnsi="Open Sans" w:cs="Open Sans"/>
        </w:rPr>
      </w:pPr>
      <w:r>
        <w:rPr>
          <w:rFonts w:ascii="Open Sans" w:hAnsi="Open Sans" w:cs="Open Sans"/>
        </w:rPr>
        <w:t xml:space="preserve">The provider response </w:t>
      </w:r>
      <w:r w:rsidRPr="00B91393">
        <w:rPr>
          <w:rFonts w:ascii="Open Sans" w:hAnsi="Open Sans" w:cs="Open Sans"/>
        </w:rPr>
        <w:t>does not indicate if they agree or disagree with the assessment team’s findings. A plan for continuous improvement was included in the response</w:t>
      </w:r>
      <w:r>
        <w:rPr>
          <w:rFonts w:ascii="Open Sans" w:hAnsi="Open Sans" w:cs="Open Sans"/>
        </w:rPr>
        <w:t xml:space="preserve"> and the response included plans on </w:t>
      </w:r>
      <w:r w:rsidR="00BD789E">
        <w:rPr>
          <w:rFonts w:ascii="Open Sans" w:hAnsi="Open Sans" w:cs="Open Sans"/>
        </w:rPr>
        <w:t xml:space="preserve">processes to identify </w:t>
      </w:r>
      <w:r w:rsidR="00D726A7">
        <w:rPr>
          <w:rFonts w:ascii="Open Sans" w:hAnsi="Open Sans" w:cs="Open Sans"/>
        </w:rPr>
        <w:t xml:space="preserve">and manage clinical </w:t>
      </w:r>
      <w:r w:rsidR="00BD789E">
        <w:rPr>
          <w:rFonts w:ascii="Open Sans" w:hAnsi="Open Sans" w:cs="Open Sans"/>
        </w:rPr>
        <w:t>deterioration</w:t>
      </w:r>
      <w:r w:rsidR="00D726A7">
        <w:rPr>
          <w:rFonts w:ascii="Open Sans" w:hAnsi="Open Sans" w:cs="Open Sans"/>
        </w:rPr>
        <w:t>.</w:t>
      </w:r>
    </w:p>
    <w:p w14:paraId="7AFA4A02" w14:textId="4F77C042" w:rsidR="00EF05BB" w:rsidRDefault="00EF05BB" w:rsidP="00144476">
      <w:pPr>
        <w:rPr>
          <w:rFonts w:ascii="Open Sans" w:hAnsi="Open Sans" w:cs="Open Sans"/>
        </w:rPr>
      </w:pPr>
      <w:r w:rsidRPr="00EC3C31">
        <w:rPr>
          <w:rFonts w:ascii="Open Sans" w:hAnsi="Open Sans" w:cs="Open Sans"/>
        </w:rPr>
        <w:t xml:space="preserve">Based on the assessment team’s report and provider’s response, I </w:t>
      </w:r>
      <w:r>
        <w:rPr>
          <w:rFonts w:ascii="Open Sans" w:hAnsi="Open Sans" w:cs="Open Sans"/>
        </w:rPr>
        <w:t xml:space="preserve">have come to a different view and </w:t>
      </w:r>
      <w:r w:rsidRPr="00EC3C31">
        <w:rPr>
          <w:rFonts w:ascii="Open Sans" w:hAnsi="Open Sans" w:cs="Open Sans"/>
        </w:rPr>
        <w:t xml:space="preserve">find the service was able to demonstrate </w:t>
      </w:r>
      <w:r w:rsidR="004A2CF1">
        <w:rPr>
          <w:rFonts w:ascii="Open Sans" w:hAnsi="Open Sans" w:cs="Open Sans"/>
        </w:rPr>
        <w:t>d</w:t>
      </w:r>
      <w:r w:rsidR="0006326E" w:rsidRPr="001E694D">
        <w:rPr>
          <w:rFonts w:ascii="Open Sans" w:hAnsi="Open Sans" w:cs="Open Sans"/>
        </w:rPr>
        <w:t>eterioration or change of a consumer’s mental health, cognitive or physical function, capacity or condition is recognised and responded to in a timely manner.</w:t>
      </w:r>
    </w:p>
    <w:p w14:paraId="1F242F50" w14:textId="6D9A2599" w:rsidR="008567A1" w:rsidRDefault="008567A1" w:rsidP="00144476">
      <w:pPr>
        <w:rPr>
          <w:rFonts w:ascii="Open Sans" w:hAnsi="Open Sans" w:cs="Open Sans"/>
        </w:rPr>
      </w:pPr>
      <w:r>
        <w:rPr>
          <w:rFonts w:ascii="Open Sans" w:hAnsi="Open Sans" w:cs="Open Sans"/>
        </w:rPr>
        <w:t xml:space="preserve">For </w:t>
      </w:r>
      <w:r w:rsidR="00517321">
        <w:rPr>
          <w:rFonts w:ascii="Open Sans" w:hAnsi="Open Sans" w:cs="Open Sans"/>
        </w:rPr>
        <w:t>C</w:t>
      </w:r>
      <w:r>
        <w:rPr>
          <w:rFonts w:ascii="Open Sans" w:hAnsi="Open Sans" w:cs="Open Sans"/>
        </w:rPr>
        <w:t>onsumer A</w:t>
      </w:r>
      <w:r w:rsidR="00BC368D">
        <w:rPr>
          <w:rFonts w:ascii="Open Sans" w:hAnsi="Open Sans" w:cs="Open Sans"/>
        </w:rPr>
        <w:t>, whilst I have note</w:t>
      </w:r>
      <w:r w:rsidR="005D75B7">
        <w:rPr>
          <w:rFonts w:ascii="Open Sans" w:hAnsi="Open Sans" w:cs="Open Sans"/>
        </w:rPr>
        <w:t>d</w:t>
      </w:r>
      <w:r w:rsidR="00BC368D">
        <w:rPr>
          <w:rFonts w:ascii="Open Sans" w:hAnsi="Open Sans" w:cs="Open Sans"/>
        </w:rPr>
        <w:t xml:space="preserve"> the consumer</w:t>
      </w:r>
      <w:r w:rsidR="005D75B7">
        <w:rPr>
          <w:rFonts w:ascii="Open Sans" w:hAnsi="Open Sans" w:cs="Open Sans"/>
        </w:rPr>
        <w:t xml:space="preserve"> advised</w:t>
      </w:r>
      <w:r w:rsidR="00BC368D">
        <w:rPr>
          <w:rFonts w:ascii="Open Sans" w:hAnsi="Open Sans" w:cs="Open Sans"/>
        </w:rPr>
        <w:t xml:space="preserve"> </w:t>
      </w:r>
      <w:proofErr w:type="gramStart"/>
      <w:r w:rsidR="00BC368D">
        <w:rPr>
          <w:rFonts w:ascii="Open Sans" w:hAnsi="Open Sans" w:cs="Open Sans"/>
        </w:rPr>
        <w:t>experienc</w:t>
      </w:r>
      <w:r w:rsidR="000723BA">
        <w:rPr>
          <w:rFonts w:ascii="Open Sans" w:hAnsi="Open Sans" w:cs="Open Sans"/>
        </w:rPr>
        <w:t>ing</w:t>
      </w:r>
      <w:r w:rsidR="00BC368D">
        <w:rPr>
          <w:rFonts w:ascii="Open Sans" w:hAnsi="Open Sans" w:cs="Open Sans"/>
        </w:rPr>
        <w:t xml:space="preserve"> </w:t>
      </w:r>
      <w:r w:rsidR="0010378B">
        <w:rPr>
          <w:rFonts w:ascii="Open Sans" w:hAnsi="Open Sans" w:cs="Open Sans"/>
        </w:rPr>
        <w:t>difficulty</w:t>
      </w:r>
      <w:proofErr w:type="gramEnd"/>
      <w:r w:rsidR="00BC368D">
        <w:rPr>
          <w:rFonts w:ascii="Open Sans" w:hAnsi="Open Sans" w:cs="Open Sans"/>
        </w:rPr>
        <w:t xml:space="preserve"> coping</w:t>
      </w:r>
      <w:r w:rsidR="00455A39">
        <w:rPr>
          <w:rFonts w:ascii="Open Sans" w:hAnsi="Open Sans" w:cs="Open Sans"/>
        </w:rPr>
        <w:t xml:space="preserve"> to the assessment team and documentation showed evidence of </w:t>
      </w:r>
      <w:r w:rsidR="000723BA">
        <w:rPr>
          <w:rFonts w:ascii="Open Sans" w:hAnsi="Open Sans" w:cs="Open Sans"/>
        </w:rPr>
        <w:t xml:space="preserve">a </w:t>
      </w:r>
      <w:r w:rsidR="00455A39">
        <w:rPr>
          <w:rFonts w:ascii="Open Sans" w:hAnsi="Open Sans" w:cs="Open Sans"/>
        </w:rPr>
        <w:t>worsening mental health status</w:t>
      </w:r>
      <w:r w:rsidR="00BC368D">
        <w:rPr>
          <w:rFonts w:ascii="Open Sans" w:hAnsi="Open Sans" w:cs="Open Sans"/>
        </w:rPr>
        <w:t xml:space="preserve">, I have noted this as a deficit in </w:t>
      </w:r>
      <w:r w:rsidR="00455A39">
        <w:rPr>
          <w:rFonts w:ascii="Open Sans" w:hAnsi="Open Sans" w:cs="Open Sans"/>
        </w:rPr>
        <w:t xml:space="preserve">the </w:t>
      </w:r>
      <w:r w:rsidR="00BC368D">
        <w:rPr>
          <w:rFonts w:ascii="Open Sans" w:hAnsi="Open Sans" w:cs="Open Sans"/>
        </w:rPr>
        <w:t>review processes as the consumer’s emotional well</w:t>
      </w:r>
      <w:r w:rsidR="0010378B">
        <w:rPr>
          <w:rFonts w:ascii="Open Sans" w:hAnsi="Open Sans" w:cs="Open Sans"/>
        </w:rPr>
        <w:t>-</w:t>
      </w:r>
      <w:r w:rsidR="00BC368D">
        <w:rPr>
          <w:rFonts w:ascii="Open Sans" w:hAnsi="Open Sans" w:cs="Open Sans"/>
        </w:rPr>
        <w:t>b</w:t>
      </w:r>
      <w:r w:rsidR="0010378B">
        <w:rPr>
          <w:rFonts w:ascii="Open Sans" w:hAnsi="Open Sans" w:cs="Open Sans"/>
        </w:rPr>
        <w:t>eing and management plan was not reviewed. I have considered this as part of my finding in</w:t>
      </w:r>
      <w:r w:rsidR="00403C98">
        <w:rPr>
          <w:rFonts w:ascii="Open Sans" w:hAnsi="Open Sans" w:cs="Open Sans"/>
        </w:rPr>
        <w:t xml:space="preserve"> requirement</w:t>
      </w:r>
      <w:r w:rsidR="0010378B">
        <w:rPr>
          <w:rFonts w:ascii="Open Sans" w:hAnsi="Open Sans" w:cs="Open Sans"/>
        </w:rPr>
        <w:t xml:space="preserve"> (</w:t>
      </w:r>
      <w:r w:rsidR="00D018B4">
        <w:rPr>
          <w:rFonts w:ascii="Open Sans" w:hAnsi="Open Sans" w:cs="Open Sans"/>
        </w:rPr>
        <w:t xml:space="preserve">3)(e) in </w:t>
      </w:r>
      <w:r w:rsidR="009F7246">
        <w:rPr>
          <w:rFonts w:ascii="Open Sans" w:hAnsi="Open Sans" w:cs="Open Sans"/>
        </w:rPr>
        <w:t>Standard</w:t>
      </w:r>
      <w:r w:rsidR="00D018B4">
        <w:rPr>
          <w:rFonts w:ascii="Open Sans" w:hAnsi="Open Sans" w:cs="Open Sans"/>
        </w:rPr>
        <w:t xml:space="preserve"> 2</w:t>
      </w:r>
      <w:r w:rsidR="00B10CD5">
        <w:rPr>
          <w:rFonts w:ascii="Open Sans" w:hAnsi="Open Sans" w:cs="Open Sans"/>
        </w:rPr>
        <w:t>.</w:t>
      </w:r>
      <w:r w:rsidR="00D018B4">
        <w:rPr>
          <w:rFonts w:ascii="Open Sans" w:hAnsi="Open Sans" w:cs="Open Sans"/>
        </w:rPr>
        <w:t xml:space="preserve"> </w:t>
      </w:r>
    </w:p>
    <w:p w14:paraId="218D0559" w14:textId="4F738148" w:rsidR="006D0415" w:rsidRDefault="00517321" w:rsidP="00144476">
      <w:pPr>
        <w:rPr>
          <w:rFonts w:ascii="Open Sans" w:hAnsi="Open Sans" w:cs="Open Sans"/>
        </w:rPr>
      </w:pPr>
      <w:r>
        <w:rPr>
          <w:rFonts w:ascii="Open Sans" w:hAnsi="Open Sans" w:cs="Open Sans"/>
        </w:rPr>
        <w:t xml:space="preserve">For Consumer </w:t>
      </w:r>
      <w:r w:rsidR="00CE19B5">
        <w:rPr>
          <w:rFonts w:ascii="Open Sans" w:hAnsi="Open Sans" w:cs="Open Sans"/>
        </w:rPr>
        <w:t>E, I have noted t</w:t>
      </w:r>
      <w:r w:rsidR="00802567">
        <w:rPr>
          <w:rFonts w:ascii="Open Sans" w:hAnsi="Open Sans" w:cs="Open Sans"/>
        </w:rPr>
        <w:t>he medical officer was aware the consumer was at risk of secondary complications associated with refusin</w:t>
      </w:r>
      <w:r w:rsidR="005F72EA">
        <w:rPr>
          <w:rFonts w:ascii="Open Sans" w:hAnsi="Open Sans" w:cs="Open Sans"/>
        </w:rPr>
        <w:t>g</w:t>
      </w:r>
      <w:r w:rsidR="00802567">
        <w:rPr>
          <w:rFonts w:ascii="Open Sans" w:hAnsi="Open Sans" w:cs="Open Sans"/>
        </w:rPr>
        <w:t xml:space="preserve"> medications</w:t>
      </w:r>
      <w:r w:rsidR="005F72EA">
        <w:rPr>
          <w:rFonts w:ascii="Open Sans" w:hAnsi="Open Sans" w:cs="Open Sans"/>
        </w:rPr>
        <w:t xml:space="preserve"> associated with their specialised nursing need being </w:t>
      </w:r>
      <w:r w:rsidR="00337410">
        <w:rPr>
          <w:rFonts w:ascii="Open Sans" w:hAnsi="Open Sans" w:cs="Open Sans"/>
        </w:rPr>
        <w:t>diabetes</w:t>
      </w:r>
      <w:r w:rsidR="005F72EA">
        <w:rPr>
          <w:rFonts w:ascii="Open Sans" w:hAnsi="Open Sans" w:cs="Open Sans"/>
        </w:rPr>
        <w:t xml:space="preserve">. </w:t>
      </w:r>
      <w:r w:rsidR="00337410">
        <w:rPr>
          <w:rFonts w:ascii="Open Sans" w:hAnsi="Open Sans" w:cs="Open Sans"/>
        </w:rPr>
        <w:t xml:space="preserve">I have noted that when the consumer was unwell the medical officer </w:t>
      </w:r>
      <w:r w:rsidR="001D74B0">
        <w:rPr>
          <w:rFonts w:ascii="Open Sans" w:hAnsi="Open Sans" w:cs="Open Sans"/>
        </w:rPr>
        <w:t xml:space="preserve">was </w:t>
      </w:r>
      <w:r w:rsidR="004C6E42">
        <w:rPr>
          <w:rFonts w:ascii="Open Sans" w:hAnsi="Open Sans" w:cs="Open Sans"/>
        </w:rPr>
        <w:t>notified,</w:t>
      </w:r>
      <w:r w:rsidR="001D74B0">
        <w:rPr>
          <w:rFonts w:ascii="Open Sans" w:hAnsi="Open Sans" w:cs="Open Sans"/>
        </w:rPr>
        <w:t xml:space="preserve"> an</w:t>
      </w:r>
      <w:r w:rsidR="006A63FE">
        <w:rPr>
          <w:rFonts w:ascii="Open Sans" w:hAnsi="Open Sans" w:cs="Open Sans"/>
        </w:rPr>
        <w:t xml:space="preserve">d the consumer was transferred to hospital. </w:t>
      </w:r>
      <w:r w:rsidR="005009C7">
        <w:rPr>
          <w:rFonts w:ascii="Open Sans" w:hAnsi="Open Sans" w:cs="Open Sans"/>
        </w:rPr>
        <w:t>I</w:t>
      </w:r>
      <w:r w:rsidR="00403C98">
        <w:rPr>
          <w:rFonts w:ascii="Open Sans" w:hAnsi="Open Sans" w:cs="Open Sans"/>
        </w:rPr>
        <w:t xml:space="preserve">n addition, </w:t>
      </w:r>
      <w:r w:rsidR="005009C7">
        <w:rPr>
          <w:rFonts w:ascii="Open Sans" w:hAnsi="Open Sans" w:cs="Open Sans"/>
        </w:rPr>
        <w:t>staff were recording regular progress notes and monitoring the consumer. I have considered</w:t>
      </w:r>
      <w:r w:rsidR="009B06BD">
        <w:rPr>
          <w:rFonts w:ascii="Open Sans" w:hAnsi="Open Sans" w:cs="Open Sans"/>
        </w:rPr>
        <w:t xml:space="preserve"> the</w:t>
      </w:r>
      <w:r w:rsidR="005009C7">
        <w:rPr>
          <w:rFonts w:ascii="Open Sans" w:hAnsi="Open Sans" w:cs="Open Sans"/>
        </w:rPr>
        <w:t xml:space="preserve"> deficits specifically in rel</w:t>
      </w:r>
      <w:r w:rsidR="004A21E0">
        <w:rPr>
          <w:rFonts w:ascii="Open Sans" w:hAnsi="Open Sans" w:cs="Open Sans"/>
        </w:rPr>
        <w:t>ation to relevant actio</w:t>
      </w:r>
      <w:r w:rsidR="006D0415">
        <w:rPr>
          <w:rFonts w:ascii="Open Sans" w:hAnsi="Open Sans" w:cs="Open Sans"/>
        </w:rPr>
        <w:t>ns being developed as part of the diabetes management plan in Standard 2 requirement (3)(a) as the consumer had a diabetic management plan however this did not outline actions to take in the event of refusal and the deficits align more closely with assessment and planning</w:t>
      </w:r>
      <w:r w:rsidR="00FA7F55">
        <w:rPr>
          <w:rFonts w:ascii="Open Sans" w:hAnsi="Open Sans" w:cs="Open Sans"/>
        </w:rPr>
        <w:t>.</w:t>
      </w:r>
      <w:r w:rsidR="006D0415">
        <w:rPr>
          <w:rFonts w:ascii="Open Sans" w:hAnsi="Open Sans" w:cs="Open Sans"/>
        </w:rPr>
        <w:t xml:space="preserve"> </w:t>
      </w:r>
    </w:p>
    <w:p w14:paraId="56314557" w14:textId="7FE726E1" w:rsidR="00C64B73" w:rsidRDefault="006D0415" w:rsidP="00144476">
      <w:pPr>
        <w:pStyle w:val="NormalArial"/>
        <w:rPr>
          <w:rFonts w:ascii="Open Sans" w:hAnsi="Open Sans" w:cs="Open Sans"/>
        </w:rPr>
      </w:pPr>
      <w:r w:rsidRPr="002F7E0F">
        <w:rPr>
          <w:rFonts w:ascii="Open Sans" w:hAnsi="Open Sans" w:cs="Open Sans"/>
        </w:rPr>
        <w:lastRenderedPageBreak/>
        <w:t>Based on the information summarised above, I find the provider, in relation to the service, compliant with requirement (3)(</w:t>
      </w:r>
      <w:r>
        <w:rPr>
          <w:rFonts w:ascii="Open Sans" w:hAnsi="Open Sans" w:cs="Open Sans"/>
        </w:rPr>
        <w:t>d</w:t>
      </w:r>
      <w:r w:rsidRPr="002F7E0F">
        <w:rPr>
          <w:rFonts w:ascii="Open Sans" w:hAnsi="Open Sans" w:cs="Open Sans"/>
        </w:rPr>
        <w:t>)</w:t>
      </w:r>
      <w:r>
        <w:rPr>
          <w:rFonts w:ascii="Open Sans" w:hAnsi="Open Sans" w:cs="Open Sans"/>
        </w:rPr>
        <w:t>.</w:t>
      </w:r>
    </w:p>
    <w:p w14:paraId="525ED084" w14:textId="23E7997B" w:rsidR="00C64B73" w:rsidRPr="00B10CD5" w:rsidRDefault="00C64B73" w:rsidP="00144476">
      <w:pPr>
        <w:pStyle w:val="NormalArial"/>
        <w:rPr>
          <w:rFonts w:ascii="Open Sans" w:hAnsi="Open Sans" w:cs="Open Sans"/>
          <w:u w:val="single"/>
        </w:rPr>
      </w:pPr>
      <w:r w:rsidRPr="00B10CD5">
        <w:rPr>
          <w:rFonts w:ascii="Open Sans" w:hAnsi="Open Sans" w:cs="Open Sans"/>
          <w:u w:val="single"/>
        </w:rPr>
        <w:t>Requirement (3)(</w:t>
      </w:r>
      <w:r w:rsidR="00BB23D8">
        <w:rPr>
          <w:rFonts w:ascii="Open Sans" w:hAnsi="Open Sans" w:cs="Open Sans"/>
          <w:u w:val="single"/>
        </w:rPr>
        <w:t>f</w:t>
      </w:r>
      <w:r w:rsidRPr="00B10CD5">
        <w:rPr>
          <w:rFonts w:ascii="Open Sans" w:hAnsi="Open Sans" w:cs="Open Sans"/>
          <w:u w:val="single"/>
        </w:rPr>
        <w:t>)</w:t>
      </w:r>
    </w:p>
    <w:p w14:paraId="630A200F" w14:textId="3158BFC3" w:rsidR="003275B9" w:rsidRDefault="00EF42DB" w:rsidP="00144476">
      <w:pPr>
        <w:pStyle w:val="NormalArial"/>
        <w:rPr>
          <w:rFonts w:ascii="Open Sans" w:hAnsi="Open Sans" w:cs="Open Sans"/>
        </w:rPr>
      </w:pPr>
      <w:r>
        <w:rPr>
          <w:rFonts w:ascii="Open Sans" w:hAnsi="Open Sans" w:cs="Open Sans"/>
        </w:rPr>
        <w:t xml:space="preserve">The assessment team recommended </w:t>
      </w:r>
      <w:r w:rsidR="003D45F7">
        <w:rPr>
          <w:rFonts w:ascii="Open Sans" w:hAnsi="Open Sans" w:cs="Open Sans"/>
        </w:rPr>
        <w:t>requirement (3)(f) not met</w:t>
      </w:r>
      <w:r w:rsidR="001C5702">
        <w:rPr>
          <w:rFonts w:ascii="Open Sans" w:hAnsi="Open Sans" w:cs="Open Sans"/>
        </w:rPr>
        <w:t xml:space="preserve"> as the service was not able to demonstrate</w:t>
      </w:r>
      <w:r w:rsidR="001C5702" w:rsidRPr="001C5702">
        <w:rPr>
          <w:rFonts w:ascii="Open Sans" w:hAnsi="Open Sans" w:cs="Open Sans"/>
        </w:rPr>
        <w:t xml:space="preserve"> </w:t>
      </w:r>
      <w:r w:rsidR="001C5702">
        <w:rPr>
          <w:rFonts w:ascii="Open Sans" w:hAnsi="Open Sans" w:cs="Open Sans"/>
        </w:rPr>
        <w:t>t</w:t>
      </w:r>
      <w:r w:rsidR="001C5702" w:rsidRPr="001E694D">
        <w:rPr>
          <w:rFonts w:ascii="Open Sans" w:hAnsi="Open Sans" w:cs="Open Sans"/>
        </w:rPr>
        <w:t>imely and appropriate referrals to individuals, other organisations and providers of other care and services</w:t>
      </w:r>
      <w:r w:rsidR="00536E45">
        <w:rPr>
          <w:rFonts w:ascii="Open Sans" w:hAnsi="Open Sans" w:cs="Open Sans"/>
        </w:rPr>
        <w:t xml:space="preserve"> including to dementia specialist service</w:t>
      </w:r>
      <w:r w:rsidR="00AF2F65">
        <w:rPr>
          <w:rFonts w:ascii="Open Sans" w:hAnsi="Open Sans" w:cs="Open Sans"/>
        </w:rPr>
        <w:t xml:space="preserve"> providers</w:t>
      </w:r>
      <w:r w:rsidR="00EB2663">
        <w:rPr>
          <w:rFonts w:ascii="Open Sans" w:hAnsi="Open Sans" w:cs="Open Sans"/>
        </w:rPr>
        <w:t xml:space="preserve"> and to speech pathologist</w:t>
      </w:r>
      <w:r w:rsidR="00AF2F65">
        <w:rPr>
          <w:rFonts w:ascii="Open Sans" w:hAnsi="Open Sans" w:cs="Open Sans"/>
        </w:rPr>
        <w:t>/</w:t>
      </w:r>
      <w:r w:rsidR="00EB2663">
        <w:rPr>
          <w:rFonts w:ascii="Open Sans" w:hAnsi="Open Sans" w:cs="Open Sans"/>
        </w:rPr>
        <w:t xml:space="preserve">dietitian for two </w:t>
      </w:r>
      <w:r w:rsidR="00AF2F65">
        <w:rPr>
          <w:rFonts w:ascii="Open Sans" w:hAnsi="Open Sans" w:cs="Open Sans"/>
        </w:rPr>
        <w:t>consumers</w:t>
      </w:r>
      <w:r w:rsidR="00EB2663">
        <w:rPr>
          <w:rFonts w:ascii="Open Sans" w:hAnsi="Open Sans" w:cs="Open Sans"/>
        </w:rPr>
        <w:t xml:space="preserve">. </w:t>
      </w:r>
      <w:r w:rsidR="000D47FF">
        <w:rPr>
          <w:rFonts w:ascii="Open Sans" w:hAnsi="Open Sans" w:cs="Open Sans"/>
        </w:rPr>
        <w:t xml:space="preserve"> The following evidence was considered relevant to my finding:</w:t>
      </w:r>
    </w:p>
    <w:p w14:paraId="379A8F30" w14:textId="7A9457C0" w:rsidR="004C6E42" w:rsidRDefault="003275B9" w:rsidP="004853C0">
      <w:pPr>
        <w:pStyle w:val="NormalArial"/>
        <w:numPr>
          <w:ilvl w:val="0"/>
          <w:numId w:val="26"/>
        </w:numPr>
        <w:rPr>
          <w:rFonts w:ascii="Open Sans" w:hAnsi="Open Sans" w:cs="Open Sans"/>
        </w:rPr>
      </w:pPr>
      <w:r>
        <w:rPr>
          <w:rFonts w:ascii="Open Sans" w:hAnsi="Open Sans" w:cs="Open Sans"/>
        </w:rPr>
        <w:t xml:space="preserve">Consumer </w:t>
      </w:r>
      <w:r w:rsidR="00425350">
        <w:rPr>
          <w:rFonts w:ascii="Open Sans" w:hAnsi="Open Sans" w:cs="Open Sans"/>
        </w:rPr>
        <w:t>E</w:t>
      </w:r>
      <w:r w:rsidR="0023670C">
        <w:rPr>
          <w:rFonts w:ascii="Open Sans" w:hAnsi="Open Sans" w:cs="Open Sans"/>
        </w:rPr>
        <w:t xml:space="preserve"> experience</w:t>
      </w:r>
      <w:r w:rsidR="00E1796D">
        <w:rPr>
          <w:rFonts w:ascii="Open Sans" w:hAnsi="Open Sans" w:cs="Open Sans"/>
        </w:rPr>
        <w:t>s</w:t>
      </w:r>
      <w:r w:rsidR="0023670C">
        <w:rPr>
          <w:rFonts w:ascii="Open Sans" w:hAnsi="Open Sans" w:cs="Open Sans"/>
        </w:rPr>
        <w:t xml:space="preserve"> changed </w:t>
      </w:r>
      <w:proofErr w:type="gramStart"/>
      <w:r w:rsidR="0023670C">
        <w:rPr>
          <w:rFonts w:ascii="Open Sans" w:hAnsi="Open Sans" w:cs="Open Sans"/>
        </w:rPr>
        <w:t>behaviours</w:t>
      </w:r>
      <w:r w:rsidR="00267633">
        <w:rPr>
          <w:rFonts w:ascii="Open Sans" w:hAnsi="Open Sans" w:cs="Open Sans"/>
        </w:rPr>
        <w:t>,</w:t>
      </w:r>
      <w:proofErr w:type="gramEnd"/>
      <w:r w:rsidR="0023670C">
        <w:rPr>
          <w:rFonts w:ascii="Open Sans" w:hAnsi="Open Sans" w:cs="Open Sans"/>
        </w:rPr>
        <w:t xml:space="preserve"> however a referral was not undertaken to a</w:t>
      </w:r>
      <w:r w:rsidR="00391504">
        <w:rPr>
          <w:rFonts w:ascii="Open Sans" w:hAnsi="Open Sans" w:cs="Open Sans"/>
        </w:rPr>
        <w:t xml:space="preserve"> dementia</w:t>
      </w:r>
      <w:r w:rsidR="0023670C">
        <w:rPr>
          <w:rFonts w:ascii="Open Sans" w:hAnsi="Open Sans" w:cs="Open Sans"/>
        </w:rPr>
        <w:t xml:space="preserve"> specialist service until recommended by local health service. </w:t>
      </w:r>
      <w:r w:rsidR="00FF529C">
        <w:rPr>
          <w:rFonts w:ascii="Open Sans" w:hAnsi="Open Sans" w:cs="Open Sans"/>
        </w:rPr>
        <w:t>In addition</w:t>
      </w:r>
      <w:r w:rsidR="00481735">
        <w:rPr>
          <w:rFonts w:ascii="Open Sans" w:hAnsi="Open Sans" w:cs="Open Sans"/>
        </w:rPr>
        <w:t xml:space="preserve">, </w:t>
      </w:r>
      <w:r w:rsidR="00FF529C">
        <w:rPr>
          <w:rFonts w:ascii="Open Sans" w:hAnsi="Open Sans" w:cs="Open Sans"/>
        </w:rPr>
        <w:t xml:space="preserve">Consumer E experienced </w:t>
      </w:r>
      <w:r w:rsidR="00267633">
        <w:rPr>
          <w:rFonts w:ascii="Open Sans" w:hAnsi="Open Sans" w:cs="Open Sans"/>
        </w:rPr>
        <w:t xml:space="preserve">a </w:t>
      </w:r>
      <w:r w:rsidR="00FF529C">
        <w:rPr>
          <w:rFonts w:ascii="Open Sans" w:hAnsi="Open Sans" w:cs="Open Sans"/>
        </w:rPr>
        <w:t xml:space="preserve">3 kg weight loss following </w:t>
      </w:r>
      <w:r w:rsidR="00163C79">
        <w:rPr>
          <w:rFonts w:ascii="Open Sans" w:hAnsi="Open Sans" w:cs="Open Sans"/>
        </w:rPr>
        <w:t xml:space="preserve">a </w:t>
      </w:r>
      <w:r w:rsidR="00FF529C">
        <w:rPr>
          <w:rFonts w:ascii="Open Sans" w:hAnsi="Open Sans" w:cs="Open Sans"/>
        </w:rPr>
        <w:t xml:space="preserve">return from hospital however they were not referred to a </w:t>
      </w:r>
      <w:r w:rsidR="00005567">
        <w:rPr>
          <w:rFonts w:ascii="Open Sans" w:hAnsi="Open Sans" w:cs="Open Sans"/>
        </w:rPr>
        <w:t>dietitian or speech pathologist</w:t>
      </w:r>
      <w:r w:rsidR="004853C0">
        <w:rPr>
          <w:rFonts w:ascii="Open Sans" w:hAnsi="Open Sans" w:cs="Open Sans"/>
        </w:rPr>
        <w:t>.</w:t>
      </w:r>
    </w:p>
    <w:p w14:paraId="70384C69" w14:textId="27F75C75" w:rsidR="004853C0" w:rsidRDefault="00262825" w:rsidP="004853C0">
      <w:pPr>
        <w:pStyle w:val="NormalArial"/>
        <w:numPr>
          <w:ilvl w:val="0"/>
          <w:numId w:val="26"/>
        </w:numPr>
        <w:rPr>
          <w:rFonts w:ascii="Open Sans" w:hAnsi="Open Sans" w:cs="Open Sans"/>
        </w:rPr>
      </w:pPr>
      <w:r>
        <w:rPr>
          <w:rFonts w:ascii="Open Sans" w:hAnsi="Open Sans" w:cs="Open Sans"/>
        </w:rPr>
        <w:t xml:space="preserve">Documentation showed </w:t>
      </w:r>
      <w:r w:rsidR="00594B10">
        <w:rPr>
          <w:rFonts w:ascii="Open Sans" w:hAnsi="Open Sans" w:cs="Open Sans"/>
        </w:rPr>
        <w:t>C</w:t>
      </w:r>
      <w:r w:rsidR="00B54DDF">
        <w:rPr>
          <w:rFonts w:ascii="Open Sans" w:hAnsi="Open Sans" w:cs="Open Sans"/>
        </w:rPr>
        <w:t>onsumer</w:t>
      </w:r>
      <w:r w:rsidR="00594B10">
        <w:rPr>
          <w:rFonts w:ascii="Open Sans" w:hAnsi="Open Sans" w:cs="Open Sans"/>
        </w:rPr>
        <w:t xml:space="preserve"> F</w:t>
      </w:r>
      <w:r>
        <w:rPr>
          <w:rFonts w:ascii="Open Sans" w:hAnsi="Open Sans" w:cs="Open Sans"/>
        </w:rPr>
        <w:t xml:space="preserve"> experienced changed beh</w:t>
      </w:r>
      <w:r w:rsidR="00B54DDF">
        <w:rPr>
          <w:rFonts w:ascii="Open Sans" w:hAnsi="Open Sans" w:cs="Open Sans"/>
        </w:rPr>
        <w:t>av</w:t>
      </w:r>
      <w:r>
        <w:rPr>
          <w:rFonts w:ascii="Open Sans" w:hAnsi="Open Sans" w:cs="Open Sans"/>
        </w:rPr>
        <w:t>io</w:t>
      </w:r>
      <w:r w:rsidR="00B54DDF">
        <w:rPr>
          <w:rFonts w:ascii="Open Sans" w:hAnsi="Open Sans" w:cs="Open Sans"/>
        </w:rPr>
        <w:t>u</w:t>
      </w:r>
      <w:r>
        <w:rPr>
          <w:rFonts w:ascii="Open Sans" w:hAnsi="Open Sans" w:cs="Open Sans"/>
        </w:rPr>
        <w:t xml:space="preserve">rs </w:t>
      </w:r>
      <w:r w:rsidR="00B54DDF">
        <w:rPr>
          <w:rFonts w:ascii="Open Sans" w:hAnsi="Open Sans" w:cs="Open Sans"/>
        </w:rPr>
        <w:t xml:space="preserve">in the preceding two months, however a </w:t>
      </w:r>
      <w:r w:rsidR="00391504">
        <w:rPr>
          <w:rFonts w:ascii="Open Sans" w:hAnsi="Open Sans" w:cs="Open Sans"/>
        </w:rPr>
        <w:t>referral</w:t>
      </w:r>
      <w:r w:rsidR="00B54DDF">
        <w:rPr>
          <w:rFonts w:ascii="Open Sans" w:hAnsi="Open Sans" w:cs="Open Sans"/>
        </w:rPr>
        <w:t xml:space="preserve"> to a de</w:t>
      </w:r>
      <w:r w:rsidR="00391504">
        <w:rPr>
          <w:rFonts w:ascii="Open Sans" w:hAnsi="Open Sans" w:cs="Open Sans"/>
        </w:rPr>
        <w:t xml:space="preserve">mentia specialist service has not been undertaken. </w:t>
      </w:r>
    </w:p>
    <w:p w14:paraId="4B225E45" w14:textId="36B05F77" w:rsidR="00A2435F" w:rsidRDefault="00A2435F" w:rsidP="00144476">
      <w:pPr>
        <w:pStyle w:val="NormalArial"/>
        <w:rPr>
          <w:rFonts w:ascii="Open Sans" w:hAnsi="Open Sans" w:cs="Open Sans"/>
        </w:rPr>
      </w:pPr>
      <w:r>
        <w:rPr>
          <w:rFonts w:ascii="Open Sans" w:hAnsi="Open Sans" w:cs="Open Sans"/>
        </w:rPr>
        <w:t>The provider</w:t>
      </w:r>
      <w:r w:rsidR="00163C79">
        <w:rPr>
          <w:rFonts w:ascii="Open Sans" w:hAnsi="Open Sans" w:cs="Open Sans"/>
        </w:rPr>
        <w:t>’s</w:t>
      </w:r>
      <w:r>
        <w:rPr>
          <w:rFonts w:ascii="Open Sans" w:hAnsi="Open Sans" w:cs="Open Sans"/>
        </w:rPr>
        <w:t xml:space="preserve"> response </w:t>
      </w:r>
      <w:r w:rsidR="00282BE9" w:rsidRPr="00B91393">
        <w:rPr>
          <w:rFonts w:ascii="Open Sans" w:hAnsi="Open Sans" w:cs="Open Sans"/>
        </w:rPr>
        <w:t>does not indicate if they agree or disagree with the assessment team’s findings. A plan for continuous improvement was included in the response</w:t>
      </w:r>
      <w:r w:rsidR="00503838">
        <w:rPr>
          <w:rFonts w:ascii="Open Sans" w:hAnsi="Open Sans" w:cs="Open Sans"/>
        </w:rPr>
        <w:t xml:space="preserve"> </w:t>
      </w:r>
      <w:r w:rsidR="004F5FF2">
        <w:rPr>
          <w:rFonts w:ascii="Open Sans" w:hAnsi="Open Sans" w:cs="Open Sans"/>
        </w:rPr>
        <w:t>and</w:t>
      </w:r>
      <w:r w:rsidR="00503838">
        <w:rPr>
          <w:rFonts w:ascii="Open Sans" w:hAnsi="Open Sans" w:cs="Open Sans"/>
        </w:rPr>
        <w:t xml:space="preserve"> the response</w:t>
      </w:r>
      <w:r w:rsidR="004F5FF2">
        <w:rPr>
          <w:rFonts w:ascii="Open Sans" w:hAnsi="Open Sans" w:cs="Open Sans"/>
        </w:rPr>
        <w:t xml:space="preserve"> included </w:t>
      </w:r>
      <w:r w:rsidR="00503838">
        <w:rPr>
          <w:rFonts w:ascii="Open Sans" w:hAnsi="Open Sans" w:cs="Open Sans"/>
        </w:rPr>
        <w:t xml:space="preserve">plans on </w:t>
      </w:r>
      <w:r w:rsidR="004F5FF2">
        <w:rPr>
          <w:rFonts w:ascii="Open Sans" w:hAnsi="Open Sans" w:cs="Open Sans"/>
        </w:rPr>
        <w:t>reviewing and implementing behaviour support plans</w:t>
      </w:r>
      <w:r w:rsidR="00503838">
        <w:rPr>
          <w:rFonts w:ascii="Open Sans" w:hAnsi="Open Sans" w:cs="Open Sans"/>
        </w:rPr>
        <w:t xml:space="preserve"> </w:t>
      </w:r>
      <w:r w:rsidR="00DA1E0F">
        <w:rPr>
          <w:rFonts w:ascii="Open Sans" w:hAnsi="Open Sans" w:cs="Open Sans"/>
        </w:rPr>
        <w:t xml:space="preserve">and </w:t>
      </w:r>
      <w:r w:rsidR="00613416">
        <w:rPr>
          <w:rFonts w:ascii="Open Sans" w:hAnsi="Open Sans" w:cs="Open Sans"/>
        </w:rPr>
        <w:t xml:space="preserve">referral processes. </w:t>
      </w:r>
    </w:p>
    <w:p w14:paraId="62D03771" w14:textId="0E52BFA7" w:rsidR="00A2435F" w:rsidRDefault="00A2435F" w:rsidP="00144476">
      <w:pPr>
        <w:pStyle w:val="NormalArial"/>
        <w:rPr>
          <w:rFonts w:ascii="Open Sans" w:hAnsi="Open Sans" w:cs="Open Sans"/>
        </w:rPr>
      </w:pPr>
      <w:r w:rsidRPr="00EC3C31">
        <w:rPr>
          <w:rFonts w:ascii="Open Sans" w:hAnsi="Open Sans" w:cs="Open Sans"/>
        </w:rPr>
        <w:t>Based on the assessment team’s report and provider’s response</w:t>
      </w:r>
      <w:r w:rsidR="00E05266">
        <w:rPr>
          <w:rFonts w:ascii="Open Sans" w:hAnsi="Open Sans" w:cs="Open Sans"/>
        </w:rPr>
        <w:t xml:space="preserve">, I have come to a different view and find </w:t>
      </w:r>
      <w:r w:rsidR="00036750">
        <w:rPr>
          <w:rFonts w:ascii="Open Sans" w:hAnsi="Open Sans" w:cs="Open Sans"/>
        </w:rPr>
        <w:t xml:space="preserve">the service was able to demonstrate </w:t>
      </w:r>
      <w:r w:rsidR="008B1A9B">
        <w:rPr>
          <w:rFonts w:ascii="Open Sans" w:hAnsi="Open Sans" w:cs="Open Sans"/>
        </w:rPr>
        <w:t>t</w:t>
      </w:r>
      <w:r w:rsidR="008B1A9B" w:rsidRPr="001E694D">
        <w:rPr>
          <w:rFonts w:ascii="Open Sans" w:hAnsi="Open Sans" w:cs="Open Sans"/>
        </w:rPr>
        <w:t>imely and appropriate referrals to individuals, other organisations and providers of other care and services.</w:t>
      </w:r>
      <w:r w:rsidR="003D0556">
        <w:rPr>
          <w:rFonts w:ascii="Open Sans" w:hAnsi="Open Sans" w:cs="Open Sans"/>
        </w:rPr>
        <w:t xml:space="preserve"> </w:t>
      </w:r>
      <w:r w:rsidR="008B1A9B">
        <w:rPr>
          <w:rFonts w:ascii="Open Sans" w:hAnsi="Open Sans" w:cs="Open Sans"/>
        </w:rPr>
        <w:t>I have considered evidence in other areas o</w:t>
      </w:r>
      <w:r w:rsidR="002E588C">
        <w:rPr>
          <w:rFonts w:ascii="Open Sans" w:hAnsi="Open Sans" w:cs="Open Sans"/>
        </w:rPr>
        <w:t xml:space="preserve">f the report and specifically referrals </w:t>
      </w:r>
      <w:r w:rsidR="000F49AE">
        <w:rPr>
          <w:rFonts w:ascii="Open Sans" w:hAnsi="Open Sans" w:cs="Open Sans"/>
        </w:rPr>
        <w:t>and assessments being undertaken by a range of clinical service providers including in relation to physiotherapy, dietetics</w:t>
      </w:r>
      <w:r w:rsidR="00DA1E0F">
        <w:rPr>
          <w:rFonts w:ascii="Open Sans" w:hAnsi="Open Sans" w:cs="Open Sans"/>
        </w:rPr>
        <w:t xml:space="preserve"> and </w:t>
      </w:r>
      <w:r w:rsidR="000F49AE">
        <w:rPr>
          <w:rFonts w:ascii="Open Sans" w:hAnsi="Open Sans" w:cs="Open Sans"/>
        </w:rPr>
        <w:t>speech pathology.</w:t>
      </w:r>
    </w:p>
    <w:p w14:paraId="7431AE21" w14:textId="4F763C49" w:rsidR="00446BC4" w:rsidRDefault="008B1A9B" w:rsidP="00144476">
      <w:pPr>
        <w:pStyle w:val="NormalArial"/>
        <w:rPr>
          <w:rFonts w:ascii="Open Sans" w:hAnsi="Open Sans" w:cs="Open Sans"/>
        </w:rPr>
      </w:pPr>
      <w:r>
        <w:rPr>
          <w:rFonts w:ascii="Open Sans" w:hAnsi="Open Sans" w:cs="Open Sans"/>
        </w:rPr>
        <w:t>In relation to Consumer E</w:t>
      </w:r>
      <w:r w:rsidR="00F737D5">
        <w:rPr>
          <w:rFonts w:ascii="Open Sans" w:hAnsi="Open Sans" w:cs="Open Sans"/>
        </w:rPr>
        <w:t xml:space="preserve"> and </w:t>
      </w:r>
      <w:r w:rsidR="0026159D">
        <w:rPr>
          <w:rFonts w:ascii="Open Sans" w:hAnsi="Open Sans" w:cs="Open Sans"/>
        </w:rPr>
        <w:t xml:space="preserve">referral to a </w:t>
      </w:r>
      <w:r w:rsidR="00846613">
        <w:rPr>
          <w:rFonts w:ascii="Open Sans" w:hAnsi="Open Sans" w:cs="Open Sans"/>
        </w:rPr>
        <w:t xml:space="preserve">dementia </w:t>
      </w:r>
      <w:r w:rsidR="0026159D">
        <w:rPr>
          <w:rFonts w:ascii="Open Sans" w:hAnsi="Open Sans" w:cs="Open Sans"/>
        </w:rPr>
        <w:t>specialist service provider</w:t>
      </w:r>
      <w:r w:rsidR="00846613">
        <w:rPr>
          <w:rFonts w:ascii="Open Sans" w:hAnsi="Open Sans" w:cs="Open Sans"/>
        </w:rPr>
        <w:t>,</w:t>
      </w:r>
      <w:r w:rsidR="0026159D">
        <w:rPr>
          <w:rFonts w:ascii="Open Sans" w:hAnsi="Open Sans" w:cs="Open Sans"/>
        </w:rPr>
        <w:t xml:space="preserve"> I have noted th</w:t>
      </w:r>
      <w:r w:rsidR="00DA1E0F">
        <w:rPr>
          <w:rFonts w:ascii="Open Sans" w:hAnsi="Open Sans" w:cs="Open Sans"/>
        </w:rPr>
        <w:t>at the</w:t>
      </w:r>
      <w:r w:rsidR="0026159D">
        <w:rPr>
          <w:rFonts w:ascii="Open Sans" w:hAnsi="Open Sans" w:cs="Open Sans"/>
        </w:rPr>
        <w:t xml:space="preserve"> service undertook a referral following</w:t>
      </w:r>
      <w:r w:rsidR="00481735">
        <w:rPr>
          <w:rFonts w:ascii="Open Sans" w:hAnsi="Open Sans" w:cs="Open Sans"/>
        </w:rPr>
        <w:t xml:space="preserve"> </w:t>
      </w:r>
      <w:r w:rsidR="0026159D">
        <w:rPr>
          <w:rFonts w:ascii="Open Sans" w:hAnsi="Open Sans" w:cs="Open Sans"/>
        </w:rPr>
        <w:t>the recommendation made by the hospital</w:t>
      </w:r>
      <w:r w:rsidR="001A7236">
        <w:rPr>
          <w:rFonts w:ascii="Open Sans" w:hAnsi="Open Sans" w:cs="Open Sans"/>
        </w:rPr>
        <w:t xml:space="preserve"> and I would encourage the service to strengthen these </w:t>
      </w:r>
      <w:r w:rsidR="00481735">
        <w:rPr>
          <w:rFonts w:ascii="Open Sans" w:hAnsi="Open Sans" w:cs="Open Sans"/>
        </w:rPr>
        <w:t>processes</w:t>
      </w:r>
      <w:r w:rsidR="00B35663">
        <w:rPr>
          <w:rFonts w:ascii="Open Sans" w:hAnsi="Open Sans" w:cs="Open Sans"/>
        </w:rPr>
        <w:t xml:space="preserve">. </w:t>
      </w:r>
      <w:r w:rsidR="00600451">
        <w:rPr>
          <w:rFonts w:ascii="Open Sans" w:hAnsi="Open Sans" w:cs="Open Sans"/>
        </w:rPr>
        <w:t xml:space="preserve">In relation to referral to the </w:t>
      </w:r>
      <w:r w:rsidR="00446BC4">
        <w:rPr>
          <w:rFonts w:ascii="Open Sans" w:hAnsi="Open Sans" w:cs="Open Sans"/>
        </w:rPr>
        <w:t>dietitian or speech pathologist</w:t>
      </w:r>
      <w:r w:rsidR="0058269D">
        <w:rPr>
          <w:rFonts w:ascii="Open Sans" w:hAnsi="Open Sans" w:cs="Open Sans"/>
        </w:rPr>
        <w:t xml:space="preserve"> </w:t>
      </w:r>
      <w:r w:rsidR="00BA29A7">
        <w:rPr>
          <w:rFonts w:ascii="Open Sans" w:hAnsi="Open Sans" w:cs="Open Sans"/>
        </w:rPr>
        <w:t>following</w:t>
      </w:r>
      <w:r w:rsidR="0058269D">
        <w:rPr>
          <w:rFonts w:ascii="Open Sans" w:hAnsi="Open Sans" w:cs="Open Sans"/>
        </w:rPr>
        <w:t xml:space="preserve"> the consumer’s weight loss</w:t>
      </w:r>
      <w:r w:rsidR="00446BC4">
        <w:rPr>
          <w:rFonts w:ascii="Open Sans" w:hAnsi="Open Sans" w:cs="Open Sans"/>
        </w:rPr>
        <w:t>, I have note</w:t>
      </w:r>
      <w:r w:rsidR="0058269D">
        <w:rPr>
          <w:rFonts w:ascii="Open Sans" w:hAnsi="Open Sans" w:cs="Open Sans"/>
        </w:rPr>
        <w:t>d</w:t>
      </w:r>
      <w:r w:rsidR="00446BC4">
        <w:rPr>
          <w:rFonts w:ascii="Open Sans" w:hAnsi="Open Sans" w:cs="Open Sans"/>
        </w:rPr>
        <w:t xml:space="preserve"> </w:t>
      </w:r>
      <w:r w:rsidR="0058269D">
        <w:rPr>
          <w:rFonts w:ascii="Open Sans" w:hAnsi="Open Sans" w:cs="Open Sans"/>
        </w:rPr>
        <w:t xml:space="preserve">this </w:t>
      </w:r>
      <w:r w:rsidR="00A31893">
        <w:rPr>
          <w:rFonts w:ascii="Open Sans" w:hAnsi="Open Sans" w:cs="Open Sans"/>
        </w:rPr>
        <w:t xml:space="preserve">weight loss </w:t>
      </w:r>
      <w:r w:rsidR="0058269D">
        <w:rPr>
          <w:rFonts w:ascii="Open Sans" w:hAnsi="Open Sans" w:cs="Open Sans"/>
        </w:rPr>
        <w:t>has recently occurred</w:t>
      </w:r>
      <w:r w:rsidR="00BA29A7">
        <w:rPr>
          <w:rFonts w:ascii="Open Sans" w:hAnsi="Open Sans" w:cs="Open Sans"/>
        </w:rPr>
        <w:t xml:space="preserve"> and I am not satisfied this is an indication of ineffective referral processes. </w:t>
      </w:r>
    </w:p>
    <w:p w14:paraId="4932315F" w14:textId="6645CAA2" w:rsidR="003D0556" w:rsidRDefault="00606C03" w:rsidP="00144476">
      <w:pPr>
        <w:pStyle w:val="NormalArial"/>
        <w:rPr>
          <w:rFonts w:ascii="Open Sans" w:hAnsi="Open Sans" w:cs="Open Sans"/>
        </w:rPr>
      </w:pPr>
      <w:r>
        <w:rPr>
          <w:rFonts w:ascii="Open Sans" w:hAnsi="Open Sans" w:cs="Open Sans"/>
        </w:rPr>
        <w:t xml:space="preserve">In relation to Consumer F and referral to a dementia </w:t>
      </w:r>
      <w:r w:rsidR="000C1A0D">
        <w:rPr>
          <w:rFonts w:ascii="Open Sans" w:hAnsi="Open Sans" w:cs="Open Sans"/>
        </w:rPr>
        <w:t xml:space="preserve">specialist, </w:t>
      </w:r>
      <w:r w:rsidR="004D66A7">
        <w:rPr>
          <w:rFonts w:ascii="Open Sans" w:hAnsi="Open Sans" w:cs="Open Sans"/>
        </w:rPr>
        <w:t>I would encourage the service to consider referring consumers to relevant service providers where staff are unable to effectively manage the consumer</w:t>
      </w:r>
      <w:r w:rsidR="003655A6">
        <w:rPr>
          <w:rFonts w:ascii="Open Sans" w:hAnsi="Open Sans" w:cs="Open Sans"/>
        </w:rPr>
        <w:t>’</w:t>
      </w:r>
      <w:r w:rsidR="004D66A7">
        <w:rPr>
          <w:rFonts w:ascii="Open Sans" w:hAnsi="Open Sans" w:cs="Open Sans"/>
        </w:rPr>
        <w:t>s changed behaviours. It is unclear from the assessment team’s report</w:t>
      </w:r>
      <w:r w:rsidR="0008322E">
        <w:rPr>
          <w:rFonts w:ascii="Open Sans" w:hAnsi="Open Sans" w:cs="Open Sans"/>
        </w:rPr>
        <w:t xml:space="preserve"> </w:t>
      </w:r>
      <w:r w:rsidR="00846613">
        <w:rPr>
          <w:rFonts w:ascii="Open Sans" w:hAnsi="Open Sans" w:cs="Open Sans"/>
        </w:rPr>
        <w:t xml:space="preserve">as to </w:t>
      </w:r>
      <w:r w:rsidR="0008322E">
        <w:rPr>
          <w:rFonts w:ascii="Open Sans" w:hAnsi="Open Sans" w:cs="Open Sans"/>
        </w:rPr>
        <w:t xml:space="preserve">the </w:t>
      </w:r>
      <w:r w:rsidR="00524B5E">
        <w:rPr>
          <w:rFonts w:ascii="Open Sans" w:hAnsi="Open Sans" w:cs="Open Sans"/>
        </w:rPr>
        <w:t xml:space="preserve">nature of the changed behaviours and to the extent to which they were unmanaged to determine if a referral was warranted. </w:t>
      </w:r>
    </w:p>
    <w:p w14:paraId="115C1C49" w14:textId="68E72B7D" w:rsidR="003D0556" w:rsidRDefault="003D0556" w:rsidP="00144476">
      <w:pPr>
        <w:pStyle w:val="NormalArial"/>
        <w:rPr>
          <w:rFonts w:ascii="Open Sans" w:hAnsi="Open Sans" w:cs="Open Sans"/>
        </w:rPr>
      </w:pPr>
      <w:r w:rsidRPr="002F7E0F">
        <w:rPr>
          <w:rFonts w:ascii="Open Sans" w:hAnsi="Open Sans" w:cs="Open Sans"/>
        </w:rPr>
        <w:lastRenderedPageBreak/>
        <w:t>Based on the information summarised above, I find the provider, in relation to the service, compliant with requirement (3)(</w:t>
      </w:r>
      <w:r w:rsidR="004B6E20">
        <w:rPr>
          <w:rFonts w:ascii="Open Sans" w:hAnsi="Open Sans" w:cs="Open Sans"/>
        </w:rPr>
        <w:t>f</w:t>
      </w:r>
      <w:r w:rsidRPr="002F7E0F">
        <w:rPr>
          <w:rFonts w:ascii="Open Sans" w:hAnsi="Open Sans" w:cs="Open Sans"/>
        </w:rPr>
        <w:t>)</w:t>
      </w:r>
      <w:r>
        <w:rPr>
          <w:rFonts w:ascii="Open Sans" w:hAnsi="Open Sans" w:cs="Open Sans"/>
        </w:rPr>
        <w:t>.</w:t>
      </w:r>
    </w:p>
    <w:p w14:paraId="6B00D3B8" w14:textId="08B37EA7" w:rsidR="00524B5E" w:rsidRPr="004B0853" w:rsidRDefault="004A3222" w:rsidP="00144476">
      <w:pPr>
        <w:pStyle w:val="NormalArial"/>
        <w:rPr>
          <w:rFonts w:ascii="Open Sans" w:hAnsi="Open Sans" w:cs="Open Sans"/>
          <w:u w:val="single"/>
        </w:rPr>
      </w:pPr>
      <w:r w:rsidRPr="004A3222">
        <w:rPr>
          <w:rFonts w:ascii="Open Sans" w:hAnsi="Open Sans" w:cs="Open Sans"/>
          <w:u w:val="single"/>
        </w:rPr>
        <w:t>In relation to all other requirements</w:t>
      </w:r>
      <w:r w:rsidR="004B0853">
        <w:rPr>
          <w:rFonts w:ascii="Open Sans" w:hAnsi="Open Sans" w:cs="Open Sans"/>
          <w:u w:val="single"/>
        </w:rPr>
        <w:t>,</w:t>
      </w:r>
      <w:r w:rsidR="004B0853">
        <w:t xml:space="preserve"> c</w:t>
      </w:r>
      <w:r w:rsidR="009368F6" w:rsidRPr="009368F6">
        <w:rPr>
          <w:rFonts w:ascii="Open Sans" w:hAnsi="Open Sans" w:cs="Open Sans"/>
        </w:rPr>
        <w:t xml:space="preserve">onsumers and their representatives are invited to participate in initial and ongoing case conferences and discussions including </w:t>
      </w:r>
      <w:r w:rsidR="009368F6">
        <w:rPr>
          <w:rFonts w:ascii="Open Sans" w:hAnsi="Open Sans" w:cs="Open Sans"/>
        </w:rPr>
        <w:t>consumer’s</w:t>
      </w:r>
      <w:r w:rsidR="009368F6" w:rsidRPr="009368F6">
        <w:rPr>
          <w:rFonts w:ascii="Open Sans" w:hAnsi="Open Sans" w:cs="Open Sans"/>
        </w:rPr>
        <w:t xml:space="preserve"> end of life wishes</w:t>
      </w:r>
      <w:r w:rsidR="00AE324A">
        <w:rPr>
          <w:rFonts w:ascii="Open Sans" w:hAnsi="Open Sans" w:cs="Open Sans"/>
        </w:rPr>
        <w:t xml:space="preserve"> t</w:t>
      </w:r>
      <w:r w:rsidR="009368F6">
        <w:rPr>
          <w:rFonts w:ascii="Open Sans" w:hAnsi="Open Sans" w:cs="Open Sans"/>
        </w:rPr>
        <w:t xml:space="preserve">o inform the </w:t>
      </w:r>
      <w:r w:rsidR="009368F6" w:rsidRPr="009368F6">
        <w:rPr>
          <w:rFonts w:ascii="Open Sans" w:hAnsi="Open Sans" w:cs="Open Sans"/>
        </w:rPr>
        <w:t xml:space="preserve">provision of </w:t>
      </w:r>
      <w:r w:rsidR="00AA6A3B">
        <w:rPr>
          <w:rFonts w:ascii="Open Sans" w:hAnsi="Open Sans" w:cs="Open Sans"/>
        </w:rPr>
        <w:t xml:space="preserve">palliative care. </w:t>
      </w:r>
      <w:r w:rsidR="009368F6" w:rsidRPr="009368F6">
        <w:rPr>
          <w:rFonts w:ascii="Open Sans" w:hAnsi="Open Sans" w:cs="Open Sans"/>
        </w:rPr>
        <w:t xml:space="preserve">Staff described a range of interventions </w:t>
      </w:r>
      <w:r w:rsidR="00AA6A3B">
        <w:rPr>
          <w:rFonts w:ascii="Open Sans" w:hAnsi="Open Sans" w:cs="Open Sans"/>
        </w:rPr>
        <w:t>including managing consumers</w:t>
      </w:r>
      <w:r w:rsidR="007A162F">
        <w:rPr>
          <w:rFonts w:ascii="Open Sans" w:hAnsi="Open Sans" w:cs="Open Sans"/>
        </w:rPr>
        <w:t>’</w:t>
      </w:r>
      <w:r w:rsidR="00AA6A3B">
        <w:rPr>
          <w:rFonts w:ascii="Open Sans" w:hAnsi="Open Sans" w:cs="Open Sans"/>
        </w:rPr>
        <w:t xml:space="preserve"> </w:t>
      </w:r>
      <w:r w:rsidR="009368F6" w:rsidRPr="009368F6">
        <w:rPr>
          <w:rFonts w:ascii="Open Sans" w:hAnsi="Open Sans" w:cs="Open Sans"/>
        </w:rPr>
        <w:t xml:space="preserve">pain </w:t>
      </w:r>
      <w:r w:rsidR="00AA6A3B">
        <w:rPr>
          <w:rFonts w:ascii="Open Sans" w:hAnsi="Open Sans" w:cs="Open Sans"/>
        </w:rPr>
        <w:t>and how they maintain consumers’</w:t>
      </w:r>
      <w:r w:rsidR="009368F6" w:rsidRPr="009368F6">
        <w:rPr>
          <w:rFonts w:ascii="Open Sans" w:hAnsi="Open Sans" w:cs="Open Sans"/>
        </w:rPr>
        <w:t xml:space="preserve"> comfort and dignity</w:t>
      </w:r>
      <w:r w:rsidR="00AE324A">
        <w:rPr>
          <w:rFonts w:ascii="Open Sans" w:hAnsi="Open Sans" w:cs="Open Sans"/>
        </w:rPr>
        <w:t xml:space="preserve"> during </w:t>
      </w:r>
      <w:proofErr w:type="gramStart"/>
      <w:r w:rsidR="00AE324A">
        <w:rPr>
          <w:rFonts w:ascii="Open Sans" w:hAnsi="Open Sans" w:cs="Open Sans"/>
        </w:rPr>
        <w:t>end of life</w:t>
      </w:r>
      <w:proofErr w:type="gramEnd"/>
      <w:r w:rsidR="00AE324A">
        <w:rPr>
          <w:rFonts w:ascii="Open Sans" w:hAnsi="Open Sans" w:cs="Open Sans"/>
        </w:rPr>
        <w:t xml:space="preserve"> care.</w:t>
      </w:r>
    </w:p>
    <w:p w14:paraId="63A3A2E2" w14:textId="0A7C2561" w:rsidR="006D745C" w:rsidRDefault="00B47631" w:rsidP="00144476">
      <w:pPr>
        <w:pStyle w:val="NormalArial"/>
        <w:rPr>
          <w:rFonts w:ascii="Open Sans" w:hAnsi="Open Sans" w:cs="Open Sans"/>
        </w:rPr>
      </w:pPr>
      <w:r w:rsidRPr="00B47631">
        <w:rPr>
          <w:rFonts w:ascii="Open Sans" w:hAnsi="Open Sans" w:cs="Open Sans"/>
        </w:rPr>
        <w:t>Information about the consumer’s condition, needs and preferences is documented and communicated</w:t>
      </w:r>
      <w:r>
        <w:rPr>
          <w:rFonts w:ascii="Open Sans" w:hAnsi="Open Sans" w:cs="Open Sans"/>
        </w:rPr>
        <w:t xml:space="preserve">. Staff have access to handovers </w:t>
      </w:r>
      <w:r w:rsidR="00AA0EF4" w:rsidRPr="00AA0EF4">
        <w:rPr>
          <w:rFonts w:ascii="Open Sans" w:hAnsi="Open Sans" w:cs="Open Sans"/>
        </w:rPr>
        <w:t>between shifts and communication is shared with staff verbally and in</w:t>
      </w:r>
      <w:r>
        <w:rPr>
          <w:rFonts w:ascii="Open Sans" w:hAnsi="Open Sans" w:cs="Open Sans"/>
        </w:rPr>
        <w:t xml:space="preserve"> a</w:t>
      </w:r>
      <w:r w:rsidR="00AA0EF4" w:rsidRPr="00AA0EF4">
        <w:rPr>
          <w:rFonts w:ascii="Open Sans" w:hAnsi="Open Sans" w:cs="Open Sans"/>
        </w:rPr>
        <w:t xml:space="preserve"> written format. Care notes, monitoring charts and observations are documented and maintained</w:t>
      </w:r>
      <w:r>
        <w:rPr>
          <w:rFonts w:ascii="Open Sans" w:hAnsi="Open Sans" w:cs="Open Sans"/>
        </w:rPr>
        <w:t xml:space="preserve">. </w:t>
      </w:r>
      <w:r w:rsidR="00AA0EF4" w:rsidRPr="00AA0EF4">
        <w:rPr>
          <w:rFonts w:ascii="Open Sans" w:hAnsi="Open Sans" w:cs="Open Sans"/>
        </w:rPr>
        <w:t>Visiting medical officers and allied health professionals have access to the care system and are supported by clinical and support staff to access consumer information</w:t>
      </w:r>
      <w:r>
        <w:rPr>
          <w:rFonts w:ascii="Open Sans" w:hAnsi="Open Sans" w:cs="Open Sans"/>
        </w:rPr>
        <w:t>.</w:t>
      </w:r>
    </w:p>
    <w:p w14:paraId="56868CC2" w14:textId="04BC069B" w:rsidR="006D745C" w:rsidRDefault="006D745C" w:rsidP="00144476">
      <w:pPr>
        <w:pStyle w:val="NormalArial"/>
        <w:rPr>
          <w:rFonts w:ascii="Open Sans" w:hAnsi="Open Sans" w:cs="Open Sans"/>
        </w:rPr>
      </w:pPr>
      <w:r>
        <w:rPr>
          <w:rFonts w:ascii="Open Sans" w:hAnsi="Open Sans" w:cs="Open Sans"/>
        </w:rPr>
        <w:t>S</w:t>
      </w:r>
      <w:r w:rsidRPr="006D745C">
        <w:rPr>
          <w:rFonts w:ascii="Open Sans" w:hAnsi="Open Sans" w:cs="Open Sans"/>
        </w:rPr>
        <w:t>taff demonstrated</w:t>
      </w:r>
      <w:r>
        <w:rPr>
          <w:rFonts w:ascii="Open Sans" w:hAnsi="Open Sans" w:cs="Open Sans"/>
        </w:rPr>
        <w:t xml:space="preserve"> </w:t>
      </w:r>
      <w:r w:rsidRPr="006D745C">
        <w:rPr>
          <w:rFonts w:ascii="Open Sans" w:hAnsi="Open Sans" w:cs="Open Sans"/>
        </w:rPr>
        <w:t>infection control</w:t>
      </w:r>
      <w:r>
        <w:rPr>
          <w:rFonts w:ascii="Open Sans" w:hAnsi="Open Sans" w:cs="Open Sans"/>
        </w:rPr>
        <w:t xml:space="preserve"> and antimicrobial stewardship principles. </w:t>
      </w:r>
      <w:r w:rsidR="00B371CE">
        <w:rPr>
          <w:rFonts w:ascii="Open Sans" w:hAnsi="Open Sans" w:cs="Open Sans"/>
        </w:rPr>
        <w:t xml:space="preserve"> </w:t>
      </w:r>
      <w:r w:rsidR="00B371CE" w:rsidRPr="00B371CE">
        <w:rPr>
          <w:rFonts w:ascii="Open Sans" w:hAnsi="Open Sans" w:cs="Open Sans"/>
        </w:rPr>
        <w:t xml:space="preserve">Clinical and care staff were familiar </w:t>
      </w:r>
      <w:r w:rsidR="00B224F7">
        <w:rPr>
          <w:rFonts w:ascii="Open Sans" w:hAnsi="Open Sans" w:cs="Open Sans"/>
        </w:rPr>
        <w:t xml:space="preserve">with </w:t>
      </w:r>
      <w:r w:rsidR="00B371CE" w:rsidRPr="00B371CE">
        <w:rPr>
          <w:rFonts w:ascii="Open Sans" w:hAnsi="Open Sans" w:cs="Open Sans"/>
        </w:rPr>
        <w:t>antimicrobial stewardship and describe</w:t>
      </w:r>
      <w:r w:rsidR="000972C8">
        <w:rPr>
          <w:rFonts w:ascii="Open Sans" w:hAnsi="Open Sans" w:cs="Open Sans"/>
        </w:rPr>
        <w:t>d</w:t>
      </w:r>
      <w:r w:rsidR="00B371CE" w:rsidRPr="00B371CE">
        <w:rPr>
          <w:rFonts w:ascii="Open Sans" w:hAnsi="Open Sans" w:cs="Open Sans"/>
        </w:rPr>
        <w:t xml:space="preserve"> </w:t>
      </w:r>
      <w:r w:rsidR="00B371CE">
        <w:rPr>
          <w:rFonts w:ascii="Open Sans" w:hAnsi="Open Sans" w:cs="Open Sans"/>
        </w:rPr>
        <w:t>antimicrobial stewardship principles</w:t>
      </w:r>
      <w:r w:rsidR="001229B0">
        <w:rPr>
          <w:rFonts w:ascii="Open Sans" w:hAnsi="Open Sans" w:cs="Open Sans"/>
        </w:rPr>
        <w:t>. Staff have access to an</w:t>
      </w:r>
      <w:r w:rsidR="00B371CE">
        <w:rPr>
          <w:rFonts w:ascii="Open Sans" w:hAnsi="Open Sans" w:cs="Open Sans"/>
        </w:rPr>
        <w:t xml:space="preserve"> </w:t>
      </w:r>
      <w:r w:rsidR="001229B0" w:rsidRPr="001229B0">
        <w:rPr>
          <w:rFonts w:ascii="Open Sans" w:hAnsi="Open Sans" w:cs="Open Sans"/>
        </w:rPr>
        <w:t>outbreak management plan</w:t>
      </w:r>
      <w:r w:rsidR="001229B0">
        <w:rPr>
          <w:rFonts w:ascii="Open Sans" w:hAnsi="Open Sans" w:cs="Open Sans"/>
        </w:rPr>
        <w:t xml:space="preserve"> to support effective management.</w:t>
      </w:r>
    </w:p>
    <w:p w14:paraId="03E3FFAA" w14:textId="56427AE8" w:rsidR="00B10CD5" w:rsidRDefault="00DD046D" w:rsidP="00144476">
      <w:pPr>
        <w:rPr>
          <w:rFonts w:ascii="Open Sans" w:hAnsi="Open Sans" w:cs="Open Sans"/>
        </w:rPr>
      </w:pPr>
      <w:r w:rsidRPr="002F7E0F">
        <w:rPr>
          <w:rFonts w:ascii="Open Sans" w:hAnsi="Open Sans" w:cs="Open Sans"/>
        </w:rPr>
        <w:t>Based on the information summarised above, I find the provider, in relation to the service,</w:t>
      </w:r>
      <w:r>
        <w:rPr>
          <w:rFonts w:ascii="Open Sans" w:hAnsi="Open Sans" w:cs="Open Sans"/>
        </w:rPr>
        <w:t xml:space="preserve"> compliant with requirements (3)(</w:t>
      </w:r>
      <w:r w:rsidR="007E0A47">
        <w:rPr>
          <w:rFonts w:ascii="Open Sans" w:hAnsi="Open Sans" w:cs="Open Sans"/>
        </w:rPr>
        <w:t>c</w:t>
      </w:r>
      <w:r>
        <w:rPr>
          <w:rFonts w:ascii="Open Sans" w:hAnsi="Open Sans" w:cs="Open Sans"/>
        </w:rPr>
        <w:t>)</w:t>
      </w:r>
      <w:r w:rsidR="007E0A47">
        <w:rPr>
          <w:rFonts w:ascii="Open Sans" w:hAnsi="Open Sans" w:cs="Open Sans"/>
        </w:rPr>
        <w:t xml:space="preserve">, </w:t>
      </w:r>
      <w:r>
        <w:rPr>
          <w:rFonts w:ascii="Open Sans" w:hAnsi="Open Sans" w:cs="Open Sans"/>
        </w:rPr>
        <w:t>(3)(</w:t>
      </w:r>
      <w:r w:rsidR="007E0A47">
        <w:rPr>
          <w:rFonts w:ascii="Open Sans" w:hAnsi="Open Sans" w:cs="Open Sans"/>
        </w:rPr>
        <w:t>e</w:t>
      </w:r>
      <w:r>
        <w:rPr>
          <w:rFonts w:ascii="Open Sans" w:hAnsi="Open Sans" w:cs="Open Sans"/>
        </w:rPr>
        <w:t>)</w:t>
      </w:r>
      <w:r w:rsidR="007E0A47">
        <w:rPr>
          <w:rFonts w:ascii="Open Sans" w:hAnsi="Open Sans" w:cs="Open Sans"/>
        </w:rPr>
        <w:t xml:space="preserve"> and (3)(g)</w:t>
      </w:r>
      <w:r w:rsidR="00877D35">
        <w:rPr>
          <w:rFonts w:ascii="Open Sans" w:hAnsi="Open Sans" w:cs="Open Sans"/>
        </w:rPr>
        <w:t xml:space="preserve"> in Standard 3 Personal care and clinical care.</w:t>
      </w:r>
    </w:p>
    <w:p w14:paraId="332927B2" w14:textId="77777777" w:rsidR="005C53CF" w:rsidRDefault="005C53CF">
      <w:pPr>
        <w:spacing w:after="160" w:line="259" w:lineRule="auto"/>
        <w:rPr>
          <w:rFonts w:ascii="Open Sans" w:eastAsia="Yu Gothic Light" w:hAnsi="Open Sans" w:cs="Open Sans"/>
          <w:b/>
          <w:bCs/>
          <w:sz w:val="30"/>
          <w:szCs w:val="28"/>
        </w:rPr>
      </w:pPr>
      <w:r>
        <w:rPr>
          <w:rFonts w:ascii="Open Sans" w:hAnsi="Open Sans" w:cs="Open Sans"/>
        </w:rPr>
        <w:br w:type="page"/>
      </w:r>
    </w:p>
    <w:p w14:paraId="5917180E" w14:textId="3B43CD56" w:rsidR="004E546D" w:rsidRPr="001E694D" w:rsidRDefault="004E546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00463F" w14:paraId="703239ED" w14:textId="77777777" w:rsidTr="000046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602B32A" w14:textId="77777777" w:rsidR="004E546D" w:rsidRPr="001E694D" w:rsidRDefault="004E546D"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10A0498C" w14:textId="77777777" w:rsidR="004E546D" w:rsidRPr="001E694D" w:rsidRDefault="004E546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0463F" w14:paraId="358EAE2A" w14:textId="77777777" w:rsidTr="0000463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E53088" w14:textId="77777777" w:rsidR="004E546D" w:rsidRPr="001E694D" w:rsidRDefault="004E546D"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6083BFEC" w14:textId="77777777" w:rsidR="004E546D" w:rsidRPr="001E694D" w:rsidRDefault="004E546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3966BDDE" w14:textId="77777777" w:rsidR="004E546D" w:rsidRPr="001E694D" w:rsidRDefault="00E61E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55348178"/>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4E546D" w:rsidRPr="001E694D">
                  <w:rPr>
                    <w:rFonts w:ascii="Open Sans" w:hAnsi="Open Sans" w:cs="Open Sans"/>
                  </w:rPr>
                  <w:t>Compliant</w:t>
                </w:r>
              </w:sdtContent>
            </w:sdt>
          </w:p>
        </w:tc>
      </w:tr>
      <w:tr w:rsidR="0000463F" w14:paraId="71EC1C2D" w14:textId="77777777" w:rsidTr="000046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BC43CB" w14:textId="77777777" w:rsidR="004E546D" w:rsidRPr="001E694D" w:rsidRDefault="004E546D"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7A81A7F9" w14:textId="77777777" w:rsidR="004E546D" w:rsidRPr="001E694D" w:rsidRDefault="004E546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5B15E481" w14:textId="77777777" w:rsidR="004E546D" w:rsidRPr="001E694D" w:rsidRDefault="00E61E6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85921784"/>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4E546D" w:rsidRPr="001E694D">
                  <w:rPr>
                    <w:rFonts w:ascii="Open Sans" w:hAnsi="Open Sans" w:cs="Open Sans"/>
                  </w:rPr>
                  <w:t>Compliant</w:t>
                </w:r>
              </w:sdtContent>
            </w:sdt>
          </w:p>
        </w:tc>
      </w:tr>
      <w:tr w:rsidR="0000463F" w14:paraId="65068BBA" w14:textId="77777777" w:rsidTr="0000463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01D918" w14:textId="77777777" w:rsidR="004E546D" w:rsidRPr="001E694D" w:rsidRDefault="004E546D"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03F2332E" w14:textId="77777777" w:rsidR="004E546D" w:rsidRPr="001E694D" w:rsidRDefault="004E546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7DA22DCB" w14:textId="77777777" w:rsidR="004E546D" w:rsidRPr="001E694D" w:rsidRDefault="004E546D"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51C3CCE4" w14:textId="77777777" w:rsidR="004E546D" w:rsidRPr="001E694D" w:rsidRDefault="004E546D"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5F982250" w14:textId="77777777" w:rsidR="004E546D" w:rsidRPr="001E694D" w:rsidRDefault="004E546D"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6A694EF2" w14:textId="77777777" w:rsidR="004E546D" w:rsidRPr="001E694D" w:rsidRDefault="00E61E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72110604"/>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4E546D" w:rsidRPr="001E694D">
                  <w:rPr>
                    <w:rFonts w:ascii="Open Sans" w:hAnsi="Open Sans" w:cs="Open Sans"/>
                  </w:rPr>
                  <w:t>Compliant</w:t>
                </w:r>
              </w:sdtContent>
            </w:sdt>
          </w:p>
        </w:tc>
      </w:tr>
      <w:tr w:rsidR="0000463F" w14:paraId="6CD8AC57" w14:textId="77777777" w:rsidTr="000046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2B5B67" w14:textId="77777777" w:rsidR="004E546D" w:rsidRPr="001E694D" w:rsidRDefault="004E546D"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655E496B" w14:textId="77777777" w:rsidR="004E546D" w:rsidRPr="001E694D" w:rsidRDefault="004E546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6D338741" w14:textId="77777777" w:rsidR="004E546D" w:rsidRPr="001E694D" w:rsidRDefault="00E61E63"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56245054"/>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4E546D" w:rsidRPr="001E694D">
                  <w:rPr>
                    <w:rFonts w:ascii="Open Sans" w:hAnsi="Open Sans" w:cs="Open Sans"/>
                  </w:rPr>
                  <w:t>Compliant</w:t>
                </w:r>
              </w:sdtContent>
            </w:sdt>
          </w:p>
        </w:tc>
      </w:tr>
      <w:tr w:rsidR="0000463F" w14:paraId="6B8F6233" w14:textId="77777777" w:rsidTr="0000463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587CD1" w14:textId="77777777" w:rsidR="004E546D" w:rsidRPr="001E694D" w:rsidRDefault="004E546D"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10B93778" w14:textId="77777777" w:rsidR="004E546D" w:rsidRPr="001E694D" w:rsidRDefault="004E546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2C91AC65" w14:textId="77777777" w:rsidR="004E546D" w:rsidRPr="001E694D" w:rsidRDefault="00E61E63"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56093812"/>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4E546D" w:rsidRPr="001E694D">
                  <w:rPr>
                    <w:rFonts w:ascii="Open Sans" w:hAnsi="Open Sans" w:cs="Open Sans"/>
                  </w:rPr>
                  <w:t>Compliant</w:t>
                </w:r>
              </w:sdtContent>
            </w:sdt>
          </w:p>
        </w:tc>
      </w:tr>
      <w:tr w:rsidR="0000463F" w14:paraId="07BC99B8" w14:textId="77777777" w:rsidTr="000046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B7319D" w14:textId="77777777" w:rsidR="004E546D" w:rsidRPr="001E694D" w:rsidRDefault="004E546D"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6CF7543C" w14:textId="77777777" w:rsidR="004E546D" w:rsidRPr="001E694D" w:rsidRDefault="004E546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676779E8" w14:textId="77777777" w:rsidR="004E546D" w:rsidRPr="001E694D" w:rsidRDefault="00E61E6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42357878"/>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4E546D" w:rsidRPr="001E694D">
                  <w:rPr>
                    <w:rFonts w:ascii="Open Sans" w:hAnsi="Open Sans" w:cs="Open Sans"/>
                  </w:rPr>
                  <w:t>Compliant</w:t>
                </w:r>
              </w:sdtContent>
            </w:sdt>
          </w:p>
        </w:tc>
      </w:tr>
      <w:tr w:rsidR="0000463F" w14:paraId="7323EC7A" w14:textId="77777777" w:rsidTr="0000463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61D28D" w14:textId="77777777" w:rsidR="004E546D" w:rsidRPr="001E694D" w:rsidRDefault="004E546D"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68D75997" w14:textId="77777777" w:rsidR="004E546D" w:rsidRPr="001E694D" w:rsidRDefault="004E546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2894E50D" w14:textId="77777777" w:rsidR="004E546D" w:rsidRPr="001E694D" w:rsidRDefault="00E61E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33423204"/>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4E546D" w:rsidRPr="001E694D">
                  <w:rPr>
                    <w:rFonts w:ascii="Open Sans" w:hAnsi="Open Sans" w:cs="Open Sans"/>
                  </w:rPr>
                  <w:t>Compliant</w:t>
                </w:r>
              </w:sdtContent>
            </w:sdt>
          </w:p>
        </w:tc>
      </w:tr>
    </w:tbl>
    <w:p w14:paraId="4433EC79" w14:textId="77777777" w:rsidR="004E546D" w:rsidRPr="003E162B" w:rsidRDefault="004E546D" w:rsidP="00D87E7C">
      <w:pPr>
        <w:pStyle w:val="Heading20"/>
        <w:rPr>
          <w:rFonts w:ascii="Open Sans" w:hAnsi="Open Sans" w:cs="Open Sans"/>
          <w:color w:val="781E77"/>
        </w:rPr>
      </w:pPr>
      <w:r w:rsidRPr="003E162B">
        <w:rPr>
          <w:rFonts w:ascii="Open Sans" w:hAnsi="Open Sans" w:cs="Open Sans"/>
          <w:color w:val="781E77"/>
        </w:rPr>
        <w:t>Findings</w:t>
      </w:r>
    </w:p>
    <w:p w14:paraId="54FBFB0A" w14:textId="77777777" w:rsidR="00D11E13" w:rsidRDefault="00A84FC2" w:rsidP="00144476">
      <w:pPr>
        <w:pStyle w:val="NormalArial"/>
        <w:rPr>
          <w:rFonts w:ascii="Open Sans" w:hAnsi="Open Sans" w:cs="Open Sans"/>
        </w:rPr>
      </w:pPr>
      <w:r w:rsidRPr="00A84FC2">
        <w:rPr>
          <w:rFonts w:ascii="Open Sans" w:hAnsi="Open Sans" w:cs="Open Sans"/>
        </w:rPr>
        <w:t xml:space="preserve">Consumers said they are supported to engage in both group and individual activities which are of interest to them. Lifestyle staff said they develop a monthly activities schedule in collaboration with consumers which includes activities within the service and special events. Consumers were observed engaging in a variety of activities throughout the Site Audit. </w:t>
      </w:r>
    </w:p>
    <w:p w14:paraId="01B800ED" w14:textId="4EFDB558" w:rsidR="004E546D" w:rsidRDefault="006522F7" w:rsidP="00144476">
      <w:pPr>
        <w:pStyle w:val="NormalArial"/>
        <w:rPr>
          <w:rFonts w:ascii="Open Sans" w:hAnsi="Open Sans" w:cs="Open Sans"/>
        </w:rPr>
      </w:pPr>
      <w:r w:rsidRPr="006522F7">
        <w:rPr>
          <w:rFonts w:ascii="Open Sans" w:hAnsi="Open Sans" w:cs="Open Sans"/>
        </w:rPr>
        <w:lastRenderedPageBreak/>
        <w:t>Consumers and representatives said the services, supports, and activities provided promote consumer’s emotional, spiritual and psychological wellbeing. Consumers said they can engage in activities or access services which enhance their wellbeing and social connections. Staff</w:t>
      </w:r>
      <w:r w:rsidR="00664C8A">
        <w:rPr>
          <w:rFonts w:ascii="Open Sans" w:hAnsi="Open Sans" w:cs="Open Sans"/>
        </w:rPr>
        <w:t xml:space="preserve"> described how they</w:t>
      </w:r>
      <w:r w:rsidRPr="006522F7">
        <w:rPr>
          <w:rFonts w:ascii="Open Sans" w:hAnsi="Open Sans" w:cs="Open Sans"/>
        </w:rPr>
        <w:t xml:space="preserve"> support consumers to attend activities and social engagements</w:t>
      </w:r>
      <w:r w:rsidR="00AB6C65">
        <w:rPr>
          <w:rFonts w:ascii="Open Sans" w:hAnsi="Open Sans" w:cs="Open Sans"/>
        </w:rPr>
        <w:t>.</w:t>
      </w:r>
    </w:p>
    <w:p w14:paraId="31D66156" w14:textId="37A74FED" w:rsidR="00AB6C65" w:rsidRDefault="00261F66" w:rsidP="00144476">
      <w:pPr>
        <w:pStyle w:val="NormalArial"/>
        <w:rPr>
          <w:rFonts w:ascii="Open Sans" w:hAnsi="Open Sans" w:cs="Open Sans"/>
        </w:rPr>
      </w:pPr>
      <w:r>
        <w:rPr>
          <w:rFonts w:ascii="Open Sans" w:hAnsi="Open Sans" w:cs="Open Sans"/>
        </w:rPr>
        <w:t>Consumers stated they a</w:t>
      </w:r>
      <w:r w:rsidR="0005183E" w:rsidRPr="0005183E">
        <w:rPr>
          <w:rFonts w:ascii="Open Sans" w:hAnsi="Open Sans" w:cs="Open Sans"/>
        </w:rPr>
        <w:t xml:space="preserve">re supported to participate in social </w:t>
      </w:r>
      <w:r w:rsidR="00CC2642">
        <w:rPr>
          <w:rFonts w:ascii="Open Sans" w:hAnsi="Open Sans" w:cs="Open Sans"/>
        </w:rPr>
        <w:t xml:space="preserve">activities within </w:t>
      </w:r>
      <w:r w:rsidR="0005183E" w:rsidRPr="0005183E">
        <w:rPr>
          <w:rFonts w:ascii="Open Sans" w:hAnsi="Open Sans" w:cs="Open Sans"/>
        </w:rPr>
        <w:t xml:space="preserve">the </w:t>
      </w:r>
      <w:r w:rsidR="00CC2642" w:rsidRPr="0005183E">
        <w:rPr>
          <w:rFonts w:ascii="Open Sans" w:hAnsi="Open Sans" w:cs="Open Sans"/>
        </w:rPr>
        <w:t>service and</w:t>
      </w:r>
      <w:r w:rsidR="00CC2642">
        <w:rPr>
          <w:rFonts w:ascii="Open Sans" w:hAnsi="Open Sans" w:cs="Open Sans"/>
        </w:rPr>
        <w:t xml:space="preserve"> can</w:t>
      </w:r>
      <w:r w:rsidR="0005183E" w:rsidRPr="0005183E">
        <w:rPr>
          <w:rFonts w:ascii="Open Sans" w:hAnsi="Open Sans" w:cs="Open Sans"/>
        </w:rPr>
        <w:t xml:space="preserve"> </w:t>
      </w:r>
      <w:r>
        <w:rPr>
          <w:rFonts w:ascii="Open Sans" w:hAnsi="Open Sans" w:cs="Open Sans"/>
        </w:rPr>
        <w:t xml:space="preserve">access </w:t>
      </w:r>
      <w:r w:rsidR="00CC2642">
        <w:rPr>
          <w:rFonts w:ascii="Open Sans" w:hAnsi="Open Sans" w:cs="Open Sans"/>
        </w:rPr>
        <w:t>external services</w:t>
      </w:r>
      <w:r w:rsidR="0005183E" w:rsidRPr="0005183E">
        <w:rPr>
          <w:rFonts w:ascii="Open Sans" w:hAnsi="Open Sans" w:cs="Open Sans"/>
        </w:rPr>
        <w:t xml:space="preserve">. Representatives </w:t>
      </w:r>
      <w:r w:rsidR="00CC2642">
        <w:rPr>
          <w:rFonts w:ascii="Open Sans" w:hAnsi="Open Sans" w:cs="Open Sans"/>
        </w:rPr>
        <w:t xml:space="preserve">reported they feel </w:t>
      </w:r>
      <w:r w:rsidR="00CC2642" w:rsidRPr="0005183E">
        <w:rPr>
          <w:rFonts w:ascii="Open Sans" w:hAnsi="Open Sans" w:cs="Open Sans"/>
        </w:rPr>
        <w:t>welcomed</w:t>
      </w:r>
      <w:r w:rsidR="0005183E" w:rsidRPr="0005183E">
        <w:rPr>
          <w:rFonts w:ascii="Open Sans" w:hAnsi="Open Sans" w:cs="Open Sans"/>
        </w:rPr>
        <w:t xml:space="preserve"> at the service, with an onsite café providing an additional space for consumers to meet with</w:t>
      </w:r>
      <w:r w:rsidR="00CC2642">
        <w:rPr>
          <w:rFonts w:ascii="Open Sans" w:hAnsi="Open Sans" w:cs="Open Sans"/>
        </w:rPr>
        <w:t xml:space="preserve"> their</w:t>
      </w:r>
      <w:r w:rsidR="0005183E" w:rsidRPr="0005183E">
        <w:rPr>
          <w:rFonts w:ascii="Open Sans" w:hAnsi="Open Sans" w:cs="Open Sans"/>
        </w:rPr>
        <w:t xml:space="preserve"> guests. </w:t>
      </w:r>
    </w:p>
    <w:p w14:paraId="082AEE8D" w14:textId="1D67C6F7" w:rsidR="00AB6C65" w:rsidRDefault="000F1C9D" w:rsidP="00144476">
      <w:pPr>
        <w:pStyle w:val="NormalArial"/>
        <w:rPr>
          <w:rFonts w:ascii="Open Sans" w:hAnsi="Open Sans" w:cs="Open Sans"/>
        </w:rPr>
      </w:pPr>
      <w:r w:rsidRPr="000F1C9D">
        <w:rPr>
          <w:rFonts w:ascii="Open Sans" w:hAnsi="Open Sans" w:cs="Open Sans"/>
        </w:rPr>
        <w:t xml:space="preserve">Information about the consumer’s condition, needs and preferences is communicated </w:t>
      </w:r>
      <w:r w:rsidR="003C4D84">
        <w:rPr>
          <w:rFonts w:ascii="Open Sans" w:hAnsi="Open Sans" w:cs="Open Sans"/>
        </w:rPr>
        <w:t>with consumer</w:t>
      </w:r>
      <w:r w:rsidR="00817DF9">
        <w:rPr>
          <w:rFonts w:ascii="Open Sans" w:hAnsi="Open Sans" w:cs="Open Sans"/>
        </w:rPr>
        <w:t>s</w:t>
      </w:r>
      <w:r w:rsidR="003C4D84">
        <w:rPr>
          <w:rFonts w:ascii="Open Sans" w:hAnsi="Open Sans" w:cs="Open Sans"/>
        </w:rPr>
        <w:t xml:space="preserve"> stating the services are well coordinated. </w:t>
      </w:r>
      <w:r w:rsidR="008541DA" w:rsidRPr="008541DA">
        <w:rPr>
          <w:rFonts w:ascii="Open Sans" w:hAnsi="Open Sans" w:cs="Open Sans"/>
        </w:rPr>
        <w:t>Staff described how they access care plans which include information about consumers</w:t>
      </w:r>
      <w:r w:rsidR="003C4D84">
        <w:rPr>
          <w:rFonts w:ascii="Open Sans" w:hAnsi="Open Sans" w:cs="Open Sans"/>
        </w:rPr>
        <w:t>’</w:t>
      </w:r>
      <w:r w:rsidR="008541DA" w:rsidRPr="008541DA">
        <w:rPr>
          <w:rFonts w:ascii="Open Sans" w:hAnsi="Open Sans" w:cs="Open Sans"/>
        </w:rPr>
        <w:t xml:space="preserve"> needs, condition and preferences. Staff </w:t>
      </w:r>
      <w:r w:rsidR="00B94686">
        <w:rPr>
          <w:rFonts w:ascii="Open Sans" w:hAnsi="Open Sans" w:cs="Open Sans"/>
        </w:rPr>
        <w:t xml:space="preserve">receive a </w:t>
      </w:r>
      <w:r w:rsidR="008541DA" w:rsidRPr="008541DA">
        <w:rPr>
          <w:rFonts w:ascii="Open Sans" w:hAnsi="Open Sans" w:cs="Open Sans"/>
        </w:rPr>
        <w:t xml:space="preserve">handover between each shift to </w:t>
      </w:r>
      <w:r w:rsidR="00B94686">
        <w:rPr>
          <w:rFonts w:ascii="Open Sans" w:hAnsi="Open Sans" w:cs="Open Sans"/>
        </w:rPr>
        <w:t>support effective communication.</w:t>
      </w:r>
    </w:p>
    <w:p w14:paraId="5B0325DD" w14:textId="7A0FB0FA" w:rsidR="00664C8A" w:rsidRDefault="00BF4587" w:rsidP="00144476">
      <w:pPr>
        <w:pStyle w:val="NormalArial"/>
        <w:rPr>
          <w:rFonts w:ascii="Open Sans" w:hAnsi="Open Sans" w:cs="Open Sans"/>
        </w:rPr>
      </w:pPr>
      <w:r w:rsidRPr="00BF4587">
        <w:rPr>
          <w:rFonts w:ascii="Open Sans" w:hAnsi="Open Sans" w:cs="Open Sans"/>
        </w:rPr>
        <w:t xml:space="preserve">Consumers and representatives reported referrals are made when consumers’ needs, goals or preferences change. Staff described how they refer consumers to other individuals or organisations </w:t>
      </w:r>
      <w:r w:rsidR="00623944">
        <w:rPr>
          <w:rFonts w:ascii="Open Sans" w:hAnsi="Open Sans" w:cs="Open Sans"/>
        </w:rPr>
        <w:t xml:space="preserve">including hairdressers and pet therapists </w:t>
      </w:r>
      <w:r w:rsidRPr="00BF4587">
        <w:rPr>
          <w:rFonts w:ascii="Open Sans" w:hAnsi="Open Sans" w:cs="Open Sans"/>
        </w:rPr>
        <w:t>and how they collaborate to meet the diverse needs of each consumer.</w:t>
      </w:r>
    </w:p>
    <w:p w14:paraId="5D8E05CA" w14:textId="38378FE2" w:rsidR="00D56BF3" w:rsidRDefault="00D56BF3" w:rsidP="00144476">
      <w:pPr>
        <w:pStyle w:val="NormalArial"/>
        <w:rPr>
          <w:rFonts w:ascii="Open Sans" w:hAnsi="Open Sans" w:cs="Open Sans"/>
        </w:rPr>
      </w:pPr>
      <w:r w:rsidRPr="00D56BF3">
        <w:rPr>
          <w:rFonts w:ascii="Open Sans" w:hAnsi="Open Sans" w:cs="Open Sans"/>
        </w:rPr>
        <w:t xml:space="preserve">Consumers and representatives </w:t>
      </w:r>
      <w:r>
        <w:rPr>
          <w:rFonts w:ascii="Open Sans" w:hAnsi="Open Sans" w:cs="Open Sans"/>
        </w:rPr>
        <w:t>were</w:t>
      </w:r>
      <w:r w:rsidRPr="00D56BF3">
        <w:rPr>
          <w:rFonts w:ascii="Open Sans" w:hAnsi="Open Sans" w:cs="Open Sans"/>
        </w:rPr>
        <w:t xml:space="preserve"> satisfied with the quality of the meals they received</w:t>
      </w:r>
      <w:r w:rsidR="003E6775">
        <w:rPr>
          <w:rFonts w:ascii="Open Sans" w:hAnsi="Open Sans" w:cs="Open Sans"/>
        </w:rPr>
        <w:t xml:space="preserve">. </w:t>
      </w:r>
      <w:r w:rsidR="003E6775" w:rsidRPr="003E6775">
        <w:rPr>
          <w:rFonts w:ascii="Open Sans" w:hAnsi="Open Sans" w:cs="Open Sans"/>
        </w:rPr>
        <w:t>Care planning documentation accurately recorded consumer dietary profiles, food allergies and personal preferences with this information being transferred to the dietary profile and menu selection resource folder.</w:t>
      </w:r>
      <w:r w:rsidR="00516BD0" w:rsidRPr="00516BD0">
        <w:rPr>
          <w:rFonts w:ascii="Fira Sans Light" w:hAnsi="Fira Sans Light"/>
        </w:rPr>
        <w:t xml:space="preserve"> </w:t>
      </w:r>
      <w:r w:rsidR="00516BD0" w:rsidRPr="00516BD0">
        <w:rPr>
          <w:rFonts w:ascii="Open Sans" w:hAnsi="Open Sans" w:cs="Open Sans"/>
        </w:rPr>
        <w:t>Staff were observed to follow dietary profile guides when preparing and serving meals</w:t>
      </w:r>
      <w:r w:rsidR="00516BD0">
        <w:rPr>
          <w:rFonts w:ascii="Open Sans" w:hAnsi="Open Sans" w:cs="Open Sans"/>
        </w:rPr>
        <w:t>.</w:t>
      </w:r>
    </w:p>
    <w:p w14:paraId="446E5A75" w14:textId="6065C45D" w:rsidR="00516BD0" w:rsidRDefault="00516BD0" w:rsidP="00144476">
      <w:pPr>
        <w:pStyle w:val="NormalArial"/>
        <w:rPr>
          <w:rFonts w:ascii="Open Sans" w:hAnsi="Open Sans" w:cs="Open Sans"/>
        </w:rPr>
      </w:pPr>
      <w:r w:rsidRPr="00516BD0">
        <w:rPr>
          <w:rFonts w:ascii="Open Sans" w:hAnsi="Open Sans" w:cs="Open Sans"/>
        </w:rPr>
        <w:t xml:space="preserve">Consumers </w:t>
      </w:r>
      <w:r>
        <w:rPr>
          <w:rFonts w:ascii="Open Sans" w:hAnsi="Open Sans" w:cs="Open Sans"/>
        </w:rPr>
        <w:t xml:space="preserve">reported being satisfied with the </w:t>
      </w:r>
      <w:r w:rsidRPr="00516BD0">
        <w:rPr>
          <w:rFonts w:ascii="Open Sans" w:hAnsi="Open Sans" w:cs="Open Sans"/>
        </w:rPr>
        <w:t>mobility equipment</w:t>
      </w:r>
      <w:r>
        <w:rPr>
          <w:rFonts w:ascii="Open Sans" w:hAnsi="Open Sans" w:cs="Open Sans"/>
        </w:rPr>
        <w:t xml:space="preserve"> provided</w:t>
      </w:r>
      <w:r w:rsidRPr="00516BD0">
        <w:rPr>
          <w:rFonts w:ascii="Open Sans" w:hAnsi="Open Sans" w:cs="Open Sans"/>
        </w:rPr>
        <w:t xml:space="preserve">. Staff described reporting </w:t>
      </w:r>
      <w:r>
        <w:rPr>
          <w:rFonts w:ascii="Open Sans" w:hAnsi="Open Sans" w:cs="Open Sans"/>
        </w:rPr>
        <w:t>process to ensure the equipment was safe</w:t>
      </w:r>
      <w:r w:rsidR="000904A2">
        <w:rPr>
          <w:rFonts w:ascii="Open Sans" w:hAnsi="Open Sans" w:cs="Open Sans"/>
        </w:rPr>
        <w:t>,</w:t>
      </w:r>
      <w:r>
        <w:rPr>
          <w:rFonts w:ascii="Open Sans" w:hAnsi="Open Sans" w:cs="Open Sans"/>
        </w:rPr>
        <w:t xml:space="preserve"> suitable and clean.</w:t>
      </w:r>
      <w:r w:rsidR="001667D0">
        <w:rPr>
          <w:rFonts w:ascii="Open Sans" w:hAnsi="Open Sans" w:cs="Open Sans"/>
        </w:rPr>
        <w:t xml:space="preserve"> </w:t>
      </w:r>
      <w:r w:rsidR="001667D0" w:rsidRPr="001667D0">
        <w:rPr>
          <w:rFonts w:ascii="Open Sans" w:hAnsi="Open Sans" w:cs="Open Sans"/>
        </w:rPr>
        <w:t>Staff reported having access to equipment such as hoists, shower chairs and wheelchairs, and were able to identify the process for reporting faulty equipment</w:t>
      </w:r>
      <w:r w:rsidR="000904A2">
        <w:rPr>
          <w:rFonts w:ascii="Open Sans" w:hAnsi="Open Sans" w:cs="Open Sans"/>
        </w:rPr>
        <w:t>.</w:t>
      </w:r>
    </w:p>
    <w:p w14:paraId="5F151522" w14:textId="78564027" w:rsidR="00516BD0" w:rsidRDefault="00516BD0" w:rsidP="00144476">
      <w:pPr>
        <w:rPr>
          <w:rFonts w:ascii="Open Sans" w:hAnsi="Open Sans" w:cs="Open Sans"/>
        </w:rPr>
      </w:pPr>
      <w:r w:rsidRPr="002F7E0F">
        <w:rPr>
          <w:rFonts w:ascii="Open Sans" w:hAnsi="Open Sans" w:cs="Open Sans"/>
        </w:rPr>
        <w:t>Based on the information summarised above, I find the provider, in relation to the service,</w:t>
      </w:r>
      <w:r>
        <w:rPr>
          <w:rFonts w:ascii="Open Sans" w:hAnsi="Open Sans" w:cs="Open Sans"/>
        </w:rPr>
        <w:t xml:space="preserve"> compliant with</w:t>
      </w:r>
      <w:r w:rsidR="001667D0">
        <w:rPr>
          <w:rFonts w:ascii="Open Sans" w:hAnsi="Open Sans" w:cs="Open Sans"/>
        </w:rPr>
        <w:t xml:space="preserve"> all requirements in Standard 4 Services and supports for daily living. </w:t>
      </w:r>
    </w:p>
    <w:p w14:paraId="22D40AAD" w14:textId="77777777" w:rsidR="001667D0" w:rsidRDefault="001667D0">
      <w:pPr>
        <w:spacing w:after="160" w:line="259" w:lineRule="auto"/>
        <w:rPr>
          <w:rFonts w:ascii="Open Sans" w:eastAsia="Yu Gothic Light" w:hAnsi="Open Sans" w:cs="Open Sans"/>
          <w:b/>
          <w:bCs/>
          <w:sz w:val="30"/>
          <w:szCs w:val="28"/>
        </w:rPr>
      </w:pPr>
      <w:r>
        <w:rPr>
          <w:rFonts w:ascii="Open Sans" w:hAnsi="Open Sans" w:cs="Open Sans"/>
        </w:rPr>
        <w:br w:type="page"/>
      </w:r>
    </w:p>
    <w:p w14:paraId="0B0844EA" w14:textId="1FE80351" w:rsidR="004E546D" w:rsidRPr="001E694D" w:rsidRDefault="004E546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06"/>
        <w:gridCol w:w="1933"/>
      </w:tblGrid>
      <w:tr w:rsidR="0000463F" w14:paraId="796C09D8" w14:textId="77777777" w:rsidTr="00B56B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gridSpan w:val="2"/>
            <w:tcBorders>
              <w:bottom w:val="single" w:sz="4" w:space="0" w:color="BFBFBF" w:themeColor="background1" w:themeShade="BF"/>
            </w:tcBorders>
            <w:shd w:val="clear" w:color="auto" w:fill="781E77"/>
          </w:tcPr>
          <w:p w14:paraId="57487D0E" w14:textId="77777777" w:rsidR="004E546D" w:rsidRPr="001E694D" w:rsidRDefault="004E546D"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33" w:type="dxa"/>
            <w:tcBorders>
              <w:bottom w:val="single" w:sz="4" w:space="0" w:color="BFBFBF" w:themeColor="background1" w:themeShade="BF"/>
            </w:tcBorders>
            <w:shd w:val="clear" w:color="auto" w:fill="781E77"/>
          </w:tcPr>
          <w:p w14:paraId="12F26DD4" w14:textId="77777777" w:rsidR="004E546D" w:rsidRPr="001E694D" w:rsidRDefault="004E546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0463F" w14:paraId="574278ED" w14:textId="77777777" w:rsidTr="00B56BF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C2ADA3" w14:textId="77777777" w:rsidR="004E546D" w:rsidRPr="001E694D" w:rsidRDefault="004E546D" w:rsidP="002C5FA9">
            <w:pPr>
              <w:spacing w:line="22" w:lineRule="atLeast"/>
              <w:rPr>
                <w:rFonts w:ascii="Open Sans" w:hAnsi="Open Sans" w:cs="Open Sans"/>
              </w:rPr>
            </w:pPr>
            <w:r w:rsidRPr="001E694D">
              <w:rPr>
                <w:rFonts w:ascii="Open Sans" w:hAnsi="Open Sans" w:cs="Open Sans"/>
              </w:rPr>
              <w:t>Requirement 5(3)(a)</w:t>
            </w:r>
          </w:p>
        </w:tc>
        <w:tc>
          <w:tcPr>
            <w:tcW w:w="5406" w:type="dxa"/>
            <w:shd w:val="clear" w:color="auto" w:fill="auto"/>
          </w:tcPr>
          <w:p w14:paraId="078C1DF6" w14:textId="77777777" w:rsidR="004E546D" w:rsidRPr="001E694D" w:rsidRDefault="004E546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33" w:type="dxa"/>
            <w:shd w:val="clear" w:color="auto" w:fill="auto"/>
          </w:tcPr>
          <w:p w14:paraId="25660E61" w14:textId="77777777" w:rsidR="004E546D" w:rsidRPr="001E694D" w:rsidRDefault="00E61E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33306630"/>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4E546D" w:rsidRPr="001E694D">
                  <w:rPr>
                    <w:rFonts w:ascii="Open Sans" w:hAnsi="Open Sans" w:cs="Open Sans"/>
                  </w:rPr>
                  <w:t>Compliant</w:t>
                </w:r>
              </w:sdtContent>
            </w:sdt>
          </w:p>
        </w:tc>
      </w:tr>
      <w:tr w:rsidR="0000463F" w14:paraId="14EB9AE5" w14:textId="77777777" w:rsidTr="00B56B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260633" w14:textId="77777777" w:rsidR="004E546D" w:rsidRPr="001E694D" w:rsidRDefault="004E546D" w:rsidP="002C5FA9">
            <w:pPr>
              <w:spacing w:line="22" w:lineRule="atLeast"/>
              <w:rPr>
                <w:rFonts w:ascii="Open Sans" w:hAnsi="Open Sans" w:cs="Open Sans"/>
              </w:rPr>
            </w:pPr>
            <w:r w:rsidRPr="001E694D">
              <w:rPr>
                <w:rFonts w:ascii="Open Sans" w:hAnsi="Open Sans" w:cs="Open Sans"/>
              </w:rPr>
              <w:t>Requirement 5(3)(b)</w:t>
            </w:r>
          </w:p>
        </w:tc>
        <w:tc>
          <w:tcPr>
            <w:tcW w:w="5406" w:type="dxa"/>
            <w:shd w:val="clear" w:color="auto" w:fill="auto"/>
          </w:tcPr>
          <w:p w14:paraId="49C88DCC" w14:textId="77777777" w:rsidR="004E546D" w:rsidRPr="001E694D" w:rsidRDefault="004E546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2DF49896" w14:textId="77777777" w:rsidR="004E546D" w:rsidRPr="001E694D" w:rsidRDefault="004E546D"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1B8E854A" w14:textId="77777777" w:rsidR="004E546D" w:rsidRPr="001E694D" w:rsidRDefault="004E546D"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33" w:type="dxa"/>
            <w:shd w:val="clear" w:color="auto" w:fill="auto"/>
          </w:tcPr>
          <w:p w14:paraId="459C36B5" w14:textId="710FDDD6" w:rsidR="004E546D" w:rsidRPr="001E694D" w:rsidRDefault="00E61E6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19980205"/>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0777DB">
                  <w:rPr>
                    <w:rFonts w:ascii="Open Sans" w:hAnsi="Open Sans" w:cs="Open Sans"/>
                    <w:color w:val="auto"/>
                  </w:rPr>
                  <w:t>Not Compliant</w:t>
                </w:r>
              </w:sdtContent>
            </w:sdt>
          </w:p>
        </w:tc>
      </w:tr>
      <w:tr w:rsidR="0000463F" w14:paraId="214E3E08" w14:textId="77777777" w:rsidTr="00B56BF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A1EE34" w14:textId="77777777" w:rsidR="004E546D" w:rsidRPr="001E694D" w:rsidRDefault="004E546D" w:rsidP="002C5FA9">
            <w:pPr>
              <w:spacing w:line="22" w:lineRule="atLeast"/>
              <w:rPr>
                <w:rFonts w:ascii="Open Sans" w:hAnsi="Open Sans" w:cs="Open Sans"/>
              </w:rPr>
            </w:pPr>
            <w:r w:rsidRPr="001E694D">
              <w:rPr>
                <w:rFonts w:ascii="Open Sans" w:hAnsi="Open Sans" w:cs="Open Sans"/>
              </w:rPr>
              <w:t>Requirement 5(3)(c)</w:t>
            </w:r>
          </w:p>
        </w:tc>
        <w:tc>
          <w:tcPr>
            <w:tcW w:w="5406" w:type="dxa"/>
            <w:shd w:val="clear" w:color="auto" w:fill="auto"/>
          </w:tcPr>
          <w:p w14:paraId="383BFE68" w14:textId="77777777" w:rsidR="004E546D" w:rsidRPr="001E694D" w:rsidRDefault="004E546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33" w:type="dxa"/>
            <w:shd w:val="clear" w:color="auto" w:fill="auto"/>
          </w:tcPr>
          <w:p w14:paraId="709BBA7D" w14:textId="77777777" w:rsidR="004E546D" w:rsidRPr="001E694D" w:rsidRDefault="00E61E63"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74496838"/>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4E546D" w:rsidRPr="001E694D">
                  <w:rPr>
                    <w:rFonts w:ascii="Open Sans" w:hAnsi="Open Sans" w:cs="Open Sans"/>
                  </w:rPr>
                  <w:t>Compliant</w:t>
                </w:r>
              </w:sdtContent>
            </w:sdt>
          </w:p>
        </w:tc>
      </w:tr>
    </w:tbl>
    <w:p w14:paraId="51AE6CAE" w14:textId="77777777" w:rsidR="004E546D" w:rsidRPr="003E162B" w:rsidRDefault="004E546D" w:rsidP="002B0C90">
      <w:pPr>
        <w:pStyle w:val="Heading20"/>
        <w:rPr>
          <w:rFonts w:ascii="Open Sans" w:hAnsi="Open Sans" w:cs="Open Sans"/>
          <w:color w:val="781E77"/>
        </w:rPr>
      </w:pPr>
      <w:r w:rsidRPr="003E162B">
        <w:rPr>
          <w:rFonts w:ascii="Open Sans" w:hAnsi="Open Sans" w:cs="Open Sans"/>
          <w:color w:val="781E77"/>
        </w:rPr>
        <w:t>Findings</w:t>
      </w:r>
    </w:p>
    <w:p w14:paraId="082C5B45" w14:textId="32E4BFCB" w:rsidR="00F94C6B" w:rsidRPr="00F94C6B" w:rsidRDefault="00F94C6B" w:rsidP="0036130C">
      <w:pPr>
        <w:pStyle w:val="NormalArial"/>
        <w:rPr>
          <w:rFonts w:ascii="Open Sans" w:hAnsi="Open Sans" w:cs="Open Sans"/>
        </w:rPr>
      </w:pPr>
      <w:r>
        <w:rPr>
          <w:rFonts w:ascii="Open Sans" w:hAnsi="Open Sans" w:cs="Open Sans"/>
        </w:rPr>
        <w:t>The standard has been assessed as non-compliant as requirement (3)(</w:t>
      </w:r>
      <w:r w:rsidR="00BC3904">
        <w:rPr>
          <w:rFonts w:ascii="Open Sans" w:hAnsi="Open Sans" w:cs="Open Sans"/>
        </w:rPr>
        <w:t>b</w:t>
      </w:r>
      <w:r>
        <w:rPr>
          <w:rFonts w:ascii="Open Sans" w:hAnsi="Open Sans" w:cs="Open Sans"/>
        </w:rPr>
        <w:t>) has been assessed as non-compliant.</w:t>
      </w:r>
      <w:r w:rsidR="0084726D">
        <w:rPr>
          <w:rFonts w:ascii="Open Sans" w:hAnsi="Open Sans" w:cs="Open Sans"/>
        </w:rPr>
        <w:t xml:space="preserve"> </w:t>
      </w:r>
    </w:p>
    <w:p w14:paraId="2B8C3CC2" w14:textId="3D07130E" w:rsidR="004E546D" w:rsidRPr="009929D9" w:rsidRDefault="005C53CF" w:rsidP="0036130C">
      <w:pPr>
        <w:pStyle w:val="NormalArial"/>
        <w:rPr>
          <w:rFonts w:ascii="Open Sans" w:hAnsi="Open Sans" w:cs="Open Sans"/>
          <w:u w:val="single"/>
        </w:rPr>
      </w:pPr>
      <w:r w:rsidRPr="009929D9">
        <w:rPr>
          <w:rFonts w:ascii="Open Sans" w:hAnsi="Open Sans" w:cs="Open Sans"/>
          <w:u w:val="single"/>
        </w:rPr>
        <w:t>Requirem</w:t>
      </w:r>
      <w:r w:rsidR="009929D9" w:rsidRPr="009929D9">
        <w:rPr>
          <w:rFonts w:ascii="Open Sans" w:hAnsi="Open Sans" w:cs="Open Sans"/>
          <w:u w:val="single"/>
        </w:rPr>
        <w:t>ent (3)(b)</w:t>
      </w:r>
    </w:p>
    <w:p w14:paraId="0AD81FEC" w14:textId="67F20FB6" w:rsidR="00BC3904" w:rsidRDefault="00CF453E" w:rsidP="00BC3904">
      <w:pPr>
        <w:pStyle w:val="NormalArial"/>
        <w:rPr>
          <w:rFonts w:ascii="Open Sans" w:hAnsi="Open Sans" w:cs="Open Sans"/>
        </w:rPr>
      </w:pPr>
      <w:r>
        <w:rPr>
          <w:rFonts w:ascii="Open Sans" w:hAnsi="Open Sans" w:cs="Open Sans"/>
        </w:rPr>
        <w:t>The assessment</w:t>
      </w:r>
      <w:r w:rsidR="008A55ED">
        <w:rPr>
          <w:rFonts w:ascii="Open Sans" w:hAnsi="Open Sans" w:cs="Open Sans"/>
        </w:rPr>
        <w:t xml:space="preserve"> team recommended requirement (3)(b) not met</w:t>
      </w:r>
      <w:r w:rsidR="00BC3904">
        <w:rPr>
          <w:rFonts w:ascii="Open Sans" w:hAnsi="Open Sans" w:cs="Open Sans"/>
        </w:rPr>
        <w:t>. The service was not able to demonstrate t</w:t>
      </w:r>
      <w:r w:rsidR="00BC3904" w:rsidRPr="001E694D">
        <w:rPr>
          <w:rFonts w:ascii="Open Sans" w:hAnsi="Open Sans" w:cs="Open Sans"/>
        </w:rPr>
        <w:t xml:space="preserve">he service </w:t>
      </w:r>
      <w:r w:rsidR="00BC3904">
        <w:rPr>
          <w:rFonts w:ascii="Open Sans" w:hAnsi="Open Sans" w:cs="Open Sans"/>
        </w:rPr>
        <w:t xml:space="preserve">environment </w:t>
      </w:r>
      <w:r w:rsidR="00BC3904" w:rsidRPr="00BC3904">
        <w:rPr>
          <w:rFonts w:ascii="Open Sans" w:hAnsi="Open Sans" w:cs="Open Sans"/>
        </w:rPr>
        <w:t>is safe</w:t>
      </w:r>
      <w:r w:rsidR="00BC3904">
        <w:rPr>
          <w:rFonts w:ascii="Open Sans" w:hAnsi="Open Sans" w:cs="Open Sans"/>
        </w:rPr>
        <w:t xml:space="preserve"> </w:t>
      </w:r>
      <w:r w:rsidR="00BC3904" w:rsidRPr="00BC3904">
        <w:rPr>
          <w:rFonts w:ascii="Open Sans" w:hAnsi="Open Sans" w:cs="Open Sans"/>
        </w:rPr>
        <w:t>and</w:t>
      </w:r>
      <w:r w:rsidR="00BC3904">
        <w:rPr>
          <w:rFonts w:ascii="Open Sans" w:hAnsi="Open Sans" w:cs="Open Sans"/>
        </w:rPr>
        <w:t xml:space="preserve"> </w:t>
      </w:r>
      <w:r w:rsidR="00BC3904" w:rsidRPr="001E694D">
        <w:rPr>
          <w:rFonts w:ascii="Open Sans" w:hAnsi="Open Sans" w:cs="Open Sans"/>
        </w:rPr>
        <w:t>enables consumers to move freely, both indoors and outdoors.</w:t>
      </w:r>
      <w:r w:rsidR="00BC3904">
        <w:rPr>
          <w:rFonts w:ascii="Open Sans" w:hAnsi="Open Sans" w:cs="Open Sans"/>
        </w:rPr>
        <w:t xml:space="preserve"> The following evidence was considered relevant to my finding:</w:t>
      </w:r>
    </w:p>
    <w:p w14:paraId="4DFBA9ED" w14:textId="442C11A6" w:rsidR="00822679" w:rsidRDefault="00035C7C" w:rsidP="00A61245">
      <w:pPr>
        <w:pStyle w:val="NormalArial"/>
        <w:numPr>
          <w:ilvl w:val="0"/>
          <w:numId w:val="28"/>
        </w:numPr>
        <w:rPr>
          <w:rFonts w:ascii="Open Sans" w:hAnsi="Open Sans" w:cs="Open Sans"/>
        </w:rPr>
      </w:pPr>
      <w:r>
        <w:rPr>
          <w:rFonts w:ascii="Open Sans" w:hAnsi="Open Sans" w:cs="Open Sans"/>
        </w:rPr>
        <w:t>Management and s</w:t>
      </w:r>
      <w:r w:rsidR="00F61330">
        <w:rPr>
          <w:rFonts w:ascii="Open Sans" w:hAnsi="Open Sans" w:cs="Open Sans"/>
        </w:rPr>
        <w:t>taff said Consumer B</w:t>
      </w:r>
      <w:r>
        <w:rPr>
          <w:rFonts w:ascii="Open Sans" w:hAnsi="Open Sans" w:cs="Open Sans"/>
        </w:rPr>
        <w:t xml:space="preserve">, </w:t>
      </w:r>
      <w:r w:rsidR="00F61330">
        <w:rPr>
          <w:rFonts w:ascii="Open Sans" w:hAnsi="Open Sans" w:cs="Open Sans"/>
        </w:rPr>
        <w:t xml:space="preserve">C and D are not able to </w:t>
      </w:r>
      <w:r w:rsidR="00FC464A">
        <w:rPr>
          <w:rFonts w:ascii="Open Sans" w:hAnsi="Open Sans" w:cs="Open Sans"/>
        </w:rPr>
        <w:t xml:space="preserve">access the garden </w:t>
      </w:r>
      <w:r w:rsidR="00A61245">
        <w:rPr>
          <w:rFonts w:ascii="Open Sans" w:hAnsi="Open Sans" w:cs="Open Sans"/>
        </w:rPr>
        <w:t xml:space="preserve">or leave unassisted as they could become lost and </w:t>
      </w:r>
      <w:r w:rsidR="00A2275D">
        <w:rPr>
          <w:rFonts w:ascii="Open Sans" w:hAnsi="Open Sans" w:cs="Open Sans"/>
        </w:rPr>
        <w:t xml:space="preserve">the </w:t>
      </w:r>
      <w:r w:rsidR="00A61245">
        <w:rPr>
          <w:rFonts w:ascii="Open Sans" w:hAnsi="Open Sans" w:cs="Open Sans"/>
        </w:rPr>
        <w:t>doors to outdoor areas are locked at 5.30pm.</w:t>
      </w:r>
    </w:p>
    <w:p w14:paraId="02CE888D" w14:textId="461F655C" w:rsidR="00A61245" w:rsidRDefault="002B75A7" w:rsidP="00A61245">
      <w:pPr>
        <w:pStyle w:val="NormalArial"/>
        <w:numPr>
          <w:ilvl w:val="0"/>
          <w:numId w:val="28"/>
        </w:numPr>
        <w:rPr>
          <w:rFonts w:ascii="Open Sans" w:hAnsi="Open Sans" w:cs="Open Sans"/>
        </w:rPr>
      </w:pPr>
      <w:r>
        <w:rPr>
          <w:rFonts w:ascii="Open Sans" w:hAnsi="Open Sans" w:cs="Open Sans"/>
        </w:rPr>
        <w:t>The gaining of valid informed consent</w:t>
      </w:r>
      <w:r w:rsidR="00C02A66">
        <w:rPr>
          <w:rFonts w:ascii="Open Sans" w:hAnsi="Open Sans" w:cs="Open Sans"/>
        </w:rPr>
        <w:t xml:space="preserve"> </w:t>
      </w:r>
      <w:r w:rsidR="00230F6D">
        <w:rPr>
          <w:rFonts w:ascii="Open Sans" w:hAnsi="Open Sans" w:cs="Open Sans"/>
        </w:rPr>
        <w:t xml:space="preserve">and risk assessments have not been completed for </w:t>
      </w:r>
      <w:r w:rsidR="000772AE">
        <w:rPr>
          <w:rFonts w:ascii="Open Sans" w:hAnsi="Open Sans" w:cs="Open Sans"/>
        </w:rPr>
        <w:t>Consumer</w:t>
      </w:r>
      <w:r w:rsidR="00230F6D">
        <w:rPr>
          <w:rFonts w:ascii="Open Sans" w:hAnsi="Open Sans" w:cs="Open Sans"/>
        </w:rPr>
        <w:t xml:space="preserve"> B, C and D</w:t>
      </w:r>
      <w:r w:rsidR="00D70464">
        <w:rPr>
          <w:rFonts w:ascii="Open Sans" w:hAnsi="Open Sans" w:cs="Open Sans"/>
        </w:rPr>
        <w:t xml:space="preserve"> in relation to</w:t>
      </w:r>
      <w:r w:rsidR="00230F6D" w:rsidRPr="00230F6D">
        <w:rPr>
          <w:rFonts w:ascii="Open Sans" w:hAnsi="Open Sans" w:cs="Open Sans"/>
        </w:rPr>
        <w:t xml:space="preserve"> </w:t>
      </w:r>
      <w:r w:rsidR="00230F6D">
        <w:rPr>
          <w:rFonts w:ascii="Open Sans" w:hAnsi="Open Sans" w:cs="Open Sans"/>
        </w:rPr>
        <w:t xml:space="preserve">not </w:t>
      </w:r>
      <w:r w:rsidR="00D70464">
        <w:rPr>
          <w:rFonts w:ascii="Open Sans" w:hAnsi="Open Sans" w:cs="Open Sans"/>
        </w:rPr>
        <w:t xml:space="preserve">being </w:t>
      </w:r>
      <w:r w:rsidR="00230F6D">
        <w:rPr>
          <w:rFonts w:ascii="Open Sans" w:hAnsi="Open Sans" w:cs="Open Sans"/>
        </w:rPr>
        <w:t>able to access the garden or leave unassisted</w:t>
      </w:r>
      <w:r w:rsidR="00D70464">
        <w:rPr>
          <w:rFonts w:ascii="Open Sans" w:hAnsi="Open Sans" w:cs="Open Sans"/>
        </w:rPr>
        <w:t>.</w:t>
      </w:r>
    </w:p>
    <w:p w14:paraId="054E6C56" w14:textId="5B5E9305" w:rsidR="00822679" w:rsidRPr="00D70464" w:rsidRDefault="00FF2402" w:rsidP="0036130C">
      <w:pPr>
        <w:pStyle w:val="NormalArial"/>
        <w:numPr>
          <w:ilvl w:val="0"/>
          <w:numId w:val="28"/>
        </w:numPr>
        <w:rPr>
          <w:rFonts w:ascii="Open Sans" w:hAnsi="Open Sans" w:cs="Open Sans"/>
        </w:rPr>
      </w:pPr>
      <w:r>
        <w:rPr>
          <w:rFonts w:ascii="Open Sans" w:hAnsi="Open Sans" w:cs="Open Sans"/>
        </w:rPr>
        <w:t xml:space="preserve">Consumers were observed </w:t>
      </w:r>
      <w:r w:rsidR="00944C9C">
        <w:rPr>
          <w:rFonts w:ascii="Open Sans" w:hAnsi="Open Sans" w:cs="Open Sans"/>
        </w:rPr>
        <w:t>undertaking an activity outside of a designated area</w:t>
      </w:r>
      <w:r w:rsidR="002266D5">
        <w:rPr>
          <w:rFonts w:ascii="Open Sans" w:hAnsi="Open Sans" w:cs="Open Sans"/>
        </w:rPr>
        <w:t xml:space="preserve"> as it was raining, and the activity</w:t>
      </w:r>
      <w:r w:rsidR="006839F5">
        <w:rPr>
          <w:rFonts w:ascii="Open Sans" w:hAnsi="Open Sans" w:cs="Open Sans"/>
        </w:rPr>
        <w:t xml:space="preserve"> posed a </w:t>
      </w:r>
      <w:r w:rsidR="00211FA2">
        <w:rPr>
          <w:rFonts w:ascii="Open Sans" w:hAnsi="Open Sans" w:cs="Open Sans"/>
        </w:rPr>
        <w:t>fire related risk</w:t>
      </w:r>
      <w:r w:rsidR="00B51721">
        <w:rPr>
          <w:rFonts w:ascii="Open Sans" w:hAnsi="Open Sans" w:cs="Open Sans"/>
        </w:rPr>
        <w:t xml:space="preserve"> and </w:t>
      </w:r>
      <w:r w:rsidR="00211FA2">
        <w:rPr>
          <w:rFonts w:ascii="Open Sans" w:hAnsi="Open Sans" w:cs="Open Sans"/>
        </w:rPr>
        <w:t xml:space="preserve">staff </w:t>
      </w:r>
      <w:r w:rsidR="00B51721">
        <w:rPr>
          <w:rFonts w:ascii="Open Sans" w:hAnsi="Open Sans" w:cs="Open Sans"/>
        </w:rPr>
        <w:t xml:space="preserve">had limited </w:t>
      </w:r>
      <w:r w:rsidR="00EE62C3">
        <w:rPr>
          <w:rFonts w:ascii="Open Sans" w:hAnsi="Open Sans" w:cs="Open Sans"/>
        </w:rPr>
        <w:t xml:space="preserve">access to </w:t>
      </w:r>
      <w:r w:rsidR="00D70464">
        <w:rPr>
          <w:rFonts w:ascii="Open Sans" w:hAnsi="Open Sans" w:cs="Open Sans"/>
        </w:rPr>
        <w:t xml:space="preserve">firefighting </w:t>
      </w:r>
      <w:r w:rsidR="00EE62C3">
        <w:rPr>
          <w:rFonts w:ascii="Open Sans" w:hAnsi="Open Sans" w:cs="Open Sans"/>
        </w:rPr>
        <w:t>equipment in the event of an incident.</w:t>
      </w:r>
    </w:p>
    <w:p w14:paraId="153F972E" w14:textId="6F75716B" w:rsidR="005F63C2" w:rsidRDefault="00C149B8" w:rsidP="0036130C">
      <w:pPr>
        <w:pStyle w:val="NormalArial"/>
        <w:rPr>
          <w:rFonts w:ascii="Open Sans" w:hAnsi="Open Sans" w:cs="Open Sans"/>
        </w:rPr>
      </w:pPr>
      <w:r>
        <w:rPr>
          <w:rFonts w:ascii="Open Sans" w:hAnsi="Open Sans" w:cs="Open Sans"/>
        </w:rPr>
        <w:t>The provider</w:t>
      </w:r>
      <w:r w:rsidR="00924B36">
        <w:rPr>
          <w:rFonts w:ascii="Open Sans" w:hAnsi="Open Sans" w:cs="Open Sans"/>
        </w:rPr>
        <w:t>’s response indicates they disagree</w:t>
      </w:r>
      <w:r>
        <w:rPr>
          <w:rFonts w:ascii="Open Sans" w:hAnsi="Open Sans" w:cs="Open Sans"/>
        </w:rPr>
        <w:t xml:space="preserve"> with the assessment team’s </w:t>
      </w:r>
      <w:r w:rsidR="00924B36">
        <w:rPr>
          <w:rFonts w:ascii="Open Sans" w:hAnsi="Open Sans" w:cs="Open Sans"/>
        </w:rPr>
        <w:t>recommendation</w:t>
      </w:r>
      <w:r w:rsidR="00D70464">
        <w:rPr>
          <w:rFonts w:ascii="Open Sans" w:hAnsi="Open Sans" w:cs="Open Sans"/>
        </w:rPr>
        <w:t>. The following evidence was considered relevant to my finding:</w:t>
      </w:r>
    </w:p>
    <w:p w14:paraId="6A0CDF34" w14:textId="438476EB" w:rsidR="00924B36" w:rsidRDefault="005D032F" w:rsidP="00924B36">
      <w:pPr>
        <w:pStyle w:val="NormalArial"/>
        <w:numPr>
          <w:ilvl w:val="0"/>
          <w:numId w:val="27"/>
        </w:numPr>
        <w:rPr>
          <w:rFonts w:ascii="Open Sans" w:hAnsi="Open Sans" w:cs="Open Sans"/>
        </w:rPr>
      </w:pPr>
      <w:r>
        <w:rPr>
          <w:rFonts w:ascii="Open Sans" w:hAnsi="Open Sans" w:cs="Open Sans"/>
        </w:rPr>
        <w:t xml:space="preserve">Assert all </w:t>
      </w:r>
      <w:r w:rsidR="005D0198">
        <w:rPr>
          <w:rFonts w:ascii="Open Sans" w:hAnsi="Open Sans" w:cs="Open Sans"/>
        </w:rPr>
        <w:t>consumers</w:t>
      </w:r>
      <w:r>
        <w:rPr>
          <w:rFonts w:ascii="Open Sans" w:hAnsi="Open Sans" w:cs="Open Sans"/>
        </w:rPr>
        <w:t xml:space="preserve"> have access to outdoor areas </w:t>
      </w:r>
      <w:r w:rsidR="005D0198">
        <w:rPr>
          <w:rFonts w:ascii="Open Sans" w:hAnsi="Open Sans" w:cs="Open Sans"/>
        </w:rPr>
        <w:t>without the need for swipe cards or key codes</w:t>
      </w:r>
      <w:r w:rsidR="00A23B21">
        <w:rPr>
          <w:rFonts w:ascii="Open Sans" w:hAnsi="Open Sans" w:cs="Open Sans"/>
        </w:rPr>
        <w:t xml:space="preserve"> and </w:t>
      </w:r>
      <w:r w:rsidR="003C5583">
        <w:rPr>
          <w:rFonts w:ascii="Open Sans" w:hAnsi="Open Sans" w:cs="Open Sans"/>
        </w:rPr>
        <w:t>described</w:t>
      </w:r>
      <w:r w:rsidR="00A23B21">
        <w:rPr>
          <w:rFonts w:ascii="Open Sans" w:hAnsi="Open Sans" w:cs="Open Sans"/>
        </w:rPr>
        <w:t xml:space="preserve"> the front door is secured after 5pm </w:t>
      </w:r>
      <w:r w:rsidR="003C5583">
        <w:rPr>
          <w:rFonts w:ascii="Open Sans" w:hAnsi="Open Sans" w:cs="Open Sans"/>
        </w:rPr>
        <w:lastRenderedPageBreak/>
        <w:t>with one</w:t>
      </w:r>
      <w:r w:rsidR="006A0538">
        <w:rPr>
          <w:rFonts w:ascii="Open Sans" w:hAnsi="Open Sans" w:cs="Open Sans"/>
        </w:rPr>
        <w:t xml:space="preserve"> incident</w:t>
      </w:r>
      <w:r w:rsidR="003C5583">
        <w:rPr>
          <w:rFonts w:ascii="Open Sans" w:hAnsi="Open Sans" w:cs="Open Sans"/>
        </w:rPr>
        <w:t xml:space="preserve"> occurring in the past of a consumer leaving the front door and this</w:t>
      </w:r>
      <w:r w:rsidR="006A0538">
        <w:rPr>
          <w:rFonts w:ascii="Open Sans" w:hAnsi="Open Sans" w:cs="Open Sans"/>
        </w:rPr>
        <w:t xml:space="preserve"> was an isolated event. </w:t>
      </w:r>
    </w:p>
    <w:p w14:paraId="5AE7AB18" w14:textId="52A1F9C1" w:rsidR="00AD4BF7" w:rsidRDefault="008338A0" w:rsidP="00213BAF">
      <w:pPr>
        <w:pStyle w:val="NormalArial"/>
        <w:numPr>
          <w:ilvl w:val="0"/>
          <w:numId w:val="27"/>
        </w:numPr>
        <w:rPr>
          <w:rFonts w:ascii="Open Sans" w:hAnsi="Open Sans" w:cs="Open Sans"/>
        </w:rPr>
      </w:pPr>
      <w:r>
        <w:rPr>
          <w:rFonts w:ascii="Open Sans" w:hAnsi="Open Sans" w:cs="Open Sans"/>
        </w:rPr>
        <w:t xml:space="preserve">Assert the doors </w:t>
      </w:r>
      <w:r w:rsidR="00AD4BF7">
        <w:rPr>
          <w:rFonts w:ascii="Open Sans" w:hAnsi="Open Sans" w:cs="Open Sans"/>
        </w:rPr>
        <w:t>referred to being locked are related to t</w:t>
      </w:r>
      <w:r w:rsidR="00992327">
        <w:rPr>
          <w:rFonts w:ascii="Open Sans" w:hAnsi="Open Sans" w:cs="Open Sans"/>
        </w:rPr>
        <w:t>he</w:t>
      </w:r>
      <w:r>
        <w:rPr>
          <w:rFonts w:ascii="Open Sans" w:hAnsi="Open Sans" w:cs="Open Sans"/>
        </w:rPr>
        <w:t xml:space="preserve"> dining room</w:t>
      </w:r>
      <w:r w:rsidR="00AD4BF7">
        <w:rPr>
          <w:rFonts w:ascii="Open Sans" w:hAnsi="Open Sans" w:cs="Open Sans"/>
        </w:rPr>
        <w:t xml:space="preserve"> </w:t>
      </w:r>
      <w:r w:rsidR="00992327">
        <w:rPr>
          <w:rFonts w:ascii="Open Sans" w:hAnsi="Open Sans" w:cs="Open Sans"/>
        </w:rPr>
        <w:t xml:space="preserve">and </w:t>
      </w:r>
      <w:r w:rsidR="00AD4BF7">
        <w:rPr>
          <w:rFonts w:ascii="Open Sans" w:hAnsi="Open Sans" w:cs="Open Sans"/>
        </w:rPr>
        <w:t>are</w:t>
      </w:r>
      <w:r>
        <w:rPr>
          <w:rFonts w:ascii="Open Sans" w:hAnsi="Open Sans" w:cs="Open Sans"/>
        </w:rPr>
        <w:t xml:space="preserve"> locked</w:t>
      </w:r>
      <w:r w:rsidR="00A24F9E">
        <w:rPr>
          <w:rFonts w:ascii="Open Sans" w:hAnsi="Open Sans" w:cs="Open Sans"/>
        </w:rPr>
        <w:t xml:space="preserve"> due to safety </w:t>
      </w:r>
      <w:r w:rsidR="00B670F3">
        <w:rPr>
          <w:rFonts w:ascii="Open Sans" w:hAnsi="Open Sans" w:cs="Open Sans"/>
        </w:rPr>
        <w:t>as the area is not supervised</w:t>
      </w:r>
      <w:r w:rsidR="00A24F9E">
        <w:rPr>
          <w:rFonts w:ascii="Open Sans" w:hAnsi="Open Sans" w:cs="Open Sans"/>
        </w:rPr>
        <w:t xml:space="preserve"> </w:t>
      </w:r>
      <w:r w:rsidR="00B670F3">
        <w:rPr>
          <w:rFonts w:ascii="Open Sans" w:hAnsi="Open Sans" w:cs="Open Sans"/>
        </w:rPr>
        <w:t xml:space="preserve">outside </w:t>
      </w:r>
      <w:r w:rsidR="00A24F9E">
        <w:rPr>
          <w:rFonts w:ascii="Open Sans" w:hAnsi="Open Sans" w:cs="Open Sans"/>
        </w:rPr>
        <w:t>of mealtimes</w:t>
      </w:r>
      <w:r w:rsidR="00575631">
        <w:rPr>
          <w:rFonts w:ascii="Open Sans" w:hAnsi="Open Sans" w:cs="Open Sans"/>
        </w:rPr>
        <w:t xml:space="preserve"> and the area has storage areas, </w:t>
      </w:r>
      <w:r w:rsidR="003C5583">
        <w:rPr>
          <w:rFonts w:ascii="Open Sans" w:hAnsi="Open Sans" w:cs="Open Sans"/>
        </w:rPr>
        <w:t xml:space="preserve">a </w:t>
      </w:r>
      <w:r w:rsidR="00575631">
        <w:rPr>
          <w:rFonts w:ascii="Open Sans" w:hAnsi="Open Sans" w:cs="Open Sans"/>
        </w:rPr>
        <w:t xml:space="preserve">café preparation and </w:t>
      </w:r>
      <w:r w:rsidR="00EF7B1F">
        <w:rPr>
          <w:rFonts w:ascii="Open Sans" w:hAnsi="Open Sans" w:cs="Open Sans"/>
        </w:rPr>
        <w:t xml:space="preserve">a </w:t>
      </w:r>
      <w:r w:rsidR="002827FA">
        <w:rPr>
          <w:rFonts w:ascii="Open Sans" w:hAnsi="Open Sans" w:cs="Open Sans"/>
        </w:rPr>
        <w:t>kitchenette</w:t>
      </w:r>
      <w:r w:rsidR="00EF7B1F">
        <w:rPr>
          <w:rFonts w:ascii="Open Sans" w:hAnsi="Open Sans" w:cs="Open Sans"/>
        </w:rPr>
        <w:t xml:space="preserve"> which poses a consume</w:t>
      </w:r>
      <w:r w:rsidR="003C5583">
        <w:rPr>
          <w:rFonts w:ascii="Open Sans" w:hAnsi="Open Sans" w:cs="Open Sans"/>
        </w:rPr>
        <w:t>r</w:t>
      </w:r>
      <w:r w:rsidR="00EF7B1F">
        <w:rPr>
          <w:rFonts w:ascii="Open Sans" w:hAnsi="Open Sans" w:cs="Open Sans"/>
        </w:rPr>
        <w:t xml:space="preserve"> risk. H</w:t>
      </w:r>
      <w:r w:rsidR="00A24F9E">
        <w:rPr>
          <w:rFonts w:ascii="Open Sans" w:hAnsi="Open Sans" w:cs="Open Sans"/>
        </w:rPr>
        <w:t>owever</w:t>
      </w:r>
      <w:r w:rsidR="006D2CCC">
        <w:rPr>
          <w:rFonts w:ascii="Open Sans" w:hAnsi="Open Sans" w:cs="Open Sans"/>
        </w:rPr>
        <w:t>,</w:t>
      </w:r>
      <w:r w:rsidR="00A24F9E">
        <w:rPr>
          <w:rFonts w:ascii="Open Sans" w:hAnsi="Open Sans" w:cs="Open Sans"/>
        </w:rPr>
        <w:t xml:space="preserve"> families have access to a café.</w:t>
      </w:r>
      <w:r w:rsidR="00AD4BF7">
        <w:rPr>
          <w:rFonts w:ascii="Open Sans" w:hAnsi="Open Sans" w:cs="Open Sans"/>
        </w:rPr>
        <w:t xml:space="preserve"> A picture of the dining room was included showing the </w:t>
      </w:r>
      <w:r w:rsidR="00EF7B1F">
        <w:rPr>
          <w:rFonts w:ascii="Open Sans" w:hAnsi="Open Sans" w:cs="Open Sans"/>
        </w:rPr>
        <w:t>dining</w:t>
      </w:r>
      <w:r w:rsidR="00AD4BF7">
        <w:rPr>
          <w:rFonts w:ascii="Open Sans" w:hAnsi="Open Sans" w:cs="Open Sans"/>
        </w:rPr>
        <w:t xml:space="preserve"> room </w:t>
      </w:r>
      <w:r w:rsidR="00E130E9">
        <w:rPr>
          <w:rFonts w:ascii="Open Sans" w:hAnsi="Open Sans" w:cs="Open Sans"/>
        </w:rPr>
        <w:t xml:space="preserve">door was closed with a kitchenet in the </w:t>
      </w:r>
      <w:r w:rsidR="005F63C2">
        <w:rPr>
          <w:rFonts w:ascii="Open Sans" w:hAnsi="Open Sans" w:cs="Open Sans"/>
        </w:rPr>
        <w:t>background.</w:t>
      </w:r>
      <w:r w:rsidR="0086057F">
        <w:rPr>
          <w:rFonts w:ascii="Open Sans" w:hAnsi="Open Sans" w:cs="Open Sans"/>
        </w:rPr>
        <w:t xml:space="preserve"> In </w:t>
      </w:r>
      <w:r w:rsidR="003C5583">
        <w:rPr>
          <w:rFonts w:ascii="Open Sans" w:hAnsi="Open Sans" w:cs="Open Sans"/>
        </w:rPr>
        <w:t>addition,</w:t>
      </w:r>
      <w:r w:rsidR="0086057F">
        <w:rPr>
          <w:rFonts w:ascii="Open Sans" w:hAnsi="Open Sans" w:cs="Open Sans"/>
        </w:rPr>
        <w:t xml:space="preserve"> photos were provided of the</w:t>
      </w:r>
      <w:r w:rsidR="00F578D4">
        <w:rPr>
          <w:rFonts w:ascii="Open Sans" w:hAnsi="Open Sans" w:cs="Open Sans"/>
        </w:rPr>
        <w:t xml:space="preserve"> doors leading to the outdoor environment with the doors close</w:t>
      </w:r>
      <w:r w:rsidR="0023566D">
        <w:rPr>
          <w:rFonts w:ascii="Open Sans" w:hAnsi="Open Sans" w:cs="Open Sans"/>
        </w:rPr>
        <w:t>d</w:t>
      </w:r>
      <w:r w:rsidR="00F578D4">
        <w:rPr>
          <w:rFonts w:ascii="Open Sans" w:hAnsi="Open Sans" w:cs="Open Sans"/>
        </w:rPr>
        <w:t xml:space="preserve">. </w:t>
      </w:r>
    </w:p>
    <w:p w14:paraId="5FA1C751" w14:textId="1C5D6150" w:rsidR="00AD4BF7" w:rsidRDefault="00EE62C3" w:rsidP="00213BAF">
      <w:pPr>
        <w:pStyle w:val="NormalArial"/>
        <w:numPr>
          <w:ilvl w:val="0"/>
          <w:numId w:val="27"/>
        </w:numPr>
        <w:rPr>
          <w:rFonts w:ascii="Open Sans" w:hAnsi="Open Sans" w:cs="Open Sans"/>
        </w:rPr>
      </w:pPr>
      <w:r>
        <w:rPr>
          <w:rFonts w:ascii="Open Sans" w:hAnsi="Open Sans" w:cs="Open Sans"/>
        </w:rPr>
        <w:t>Assert staff h</w:t>
      </w:r>
      <w:r w:rsidR="003C5583">
        <w:rPr>
          <w:rFonts w:ascii="Open Sans" w:hAnsi="Open Sans" w:cs="Open Sans"/>
        </w:rPr>
        <w:t>ave</w:t>
      </w:r>
      <w:r>
        <w:rPr>
          <w:rFonts w:ascii="Open Sans" w:hAnsi="Open Sans" w:cs="Open Sans"/>
        </w:rPr>
        <w:t xml:space="preserve"> access to </w:t>
      </w:r>
      <w:r w:rsidR="00211FA2">
        <w:rPr>
          <w:rFonts w:ascii="Open Sans" w:hAnsi="Open Sans" w:cs="Open Sans"/>
        </w:rPr>
        <w:t xml:space="preserve">relevant </w:t>
      </w:r>
      <w:r>
        <w:rPr>
          <w:rFonts w:ascii="Open Sans" w:hAnsi="Open Sans" w:cs="Open Sans"/>
        </w:rPr>
        <w:t xml:space="preserve">equipment in the event of an incident </w:t>
      </w:r>
      <w:r w:rsidR="0044421F">
        <w:rPr>
          <w:rFonts w:ascii="Open Sans" w:hAnsi="Open Sans" w:cs="Open Sans"/>
        </w:rPr>
        <w:t>with a photo provided, however an extra piece of equipment has</w:t>
      </w:r>
      <w:r w:rsidR="00211FA2">
        <w:rPr>
          <w:rFonts w:ascii="Open Sans" w:hAnsi="Open Sans" w:cs="Open Sans"/>
        </w:rPr>
        <w:t xml:space="preserve"> since</w:t>
      </w:r>
      <w:r w:rsidR="0044421F">
        <w:rPr>
          <w:rFonts w:ascii="Open Sans" w:hAnsi="Open Sans" w:cs="Open Sans"/>
        </w:rPr>
        <w:t xml:space="preserve"> been added in </w:t>
      </w:r>
      <w:proofErr w:type="gramStart"/>
      <w:r w:rsidR="0044421F">
        <w:rPr>
          <w:rFonts w:ascii="Open Sans" w:hAnsi="Open Sans" w:cs="Open Sans"/>
        </w:rPr>
        <w:t>close proximity</w:t>
      </w:r>
      <w:proofErr w:type="gramEnd"/>
      <w:r w:rsidR="00FE5708">
        <w:rPr>
          <w:rFonts w:ascii="Open Sans" w:hAnsi="Open Sans" w:cs="Open Sans"/>
        </w:rPr>
        <w:t xml:space="preserve"> and on the day </w:t>
      </w:r>
      <w:r w:rsidR="00F15275">
        <w:rPr>
          <w:rFonts w:ascii="Open Sans" w:hAnsi="Open Sans" w:cs="Open Sans"/>
        </w:rPr>
        <w:t>i</w:t>
      </w:r>
      <w:r w:rsidR="00FE5708">
        <w:rPr>
          <w:rFonts w:ascii="Open Sans" w:hAnsi="Open Sans" w:cs="Open Sans"/>
        </w:rPr>
        <w:t xml:space="preserve">n question there was heavy rainfall. </w:t>
      </w:r>
      <w:r w:rsidR="00F15275">
        <w:rPr>
          <w:rFonts w:ascii="Open Sans" w:hAnsi="Open Sans" w:cs="Open Sans"/>
        </w:rPr>
        <w:t xml:space="preserve">Management </w:t>
      </w:r>
      <w:proofErr w:type="gramStart"/>
      <w:r w:rsidR="00F15275">
        <w:rPr>
          <w:rFonts w:ascii="Open Sans" w:hAnsi="Open Sans" w:cs="Open Sans"/>
        </w:rPr>
        <w:t>are</w:t>
      </w:r>
      <w:proofErr w:type="gramEnd"/>
      <w:r w:rsidR="00230775">
        <w:rPr>
          <w:rFonts w:ascii="Open Sans" w:hAnsi="Open Sans" w:cs="Open Sans"/>
        </w:rPr>
        <w:t xml:space="preserve"> aware and continue to </w:t>
      </w:r>
      <w:r w:rsidR="00CB781E">
        <w:rPr>
          <w:rFonts w:ascii="Open Sans" w:hAnsi="Open Sans" w:cs="Open Sans"/>
        </w:rPr>
        <w:t>encourage</w:t>
      </w:r>
      <w:r w:rsidR="00230775">
        <w:rPr>
          <w:rFonts w:ascii="Open Sans" w:hAnsi="Open Sans" w:cs="Open Sans"/>
        </w:rPr>
        <w:t xml:space="preserve"> consumers to access a suitable area to undertake their activity and consumers have access to umbrellas</w:t>
      </w:r>
      <w:r w:rsidR="00F15275">
        <w:rPr>
          <w:rFonts w:ascii="Open Sans" w:hAnsi="Open Sans" w:cs="Open Sans"/>
        </w:rPr>
        <w:t xml:space="preserve"> in the event of rain to get to the designated area.</w:t>
      </w:r>
    </w:p>
    <w:p w14:paraId="329FEC68" w14:textId="4562C3AA" w:rsidR="0023566D" w:rsidRDefault="00F86235" w:rsidP="00144476">
      <w:pPr>
        <w:pStyle w:val="NormalArial"/>
        <w:rPr>
          <w:rFonts w:ascii="Open Sans" w:hAnsi="Open Sans" w:cs="Open Sans"/>
        </w:rPr>
      </w:pPr>
      <w:r w:rsidRPr="00EC3C31">
        <w:rPr>
          <w:rFonts w:ascii="Open Sans" w:hAnsi="Open Sans" w:cs="Open Sans"/>
        </w:rPr>
        <w:t>Based on the assessment team’s report and provider’s response</w:t>
      </w:r>
      <w:r>
        <w:rPr>
          <w:rFonts w:ascii="Open Sans" w:hAnsi="Open Sans" w:cs="Open Sans"/>
        </w:rPr>
        <w:t xml:space="preserve">, I find the </w:t>
      </w:r>
      <w:r w:rsidR="00B05530">
        <w:rPr>
          <w:rFonts w:ascii="Open Sans" w:hAnsi="Open Sans" w:cs="Open Sans"/>
        </w:rPr>
        <w:t xml:space="preserve">service was not able to demonstrate </w:t>
      </w:r>
      <w:r w:rsidR="00B00116">
        <w:rPr>
          <w:rFonts w:ascii="Open Sans" w:hAnsi="Open Sans" w:cs="Open Sans"/>
        </w:rPr>
        <w:t xml:space="preserve">aspects of the </w:t>
      </w:r>
      <w:r w:rsidRPr="001E694D">
        <w:rPr>
          <w:rFonts w:ascii="Open Sans" w:hAnsi="Open Sans" w:cs="Open Sans"/>
        </w:rPr>
        <w:t>service environment</w:t>
      </w:r>
      <w:r w:rsidR="00B05530">
        <w:rPr>
          <w:rFonts w:ascii="Open Sans" w:hAnsi="Open Sans" w:cs="Open Sans"/>
        </w:rPr>
        <w:t xml:space="preserve"> </w:t>
      </w:r>
      <w:r w:rsidR="00B00116">
        <w:rPr>
          <w:rFonts w:ascii="Open Sans" w:hAnsi="Open Sans" w:cs="Open Sans"/>
        </w:rPr>
        <w:t>are</w:t>
      </w:r>
      <w:r w:rsidRPr="00B05530">
        <w:rPr>
          <w:rFonts w:ascii="Open Sans" w:hAnsi="Open Sans" w:cs="Open Sans"/>
        </w:rPr>
        <w:t xml:space="preserve"> safe</w:t>
      </w:r>
      <w:r w:rsidR="00B00116">
        <w:rPr>
          <w:rFonts w:ascii="Open Sans" w:hAnsi="Open Sans" w:cs="Open Sans"/>
        </w:rPr>
        <w:t xml:space="preserve"> </w:t>
      </w:r>
      <w:r w:rsidRPr="00B05530">
        <w:rPr>
          <w:rFonts w:ascii="Open Sans" w:hAnsi="Open Sans" w:cs="Open Sans"/>
        </w:rPr>
        <w:t>and</w:t>
      </w:r>
      <w:r w:rsidR="00B00116">
        <w:rPr>
          <w:rFonts w:ascii="Open Sans" w:hAnsi="Open Sans" w:cs="Open Sans"/>
        </w:rPr>
        <w:t xml:space="preserve"> </w:t>
      </w:r>
      <w:r w:rsidRPr="001E694D">
        <w:rPr>
          <w:rFonts w:ascii="Open Sans" w:hAnsi="Open Sans" w:cs="Open Sans"/>
        </w:rPr>
        <w:t>enable consumers to move freely</w:t>
      </w:r>
      <w:r w:rsidR="00B00116">
        <w:rPr>
          <w:rFonts w:ascii="Open Sans" w:hAnsi="Open Sans" w:cs="Open Sans"/>
        </w:rPr>
        <w:t xml:space="preserve"> including the dining room. </w:t>
      </w:r>
      <w:r w:rsidR="00B670F3">
        <w:rPr>
          <w:rFonts w:ascii="Open Sans" w:hAnsi="Open Sans" w:cs="Open Sans"/>
        </w:rPr>
        <w:t xml:space="preserve">In relation </w:t>
      </w:r>
      <w:r w:rsidR="00B670F3" w:rsidRPr="001E694D">
        <w:rPr>
          <w:rFonts w:ascii="Open Sans" w:hAnsi="Open Sans" w:cs="Open Sans"/>
        </w:rPr>
        <w:t xml:space="preserve">to </w:t>
      </w:r>
      <w:r w:rsidR="00B670F3">
        <w:rPr>
          <w:rFonts w:ascii="Open Sans" w:hAnsi="Open Sans" w:cs="Open Sans"/>
        </w:rPr>
        <w:t xml:space="preserve">supporting consumers to </w:t>
      </w:r>
      <w:r w:rsidR="00B670F3" w:rsidRPr="001E694D">
        <w:rPr>
          <w:rFonts w:ascii="Open Sans" w:hAnsi="Open Sans" w:cs="Open Sans"/>
        </w:rPr>
        <w:t>move freely</w:t>
      </w:r>
      <w:r w:rsidR="00B670F3">
        <w:rPr>
          <w:rFonts w:ascii="Open Sans" w:hAnsi="Open Sans" w:cs="Open Sans"/>
        </w:rPr>
        <w:t xml:space="preserve"> I am satisfied </w:t>
      </w:r>
      <w:r w:rsidR="00232780">
        <w:rPr>
          <w:rFonts w:ascii="Open Sans" w:hAnsi="Open Sans" w:cs="Open Sans"/>
        </w:rPr>
        <w:t>the service environment does not</w:t>
      </w:r>
      <w:r w:rsidR="008371CE">
        <w:rPr>
          <w:rFonts w:ascii="Open Sans" w:hAnsi="Open Sans" w:cs="Open Sans"/>
        </w:rPr>
        <w:t xml:space="preserve"> </w:t>
      </w:r>
      <w:r w:rsidR="00232780" w:rsidRPr="001E694D">
        <w:rPr>
          <w:rFonts w:ascii="Open Sans" w:hAnsi="Open Sans" w:cs="Open Sans"/>
        </w:rPr>
        <w:t xml:space="preserve">enable consumers to move freely, </w:t>
      </w:r>
      <w:r w:rsidR="00232780">
        <w:rPr>
          <w:rFonts w:ascii="Open Sans" w:hAnsi="Open Sans" w:cs="Open Sans"/>
        </w:rPr>
        <w:t>specifically</w:t>
      </w:r>
      <w:r w:rsidR="00EF7B1F">
        <w:rPr>
          <w:rFonts w:ascii="Open Sans" w:hAnsi="Open Sans" w:cs="Open Sans"/>
        </w:rPr>
        <w:t xml:space="preserve"> accessing the dining room</w:t>
      </w:r>
      <w:r w:rsidR="00813A12">
        <w:rPr>
          <w:rFonts w:ascii="Open Sans" w:hAnsi="Open Sans" w:cs="Open Sans"/>
        </w:rPr>
        <w:t xml:space="preserve">. </w:t>
      </w:r>
      <w:proofErr w:type="gramStart"/>
      <w:r w:rsidR="00813A12">
        <w:rPr>
          <w:rFonts w:ascii="Open Sans" w:hAnsi="Open Sans" w:cs="Open Sans"/>
        </w:rPr>
        <w:t>Whilst</w:t>
      </w:r>
      <w:r w:rsidR="00635A6D">
        <w:rPr>
          <w:rFonts w:ascii="Open Sans" w:hAnsi="Open Sans" w:cs="Open Sans"/>
        </w:rPr>
        <w:t>,</w:t>
      </w:r>
      <w:proofErr w:type="gramEnd"/>
      <w:r w:rsidR="00813A12">
        <w:rPr>
          <w:rFonts w:ascii="Open Sans" w:hAnsi="Open Sans" w:cs="Open Sans"/>
        </w:rPr>
        <w:t xml:space="preserve"> I </w:t>
      </w:r>
      <w:r w:rsidR="005F63C2">
        <w:rPr>
          <w:rFonts w:ascii="Open Sans" w:hAnsi="Open Sans" w:cs="Open Sans"/>
        </w:rPr>
        <w:t>acknowledge</w:t>
      </w:r>
      <w:r w:rsidR="00EF7B1F">
        <w:rPr>
          <w:rFonts w:ascii="Open Sans" w:hAnsi="Open Sans" w:cs="Open Sans"/>
        </w:rPr>
        <w:t xml:space="preserve"> there may be</w:t>
      </w:r>
      <w:r w:rsidR="0087015B">
        <w:rPr>
          <w:rFonts w:ascii="Open Sans" w:hAnsi="Open Sans" w:cs="Open Sans"/>
        </w:rPr>
        <w:t xml:space="preserve"> </w:t>
      </w:r>
      <w:r w:rsidR="00EF7B1F">
        <w:rPr>
          <w:rFonts w:ascii="Open Sans" w:hAnsi="Open Sans" w:cs="Open Sans"/>
        </w:rPr>
        <w:t>potential risks to consumers in the</w:t>
      </w:r>
      <w:r w:rsidR="00813A12">
        <w:rPr>
          <w:rFonts w:ascii="Open Sans" w:hAnsi="Open Sans" w:cs="Open Sans"/>
        </w:rPr>
        <w:t xml:space="preserve"> </w:t>
      </w:r>
      <w:r w:rsidR="00EF7B1F">
        <w:rPr>
          <w:rFonts w:ascii="Open Sans" w:hAnsi="Open Sans" w:cs="Open Sans"/>
        </w:rPr>
        <w:t>dining</w:t>
      </w:r>
      <w:r w:rsidR="00813A12">
        <w:rPr>
          <w:rFonts w:ascii="Open Sans" w:hAnsi="Open Sans" w:cs="Open Sans"/>
        </w:rPr>
        <w:t xml:space="preserve"> room </w:t>
      </w:r>
      <w:r w:rsidR="00EF7B1F">
        <w:rPr>
          <w:rFonts w:ascii="Open Sans" w:hAnsi="Open Sans" w:cs="Open Sans"/>
        </w:rPr>
        <w:t>due to the layout</w:t>
      </w:r>
      <w:r w:rsidR="00ED25FE">
        <w:rPr>
          <w:rFonts w:ascii="Open Sans" w:hAnsi="Open Sans" w:cs="Open Sans"/>
        </w:rPr>
        <w:t xml:space="preserve">, however </w:t>
      </w:r>
      <w:r w:rsidR="00EC53C8">
        <w:rPr>
          <w:rFonts w:ascii="Open Sans" w:hAnsi="Open Sans" w:cs="Open Sans"/>
        </w:rPr>
        <w:t>with the doors being</w:t>
      </w:r>
      <w:r w:rsidR="00813A12">
        <w:rPr>
          <w:rFonts w:ascii="Open Sans" w:hAnsi="Open Sans" w:cs="Open Sans"/>
        </w:rPr>
        <w:t xml:space="preserve"> locked</w:t>
      </w:r>
      <w:r w:rsidR="00EF7B1F">
        <w:rPr>
          <w:rFonts w:ascii="Open Sans" w:hAnsi="Open Sans" w:cs="Open Sans"/>
        </w:rPr>
        <w:t>, I am satisfied th</w:t>
      </w:r>
      <w:r w:rsidR="00F71616">
        <w:rPr>
          <w:rFonts w:ascii="Open Sans" w:hAnsi="Open Sans" w:cs="Open Sans"/>
        </w:rPr>
        <w:t>is practice does not enable consumers to move freely</w:t>
      </w:r>
      <w:r w:rsidR="00ED25FE">
        <w:rPr>
          <w:rFonts w:ascii="Open Sans" w:hAnsi="Open Sans" w:cs="Open Sans"/>
        </w:rPr>
        <w:t xml:space="preserve"> and to access the dining room outside of meal times</w:t>
      </w:r>
      <w:r w:rsidR="00F71616">
        <w:rPr>
          <w:rFonts w:ascii="Open Sans" w:hAnsi="Open Sans" w:cs="Open Sans"/>
        </w:rPr>
        <w:t>.</w:t>
      </w:r>
      <w:r w:rsidR="00876CC7">
        <w:rPr>
          <w:rFonts w:ascii="Open Sans" w:hAnsi="Open Sans" w:cs="Open Sans"/>
        </w:rPr>
        <w:t xml:space="preserve"> In relation to supporting consumers to access </w:t>
      </w:r>
      <w:r w:rsidR="005E6C37">
        <w:rPr>
          <w:rFonts w:ascii="Open Sans" w:hAnsi="Open Sans" w:cs="Open Sans"/>
        </w:rPr>
        <w:t xml:space="preserve">outdoor areas and specifically the garden, whilst I acknowledge the </w:t>
      </w:r>
      <w:r w:rsidR="007E7F1A">
        <w:rPr>
          <w:rFonts w:ascii="Open Sans" w:hAnsi="Open Sans" w:cs="Open Sans"/>
        </w:rPr>
        <w:t xml:space="preserve">provider’s response </w:t>
      </w:r>
      <w:r w:rsidR="0087015B">
        <w:rPr>
          <w:rFonts w:ascii="Open Sans" w:hAnsi="Open Sans" w:cs="Open Sans"/>
        </w:rPr>
        <w:t>asserts</w:t>
      </w:r>
      <w:r w:rsidR="007E7F1A">
        <w:rPr>
          <w:rFonts w:ascii="Open Sans" w:hAnsi="Open Sans" w:cs="Open Sans"/>
        </w:rPr>
        <w:t xml:space="preserve"> the doors to garden areas do not require </w:t>
      </w:r>
      <w:r w:rsidR="00A855E2">
        <w:rPr>
          <w:rFonts w:ascii="Open Sans" w:hAnsi="Open Sans" w:cs="Open Sans"/>
        </w:rPr>
        <w:t>swipe ca</w:t>
      </w:r>
      <w:r w:rsidR="006F26C1">
        <w:rPr>
          <w:rFonts w:ascii="Open Sans" w:hAnsi="Open Sans" w:cs="Open Sans"/>
        </w:rPr>
        <w:t>rd</w:t>
      </w:r>
      <w:r w:rsidR="00A855E2">
        <w:rPr>
          <w:rFonts w:ascii="Open Sans" w:hAnsi="Open Sans" w:cs="Open Sans"/>
        </w:rPr>
        <w:t>s or key codes</w:t>
      </w:r>
      <w:r w:rsidR="0007596E">
        <w:rPr>
          <w:rFonts w:ascii="Open Sans" w:hAnsi="Open Sans" w:cs="Open Sans"/>
        </w:rPr>
        <w:t>,</w:t>
      </w:r>
      <w:r w:rsidR="00641A82">
        <w:rPr>
          <w:rFonts w:ascii="Open Sans" w:hAnsi="Open Sans" w:cs="Open Sans"/>
        </w:rPr>
        <w:t xml:space="preserve"> It is unclear if consumers are </w:t>
      </w:r>
      <w:r w:rsidR="00C616EC">
        <w:rPr>
          <w:rFonts w:ascii="Open Sans" w:hAnsi="Open Sans" w:cs="Open Sans"/>
        </w:rPr>
        <w:t xml:space="preserve">being </w:t>
      </w:r>
      <w:r w:rsidR="00641A82">
        <w:rPr>
          <w:rFonts w:ascii="Open Sans" w:hAnsi="Open Sans" w:cs="Open Sans"/>
        </w:rPr>
        <w:t xml:space="preserve">restricted </w:t>
      </w:r>
      <w:r w:rsidR="002B0993">
        <w:rPr>
          <w:rFonts w:ascii="Open Sans" w:hAnsi="Open Sans" w:cs="Open Sans"/>
        </w:rPr>
        <w:t xml:space="preserve">to access the </w:t>
      </w:r>
      <w:r w:rsidR="00C616EC">
        <w:rPr>
          <w:rFonts w:ascii="Open Sans" w:hAnsi="Open Sans" w:cs="Open Sans"/>
        </w:rPr>
        <w:t xml:space="preserve">garden, </w:t>
      </w:r>
      <w:r w:rsidR="006F26C1">
        <w:rPr>
          <w:rFonts w:ascii="Open Sans" w:hAnsi="Open Sans" w:cs="Open Sans"/>
        </w:rPr>
        <w:t>as this conflicts wit</w:t>
      </w:r>
      <w:r w:rsidR="008705B2">
        <w:rPr>
          <w:rFonts w:ascii="Open Sans" w:hAnsi="Open Sans" w:cs="Open Sans"/>
        </w:rPr>
        <w:t>h</w:t>
      </w:r>
      <w:r w:rsidR="006F26C1">
        <w:rPr>
          <w:rFonts w:ascii="Open Sans" w:hAnsi="Open Sans" w:cs="Open Sans"/>
        </w:rPr>
        <w:t xml:space="preserve"> the evidence provided </w:t>
      </w:r>
      <w:r w:rsidR="00C616EC">
        <w:rPr>
          <w:rFonts w:ascii="Open Sans" w:hAnsi="Open Sans" w:cs="Open Sans"/>
        </w:rPr>
        <w:t xml:space="preserve">to the assessment team </w:t>
      </w:r>
      <w:r w:rsidR="0087015B">
        <w:rPr>
          <w:rFonts w:ascii="Open Sans" w:hAnsi="Open Sans" w:cs="Open Sans"/>
        </w:rPr>
        <w:t>by staf</w:t>
      </w:r>
      <w:r w:rsidR="007D6FB0">
        <w:rPr>
          <w:rFonts w:ascii="Open Sans" w:hAnsi="Open Sans" w:cs="Open Sans"/>
        </w:rPr>
        <w:t>f</w:t>
      </w:r>
      <w:r w:rsidR="0087015B">
        <w:rPr>
          <w:rFonts w:ascii="Open Sans" w:hAnsi="Open Sans" w:cs="Open Sans"/>
        </w:rPr>
        <w:t xml:space="preserve"> </w:t>
      </w:r>
      <w:r w:rsidR="006F26C1">
        <w:rPr>
          <w:rFonts w:ascii="Open Sans" w:hAnsi="Open Sans" w:cs="Open Sans"/>
        </w:rPr>
        <w:t>indicating the</w:t>
      </w:r>
      <w:r w:rsidR="00C616EC">
        <w:rPr>
          <w:rFonts w:ascii="Open Sans" w:hAnsi="Open Sans" w:cs="Open Sans"/>
        </w:rPr>
        <w:t xml:space="preserve"> doors </w:t>
      </w:r>
      <w:r w:rsidR="006F26C1">
        <w:rPr>
          <w:rFonts w:ascii="Open Sans" w:hAnsi="Open Sans" w:cs="Open Sans"/>
        </w:rPr>
        <w:t xml:space="preserve">to access the outdoor areas </w:t>
      </w:r>
      <w:r w:rsidR="00C616EC">
        <w:rPr>
          <w:rFonts w:ascii="Open Sans" w:hAnsi="Open Sans" w:cs="Open Sans"/>
        </w:rPr>
        <w:t xml:space="preserve">are being locked. </w:t>
      </w:r>
    </w:p>
    <w:p w14:paraId="61073488" w14:textId="696D1902" w:rsidR="0023566D" w:rsidRDefault="00A87145" w:rsidP="00144476">
      <w:pPr>
        <w:pStyle w:val="NormalArial"/>
        <w:rPr>
          <w:rFonts w:ascii="Open Sans" w:hAnsi="Open Sans" w:cs="Open Sans"/>
        </w:rPr>
      </w:pPr>
      <w:r>
        <w:rPr>
          <w:rFonts w:ascii="Open Sans" w:hAnsi="Open Sans" w:cs="Open Sans"/>
        </w:rPr>
        <w:t xml:space="preserve">In relation to the safety of the environment, </w:t>
      </w:r>
      <w:r w:rsidR="00C579E2">
        <w:rPr>
          <w:rFonts w:ascii="Open Sans" w:hAnsi="Open Sans" w:cs="Open Sans"/>
        </w:rPr>
        <w:t xml:space="preserve">I am </w:t>
      </w:r>
      <w:r w:rsidR="00ED5BBA">
        <w:rPr>
          <w:rFonts w:ascii="Open Sans" w:hAnsi="Open Sans" w:cs="Open Sans"/>
        </w:rPr>
        <w:t>satisfied</w:t>
      </w:r>
      <w:r w:rsidR="00C579E2">
        <w:rPr>
          <w:rFonts w:ascii="Open Sans" w:hAnsi="Open Sans" w:cs="Open Sans"/>
        </w:rPr>
        <w:t xml:space="preserve"> </w:t>
      </w:r>
      <w:r w:rsidR="00915AB2">
        <w:rPr>
          <w:rFonts w:ascii="Open Sans" w:hAnsi="Open Sans" w:cs="Open Sans"/>
        </w:rPr>
        <w:t xml:space="preserve">aspects of the </w:t>
      </w:r>
      <w:r w:rsidR="00ED5BBA">
        <w:rPr>
          <w:rFonts w:ascii="Open Sans" w:hAnsi="Open Sans" w:cs="Open Sans"/>
        </w:rPr>
        <w:t>service environment</w:t>
      </w:r>
      <w:r w:rsidR="00915AB2">
        <w:rPr>
          <w:rFonts w:ascii="Open Sans" w:hAnsi="Open Sans" w:cs="Open Sans"/>
        </w:rPr>
        <w:t xml:space="preserve"> are not saf</w:t>
      </w:r>
      <w:r w:rsidR="007A5677">
        <w:rPr>
          <w:rFonts w:ascii="Open Sans" w:hAnsi="Open Sans" w:cs="Open Sans"/>
        </w:rPr>
        <w:t>e</w:t>
      </w:r>
      <w:r w:rsidR="006744A4">
        <w:rPr>
          <w:rFonts w:ascii="Open Sans" w:hAnsi="Open Sans" w:cs="Open Sans"/>
        </w:rPr>
        <w:t>,</w:t>
      </w:r>
      <w:r w:rsidR="007A5677">
        <w:rPr>
          <w:rFonts w:ascii="Open Sans" w:hAnsi="Open Sans" w:cs="Open Sans"/>
        </w:rPr>
        <w:t xml:space="preserve"> </w:t>
      </w:r>
      <w:r w:rsidR="009B2D67">
        <w:rPr>
          <w:rFonts w:ascii="Open Sans" w:hAnsi="Open Sans" w:cs="Open Sans"/>
        </w:rPr>
        <w:t>specifically</w:t>
      </w:r>
      <w:r w:rsidR="007A5677">
        <w:rPr>
          <w:rFonts w:ascii="Open Sans" w:hAnsi="Open Sans" w:cs="Open Sans"/>
        </w:rPr>
        <w:t xml:space="preserve"> relating to consumer</w:t>
      </w:r>
      <w:r w:rsidR="006744A4">
        <w:rPr>
          <w:rFonts w:ascii="Open Sans" w:hAnsi="Open Sans" w:cs="Open Sans"/>
        </w:rPr>
        <w:t>’</w:t>
      </w:r>
      <w:r w:rsidR="007A5677">
        <w:rPr>
          <w:rFonts w:ascii="Open Sans" w:hAnsi="Open Sans" w:cs="Open Sans"/>
        </w:rPr>
        <w:t xml:space="preserve">s choosing to undertake </w:t>
      </w:r>
      <w:r w:rsidR="009B2D67">
        <w:rPr>
          <w:rFonts w:ascii="Open Sans" w:hAnsi="Open Sans" w:cs="Open Sans"/>
        </w:rPr>
        <w:t xml:space="preserve">an activity </w:t>
      </w:r>
      <w:r w:rsidR="006744A4">
        <w:rPr>
          <w:rFonts w:ascii="Open Sans" w:hAnsi="Open Sans" w:cs="Open Sans"/>
        </w:rPr>
        <w:t xml:space="preserve">during </w:t>
      </w:r>
      <w:r w:rsidR="00230775">
        <w:rPr>
          <w:rFonts w:ascii="Open Sans" w:hAnsi="Open Sans" w:cs="Open Sans"/>
        </w:rPr>
        <w:t>inclement</w:t>
      </w:r>
      <w:r w:rsidR="006744A4">
        <w:rPr>
          <w:rFonts w:ascii="Open Sans" w:hAnsi="Open Sans" w:cs="Open Sans"/>
        </w:rPr>
        <w:t xml:space="preserve"> weat</w:t>
      </w:r>
      <w:r w:rsidR="00230775">
        <w:rPr>
          <w:rFonts w:ascii="Open Sans" w:hAnsi="Open Sans" w:cs="Open Sans"/>
        </w:rPr>
        <w:t>h</w:t>
      </w:r>
      <w:r w:rsidR="006744A4">
        <w:rPr>
          <w:rFonts w:ascii="Open Sans" w:hAnsi="Open Sans" w:cs="Open Sans"/>
        </w:rPr>
        <w:t>er.</w:t>
      </w:r>
      <w:r w:rsidR="00230775">
        <w:rPr>
          <w:rFonts w:ascii="Open Sans" w:hAnsi="Open Sans" w:cs="Open Sans"/>
        </w:rPr>
        <w:t xml:space="preserve"> Whilst I acknowledge </w:t>
      </w:r>
      <w:r w:rsidR="006D31A7">
        <w:rPr>
          <w:rFonts w:ascii="Open Sans" w:hAnsi="Open Sans" w:cs="Open Sans"/>
        </w:rPr>
        <w:t>the service is aware and has attempted to address the issue specifically consumers using the designated smoking are</w:t>
      </w:r>
      <w:r w:rsidR="00A33913">
        <w:rPr>
          <w:rFonts w:ascii="Open Sans" w:hAnsi="Open Sans" w:cs="Open Sans"/>
        </w:rPr>
        <w:t>a</w:t>
      </w:r>
      <w:r w:rsidR="006D31A7">
        <w:rPr>
          <w:rFonts w:ascii="Open Sans" w:hAnsi="Open Sans" w:cs="Open Sans"/>
        </w:rPr>
        <w:t>, I am not satisfied</w:t>
      </w:r>
      <w:r w:rsidR="00A33913">
        <w:rPr>
          <w:rFonts w:ascii="Open Sans" w:hAnsi="Open Sans" w:cs="Open Sans"/>
        </w:rPr>
        <w:t xml:space="preserve"> this has been effective to ensure a safe environment for all consumers. </w:t>
      </w:r>
      <w:r w:rsidR="005B2647">
        <w:rPr>
          <w:rFonts w:ascii="Open Sans" w:hAnsi="Open Sans" w:cs="Open Sans"/>
        </w:rPr>
        <w:t xml:space="preserve">I </w:t>
      </w:r>
      <w:r w:rsidR="00270086">
        <w:rPr>
          <w:rFonts w:ascii="Open Sans" w:hAnsi="Open Sans" w:cs="Open Sans"/>
        </w:rPr>
        <w:t>acknowledge</w:t>
      </w:r>
      <w:r w:rsidR="005B2647">
        <w:rPr>
          <w:rFonts w:ascii="Open Sans" w:hAnsi="Open Sans" w:cs="Open Sans"/>
        </w:rPr>
        <w:t xml:space="preserve"> the service is </w:t>
      </w:r>
      <w:r w:rsidR="00270086">
        <w:rPr>
          <w:rFonts w:ascii="Open Sans" w:hAnsi="Open Sans" w:cs="Open Sans"/>
        </w:rPr>
        <w:t>continuing</w:t>
      </w:r>
      <w:r w:rsidR="005B2647">
        <w:rPr>
          <w:rFonts w:ascii="Open Sans" w:hAnsi="Open Sans" w:cs="Open Sans"/>
        </w:rPr>
        <w:t xml:space="preserve"> to investigate </w:t>
      </w:r>
      <w:r w:rsidR="00270086">
        <w:rPr>
          <w:rFonts w:ascii="Open Sans" w:hAnsi="Open Sans" w:cs="Open Sans"/>
        </w:rPr>
        <w:t>options to support the access to the designated smoking area</w:t>
      </w:r>
      <w:r w:rsidR="004E678C">
        <w:rPr>
          <w:rFonts w:ascii="Open Sans" w:hAnsi="Open Sans" w:cs="Open Sans"/>
        </w:rPr>
        <w:t xml:space="preserve"> during inclement weather</w:t>
      </w:r>
      <w:r w:rsidR="00B93884">
        <w:rPr>
          <w:rFonts w:ascii="Open Sans" w:hAnsi="Open Sans" w:cs="Open Sans"/>
        </w:rPr>
        <w:t>.</w:t>
      </w:r>
    </w:p>
    <w:p w14:paraId="1646C644" w14:textId="10DB5971" w:rsidR="008705B2" w:rsidRDefault="00270086" w:rsidP="00144476">
      <w:pPr>
        <w:pStyle w:val="NormalArial"/>
        <w:rPr>
          <w:rFonts w:ascii="Open Sans" w:hAnsi="Open Sans" w:cs="Open Sans"/>
        </w:rPr>
      </w:pPr>
      <w:r w:rsidRPr="002F7E0F">
        <w:rPr>
          <w:rFonts w:ascii="Open Sans" w:hAnsi="Open Sans" w:cs="Open Sans"/>
        </w:rPr>
        <w:t xml:space="preserve">Based on the information summarised above, I find the provider, in relation to the service, </w:t>
      </w:r>
      <w:r w:rsidR="00B93884">
        <w:rPr>
          <w:rFonts w:ascii="Open Sans" w:hAnsi="Open Sans" w:cs="Open Sans"/>
        </w:rPr>
        <w:t>non-</w:t>
      </w:r>
      <w:r w:rsidRPr="002F7E0F">
        <w:rPr>
          <w:rFonts w:ascii="Open Sans" w:hAnsi="Open Sans" w:cs="Open Sans"/>
        </w:rPr>
        <w:t>compliant with requirement (3)(</w:t>
      </w:r>
      <w:r>
        <w:rPr>
          <w:rFonts w:ascii="Open Sans" w:hAnsi="Open Sans" w:cs="Open Sans"/>
        </w:rPr>
        <w:t>b</w:t>
      </w:r>
      <w:r w:rsidRPr="002F7E0F">
        <w:rPr>
          <w:rFonts w:ascii="Open Sans" w:hAnsi="Open Sans" w:cs="Open Sans"/>
        </w:rPr>
        <w:t>)</w:t>
      </w:r>
      <w:r>
        <w:rPr>
          <w:rFonts w:ascii="Open Sans" w:hAnsi="Open Sans" w:cs="Open Sans"/>
        </w:rPr>
        <w:t>.</w:t>
      </w:r>
    </w:p>
    <w:p w14:paraId="7F826FD7" w14:textId="7F2F9AD9" w:rsidR="008705B2" w:rsidRPr="004B0853" w:rsidRDefault="001667D0" w:rsidP="00144476">
      <w:pPr>
        <w:pStyle w:val="NormalArial"/>
        <w:rPr>
          <w:rFonts w:ascii="Open Sans" w:hAnsi="Open Sans" w:cs="Open Sans"/>
          <w:u w:val="single"/>
        </w:rPr>
      </w:pPr>
      <w:r w:rsidRPr="001667D0">
        <w:rPr>
          <w:rFonts w:ascii="Open Sans" w:hAnsi="Open Sans" w:cs="Open Sans"/>
          <w:u w:val="single"/>
        </w:rPr>
        <w:lastRenderedPageBreak/>
        <w:t>In relation to all other requirements</w:t>
      </w:r>
      <w:r w:rsidR="004B0853">
        <w:rPr>
          <w:rFonts w:ascii="Open Sans" w:hAnsi="Open Sans" w:cs="Open Sans"/>
          <w:u w:val="single"/>
        </w:rPr>
        <w:t>,</w:t>
      </w:r>
      <w:r w:rsidR="004B0853">
        <w:rPr>
          <w:rFonts w:ascii="Open Sans" w:hAnsi="Open Sans" w:cs="Open Sans"/>
        </w:rPr>
        <w:t xml:space="preserve"> t</w:t>
      </w:r>
      <w:r w:rsidR="00392DFF" w:rsidRPr="00392DFF">
        <w:rPr>
          <w:rFonts w:ascii="Open Sans" w:hAnsi="Open Sans" w:cs="Open Sans"/>
        </w:rPr>
        <w:t>he</w:t>
      </w:r>
      <w:r w:rsidR="00176DE4">
        <w:rPr>
          <w:rFonts w:ascii="Open Sans" w:hAnsi="Open Sans" w:cs="Open Sans"/>
        </w:rPr>
        <w:t xml:space="preserve"> environment appeared welcoming</w:t>
      </w:r>
      <w:r w:rsidR="00392DFF" w:rsidRPr="00392DFF">
        <w:rPr>
          <w:rFonts w:ascii="Open Sans" w:hAnsi="Open Sans" w:cs="Open Sans"/>
        </w:rPr>
        <w:t xml:space="preserve"> </w:t>
      </w:r>
      <w:r w:rsidR="00176DE4">
        <w:rPr>
          <w:rFonts w:ascii="Open Sans" w:hAnsi="Open Sans" w:cs="Open Sans"/>
        </w:rPr>
        <w:t>with the reception area staffed</w:t>
      </w:r>
      <w:r w:rsidR="00392DFF" w:rsidRPr="00392DFF">
        <w:rPr>
          <w:rFonts w:ascii="Open Sans" w:hAnsi="Open Sans" w:cs="Open Sans"/>
        </w:rPr>
        <w:t xml:space="preserve"> during the </w:t>
      </w:r>
      <w:r w:rsidR="00533D14">
        <w:rPr>
          <w:rFonts w:ascii="Open Sans" w:hAnsi="Open Sans" w:cs="Open Sans"/>
        </w:rPr>
        <w:t>s</w:t>
      </w:r>
      <w:r w:rsidR="00392DFF" w:rsidRPr="00392DFF">
        <w:rPr>
          <w:rFonts w:ascii="Open Sans" w:hAnsi="Open Sans" w:cs="Open Sans"/>
        </w:rPr>
        <w:t xml:space="preserve">ite </w:t>
      </w:r>
      <w:r w:rsidR="00533D14">
        <w:rPr>
          <w:rFonts w:ascii="Open Sans" w:hAnsi="Open Sans" w:cs="Open Sans"/>
        </w:rPr>
        <w:t>a</w:t>
      </w:r>
      <w:r w:rsidR="00392DFF" w:rsidRPr="00392DFF">
        <w:rPr>
          <w:rFonts w:ascii="Open Sans" w:hAnsi="Open Sans" w:cs="Open Sans"/>
        </w:rPr>
        <w:t xml:space="preserve">udit. Consumers and visitors are welcomed by administration or care staff who are available to </w:t>
      </w:r>
      <w:proofErr w:type="gramStart"/>
      <w:r w:rsidR="00392DFF" w:rsidRPr="00392DFF">
        <w:rPr>
          <w:rFonts w:ascii="Open Sans" w:hAnsi="Open Sans" w:cs="Open Sans"/>
        </w:rPr>
        <w:t>assist</w:t>
      </w:r>
      <w:proofErr w:type="gramEnd"/>
      <w:r w:rsidR="00392DFF" w:rsidRPr="00392DFF">
        <w:rPr>
          <w:rFonts w:ascii="Open Sans" w:hAnsi="Open Sans" w:cs="Open Sans"/>
        </w:rPr>
        <w:t xml:space="preserve"> and direct </w:t>
      </w:r>
      <w:r w:rsidR="00176DE4">
        <w:rPr>
          <w:rFonts w:ascii="Open Sans" w:hAnsi="Open Sans" w:cs="Open Sans"/>
        </w:rPr>
        <w:t xml:space="preserve">consumers and visitors </w:t>
      </w:r>
      <w:r w:rsidR="00A3583D">
        <w:rPr>
          <w:rFonts w:ascii="Open Sans" w:hAnsi="Open Sans" w:cs="Open Sans"/>
        </w:rPr>
        <w:t>a</w:t>
      </w:r>
      <w:r w:rsidR="00392DFF" w:rsidRPr="00392DFF">
        <w:rPr>
          <w:rFonts w:ascii="Open Sans" w:hAnsi="Open Sans" w:cs="Open Sans"/>
        </w:rPr>
        <w:t>s required</w:t>
      </w:r>
      <w:r w:rsidR="00A3583D">
        <w:rPr>
          <w:rFonts w:ascii="Open Sans" w:hAnsi="Open Sans" w:cs="Open Sans"/>
        </w:rPr>
        <w:t xml:space="preserve"> </w:t>
      </w:r>
      <w:r w:rsidR="00A3583D" w:rsidRPr="00A3583D">
        <w:rPr>
          <w:rFonts w:ascii="Open Sans" w:hAnsi="Open Sans" w:cs="Open Sans"/>
        </w:rPr>
        <w:t>There are multiple open plan common areas where consumers can congregate and undertake activities including large activity spaces</w:t>
      </w:r>
      <w:r w:rsidR="00A3583D">
        <w:rPr>
          <w:rFonts w:ascii="Open Sans" w:hAnsi="Open Sans" w:cs="Open Sans"/>
        </w:rPr>
        <w:t>.</w:t>
      </w:r>
    </w:p>
    <w:p w14:paraId="1FE567BA" w14:textId="39BAF2D1" w:rsidR="00F71616" w:rsidRDefault="004731C1" w:rsidP="00144476">
      <w:pPr>
        <w:pStyle w:val="NormalArial"/>
        <w:rPr>
          <w:rFonts w:ascii="Open Sans" w:hAnsi="Open Sans" w:cs="Open Sans"/>
        </w:rPr>
      </w:pPr>
      <w:r w:rsidRPr="004731C1">
        <w:rPr>
          <w:rFonts w:ascii="Open Sans" w:hAnsi="Open Sans" w:cs="Open Sans"/>
        </w:rPr>
        <w:t>Consumers and representatives said equipment is clean and well looked afte</w:t>
      </w:r>
      <w:r>
        <w:rPr>
          <w:rFonts w:ascii="Open Sans" w:hAnsi="Open Sans" w:cs="Open Sans"/>
        </w:rPr>
        <w:t xml:space="preserve">r. </w:t>
      </w:r>
      <w:r w:rsidRPr="004731C1">
        <w:rPr>
          <w:rFonts w:ascii="Open Sans" w:hAnsi="Open Sans" w:cs="Open Sans"/>
        </w:rPr>
        <w:t xml:space="preserve">A range of furniture and equipment was observed </w:t>
      </w:r>
      <w:r>
        <w:rPr>
          <w:rFonts w:ascii="Open Sans" w:hAnsi="Open Sans" w:cs="Open Sans"/>
        </w:rPr>
        <w:t>t</w:t>
      </w:r>
      <w:r w:rsidRPr="004731C1">
        <w:rPr>
          <w:rFonts w:ascii="Open Sans" w:hAnsi="Open Sans" w:cs="Open Sans"/>
        </w:rPr>
        <w:t>o be well maintained. Staff said they have access to the appropriate equipment needed for consumer care.</w:t>
      </w:r>
      <w:r w:rsidR="00F933C6">
        <w:rPr>
          <w:rFonts w:ascii="Open Sans" w:hAnsi="Open Sans" w:cs="Open Sans"/>
        </w:rPr>
        <w:t xml:space="preserve"> </w:t>
      </w:r>
      <w:r w:rsidR="00F933C6" w:rsidRPr="00F933C6">
        <w:rPr>
          <w:rFonts w:ascii="Open Sans" w:hAnsi="Open Sans" w:cs="Open Sans"/>
        </w:rPr>
        <w:t xml:space="preserve">Maintenance staff </w:t>
      </w:r>
      <w:r w:rsidR="00F933C6">
        <w:rPr>
          <w:rFonts w:ascii="Open Sans" w:hAnsi="Open Sans" w:cs="Open Sans"/>
        </w:rPr>
        <w:t>have access to a</w:t>
      </w:r>
      <w:r w:rsidR="00F933C6" w:rsidRPr="00F933C6">
        <w:rPr>
          <w:rFonts w:ascii="Open Sans" w:hAnsi="Open Sans" w:cs="Open Sans"/>
        </w:rPr>
        <w:t xml:space="preserve"> preventative maintenance schedule</w:t>
      </w:r>
      <w:r w:rsidR="00F933C6">
        <w:rPr>
          <w:rFonts w:ascii="Open Sans" w:hAnsi="Open Sans" w:cs="Open Sans"/>
        </w:rPr>
        <w:t>.</w:t>
      </w:r>
    </w:p>
    <w:p w14:paraId="3E03A762" w14:textId="6258B723" w:rsidR="00F933C6" w:rsidRDefault="00F933C6" w:rsidP="00144476">
      <w:pPr>
        <w:rPr>
          <w:rFonts w:ascii="Open Sans" w:hAnsi="Open Sans" w:cs="Open Sans"/>
        </w:rPr>
      </w:pPr>
      <w:r w:rsidRPr="002F7E0F">
        <w:rPr>
          <w:rFonts w:ascii="Open Sans" w:hAnsi="Open Sans" w:cs="Open Sans"/>
        </w:rPr>
        <w:t>Based on the information summarised above, I find the provider, in relation to the service,</w:t>
      </w:r>
      <w:r>
        <w:rPr>
          <w:rFonts w:ascii="Open Sans" w:hAnsi="Open Sans" w:cs="Open Sans"/>
        </w:rPr>
        <w:t xml:space="preserve"> compliant requirements (3)(a) and (3)(c) in Standard 5 Organisational living environment.</w:t>
      </w:r>
    </w:p>
    <w:p w14:paraId="6A5F92AE" w14:textId="4F9DE747" w:rsidR="00F933C6" w:rsidRDefault="00F933C6">
      <w:pPr>
        <w:spacing w:after="160" w:line="259" w:lineRule="auto"/>
        <w:rPr>
          <w:rFonts w:ascii="Open Sans" w:hAnsi="Open Sans" w:cs="Open Sans"/>
        </w:rPr>
      </w:pPr>
      <w:r>
        <w:rPr>
          <w:rFonts w:ascii="Open Sans" w:hAnsi="Open Sans" w:cs="Open Sans"/>
        </w:rPr>
        <w:br w:type="page"/>
      </w:r>
    </w:p>
    <w:p w14:paraId="2D392A54" w14:textId="77777777" w:rsidR="004E546D" w:rsidRPr="001E694D" w:rsidRDefault="004E546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00463F" w14:paraId="31283E6F" w14:textId="77777777" w:rsidTr="000046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519962F" w14:textId="77777777" w:rsidR="004E546D" w:rsidRPr="001E694D" w:rsidRDefault="004E546D"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41A34F5B" w14:textId="77777777" w:rsidR="004E546D" w:rsidRPr="001E694D" w:rsidRDefault="004E546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0463F" w14:paraId="730F08ED" w14:textId="77777777" w:rsidTr="0000463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F00322" w14:textId="77777777" w:rsidR="004E546D" w:rsidRPr="001E694D" w:rsidRDefault="004E546D"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65B5353F" w14:textId="77777777" w:rsidR="004E546D" w:rsidRPr="001E694D" w:rsidRDefault="004E546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73C8A280" w14:textId="77777777" w:rsidR="004E546D" w:rsidRPr="001E694D" w:rsidRDefault="00E61E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37041731"/>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4E546D" w:rsidRPr="001E694D">
                  <w:rPr>
                    <w:rFonts w:ascii="Open Sans" w:hAnsi="Open Sans" w:cs="Open Sans"/>
                  </w:rPr>
                  <w:t>Compliant</w:t>
                </w:r>
              </w:sdtContent>
            </w:sdt>
          </w:p>
        </w:tc>
      </w:tr>
      <w:tr w:rsidR="0000463F" w14:paraId="755C660D" w14:textId="77777777" w:rsidTr="000046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D652D4" w14:textId="77777777" w:rsidR="004E546D" w:rsidRPr="001E694D" w:rsidRDefault="004E546D"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133443B1" w14:textId="77777777" w:rsidR="004E546D" w:rsidRPr="001E694D" w:rsidRDefault="004E546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5715AB60" w14:textId="77777777" w:rsidR="004E546D" w:rsidRPr="001E694D" w:rsidRDefault="00E61E6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41243238"/>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4E546D" w:rsidRPr="001E694D">
                  <w:rPr>
                    <w:rFonts w:ascii="Open Sans" w:hAnsi="Open Sans" w:cs="Open Sans"/>
                  </w:rPr>
                  <w:t>Compliant</w:t>
                </w:r>
              </w:sdtContent>
            </w:sdt>
          </w:p>
        </w:tc>
      </w:tr>
      <w:tr w:rsidR="0000463F" w14:paraId="26B8C8E5" w14:textId="77777777" w:rsidTr="0000463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C3FB4D" w14:textId="77777777" w:rsidR="004E546D" w:rsidRPr="001E694D" w:rsidRDefault="004E546D"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1D8CBF79" w14:textId="77777777" w:rsidR="004E546D" w:rsidRPr="001E694D" w:rsidRDefault="004E546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3B9A3A3B" w14:textId="77777777" w:rsidR="004E546D" w:rsidRPr="001E694D" w:rsidRDefault="00E61E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37623671"/>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4E546D" w:rsidRPr="001E694D">
                  <w:rPr>
                    <w:rFonts w:ascii="Open Sans" w:hAnsi="Open Sans" w:cs="Open Sans"/>
                  </w:rPr>
                  <w:t>Compliant</w:t>
                </w:r>
              </w:sdtContent>
            </w:sdt>
          </w:p>
        </w:tc>
      </w:tr>
      <w:tr w:rsidR="0000463F" w14:paraId="209BFD87" w14:textId="77777777" w:rsidTr="0000463F">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FFBC68" w14:textId="77777777" w:rsidR="004E546D" w:rsidRPr="001E694D" w:rsidRDefault="004E546D"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02EB92A3" w14:textId="77777777" w:rsidR="004E546D" w:rsidRPr="001E694D" w:rsidRDefault="004E546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22653B2D" w14:textId="77777777" w:rsidR="004E546D" w:rsidRPr="001E694D" w:rsidRDefault="00E61E63"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40005197"/>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4E546D" w:rsidRPr="001E694D">
                  <w:rPr>
                    <w:rFonts w:ascii="Open Sans" w:hAnsi="Open Sans" w:cs="Open Sans"/>
                  </w:rPr>
                  <w:t>Compliant</w:t>
                </w:r>
              </w:sdtContent>
            </w:sdt>
          </w:p>
        </w:tc>
      </w:tr>
    </w:tbl>
    <w:p w14:paraId="1B59D5CC" w14:textId="77777777" w:rsidR="004E546D" w:rsidRPr="003E162B" w:rsidRDefault="004E546D" w:rsidP="00D87E7C">
      <w:pPr>
        <w:pStyle w:val="Heading20"/>
        <w:rPr>
          <w:rFonts w:ascii="Open Sans" w:hAnsi="Open Sans" w:cs="Open Sans"/>
          <w:color w:val="781E77"/>
        </w:rPr>
      </w:pPr>
      <w:r w:rsidRPr="003E162B">
        <w:rPr>
          <w:rFonts w:ascii="Open Sans" w:hAnsi="Open Sans" w:cs="Open Sans"/>
          <w:color w:val="781E77"/>
        </w:rPr>
        <w:t>Findings</w:t>
      </w:r>
    </w:p>
    <w:p w14:paraId="3668EB09" w14:textId="782F1D65" w:rsidR="00C02ED9" w:rsidRDefault="0078080E" w:rsidP="0036130C">
      <w:pPr>
        <w:pStyle w:val="NormalArial"/>
        <w:rPr>
          <w:rFonts w:ascii="Open Sans" w:hAnsi="Open Sans" w:cs="Open Sans"/>
        </w:rPr>
      </w:pPr>
      <w:r>
        <w:rPr>
          <w:rFonts w:ascii="Open Sans" w:hAnsi="Open Sans" w:cs="Open Sans"/>
        </w:rPr>
        <w:t>C</w:t>
      </w:r>
      <w:r w:rsidR="004B1BE4" w:rsidRPr="004B1BE4">
        <w:rPr>
          <w:rFonts w:ascii="Open Sans" w:hAnsi="Open Sans" w:cs="Open Sans"/>
        </w:rPr>
        <w:t>onsumers and representatives said they feel supported to provide feedback and make complaints. Staff described how they encourage consumers to provide feedbac</w:t>
      </w:r>
      <w:r w:rsidR="00C02ED9">
        <w:rPr>
          <w:rFonts w:ascii="Open Sans" w:hAnsi="Open Sans" w:cs="Open Sans"/>
        </w:rPr>
        <w:t>k. Documentation viewed outlined support mechanisms</w:t>
      </w:r>
      <w:r w:rsidR="004B1BE4" w:rsidRPr="004B1BE4">
        <w:rPr>
          <w:rFonts w:ascii="Open Sans" w:hAnsi="Open Sans" w:cs="Open Sans"/>
        </w:rPr>
        <w:t xml:space="preserve"> for staff and consumers to provide feedback or make a </w:t>
      </w:r>
      <w:r w:rsidR="00DB7822" w:rsidRPr="004B1BE4">
        <w:rPr>
          <w:rFonts w:ascii="Open Sans" w:hAnsi="Open Sans" w:cs="Open Sans"/>
        </w:rPr>
        <w:t>complaint</w:t>
      </w:r>
      <w:r w:rsidR="00C02ED9">
        <w:rPr>
          <w:rFonts w:ascii="Open Sans" w:hAnsi="Open Sans" w:cs="Open Sans"/>
        </w:rPr>
        <w:t>.</w:t>
      </w:r>
    </w:p>
    <w:p w14:paraId="206371D1" w14:textId="73AFD557" w:rsidR="004E546D" w:rsidRDefault="00DB7822" w:rsidP="0036130C">
      <w:pPr>
        <w:pStyle w:val="NormalArial"/>
        <w:rPr>
          <w:rFonts w:ascii="Open Sans" w:hAnsi="Open Sans" w:cs="Open Sans"/>
        </w:rPr>
      </w:pPr>
      <w:r w:rsidRPr="00DB7822">
        <w:rPr>
          <w:rFonts w:ascii="Open Sans" w:hAnsi="Open Sans" w:cs="Open Sans"/>
        </w:rPr>
        <w:t>Consumers said they are aware of advocacy services and external mechanisms for resolving complaints. Staff and management described how consumers have access to advocacy and language services.</w:t>
      </w:r>
      <w:r w:rsidR="003D090D">
        <w:rPr>
          <w:rFonts w:ascii="Open Sans" w:hAnsi="Open Sans" w:cs="Open Sans"/>
        </w:rPr>
        <w:t xml:space="preserve"> I</w:t>
      </w:r>
      <w:r w:rsidRPr="00DB7822">
        <w:rPr>
          <w:rFonts w:ascii="Open Sans" w:hAnsi="Open Sans" w:cs="Open Sans"/>
        </w:rPr>
        <w:t xml:space="preserve">nformation </w:t>
      </w:r>
      <w:r w:rsidR="003D090D">
        <w:rPr>
          <w:rFonts w:ascii="Open Sans" w:hAnsi="Open Sans" w:cs="Open Sans"/>
        </w:rPr>
        <w:t>on</w:t>
      </w:r>
      <w:r w:rsidRPr="00DB7822">
        <w:rPr>
          <w:rFonts w:ascii="Open Sans" w:hAnsi="Open Sans" w:cs="Open Sans"/>
        </w:rPr>
        <w:t xml:space="preserve"> advocacy groups and external methods </w:t>
      </w:r>
      <w:r w:rsidR="003D090D">
        <w:rPr>
          <w:rFonts w:ascii="Open Sans" w:hAnsi="Open Sans" w:cs="Open Sans"/>
        </w:rPr>
        <w:t>is available to consumers and representatives on display throughout the service.</w:t>
      </w:r>
    </w:p>
    <w:p w14:paraId="5F972C58" w14:textId="0F983076" w:rsidR="003D090D" w:rsidRDefault="006C2241" w:rsidP="0036130C">
      <w:pPr>
        <w:pStyle w:val="NormalArial"/>
        <w:rPr>
          <w:rFonts w:ascii="Open Sans" w:hAnsi="Open Sans" w:cs="Open Sans"/>
        </w:rPr>
      </w:pPr>
      <w:r w:rsidRPr="006C2241">
        <w:rPr>
          <w:rFonts w:ascii="Open Sans" w:hAnsi="Open Sans" w:cs="Open Sans"/>
        </w:rPr>
        <w:t xml:space="preserve">Management and staff provided examples of how they have </w:t>
      </w:r>
      <w:r w:rsidR="00CC0F8B">
        <w:rPr>
          <w:rFonts w:ascii="Open Sans" w:hAnsi="Open Sans" w:cs="Open Sans"/>
        </w:rPr>
        <w:t xml:space="preserve">responded to feedback and </w:t>
      </w:r>
      <w:r w:rsidRPr="006C2241">
        <w:rPr>
          <w:rFonts w:ascii="Open Sans" w:hAnsi="Open Sans" w:cs="Open Sans"/>
        </w:rPr>
        <w:t>complaints</w:t>
      </w:r>
      <w:r w:rsidR="005B3AB8">
        <w:rPr>
          <w:rFonts w:ascii="Open Sans" w:hAnsi="Open Sans" w:cs="Open Sans"/>
        </w:rPr>
        <w:t>. T</w:t>
      </w:r>
      <w:r w:rsidRPr="006C2241">
        <w:rPr>
          <w:rFonts w:ascii="Open Sans" w:hAnsi="Open Sans" w:cs="Open Sans"/>
        </w:rPr>
        <w:t>he service’s complaints register demonstrated timely action is taken in response to complaints and management practice open disclosure when things go wrong</w:t>
      </w:r>
      <w:r w:rsidR="00C94F57">
        <w:rPr>
          <w:rFonts w:ascii="Open Sans" w:hAnsi="Open Sans" w:cs="Open Sans"/>
        </w:rPr>
        <w:t>.</w:t>
      </w:r>
    </w:p>
    <w:p w14:paraId="4FC5751E" w14:textId="413C55C4" w:rsidR="003D090D" w:rsidRDefault="00A92875" w:rsidP="0036130C">
      <w:pPr>
        <w:pStyle w:val="NormalArial"/>
        <w:rPr>
          <w:rFonts w:ascii="Open Sans" w:hAnsi="Open Sans" w:cs="Open Sans"/>
        </w:rPr>
      </w:pPr>
      <w:r>
        <w:rPr>
          <w:rFonts w:ascii="Open Sans" w:hAnsi="Open Sans" w:cs="Open Sans"/>
        </w:rPr>
        <w:t xml:space="preserve">Processes support the </w:t>
      </w:r>
      <w:r w:rsidR="00E80102" w:rsidRPr="00E80102">
        <w:rPr>
          <w:rFonts w:ascii="Open Sans" w:hAnsi="Open Sans" w:cs="Open Sans"/>
        </w:rPr>
        <w:t>review</w:t>
      </w:r>
      <w:r>
        <w:rPr>
          <w:rFonts w:ascii="Open Sans" w:hAnsi="Open Sans" w:cs="Open Sans"/>
        </w:rPr>
        <w:t xml:space="preserve"> of</w:t>
      </w:r>
      <w:r w:rsidR="00E80102" w:rsidRPr="00E80102">
        <w:rPr>
          <w:rFonts w:ascii="Open Sans" w:hAnsi="Open Sans" w:cs="Open Sans"/>
        </w:rPr>
        <w:t xml:space="preserve"> feedback </w:t>
      </w:r>
      <w:r>
        <w:rPr>
          <w:rFonts w:ascii="Open Sans" w:hAnsi="Open Sans" w:cs="Open Sans"/>
        </w:rPr>
        <w:t>to</w:t>
      </w:r>
      <w:r w:rsidR="00E80102" w:rsidRPr="00E80102">
        <w:rPr>
          <w:rFonts w:ascii="Open Sans" w:hAnsi="Open Sans" w:cs="Open Sans"/>
        </w:rPr>
        <w:t xml:space="preserve"> identify areas for improvement. Management said feedback and complaints are reviewed by management and the executive team </w:t>
      </w:r>
      <w:r>
        <w:rPr>
          <w:rFonts w:ascii="Open Sans" w:hAnsi="Open Sans" w:cs="Open Sans"/>
        </w:rPr>
        <w:t>regularly</w:t>
      </w:r>
      <w:r w:rsidR="00E80102" w:rsidRPr="00E80102">
        <w:rPr>
          <w:rFonts w:ascii="Open Sans" w:hAnsi="Open Sans" w:cs="Open Sans"/>
        </w:rPr>
        <w:t xml:space="preserve"> to identify trends and areas for improvement. A review of the service’s meeting minutes and plan for continuous improvement demonstrated the service is using feedback to improve the quality of care and services.</w:t>
      </w:r>
    </w:p>
    <w:p w14:paraId="6195A407" w14:textId="450705D4" w:rsidR="003D090D" w:rsidRPr="001E694D" w:rsidRDefault="00E737B5" w:rsidP="0036130C">
      <w:pPr>
        <w:pStyle w:val="NormalArial"/>
        <w:rPr>
          <w:rFonts w:ascii="Open Sans" w:hAnsi="Open Sans" w:cs="Open Sans"/>
        </w:rPr>
      </w:pPr>
      <w:r w:rsidRPr="002F7E0F">
        <w:rPr>
          <w:rFonts w:ascii="Open Sans" w:hAnsi="Open Sans" w:cs="Open Sans"/>
        </w:rPr>
        <w:lastRenderedPageBreak/>
        <w:t>Based on the information summarised above, I find the provider, in relation to the service,</w:t>
      </w:r>
      <w:r>
        <w:rPr>
          <w:rFonts w:ascii="Open Sans" w:hAnsi="Open Sans" w:cs="Open Sans"/>
        </w:rPr>
        <w:t xml:space="preserve"> compliant with all requirements in Standard 6 Feedback and complaints. </w:t>
      </w:r>
    </w:p>
    <w:p w14:paraId="20832C70" w14:textId="77777777" w:rsidR="000B085F" w:rsidRDefault="000B085F">
      <w:pPr>
        <w:spacing w:after="160" w:line="259" w:lineRule="auto"/>
        <w:rPr>
          <w:rFonts w:ascii="Open Sans" w:eastAsia="Yu Gothic Light" w:hAnsi="Open Sans" w:cs="Open Sans"/>
          <w:b/>
          <w:bCs/>
          <w:sz w:val="30"/>
          <w:szCs w:val="28"/>
        </w:rPr>
      </w:pPr>
      <w:r>
        <w:rPr>
          <w:rFonts w:ascii="Open Sans" w:hAnsi="Open Sans" w:cs="Open Sans"/>
        </w:rPr>
        <w:br w:type="page"/>
      </w:r>
    </w:p>
    <w:p w14:paraId="22122489" w14:textId="52A8604C" w:rsidR="004E546D" w:rsidRPr="001E694D" w:rsidRDefault="004E546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00463F" w14:paraId="3BF0E0AF" w14:textId="77777777" w:rsidTr="000046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D106BCB" w14:textId="77777777" w:rsidR="004E546D" w:rsidRPr="001E694D" w:rsidRDefault="004E546D"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6A042448" w14:textId="77777777" w:rsidR="004E546D" w:rsidRPr="001E694D" w:rsidRDefault="004E546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0463F" w14:paraId="606AF03F" w14:textId="77777777" w:rsidTr="0000463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E85D16" w14:textId="77777777" w:rsidR="004E546D" w:rsidRPr="001E694D" w:rsidRDefault="004E546D"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4747E1B8" w14:textId="77777777" w:rsidR="004E546D" w:rsidRPr="001E694D" w:rsidRDefault="004E546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2BAB29AF" w14:textId="77777777" w:rsidR="004E546D" w:rsidRPr="001E694D" w:rsidRDefault="00E61E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55014934"/>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4E546D" w:rsidRPr="001E694D">
                  <w:rPr>
                    <w:rFonts w:ascii="Open Sans" w:hAnsi="Open Sans" w:cs="Open Sans"/>
                  </w:rPr>
                  <w:t>Compliant</w:t>
                </w:r>
              </w:sdtContent>
            </w:sdt>
          </w:p>
        </w:tc>
      </w:tr>
      <w:tr w:rsidR="0000463F" w14:paraId="41601BA1" w14:textId="77777777" w:rsidTr="000046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8F7A48" w14:textId="77777777" w:rsidR="004E546D" w:rsidRPr="001E694D" w:rsidRDefault="004E546D"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7852C404" w14:textId="77777777" w:rsidR="004E546D" w:rsidRPr="001E694D" w:rsidRDefault="004E546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1A36BF93" w14:textId="77777777" w:rsidR="004E546D" w:rsidRPr="001E694D" w:rsidRDefault="00E61E6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22695611"/>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4E546D" w:rsidRPr="001E694D">
                  <w:rPr>
                    <w:rFonts w:ascii="Open Sans" w:hAnsi="Open Sans" w:cs="Open Sans"/>
                  </w:rPr>
                  <w:t>Compliant</w:t>
                </w:r>
              </w:sdtContent>
            </w:sdt>
          </w:p>
        </w:tc>
      </w:tr>
      <w:tr w:rsidR="0000463F" w14:paraId="2998FD52" w14:textId="77777777" w:rsidTr="0000463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10D64B" w14:textId="77777777" w:rsidR="004E546D" w:rsidRPr="001E694D" w:rsidRDefault="004E546D"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63F9B6D0" w14:textId="77777777" w:rsidR="004E546D" w:rsidRPr="001E694D" w:rsidRDefault="004E546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workforce is </w:t>
            </w:r>
            <w:proofErr w:type="gramStart"/>
            <w:r w:rsidRPr="001E694D">
              <w:rPr>
                <w:rFonts w:ascii="Open Sans" w:hAnsi="Open Sans" w:cs="Open Sans"/>
              </w:rPr>
              <w:t>competent</w:t>
            </w:r>
            <w:proofErr w:type="gramEnd"/>
            <w:r w:rsidRPr="001E694D">
              <w:rPr>
                <w:rFonts w:ascii="Open Sans" w:hAnsi="Open Sans" w:cs="Open Sans"/>
              </w:rPr>
              <w:t xml:space="preserve"> and the members of the workforce have the qualifications and knowledge to effectively perform their roles.</w:t>
            </w:r>
          </w:p>
        </w:tc>
        <w:tc>
          <w:tcPr>
            <w:tcW w:w="1977" w:type="dxa"/>
            <w:shd w:val="clear" w:color="auto" w:fill="auto"/>
          </w:tcPr>
          <w:p w14:paraId="7DE732E9" w14:textId="77777777" w:rsidR="004E546D" w:rsidRPr="001E694D" w:rsidRDefault="00E61E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46535081"/>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4E546D" w:rsidRPr="001E694D">
                  <w:rPr>
                    <w:rFonts w:ascii="Open Sans" w:hAnsi="Open Sans" w:cs="Open Sans"/>
                  </w:rPr>
                  <w:t>Compliant</w:t>
                </w:r>
              </w:sdtContent>
            </w:sdt>
          </w:p>
        </w:tc>
      </w:tr>
      <w:tr w:rsidR="0000463F" w14:paraId="6F55C932" w14:textId="77777777" w:rsidTr="000046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3B032F" w14:textId="77777777" w:rsidR="004E546D" w:rsidRPr="001E694D" w:rsidRDefault="004E546D"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0BF61E75" w14:textId="77777777" w:rsidR="004E546D" w:rsidRPr="001E694D" w:rsidRDefault="004E546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7BFB360F" w14:textId="77777777" w:rsidR="004E546D" w:rsidRPr="001E694D" w:rsidRDefault="00E61E63"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53160242"/>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4E546D" w:rsidRPr="001E694D">
                  <w:rPr>
                    <w:rFonts w:ascii="Open Sans" w:hAnsi="Open Sans" w:cs="Open Sans"/>
                  </w:rPr>
                  <w:t>Compliant</w:t>
                </w:r>
              </w:sdtContent>
            </w:sdt>
          </w:p>
        </w:tc>
      </w:tr>
      <w:tr w:rsidR="0000463F" w14:paraId="2555D39A" w14:textId="77777777" w:rsidTr="0000463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1464CC" w14:textId="77777777" w:rsidR="004E546D" w:rsidRPr="001E694D" w:rsidRDefault="004E546D"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2E6BB3A9" w14:textId="77777777" w:rsidR="004E546D" w:rsidRPr="001E694D" w:rsidRDefault="004E546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74D83428" w14:textId="77777777" w:rsidR="004E546D" w:rsidRPr="001E694D" w:rsidRDefault="00E61E63"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24891884"/>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4E546D" w:rsidRPr="001E694D">
                  <w:rPr>
                    <w:rFonts w:ascii="Open Sans" w:hAnsi="Open Sans" w:cs="Open Sans"/>
                  </w:rPr>
                  <w:t>Compliant</w:t>
                </w:r>
              </w:sdtContent>
            </w:sdt>
          </w:p>
        </w:tc>
      </w:tr>
    </w:tbl>
    <w:p w14:paraId="68A3722A" w14:textId="77777777" w:rsidR="004E546D" w:rsidRPr="003E162B" w:rsidRDefault="004E546D" w:rsidP="002B0C90">
      <w:pPr>
        <w:pStyle w:val="Heading20"/>
        <w:rPr>
          <w:rFonts w:ascii="Open Sans" w:hAnsi="Open Sans" w:cs="Open Sans"/>
          <w:color w:val="781E77"/>
        </w:rPr>
      </w:pPr>
      <w:r w:rsidRPr="003E162B">
        <w:rPr>
          <w:rFonts w:ascii="Open Sans" w:hAnsi="Open Sans" w:cs="Open Sans"/>
          <w:color w:val="781E77"/>
        </w:rPr>
        <w:t>Findings</w:t>
      </w:r>
    </w:p>
    <w:p w14:paraId="615FB070" w14:textId="13F3833A" w:rsidR="004E546D" w:rsidRPr="00E50464" w:rsidRDefault="00E50464" w:rsidP="0036130C">
      <w:pPr>
        <w:pStyle w:val="NormalArial"/>
        <w:rPr>
          <w:rFonts w:ascii="Open Sans" w:hAnsi="Open Sans" w:cs="Open Sans"/>
          <w:u w:val="single"/>
        </w:rPr>
      </w:pPr>
      <w:r w:rsidRPr="00E50464">
        <w:rPr>
          <w:rFonts w:ascii="Open Sans" w:hAnsi="Open Sans" w:cs="Open Sans"/>
          <w:u w:val="single"/>
        </w:rPr>
        <w:t>Requirement (3)(d)</w:t>
      </w:r>
    </w:p>
    <w:p w14:paraId="49BF8D50" w14:textId="76A041E3" w:rsidR="00167A01" w:rsidRDefault="00AC7622" w:rsidP="0036130C">
      <w:pPr>
        <w:pStyle w:val="NormalArial"/>
        <w:rPr>
          <w:rFonts w:ascii="Open Sans" w:hAnsi="Open Sans" w:cs="Open Sans"/>
        </w:rPr>
      </w:pPr>
      <w:r>
        <w:rPr>
          <w:rFonts w:ascii="Open Sans" w:hAnsi="Open Sans" w:cs="Open Sans"/>
        </w:rPr>
        <w:t xml:space="preserve">The assessment team </w:t>
      </w:r>
      <w:r w:rsidR="008F6B1C">
        <w:rPr>
          <w:rFonts w:ascii="Open Sans" w:hAnsi="Open Sans" w:cs="Open Sans"/>
        </w:rPr>
        <w:t xml:space="preserve">recommended requirement </w:t>
      </w:r>
      <w:r w:rsidR="00902D43">
        <w:rPr>
          <w:rFonts w:ascii="Open Sans" w:hAnsi="Open Sans" w:cs="Open Sans"/>
        </w:rPr>
        <w:t>(3)(d) not met</w:t>
      </w:r>
      <w:r w:rsidR="00A027F2">
        <w:rPr>
          <w:rFonts w:ascii="Open Sans" w:hAnsi="Open Sans" w:cs="Open Sans"/>
        </w:rPr>
        <w:t xml:space="preserve">. the service was not able to </w:t>
      </w:r>
      <w:r w:rsidR="00484423">
        <w:rPr>
          <w:rFonts w:ascii="Open Sans" w:hAnsi="Open Sans" w:cs="Open Sans"/>
        </w:rPr>
        <w:t>demonstrate</w:t>
      </w:r>
      <w:r w:rsidR="00A027F2">
        <w:rPr>
          <w:rFonts w:ascii="Open Sans" w:hAnsi="Open Sans" w:cs="Open Sans"/>
        </w:rPr>
        <w:t xml:space="preserve"> </w:t>
      </w:r>
      <w:r w:rsidR="00484423">
        <w:rPr>
          <w:rFonts w:ascii="Open Sans" w:hAnsi="Open Sans" w:cs="Open Sans"/>
        </w:rPr>
        <w:t xml:space="preserve">staff are trained and </w:t>
      </w:r>
      <w:r w:rsidR="0096378C">
        <w:rPr>
          <w:rFonts w:ascii="Open Sans" w:hAnsi="Open Sans" w:cs="Open Sans"/>
        </w:rPr>
        <w:t>equipped</w:t>
      </w:r>
      <w:r w:rsidR="00484423">
        <w:rPr>
          <w:rFonts w:ascii="Open Sans" w:hAnsi="Open Sans" w:cs="Open Sans"/>
        </w:rPr>
        <w:t xml:space="preserve"> </w:t>
      </w:r>
      <w:r w:rsidR="0096378C">
        <w:rPr>
          <w:rFonts w:ascii="Open Sans" w:hAnsi="Open Sans" w:cs="Open Sans"/>
        </w:rPr>
        <w:t>to deliver the outcomes required by the Standards. The</w:t>
      </w:r>
      <w:r w:rsidR="00167A01">
        <w:rPr>
          <w:rFonts w:ascii="Open Sans" w:hAnsi="Open Sans" w:cs="Open Sans"/>
        </w:rPr>
        <w:t xml:space="preserve"> following evidence was considered relevant to my finding:</w:t>
      </w:r>
    </w:p>
    <w:p w14:paraId="2F00AA35" w14:textId="081EF00E" w:rsidR="004E546D" w:rsidRDefault="00CF5755" w:rsidP="00E37F1B">
      <w:pPr>
        <w:pStyle w:val="NormalArial"/>
        <w:numPr>
          <w:ilvl w:val="0"/>
          <w:numId w:val="32"/>
        </w:numPr>
        <w:rPr>
          <w:rFonts w:ascii="Open Sans" w:hAnsi="Open Sans" w:cs="Open Sans"/>
        </w:rPr>
      </w:pPr>
      <w:r>
        <w:rPr>
          <w:rFonts w:ascii="Open Sans" w:hAnsi="Open Sans" w:cs="Open Sans"/>
        </w:rPr>
        <w:t xml:space="preserve">Four Clinical staff </w:t>
      </w:r>
      <w:r w:rsidR="0096378C">
        <w:rPr>
          <w:rFonts w:ascii="Open Sans" w:hAnsi="Open Sans" w:cs="Open Sans"/>
        </w:rPr>
        <w:t xml:space="preserve">said they </w:t>
      </w:r>
      <w:r>
        <w:rPr>
          <w:rFonts w:ascii="Open Sans" w:hAnsi="Open Sans" w:cs="Open Sans"/>
        </w:rPr>
        <w:t>would not identify verbal aggression between 2 residents as reportable incidents</w:t>
      </w:r>
      <w:r w:rsidR="00280406">
        <w:rPr>
          <w:rFonts w:ascii="Open Sans" w:hAnsi="Open Sans" w:cs="Open Sans"/>
        </w:rPr>
        <w:t>.</w:t>
      </w:r>
    </w:p>
    <w:p w14:paraId="07D73789" w14:textId="77777777" w:rsidR="007948E3" w:rsidRDefault="00A15E90" w:rsidP="00216941">
      <w:pPr>
        <w:pStyle w:val="NormalArial"/>
        <w:numPr>
          <w:ilvl w:val="0"/>
          <w:numId w:val="32"/>
        </w:numPr>
        <w:rPr>
          <w:rFonts w:ascii="Open Sans" w:hAnsi="Open Sans" w:cs="Open Sans"/>
        </w:rPr>
      </w:pPr>
      <w:r>
        <w:rPr>
          <w:rFonts w:ascii="Open Sans" w:hAnsi="Open Sans" w:cs="Open Sans"/>
        </w:rPr>
        <w:t xml:space="preserve">Staff are not reporting incidents towards staff consistent with </w:t>
      </w:r>
      <w:r w:rsidR="00280406">
        <w:rPr>
          <w:rFonts w:ascii="Open Sans" w:hAnsi="Open Sans" w:cs="Open Sans"/>
        </w:rPr>
        <w:t>internal</w:t>
      </w:r>
      <w:r>
        <w:rPr>
          <w:rFonts w:ascii="Open Sans" w:hAnsi="Open Sans" w:cs="Open Sans"/>
        </w:rPr>
        <w:t xml:space="preserve"> policies.</w:t>
      </w:r>
      <w:r w:rsidR="00280406">
        <w:rPr>
          <w:rFonts w:ascii="Open Sans" w:hAnsi="Open Sans" w:cs="Open Sans"/>
        </w:rPr>
        <w:t xml:space="preserve"> </w:t>
      </w:r>
      <w:r w:rsidR="002E72E3" w:rsidRPr="00280406">
        <w:rPr>
          <w:rFonts w:ascii="Open Sans" w:hAnsi="Open Sans" w:cs="Open Sans"/>
        </w:rPr>
        <w:t>Three priority 2 incidents were incorrectly categorised.</w:t>
      </w:r>
      <w:r w:rsidR="00280406">
        <w:rPr>
          <w:rFonts w:ascii="Open Sans" w:hAnsi="Open Sans" w:cs="Open Sans"/>
        </w:rPr>
        <w:t xml:space="preserve"> </w:t>
      </w:r>
      <w:r w:rsidR="00216941" w:rsidRPr="00280406">
        <w:rPr>
          <w:rFonts w:ascii="Open Sans" w:hAnsi="Open Sans" w:cs="Open Sans"/>
        </w:rPr>
        <w:t xml:space="preserve">Management advised they use the </w:t>
      </w:r>
      <w:r w:rsidR="007948E3">
        <w:rPr>
          <w:rFonts w:ascii="Open Sans" w:hAnsi="Open Sans" w:cs="Open Sans"/>
        </w:rPr>
        <w:t xml:space="preserve">relevant </w:t>
      </w:r>
      <w:r w:rsidR="00FF6387" w:rsidRPr="00280406">
        <w:rPr>
          <w:rFonts w:ascii="Open Sans" w:hAnsi="Open Sans" w:cs="Open Sans"/>
        </w:rPr>
        <w:t>decision-making</w:t>
      </w:r>
      <w:r w:rsidR="00216941" w:rsidRPr="00280406">
        <w:rPr>
          <w:rFonts w:ascii="Open Sans" w:hAnsi="Open Sans" w:cs="Open Sans"/>
        </w:rPr>
        <w:t xml:space="preserve"> tool</w:t>
      </w:r>
      <w:r w:rsidR="007948E3">
        <w:rPr>
          <w:rFonts w:ascii="Open Sans" w:hAnsi="Open Sans" w:cs="Open Sans"/>
        </w:rPr>
        <w:t>.</w:t>
      </w:r>
    </w:p>
    <w:p w14:paraId="706E3BCD" w14:textId="696C5DDA" w:rsidR="00B34735" w:rsidRPr="007948E3" w:rsidRDefault="007948E3" w:rsidP="007948E3">
      <w:pPr>
        <w:pStyle w:val="NormalArial"/>
        <w:numPr>
          <w:ilvl w:val="0"/>
          <w:numId w:val="32"/>
        </w:numPr>
        <w:rPr>
          <w:rFonts w:ascii="Open Sans" w:hAnsi="Open Sans" w:cs="Open Sans"/>
        </w:rPr>
      </w:pPr>
      <w:r w:rsidRPr="007948E3">
        <w:rPr>
          <w:rFonts w:ascii="Open Sans" w:hAnsi="Open Sans" w:cs="Open Sans"/>
        </w:rPr>
        <w:t>In relation to r</w:t>
      </w:r>
      <w:r w:rsidR="00216941" w:rsidRPr="007948E3">
        <w:rPr>
          <w:rFonts w:ascii="Open Sans" w:hAnsi="Open Sans" w:cs="Open Sans"/>
        </w:rPr>
        <w:t>estrictive practices</w:t>
      </w:r>
      <w:r>
        <w:rPr>
          <w:rFonts w:ascii="Open Sans" w:hAnsi="Open Sans" w:cs="Open Sans"/>
        </w:rPr>
        <w:t>, M</w:t>
      </w:r>
      <w:r w:rsidR="00866BBC" w:rsidRPr="007948E3">
        <w:rPr>
          <w:rFonts w:ascii="Open Sans" w:hAnsi="Open Sans" w:cs="Open Sans"/>
        </w:rPr>
        <w:t>anagement did not consider Consumer B, C and D to be environmentally restrained</w:t>
      </w:r>
      <w:r w:rsidR="00B34735" w:rsidRPr="007948E3">
        <w:rPr>
          <w:rFonts w:ascii="Open Sans" w:hAnsi="Open Sans" w:cs="Open Sans"/>
        </w:rPr>
        <w:t>.</w:t>
      </w:r>
      <w:r>
        <w:rPr>
          <w:rFonts w:ascii="Open Sans" w:hAnsi="Open Sans" w:cs="Open Sans"/>
        </w:rPr>
        <w:t xml:space="preserve"> </w:t>
      </w:r>
      <w:r w:rsidR="00B34735" w:rsidRPr="007948E3">
        <w:rPr>
          <w:rFonts w:ascii="Open Sans" w:hAnsi="Open Sans" w:cs="Open Sans"/>
        </w:rPr>
        <w:t>Care staff advised consume</w:t>
      </w:r>
      <w:r>
        <w:rPr>
          <w:rFonts w:ascii="Open Sans" w:hAnsi="Open Sans" w:cs="Open Sans"/>
        </w:rPr>
        <w:t>r</w:t>
      </w:r>
      <w:r w:rsidR="00B34735" w:rsidRPr="007948E3">
        <w:rPr>
          <w:rFonts w:ascii="Open Sans" w:hAnsi="Open Sans" w:cs="Open Sans"/>
        </w:rPr>
        <w:t xml:space="preserve"> doors are locked after 5.30pm, </w:t>
      </w:r>
      <w:r w:rsidR="00470030" w:rsidRPr="007948E3">
        <w:rPr>
          <w:rFonts w:ascii="Open Sans" w:hAnsi="Open Sans" w:cs="Open Sans"/>
        </w:rPr>
        <w:t xml:space="preserve">however </w:t>
      </w:r>
      <w:r w:rsidR="00CB781E" w:rsidRPr="007948E3">
        <w:rPr>
          <w:rFonts w:ascii="Open Sans" w:hAnsi="Open Sans" w:cs="Open Sans"/>
        </w:rPr>
        <w:t>management</w:t>
      </w:r>
      <w:r w:rsidR="00470030" w:rsidRPr="007948E3">
        <w:rPr>
          <w:rFonts w:ascii="Open Sans" w:hAnsi="Open Sans" w:cs="Open Sans"/>
        </w:rPr>
        <w:t xml:space="preserve"> advised doors are not secured and</w:t>
      </w:r>
      <w:r w:rsidR="00CB781E" w:rsidRPr="007948E3">
        <w:rPr>
          <w:rFonts w:ascii="Open Sans" w:hAnsi="Open Sans" w:cs="Open Sans"/>
        </w:rPr>
        <w:t xml:space="preserve"> consumers</w:t>
      </w:r>
      <w:r w:rsidR="00470030" w:rsidRPr="007948E3">
        <w:rPr>
          <w:rFonts w:ascii="Open Sans" w:hAnsi="Open Sans" w:cs="Open Sans"/>
        </w:rPr>
        <w:t xml:space="preserve"> can move freely indoors and outdoors</w:t>
      </w:r>
      <w:r w:rsidR="00CB781E" w:rsidRPr="007948E3">
        <w:rPr>
          <w:rFonts w:ascii="Open Sans" w:hAnsi="Open Sans" w:cs="Open Sans"/>
        </w:rPr>
        <w:t>.</w:t>
      </w:r>
    </w:p>
    <w:p w14:paraId="7D320A84" w14:textId="5644699B" w:rsidR="00CB781E" w:rsidRDefault="00CB781E" w:rsidP="00CB781E">
      <w:pPr>
        <w:pStyle w:val="NormalArial"/>
        <w:rPr>
          <w:rFonts w:ascii="Open Sans" w:hAnsi="Open Sans" w:cs="Open Sans"/>
        </w:rPr>
      </w:pPr>
      <w:r>
        <w:rPr>
          <w:rFonts w:ascii="Open Sans" w:hAnsi="Open Sans" w:cs="Open Sans"/>
        </w:rPr>
        <w:t>The provider’s response disagrees with the assessment team’s recommendation and findings.</w:t>
      </w:r>
      <w:r w:rsidR="00ED2A9C">
        <w:rPr>
          <w:rFonts w:ascii="Open Sans" w:hAnsi="Open Sans" w:cs="Open Sans"/>
        </w:rPr>
        <w:t xml:space="preserve"> The following evidence was considered relevant to my finding:</w:t>
      </w:r>
    </w:p>
    <w:p w14:paraId="620E4749" w14:textId="76E7524A" w:rsidR="00B80B66" w:rsidRPr="00A1581F" w:rsidRDefault="007C37C8" w:rsidP="00B80B66">
      <w:pPr>
        <w:pStyle w:val="NormalArial"/>
        <w:numPr>
          <w:ilvl w:val="0"/>
          <w:numId w:val="33"/>
        </w:numPr>
        <w:rPr>
          <w:rFonts w:ascii="Open Sans" w:hAnsi="Open Sans" w:cs="Open Sans"/>
        </w:rPr>
      </w:pPr>
      <w:r>
        <w:rPr>
          <w:rFonts w:ascii="Open Sans" w:hAnsi="Open Sans" w:cs="Open Sans"/>
        </w:rPr>
        <w:lastRenderedPageBreak/>
        <w:t xml:space="preserve">Assert the </w:t>
      </w:r>
      <w:r w:rsidR="0098452A">
        <w:rPr>
          <w:rFonts w:ascii="Open Sans" w:hAnsi="Open Sans" w:cs="Open Sans"/>
        </w:rPr>
        <w:t>incidents</w:t>
      </w:r>
      <w:r>
        <w:rPr>
          <w:rFonts w:ascii="Open Sans" w:hAnsi="Open Sans" w:cs="Open Sans"/>
        </w:rPr>
        <w:t xml:space="preserve"> reported under the</w:t>
      </w:r>
      <w:r w:rsidR="00ED2A9C">
        <w:rPr>
          <w:rFonts w:ascii="Open Sans" w:hAnsi="Open Sans" w:cs="Open Sans"/>
        </w:rPr>
        <w:t xml:space="preserve"> </w:t>
      </w:r>
      <w:r w:rsidR="00D76E2C">
        <w:rPr>
          <w:rFonts w:ascii="Open Sans" w:hAnsi="Open Sans" w:cs="Open Sans"/>
        </w:rPr>
        <w:t>S</w:t>
      </w:r>
      <w:r w:rsidR="00ED2A9C">
        <w:rPr>
          <w:rFonts w:ascii="Open Sans" w:hAnsi="Open Sans" w:cs="Open Sans"/>
        </w:rPr>
        <w:t xml:space="preserve">erious </w:t>
      </w:r>
      <w:r w:rsidR="00D76E2C">
        <w:rPr>
          <w:rFonts w:ascii="Open Sans" w:hAnsi="Open Sans" w:cs="Open Sans"/>
        </w:rPr>
        <w:t>I</w:t>
      </w:r>
      <w:r w:rsidR="00ED2A9C">
        <w:rPr>
          <w:rFonts w:ascii="Open Sans" w:hAnsi="Open Sans" w:cs="Open Sans"/>
        </w:rPr>
        <w:t xml:space="preserve">ncident </w:t>
      </w:r>
      <w:r w:rsidR="00D76E2C">
        <w:rPr>
          <w:rFonts w:ascii="Open Sans" w:hAnsi="Open Sans" w:cs="Open Sans"/>
        </w:rPr>
        <w:t>R</w:t>
      </w:r>
      <w:r w:rsidR="00ED2A9C">
        <w:rPr>
          <w:rFonts w:ascii="Open Sans" w:hAnsi="Open Sans" w:cs="Open Sans"/>
        </w:rPr>
        <w:t xml:space="preserve">esponse </w:t>
      </w:r>
      <w:r w:rsidR="00D76E2C">
        <w:rPr>
          <w:rFonts w:ascii="Open Sans" w:hAnsi="Open Sans" w:cs="Open Sans"/>
        </w:rPr>
        <w:t>Sc</w:t>
      </w:r>
      <w:r w:rsidR="00ED2A9C">
        <w:rPr>
          <w:rFonts w:ascii="Open Sans" w:hAnsi="Open Sans" w:cs="Open Sans"/>
        </w:rPr>
        <w:t>heme</w:t>
      </w:r>
      <w:r w:rsidR="00D76E2C">
        <w:rPr>
          <w:rFonts w:ascii="Open Sans" w:hAnsi="Open Sans" w:cs="Open Sans"/>
        </w:rPr>
        <w:t xml:space="preserve"> (SIRS)</w:t>
      </w:r>
      <w:r>
        <w:rPr>
          <w:rFonts w:ascii="Open Sans" w:hAnsi="Open Sans" w:cs="Open Sans"/>
        </w:rPr>
        <w:t xml:space="preserve"> were accurately re</w:t>
      </w:r>
      <w:r w:rsidR="00DA5BE7">
        <w:rPr>
          <w:rFonts w:ascii="Open Sans" w:hAnsi="Open Sans" w:cs="Open Sans"/>
        </w:rPr>
        <w:t xml:space="preserve">ported and provided evidence </w:t>
      </w:r>
      <w:r w:rsidR="0098452A">
        <w:rPr>
          <w:rFonts w:ascii="Open Sans" w:hAnsi="Open Sans" w:cs="Open Sans"/>
        </w:rPr>
        <w:t xml:space="preserve">which supported the incident being appropriately categorised. </w:t>
      </w:r>
      <w:r w:rsidR="006A5B12">
        <w:rPr>
          <w:rFonts w:ascii="Open Sans" w:hAnsi="Open Sans" w:cs="Open Sans"/>
        </w:rPr>
        <w:t xml:space="preserve"> </w:t>
      </w:r>
    </w:p>
    <w:p w14:paraId="0224EB93" w14:textId="131BA09D" w:rsidR="00B3735C" w:rsidRDefault="00B80B66" w:rsidP="00144476">
      <w:pPr>
        <w:pStyle w:val="NormalArial"/>
        <w:rPr>
          <w:rFonts w:ascii="Open Sans" w:hAnsi="Open Sans" w:cs="Open Sans"/>
        </w:rPr>
      </w:pPr>
      <w:r>
        <w:rPr>
          <w:rFonts w:ascii="Open Sans" w:hAnsi="Open Sans" w:cs="Open Sans"/>
        </w:rPr>
        <w:t>Based on the assessment</w:t>
      </w:r>
      <w:r w:rsidR="000C390F">
        <w:rPr>
          <w:rFonts w:ascii="Open Sans" w:hAnsi="Open Sans" w:cs="Open Sans"/>
        </w:rPr>
        <w:t>s</w:t>
      </w:r>
      <w:r w:rsidR="00592C06">
        <w:rPr>
          <w:rFonts w:ascii="Open Sans" w:hAnsi="Open Sans" w:cs="Open Sans"/>
        </w:rPr>
        <w:t xml:space="preserve"> </w:t>
      </w:r>
      <w:r w:rsidR="000C390F">
        <w:rPr>
          <w:rFonts w:ascii="Open Sans" w:hAnsi="Open Sans" w:cs="Open Sans"/>
        </w:rPr>
        <w:t>report and p</w:t>
      </w:r>
      <w:r w:rsidR="0011516D">
        <w:rPr>
          <w:rFonts w:ascii="Open Sans" w:hAnsi="Open Sans" w:cs="Open Sans"/>
        </w:rPr>
        <w:t>ro</w:t>
      </w:r>
      <w:r w:rsidR="000C390F">
        <w:rPr>
          <w:rFonts w:ascii="Open Sans" w:hAnsi="Open Sans" w:cs="Open Sans"/>
        </w:rPr>
        <w:t>vider</w:t>
      </w:r>
      <w:r w:rsidR="00DC1FFE">
        <w:rPr>
          <w:rFonts w:ascii="Open Sans" w:hAnsi="Open Sans" w:cs="Open Sans"/>
        </w:rPr>
        <w:t>’s response, I find</w:t>
      </w:r>
      <w:r w:rsidR="00DC1FFE" w:rsidRPr="00DC1FFE">
        <w:rPr>
          <w:rFonts w:ascii="Open Sans" w:hAnsi="Open Sans" w:cs="Open Sans"/>
        </w:rPr>
        <w:t xml:space="preserve"> </w:t>
      </w:r>
      <w:r w:rsidR="00DC1FFE">
        <w:rPr>
          <w:rFonts w:ascii="Open Sans" w:hAnsi="Open Sans" w:cs="Open Sans"/>
        </w:rPr>
        <w:t xml:space="preserve">the </w:t>
      </w:r>
      <w:r w:rsidR="00DC1FFE" w:rsidRPr="001E694D">
        <w:rPr>
          <w:rFonts w:ascii="Open Sans" w:hAnsi="Open Sans" w:cs="Open Sans"/>
        </w:rPr>
        <w:t>workforce is recruited, trained, equipped and supported to deliver the outcomes required by these standards</w:t>
      </w:r>
      <w:r w:rsidR="00DC1FFE">
        <w:rPr>
          <w:rFonts w:ascii="Open Sans" w:hAnsi="Open Sans" w:cs="Open Sans"/>
        </w:rPr>
        <w:t>. Whilst deficits were identified in my finding of non-compliance in Standard 2</w:t>
      </w:r>
      <w:r w:rsidR="00D76E2C">
        <w:rPr>
          <w:rFonts w:ascii="Open Sans" w:hAnsi="Open Sans" w:cs="Open Sans"/>
        </w:rPr>
        <w:t>,</w:t>
      </w:r>
      <w:r w:rsidR="00DC1FFE">
        <w:rPr>
          <w:rFonts w:ascii="Open Sans" w:hAnsi="Open Sans" w:cs="Open Sans"/>
        </w:rPr>
        <w:t xml:space="preserve"> 3</w:t>
      </w:r>
      <w:r w:rsidR="00D76E2C">
        <w:rPr>
          <w:rFonts w:ascii="Open Sans" w:hAnsi="Open Sans" w:cs="Open Sans"/>
        </w:rPr>
        <w:t xml:space="preserve"> and 5,</w:t>
      </w:r>
      <w:r w:rsidR="00DC1FFE">
        <w:rPr>
          <w:rFonts w:ascii="Open Sans" w:hAnsi="Open Sans" w:cs="Open Sans"/>
        </w:rPr>
        <w:t xml:space="preserve"> I am satisfied these deficits a</w:t>
      </w:r>
      <w:r w:rsidR="00B3735C">
        <w:rPr>
          <w:rFonts w:ascii="Open Sans" w:hAnsi="Open Sans" w:cs="Open Sans"/>
        </w:rPr>
        <w:t>re related to ineffective monitoring processes specifically related to clinical governance</w:t>
      </w:r>
      <w:r w:rsidR="00D76E2C">
        <w:rPr>
          <w:rFonts w:ascii="Open Sans" w:hAnsi="Open Sans" w:cs="Open Sans"/>
        </w:rPr>
        <w:t xml:space="preserve"> and risk management systems.</w:t>
      </w:r>
      <w:r w:rsidR="00B3735C">
        <w:rPr>
          <w:rFonts w:ascii="Open Sans" w:hAnsi="Open Sans" w:cs="Open Sans"/>
        </w:rPr>
        <w:t xml:space="preserve"> </w:t>
      </w:r>
    </w:p>
    <w:p w14:paraId="004C8332" w14:textId="673732E0" w:rsidR="00B80B66" w:rsidRDefault="00B3735C" w:rsidP="00144476">
      <w:pPr>
        <w:pStyle w:val="NormalArial"/>
        <w:rPr>
          <w:rFonts w:ascii="Open Sans" w:hAnsi="Open Sans" w:cs="Open Sans"/>
        </w:rPr>
      </w:pPr>
      <w:r>
        <w:rPr>
          <w:rFonts w:ascii="Open Sans" w:hAnsi="Open Sans" w:cs="Open Sans"/>
        </w:rPr>
        <w:t xml:space="preserve">Specifically relating to SIRS reporting, I am </w:t>
      </w:r>
      <w:r w:rsidR="00952DDB">
        <w:rPr>
          <w:rFonts w:ascii="Open Sans" w:hAnsi="Open Sans" w:cs="Open Sans"/>
        </w:rPr>
        <w:t>satisfied</w:t>
      </w:r>
      <w:r>
        <w:rPr>
          <w:rFonts w:ascii="Open Sans" w:hAnsi="Open Sans" w:cs="Open Sans"/>
        </w:rPr>
        <w:t xml:space="preserve"> staff are aware of their reporting obligations as evidence </w:t>
      </w:r>
      <w:proofErr w:type="gramStart"/>
      <w:r>
        <w:rPr>
          <w:rFonts w:ascii="Open Sans" w:hAnsi="Open Sans" w:cs="Open Sans"/>
        </w:rPr>
        <w:t>by the use of</w:t>
      </w:r>
      <w:proofErr w:type="gramEnd"/>
      <w:r>
        <w:rPr>
          <w:rFonts w:ascii="Open Sans" w:hAnsi="Open Sans" w:cs="Open Sans"/>
        </w:rPr>
        <w:t xml:space="preserve"> </w:t>
      </w:r>
      <w:r w:rsidR="00D76E2C">
        <w:rPr>
          <w:rFonts w:ascii="Open Sans" w:hAnsi="Open Sans" w:cs="Open Sans"/>
        </w:rPr>
        <w:t xml:space="preserve">the </w:t>
      </w:r>
      <w:r w:rsidR="00110105">
        <w:rPr>
          <w:rFonts w:ascii="Open Sans" w:hAnsi="Open Sans" w:cs="Open Sans"/>
        </w:rPr>
        <w:t>decision-making</w:t>
      </w:r>
      <w:r>
        <w:rPr>
          <w:rFonts w:ascii="Open Sans" w:hAnsi="Open Sans" w:cs="Open Sans"/>
        </w:rPr>
        <w:t xml:space="preserve"> tools and correspondence </w:t>
      </w:r>
      <w:r w:rsidR="00110105">
        <w:rPr>
          <w:rFonts w:ascii="Open Sans" w:hAnsi="Open Sans" w:cs="Open Sans"/>
        </w:rPr>
        <w:t xml:space="preserve">provided. In relation to </w:t>
      </w:r>
      <w:r w:rsidR="00952DDB">
        <w:rPr>
          <w:rFonts w:ascii="Open Sans" w:hAnsi="Open Sans" w:cs="Open Sans"/>
        </w:rPr>
        <w:t>restrictive practices, I am satisfied t</w:t>
      </w:r>
      <w:r w:rsidR="00D4731C">
        <w:rPr>
          <w:rFonts w:ascii="Open Sans" w:hAnsi="Open Sans" w:cs="Open Sans"/>
        </w:rPr>
        <w:t xml:space="preserve">he core deficits </w:t>
      </w:r>
      <w:r w:rsidR="00952DDB">
        <w:rPr>
          <w:rFonts w:ascii="Open Sans" w:hAnsi="Open Sans" w:cs="Open Sans"/>
        </w:rPr>
        <w:t xml:space="preserve">directly relates to organisational </w:t>
      </w:r>
      <w:r w:rsidR="00D4731C">
        <w:rPr>
          <w:rFonts w:ascii="Open Sans" w:hAnsi="Open Sans" w:cs="Open Sans"/>
        </w:rPr>
        <w:t xml:space="preserve">clinical </w:t>
      </w:r>
      <w:r w:rsidR="00952DDB">
        <w:rPr>
          <w:rFonts w:ascii="Open Sans" w:hAnsi="Open Sans" w:cs="Open Sans"/>
        </w:rPr>
        <w:t>governance processes</w:t>
      </w:r>
      <w:r w:rsidR="00835566">
        <w:rPr>
          <w:rFonts w:ascii="Open Sans" w:hAnsi="Open Sans" w:cs="Open Sans"/>
        </w:rPr>
        <w:t xml:space="preserve"> and risk management system</w:t>
      </w:r>
      <w:r w:rsidR="00C10EA7">
        <w:rPr>
          <w:rFonts w:ascii="Open Sans" w:hAnsi="Open Sans" w:cs="Open Sans"/>
        </w:rPr>
        <w:t xml:space="preserve"> and I am not </w:t>
      </w:r>
      <w:r w:rsidR="00D71421">
        <w:rPr>
          <w:rFonts w:ascii="Open Sans" w:hAnsi="Open Sans" w:cs="Open Sans"/>
        </w:rPr>
        <w:t>persuaded</w:t>
      </w:r>
      <w:r w:rsidR="00C10EA7">
        <w:rPr>
          <w:rFonts w:ascii="Open Sans" w:hAnsi="Open Sans" w:cs="Open Sans"/>
        </w:rPr>
        <w:t xml:space="preserve"> by the evidence that the deficit is in staff training. </w:t>
      </w:r>
    </w:p>
    <w:p w14:paraId="049A058E" w14:textId="108A7507" w:rsidR="00C10EA7" w:rsidRDefault="00C10EA7" w:rsidP="00144476">
      <w:pPr>
        <w:pStyle w:val="NormalArial"/>
        <w:rPr>
          <w:rFonts w:ascii="Open Sans" w:hAnsi="Open Sans" w:cs="Open Sans"/>
        </w:rPr>
      </w:pPr>
      <w:r>
        <w:rPr>
          <w:rFonts w:ascii="Open Sans" w:hAnsi="Open Sans" w:cs="Open Sans"/>
        </w:rPr>
        <w:t>In my finding of compliance, I have noted other areas o</w:t>
      </w:r>
      <w:r w:rsidR="00B73F70">
        <w:rPr>
          <w:rFonts w:ascii="Open Sans" w:hAnsi="Open Sans" w:cs="Open Sans"/>
        </w:rPr>
        <w:t xml:space="preserve">f the report demonstrate staff are trained in a range of topic including </w:t>
      </w:r>
      <w:r w:rsidR="004E2051">
        <w:rPr>
          <w:rFonts w:ascii="Open Sans" w:hAnsi="Open Sans" w:cs="Open Sans"/>
        </w:rPr>
        <w:t xml:space="preserve">cultural </w:t>
      </w:r>
      <w:r w:rsidR="00731965">
        <w:rPr>
          <w:rFonts w:ascii="Open Sans" w:hAnsi="Open Sans" w:cs="Open Sans"/>
        </w:rPr>
        <w:t xml:space="preserve">diversity and </w:t>
      </w:r>
      <w:r w:rsidR="00D71421">
        <w:rPr>
          <w:rFonts w:ascii="Open Sans" w:hAnsi="Open Sans" w:cs="Open Sans"/>
        </w:rPr>
        <w:t>management and staff monitor and ensure staff training is undertaken</w:t>
      </w:r>
      <w:r w:rsidR="002A0018">
        <w:rPr>
          <w:rFonts w:ascii="Open Sans" w:hAnsi="Open Sans" w:cs="Open Sans"/>
        </w:rPr>
        <w:t xml:space="preserve"> which</w:t>
      </w:r>
      <w:r w:rsidR="00D71421">
        <w:rPr>
          <w:rFonts w:ascii="Open Sans" w:hAnsi="Open Sans" w:cs="Open Sans"/>
        </w:rPr>
        <w:t xml:space="preserve"> includ</w:t>
      </w:r>
      <w:r w:rsidR="002A0018">
        <w:rPr>
          <w:rFonts w:ascii="Open Sans" w:hAnsi="Open Sans" w:cs="Open Sans"/>
        </w:rPr>
        <w:t>es</w:t>
      </w:r>
      <w:r w:rsidR="00D71421">
        <w:rPr>
          <w:rFonts w:ascii="Open Sans" w:hAnsi="Open Sans" w:cs="Open Sans"/>
        </w:rPr>
        <w:t xml:space="preserve"> </w:t>
      </w:r>
      <w:r w:rsidR="00C65375">
        <w:rPr>
          <w:rFonts w:ascii="Open Sans" w:hAnsi="Open Sans" w:cs="Open Sans"/>
        </w:rPr>
        <w:t>competency-based</w:t>
      </w:r>
      <w:r w:rsidR="00D71421">
        <w:rPr>
          <w:rFonts w:ascii="Open Sans" w:hAnsi="Open Sans" w:cs="Open Sans"/>
        </w:rPr>
        <w:t xml:space="preserve"> training. </w:t>
      </w:r>
    </w:p>
    <w:p w14:paraId="22F3087F" w14:textId="61FD4C9D" w:rsidR="00D71421" w:rsidRDefault="00D71421" w:rsidP="00144476">
      <w:pPr>
        <w:pStyle w:val="NormalArial"/>
        <w:rPr>
          <w:rFonts w:ascii="Open Sans" w:hAnsi="Open Sans" w:cs="Open Sans"/>
        </w:rPr>
      </w:pPr>
      <w:r w:rsidRPr="002F7E0F">
        <w:rPr>
          <w:rFonts w:ascii="Open Sans" w:hAnsi="Open Sans" w:cs="Open Sans"/>
        </w:rPr>
        <w:t>Based on the information summarised above, I find the provider, in relation to the service, compliant with requirement (3)(</w:t>
      </w:r>
      <w:r>
        <w:rPr>
          <w:rFonts w:ascii="Open Sans" w:hAnsi="Open Sans" w:cs="Open Sans"/>
        </w:rPr>
        <w:t>d</w:t>
      </w:r>
      <w:r w:rsidRPr="002F7E0F">
        <w:rPr>
          <w:rFonts w:ascii="Open Sans" w:hAnsi="Open Sans" w:cs="Open Sans"/>
        </w:rPr>
        <w:t>)</w:t>
      </w:r>
      <w:r>
        <w:rPr>
          <w:rFonts w:ascii="Open Sans" w:hAnsi="Open Sans" w:cs="Open Sans"/>
        </w:rPr>
        <w:t>.</w:t>
      </w:r>
    </w:p>
    <w:p w14:paraId="75F62471" w14:textId="261C0ED6" w:rsidR="00E737B5" w:rsidRPr="004B0853" w:rsidRDefault="00E737B5" w:rsidP="00144476">
      <w:pPr>
        <w:pStyle w:val="NormalArial"/>
        <w:rPr>
          <w:rFonts w:ascii="Open Sans" w:hAnsi="Open Sans" w:cs="Open Sans"/>
          <w:u w:val="single"/>
        </w:rPr>
      </w:pPr>
      <w:r w:rsidRPr="00E737B5">
        <w:rPr>
          <w:rFonts w:ascii="Open Sans" w:hAnsi="Open Sans" w:cs="Open Sans"/>
          <w:u w:val="single"/>
        </w:rPr>
        <w:t>In relation to all other requirements</w:t>
      </w:r>
      <w:r>
        <w:rPr>
          <w:rFonts w:ascii="Open Sans" w:hAnsi="Open Sans" w:cs="Open Sans"/>
          <w:u w:val="single"/>
        </w:rPr>
        <w:t>,</w:t>
      </w:r>
      <w:r w:rsidR="004B0853">
        <w:rPr>
          <w:rFonts w:ascii="Open Sans" w:hAnsi="Open Sans" w:cs="Open Sans"/>
        </w:rPr>
        <w:t xml:space="preserve"> m</w:t>
      </w:r>
      <w:r w:rsidR="002C7C8B" w:rsidRPr="002C7C8B">
        <w:rPr>
          <w:rFonts w:ascii="Open Sans" w:hAnsi="Open Sans" w:cs="Open Sans"/>
        </w:rPr>
        <w:t xml:space="preserve">ost consumers and representatives said there </w:t>
      </w:r>
      <w:r w:rsidR="002C7C8B">
        <w:rPr>
          <w:rFonts w:ascii="Open Sans" w:hAnsi="Open Sans" w:cs="Open Sans"/>
        </w:rPr>
        <w:t>are</w:t>
      </w:r>
      <w:r w:rsidR="002C7C8B" w:rsidRPr="002C7C8B">
        <w:rPr>
          <w:rFonts w:ascii="Open Sans" w:hAnsi="Open Sans" w:cs="Open Sans"/>
        </w:rPr>
        <w:t xml:space="preserve"> enough staff to provide timely care and services. </w:t>
      </w:r>
      <w:r w:rsidR="00223611" w:rsidRPr="00223611">
        <w:rPr>
          <w:rFonts w:ascii="Open Sans" w:hAnsi="Open Sans" w:cs="Open Sans"/>
        </w:rPr>
        <w:t>The Assessment Team observed staff attending to call bells in a timely manner</w:t>
      </w:r>
      <w:r w:rsidR="00F13BBB">
        <w:rPr>
          <w:rFonts w:ascii="Open Sans" w:hAnsi="Open Sans" w:cs="Open Sans"/>
        </w:rPr>
        <w:t>.</w:t>
      </w:r>
      <w:r w:rsidR="00223611">
        <w:rPr>
          <w:rFonts w:ascii="Open Sans" w:hAnsi="Open Sans" w:cs="Open Sans"/>
        </w:rPr>
        <w:t xml:space="preserve"> </w:t>
      </w:r>
      <w:r w:rsidR="002C7C8B" w:rsidRPr="002C7C8B">
        <w:rPr>
          <w:rFonts w:ascii="Open Sans" w:hAnsi="Open Sans" w:cs="Open Sans"/>
        </w:rPr>
        <w:t>Management described how they consider consumers</w:t>
      </w:r>
      <w:r w:rsidR="00CA7B5F">
        <w:rPr>
          <w:rFonts w:ascii="Open Sans" w:hAnsi="Open Sans" w:cs="Open Sans"/>
        </w:rPr>
        <w:t>’</w:t>
      </w:r>
      <w:r w:rsidR="002C7C8B" w:rsidRPr="002C7C8B">
        <w:rPr>
          <w:rFonts w:ascii="Open Sans" w:hAnsi="Open Sans" w:cs="Open Sans"/>
        </w:rPr>
        <w:t xml:space="preserve"> needs and preferences </w:t>
      </w:r>
      <w:r w:rsidR="00223611">
        <w:rPr>
          <w:rFonts w:ascii="Open Sans" w:hAnsi="Open Sans" w:cs="Open Sans"/>
        </w:rPr>
        <w:t xml:space="preserve">in planning the </w:t>
      </w:r>
      <w:r w:rsidR="002C7C8B" w:rsidRPr="002C7C8B">
        <w:rPr>
          <w:rFonts w:ascii="Open Sans" w:hAnsi="Open Sans" w:cs="Open Sans"/>
        </w:rPr>
        <w:t>workforce. Administration staff described effective processes for managing unplanned leave.</w:t>
      </w:r>
    </w:p>
    <w:p w14:paraId="548DAB43" w14:textId="74EB1ED2" w:rsidR="006E54C7" w:rsidRDefault="00BE7248" w:rsidP="00144476">
      <w:pPr>
        <w:pStyle w:val="NormalArial"/>
        <w:rPr>
          <w:rFonts w:ascii="Open Sans" w:hAnsi="Open Sans" w:cs="Open Sans"/>
        </w:rPr>
      </w:pPr>
      <w:r w:rsidRPr="00BE7248">
        <w:rPr>
          <w:rFonts w:ascii="Open Sans" w:hAnsi="Open Sans" w:cs="Open Sans"/>
        </w:rPr>
        <w:t>Workforce interactions with consumers are kind, caring and respectful</w:t>
      </w:r>
      <w:r>
        <w:rPr>
          <w:rFonts w:ascii="Open Sans" w:hAnsi="Open Sans" w:cs="Open Sans"/>
        </w:rPr>
        <w:t xml:space="preserve">. </w:t>
      </w:r>
      <w:r w:rsidR="00775BA6" w:rsidRPr="00775BA6">
        <w:rPr>
          <w:rFonts w:ascii="Open Sans" w:hAnsi="Open Sans" w:cs="Open Sans"/>
        </w:rPr>
        <w:t xml:space="preserve">Staff described how they provided </w:t>
      </w:r>
      <w:r w:rsidR="00CA7B5F">
        <w:rPr>
          <w:rFonts w:ascii="Open Sans" w:hAnsi="Open Sans" w:cs="Open Sans"/>
        </w:rPr>
        <w:t xml:space="preserve">care and services </w:t>
      </w:r>
      <w:r w:rsidR="00775BA6">
        <w:rPr>
          <w:rFonts w:ascii="Open Sans" w:hAnsi="Open Sans" w:cs="Open Sans"/>
        </w:rPr>
        <w:t>to support cultural safety</w:t>
      </w:r>
      <w:r w:rsidR="00775BA6" w:rsidRPr="00775BA6">
        <w:rPr>
          <w:rFonts w:ascii="Open Sans" w:hAnsi="Open Sans" w:cs="Open Sans"/>
        </w:rPr>
        <w:t>.</w:t>
      </w:r>
      <w:r w:rsidR="00775BA6">
        <w:rPr>
          <w:rFonts w:ascii="Open Sans" w:hAnsi="Open Sans" w:cs="Open Sans"/>
        </w:rPr>
        <w:t xml:space="preserve"> </w:t>
      </w:r>
      <w:r w:rsidR="00F0061F" w:rsidRPr="00F0061F">
        <w:rPr>
          <w:rFonts w:ascii="Open Sans" w:hAnsi="Open Sans" w:cs="Open Sans"/>
        </w:rPr>
        <w:t xml:space="preserve">Training records demonstrate staff have been provided with education in cultural diversity and providing care and services </w:t>
      </w:r>
      <w:r w:rsidR="00F0061F">
        <w:rPr>
          <w:rFonts w:ascii="Open Sans" w:hAnsi="Open Sans" w:cs="Open Sans"/>
        </w:rPr>
        <w:t xml:space="preserve">with </w:t>
      </w:r>
      <w:r w:rsidR="00F0061F" w:rsidRPr="00F0061F">
        <w:rPr>
          <w:rFonts w:ascii="Open Sans" w:hAnsi="Open Sans" w:cs="Open Sans"/>
        </w:rPr>
        <w:t xml:space="preserve">dignity and respect. </w:t>
      </w:r>
      <w:r w:rsidR="001A18D7" w:rsidRPr="001A18D7">
        <w:rPr>
          <w:rFonts w:ascii="Open Sans" w:hAnsi="Open Sans" w:cs="Open Sans"/>
        </w:rPr>
        <w:t>Staff</w:t>
      </w:r>
      <w:r w:rsidR="001A18D7">
        <w:rPr>
          <w:rFonts w:ascii="Open Sans" w:hAnsi="Open Sans" w:cs="Open Sans"/>
        </w:rPr>
        <w:t xml:space="preserve"> were observed</w:t>
      </w:r>
      <w:r w:rsidR="001A18D7" w:rsidRPr="001A18D7">
        <w:rPr>
          <w:rFonts w:ascii="Open Sans" w:hAnsi="Open Sans" w:cs="Open Sans"/>
        </w:rPr>
        <w:t xml:space="preserve"> interacting with consumers </w:t>
      </w:r>
      <w:r w:rsidR="001A18D7">
        <w:rPr>
          <w:rFonts w:ascii="Open Sans" w:hAnsi="Open Sans" w:cs="Open Sans"/>
        </w:rPr>
        <w:t xml:space="preserve">demonstrating an understanding of consumers’ identity. </w:t>
      </w:r>
    </w:p>
    <w:p w14:paraId="6A4BEFA3" w14:textId="2FA055EB" w:rsidR="006E54C7" w:rsidRDefault="006E54C7" w:rsidP="00144476">
      <w:pPr>
        <w:pStyle w:val="NormalArial"/>
        <w:rPr>
          <w:rFonts w:ascii="Open Sans" w:hAnsi="Open Sans" w:cs="Open Sans"/>
        </w:rPr>
      </w:pPr>
      <w:r>
        <w:rPr>
          <w:rFonts w:ascii="Open Sans" w:hAnsi="Open Sans" w:cs="Open Sans"/>
        </w:rPr>
        <w:t xml:space="preserve">Management </w:t>
      </w:r>
      <w:proofErr w:type="gramStart"/>
      <w:r>
        <w:rPr>
          <w:rFonts w:ascii="Open Sans" w:hAnsi="Open Sans" w:cs="Open Sans"/>
        </w:rPr>
        <w:t>were</w:t>
      </w:r>
      <w:proofErr w:type="gramEnd"/>
      <w:r>
        <w:rPr>
          <w:rFonts w:ascii="Open Sans" w:hAnsi="Open Sans" w:cs="Open Sans"/>
        </w:rPr>
        <w:t xml:space="preserve"> able to </w:t>
      </w:r>
      <w:r w:rsidRPr="006E54C7">
        <w:rPr>
          <w:rFonts w:ascii="Open Sans" w:hAnsi="Open Sans" w:cs="Open Sans"/>
        </w:rPr>
        <w:t xml:space="preserve">demonstrate effective systems for monitoring the competence of </w:t>
      </w:r>
      <w:r>
        <w:rPr>
          <w:rFonts w:ascii="Open Sans" w:hAnsi="Open Sans" w:cs="Open Sans"/>
        </w:rPr>
        <w:t>st</w:t>
      </w:r>
      <w:r w:rsidRPr="006E54C7">
        <w:rPr>
          <w:rFonts w:ascii="Open Sans" w:hAnsi="Open Sans" w:cs="Open Sans"/>
        </w:rPr>
        <w:t>aff members. Staff said they provide the service with their qualifications when they commenced with the service</w:t>
      </w:r>
      <w:r w:rsidR="00F53A6C">
        <w:rPr>
          <w:rFonts w:ascii="Open Sans" w:hAnsi="Open Sans" w:cs="Open Sans"/>
        </w:rPr>
        <w:t>. M</w:t>
      </w:r>
      <w:r w:rsidRPr="006E54C7">
        <w:rPr>
          <w:rFonts w:ascii="Open Sans" w:hAnsi="Open Sans" w:cs="Open Sans"/>
        </w:rPr>
        <w:t xml:space="preserve">anagement described </w:t>
      </w:r>
      <w:r w:rsidR="009C68AB">
        <w:rPr>
          <w:rFonts w:ascii="Open Sans" w:hAnsi="Open Sans" w:cs="Open Sans"/>
        </w:rPr>
        <w:t>how they monitor</w:t>
      </w:r>
      <w:r w:rsidRPr="006E54C7">
        <w:rPr>
          <w:rFonts w:ascii="Open Sans" w:hAnsi="Open Sans" w:cs="Open Sans"/>
        </w:rPr>
        <w:t xml:space="preserve"> qualifications and </w:t>
      </w:r>
      <w:r w:rsidR="009C68AB">
        <w:rPr>
          <w:rFonts w:ascii="Open Sans" w:hAnsi="Open Sans" w:cs="Open Sans"/>
        </w:rPr>
        <w:t xml:space="preserve">professional </w:t>
      </w:r>
      <w:r w:rsidRPr="006E54C7">
        <w:rPr>
          <w:rFonts w:ascii="Open Sans" w:hAnsi="Open Sans" w:cs="Open Sans"/>
        </w:rPr>
        <w:t>registrations</w:t>
      </w:r>
      <w:r w:rsidR="009C68AB">
        <w:rPr>
          <w:rFonts w:ascii="Open Sans" w:hAnsi="Open Sans" w:cs="Open Sans"/>
        </w:rPr>
        <w:t>.</w:t>
      </w:r>
    </w:p>
    <w:p w14:paraId="0DCF60E9" w14:textId="7B9A4BF9" w:rsidR="00F9278F" w:rsidRDefault="00624C58" w:rsidP="00144476">
      <w:pPr>
        <w:pStyle w:val="NormalArial"/>
        <w:rPr>
          <w:rFonts w:ascii="Open Sans" w:hAnsi="Open Sans" w:cs="Open Sans"/>
        </w:rPr>
      </w:pPr>
      <w:r w:rsidRPr="00624C58">
        <w:rPr>
          <w:rFonts w:ascii="Open Sans" w:hAnsi="Open Sans" w:cs="Open Sans"/>
        </w:rPr>
        <w:lastRenderedPageBreak/>
        <w:t>Management described how observations, feedback, complaints, incidents, and clinical indicators are used to review staff performance. The service has policies and procedures to guide the assessment and monitoring of staff performance.</w:t>
      </w:r>
    </w:p>
    <w:p w14:paraId="1DB5463F" w14:textId="66260EC2" w:rsidR="00F9278F" w:rsidRDefault="00E86402" w:rsidP="00144476">
      <w:pPr>
        <w:pStyle w:val="NormalArial"/>
        <w:rPr>
          <w:rFonts w:ascii="Open Sans" w:hAnsi="Open Sans" w:cs="Open Sans"/>
        </w:rPr>
      </w:pPr>
      <w:r w:rsidRPr="00E86402">
        <w:rPr>
          <w:rFonts w:ascii="Open Sans" w:hAnsi="Open Sans" w:cs="Open Sans"/>
        </w:rPr>
        <w:t xml:space="preserve">Regular assessment, monitoring and review </w:t>
      </w:r>
      <w:r>
        <w:rPr>
          <w:rFonts w:ascii="Open Sans" w:hAnsi="Open Sans" w:cs="Open Sans"/>
        </w:rPr>
        <w:t xml:space="preserve">is undertaken of staff and their performance. </w:t>
      </w:r>
      <w:r w:rsidR="00CF7DA8">
        <w:rPr>
          <w:rFonts w:ascii="Open Sans" w:hAnsi="Open Sans" w:cs="Open Sans"/>
        </w:rPr>
        <w:t>P</w:t>
      </w:r>
      <w:r w:rsidR="00CF7DA8" w:rsidRPr="00CF7DA8">
        <w:rPr>
          <w:rFonts w:ascii="Open Sans" w:hAnsi="Open Sans" w:cs="Open Sans"/>
        </w:rPr>
        <w:t>olicies and procedures guide the assessment and monitoring of staff performance</w:t>
      </w:r>
      <w:r w:rsidR="00CF7DA8">
        <w:rPr>
          <w:rFonts w:ascii="Open Sans" w:hAnsi="Open Sans" w:cs="Open Sans"/>
        </w:rPr>
        <w:t>.</w:t>
      </w:r>
      <w:r w:rsidR="005538A2">
        <w:rPr>
          <w:rFonts w:ascii="Open Sans" w:hAnsi="Open Sans" w:cs="Open Sans"/>
        </w:rPr>
        <w:t xml:space="preserve"> Documentation confirmed staff performance is monitored regularly consistent with internal policies and procedures. </w:t>
      </w:r>
    </w:p>
    <w:p w14:paraId="0ECC1A79" w14:textId="4E12C305" w:rsidR="000C5433" w:rsidRDefault="000C5433" w:rsidP="00144476">
      <w:pPr>
        <w:rPr>
          <w:rFonts w:ascii="Open Sans" w:hAnsi="Open Sans" w:cs="Open Sans"/>
        </w:rPr>
      </w:pPr>
      <w:r w:rsidRPr="002F7E0F">
        <w:rPr>
          <w:rFonts w:ascii="Open Sans" w:hAnsi="Open Sans" w:cs="Open Sans"/>
        </w:rPr>
        <w:t>Based on the information summarised above, I find the provider, in relation to the service,</w:t>
      </w:r>
      <w:r>
        <w:rPr>
          <w:rFonts w:ascii="Open Sans" w:hAnsi="Open Sans" w:cs="Open Sans"/>
        </w:rPr>
        <w:t xml:space="preserve"> compliant requirements (3)(a), (3)(b), (3)(c) and (3)(e) in Standard 7 Human resources. </w:t>
      </w:r>
    </w:p>
    <w:p w14:paraId="160246DF" w14:textId="77777777" w:rsidR="00A537EA" w:rsidRDefault="00A537EA">
      <w:pPr>
        <w:spacing w:after="160" w:line="259" w:lineRule="auto"/>
        <w:rPr>
          <w:rFonts w:ascii="Open Sans" w:eastAsia="Yu Gothic Light" w:hAnsi="Open Sans" w:cs="Open Sans"/>
          <w:b/>
          <w:bCs/>
          <w:sz w:val="30"/>
          <w:szCs w:val="28"/>
        </w:rPr>
      </w:pPr>
      <w:r>
        <w:rPr>
          <w:rFonts w:ascii="Open Sans" w:hAnsi="Open Sans" w:cs="Open Sans"/>
        </w:rPr>
        <w:br w:type="page"/>
      </w:r>
    </w:p>
    <w:p w14:paraId="478E6DD9" w14:textId="5ED1143D" w:rsidR="004E546D" w:rsidRPr="001E694D" w:rsidRDefault="004E546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06"/>
        <w:gridCol w:w="1933"/>
      </w:tblGrid>
      <w:tr w:rsidR="0000463F" w14:paraId="25AA1884" w14:textId="77777777" w:rsidTr="00B56B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gridSpan w:val="2"/>
            <w:shd w:val="clear" w:color="auto" w:fill="781E77"/>
          </w:tcPr>
          <w:p w14:paraId="3E18F952" w14:textId="77777777" w:rsidR="004E546D" w:rsidRPr="001E694D" w:rsidRDefault="004E546D"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933" w:type="dxa"/>
            <w:shd w:val="clear" w:color="auto" w:fill="781E77"/>
          </w:tcPr>
          <w:p w14:paraId="5F21904F" w14:textId="77777777" w:rsidR="004E546D" w:rsidRPr="001E694D" w:rsidRDefault="004E546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0463F" w14:paraId="55A37B71" w14:textId="77777777" w:rsidTr="00B56BF0">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097B566D" w14:textId="77777777" w:rsidR="004E546D" w:rsidRPr="001E694D" w:rsidRDefault="004E546D" w:rsidP="002C5FA9">
            <w:pPr>
              <w:spacing w:line="22" w:lineRule="atLeast"/>
              <w:rPr>
                <w:rFonts w:ascii="Open Sans" w:hAnsi="Open Sans" w:cs="Open Sans"/>
              </w:rPr>
            </w:pPr>
            <w:r w:rsidRPr="001E694D">
              <w:rPr>
                <w:rFonts w:ascii="Open Sans" w:hAnsi="Open Sans" w:cs="Open Sans"/>
              </w:rPr>
              <w:t>Requirement 8(3)(a)</w:t>
            </w:r>
          </w:p>
        </w:tc>
        <w:tc>
          <w:tcPr>
            <w:tcW w:w="5406" w:type="dxa"/>
            <w:shd w:val="clear" w:color="auto" w:fill="auto"/>
          </w:tcPr>
          <w:p w14:paraId="5BAF383C" w14:textId="77777777" w:rsidR="004E546D" w:rsidRPr="001E694D" w:rsidRDefault="004E546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933" w:type="dxa"/>
            <w:shd w:val="clear" w:color="auto" w:fill="auto"/>
          </w:tcPr>
          <w:p w14:paraId="6C0D4F2E" w14:textId="77777777" w:rsidR="004E546D" w:rsidRPr="001E694D" w:rsidRDefault="00E61E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27187178"/>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4E546D" w:rsidRPr="001E694D">
                  <w:rPr>
                    <w:rFonts w:ascii="Open Sans" w:hAnsi="Open Sans" w:cs="Open Sans"/>
                  </w:rPr>
                  <w:t>Compliant</w:t>
                </w:r>
              </w:sdtContent>
            </w:sdt>
          </w:p>
        </w:tc>
      </w:tr>
      <w:tr w:rsidR="0000463F" w14:paraId="6BD4DA76" w14:textId="77777777" w:rsidTr="00B56B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7BC36EE5" w14:textId="77777777" w:rsidR="004E546D" w:rsidRPr="001E694D" w:rsidRDefault="004E546D" w:rsidP="002C5FA9">
            <w:pPr>
              <w:spacing w:line="22" w:lineRule="atLeast"/>
              <w:rPr>
                <w:rFonts w:ascii="Open Sans" w:hAnsi="Open Sans" w:cs="Open Sans"/>
              </w:rPr>
            </w:pPr>
            <w:r w:rsidRPr="001E694D">
              <w:rPr>
                <w:rFonts w:ascii="Open Sans" w:hAnsi="Open Sans" w:cs="Open Sans"/>
              </w:rPr>
              <w:t>Requirement 8(3)(b)</w:t>
            </w:r>
          </w:p>
        </w:tc>
        <w:tc>
          <w:tcPr>
            <w:tcW w:w="5406" w:type="dxa"/>
            <w:shd w:val="clear" w:color="auto" w:fill="auto"/>
          </w:tcPr>
          <w:p w14:paraId="13824706" w14:textId="77777777" w:rsidR="004E546D" w:rsidRPr="001E694D" w:rsidRDefault="004E546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933" w:type="dxa"/>
            <w:shd w:val="clear" w:color="auto" w:fill="auto"/>
          </w:tcPr>
          <w:p w14:paraId="07EB602A" w14:textId="77777777" w:rsidR="004E546D" w:rsidRPr="001E694D" w:rsidRDefault="00E61E6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94896779"/>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4E546D" w:rsidRPr="001E694D">
                  <w:rPr>
                    <w:rFonts w:ascii="Open Sans" w:hAnsi="Open Sans" w:cs="Open Sans"/>
                  </w:rPr>
                  <w:t>Compliant</w:t>
                </w:r>
              </w:sdtContent>
            </w:sdt>
          </w:p>
        </w:tc>
      </w:tr>
      <w:tr w:rsidR="0000463F" w14:paraId="27F00E44" w14:textId="77777777" w:rsidTr="00B56BF0">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5FCDCB57" w14:textId="77777777" w:rsidR="004E546D" w:rsidRPr="001E694D" w:rsidRDefault="004E546D" w:rsidP="002C5FA9">
            <w:pPr>
              <w:spacing w:line="22" w:lineRule="atLeast"/>
              <w:rPr>
                <w:rFonts w:ascii="Open Sans" w:hAnsi="Open Sans" w:cs="Open Sans"/>
              </w:rPr>
            </w:pPr>
            <w:r w:rsidRPr="001E694D">
              <w:rPr>
                <w:rFonts w:ascii="Open Sans" w:hAnsi="Open Sans" w:cs="Open Sans"/>
              </w:rPr>
              <w:t>Requirement 8(3)(c)</w:t>
            </w:r>
          </w:p>
        </w:tc>
        <w:tc>
          <w:tcPr>
            <w:tcW w:w="5406" w:type="dxa"/>
            <w:shd w:val="clear" w:color="auto" w:fill="auto"/>
          </w:tcPr>
          <w:p w14:paraId="74FEA6CA" w14:textId="77777777" w:rsidR="004E546D" w:rsidRPr="001E694D" w:rsidRDefault="004E546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68517995" w14:textId="77777777" w:rsidR="004E546D" w:rsidRPr="001E694D" w:rsidRDefault="004E546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w:t>
            </w:r>
            <w:proofErr w:type="gramStart"/>
            <w:r w:rsidRPr="001E694D">
              <w:rPr>
                <w:rFonts w:ascii="Open Sans" w:hAnsi="Open Sans" w:cs="Open Sans"/>
              </w:rPr>
              <w:t>management;</w:t>
            </w:r>
            <w:proofErr w:type="gramEnd"/>
          </w:p>
          <w:p w14:paraId="18B2400B" w14:textId="77777777" w:rsidR="004E546D" w:rsidRPr="001E694D" w:rsidRDefault="004E546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continuous </w:t>
            </w:r>
            <w:proofErr w:type="gramStart"/>
            <w:r w:rsidRPr="001E694D">
              <w:rPr>
                <w:rFonts w:ascii="Open Sans" w:hAnsi="Open Sans" w:cs="Open Sans"/>
              </w:rPr>
              <w:t>improvement;</w:t>
            </w:r>
            <w:proofErr w:type="gramEnd"/>
          </w:p>
          <w:p w14:paraId="094FA397" w14:textId="77777777" w:rsidR="004E546D" w:rsidRPr="001E694D" w:rsidRDefault="004E546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financial </w:t>
            </w:r>
            <w:proofErr w:type="gramStart"/>
            <w:r w:rsidRPr="001E694D">
              <w:rPr>
                <w:rFonts w:ascii="Open Sans" w:hAnsi="Open Sans" w:cs="Open Sans"/>
              </w:rPr>
              <w:t>governance;</w:t>
            </w:r>
            <w:proofErr w:type="gramEnd"/>
          </w:p>
          <w:p w14:paraId="4F43972B" w14:textId="77777777" w:rsidR="004E546D" w:rsidRPr="001E694D" w:rsidRDefault="004E546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workforce governance, including the assignment of clear responsibilities and </w:t>
            </w:r>
            <w:proofErr w:type="gramStart"/>
            <w:r w:rsidRPr="001E694D">
              <w:rPr>
                <w:rFonts w:ascii="Open Sans" w:hAnsi="Open Sans" w:cs="Open Sans"/>
              </w:rPr>
              <w:t>accountabilities;</w:t>
            </w:r>
            <w:proofErr w:type="gramEnd"/>
          </w:p>
          <w:p w14:paraId="6F0B391D" w14:textId="77777777" w:rsidR="004E546D" w:rsidRPr="001E694D" w:rsidRDefault="004E546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regulatory </w:t>
            </w:r>
            <w:proofErr w:type="gramStart"/>
            <w:r w:rsidRPr="001E694D">
              <w:rPr>
                <w:rFonts w:ascii="Open Sans" w:hAnsi="Open Sans" w:cs="Open Sans"/>
              </w:rPr>
              <w:t>compliance;</w:t>
            </w:r>
            <w:proofErr w:type="gramEnd"/>
          </w:p>
          <w:p w14:paraId="1C9B0E57" w14:textId="77777777" w:rsidR="004E546D" w:rsidRPr="001E694D" w:rsidRDefault="004E546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933" w:type="dxa"/>
            <w:shd w:val="clear" w:color="auto" w:fill="auto"/>
          </w:tcPr>
          <w:p w14:paraId="0381DC60" w14:textId="77777777" w:rsidR="004E546D" w:rsidRPr="001E694D" w:rsidRDefault="00E61E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14463011"/>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4E546D" w:rsidRPr="001E694D">
                  <w:rPr>
                    <w:rFonts w:ascii="Open Sans" w:hAnsi="Open Sans" w:cs="Open Sans"/>
                  </w:rPr>
                  <w:t>Compliant</w:t>
                </w:r>
              </w:sdtContent>
            </w:sdt>
          </w:p>
        </w:tc>
      </w:tr>
      <w:tr w:rsidR="0000463F" w14:paraId="66F4FFE2" w14:textId="77777777" w:rsidTr="00B56B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3F6013CE" w14:textId="77777777" w:rsidR="004E546D" w:rsidRPr="001E694D" w:rsidRDefault="004E546D" w:rsidP="002C5FA9">
            <w:pPr>
              <w:spacing w:line="22" w:lineRule="atLeast"/>
              <w:rPr>
                <w:rFonts w:ascii="Open Sans" w:hAnsi="Open Sans" w:cs="Open Sans"/>
              </w:rPr>
            </w:pPr>
            <w:r w:rsidRPr="001E694D">
              <w:rPr>
                <w:rFonts w:ascii="Open Sans" w:hAnsi="Open Sans" w:cs="Open Sans"/>
              </w:rPr>
              <w:t>Requirement 8(3)(d)</w:t>
            </w:r>
          </w:p>
        </w:tc>
        <w:tc>
          <w:tcPr>
            <w:tcW w:w="5406" w:type="dxa"/>
            <w:shd w:val="clear" w:color="auto" w:fill="auto"/>
          </w:tcPr>
          <w:p w14:paraId="63E49C27" w14:textId="77777777" w:rsidR="004E546D" w:rsidRPr="001E694D" w:rsidRDefault="004E546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54476799" w14:textId="77777777" w:rsidR="004E546D" w:rsidRPr="001E694D" w:rsidRDefault="004E546D"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prevalence risks associated with the care of </w:t>
            </w:r>
            <w:proofErr w:type="gramStart"/>
            <w:r w:rsidRPr="001E694D">
              <w:rPr>
                <w:rFonts w:ascii="Open Sans" w:hAnsi="Open Sans" w:cs="Open Sans"/>
              </w:rPr>
              <w:t>consumers;</w:t>
            </w:r>
            <w:proofErr w:type="gramEnd"/>
          </w:p>
          <w:p w14:paraId="525E33D8" w14:textId="77777777" w:rsidR="004E546D" w:rsidRPr="001E694D" w:rsidRDefault="004E546D"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identifying and responding to abuse and neglect of </w:t>
            </w:r>
            <w:proofErr w:type="gramStart"/>
            <w:r w:rsidRPr="001E694D">
              <w:rPr>
                <w:rFonts w:ascii="Open Sans" w:hAnsi="Open Sans" w:cs="Open Sans"/>
              </w:rPr>
              <w:t>consumers;</w:t>
            </w:r>
            <w:proofErr w:type="gramEnd"/>
          </w:p>
          <w:p w14:paraId="02F7C874" w14:textId="77777777" w:rsidR="004E546D" w:rsidRPr="001E694D" w:rsidRDefault="004E546D"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76D1BB97" w14:textId="77777777" w:rsidR="004E546D" w:rsidRPr="001E694D" w:rsidRDefault="004E546D"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933" w:type="dxa"/>
            <w:shd w:val="clear" w:color="auto" w:fill="auto"/>
          </w:tcPr>
          <w:p w14:paraId="67168B90" w14:textId="2D0F6902" w:rsidR="004E546D" w:rsidRPr="001E694D" w:rsidRDefault="00E61E63"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88750633"/>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9424D2">
                  <w:rPr>
                    <w:rFonts w:ascii="Open Sans" w:hAnsi="Open Sans" w:cs="Open Sans"/>
                    <w:color w:val="auto"/>
                  </w:rPr>
                  <w:t>Not Compliant</w:t>
                </w:r>
              </w:sdtContent>
            </w:sdt>
          </w:p>
        </w:tc>
      </w:tr>
      <w:tr w:rsidR="0000463F" w14:paraId="01058963" w14:textId="77777777" w:rsidTr="00B56BF0">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60096282" w14:textId="77777777" w:rsidR="004E546D" w:rsidRPr="001E694D" w:rsidRDefault="004E546D" w:rsidP="002C5FA9">
            <w:pPr>
              <w:spacing w:line="22" w:lineRule="atLeast"/>
              <w:rPr>
                <w:rFonts w:ascii="Open Sans" w:hAnsi="Open Sans" w:cs="Open Sans"/>
              </w:rPr>
            </w:pPr>
            <w:r w:rsidRPr="001E694D">
              <w:rPr>
                <w:rFonts w:ascii="Open Sans" w:hAnsi="Open Sans" w:cs="Open Sans"/>
              </w:rPr>
              <w:t>Requirement 8(3)(e)</w:t>
            </w:r>
          </w:p>
        </w:tc>
        <w:tc>
          <w:tcPr>
            <w:tcW w:w="5406" w:type="dxa"/>
            <w:shd w:val="clear" w:color="auto" w:fill="auto"/>
          </w:tcPr>
          <w:p w14:paraId="6314F429" w14:textId="77777777" w:rsidR="004E546D" w:rsidRPr="001E694D" w:rsidRDefault="004E546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35E7A80E" w14:textId="77777777" w:rsidR="004E546D" w:rsidRPr="001E694D" w:rsidRDefault="004E546D"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antimicrobial </w:t>
            </w:r>
            <w:proofErr w:type="gramStart"/>
            <w:r w:rsidRPr="001E694D">
              <w:rPr>
                <w:rFonts w:ascii="Open Sans" w:hAnsi="Open Sans" w:cs="Open Sans"/>
              </w:rPr>
              <w:t>stewardship;</w:t>
            </w:r>
            <w:proofErr w:type="gramEnd"/>
          </w:p>
          <w:p w14:paraId="1326EECA" w14:textId="77777777" w:rsidR="004E546D" w:rsidRPr="001E694D" w:rsidRDefault="004E546D"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minimising the use of </w:t>
            </w:r>
            <w:proofErr w:type="gramStart"/>
            <w:r w:rsidRPr="001E694D">
              <w:rPr>
                <w:rFonts w:ascii="Open Sans" w:hAnsi="Open Sans" w:cs="Open Sans"/>
              </w:rPr>
              <w:t>restraint;</w:t>
            </w:r>
            <w:proofErr w:type="gramEnd"/>
          </w:p>
          <w:p w14:paraId="57A37CB8" w14:textId="77777777" w:rsidR="004E546D" w:rsidRPr="001E694D" w:rsidRDefault="004E546D"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933" w:type="dxa"/>
            <w:shd w:val="clear" w:color="auto" w:fill="auto"/>
          </w:tcPr>
          <w:p w14:paraId="35F487AB" w14:textId="77579772" w:rsidR="004E546D" w:rsidRPr="001E694D" w:rsidRDefault="00E61E63"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5966175"/>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9424D2">
                  <w:rPr>
                    <w:rFonts w:ascii="Open Sans" w:hAnsi="Open Sans" w:cs="Open Sans"/>
                    <w:color w:val="auto"/>
                  </w:rPr>
                  <w:t>Not Compliant</w:t>
                </w:r>
              </w:sdtContent>
            </w:sdt>
          </w:p>
        </w:tc>
      </w:tr>
    </w:tbl>
    <w:p w14:paraId="4C743B69" w14:textId="77777777" w:rsidR="004E546D" w:rsidRPr="007A2323" w:rsidRDefault="004E546D"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089FA977" w14:textId="0993D0AB" w:rsidR="001E636B" w:rsidRPr="001E636B" w:rsidRDefault="001E636B" w:rsidP="0036130C">
      <w:pPr>
        <w:pStyle w:val="NormalArial"/>
        <w:rPr>
          <w:rFonts w:ascii="Open Sans" w:hAnsi="Open Sans" w:cs="Open Sans"/>
        </w:rPr>
      </w:pPr>
      <w:r w:rsidRPr="00F51B10">
        <w:rPr>
          <w:rFonts w:ascii="Open Sans" w:hAnsi="Open Sans" w:cs="Open Sans"/>
        </w:rPr>
        <w:t>The standard has been found non-compliant as requirements (3)(</w:t>
      </w:r>
      <w:r>
        <w:rPr>
          <w:rFonts w:ascii="Open Sans" w:hAnsi="Open Sans" w:cs="Open Sans"/>
        </w:rPr>
        <w:t>d</w:t>
      </w:r>
      <w:r w:rsidRPr="00F51B10">
        <w:rPr>
          <w:rFonts w:ascii="Open Sans" w:hAnsi="Open Sans" w:cs="Open Sans"/>
        </w:rPr>
        <w:t>) and (3)(e) have been found non-compliant</w:t>
      </w:r>
      <w:r>
        <w:rPr>
          <w:rFonts w:ascii="Open Sans" w:hAnsi="Open Sans" w:cs="Open Sans"/>
        </w:rPr>
        <w:t>.</w:t>
      </w:r>
    </w:p>
    <w:p w14:paraId="2217F793" w14:textId="57E85F5F" w:rsidR="004E546D" w:rsidRPr="00C76040" w:rsidRDefault="00C76040" w:rsidP="0036130C">
      <w:pPr>
        <w:pStyle w:val="NormalArial"/>
        <w:rPr>
          <w:rFonts w:ascii="Open Sans" w:hAnsi="Open Sans" w:cs="Open Sans"/>
          <w:color w:val="auto"/>
          <w:u w:val="single"/>
        </w:rPr>
      </w:pPr>
      <w:r w:rsidRPr="00C76040">
        <w:rPr>
          <w:rFonts w:ascii="Open Sans" w:hAnsi="Open Sans" w:cs="Open Sans"/>
          <w:color w:val="auto"/>
          <w:u w:val="single"/>
        </w:rPr>
        <w:t>Requirement</w:t>
      </w:r>
      <w:r w:rsidR="008F4ABC" w:rsidRPr="00C76040">
        <w:rPr>
          <w:rFonts w:ascii="Open Sans" w:hAnsi="Open Sans" w:cs="Open Sans"/>
          <w:color w:val="auto"/>
          <w:u w:val="single"/>
        </w:rPr>
        <w:t xml:space="preserve"> </w:t>
      </w:r>
      <w:r w:rsidRPr="00C76040">
        <w:rPr>
          <w:rFonts w:ascii="Open Sans" w:hAnsi="Open Sans" w:cs="Open Sans"/>
          <w:color w:val="auto"/>
          <w:u w:val="single"/>
        </w:rPr>
        <w:t>(3)(b)</w:t>
      </w:r>
    </w:p>
    <w:p w14:paraId="1BB6628A" w14:textId="5266DFE5" w:rsidR="0059728C" w:rsidRDefault="00A9759F" w:rsidP="0059728C">
      <w:pPr>
        <w:pStyle w:val="NormalArial"/>
        <w:rPr>
          <w:rFonts w:ascii="Open Sans" w:hAnsi="Open Sans" w:cs="Open Sans"/>
          <w:color w:val="auto"/>
        </w:rPr>
      </w:pPr>
      <w:r>
        <w:rPr>
          <w:rFonts w:ascii="Open Sans" w:hAnsi="Open Sans" w:cs="Open Sans"/>
          <w:color w:val="auto"/>
        </w:rPr>
        <w:t>The ass</w:t>
      </w:r>
      <w:r w:rsidR="00F50696">
        <w:rPr>
          <w:rFonts w:ascii="Open Sans" w:hAnsi="Open Sans" w:cs="Open Sans"/>
          <w:color w:val="auto"/>
        </w:rPr>
        <w:t xml:space="preserve">essment team recommended requirement </w:t>
      </w:r>
      <w:r w:rsidR="00C76040">
        <w:rPr>
          <w:rFonts w:ascii="Open Sans" w:hAnsi="Open Sans" w:cs="Open Sans"/>
          <w:color w:val="auto"/>
        </w:rPr>
        <w:t xml:space="preserve">(3)(b) not </w:t>
      </w:r>
      <w:r w:rsidR="00676A6E">
        <w:rPr>
          <w:rFonts w:ascii="Open Sans" w:hAnsi="Open Sans" w:cs="Open Sans"/>
          <w:color w:val="auto"/>
        </w:rPr>
        <w:t>met</w:t>
      </w:r>
      <w:r w:rsidR="007E19B3">
        <w:rPr>
          <w:rFonts w:ascii="Open Sans" w:hAnsi="Open Sans" w:cs="Open Sans"/>
          <w:color w:val="auto"/>
        </w:rPr>
        <w:t xml:space="preserve">. The service was not able to demonstrate the </w:t>
      </w:r>
      <w:r w:rsidR="007E19B3" w:rsidRPr="00E42075">
        <w:rPr>
          <w:rFonts w:ascii="Open Sans" w:hAnsi="Open Sans" w:cs="Open Sans"/>
          <w:color w:val="auto"/>
        </w:rPr>
        <w:t>organisation’s governing body promotes a culture of safe, inclusive and quality care and services and is accountable for their delivery</w:t>
      </w:r>
      <w:r w:rsidR="00676A6E">
        <w:rPr>
          <w:rFonts w:ascii="Open Sans" w:hAnsi="Open Sans" w:cs="Open Sans"/>
          <w:color w:val="auto"/>
        </w:rPr>
        <w:t xml:space="preserve"> </w:t>
      </w:r>
      <w:r w:rsidR="00E42075">
        <w:rPr>
          <w:rFonts w:ascii="Open Sans" w:hAnsi="Open Sans" w:cs="Open Sans"/>
          <w:color w:val="auto"/>
        </w:rPr>
        <w:t xml:space="preserve">as </w:t>
      </w:r>
      <w:r w:rsidR="00DF6C04">
        <w:rPr>
          <w:rFonts w:ascii="Open Sans" w:hAnsi="Open Sans" w:cs="Open Sans"/>
          <w:color w:val="auto"/>
        </w:rPr>
        <w:t xml:space="preserve">relevant and accurate information was not </w:t>
      </w:r>
      <w:r w:rsidR="00940658">
        <w:rPr>
          <w:rFonts w:ascii="Open Sans" w:hAnsi="Open Sans" w:cs="Open Sans"/>
          <w:color w:val="auto"/>
        </w:rPr>
        <w:t xml:space="preserve">provided to the governing body and </w:t>
      </w:r>
      <w:r w:rsidR="0041152F">
        <w:rPr>
          <w:rFonts w:ascii="Open Sans" w:hAnsi="Open Sans" w:cs="Open Sans"/>
          <w:color w:val="auto"/>
        </w:rPr>
        <w:t xml:space="preserve">organisational </w:t>
      </w:r>
      <w:r w:rsidR="00940658">
        <w:rPr>
          <w:rFonts w:ascii="Open Sans" w:hAnsi="Open Sans" w:cs="Open Sans"/>
          <w:color w:val="auto"/>
        </w:rPr>
        <w:t>process were not effective in identifying deficits</w:t>
      </w:r>
      <w:r w:rsidR="00E42075">
        <w:rPr>
          <w:rFonts w:ascii="Open Sans" w:hAnsi="Open Sans" w:cs="Open Sans"/>
          <w:color w:val="auto"/>
        </w:rPr>
        <w:t xml:space="preserve">. </w:t>
      </w:r>
      <w:r w:rsidR="0059728C">
        <w:rPr>
          <w:rFonts w:ascii="Open Sans" w:hAnsi="Open Sans" w:cs="Open Sans"/>
          <w:color w:val="auto"/>
        </w:rPr>
        <w:t xml:space="preserve">The following evidence was </w:t>
      </w:r>
      <w:r w:rsidR="00CA643C">
        <w:rPr>
          <w:rFonts w:ascii="Open Sans" w:hAnsi="Open Sans" w:cs="Open Sans"/>
          <w:color w:val="auto"/>
        </w:rPr>
        <w:t>considered</w:t>
      </w:r>
      <w:r w:rsidR="0059728C">
        <w:rPr>
          <w:rFonts w:ascii="Open Sans" w:hAnsi="Open Sans" w:cs="Open Sans"/>
          <w:color w:val="auto"/>
        </w:rPr>
        <w:t xml:space="preserve"> relevant to my finding</w:t>
      </w:r>
      <w:r w:rsidR="00E42075">
        <w:rPr>
          <w:rFonts w:ascii="Open Sans" w:hAnsi="Open Sans" w:cs="Open Sans"/>
          <w:color w:val="auto"/>
        </w:rPr>
        <w:t>:</w:t>
      </w:r>
    </w:p>
    <w:p w14:paraId="75B80D7B" w14:textId="4CEEA5ED" w:rsidR="0059728C" w:rsidRPr="00CA643C" w:rsidRDefault="00056A51" w:rsidP="00CA643C">
      <w:pPr>
        <w:pStyle w:val="NormalArial"/>
        <w:numPr>
          <w:ilvl w:val="0"/>
          <w:numId w:val="33"/>
        </w:numPr>
        <w:rPr>
          <w:rFonts w:ascii="Open Sans" w:hAnsi="Open Sans" w:cs="Open Sans"/>
          <w:color w:val="auto"/>
        </w:rPr>
      </w:pPr>
      <w:r>
        <w:rPr>
          <w:rFonts w:ascii="Open Sans" w:hAnsi="Open Sans" w:cs="Open Sans"/>
          <w:color w:val="auto"/>
        </w:rPr>
        <w:t>T</w:t>
      </w:r>
      <w:r w:rsidRPr="00056A51">
        <w:rPr>
          <w:rFonts w:ascii="Open Sans" w:hAnsi="Open Sans" w:cs="Open Sans"/>
          <w:color w:val="auto"/>
        </w:rPr>
        <w:t>he quality and compliance team conduct internal audits</w:t>
      </w:r>
      <w:r w:rsidR="00781AE2">
        <w:rPr>
          <w:rFonts w:ascii="Open Sans" w:hAnsi="Open Sans" w:cs="Open Sans"/>
          <w:color w:val="auto"/>
        </w:rPr>
        <w:t xml:space="preserve"> </w:t>
      </w:r>
      <w:r w:rsidR="00025CEC">
        <w:rPr>
          <w:rFonts w:ascii="Open Sans" w:hAnsi="Open Sans" w:cs="Open Sans"/>
          <w:color w:val="auto"/>
        </w:rPr>
        <w:t xml:space="preserve">which are reported on </w:t>
      </w:r>
      <w:r w:rsidR="0041152F">
        <w:rPr>
          <w:rFonts w:ascii="Open Sans" w:hAnsi="Open Sans" w:cs="Open Sans"/>
          <w:color w:val="auto"/>
        </w:rPr>
        <w:t xml:space="preserve">to the governing body </w:t>
      </w:r>
      <w:r w:rsidR="00781AE2">
        <w:rPr>
          <w:rFonts w:ascii="Open Sans" w:hAnsi="Open Sans" w:cs="Open Sans"/>
          <w:color w:val="auto"/>
        </w:rPr>
        <w:t>and</w:t>
      </w:r>
      <w:r w:rsidR="00CA643C" w:rsidRPr="00CA643C">
        <w:rPr>
          <w:rFonts w:ascii="Fira Sans Light" w:hAnsi="Fira Sans Light"/>
        </w:rPr>
        <w:t xml:space="preserve"> </w:t>
      </w:r>
      <w:r w:rsidR="00CA643C" w:rsidRPr="00CA643C">
        <w:rPr>
          <w:rFonts w:ascii="Open Sans" w:hAnsi="Open Sans" w:cs="Open Sans"/>
          <w:color w:val="auto"/>
        </w:rPr>
        <w:t>incidents, clinical indicators, feedback and complaints are reviewed monthly</w:t>
      </w:r>
      <w:r w:rsidR="00025CEC">
        <w:rPr>
          <w:rFonts w:ascii="Open Sans" w:hAnsi="Open Sans" w:cs="Open Sans"/>
          <w:color w:val="auto"/>
        </w:rPr>
        <w:t xml:space="preserve"> by the management team,</w:t>
      </w:r>
      <w:r>
        <w:rPr>
          <w:rFonts w:ascii="Open Sans" w:hAnsi="Open Sans" w:cs="Open Sans"/>
          <w:color w:val="auto"/>
        </w:rPr>
        <w:t xml:space="preserve"> however </w:t>
      </w:r>
      <w:r w:rsidR="00CA643C">
        <w:rPr>
          <w:rFonts w:ascii="Open Sans" w:hAnsi="Open Sans" w:cs="Open Sans"/>
          <w:color w:val="auto"/>
        </w:rPr>
        <w:t>this process has not</w:t>
      </w:r>
      <w:r>
        <w:rPr>
          <w:rFonts w:ascii="Open Sans" w:hAnsi="Open Sans" w:cs="Open Sans"/>
          <w:color w:val="auto"/>
        </w:rPr>
        <w:t xml:space="preserve"> </w:t>
      </w:r>
      <w:r w:rsidR="00CE60A6">
        <w:rPr>
          <w:rFonts w:ascii="Open Sans" w:hAnsi="Open Sans" w:cs="Open Sans"/>
          <w:color w:val="auto"/>
        </w:rPr>
        <w:t xml:space="preserve">identified deficits </w:t>
      </w:r>
      <w:r w:rsidR="00CA643C">
        <w:rPr>
          <w:rFonts w:ascii="Open Sans" w:hAnsi="Open Sans" w:cs="Open Sans"/>
          <w:color w:val="auto"/>
        </w:rPr>
        <w:t>outlined</w:t>
      </w:r>
      <w:r w:rsidR="00CE60A6">
        <w:rPr>
          <w:rFonts w:ascii="Open Sans" w:hAnsi="Open Sans" w:cs="Open Sans"/>
          <w:color w:val="auto"/>
        </w:rPr>
        <w:t xml:space="preserve"> in the assessment team’s report. </w:t>
      </w:r>
    </w:p>
    <w:p w14:paraId="1336DEE0" w14:textId="5CE454CA" w:rsidR="006E2F33" w:rsidRDefault="008C5878" w:rsidP="0036130C">
      <w:pPr>
        <w:pStyle w:val="NormalArial"/>
        <w:numPr>
          <w:ilvl w:val="0"/>
          <w:numId w:val="33"/>
        </w:numPr>
        <w:rPr>
          <w:rFonts w:ascii="Open Sans" w:hAnsi="Open Sans" w:cs="Open Sans"/>
          <w:color w:val="auto"/>
        </w:rPr>
      </w:pPr>
      <w:r w:rsidRPr="00781AE2">
        <w:rPr>
          <w:rFonts w:ascii="Open Sans" w:hAnsi="Open Sans" w:cs="Open Sans"/>
          <w:color w:val="auto"/>
        </w:rPr>
        <w:t xml:space="preserve">Policies and procedures </w:t>
      </w:r>
      <w:r w:rsidR="00472297" w:rsidRPr="00781AE2">
        <w:rPr>
          <w:rFonts w:ascii="Open Sans" w:hAnsi="Open Sans" w:cs="Open Sans"/>
          <w:color w:val="auto"/>
        </w:rPr>
        <w:t xml:space="preserve">are locked after hours impacting </w:t>
      </w:r>
      <w:r w:rsidR="00FA503E">
        <w:rPr>
          <w:rFonts w:ascii="Open Sans" w:hAnsi="Open Sans" w:cs="Open Sans"/>
          <w:color w:val="auto"/>
        </w:rPr>
        <w:t xml:space="preserve">staff access to relevant policies and procedures </w:t>
      </w:r>
      <w:r w:rsidR="003656A2">
        <w:rPr>
          <w:rFonts w:ascii="Open Sans" w:hAnsi="Open Sans" w:cs="Open Sans"/>
          <w:color w:val="auto"/>
        </w:rPr>
        <w:t>to</w:t>
      </w:r>
      <w:r w:rsidR="00FA503E">
        <w:rPr>
          <w:rFonts w:ascii="Open Sans" w:hAnsi="Open Sans" w:cs="Open Sans"/>
          <w:color w:val="auto"/>
        </w:rPr>
        <w:t xml:space="preserve"> business hours</w:t>
      </w:r>
      <w:r w:rsidR="003656A2">
        <w:rPr>
          <w:rFonts w:ascii="Open Sans" w:hAnsi="Open Sans" w:cs="Open Sans"/>
          <w:color w:val="auto"/>
        </w:rPr>
        <w:t xml:space="preserve"> only</w:t>
      </w:r>
      <w:r w:rsidR="00FA503E">
        <w:rPr>
          <w:rFonts w:ascii="Open Sans" w:hAnsi="Open Sans" w:cs="Open Sans"/>
          <w:color w:val="auto"/>
        </w:rPr>
        <w:t xml:space="preserve">. </w:t>
      </w:r>
      <w:r w:rsidR="0041152F">
        <w:rPr>
          <w:rFonts w:ascii="Open Sans" w:hAnsi="Open Sans" w:cs="Open Sans"/>
          <w:color w:val="auto"/>
        </w:rPr>
        <w:t xml:space="preserve"> </w:t>
      </w:r>
    </w:p>
    <w:p w14:paraId="0A0B050E" w14:textId="3E079034" w:rsidR="00E45985" w:rsidRDefault="00CF2F58" w:rsidP="00CF2F58">
      <w:pPr>
        <w:pStyle w:val="NormalArial"/>
        <w:rPr>
          <w:rFonts w:ascii="Open Sans" w:hAnsi="Open Sans" w:cs="Open Sans"/>
          <w:color w:val="auto"/>
        </w:rPr>
      </w:pPr>
      <w:r>
        <w:rPr>
          <w:rFonts w:ascii="Open Sans" w:hAnsi="Open Sans" w:cs="Open Sans"/>
          <w:color w:val="auto"/>
        </w:rPr>
        <w:t xml:space="preserve">The provider’s response states they disagree with the finding and outlined evidence </w:t>
      </w:r>
      <w:r w:rsidR="00FA503E">
        <w:rPr>
          <w:rFonts w:ascii="Open Sans" w:hAnsi="Open Sans" w:cs="Open Sans"/>
          <w:color w:val="auto"/>
        </w:rPr>
        <w:t xml:space="preserve">relating </w:t>
      </w:r>
      <w:r w:rsidR="005D4A76">
        <w:rPr>
          <w:rFonts w:ascii="Open Sans" w:hAnsi="Open Sans" w:cs="Open Sans"/>
          <w:color w:val="auto"/>
        </w:rPr>
        <w:t xml:space="preserve">to </w:t>
      </w:r>
      <w:r w:rsidR="00FA503E">
        <w:rPr>
          <w:rFonts w:ascii="Open Sans" w:hAnsi="Open Sans" w:cs="Open Sans"/>
          <w:color w:val="auto"/>
        </w:rPr>
        <w:t>the service enviro</w:t>
      </w:r>
      <w:r w:rsidR="00E45985">
        <w:rPr>
          <w:rFonts w:ascii="Open Sans" w:hAnsi="Open Sans" w:cs="Open Sans"/>
          <w:color w:val="auto"/>
        </w:rPr>
        <w:t xml:space="preserve">nment outlined in </w:t>
      </w:r>
      <w:r w:rsidR="00B93BF8">
        <w:rPr>
          <w:rFonts w:ascii="Open Sans" w:hAnsi="Open Sans" w:cs="Open Sans"/>
          <w:color w:val="auto"/>
        </w:rPr>
        <w:t xml:space="preserve">their response to </w:t>
      </w:r>
      <w:r w:rsidR="00E45985">
        <w:rPr>
          <w:rFonts w:ascii="Open Sans" w:hAnsi="Open Sans" w:cs="Open Sans"/>
          <w:color w:val="auto"/>
        </w:rPr>
        <w:t>requirement (3)(b) in Standard 5</w:t>
      </w:r>
      <w:r w:rsidR="005D4A76">
        <w:rPr>
          <w:rFonts w:ascii="Open Sans" w:hAnsi="Open Sans" w:cs="Open Sans"/>
          <w:color w:val="auto"/>
        </w:rPr>
        <w:t xml:space="preserve"> </w:t>
      </w:r>
      <w:r w:rsidR="00B93BF8">
        <w:rPr>
          <w:rFonts w:ascii="Open Sans" w:hAnsi="Open Sans" w:cs="Open Sans"/>
          <w:color w:val="auto"/>
        </w:rPr>
        <w:t xml:space="preserve">and restrictive practices. </w:t>
      </w:r>
    </w:p>
    <w:p w14:paraId="49278222" w14:textId="215EC800" w:rsidR="00CF2F58" w:rsidRDefault="00CF2F58" w:rsidP="00CF2F58">
      <w:pPr>
        <w:pStyle w:val="NormalArial"/>
        <w:rPr>
          <w:rFonts w:ascii="Open Sans" w:hAnsi="Open Sans" w:cs="Open Sans"/>
        </w:rPr>
      </w:pPr>
      <w:r>
        <w:rPr>
          <w:rFonts w:ascii="Open Sans" w:hAnsi="Open Sans" w:cs="Open Sans"/>
          <w:color w:val="auto"/>
        </w:rPr>
        <w:t xml:space="preserve">Based on the assessment team’s report and provider’s response, I have come to a different view and find the </w:t>
      </w:r>
      <w:r w:rsidRPr="001E694D">
        <w:rPr>
          <w:rFonts w:ascii="Open Sans" w:hAnsi="Open Sans" w:cs="Open Sans"/>
        </w:rPr>
        <w:t>organisation’s governing body promotes a culture of safe, inclusive and quality care and services and is accountable for their delivery.</w:t>
      </w:r>
      <w:r>
        <w:rPr>
          <w:rFonts w:ascii="Open Sans" w:hAnsi="Open Sans" w:cs="Open Sans"/>
        </w:rPr>
        <w:t xml:space="preserve"> </w:t>
      </w:r>
      <w:r w:rsidR="00B93BF8">
        <w:rPr>
          <w:rFonts w:ascii="Open Sans" w:hAnsi="Open Sans" w:cs="Open Sans"/>
        </w:rPr>
        <w:t xml:space="preserve">Whilst I acknowledge, deficits were identified by the </w:t>
      </w:r>
      <w:r w:rsidR="00217575">
        <w:rPr>
          <w:rFonts w:ascii="Open Sans" w:hAnsi="Open Sans" w:cs="Open Sans"/>
        </w:rPr>
        <w:t>assessment</w:t>
      </w:r>
      <w:r w:rsidR="007C6DC5">
        <w:rPr>
          <w:rFonts w:ascii="Open Sans" w:hAnsi="Open Sans" w:cs="Open Sans"/>
        </w:rPr>
        <w:t xml:space="preserve"> </w:t>
      </w:r>
      <w:proofErr w:type="gramStart"/>
      <w:r w:rsidR="00217575">
        <w:rPr>
          <w:rFonts w:ascii="Open Sans" w:hAnsi="Open Sans" w:cs="Open Sans"/>
        </w:rPr>
        <w:t>te</w:t>
      </w:r>
      <w:r w:rsidR="007C6DC5">
        <w:rPr>
          <w:rFonts w:ascii="Open Sans" w:hAnsi="Open Sans" w:cs="Open Sans"/>
        </w:rPr>
        <w:t>am</w:t>
      </w:r>
      <w:proofErr w:type="gramEnd"/>
      <w:r w:rsidR="007C6DC5">
        <w:rPr>
          <w:rFonts w:ascii="Open Sans" w:hAnsi="Open Sans" w:cs="Open Sans"/>
        </w:rPr>
        <w:t xml:space="preserve"> which </w:t>
      </w:r>
      <w:r w:rsidR="00B9086D">
        <w:rPr>
          <w:rFonts w:ascii="Open Sans" w:hAnsi="Open Sans" w:cs="Open Sans"/>
        </w:rPr>
        <w:t>is s</w:t>
      </w:r>
      <w:r w:rsidR="007C6DC5">
        <w:rPr>
          <w:rFonts w:ascii="Open Sans" w:hAnsi="Open Sans" w:cs="Open Sans"/>
        </w:rPr>
        <w:t xml:space="preserve">upported </w:t>
      </w:r>
      <w:r w:rsidR="00B9086D">
        <w:rPr>
          <w:rFonts w:ascii="Open Sans" w:hAnsi="Open Sans" w:cs="Open Sans"/>
        </w:rPr>
        <w:t xml:space="preserve">in </w:t>
      </w:r>
      <w:r w:rsidR="007C6DC5">
        <w:rPr>
          <w:rFonts w:ascii="Open Sans" w:hAnsi="Open Sans" w:cs="Open Sans"/>
        </w:rPr>
        <w:t xml:space="preserve">my findings of non-compliance, I am satisfied </w:t>
      </w:r>
      <w:r w:rsidR="000933F9">
        <w:rPr>
          <w:rFonts w:ascii="Open Sans" w:hAnsi="Open Sans" w:cs="Open Sans"/>
        </w:rPr>
        <w:t>the</w:t>
      </w:r>
      <w:r w:rsidR="0054147C">
        <w:rPr>
          <w:rFonts w:ascii="Open Sans" w:hAnsi="Open Sans" w:cs="Open Sans"/>
        </w:rPr>
        <w:t xml:space="preserve">se deficits more closely align with </w:t>
      </w:r>
      <w:r w:rsidR="0001769B">
        <w:rPr>
          <w:rFonts w:ascii="Open Sans" w:hAnsi="Open Sans" w:cs="Open Sans"/>
        </w:rPr>
        <w:t xml:space="preserve">my findings of non-compliance in requirements </w:t>
      </w:r>
      <w:r w:rsidR="0054147C">
        <w:rPr>
          <w:rFonts w:ascii="Open Sans" w:hAnsi="Open Sans" w:cs="Open Sans"/>
        </w:rPr>
        <w:t>(3)(d) and (3)(e) in this Standard</w:t>
      </w:r>
      <w:r w:rsidR="00B40238">
        <w:rPr>
          <w:rFonts w:ascii="Open Sans" w:hAnsi="Open Sans" w:cs="Open Sans"/>
        </w:rPr>
        <w:t xml:space="preserve"> </w:t>
      </w:r>
      <w:r w:rsidR="00D11C27">
        <w:rPr>
          <w:rFonts w:ascii="Open Sans" w:hAnsi="Open Sans" w:cs="Open Sans"/>
        </w:rPr>
        <w:t>relating to</w:t>
      </w:r>
      <w:r w:rsidR="00B40238">
        <w:rPr>
          <w:rFonts w:ascii="Open Sans" w:hAnsi="Open Sans" w:cs="Open Sans"/>
        </w:rPr>
        <w:t xml:space="preserve"> organisational risk based systems and clinical governance processes</w:t>
      </w:r>
      <w:r w:rsidR="00D11C27">
        <w:rPr>
          <w:rFonts w:ascii="Open Sans" w:hAnsi="Open Sans" w:cs="Open Sans"/>
        </w:rPr>
        <w:t>.</w:t>
      </w:r>
    </w:p>
    <w:p w14:paraId="690D81BC" w14:textId="5F9FFD00" w:rsidR="00687FD6" w:rsidRDefault="000933F9" w:rsidP="00CF2F58">
      <w:pPr>
        <w:pStyle w:val="NormalArial"/>
        <w:rPr>
          <w:rFonts w:ascii="Open Sans" w:hAnsi="Open Sans" w:cs="Open Sans"/>
        </w:rPr>
      </w:pPr>
      <w:r>
        <w:rPr>
          <w:rFonts w:ascii="Open Sans" w:hAnsi="Open Sans" w:cs="Open Sans"/>
        </w:rPr>
        <w:t>In coming to my fin</w:t>
      </w:r>
      <w:r w:rsidR="00207686">
        <w:rPr>
          <w:rFonts w:ascii="Open Sans" w:hAnsi="Open Sans" w:cs="Open Sans"/>
        </w:rPr>
        <w:t>d</w:t>
      </w:r>
      <w:r>
        <w:rPr>
          <w:rFonts w:ascii="Open Sans" w:hAnsi="Open Sans" w:cs="Open Sans"/>
        </w:rPr>
        <w:t xml:space="preserve">ing of compliance, I have noted there are </w:t>
      </w:r>
      <w:r w:rsidR="00F54C18">
        <w:rPr>
          <w:rFonts w:ascii="Open Sans" w:hAnsi="Open Sans" w:cs="Open Sans"/>
        </w:rPr>
        <w:t>reports</w:t>
      </w:r>
      <w:r>
        <w:rPr>
          <w:rFonts w:ascii="Open Sans" w:hAnsi="Open Sans" w:cs="Open Sans"/>
        </w:rPr>
        <w:t xml:space="preserve"> being provided to the governing </w:t>
      </w:r>
      <w:r w:rsidR="003203EB">
        <w:rPr>
          <w:rFonts w:ascii="Open Sans" w:hAnsi="Open Sans" w:cs="Open Sans"/>
        </w:rPr>
        <w:t>body</w:t>
      </w:r>
      <w:r w:rsidR="002E1643">
        <w:rPr>
          <w:rFonts w:ascii="Open Sans" w:hAnsi="Open Sans" w:cs="Open Sans"/>
        </w:rPr>
        <w:t>, including internal audits</w:t>
      </w:r>
      <w:r w:rsidR="003203EB">
        <w:rPr>
          <w:rFonts w:ascii="Open Sans" w:hAnsi="Open Sans" w:cs="Open Sans"/>
        </w:rPr>
        <w:t xml:space="preserve"> and initiatives</w:t>
      </w:r>
      <w:r w:rsidR="00405275">
        <w:rPr>
          <w:rFonts w:ascii="Open Sans" w:hAnsi="Open Sans" w:cs="Open Sans"/>
        </w:rPr>
        <w:t xml:space="preserve"> in addition to the </w:t>
      </w:r>
      <w:r w:rsidR="003203EB">
        <w:rPr>
          <w:rFonts w:ascii="Open Sans" w:hAnsi="Open Sans" w:cs="Open Sans"/>
        </w:rPr>
        <w:t xml:space="preserve">consumer advisory </w:t>
      </w:r>
      <w:r w:rsidR="00405275">
        <w:rPr>
          <w:rFonts w:ascii="Open Sans" w:hAnsi="Open Sans" w:cs="Open Sans"/>
        </w:rPr>
        <w:t>committee</w:t>
      </w:r>
      <w:r w:rsidR="008E2929">
        <w:rPr>
          <w:rFonts w:ascii="Open Sans" w:hAnsi="Open Sans" w:cs="Open Sans"/>
        </w:rPr>
        <w:t xml:space="preserve"> reporting</w:t>
      </w:r>
      <w:r w:rsidR="00883028">
        <w:rPr>
          <w:rFonts w:ascii="Open Sans" w:hAnsi="Open Sans" w:cs="Open Sans"/>
        </w:rPr>
        <w:t xml:space="preserve"> to</w:t>
      </w:r>
      <w:r w:rsidR="00405275">
        <w:rPr>
          <w:rFonts w:ascii="Open Sans" w:hAnsi="Open Sans" w:cs="Open Sans"/>
        </w:rPr>
        <w:t xml:space="preserve"> </w:t>
      </w:r>
      <w:r w:rsidR="00E93981">
        <w:rPr>
          <w:rFonts w:ascii="Open Sans" w:hAnsi="Open Sans" w:cs="Open Sans"/>
        </w:rPr>
        <w:t xml:space="preserve">the governing body </w:t>
      </w:r>
      <w:r w:rsidR="00405275">
        <w:rPr>
          <w:rFonts w:ascii="Open Sans" w:hAnsi="Open Sans" w:cs="Open Sans"/>
        </w:rPr>
        <w:t xml:space="preserve">to ensure the governing body is informed </w:t>
      </w:r>
      <w:r w:rsidR="00E65D68">
        <w:rPr>
          <w:rFonts w:ascii="Open Sans" w:hAnsi="Open Sans" w:cs="Open Sans"/>
        </w:rPr>
        <w:t xml:space="preserve">on the quality of care and services being delivered. </w:t>
      </w:r>
      <w:r w:rsidR="0054147C">
        <w:rPr>
          <w:rFonts w:ascii="Open Sans" w:hAnsi="Open Sans" w:cs="Open Sans"/>
        </w:rPr>
        <w:t>I</w:t>
      </w:r>
      <w:r w:rsidR="008E2929">
        <w:rPr>
          <w:rFonts w:ascii="Open Sans" w:hAnsi="Open Sans" w:cs="Open Sans"/>
        </w:rPr>
        <w:t xml:space="preserve"> have also noted the provider has </w:t>
      </w:r>
      <w:r w:rsidR="008C08E7">
        <w:rPr>
          <w:rFonts w:ascii="Open Sans" w:hAnsi="Open Sans" w:cs="Open Sans"/>
        </w:rPr>
        <w:t>responded to the assessment team’s report and has commenced complet</w:t>
      </w:r>
      <w:r w:rsidR="00883028">
        <w:rPr>
          <w:rFonts w:ascii="Open Sans" w:hAnsi="Open Sans" w:cs="Open Sans"/>
        </w:rPr>
        <w:t>ing</w:t>
      </w:r>
      <w:r w:rsidR="008C08E7">
        <w:rPr>
          <w:rFonts w:ascii="Open Sans" w:hAnsi="Open Sans" w:cs="Open Sans"/>
        </w:rPr>
        <w:t xml:space="preserve"> some improvements with further improvements in progress </w:t>
      </w:r>
      <w:r w:rsidR="00687FD6">
        <w:rPr>
          <w:rFonts w:ascii="Open Sans" w:hAnsi="Open Sans" w:cs="Open Sans"/>
        </w:rPr>
        <w:t xml:space="preserve">and planned. </w:t>
      </w:r>
    </w:p>
    <w:p w14:paraId="1656B256" w14:textId="2CC306F5" w:rsidR="00512000" w:rsidRPr="00323D51" w:rsidRDefault="00687FD6" w:rsidP="0036130C">
      <w:pPr>
        <w:pStyle w:val="NormalArial"/>
        <w:rPr>
          <w:rFonts w:ascii="Open Sans" w:hAnsi="Open Sans" w:cs="Open Sans"/>
        </w:rPr>
      </w:pPr>
      <w:r w:rsidRPr="002F7E0F">
        <w:rPr>
          <w:rFonts w:ascii="Open Sans" w:hAnsi="Open Sans" w:cs="Open Sans"/>
        </w:rPr>
        <w:t>Based on the information summarised above, I find the provider, in relation to the service, compliant with requirement (3</w:t>
      </w:r>
      <w:r>
        <w:rPr>
          <w:rFonts w:ascii="Open Sans" w:hAnsi="Open Sans" w:cs="Open Sans"/>
        </w:rPr>
        <w:t>)(b</w:t>
      </w:r>
      <w:r w:rsidRPr="002F7E0F">
        <w:rPr>
          <w:rFonts w:ascii="Open Sans" w:hAnsi="Open Sans" w:cs="Open Sans"/>
        </w:rPr>
        <w:t>)</w:t>
      </w:r>
      <w:r>
        <w:rPr>
          <w:rFonts w:ascii="Open Sans" w:hAnsi="Open Sans" w:cs="Open Sans"/>
        </w:rPr>
        <w:t xml:space="preserve"> in Standard 8 Organisational governance. </w:t>
      </w:r>
    </w:p>
    <w:p w14:paraId="69DE45D3" w14:textId="77777777" w:rsidR="00144476" w:rsidRDefault="00144476">
      <w:pPr>
        <w:spacing w:after="160" w:line="259" w:lineRule="auto"/>
        <w:rPr>
          <w:rFonts w:ascii="Open Sans" w:hAnsi="Open Sans" w:cs="Open Sans"/>
          <w:color w:val="auto"/>
          <w:u w:val="single"/>
        </w:rPr>
      </w:pPr>
      <w:r>
        <w:rPr>
          <w:rFonts w:ascii="Open Sans" w:hAnsi="Open Sans" w:cs="Open Sans"/>
          <w:color w:val="auto"/>
          <w:u w:val="single"/>
        </w:rPr>
        <w:br w:type="page"/>
      </w:r>
    </w:p>
    <w:p w14:paraId="10A2EE3D" w14:textId="7D9F787D" w:rsidR="00512000" w:rsidRPr="00CF2F58" w:rsidRDefault="00512000" w:rsidP="0036130C">
      <w:pPr>
        <w:pStyle w:val="NormalArial"/>
        <w:rPr>
          <w:rFonts w:ascii="Open Sans" w:hAnsi="Open Sans" w:cs="Open Sans"/>
          <w:color w:val="auto"/>
          <w:u w:val="single"/>
        </w:rPr>
      </w:pPr>
      <w:r w:rsidRPr="00CF2F58">
        <w:rPr>
          <w:rFonts w:ascii="Open Sans" w:hAnsi="Open Sans" w:cs="Open Sans"/>
          <w:color w:val="auto"/>
          <w:u w:val="single"/>
        </w:rPr>
        <w:lastRenderedPageBreak/>
        <w:t>Requirement (3)(c)</w:t>
      </w:r>
    </w:p>
    <w:p w14:paraId="76BC8FA4" w14:textId="76E90054" w:rsidR="00323D51" w:rsidRDefault="00687FD6" w:rsidP="00687FD6">
      <w:pPr>
        <w:pStyle w:val="NormalArial"/>
        <w:rPr>
          <w:rFonts w:ascii="Open Sans" w:hAnsi="Open Sans" w:cs="Open Sans"/>
          <w:color w:val="auto"/>
        </w:rPr>
      </w:pPr>
      <w:r>
        <w:rPr>
          <w:rFonts w:ascii="Open Sans" w:hAnsi="Open Sans" w:cs="Open Sans"/>
          <w:color w:val="auto"/>
        </w:rPr>
        <w:t>The assessment team recommended requirement (3)(c) not met</w:t>
      </w:r>
      <w:r w:rsidR="00F22338">
        <w:rPr>
          <w:rFonts w:ascii="Open Sans" w:hAnsi="Open Sans" w:cs="Open Sans"/>
          <w:color w:val="auto"/>
        </w:rPr>
        <w:t>. T</w:t>
      </w:r>
      <w:r w:rsidR="00406E8D">
        <w:rPr>
          <w:rFonts w:ascii="Open Sans" w:hAnsi="Open Sans" w:cs="Open Sans"/>
          <w:color w:val="auto"/>
        </w:rPr>
        <w:t>h</w:t>
      </w:r>
      <w:r w:rsidR="00323D51" w:rsidRPr="00323D51">
        <w:rPr>
          <w:rFonts w:ascii="Open Sans" w:hAnsi="Open Sans" w:cs="Open Sans"/>
          <w:color w:val="auto"/>
        </w:rPr>
        <w:t xml:space="preserve">e service was </w:t>
      </w:r>
      <w:r w:rsidR="00406E8D">
        <w:rPr>
          <w:rFonts w:ascii="Open Sans" w:hAnsi="Open Sans" w:cs="Open Sans"/>
          <w:color w:val="auto"/>
        </w:rPr>
        <w:t xml:space="preserve">not able to </w:t>
      </w:r>
      <w:r w:rsidR="00323D51" w:rsidRPr="00323D51">
        <w:rPr>
          <w:rFonts w:ascii="Open Sans" w:hAnsi="Open Sans" w:cs="Open Sans"/>
          <w:color w:val="auto"/>
        </w:rPr>
        <w:t>demonstrate</w:t>
      </w:r>
      <w:r w:rsidR="001B6F9E">
        <w:rPr>
          <w:rFonts w:ascii="Open Sans" w:hAnsi="Open Sans" w:cs="Open Sans"/>
          <w:color w:val="auto"/>
        </w:rPr>
        <w:t xml:space="preserve"> e</w:t>
      </w:r>
      <w:r w:rsidR="001B6F9E" w:rsidRPr="001B6F9E">
        <w:rPr>
          <w:rFonts w:ascii="Open Sans" w:hAnsi="Open Sans" w:cs="Open Sans"/>
          <w:color w:val="auto"/>
        </w:rPr>
        <w:t xml:space="preserve">ffective organisation </w:t>
      </w:r>
      <w:r w:rsidR="001B6F9E">
        <w:rPr>
          <w:rFonts w:ascii="Open Sans" w:hAnsi="Open Sans" w:cs="Open Sans"/>
          <w:color w:val="auto"/>
        </w:rPr>
        <w:t>g</w:t>
      </w:r>
      <w:r w:rsidR="001B6F9E" w:rsidRPr="001B6F9E">
        <w:rPr>
          <w:rFonts w:ascii="Open Sans" w:hAnsi="Open Sans" w:cs="Open Sans"/>
          <w:color w:val="auto"/>
        </w:rPr>
        <w:t>overnance systems</w:t>
      </w:r>
      <w:r w:rsidR="00406E8D" w:rsidRPr="00323D51">
        <w:rPr>
          <w:rFonts w:ascii="Open Sans" w:hAnsi="Open Sans" w:cs="Open Sans"/>
          <w:color w:val="auto"/>
        </w:rPr>
        <w:t xml:space="preserve"> </w:t>
      </w:r>
      <w:r w:rsidR="001B6F9E">
        <w:rPr>
          <w:rFonts w:ascii="Open Sans" w:hAnsi="Open Sans" w:cs="Open Sans"/>
          <w:color w:val="auto"/>
        </w:rPr>
        <w:t>relating to</w:t>
      </w:r>
      <w:r w:rsidR="00406E8D" w:rsidRPr="00323D51">
        <w:rPr>
          <w:rFonts w:ascii="Open Sans" w:hAnsi="Open Sans" w:cs="Open Sans"/>
          <w:color w:val="auto"/>
        </w:rPr>
        <w:t xml:space="preserve"> information </w:t>
      </w:r>
      <w:r w:rsidR="00AD4874">
        <w:rPr>
          <w:rFonts w:ascii="Open Sans" w:hAnsi="Open Sans" w:cs="Open Sans"/>
          <w:color w:val="auto"/>
        </w:rPr>
        <w:t>management or r</w:t>
      </w:r>
      <w:r w:rsidR="00406E8D" w:rsidRPr="00323D51">
        <w:rPr>
          <w:rFonts w:ascii="Open Sans" w:hAnsi="Open Sans" w:cs="Open Sans"/>
          <w:color w:val="auto"/>
        </w:rPr>
        <w:t>egulatory compliance.</w:t>
      </w:r>
      <w:r w:rsidR="00406E8D">
        <w:rPr>
          <w:rFonts w:ascii="Open Sans" w:hAnsi="Open Sans" w:cs="Open Sans"/>
          <w:color w:val="auto"/>
        </w:rPr>
        <w:t xml:space="preserve"> </w:t>
      </w:r>
      <w:r w:rsidR="00323D51" w:rsidRPr="00323D51">
        <w:rPr>
          <w:rFonts w:ascii="Open Sans" w:hAnsi="Open Sans" w:cs="Open Sans"/>
          <w:color w:val="auto"/>
        </w:rPr>
        <w:t xml:space="preserve">However, the service </w:t>
      </w:r>
      <w:r w:rsidR="00406E8D">
        <w:rPr>
          <w:rFonts w:ascii="Open Sans" w:hAnsi="Open Sans" w:cs="Open Sans"/>
          <w:color w:val="auto"/>
        </w:rPr>
        <w:t>was able to demonstrate</w:t>
      </w:r>
      <w:r w:rsidR="00406E8D" w:rsidRPr="00406E8D">
        <w:rPr>
          <w:rFonts w:ascii="Open Sans" w:hAnsi="Open Sans" w:cs="Open Sans"/>
          <w:color w:val="auto"/>
        </w:rPr>
        <w:t xml:space="preserve"> </w:t>
      </w:r>
      <w:r w:rsidR="00406E8D" w:rsidRPr="00323D51">
        <w:rPr>
          <w:rFonts w:ascii="Open Sans" w:hAnsi="Open Sans" w:cs="Open Sans"/>
          <w:color w:val="auto"/>
        </w:rPr>
        <w:t xml:space="preserve">effective systems </w:t>
      </w:r>
      <w:r w:rsidR="00AD4874">
        <w:rPr>
          <w:rFonts w:ascii="Open Sans" w:hAnsi="Open Sans" w:cs="Open Sans"/>
          <w:color w:val="auto"/>
        </w:rPr>
        <w:t xml:space="preserve">relating to </w:t>
      </w:r>
      <w:r w:rsidR="00406E8D" w:rsidRPr="00323D51">
        <w:rPr>
          <w:rFonts w:ascii="Open Sans" w:hAnsi="Open Sans" w:cs="Open Sans"/>
          <w:color w:val="auto"/>
        </w:rPr>
        <w:t>continuous improvement, financial governance, workforce governance, and feedback and complaints.</w:t>
      </w:r>
      <w:r w:rsidR="00C94789">
        <w:rPr>
          <w:rFonts w:ascii="Open Sans" w:hAnsi="Open Sans" w:cs="Open Sans"/>
          <w:color w:val="auto"/>
        </w:rPr>
        <w:t xml:space="preserve"> The following evidence was considered relevant to my </w:t>
      </w:r>
      <w:proofErr w:type="gramStart"/>
      <w:r w:rsidR="00C94789">
        <w:rPr>
          <w:rFonts w:ascii="Open Sans" w:hAnsi="Open Sans" w:cs="Open Sans"/>
          <w:color w:val="auto"/>
        </w:rPr>
        <w:t>finding;</w:t>
      </w:r>
      <w:proofErr w:type="gramEnd"/>
    </w:p>
    <w:p w14:paraId="0A50C2B4" w14:textId="32FEDFF5" w:rsidR="00200126" w:rsidRDefault="00681A75" w:rsidP="00A074EE">
      <w:pPr>
        <w:pStyle w:val="NormalArial"/>
        <w:numPr>
          <w:ilvl w:val="0"/>
          <w:numId w:val="33"/>
        </w:numPr>
        <w:rPr>
          <w:rFonts w:ascii="Open Sans" w:hAnsi="Open Sans" w:cs="Open Sans"/>
          <w:color w:val="auto"/>
        </w:rPr>
      </w:pPr>
      <w:r w:rsidRPr="00681A75">
        <w:rPr>
          <w:rFonts w:ascii="Open Sans" w:hAnsi="Open Sans" w:cs="Open Sans"/>
          <w:color w:val="auto"/>
        </w:rPr>
        <w:t xml:space="preserve">In relation to </w:t>
      </w:r>
      <w:r w:rsidR="0010268E">
        <w:rPr>
          <w:rFonts w:ascii="Open Sans" w:hAnsi="Open Sans" w:cs="Open Sans"/>
          <w:color w:val="auto"/>
        </w:rPr>
        <w:t>i</w:t>
      </w:r>
      <w:r w:rsidRPr="00681A75">
        <w:rPr>
          <w:rFonts w:ascii="Open Sans" w:hAnsi="Open Sans" w:cs="Open Sans"/>
          <w:color w:val="auto"/>
        </w:rPr>
        <w:t xml:space="preserve">nformation </w:t>
      </w:r>
      <w:r w:rsidR="0010268E">
        <w:rPr>
          <w:rFonts w:ascii="Open Sans" w:hAnsi="Open Sans" w:cs="Open Sans"/>
          <w:color w:val="auto"/>
        </w:rPr>
        <w:t>m</w:t>
      </w:r>
      <w:r w:rsidRPr="00681A75">
        <w:rPr>
          <w:rFonts w:ascii="Open Sans" w:hAnsi="Open Sans" w:cs="Open Sans"/>
          <w:color w:val="auto"/>
        </w:rPr>
        <w:t>anagement</w:t>
      </w:r>
      <w:r w:rsidR="000F4222">
        <w:rPr>
          <w:rFonts w:ascii="Open Sans" w:hAnsi="Open Sans" w:cs="Open Sans"/>
          <w:color w:val="auto"/>
        </w:rPr>
        <w:t>,</w:t>
      </w:r>
      <w:r>
        <w:rPr>
          <w:rFonts w:ascii="Open Sans" w:hAnsi="Open Sans" w:cs="Open Sans"/>
          <w:color w:val="auto"/>
        </w:rPr>
        <w:t xml:space="preserve"> staff did not have timely access to policies and procedures as they were locked after </w:t>
      </w:r>
      <w:r w:rsidR="000F4222">
        <w:rPr>
          <w:rFonts w:ascii="Open Sans" w:hAnsi="Open Sans" w:cs="Open Sans"/>
          <w:color w:val="auto"/>
        </w:rPr>
        <w:t>hours,</w:t>
      </w:r>
      <w:r w:rsidR="00742A1A">
        <w:rPr>
          <w:rFonts w:ascii="Open Sans" w:hAnsi="Open Sans" w:cs="Open Sans"/>
          <w:color w:val="auto"/>
        </w:rPr>
        <w:t xml:space="preserve"> and staff would need to</w:t>
      </w:r>
      <w:r w:rsidR="00742A1A" w:rsidRPr="00742A1A">
        <w:rPr>
          <w:rFonts w:ascii="Open Sans" w:hAnsi="Open Sans" w:cs="Open Sans"/>
          <w:color w:val="auto"/>
        </w:rPr>
        <w:t xml:space="preserve"> contact management or clinical staff</w:t>
      </w:r>
      <w:r w:rsidR="00742A1A">
        <w:rPr>
          <w:rFonts w:ascii="Open Sans" w:hAnsi="Open Sans" w:cs="Open Sans"/>
          <w:color w:val="auto"/>
        </w:rPr>
        <w:t xml:space="preserve"> for access.</w:t>
      </w:r>
    </w:p>
    <w:p w14:paraId="15CC9314" w14:textId="7AC2BD6F" w:rsidR="009F4F1E" w:rsidRDefault="00200126" w:rsidP="00A074EE">
      <w:pPr>
        <w:pStyle w:val="NormalArial"/>
        <w:numPr>
          <w:ilvl w:val="0"/>
          <w:numId w:val="33"/>
        </w:numPr>
        <w:rPr>
          <w:rFonts w:ascii="Open Sans" w:hAnsi="Open Sans" w:cs="Open Sans"/>
          <w:color w:val="auto"/>
        </w:rPr>
      </w:pPr>
      <w:r>
        <w:rPr>
          <w:rFonts w:ascii="Open Sans" w:hAnsi="Open Sans" w:cs="Open Sans"/>
          <w:color w:val="auto"/>
        </w:rPr>
        <w:t xml:space="preserve">In relation to regulatory </w:t>
      </w:r>
      <w:r w:rsidR="00006B6A">
        <w:rPr>
          <w:rFonts w:ascii="Open Sans" w:hAnsi="Open Sans" w:cs="Open Sans"/>
          <w:color w:val="auto"/>
        </w:rPr>
        <w:t>compliance</w:t>
      </w:r>
      <w:r w:rsidR="000F4222">
        <w:rPr>
          <w:rFonts w:ascii="Open Sans" w:hAnsi="Open Sans" w:cs="Open Sans"/>
          <w:color w:val="auto"/>
        </w:rPr>
        <w:t>,</w:t>
      </w:r>
      <w:r w:rsidR="00006B6A">
        <w:rPr>
          <w:rFonts w:ascii="Open Sans" w:hAnsi="Open Sans" w:cs="Open Sans"/>
          <w:color w:val="auto"/>
        </w:rPr>
        <w:t xml:space="preserve"> consumers</w:t>
      </w:r>
      <w:r w:rsidR="00730CDB">
        <w:rPr>
          <w:rFonts w:ascii="Open Sans" w:hAnsi="Open Sans" w:cs="Open Sans"/>
          <w:color w:val="auto"/>
        </w:rPr>
        <w:t xml:space="preserve"> were observed during inclement weather smoking within</w:t>
      </w:r>
      <w:r w:rsidR="00730CDB" w:rsidRPr="00730CDB">
        <w:rPr>
          <w:rFonts w:ascii="Open Sans" w:hAnsi="Open Sans" w:cs="Open Sans"/>
          <w:color w:val="auto"/>
        </w:rPr>
        <w:t xml:space="preserve"> 5 metres from service entry points</w:t>
      </w:r>
      <w:r w:rsidR="00FD7E7F">
        <w:rPr>
          <w:rFonts w:ascii="Open Sans" w:hAnsi="Open Sans" w:cs="Open Sans"/>
          <w:color w:val="auto"/>
        </w:rPr>
        <w:t xml:space="preserve">. </w:t>
      </w:r>
      <w:r w:rsidR="009F4F1E" w:rsidRPr="00FD7E7F">
        <w:rPr>
          <w:rFonts w:ascii="Open Sans" w:hAnsi="Open Sans" w:cs="Open Sans"/>
          <w:color w:val="auto"/>
        </w:rPr>
        <w:t>Authorisations, and informed consent was not sought in relation to chemical or environmental restrictive practices</w:t>
      </w:r>
      <w:r w:rsidR="008A240B" w:rsidRPr="00FD7E7F">
        <w:rPr>
          <w:rFonts w:ascii="Open Sans" w:hAnsi="Open Sans" w:cs="Open Sans"/>
          <w:color w:val="auto"/>
        </w:rPr>
        <w:t xml:space="preserve"> for consumers identified in requirement (3)(a) in Standard 2</w:t>
      </w:r>
      <w:r w:rsidR="00A02E8E">
        <w:rPr>
          <w:rFonts w:ascii="Open Sans" w:hAnsi="Open Sans" w:cs="Open Sans"/>
          <w:color w:val="auto"/>
        </w:rPr>
        <w:t xml:space="preserve"> and serious incidents are</w:t>
      </w:r>
      <w:r w:rsidR="00093FA5">
        <w:rPr>
          <w:rFonts w:ascii="Open Sans" w:hAnsi="Open Sans" w:cs="Open Sans"/>
          <w:color w:val="auto"/>
        </w:rPr>
        <w:t xml:space="preserve"> not</w:t>
      </w:r>
      <w:r w:rsidR="00A02E8E">
        <w:rPr>
          <w:rFonts w:ascii="Open Sans" w:hAnsi="Open Sans" w:cs="Open Sans"/>
          <w:color w:val="auto"/>
        </w:rPr>
        <w:t xml:space="preserve"> co</w:t>
      </w:r>
      <w:r w:rsidR="00B7702E">
        <w:rPr>
          <w:rFonts w:ascii="Open Sans" w:hAnsi="Open Sans" w:cs="Open Sans"/>
          <w:color w:val="auto"/>
        </w:rPr>
        <w:t>nsi</w:t>
      </w:r>
      <w:r w:rsidR="00A02E8E">
        <w:rPr>
          <w:rFonts w:ascii="Open Sans" w:hAnsi="Open Sans" w:cs="Open Sans"/>
          <w:color w:val="auto"/>
        </w:rPr>
        <w:t>stently reported</w:t>
      </w:r>
      <w:r w:rsidR="00093FA5">
        <w:rPr>
          <w:rFonts w:ascii="Open Sans" w:hAnsi="Open Sans" w:cs="Open Sans"/>
          <w:color w:val="auto"/>
        </w:rPr>
        <w:t>.</w:t>
      </w:r>
    </w:p>
    <w:p w14:paraId="0A5F1408" w14:textId="5BA632B5" w:rsidR="00FD7E7F" w:rsidRDefault="00FD7E7F" w:rsidP="00A074EE">
      <w:pPr>
        <w:pStyle w:val="NormalArial"/>
        <w:numPr>
          <w:ilvl w:val="0"/>
          <w:numId w:val="33"/>
        </w:numPr>
        <w:rPr>
          <w:rFonts w:ascii="Open Sans" w:hAnsi="Open Sans" w:cs="Open Sans"/>
          <w:color w:val="auto"/>
        </w:rPr>
      </w:pPr>
      <w:r>
        <w:rPr>
          <w:rFonts w:ascii="Open Sans" w:hAnsi="Open Sans" w:cs="Open Sans"/>
          <w:color w:val="auto"/>
        </w:rPr>
        <w:t>In relation to financial governance</w:t>
      </w:r>
      <w:r w:rsidR="00A074EE">
        <w:rPr>
          <w:rFonts w:ascii="Open Sans" w:hAnsi="Open Sans" w:cs="Open Sans"/>
          <w:color w:val="auto"/>
        </w:rPr>
        <w:t>,</w:t>
      </w:r>
      <w:r w:rsidR="00CF5F8F">
        <w:rPr>
          <w:rFonts w:ascii="Open Sans" w:hAnsi="Open Sans" w:cs="Open Sans"/>
          <w:color w:val="auto"/>
        </w:rPr>
        <w:t xml:space="preserve"> </w:t>
      </w:r>
      <w:r w:rsidR="00093FA5">
        <w:rPr>
          <w:rFonts w:ascii="Open Sans" w:hAnsi="Open Sans" w:cs="Open Sans"/>
          <w:color w:val="auto"/>
        </w:rPr>
        <w:t>m</w:t>
      </w:r>
      <w:r w:rsidR="00CF5F8F" w:rsidRPr="00CF5F8F">
        <w:rPr>
          <w:rFonts w:ascii="Open Sans" w:hAnsi="Open Sans" w:cs="Open Sans"/>
          <w:color w:val="auto"/>
        </w:rPr>
        <w:t xml:space="preserve">anagement described how the executive team, including the </w:t>
      </w:r>
      <w:r w:rsidR="00093FA5">
        <w:rPr>
          <w:rFonts w:ascii="Open Sans" w:hAnsi="Open Sans" w:cs="Open Sans"/>
          <w:color w:val="auto"/>
        </w:rPr>
        <w:t>governing body</w:t>
      </w:r>
      <w:r w:rsidR="00CF5F8F" w:rsidRPr="00CF5F8F">
        <w:rPr>
          <w:rFonts w:ascii="Open Sans" w:hAnsi="Open Sans" w:cs="Open Sans"/>
          <w:color w:val="auto"/>
        </w:rPr>
        <w:t xml:space="preserve"> oversee the service’s expenditure and is accountable for the service’s financial budget</w:t>
      </w:r>
      <w:r w:rsidR="00CF5F8F">
        <w:rPr>
          <w:rFonts w:ascii="Open Sans" w:hAnsi="Open Sans" w:cs="Open Sans"/>
          <w:color w:val="auto"/>
        </w:rPr>
        <w:t xml:space="preserve">. </w:t>
      </w:r>
    </w:p>
    <w:p w14:paraId="1EDDDBD1" w14:textId="0DD4C584" w:rsidR="00687FD6" w:rsidRDefault="00591E4E" w:rsidP="00A074EE">
      <w:pPr>
        <w:pStyle w:val="NormalArial"/>
        <w:numPr>
          <w:ilvl w:val="0"/>
          <w:numId w:val="33"/>
        </w:numPr>
        <w:rPr>
          <w:rFonts w:ascii="Open Sans" w:hAnsi="Open Sans" w:cs="Open Sans"/>
          <w:color w:val="auto"/>
        </w:rPr>
      </w:pPr>
      <w:r>
        <w:rPr>
          <w:rFonts w:ascii="Open Sans" w:hAnsi="Open Sans" w:cs="Open Sans"/>
          <w:color w:val="auto"/>
        </w:rPr>
        <w:t xml:space="preserve">In relation to workforce governance, </w:t>
      </w:r>
      <w:r w:rsidRPr="00591E4E">
        <w:rPr>
          <w:rFonts w:ascii="Open Sans" w:hAnsi="Open Sans" w:cs="Open Sans"/>
          <w:color w:val="auto"/>
        </w:rPr>
        <w:t>systems ensure the workforce is planned and deployed to deliver timely care and services</w:t>
      </w:r>
      <w:r w:rsidR="005A6248">
        <w:rPr>
          <w:rFonts w:ascii="Open Sans" w:hAnsi="Open Sans" w:cs="Open Sans"/>
          <w:color w:val="auto"/>
        </w:rPr>
        <w:t xml:space="preserve"> and</w:t>
      </w:r>
      <w:r w:rsidRPr="00591E4E">
        <w:rPr>
          <w:rFonts w:ascii="Open Sans" w:hAnsi="Open Sans" w:cs="Open Sans"/>
          <w:color w:val="auto"/>
        </w:rPr>
        <w:t xml:space="preserve"> staff have the required competencies and qualifications to perform their roles.</w:t>
      </w:r>
    </w:p>
    <w:p w14:paraId="0EA0C546" w14:textId="77777777" w:rsidR="005A6248" w:rsidRDefault="001D4D03" w:rsidP="005A6248">
      <w:pPr>
        <w:pStyle w:val="NormalArial"/>
        <w:numPr>
          <w:ilvl w:val="0"/>
          <w:numId w:val="33"/>
        </w:numPr>
        <w:rPr>
          <w:rFonts w:ascii="Open Sans" w:hAnsi="Open Sans" w:cs="Open Sans"/>
          <w:color w:val="auto"/>
        </w:rPr>
      </w:pPr>
      <w:r>
        <w:rPr>
          <w:rFonts w:ascii="Open Sans" w:hAnsi="Open Sans" w:cs="Open Sans"/>
          <w:color w:val="auto"/>
        </w:rPr>
        <w:t>In relation to feedback and complain</w:t>
      </w:r>
      <w:r w:rsidR="006C2E21">
        <w:rPr>
          <w:rFonts w:ascii="Open Sans" w:hAnsi="Open Sans" w:cs="Open Sans"/>
          <w:color w:val="auto"/>
        </w:rPr>
        <w:t>t</w:t>
      </w:r>
      <w:r w:rsidR="00027779">
        <w:rPr>
          <w:rFonts w:ascii="Open Sans" w:hAnsi="Open Sans" w:cs="Open Sans"/>
          <w:color w:val="auto"/>
        </w:rPr>
        <w:t>s</w:t>
      </w:r>
      <w:r w:rsidR="00856394">
        <w:rPr>
          <w:rFonts w:ascii="Open Sans" w:hAnsi="Open Sans" w:cs="Open Sans"/>
          <w:color w:val="auto"/>
        </w:rPr>
        <w:t>,</w:t>
      </w:r>
      <w:r w:rsidR="00027779">
        <w:rPr>
          <w:rFonts w:ascii="Open Sans" w:hAnsi="Open Sans" w:cs="Open Sans"/>
          <w:color w:val="auto"/>
        </w:rPr>
        <w:t xml:space="preserve"> </w:t>
      </w:r>
      <w:r w:rsidR="00856394" w:rsidRPr="00856394">
        <w:rPr>
          <w:rFonts w:ascii="Open Sans" w:hAnsi="Open Sans" w:cs="Open Sans"/>
          <w:color w:val="auto"/>
        </w:rPr>
        <w:t xml:space="preserve">systems </w:t>
      </w:r>
      <w:r w:rsidR="00856394">
        <w:rPr>
          <w:rFonts w:ascii="Open Sans" w:hAnsi="Open Sans" w:cs="Open Sans"/>
          <w:color w:val="auto"/>
        </w:rPr>
        <w:t>support the identification</w:t>
      </w:r>
      <w:r w:rsidR="00006B6A">
        <w:rPr>
          <w:rFonts w:ascii="Open Sans" w:hAnsi="Open Sans" w:cs="Open Sans"/>
          <w:color w:val="auto"/>
        </w:rPr>
        <w:t>, management and</w:t>
      </w:r>
      <w:r w:rsidR="00856394" w:rsidRPr="00856394">
        <w:rPr>
          <w:rFonts w:ascii="Open Sans" w:hAnsi="Open Sans" w:cs="Open Sans"/>
          <w:color w:val="auto"/>
        </w:rPr>
        <w:t xml:space="preserve"> review</w:t>
      </w:r>
      <w:r w:rsidR="00006B6A">
        <w:rPr>
          <w:rFonts w:ascii="Open Sans" w:hAnsi="Open Sans" w:cs="Open Sans"/>
          <w:color w:val="auto"/>
        </w:rPr>
        <w:t xml:space="preserve"> of</w:t>
      </w:r>
      <w:r w:rsidR="00856394" w:rsidRPr="00856394">
        <w:rPr>
          <w:rFonts w:ascii="Open Sans" w:hAnsi="Open Sans" w:cs="Open Sans"/>
          <w:color w:val="auto"/>
        </w:rPr>
        <w:t xml:space="preserve"> complaints </w:t>
      </w:r>
      <w:r w:rsidR="005A6248">
        <w:rPr>
          <w:rFonts w:ascii="Open Sans" w:hAnsi="Open Sans" w:cs="Open Sans"/>
          <w:color w:val="auto"/>
        </w:rPr>
        <w:t xml:space="preserve">and </w:t>
      </w:r>
      <w:r w:rsidR="00856394" w:rsidRPr="00856394">
        <w:rPr>
          <w:rFonts w:ascii="Open Sans" w:hAnsi="Open Sans" w:cs="Open Sans"/>
          <w:color w:val="auto"/>
        </w:rPr>
        <w:t>areas for improvement</w:t>
      </w:r>
      <w:r w:rsidR="00006B6A">
        <w:rPr>
          <w:rFonts w:ascii="Open Sans" w:hAnsi="Open Sans" w:cs="Open Sans"/>
          <w:color w:val="auto"/>
        </w:rPr>
        <w:t xml:space="preserve"> </w:t>
      </w:r>
      <w:r w:rsidR="005A6248">
        <w:rPr>
          <w:rFonts w:ascii="Open Sans" w:hAnsi="Open Sans" w:cs="Open Sans"/>
          <w:color w:val="auto"/>
        </w:rPr>
        <w:t xml:space="preserve">are </w:t>
      </w:r>
      <w:r w:rsidR="00006B6A">
        <w:rPr>
          <w:rFonts w:ascii="Open Sans" w:hAnsi="Open Sans" w:cs="Open Sans"/>
          <w:color w:val="auto"/>
        </w:rPr>
        <w:t xml:space="preserve">identified. </w:t>
      </w:r>
    </w:p>
    <w:p w14:paraId="56619400" w14:textId="2EF88205" w:rsidR="0092727F" w:rsidRPr="005A6248" w:rsidRDefault="0092727F" w:rsidP="00144476">
      <w:pPr>
        <w:pStyle w:val="NormalArial"/>
        <w:rPr>
          <w:rFonts w:ascii="Open Sans" w:hAnsi="Open Sans" w:cs="Open Sans"/>
          <w:color w:val="auto"/>
        </w:rPr>
      </w:pPr>
      <w:r w:rsidRPr="005A6248">
        <w:rPr>
          <w:rFonts w:ascii="Open Sans" w:hAnsi="Open Sans" w:cs="Open Sans"/>
          <w:color w:val="auto"/>
        </w:rPr>
        <w:t>The provider’s response does n</w:t>
      </w:r>
      <w:r w:rsidR="006D4E54" w:rsidRPr="005A6248">
        <w:rPr>
          <w:rFonts w:ascii="Open Sans" w:hAnsi="Open Sans" w:cs="Open Sans"/>
          <w:color w:val="auto"/>
        </w:rPr>
        <w:t xml:space="preserve">ot indicate if they agree or disagree with the assessment team’s finding. The response </w:t>
      </w:r>
      <w:r w:rsidR="00B15F08" w:rsidRPr="005A6248">
        <w:rPr>
          <w:rFonts w:ascii="Open Sans" w:hAnsi="Open Sans" w:cs="Open Sans"/>
          <w:color w:val="auto"/>
        </w:rPr>
        <w:t>states a training and development and needs analysis will be conduc</w:t>
      </w:r>
      <w:r w:rsidR="001D62EB" w:rsidRPr="005A6248">
        <w:rPr>
          <w:rFonts w:ascii="Open Sans" w:hAnsi="Open Sans" w:cs="Open Sans"/>
          <w:color w:val="auto"/>
        </w:rPr>
        <w:t xml:space="preserve">ted with further training planned. </w:t>
      </w:r>
      <w:r w:rsidRPr="005A6248">
        <w:rPr>
          <w:rFonts w:ascii="Open Sans" w:hAnsi="Open Sans" w:cs="Open Sans"/>
          <w:color w:val="auto"/>
        </w:rPr>
        <w:t xml:space="preserve"> </w:t>
      </w:r>
    </w:p>
    <w:p w14:paraId="71AFE518" w14:textId="77777777" w:rsidR="00687D11" w:rsidRDefault="001D62EB" w:rsidP="00144476">
      <w:pPr>
        <w:rPr>
          <w:rFonts w:ascii="Open Sans" w:hAnsi="Open Sans" w:cs="Open Sans"/>
        </w:rPr>
      </w:pPr>
      <w:r>
        <w:rPr>
          <w:rFonts w:ascii="Open Sans" w:hAnsi="Open Sans" w:cs="Open Sans"/>
          <w:color w:val="auto"/>
        </w:rPr>
        <w:t>Based on the assessment team’s report and provider’s response, I have come to a different view and find</w:t>
      </w:r>
      <w:r w:rsidR="005E36E2">
        <w:rPr>
          <w:rFonts w:ascii="Open Sans" w:hAnsi="Open Sans" w:cs="Open Sans"/>
          <w:color w:val="auto"/>
        </w:rPr>
        <w:t xml:space="preserve"> the service was able to demonstrate</w:t>
      </w:r>
      <w:r w:rsidR="005E36E2">
        <w:rPr>
          <w:rFonts w:ascii="Open Sans" w:hAnsi="Open Sans" w:cs="Open Sans"/>
        </w:rPr>
        <w:t xml:space="preserve"> e</w:t>
      </w:r>
      <w:r w:rsidR="005E36E2" w:rsidRPr="001E694D">
        <w:rPr>
          <w:rFonts w:ascii="Open Sans" w:hAnsi="Open Sans" w:cs="Open Sans"/>
        </w:rPr>
        <w:t>ffective organisation wide governance systems</w:t>
      </w:r>
      <w:r w:rsidR="005E36E2">
        <w:rPr>
          <w:rFonts w:ascii="Open Sans" w:hAnsi="Open Sans" w:cs="Open Sans"/>
        </w:rPr>
        <w:t xml:space="preserve">. </w:t>
      </w:r>
    </w:p>
    <w:p w14:paraId="119AD118" w14:textId="4A030A53" w:rsidR="00251682" w:rsidRDefault="00AC6CF9" w:rsidP="00144476">
      <w:pPr>
        <w:rPr>
          <w:rFonts w:ascii="Open Sans" w:hAnsi="Open Sans" w:cs="Open Sans"/>
        </w:rPr>
      </w:pPr>
      <w:r>
        <w:rPr>
          <w:rFonts w:ascii="Open Sans" w:hAnsi="Open Sans" w:cs="Open Sans"/>
        </w:rPr>
        <w:t>Whilst the assessment team outlined evidence relating to regulatory compliance</w:t>
      </w:r>
      <w:r w:rsidR="003C4F47">
        <w:rPr>
          <w:rFonts w:ascii="Open Sans" w:hAnsi="Open Sans" w:cs="Open Sans"/>
        </w:rPr>
        <w:t xml:space="preserve"> and </w:t>
      </w:r>
      <w:r w:rsidR="00C133F1">
        <w:rPr>
          <w:rFonts w:ascii="Open Sans" w:hAnsi="Open Sans" w:cs="Open Sans"/>
        </w:rPr>
        <w:t>restrictive practices</w:t>
      </w:r>
      <w:r w:rsidR="00A02E8E">
        <w:rPr>
          <w:rFonts w:ascii="Open Sans" w:hAnsi="Open Sans" w:cs="Open Sans"/>
        </w:rPr>
        <w:t>,</w:t>
      </w:r>
      <w:r w:rsidR="00C133F1">
        <w:rPr>
          <w:rFonts w:ascii="Open Sans" w:hAnsi="Open Sans" w:cs="Open Sans"/>
        </w:rPr>
        <w:t xml:space="preserve"> </w:t>
      </w:r>
      <w:r w:rsidR="003C4F47">
        <w:rPr>
          <w:rFonts w:ascii="Open Sans" w:hAnsi="Open Sans" w:cs="Open Sans"/>
        </w:rPr>
        <w:t>fire safety</w:t>
      </w:r>
      <w:r w:rsidR="00A02E8E">
        <w:rPr>
          <w:rFonts w:ascii="Open Sans" w:hAnsi="Open Sans" w:cs="Open Sans"/>
        </w:rPr>
        <w:t xml:space="preserve"> and serious incident reporting</w:t>
      </w:r>
      <w:r w:rsidR="008E5808">
        <w:rPr>
          <w:rFonts w:ascii="Open Sans" w:hAnsi="Open Sans" w:cs="Open Sans"/>
        </w:rPr>
        <w:t>,</w:t>
      </w:r>
      <w:r w:rsidR="00A02E8E">
        <w:rPr>
          <w:rFonts w:ascii="Open Sans" w:hAnsi="Open Sans" w:cs="Open Sans"/>
        </w:rPr>
        <w:t xml:space="preserve"> </w:t>
      </w:r>
      <w:r w:rsidR="00251682">
        <w:rPr>
          <w:rFonts w:ascii="Open Sans" w:hAnsi="Open Sans" w:cs="Open Sans"/>
        </w:rPr>
        <w:t>this evidence has been considered</w:t>
      </w:r>
      <w:r w:rsidR="0001769B">
        <w:rPr>
          <w:rFonts w:ascii="Open Sans" w:hAnsi="Open Sans" w:cs="Open Sans"/>
        </w:rPr>
        <w:t xml:space="preserve"> in</w:t>
      </w:r>
      <w:r w:rsidR="00251682">
        <w:rPr>
          <w:rFonts w:ascii="Open Sans" w:hAnsi="Open Sans" w:cs="Open Sans"/>
        </w:rPr>
        <w:t xml:space="preserve"> </w:t>
      </w:r>
      <w:r w:rsidR="00DC66B8">
        <w:rPr>
          <w:rFonts w:ascii="Open Sans" w:hAnsi="Open Sans" w:cs="Open Sans"/>
        </w:rPr>
        <w:t>requirement</w:t>
      </w:r>
      <w:r w:rsidR="0001769B">
        <w:rPr>
          <w:rFonts w:ascii="Open Sans" w:hAnsi="Open Sans" w:cs="Open Sans"/>
        </w:rPr>
        <w:t>s</w:t>
      </w:r>
      <w:r w:rsidR="00DC66B8">
        <w:rPr>
          <w:rFonts w:ascii="Open Sans" w:hAnsi="Open Sans" w:cs="Open Sans"/>
        </w:rPr>
        <w:t xml:space="preserve"> (</w:t>
      </w:r>
      <w:r w:rsidR="00EE7F2A">
        <w:rPr>
          <w:rFonts w:ascii="Open Sans" w:hAnsi="Open Sans" w:cs="Open Sans"/>
        </w:rPr>
        <w:t>3)(e) and (3</w:t>
      </w:r>
      <w:r w:rsidR="008E5808">
        <w:rPr>
          <w:rFonts w:ascii="Open Sans" w:hAnsi="Open Sans" w:cs="Open Sans"/>
        </w:rPr>
        <w:t>)(d) in this Standard and requirement (3)(b) in Standard 5 as the evidence was more closely aligned with the intent of respective requirements.</w:t>
      </w:r>
      <w:r w:rsidR="00F6780F">
        <w:rPr>
          <w:rFonts w:ascii="Open Sans" w:hAnsi="Open Sans" w:cs="Open Sans"/>
        </w:rPr>
        <w:t xml:space="preserve"> </w:t>
      </w:r>
    </w:p>
    <w:p w14:paraId="0FEA5196" w14:textId="03C80890" w:rsidR="00C05F93" w:rsidRDefault="00F6780F" w:rsidP="00144476">
      <w:pPr>
        <w:rPr>
          <w:rFonts w:ascii="Open Sans" w:hAnsi="Open Sans" w:cs="Open Sans"/>
        </w:rPr>
      </w:pPr>
      <w:r>
        <w:rPr>
          <w:rFonts w:ascii="Open Sans" w:hAnsi="Open Sans" w:cs="Open Sans"/>
        </w:rPr>
        <w:t xml:space="preserve">In relation to </w:t>
      </w:r>
      <w:r w:rsidR="0010268E">
        <w:rPr>
          <w:rFonts w:ascii="Open Sans" w:hAnsi="Open Sans" w:cs="Open Sans"/>
        </w:rPr>
        <w:t>information management and staff not having timely access to policies after hours, I am satisfied there are effective processes to support information management</w:t>
      </w:r>
      <w:r w:rsidR="0050239F">
        <w:rPr>
          <w:rFonts w:ascii="Open Sans" w:hAnsi="Open Sans" w:cs="Open Sans"/>
        </w:rPr>
        <w:t xml:space="preserve"> as evidenced in the assessment team’s report </w:t>
      </w:r>
      <w:r w:rsidR="0050239F">
        <w:rPr>
          <w:rFonts w:ascii="Open Sans" w:hAnsi="Open Sans" w:cs="Open Sans"/>
        </w:rPr>
        <w:lastRenderedPageBreak/>
        <w:t>including policies and procedures, consumer records</w:t>
      </w:r>
      <w:r w:rsidR="002F297F">
        <w:rPr>
          <w:rFonts w:ascii="Open Sans" w:hAnsi="Open Sans" w:cs="Open Sans"/>
        </w:rPr>
        <w:t>, human resource</w:t>
      </w:r>
      <w:r w:rsidR="00C05F93">
        <w:rPr>
          <w:rFonts w:ascii="Open Sans" w:hAnsi="Open Sans" w:cs="Open Sans"/>
        </w:rPr>
        <w:t xml:space="preserve">, </w:t>
      </w:r>
      <w:r w:rsidR="002F297F">
        <w:rPr>
          <w:rFonts w:ascii="Open Sans" w:hAnsi="Open Sans" w:cs="Open Sans"/>
        </w:rPr>
        <w:t>feedback related documents and handover process</w:t>
      </w:r>
      <w:r w:rsidR="00475017">
        <w:rPr>
          <w:rFonts w:ascii="Open Sans" w:hAnsi="Open Sans" w:cs="Open Sans"/>
        </w:rPr>
        <w:t>es</w:t>
      </w:r>
      <w:r w:rsidR="002F297F">
        <w:rPr>
          <w:rFonts w:ascii="Open Sans" w:hAnsi="Open Sans" w:cs="Open Sans"/>
        </w:rPr>
        <w:t xml:space="preserve"> to support effective information management.</w:t>
      </w:r>
    </w:p>
    <w:p w14:paraId="2518E1A0" w14:textId="47203A3E" w:rsidR="001D08D5" w:rsidRDefault="00B7702E" w:rsidP="00144476">
      <w:pPr>
        <w:pStyle w:val="NormalArial"/>
        <w:rPr>
          <w:rFonts w:ascii="Open Sans" w:hAnsi="Open Sans" w:cs="Open Sans"/>
        </w:rPr>
      </w:pPr>
      <w:r w:rsidRPr="002F7E0F">
        <w:rPr>
          <w:rFonts w:ascii="Open Sans" w:hAnsi="Open Sans" w:cs="Open Sans"/>
        </w:rPr>
        <w:t>Based on the information summarised above, I find the provider, in relation to the service, compliant with requirement (3</w:t>
      </w:r>
      <w:r>
        <w:rPr>
          <w:rFonts w:ascii="Open Sans" w:hAnsi="Open Sans" w:cs="Open Sans"/>
        </w:rPr>
        <w:t>)(c</w:t>
      </w:r>
      <w:r w:rsidRPr="002F7E0F">
        <w:rPr>
          <w:rFonts w:ascii="Open Sans" w:hAnsi="Open Sans" w:cs="Open Sans"/>
        </w:rPr>
        <w:t>)</w:t>
      </w:r>
      <w:r>
        <w:rPr>
          <w:rFonts w:ascii="Open Sans" w:hAnsi="Open Sans" w:cs="Open Sans"/>
        </w:rPr>
        <w:t xml:space="preserve"> in Standard 8 Organisational governance. </w:t>
      </w:r>
    </w:p>
    <w:p w14:paraId="77B68B9E" w14:textId="7B544255" w:rsidR="00512000" w:rsidRPr="00CF2F58" w:rsidRDefault="00512000" w:rsidP="00144476">
      <w:pPr>
        <w:rPr>
          <w:rFonts w:ascii="Open Sans" w:hAnsi="Open Sans" w:cs="Open Sans"/>
          <w:color w:val="auto"/>
          <w:u w:val="single"/>
        </w:rPr>
      </w:pPr>
      <w:r w:rsidRPr="00CF2F58">
        <w:rPr>
          <w:rFonts w:ascii="Open Sans" w:hAnsi="Open Sans" w:cs="Open Sans"/>
          <w:color w:val="auto"/>
          <w:u w:val="single"/>
        </w:rPr>
        <w:t>Requirement (3)(d)</w:t>
      </w:r>
    </w:p>
    <w:p w14:paraId="49086F5C" w14:textId="0FBDD3DE" w:rsidR="00632557" w:rsidRDefault="00290DC2" w:rsidP="00144476">
      <w:pPr>
        <w:pStyle w:val="NormalArial"/>
        <w:rPr>
          <w:rFonts w:ascii="Open Sans" w:hAnsi="Open Sans" w:cs="Open Sans"/>
          <w:color w:val="auto"/>
        </w:rPr>
      </w:pPr>
      <w:r>
        <w:rPr>
          <w:rFonts w:ascii="Open Sans" w:hAnsi="Open Sans" w:cs="Open Sans"/>
          <w:color w:val="auto"/>
        </w:rPr>
        <w:t>The assessment team recommended requirement (3)(d) not met</w:t>
      </w:r>
      <w:r w:rsidR="00687D11">
        <w:rPr>
          <w:rFonts w:ascii="Open Sans" w:hAnsi="Open Sans" w:cs="Open Sans"/>
          <w:color w:val="auto"/>
        </w:rPr>
        <w:t>. The service was not</w:t>
      </w:r>
      <w:r w:rsidR="00FE258F">
        <w:rPr>
          <w:rFonts w:ascii="Open Sans" w:hAnsi="Open Sans" w:cs="Open Sans"/>
          <w:color w:val="auto"/>
        </w:rPr>
        <w:t xml:space="preserve"> </w:t>
      </w:r>
      <w:r w:rsidR="00687D11">
        <w:rPr>
          <w:rFonts w:ascii="Open Sans" w:hAnsi="Open Sans" w:cs="Open Sans"/>
          <w:color w:val="auto"/>
        </w:rPr>
        <w:t>able to demonstrate</w:t>
      </w:r>
      <w:r w:rsidR="00FE258F">
        <w:rPr>
          <w:rFonts w:ascii="Open Sans" w:hAnsi="Open Sans" w:cs="Open Sans"/>
          <w:color w:val="auto"/>
        </w:rPr>
        <w:t xml:space="preserve"> </w:t>
      </w:r>
      <w:r w:rsidR="00FE258F">
        <w:rPr>
          <w:rFonts w:ascii="Open Sans" w:hAnsi="Open Sans" w:cs="Open Sans"/>
        </w:rPr>
        <w:t>e</w:t>
      </w:r>
      <w:r w:rsidR="00FE258F" w:rsidRPr="001E694D">
        <w:rPr>
          <w:rFonts w:ascii="Open Sans" w:hAnsi="Open Sans" w:cs="Open Sans"/>
        </w:rPr>
        <w:t xml:space="preserve">ffective risk management systems and practices, including but not limited to </w:t>
      </w:r>
      <w:r w:rsidR="00FE258F" w:rsidRPr="00FE258F">
        <w:rPr>
          <w:rFonts w:ascii="Open Sans" w:hAnsi="Open Sans" w:cs="Open Sans"/>
        </w:rPr>
        <w:t>managing high impact or high prevalence risks associated with the care of consumers;</w:t>
      </w:r>
      <w:r w:rsidR="00FE258F">
        <w:rPr>
          <w:rFonts w:ascii="Open Sans" w:hAnsi="Open Sans" w:cs="Open Sans"/>
        </w:rPr>
        <w:t xml:space="preserve"> </w:t>
      </w:r>
      <w:r w:rsidR="00FE258F" w:rsidRPr="00FE258F">
        <w:rPr>
          <w:rFonts w:ascii="Open Sans" w:hAnsi="Open Sans" w:cs="Open Sans"/>
        </w:rPr>
        <w:t>identifying and responding to abuse and neglect of consumers</w:t>
      </w:r>
      <w:r w:rsidR="00FE258F">
        <w:rPr>
          <w:rFonts w:ascii="Open Sans" w:hAnsi="Open Sans" w:cs="Open Sans"/>
        </w:rPr>
        <w:t xml:space="preserve"> and</w:t>
      </w:r>
      <w:r w:rsidR="00FE258F" w:rsidRPr="00FE258F">
        <w:rPr>
          <w:rFonts w:ascii="Open Sans" w:hAnsi="Open Sans" w:cs="Open Sans"/>
        </w:rPr>
        <w:t xml:space="preserve"> </w:t>
      </w:r>
      <w:r w:rsidR="00FE258F" w:rsidRPr="001E694D">
        <w:rPr>
          <w:rFonts w:ascii="Open Sans" w:hAnsi="Open Sans" w:cs="Open Sans"/>
        </w:rPr>
        <w:t>managing and preventing incidents, including the use of an incident management system</w:t>
      </w:r>
      <w:r w:rsidR="00FE258F">
        <w:rPr>
          <w:rFonts w:ascii="Open Sans" w:hAnsi="Open Sans" w:cs="Open Sans"/>
        </w:rPr>
        <w:t xml:space="preserve">. Other areas of the assessment team’s report outlined evidence of consumers being </w:t>
      </w:r>
      <w:r w:rsidR="00FE258F" w:rsidRPr="00FE258F">
        <w:rPr>
          <w:rFonts w:ascii="Open Sans" w:hAnsi="Open Sans" w:cs="Open Sans"/>
        </w:rPr>
        <w:t>support</w:t>
      </w:r>
      <w:r w:rsidR="00FE258F">
        <w:rPr>
          <w:rFonts w:ascii="Open Sans" w:hAnsi="Open Sans" w:cs="Open Sans"/>
        </w:rPr>
        <w:t xml:space="preserve">ed </w:t>
      </w:r>
      <w:r w:rsidR="00FE258F" w:rsidRPr="00FE258F">
        <w:rPr>
          <w:rFonts w:ascii="Open Sans" w:hAnsi="Open Sans" w:cs="Open Sans"/>
        </w:rPr>
        <w:t>to live the best life they can</w:t>
      </w:r>
      <w:r w:rsidR="00FE258F">
        <w:rPr>
          <w:rFonts w:ascii="Open Sans" w:hAnsi="Open Sans" w:cs="Open Sans"/>
        </w:rPr>
        <w:t>.</w:t>
      </w:r>
      <w:r w:rsidR="00FE258F">
        <w:rPr>
          <w:rFonts w:ascii="Open Sans" w:hAnsi="Open Sans" w:cs="Open Sans"/>
          <w:color w:val="auto"/>
        </w:rPr>
        <w:t xml:space="preserve"> </w:t>
      </w:r>
      <w:r w:rsidR="00632557">
        <w:rPr>
          <w:rFonts w:ascii="Open Sans" w:hAnsi="Open Sans" w:cs="Open Sans"/>
          <w:color w:val="auto"/>
        </w:rPr>
        <w:t xml:space="preserve">The following evidence was considered relevant to my </w:t>
      </w:r>
      <w:proofErr w:type="gramStart"/>
      <w:r w:rsidR="00632557">
        <w:rPr>
          <w:rFonts w:ascii="Open Sans" w:hAnsi="Open Sans" w:cs="Open Sans"/>
          <w:color w:val="auto"/>
        </w:rPr>
        <w:t>finding;</w:t>
      </w:r>
      <w:proofErr w:type="gramEnd"/>
    </w:p>
    <w:p w14:paraId="147A9C86" w14:textId="23A68A50" w:rsidR="00632557" w:rsidRDefault="00725AC7" w:rsidP="00725AC7">
      <w:pPr>
        <w:pStyle w:val="NormalArial"/>
        <w:numPr>
          <w:ilvl w:val="0"/>
          <w:numId w:val="35"/>
        </w:numPr>
        <w:rPr>
          <w:rFonts w:ascii="Open Sans" w:hAnsi="Open Sans" w:cs="Open Sans"/>
          <w:color w:val="auto"/>
        </w:rPr>
      </w:pPr>
      <w:r>
        <w:rPr>
          <w:rFonts w:ascii="Open Sans" w:hAnsi="Open Sans" w:cs="Open Sans"/>
          <w:color w:val="auto"/>
        </w:rPr>
        <w:t>C</w:t>
      </w:r>
      <w:r w:rsidRPr="00725AC7">
        <w:rPr>
          <w:rFonts w:ascii="Open Sans" w:hAnsi="Open Sans" w:cs="Open Sans"/>
          <w:color w:val="auto"/>
        </w:rPr>
        <w:t xml:space="preserve">are documentation identified the service </w:t>
      </w:r>
      <w:r w:rsidR="004C0616">
        <w:rPr>
          <w:rFonts w:ascii="Open Sans" w:hAnsi="Open Sans" w:cs="Open Sans"/>
          <w:color w:val="auto"/>
        </w:rPr>
        <w:t>was</w:t>
      </w:r>
      <w:r w:rsidRPr="00725AC7">
        <w:rPr>
          <w:rFonts w:ascii="Open Sans" w:hAnsi="Open Sans" w:cs="Open Sans"/>
          <w:color w:val="auto"/>
        </w:rPr>
        <w:t xml:space="preserve"> not using appropriate risk management tools to identify and manage risks associated with</w:t>
      </w:r>
      <w:r w:rsidR="0092750F">
        <w:rPr>
          <w:rFonts w:ascii="Open Sans" w:hAnsi="Open Sans" w:cs="Open Sans"/>
          <w:color w:val="auto"/>
        </w:rPr>
        <w:t xml:space="preserve"> self-me</w:t>
      </w:r>
      <w:r w:rsidR="0092750F" w:rsidRPr="00725AC7">
        <w:rPr>
          <w:rFonts w:ascii="Open Sans" w:hAnsi="Open Sans" w:cs="Open Sans"/>
          <w:color w:val="auto"/>
        </w:rPr>
        <w:t>dication</w:t>
      </w:r>
      <w:r w:rsidRPr="00725AC7">
        <w:rPr>
          <w:rFonts w:ascii="Open Sans" w:hAnsi="Open Sans" w:cs="Open Sans"/>
          <w:color w:val="auto"/>
        </w:rPr>
        <w:t xml:space="preserve"> administration, the safe use of restrictive practices, diabetes management, falls management and pressure injury care</w:t>
      </w:r>
      <w:r w:rsidR="0092750F">
        <w:rPr>
          <w:rFonts w:ascii="Open Sans" w:hAnsi="Open Sans" w:cs="Open Sans"/>
          <w:color w:val="auto"/>
        </w:rPr>
        <w:t>.</w:t>
      </w:r>
    </w:p>
    <w:p w14:paraId="248A3D93" w14:textId="215D2A73" w:rsidR="0092750F" w:rsidRDefault="006A71CE" w:rsidP="00DB5CD5">
      <w:pPr>
        <w:pStyle w:val="NormalArial"/>
        <w:numPr>
          <w:ilvl w:val="0"/>
          <w:numId w:val="35"/>
        </w:numPr>
        <w:rPr>
          <w:rFonts w:ascii="Open Sans" w:hAnsi="Open Sans" w:cs="Open Sans"/>
          <w:color w:val="auto"/>
        </w:rPr>
      </w:pPr>
      <w:r>
        <w:rPr>
          <w:rFonts w:ascii="Open Sans" w:hAnsi="Open Sans" w:cs="Open Sans"/>
          <w:color w:val="auto"/>
        </w:rPr>
        <w:t>Clinical dat</w:t>
      </w:r>
      <w:r w:rsidR="00DB5CD5">
        <w:rPr>
          <w:rFonts w:ascii="Open Sans" w:hAnsi="Open Sans" w:cs="Open Sans"/>
          <w:color w:val="auto"/>
        </w:rPr>
        <w:t>a</w:t>
      </w:r>
      <w:r w:rsidR="00DB5CD5" w:rsidRPr="00DB5CD5">
        <w:t xml:space="preserve"> </w:t>
      </w:r>
      <w:r w:rsidR="00DB5CD5" w:rsidRPr="00DB5CD5">
        <w:rPr>
          <w:rFonts w:ascii="Open Sans" w:hAnsi="Open Sans" w:cs="Open Sans"/>
          <w:color w:val="auto"/>
        </w:rPr>
        <w:t>demonstrated the service is not</w:t>
      </w:r>
      <w:r w:rsidR="00DB5CD5">
        <w:rPr>
          <w:rFonts w:ascii="Open Sans" w:hAnsi="Open Sans" w:cs="Open Sans"/>
          <w:color w:val="auto"/>
        </w:rPr>
        <w:t xml:space="preserve"> c</w:t>
      </w:r>
      <w:r w:rsidR="00DB5CD5" w:rsidRPr="00DB5CD5">
        <w:rPr>
          <w:rFonts w:ascii="Open Sans" w:hAnsi="Open Sans" w:cs="Open Sans"/>
          <w:color w:val="auto"/>
        </w:rPr>
        <w:t>onsistently identifying and recording pressure injuries to identify trends</w:t>
      </w:r>
      <w:r w:rsidR="00BE3F42">
        <w:rPr>
          <w:rFonts w:ascii="Open Sans" w:hAnsi="Open Sans" w:cs="Open Sans"/>
          <w:color w:val="auto"/>
        </w:rPr>
        <w:t xml:space="preserve">. In addition, inconsistencies </w:t>
      </w:r>
      <w:r w:rsidR="004C0616">
        <w:rPr>
          <w:rFonts w:ascii="Open Sans" w:hAnsi="Open Sans" w:cs="Open Sans"/>
          <w:color w:val="auto"/>
        </w:rPr>
        <w:t xml:space="preserve">in the number of pressure injuries </w:t>
      </w:r>
      <w:r w:rsidR="00BE3F42">
        <w:rPr>
          <w:rFonts w:ascii="Open Sans" w:hAnsi="Open Sans" w:cs="Open Sans"/>
          <w:color w:val="auto"/>
        </w:rPr>
        <w:t>w</w:t>
      </w:r>
      <w:r w:rsidR="00681FCF">
        <w:rPr>
          <w:rFonts w:ascii="Open Sans" w:hAnsi="Open Sans" w:cs="Open Sans"/>
          <w:color w:val="auto"/>
        </w:rPr>
        <w:t>ere</w:t>
      </w:r>
      <w:r w:rsidR="00BE3F42">
        <w:rPr>
          <w:rFonts w:ascii="Open Sans" w:hAnsi="Open Sans" w:cs="Open Sans"/>
          <w:color w:val="auto"/>
        </w:rPr>
        <w:t xml:space="preserve"> identified between the</w:t>
      </w:r>
      <w:r w:rsidR="008B7701">
        <w:rPr>
          <w:rFonts w:ascii="Open Sans" w:hAnsi="Open Sans" w:cs="Open Sans"/>
          <w:color w:val="auto"/>
        </w:rPr>
        <w:t xml:space="preserve"> </w:t>
      </w:r>
      <w:r w:rsidR="008B7701" w:rsidRPr="008B7701">
        <w:rPr>
          <w:rFonts w:ascii="Open Sans" w:hAnsi="Open Sans" w:cs="Open Sans"/>
          <w:color w:val="auto"/>
        </w:rPr>
        <w:t>wound register</w:t>
      </w:r>
      <w:r w:rsidR="00A27995">
        <w:rPr>
          <w:rFonts w:ascii="Open Sans" w:hAnsi="Open Sans" w:cs="Open Sans"/>
          <w:color w:val="auto"/>
        </w:rPr>
        <w:t xml:space="preserve"> and the </w:t>
      </w:r>
      <w:r w:rsidR="008B7701">
        <w:rPr>
          <w:rFonts w:ascii="Open Sans" w:hAnsi="Open Sans" w:cs="Open Sans"/>
          <w:color w:val="auto"/>
        </w:rPr>
        <w:t>monthly report</w:t>
      </w:r>
      <w:r w:rsidR="00A27995">
        <w:rPr>
          <w:rFonts w:ascii="Open Sans" w:hAnsi="Open Sans" w:cs="Open Sans"/>
          <w:color w:val="auto"/>
        </w:rPr>
        <w:t>.</w:t>
      </w:r>
    </w:p>
    <w:p w14:paraId="5D35C3F8" w14:textId="136E8D5A" w:rsidR="00A27995" w:rsidRDefault="00D97DBD" w:rsidP="00DB5CD5">
      <w:pPr>
        <w:pStyle w:val="NormalArial"/>
        <w:numPr>
          <w:ilvl w:val="0"/>
          <w:numId w:val="35"/>
        </w:numPr>
        <w:rPr>
          <w:rFonts w:ascii="Open Sans" w:hAnsi="Open Sans" w:cs="Open Sans"/>
          <w:color w:val="auto"/>
        </w:rPr>
      </w:pPr>
      <w:r>
        <w:rPr>
          <w:rFonts w:ascii="Open Sans" w:hAnsi="Open Sans" w:cs="Open Sans"/>
          <w:color w:val="auto"/>
        </w:rPr>
        <w:t>Complaint data recorded, t</w:t>
      </w:r>
      <w:r w:rsidR="00043168">
        <w:rPr>
          <w:rFonts w:ascii="Open Sans" w:hAnsi="Open Sans" w:cs="Open Sans"/>
          <w:color w:val="auto"/>
        </w:rPr>
        <w:t xml:space="preserve">hree examples </w:t>
      </w:r>
      <w:r w:rsidR="00723A31">
        <w:rPr>
          <w:rFonts w:ascii="Open Sans" w:hAnsi="Open Sans" w:cs="Open Sans"/>
          <w:color w:val="auto"/>
        </w:rPr>
        <w:t xml:space="preserve">of incidents </w:t>
      </w:r>
      <w:r w:rsidR="003D05ED">
        <w:rPr>
          <w:rFonts w:ascii="Open Sans" w:hAnsi="Open Sans" w:cs="Open Sans"/>
          <w:color w:val="auto"/>
        </w:rPr>
        <w:t xml:space="preserve">which were not recorded on the </w:t>
      </w:r>
      <w:r w:rsidR="00A05BA6">
        <w:rPr>
          <w:rFonts w:ascii="Open Sans" w:hAnsi="Open Sans" w:cs="Open Sans"/>
          <w:color w:val="auto"/>
        </w:rPr>
        <w:t>incident</w:t>
      </w:r>
      <w:r w:rsidR="003D05ED">
        <w:rPr>
          <w:rFonts w:ascii="Open Sans" w:hAnsi="Open Sans" w:cs="Open Sans"/>
          <w:color w:val="auto"/>
        </w:rPr>
        <w:t xml:space="preserve"> management system or reported</w:t>
      </w:r>
      <w:r w:rsidR="000F69B4">
        <w:rPr>
          <w:rFonts w:ascii="Open Sans" w:hAnsi="Open Sans" w:cs="Open Sans"/>
          <w:color w:val="auto"/>
        </w:rPr>
        <w:t xml:space="preserve"> as part of the Serious </w:t>
      </w:r>
      <w:r w:rsidR="00681FCF">
        <w:rPr>
          <w:rFonts w:ascii="Open Sans" w:hAnsi="Open Sans" w:cs="Open Sans"/>
          <w:color w:val="auto"/>
        </w:rPr>
        <w:t>I</w:t>
      </w:r>
      <w:r w:rsidR="000F69B4">
        <w:rPr>
          <w:rFonts w:ascii="Open Sans" w:hAnsi="Open Sans" w:cs="Open Sans"/>
          <w:color w:val="auto"/>
        </w:rPr>
        <w:t xml:space="preserve">ncident </w:t>
      </w:r>
      <w:r w:rsidR="00681FCF">
        <w:rPr>
          <w:rFonts w:ascii="Open Sans" w:hAnsi="Open Sans" w:cs="Open Sans"/>
          <w:color w:val="auto"/>
        </w:rPr>
        <w:t>R</w:t>
      </w:r>
      <w:r w:rsidR="000F69B4">
        <w:rPr>
          <w:rFonts w:ascii="Open Sans" w:hAnsi="Open Sans" w:cs="Open Sans"/>
          <w:color w:val="auto"/>
        </w:rPr>
        <w:t xml:space="preserve">esponse </w:t>
      </w:r>
      <w:r w:rsidR="00681FCF">
        <w:rPr>
          <w:rFonts w:ascii="Open Sans" w:hAnsi="Open Sans" w:cs="Open Sans"/>
          <w:color w:val="auto"/>
        </w:rPr>
        <w:t>S</w:t>
      </w:r>
      <w:r w:rsidR="000F69B4">
        <w:rPr>
          <w:rFonts w:ascii="Open Sans" w:hAnsi="Open Sans" w:cs="Open Sans"/>
          <w:color w:val="auto"/>
        </w:rPr>
        <w:t xml:space="preserve">cheme </w:t>
      </w:r>
      <w:r w:rsidR="00723A31">
        <w:rPr>
          <w:rFonts w:ascii="Open Sans" w:hAnsi="Open Sans" w:cs="Open Sans"/>
          <w:color w:val="auto"/>
        </w:rPr>
        <w:t xml:space="preserve">involving </w:t>
      </w:r>
      <w:r w:rsidR="001709AA">
        <w:rPr>
          <w:rFonts w:ascii="Open Sans" w:hAnsi="Open Sans" w:cs="Open Sans"/>
          <w:color w:val="auto"/>
        </w:rPr>
        <w:t xml:space="preserve">Consumer L and </w:t>
      </w:r>
      <w:r w:rsidR="000F69B4">
        <w:rPr>
          <w:rFonts w:ascii="Open Sans" w:hAnsi="Open Sans" w:cs="Open Sans"/>
          <w:color w:val="auto"/>
        </w:rPr>
        <w:t xml:space="preserve">a </w:t>
      </w:r>
      <w:r w:rsidR="001709AA">
        <w:rPr>
          <w:rFonts w:ascii="Open Sans" w:hAnsi="Open Sans" w:cs="Open Sans"/>
          <w:color w:val="auto"/>
        </w:rPr>
        <w:t xml:space="preserve">missed medication, </w:t>
      </w:r>
      <w:r w:rsidR="009A0F8E">
        <w:rPr>
          <w:rFonts w:ascii="Open Sans" w:hAnsi="Open Sans" w:cs="Open Sans"/>
          <w:color w:val="auto"/>
        </w:rPr>
        <w:t xml:space="preserve">Consumer B and ineffective medication administering, </w:t>
      </w:r>
      <w:r w:rsidR="007D1B31">
        <w:rPr>
          <w:rFonts w:ascii="Open Sans" w:hAnsi="Open Sans" w:cs="Open Sans"/>
          <w:color w:val="auto"/>
        </w:rPr>
        <w:t xml:space="preserve">and </w:t>
      </w:r>
      <w:r w:rsidR="006A358B">
        <w:rPr>
          <w:rFonts w:ascii="Open Sans" w:hAnsi="Open Sans" w:cs="Open Sans"/>
          <w:color w:val="auto"/>
        </w:rPr>
        <w:t>Consumer M and a change</w:t>
      </w:r>
      <w:r w:rsidR="00681FCF">
        <w:rPr>
          <w:rFonts w:ascii="Open Sans" w:hAnsi="Open Sans" w:cs="Open Sans"/>
          <w:color w:val="auto"/>
        </w:rPr>
        <w:t>d</w:t>
      </w:r>
      <w:r w:rsidR="006A358B">
        <w:rPr>
          <w:rFonts w:ascii="Open Sans" w:hAnsi="Open Sans" w:cs="Open Sans"/>
          <w:color w:val="auto"/>
        </w:rPr>
        <w:t xml:space="preserve"> behaviour impacting a visitor. </w:t>
      </w:r>
    </w:p>
    <w:p w14:paraId="4D26761B" w14:textId="71530D53" w:rsidR="00D97DBD" w:rsidRDefault="00D97DBD" w:rsidP="00DB5CD5">
      <w:pPr>
        <w:pStyle w:val="NormalArial"/>
        <w:numPr>
          <w:ilvl w:val="0"/>
          <w:numId w:val="35"/>
        </w:numPr>
        <w:rPr>
          <w:rFonts w:ascii="Open Sans" w:hAnsi="Open Sans" w:cs="Open Sans"/>
          <w:color w:val="auto"/>
        </w:rPr>
      </w:pPr>
      <w:r>
        <w:rPr>
          <w:rFonts w:ascii="Open Sans" w:hAnsi="Open Sans" w:cs="Open Sans"/>
          <w:color w:val="auto"/>
        </w:rPr>
        <w:t xml:space="preserve">Care documentation showed Consumer </w:t>
      </w:r>
      <w:r w:rsidR="00480AE8">
        <w:rPr>
          <w:rFonts w:ascii="Open Sans" w:hAnsi="Open Sans" w:cs="Open Sans"/>
          <w:color w:val="auto"/>
        </w:rPr>
        <w:t>B refusing medications, however the refusal and a significant related incident was not reported as an incident.</w:t>
      </w:r>
      <w:r w:rsidR="00162400">
        <w:rPr>
          <w:rFonts w:ascii="Open Sans" w:hAnsi="Open Sans" w:cs="Open Sans"/>
          <w:color w:val="auto"/>
        </w:rPr>
        <w:t xml:space="preserve"> Consumer L </w:t>
      </w:r>
      <w:r w:rsidR="00ED6A2D">
        <w:rPr>
          <w:rFonts w:ascii="Open Sans" w:hAnsi="Open Sans" w:cs="Open Sans"/>
          <w:color w:val="auto"/>
        </w:rPr>
        <w:t xml:space="preserve">had a medication error recorded which was not reported on. </w:t>
      </w:r>
    </w:p>
    <w:p w14:paraId="1C0C686B" w14:textId="07659959" w:rsidR="003F4748" w:rsidRDefault="00AC05CD" w:rsidP="00DB5CD5">
      <w:pPr>
        <w:pStyle w:val="NormalArial"/>
        <w:numPr>
          <w:ilvl w:val="0"/>
          <w:numId w:val="35"/>
        </w:numPr>
        <w:rPr>
          <w:rFonts w:ascii="Open Sans" w:hAnsi="Open Sans" w:cs="Open Sans"/>
          <w:color w:val="auto"/>
        </w:rPr>
      </w:pPr>
      <w:r>
        <w:rPr>
          <w:rFonts w:ascii="Open Sans" w:hAnsi="Open Sans" w:cs="Open Sans"/>
          <w:color w:val="auto"/>
        </w:rPr>
        <w:t xml:space="preserve">Consumer N experienced changed behaviours towards staff on three occasions however this was not reported. </w:t>
      </w:r>
    </w:p>
    <w:p w14:paraId="05B0FF42" w14:textId="74CA7D94" w:rsidR="00271BA4" w:rsidRPr="005651EA" w:rsidRDefault="00557D9D" w:rsidP="00271BA4">
      <w:pPr>
        <w:pStyle w:val="NormalArial"/>
        <w:numPr>
          <w:ilvl w:val="0"/>
          <w:numId w:val="35"/>
        </w:numPr>
        <w:rPr>
          <w:rFonts w:ascii="Open Sans" w:hAnsi="Open Sans" w:cs="Open Sans"/>
          <w:color w:val="auto"/>
        </w:rPr>
      </w:pPr>
      <w:r>
        <w:rPr>
          <w:rFonts w:ascii="Open Sans" w:hAnsi="Open Sans" w:cs="Open Sans"/>
          <w:color w:val="auto"/>
        </w:rPr>
        <w:t xml:space="preserve">Incident reports </w:t>
      </w:r>
      <w:r w:rsidR="00AC0546">
        <w:rPr>
          <w:rFonts w:ascii="Open Sans" w:hAnsi="Open Sans" w:cs="Open Sans"/>
          <w:color w:val="auto"/>
        </w:rPr>
        <w:t>in the month prior for falls did not show a route cause analysis was undertaken.</w:t>
      </w:r>
    </w:p>
    <w:p w14:paraId="634914D4" w14:textId="3FF2F587" w:rsidR="00271BA4" w:rsidRPr="004D4BF0" w:rsidRDefault="00271BA4" w:rsidP="00144476">
      <w:pPr>
        <w:pStyle w:val="NormalArial"/>
        <w:rPr>
          <w:rFonts w:ascii="Open Sans" w:hAnsi="Open Sans" w:cs="Open Sans"/>
          <w:color w:val="auto"/>
        </w:rPr>
      </w:pPr>
      <w:r>
        <w:rPr>
          <w:rFonts w:ascii="Open Sans" w:hAnsi="Open Sans" w:cs="Open Sans"/>
          <w:color w:val="auto"/>
        </w:rPr>
        <w:t>The provider’s response does no</w:t>
      </w:r>
      <w:r w:rsidR="00065D77">
        <w:rPr>
          <w:rFonts w:ascii="Open Sans" w:hAnsi="Open Sans" w:cs="Open Sans"/>
          <w:color w:val="auto"/>
        </w:rPr>
        <w:t>t</w:t>
      </w:r>
      <w:r>
        <w:rPr>
          <w:rFonts w:ascii="Open Sans" w:hAnsi="Open Sans" w:cs="Open Sans"/>
          <w:color w:val="auto"/>
        </w:rPr>
        <w:t xml:space="preserve"> </w:t>
      </w:r>
      <w:proofErr w:type="gramStart"/>
      <w:r>
        <w:rPr>
          <w:rFonts w:ascii="Open Sans" w:hAnsi="Open Sans" w:cs="Open Sans"/>
          <w:color w:val="auto"/>
        </w:rPr>
        <w:t>indicated</w:t>
      </w:r>
      <w:proofErr w:type="gramEnd"/>
      <w:r>
        <w:rPr>
          <w:rFonts w:ascii="Open Sans" w:hAnsi="Open Sans" w:cs="Open Sans"/>
          <w:color w:val="auto"/>
        </w:rPr>
        <w:t xml:space="preserve"> if they agree or disagree with the finding and outlined a planned improvement of a centralised clinical</w:t>
      </w:r>
      <w:r w:rsidR="00A11F2A">
        <w:rPr>
          <w:rFonts w:ascii="Open Sans" w:hAnsi="Open Sans" w:cs="Open Sans"/>
          <w:color w:val="auto"/>
        </w:rPr>
        <w:t xml:space="preserve"> </w:t>
      </w:r>
      <w:r>
        <w:rPr>
          <w:rFonts w:ascii="Open Sans" w:hAnsi="Open Sans" w:cs="Open Sans"/>
          <w:color w:val="auto"/>
        </w:rPr>
        <w:t>data analysis system to monitor an</w:t>
      </w:r>
      <w:r w:rsidR="00A11F2A">
        <w:rPr>
          <w:rFonts w:ascii="Open Sans" w:hAnsi="Open Sans" w:cs="Open Sans"/>
          <w:color w:val="auto"/>
        </w:rPr>
        <w:t>d</w:t>
      </w:r>
      <w:r>
        <w:rPr>
          <w:rFonts w:ascii="Open Sans" w:hAnsi="Open Sans" w:cs="Open Sans"/>
          <w:color w:val="auto"/>
        </w:rPr>
        <w:t xml:space="preserve"> support the evaluation of care delivery. </w:t>
      </w:r>
    </w:p>
    <w:p w14:paraId="7C51F2E1" w14:textId="067C2529" w:rsidR="00A05BA6" w:rsidRPr="003B59C3" w:rsidRDefault="00A05BA6" w:rsidP="00144476">
      <w:pPr>
        <w:rPr>
          <w:rFonts w:ascii="Open Sans" w:hAnsi="Open Sans" w:cs="Open Sans"/>
        </w:rPr>
      </w:pPr>
      <w:r w:rsidRPr="003B59C3">
        <w:rPr>
          <w:rFonts w:ascii="Open Sans" w:hAnsi="Open Sans" w:cs="Open Sans"/>
          <w:color w:val="auto"/>
        </w:rPr>
        <w:lastRenderedPageBreak/>
        <w:t>Based on the assessment team’s report and provider’s response, I find the service was not able to demonstrate</w:t>
      </w:r>
      <w:r w:rsidRPr="003B59C3">
        <w:rPr>
          <w:rFonts w:ascii="Open Sans" w:hAnsi="Open Sans" w:cs="Open Sans"/>
        </w:rPr>
        <w:t xml:space="preserve"> effective organisation wide governance systems</w:t>
      </w:r>
      <w:r w:rsidR="00A11F2A">
        <w:rPr>
          <w:rFonts w:ascii="Open Sans" w:hAnsi="Open Sans" w:cs="Open Sans"/>
        </w:rPr>
        <w:t xml:space="preserve"> r</w:t>
      </w:r>
      <w:r w:rsidR="000B3E39" w:rsidRPr="003B59C3">
        <w:rPr>
          <w:rFonts w:ascii="Open Sans" w:hAnsi="Open Sans" w:cs="Open Sans"/>
        </w:rPr>
        <w:t>elating to managing high</w:t>
      </w:r>
      <w:r w:rsidR="00444D9C">
        <w:rPr>
          <w:rFonts w:ascii="Open Sans" w:hAnsi="Open Sans" w:cs="Open Sans"/>
        </w:rPr>
        <w:t>-</w:t>
      </w:r>
      <w:r w:rsidR="000B3E39" w:rsidRPr="003B59C3">
        <w:rPr>
          <w:rFonts w:ascii="Open Sans" w:hAnsi="Open Sans" w:cs="Open Sans"/>
        </w:rPr>
        <w:t>impact or hig</w:t>
      </w:r>
      <w:r w:rsidR="00444D9C">
        <w:rPr>
          <w:rFonts w:ascii="Open Sans" w:hAnsi="Open Sans" w:cs="Open Sans"/>
        </w:rPr>
        <w:t>h-</w:t>
      </w:r>
      <w:r w:rsidR="000B3E39" w:rsidRPr="003B59C3">
        <w:rPr>
          <w:rFonts w:ascii="Open Sans" w:hAnsi="Open Sans" w:cs="Open Sans"/>
        </w:rPr>
        <w:t>prevalence risks associated with the care of consumers, managing and preventing incidents, including the use of an</w:t>
      </w:r>
      <w:r w:rsidR="003B59C3" w:rsidRPr="003B59C3">
        <w:rPr>
          <w:rFonts w:ascii="Open Sans" w:hAnsi="Open Sans" w:cs="Open Sans"/>
        </w:rPr>
        <w:t xml:space="preserve"> </w:t>
      </w:r>
      <w:r w:rsidR="000B3E39" w:rsidRPr="003B59C3">
        <w:rPr>
          <w:rFonts w:ascii="Open Sans" w:hAnsi="Open Sans" w:cs="Open Sans"/>
        </w:rPr>
        <w:t>incident management system</w:t>
      </w:r>
      <w:r w:rsidR="007A387D">
        <w:rPr>
          <w:rFonts w:ascii="Open Sans" w:hAnsi="Open Sans" w:cs="Open Sans"/>
        </w:rPr>
        <w:t xml:space="preserve"> and</w:t>
      </w:r>
      <w:r w:rsidR="000B3E39" w:rsidRPr="003B59C3">
        <w:rPr>
          <w:rFonts w:ascii="Open Sans" w:hAnsi="Open Sans" w:cs="Open Sans"/>
        </w:rPr>
        <w:t xml:space="preserve"> identifying and responding to abuse and neglect of consumers</w:t>
      </w:r>
      <w:r w:rsidR="003B59C3" w:rsidRPr="003B59C3">
        <w:rPr>
          <w:rFonts w:ascii="Open Sans" w:hAnsi="Open Sans" w:cs="Open Sans"/>
        </w:rPr>
        <w:t>. I find the service was able to demonstrate supporting consumers to live the best life they can</w:t>
      </w:r>
      <w:r w:rsidR="003B59C3">
        <w:rPr>
          <w:rFonts w:ascii="Open Sans" w:hAnsi="Open Sans" w:cs="Open Sans"/>
        </w:rPr>
        <w:t xml:space="preserve">. </w:t>
      </w:r>
    </w:p>
    <w:p w14:paraId="12C47D30" w14:textId="6B135618" w:rsidR="00A910D6" w:rsidRDefault="00A05BA6" w:rsidP="00144476">
      <w:pPr>
        <w:pStyle w:val="NormalArial"/>
        <w:rPr>
          <w:rFonts w:ascii="Open Sans" w:hAnsi="Open Sans" w:cs="Open Sans"/>
          <w:color w:val="auto"/>
        </w:rPr>
      </w:pPr>
      <w:r>
        <w:rPr>
          <w:rFonts w:ascii="Open Sans" w:hAnsi="Open Sans" w:cs="Open Sans"/>
          <w:color w:val="auto"/>
        </w:rPr>
        <w:t xml:space="preserve">In relation to the incident management system, </w:t>
      </w:r>
      <w:r w:rsidR="007A387D">
        <w:rPr>
          <w:rFonts w:ascii="Open Sans" w:hAnsi="Open Sans" w:cs="Open Sans"/>
          <w:color w:val="auto"/>
        </w:rPr>
        <w:t>i</w:t>
      </w:r>
      <w:r w:rsidR="00D63865">
        <w:rPr>
          <w:rFonts w:ascii="Open Sans" w:hAnsi="Open Sans" w:cs="Open Sans"/>
          <w:color w:val="auto"/>
        </w:rPr>
        <w:t>n relation to the th</w:t>
      </w:r>
      <w:r w:rsidR="00BE3769">
        <w:rPr>
          <w:rFonts w:ascii="Open Sans" w:hAnsi="Open Sans" w:cs="Open Sans"/>
          <w:color w:val="auto"/>
        </w:rPr>
        <w:t>r</w:t>
      </w:r>
      <w:r w:rsidR="00D63865">
        <w:rPr>
          <w:rFonts w:ascii="Open Sans" w:hAnsi="Open Sans" w:cs="Open Sans"/>
          <w:color w:val="auto"/>
        </w:rPr>
        <w:t>ee examples</w:t>
      </w:r>
      <w:r w:rsidR="00ED6A2D">
        <w:rPr>
          <w:rFonts w:ascii="Open Sans" w:hAnsi="Open Sans" w:cs="Open Sans"/>
          <w:color w:val="auto"/>
        </w:rPr>
        <w:t xml:space="preserve"> from complaint data</w:t>
      </w:r>
      <w:r w:rsidR="00D63865">
        <w:rPr>
          <w:rFonts w:ascii="Open Sans" w:hAnsi="Open Sans" w:cs="Open Sans"/>
          <w:color w:val="auto"/>
        </w:rPr>
        <w:t xml:space="preserve"> involving </w:t>
      </w:r>
      <w:r w:rsidR="00150A63">
        <w:rPr>
          <w:rFonts w:ascii="Open Sans" w:hAnsi="Open Sans" w:cs="Open Sans"/>
          <w:color w:val="auto"/>
        </w:rPr>
        <w:t xml:space="preserve">Consumer L, B and M, I am satisfied staff did not use the incident management system effectively as these incidents were not analysed and no </w:t>
      </w:r>
      <w:r>
        <w:rPr>
          <w:rFonts w:ascii="Open Sans" w:hAnsi="Open Sans" w:cs="Open Sans"/>
          <w:color w:val="auto"/>
        </w:rPr>
        <w:t xml:space="preserve">incident forms </w:t>
      </w:r>
      <w:r w:rsidR="00150A63">
        <w:rPr>
          <w:rFonts w:ascii="Open Sans" w:hAnsi="Open Sans" w:cs="Open Sans"/>
          <w:color w:val="auto"/>
        </w:rPr>
        <w:t>completed</w:t>
      </w:r>
      <w:r>
        <w:rPr>
          <w:rFonts w:ascii="Open Sans" w:hAnsi="Open Sans" w:cs="Open Sans"/>
          <w:color w:val="auto"/>
        </w:rPr>
        <w:t xml:space="preserve"> to support effective prevention and management</w:t>
      </w:r>
      <w:r w:rsidR="00150A63">
        <w:rPr>
          <w:rFonts w:ascii="Open Sans" w:hAnsi="Open Sans" w:cs="Open Sans"/>
          <w:color w:val="auto"/>
        </w:rPr>
        <w:t xml:space="preserve">. </w:t>
      </w:r>
      <w:r w:rsidR="00F63D23">
        <w:rPr>
          <w:rFonts w:ascii="Open Sans" w:hAnsi="Open Sans" w:cs="Open Sans"/>
          <w:color w:val="auto"/>
        </w:rPr>
        <w:t xml:space="preserve">I am satisfied the three incidents did not warrant reporting </w:t>
      </w:r>
      <w:r>
        <w:rPr>
          <w:rFonts w:ascii="Open Sans" w:hAnsi="Open Sans" w:cs="Open Sans"/>
          <w:color w:val="auto"/>
        </w:rPr>
        <w:t xml:space="preserve">as part of the </w:t>
      </w:r>
      <w:r w:rsidR="00040007">
        <w:rPr>
          <w:rFonts w:ascii="Open Sans" w:hAnsi="Open Sans" w:cs="Open Sans"/>
          <w:color w:val="auto"/>
        </w:rPr>
        <w:t>S</w:t>
      </w:r>
      <w:r>
        <w:rPr>
          <w:rFonts w:ascii="Open Sans" w:hAnsi="Open Sans" w:cs="Open Sans"/>
          <w:color w:val="auto"/>
        </w:rPr>
        <w:t xml:space="preserve">erious </w:t>
      </w:r>
      <w:r w:rsidR="00040007">
        <w:rPr>
          <w:rFonts w:ascii="Open Sans" w:hAnsi="Open Sans" w:cs="Open Sans"/>
          <w:color w:val="auto"/>
        </w:rPr>
        <w:t>In</w:t>
      </w:r>
      <w:r>
        <w:rPr>
          <w:rFonts w:ascii="Open Sans" w:hAnsi="Open Sans" w:cs="Open Sans"/>
          <w:color w:val="auto"/>
        </w:rPr>
        <w:t xml:space="preserve">cident </w:t>
      </w:r>
      <w:r w:rsidR="00040007">
        <w:rPr>
          <w:rFonts w:ascii="Open Sans" w:hAnsi="Open Sans" w:cs="Open Sans"/>
          <w:color w:val="auto"/>
        </w:rPr>
        <w:t>R</w:t>
      </w:r>
      <w:r>
        <w:rPr>
          <w:rFonts w:ascii="Open Sans" w:hAnsi="Open Sans" w:cs="Open Sans"/>
          <w:color w:val="auto"/>
        </w:rPr>
        <w:t xml:space="preserve">esponse </w:t>
      </w:r>
      <w:r w:rsidR="00040007">
        <w:rPr>
          <w:rFonts w:ascii="Open Sans" w:hAnsi="Open Sans" w:cs="Open Sans"/>
          <w:color w:val="auto"/>
        </w:rPr>
        <w:t>S</w:t>
      </w:r>
      <w:r>
        <w:rPr>
          <w:rFonts w:ascii="Open Sans" w:hAnsi="Open Sans" w:cs="Open Sans"/>
          <w:color w:val="auto"/>
        </w:rPr>
        <w:t xml:space="preserve">cheme </w:t>
      </w:r>
      <w:r w:rsidR="00F63D23">
        <w:rPr>
          <w:rFonts w:ascii="Open Sans" w:hAnsi="Open Sans" w:cs="Open Sans"/>
          <w:color w:val="auto"/>
        </w:rPr>
        <w:t>as</w:t>
      </w:r>
      <w:r w:rsidR="00612743">
        <w:rPr>
          <w:rFonts w:ascii="Open Sans" w:hAnsi="Open Sans" w:cs="Open Sans"/>
          <w:color w:val="auto"/>
        </w:rPr>
        <w:t xml:space="preserve"> the two medication incidents appeared isolated events and for Consumer</w:t>
      </w:r>
      <w:r w:rsidR="00ED52F1">
        <w:rPr>
          <w:rFonts w:ascii="Open Sans" w:hAnsi="Open Sans" w:cs="Open Sans"/>
          <w:color w:val="auto"/>
        </w:rPr>
        <w:t xml:space="preserve"> </w:t>
      </w:r>
      <w:r>
        <w:rPr>
          <w:rFonts w:ascii="Open Sans" w:hAnsi="Open Sans" w:cs="Open Sans"/>
          <w:color w:val="auto"/>
        </w:rPr>
        <w:t xml:space="preserve">M </w:t>
      </w:r>
      <w:r w:rsidR="00ED52F1">
        <w:rPr>
          <w:rFonts w:ascii="Open Sans" w:hAnsi="Open Sans" w:cs="Open Sans"/>
          <w:color w:val="auto"/>
        </w:rPr>
        <w:t xml:space="preserve">the changed behaviour involved a visitor. </w:t>
      </w:r>
      <w:r w:rsidR="00ED6A2D">
        <w:rPr>
          <w:rFonts w:ascii="Open Sans" w:hAnsi="Open Sans" w:cs="Open Sans"/>
          <w:color w:val="auto"/>
        </w:rPr>
        <w:t>I have noted</w:t>
      </w:r>
      <w:r w:rsidR="00CD5CAA">
        <w:rPr>
          <w:rFonts w:ascii="Open Sans" w:hAnsi="Open Sans" w:cs="Open Sans"/>
          <w:color w:val="auto"/>
        </w:rPr>
        <w:t xml:space="preserve"> however</w:t>
      </w:r>
      <w:r w:rsidR="00ED6A2D">
        <w:rPr>
          <w:rFonts w:ascii="Open Sans" w:hAnsi="Open Sans" w:cs="Open Sans"/>
          <w:color w:val="auto"/>
        </w:rPr>
        <w:t xml:space="preserve"> </w:t>
      </w:r>
      <w:r w:rsidR="0022387C">
        <w:rPr>
          <w:rFonts w:ascii="Open Sans" w:hAnsi="Open Sans" w:cs="Open Sans"/>
          <w:color w:val="auto"/>
        </w:rPr>
        <w:t xml:space="preserve">incidents involving </w:t>
      </w:r>
      <w:r w:rsidR="00040007">
        <w:rPr>
          <w:rFonts w:ascii="Open Sans" w:hAnsi="Open Sans" w:cs="Open Sans"/>
          <w:color w:val="auto"/>
        </w:rPr>
        <w:t>C</w:t>
      </w:r>
      <w:r w:rsidR="0022387C">
        <w:rPr>
          <w:rFonts w:ascii="Open Sans" w:hAnsi="Open Sans" w:cs="Open Sans"/>
          <w:color w:val="auto"/>
        </w:rPr>
        <w:t xml:space="preserve">onsumer </w:t>
      </w:r>
      <w:r w:rsidR="00AC05CD">
        <w:rPr>
          <w:rFonts w:ascii="Open Sans" w:hAnsi="Open Sans" w:cs="Open Sans"/>
          <w:color w:val="auto"/>
        </w:rPr>
        <w:t>L</w:t>
      </w:r>
      <w:r w:rsidR="009431E0">
        <w:rPr>
          <w:rFonts w:ascii="Open Sans" w:hAnsi="Open Sans" w:cs="Open Sans"/>
          <w:color w:val="auto"/>
        </w:rPr>
        <w:t xml:space="preserve">, </w:t>
      </w:r>
      <w:r w:rsidR="0022387C">
        <w:rPr>
          <w:rFonts w:ascii="Open Sans" w:hAnsi="Open Sans" w:cs="Open Sans"/>
          <w:color w:val="auto"/>
        </w:rPr>
        <w:t>B</w:t>
      </w:r>
      <w:r w:rsidR="009431E0">
        <w:rPr>
          <w:rFonts w:ascii="Open Sans" w:hAnsi="Open Sans" w:cs="Open Sans"/>
          <w:color w:val="auto"/>
        </w:rPr>
        <w:t xml:space="preserve"> and N</w:t>
      </w:r>
      <w:r w:rsidR="0022387C">
        <w:rPr>
          <w:rFonts w:ascii="Open Sans" w:hAnsi="Open Sans" w:cs="Open Sans"/>
          <w:color w:val="auto"/>
        </w:rPr>
        <w:t xml:space="preserve"> which</w:t>
      </w:r>
      <w:r w:rsidR="00CC49FA">
        <w:rPr>
          <w:rFonts w:ascii="Open Sans" w:hAnsi="Open Sans" w:cs="Open Sans"/>
          <w:color w:val="auto"/>
        </w:rPr>
        <w:t xml:space="preserve"> did not result in effective incident reporting and use of the incident management system.</w:t>
      </w:r>
      <w:r w:rsidR="00A3029B">
        <w:rPr>
          <w:rFonts w:ascii="Open Sans" w:hAnsi="Open Sans" w:cs="Open Sans"/>
          <w:color w:val="auto"/>
        </w:rPr>
        <w:t xml:space="preserve"> In addition,</w:t>
      </w:r>
      <w:r w:rsidR="00476F14">
        <w:rPr>
          <w:rFonts w:ascii="Open Sans" w:hAnsi="Open Sans" w:cs="Open Sans"/>
          <w:color w:val="auto"/>
        </w:rPr>
        <w:t xml:space="preserve"> as </w:t>
      </w:r>
      <w:r w:rsidR="00476F14" w:rsidRPr="00DB5CD5">
        <w:rPr>
          <w:rFonts w:ascii="Open Sans" w:hAnsi="Open Sans" w:cs="Open Sans"/>
          <w:color w:val="auto"/>
        </w:rPr>
        <w:t>the service is not</w:t>
      </w:r>
      <w:r w:rsidR="00476F14">
        <w:rPr>
          <w:rFonts w:ascii="Open Sans" w:hAnsi="Open Sans" w:cs="Open Sans"/>
          <w:color w:val="auto"/>
        </w:rPr>
        <w:t xml:space="preserve"> effectively </w:t>
      </w:r>
      <w:r w:rsidR="00476F14" w:rsidRPr="00DB5CD5">
        <w:rPr>
          <w:rFonts w:ascii="Open Sans" w:hAnsi="Open Sans" w:cs="Open Sans"/>
          <w:color w:val="auto"/>
        </w:rPr>
        <w:t>identifying and recording</w:t>
      </w:r>
      <w:r w:rsidR="003A7A55">
        <w:rPr>
          <w:rFonts w:ascii="Open Sans" w:hAnsi="Open Sans" w:cs="Open Sans"/>
          <w:color w:val="auto"/>
        </w:rPr>
        <w:t xml:space="preserve"> pressure injuries, this </w:t>
      </w:r>
      <w:r w:rsidR="00A910D6">
        <w:rPr>
          <w:rFonts w:ascii="Open Sans" w:hAnsi="Open Sans" w:cs="Open Sans"/>
          <w:color w:val="auto"/>
        </w:rPr>
        <w:t xml:space="preserve">impacts </w:t>
      </w:r>
      <w:r w:rsidR="00D8172E">
        <w:rPr>
          <w:rFonts w:ascii="Open Sans" w:hAnsi="Open Sans" w:cs="Open Sans"/>
          <w:color w:val="auto"/>
        </w:rPr>
        <w:t>t</w:t>
      </w:r>
      <w:r w:rsidR="00A910D6">
        <w:rPr>
          <w:rFonts w:ascii="Open Sans" w:hAnsi="Open Sans" w:cs="Open Sans"/>
          <w:color w:val="auto"/>
        </w:rPr>
        <w:t>he effective use of the incident management system.</w:t>
      </w:r>
    </w:p>
    <w:p w14:paraId="339E1C08" w14:textId="37144E18" w:rsidR="009431E0" w:rsidRDefault="00C87BA9" w:rsidP="00144476">
      <w:pPr>
        <w:pStyle w:val="NormalArial"/>
        <w:rPr>
          <w:rFonts w:ascii="Open Sans" w:hAnsi="Open Sans" w:cs="Open Sans"/>
        </w:rPr>
      </w:pPr>
      <w:r>
        <w:rPr>
          <w:rFonts w:ascii="Open Sans" w:hAnsi="Open Sans" w:cs="Open Sans"/>
          <w:color w:val="auto"/>
        </w:rPr>
        <w:t>In relation to</w:t>
      </w:r>
      <w:r w:rsidRPr="00C87BA9">
        <w:rPr>
          <w:rFonts w:ascii="Open Sans" w:hAnsi="Open Sans" w:cs="Open Sans"/>
        </w:rPr>
        <w:t xml:space="preserve"> </w:t>
      </w:r>
      <w:r w:rsidRPr="001E694D">
        <w:rPr>
          <w:rFonts w:ascii="Open Sans" w:hAnsi="Open Sans" w:cs="Open Sans"/>
        </w:rPr>
        <w:t>identifying and responding to abuse and neglect of consumers</w:t>
      </w:r>
      <w:r>
        <w:rPr>
          <w:rFonts w:ascii="Open Sans" w:hAnsi="Open Sans" w:cs="Open Sans"/>
        </w:rPr>
        <w:t>,</w:t>
      </w:r>
      <w:r w:rsidR="0018588A">
        <w:rPr>
          <w:rFonts w:ascii="Open Sans" w:hAnsi="Open Sans" w:cs="Open Sans"/>
        </w:rPr>
        <w:t xml:space="preserve"> whilst staff have undertaken reporting </w:t>
      </w:r>
      <w:r w:rsidR="0037723C">
        <w:rPr>
          <w:rFonts w:ascii="Open Sans" w:hAnsi="Open Sans" w:cs="Open Sans"/>
        </w:rPr>
        <w:t xml:space="preserve">as part of the </w:t>
      </w:r>
      <w:r w:rsidR="00C34CA7">
        <w:rPr>
          <w:rFonts w:ascii="Open Sans" w:hAnsi="Open Sans" w:cs="Open Sans"/>
        </w:rPr>
        <w:t>Serious</w:t>
      </w:r>
      <w:r w:rsidR="0037723C">
        <w:rPr>
          <w:rFonts w:ascii="Open Sans" w:hAnsi="Open Sans" w:cs="Open Sans"/>
        </w:rPr>
        <w:t xml:space="preserve"> </w:t>
      </w:r>
      <w:r w:rsidR="00C34CA7">
        <w:rPr>
          <w:rFonts w:ascii="Open Sans" w:hAnsi="Open Sans" w:cs="Open Sans"/>
        </w:rPr>
        <w:t>Incident</w:t>
      </w:r>
      <w:r w:rsidR="0037723C">
        <w:rPr>
          <w:rFonts w:ascii="Open Sans" w:hAnsi="Open Sans" w:cs="Open Sans"/>
        </w:rPr>
        <w:t xml:space="preserve"> Scheme</w:t>
      </w:r>
      <w:r w:rsidR="00C42D62">
        <w:rPr>
          <w:rFonts w:ascii="Open Sans" w:hAnsi="Open Sans" w:cs="Open Sans"/>
        </w:rPr>
        <w:t xml:space="preserve"> as outlined in requirement (3)(d) in Standard 7</w:t>
      </w:r>
      <w:r w:rsidR="00F822B2">
        <w:rPr>
          <w:rFonts w:ascii="Open Sans" w:hAnsi="Open Sans" w:cs="Open Sans"/>
        </w:rPr>
        <w:t xml:space="preserve">, </w:t>
      </w:r>
      <w:r w:rsidR="0018588A">
        <w:rPr>
          <w:rFonts w:ascii="Open Sans" w:hAnsi="Open Sans" w:cs="Open Sans"/>
        </w:rPr>
        <w:t>staff have not</w:t>
      </w:r>
      <w:r w:rsidR="0037723C">
        <w:rPr>
          <w:rFonts w:ascii="Open Sans" w:hAnsi="Open Sans" w:cs="Open Sans"/>
        </w:rPr>
        <w:t xml:space="preserve"> consistently used the </w:t>
      </w:r>
      <w:r w:rsidR="0018588A">
        <w:rPr>
          <w:rFonts w:ascii="Open Sans" w:hAnsi="Open Sans" w:cs="Open Sans"/>
        </w:rPr>
        <w:t xml:space="preserve">incident management system to effectively </w:t>
      </w:r>
      <w:r w:rsidR="0037723C">
        <w:rPr>
          <w:rFonts w:ascii="Open Sans" w:hAnsi="Open Sans" w:cs="Open Sans"/>
        </w:rPr>
        <w:t>identify and investigate</w:t>
      </w:r>
      <w:r w:rsidR="00E76504">
        <w:rPr>
          <w:rFonts w:ascii="Open Sans" w:hAnsi="Open Sans" w:cs="Open Sans"/>
        </w:rPr>
        <w:t xml:space="preserve"> all</w:t>
      </w:r>
      <w:r w:rsidR="0037723C">
        <w:rPr>
          <w:rFonts w:ascii="Open Sans" w:hAnsi="Open Sans" w:cs="Open Sans"/>
        </w:rPr>
        <w:t xml:space="preserve"> incidents to </w:t>
      </w:r>
      <w:r w:rsidR="00C34CA7">
        <w:rPr>
          <w:rFonts w:ascii="Open Sans" w:hAnsi="Open Sans" w:cs="Open Sans"/>
        </w:rPr>
        <w:t>determine if incidents of neglect or abuse ha</w:t>
      </w:r>
      <w:r w:rsidR="00743C2E">
        <w:rPr>
          <w:rFonts w:ascii="Open Sans" w:hAnsi="Open Sans" w:cs="Open Sans"/>
        </w:rPr>
        <w:t xml:space="preserve">ve </w:t>
      </w:r>
      <w:r w:rsidR="00C34CA7">
        <w:rPr>
          <w:rFonts w:ascii="Open Sans" w:hAnsi="Open Sans" w:cs="Open Sans"/>
        </w:rPr>
        <w:t>occurred.</w:t>
      </w:r>
    </w:p>
    <w:p w14:paraId="5DB66489" w14:textId="32990615" w:rsidR="00E76504" w:rsidRDefault="00E76504" w:rsidP="00144476">
      <w:pPr>
        <w:pStyle w:val="NormalArial"/>
        <w:rPr>
          <w:rFonts w:ascii="Open Sans" w:hAnsi="Open Sans" w:cs="Open Sans"/>
        </w:rPr>
      </w:pPr>
      <w:r>
        <w:rPr>
          <w:rFonts w:ascii="Open Sans" w:hAnsi="Open Sans" w:cs="Open Sans"/>
        </w:rPr>
        <w:t xml:space="preserve">In relation to managing </w:t>
      </w:r>
      <w:r w:rsidR="000A7DBB">
        <w:rPr>
          <w:rFonts w:ascii="Open Sans" w:hAnsi="Open Sans" w:cs="Open Sans"/>
        </w:rPr>
        <w:t>high</w:t>
      </w:r>
      <w:r>
        <w:rPr>
          <w:rFonts w:ascii="Open Sans" w:hAnsi="Open Sans" w:cs="Open Sans"/>
        </w:rPr>
        <w:t>-impact and high</w:t>
      </w:r>
      <w:r w:rsidR="00743C2E">
        <w:rPr>
          <w:rFonts w:ascii="Open Sans" w:hAnsi="Open Sans" w:cs="Open Sans"/>
        </w:rPr>
        <w:t>-</w:t>
      </w:r>
      <w:r w:rsidR="000A7DBB">
        <w:rPr>
          <w:rFonts w:ascii="Open Sans" w:hAnsi="Open Sans" w:cs="Open Sans"/>
        </w:rPr>
        <w:t>prevenance risks associated with the care of consumers</w:t>
      </w:r>
      <w:r w:rsidR="004D4BF0">
        <w:rPr>
          <w:rFonts w:ascii="Open Sans" w:hAnsi="Open Sans" w:cs="Open Sans"/>
        </w:rPr>
        <w:t xml:space="preserve">, I have noted ineffective falls management </w:t>
      </w:r>
      <w:r w:rsidR="00F865FD">
        <w:rPr>
          <w:rFonts w:ascii="Open Sans" w:hAnsi="Open Sans" w:cs="Open Sans"/>
        </w:rPr>
        <w:t xml:space="preserve">and monitoring </w:t>
      </w:r>
      <w:proofErr w:type="gramStart"/>
      <w:r w:rsidR="004D4BF0">
        <w:rPr>
          <w:rFonts w:ascii="Open Sans" w:hAnsi="Open Sans" w:cs="Open Sans"/>
        </w:rPr>
        <w:t>processes</w:t>
      </w:r>
      <w:proofErr w:type="gramEnd"/>
      <w:r w:rsidR="004D4BF0">
        <w:rPr>
          <w:rFonts w:ascii="Open Sans" w:hAnsi="Open Sans" w:cs="Open Sans"/>
        </w:rPr>
        <w:t xml:space="preserve"> and use of restrictive practices as outlined in my finding in requirement (3)(b) in Standard 3.  </w:t>
      </w:r>
    </w:p>
    <w:p w14:paraId="5D9E3065" w14:textId="6A3D5504" w:rsidR="004D4BF0" w:rsidRPr="00F8730A" w:rsidRDefault="004D4BF0" w:rsidP="00144476">
      <w:pPr>
        <w:rPr>
          <w:rFonts w:ascii="Open Sans" w:hAnsi="Open Sans" w:cs="Open Sans"/>
        </w:rPr>
      </w:pPr>
      <w:r w:rsidRPr="004D4BF0">
        <w:rPr>
          <w:rFonts w:ascii="Open Sans" w:hAnsi="Open Sans" w:cs="Open Sans"/>
        </w:rPr>
        <w:t>In relation to supporting consumers to live the best life they can</w:t>
      </w:r>
      <w:r>
        <w:rPr>
          <w:rFonts w:ascii="Open Sans" w:hAnsi="Open Sans" w:cs="Open Sans"/>
        </w:rPr>
        <w:t xml:space="preserve">, I have considered evidence in Standard 1 </w:t>
      </w:r>
      <w:r w:rsidR="00F865FD">
        <w:rPr>
          <w:rFonts w:ascii="Open Sans" w:hAnsi="Open Sans" w:cs="Open Sans"/>
        </w:rPr>
        <w:t>and specifically process to support consumers to l</w:t>
      </w:r>
      <w:r w:rsidR="000777DB">
        <w:rPr>
          <w:rFonts w:ascii="Open Sans" w:hAnsi="Open Sans" w:cs="Open Sans"/>
        </w:rPr>
        <w:t>iv</w:t>
      </w:r>
      <w:r w:rsidR="00F865FD">
        <w:rPr>
          <w:rFonts w:ascii="Open Sans" w:hAnsi="Open Sans" w:cs="Open Sans"/>
        </w:rPr>
        <w:t xml:space="preserve">e their best life. </w:t>
      </w:r>
    </w:p>
    <w:p w14:paraId="01B87FD2" w14:textId="11698C74" w:rsidR="003E4CB2" w:rsidRPr="005A599B" w:rsidRDefault="00E96FB5" w:rsidP="00144476">
      <w:pPr>
        <w:pStyle w:val="NormalArial"/>
        <w:rPr>
          <w:rFonts w:ascii="Open Sans" w:hAnsi="Open Sans" w:cs="Open Sans"/>
        </w:rPr>
      </w:pPr>
      <w:r w:rsidRPr="002F7E0F">
        <w:rPr>
          <w:rFonts w:ascii="Open Sans" w:hAnsi="Open Sans" w:cs="Open Sans"/>
        </w:rPr>
        <w:t xml:space="preserve">Based on the information summarised above, I find the provider, in relation to the service, </w:t>
      </w:r>
      <w:r>
        <w:rPr>
          <w:rFonts w:ascii="Open Sans" w:hAnsi="Open Sans" w:cs="Open Sans"/>
        </w:rPr>
        <w:t>non-</w:t>
      </w:r>
      <w:r w:rsidRPr="002F7E0F">
        <w:rPr>
          <w:rFonts w:ascii="Open Sans" w:hAnsi="Open Sans" w:cs="Open Sans"/>
        </w:rPr>
        <w:t>compliant with requirement (3</w:t>
      </w:r>
      <w:r>
        <w:rPr>
          <w:rFonts w:ascii="Open Sans" w:hAnsi="Open Sans" w:cs="Open Sans"/>
        </w:rPr>
        <w:t>)(d</w:t>
      </w:r>
      <w:r w:rsidRPr="002F7E0F">
        <w:rPr>
          <w:rFonts w:ascii="Open Sans" w:hAnsi="Open Sans" w:cs="Open Sans"/>
        </w:rPr>
        <w:t>)</w:t>
      </w:r>
      <w:r>
        <w:rPr>
          <w:rFonts w:ascii="Open Sans" w:hAnsi="Open Sans" w:cs="Open Sans"/>
        </w:rPr>
        <w:t xml:space="preserve"> in Standard 8 Organisational governance. </w:t>
      </w:r>
    </w:p>
    <w:p w14:paraId="099EE065" w14:textId="1844316C" w:rsidR="001537EC" w:rsidRDefault="008B76AD" w:rsidP="00144476">
      <w:pPr>
        <w:pStyle w:val="NormalArial"/>
        <w:rPr>
          <w:rFonts w:ascii="Open Sans" w:hAnsi="Open Sans" w:cs="Open Sans"/>
          <w:color w:val="auto"/>
          <w:u w:val="single"/>
        </w:rPr>
      </w:pPr>
      <w:r w:rsidRPr="008B76AD">
        <w:rPr>
          <w:rFonts w:ascii="Open Sans" w:hAnsi="Open Sans" w:cs="Open Sans"/>
          <w:color w:val="auto"/>
          <w:u w:val="single"/>
        </w:rPr>
        <w:t>Requirement (3)(e)</w:t>
      </w:r>
    </w:p>
    <w:p w14:paraId="3802B5F0" w14:textId="10A4BC32" w:rsidR="0079635A" w:rsidRDefault="005A599B" w:rsidP="00144476">
      <w:pPr>
        <w:pStyle w:val="NormalArial"/>
        <w:rPr>
          <w:rFonts w:ascii="Open Sans" w:hAnsi="Open Sans" w:cs="Open Sans"/>
          <w:color w:val="auto"/>
        </w:rPr>
      </w:pPr>
      <w:r>
        <w:rPr>
          <w:rFonts w:ascii="Open Sans" w:hAnsi="Open Sans" w:cs="Open Sans"/>
          <w:color w:val="auto"/>
        </w:rPr>
        <w:t>The assessment team recommended requirement (3)(e) not met,</w:t>
      </w:r>
      <w:r w:rsidR="00BD6FE1">
        <w:rPr>
          <w:rFonts w:ascii="Open Sans" w:hAnsi="Open Sans" w:cs="Open Sans"/>
          <w:color w:val="auto"/>
        </w:rPr>
        <w:t xml:space="preserve"> </w:t>
      </w:r>
      <w:r w:rsidR="00BD7E1F">
        <w:rPr>
          <w:rFonts w:ascii="Open Sans" w:hAnsi="Open Sans" w:cs="Open Sans"/>
          <w:color w:val="auto"/>
        </w:rPr>
        <w:t>w</w:t>
      </w:r>
      <w:r w:rsidR="00BD6FE1" w:rsidRPr="00BD6FE1">
        <w:rPr>
          <w:rFonts w:ascii="Open Sans" w:hAnsi="Open Sans" w:cs="Open Sans"/>
          <w:color w:val="auto"/>
        </w:rPr>
        <w:t xml:space="preserve">hile the service has a documented clinical governance framework, the service was not able to demonstrate effective </w:t>
      </w:r>
      <w:r w:rsidR="00C71137">
        <w:rPr>
          <w:rFonts w:ascii="Open Sans" w:hAnsi="Open Sans" w:cs="Open Sans"/>
          <w:color w:val="auto"/>
        </w:rPr>
        <w:t xml:space="preserve">clinical governance </w:t>
      </w:r>
      <w:r w:rsidR="00BD6FE1" w:rsidRPr="00BD6FE1">
        <w:rPr>
          <w:rFonts w:ascii="Open Sans" w:hAnsi="Open Sans" w:cs="Open Sans"/>
          <w:color w:val="auto"/>
        </w:rPr>
        <w:t xml:space="preserve">systems for </w:t>
      </w:r>
      <w:r w:rsidR="00C71137">
        <w:rPr>
          <w:rFonts w:ascii="Open Sans" w:hAnsi="Open Sans" w:cs="Open Sans"/>
          <w:color w:val="auto"/>
        </w:rPr>
        <w:t xml:space="preserve">the </w:t>
      </w:r>
      <w:r w:rsidR="00BD6FE1" w:rsidRPr="00BD6FE1">
        <w:rPr>
          <w:rFonts w:ascii="Open Sans" w:hAnsi="Open Sans" w:cs="Open Sans"/>
          <w:color w:val="auto"/>
        </w:rPr>
        <w:t>deliver</w:t>
      </w:r>
      <w:r w:rsidR="00C71137">
        <w:rPr>
          <w:rFonts w:ascii="Open Sans" w:hAnsi="Open Sans" w:cs="Open Sans"/>
          <w:color w:val="auto"/>
        </w:rPr>
        <w:t>y of</w:t>
      </w:r>
      <w:r w:rsidR="00BD6FE1" w:rsidRPr="00BD6FE1">
        <w:rPr>
          <w:rFonts w:ascii="Open Sans" w:hAnsi="Open Sans" w:cs="Open Sans"/>
          <w:color w:val="auto"/>
        </w:rPr>
        <w:t xml:space="preserve"> safe and quality clinical care </w:t>
      </w:r>
      <w:r w:rsidR="00B56A86">
        <w:rPr>
          <w:rFonts w:ascii="Open Sans" w:hAnsi="Open Sans" w:cs="Open Sans"/>
          <w:color w:val="auto"/>
        </w:rPr>
        <w:t xml:space="preserve">including </w:t>
      </w:r>
      <w:r w:rsidR="00291418">
        <w:rPr>
          <w:rFonts w:ascii="Open Sans" w:hAnsi="Open Sans" w:cs="Open Sans"/>
          <w:color w:val="auto"/>
        </w:rPr>
        <w:t xml:space="preserve">in relation to </w:t>
      </w:r>
      <w:r w:rsidR="00B56A86">
        <w:rPr>
          <w:rFonts w:ascii="Open Sans" w:hAnsi="Open Sans" w:cs="Open Sans"/>
          <w:color w:val="auto"/>
        </w:rPr>
        <w:t xml:space="preserve">minimising use of </w:t>
      </w:r>
      <w:r w:rsidR="0079635A">
        <w:rPr>
          <w:rFonts w:ascii="Open Sans" w:hAnsi="Open Sans" w:cs="Open Sans"/>
          <w:color w:val="auto"/>
        </w:rPr>
        <w:t xml:space="preserve">restraint and </w:t>
      </w:r>
      <w:r w:rsidR="0079635A">
        <w:rPr>
          <w:rFonts w:ascii="Open Sans" w:hAnsi="Open Sans" w:cs="Open Sans"/>
          <w:color w:val="auto"/>
        </w:rPr>
        <w:lastRenderedPageBreak/>
        <w:t xml:space="preserve">effective use of open disclosure. The following evidence was considered relevant to my </w:t>
      </w:r>
      <w:proofErr w:type="gramStart"/>
      <w:r w:rsidR="0079635A">
        <w:rPr>
          <w:rFonts w:ascii="Open Sans" w:hAnsi="Open Sans" w:cs="Open Sans"/>
          <w:color w:val="auto"/>
        </w:rPr>
        <w:t>finding;</w:t>
      </w:r>
      <w:proofErr w:type="gramEnd"/>
    </w:p>
    <w:p w14:paraId="0BB06241" w14:textId="5AC34502" w:rsidR="00D715E9" w:rsidRDefault="00D715E9" w:rsidP="00D715E9">
      <w:pPr>
        <w:pStyle w:val="NormalArial"/>
        <w:numPr>
          <w:ilvl w:val="0"/>
          <w:numId w:val="39"/>
        </w:numPr>
        <w:rPr>
          <w:rFonts w:ascii="Open Sans" w:hAnsi="Open Sans" w:cs="Open Sans"/>
          <w:color w:val="auto"/>
        </w:rPr>
      </w:pPr>
      <w:r>
        <w:rPr>
          <w:rFonts w:ascii="Open Sans" w:hAnsi="Open Sans" w:cs="Open Sans"/>
          <w:color w:val="auto"/>
        </w:rPr>
        <w:t xml:space="preserve">Open disclosure was not consistently </w:t>
      </w:r>
      <w:r w:rsidR="00271B2A">
        <w:rPr>
          <w:rFonts w:ascii="Open Sans" w:hAnsi="Open Sans" w:cs="Open Sans"/>
          <w:color w:val="auto"/>
        </w:rPr>
        <w:t xml:space="preserve">undertaken following incidents. </w:t>
      </w:r>
    </w:p>
    <w:p w14:paraId="03C08FD3" w14:textId="33578994" w:rsidR="00F40CCF" w:rsidRDefault="00E55740" w:rsidP="00D715E9">
      <w:pPr>
        <w:pStyle w:val="NormalArial"/>
        <w:numPr>
          <w:ilvl w:val="0"/>
          <w:numId w:val="39"/>
        </w:numPr>
        <w:rPr>
          <w:rFonts w:ascii="Open Sans" w:hAnsi="Open Sans" w:cs="Open Sans"/>
          <w:color w:val="auto"/>
        </w:rPr>
      </w:pPr>
      <w:r>
        <w:rPr>
          <w:rFonts w:ascii="Open Sans" w:hAnsi="Open Sans" w:cs="Open Sans"/>
          <w:color w:val="auto"/>
        </w:rPr>
        <w:t xml:space="preserve">The service was not able to demonstrate </w:t>
      </w:r>
      <w:r w:rsidR="00F40CCF">
        <w:rPr>
          <w:rFonts w:ascii="Open Sans" w:hAnsi="Open Sans" w:cs="Open Sans"/>
          <w:color w:val="auto"/>
        </w:rPr>
        <w:t xml:space="preserve">effective assessment and provision of clinical care as outlined by the deficits identified by the </w:t>
      </w:r>
      <w:r w:rsidR="00267A50">
        <w:rPr>
          <w:rFonts w:ascii="Open Sans" w:hAnsi="Open Sans" w:cs="Open Sans"/>
          <w:color w:val="auto"/>
        </w:rPr>
        <w:t>a</w:t>
      </w:r>
      <w:r w:rsidR="00F40CCF">
        <w:rPr>
          <w:rFonts w:ascii="Open Sans" w:hAnsi="Open Sans" w:cs="Open Sans"/>
          <w:color w:val="auto"/>
        </w:rPr>
        <w:t xml:space="preserve">ssessment </w:t>
      </w:r>
      <w:r w:rsidR="00267A50">
        <w:rPr>
          <w:rFonts w:ascii="Open Sans" w:hAnsi="Open Sans" w:cs="Open Sans"/>
          <w:color w:val="auto"/>
        </w:rPr>
        <w:t>t</w:t>
      </w:r>
      <w:r w:rsidR="00F40CCF">
        <w:rPr>
          <w:rFonts w:ascii="Open Sans" w:hAnsi="Open Sans" w:cs="Open Sans"/>
          <w:color w:val="auto"/>
        </w:rPr>
        <w:t>eam.</w:t>
      </w:r>
    </w:p>
    <w:p w14:paraId="5E00AADD" w14:textId="71278542" w:rsidR="00B56A86" w:rsidRDefault="00271BA4" w:rsidP="0036130C">
      <w:pPr>
        <w:pStyle w:val="NormalArial"/>
        <w:rPr>
          <w:rFonts w:ascii="Open Sans" w:hAnsi="Open Sans" w:cs="Open Sans"/>
          <w:color w:val="auto"/>
        </w:rPr>
      </w:pPr>
      <w:r>
        <w:rPr>
          <w:rFonts w:ascii="Open Sans" w:hAnsi="Open Sans" w:cs="Open Sans"/>
          <w:color w:val="auto"/>
        </w:rPr>
        <w:t>The provider’s response does no indicated if they agree or disagree with the finding</w:t>
      </w:r>
      <w:r w:rsidR="00291418">
        <w:rPr>
          <w:rFonts w:ascii="Open Sans" w:hAnsi="Open Sans" w:cs="Open Sans"/>
          <w:color w:val="auto"/>
        </w:rPr>
        <w:t>s</w:t>
      </w:r>
      <w:r>
        <w:rPr>
          <w:rFonts w:ascii="Open Sans" w:hAnsi="Open Sans" w:cs="Open Sans"/>
          <w:color w:val="auto"/>
        </w:rPr>
        <w:t xml:space="preserve"> and outlined a plan</w:t>
      </w:r>
      <w:r w:rsidR="00291418">
        <w:rPr>
          <w:rFonts w:ascii="Open Sans" w:hAnsi="Open Sans" w:cs="Open Sans"/>
          <w:color w:val="auto"/>
        </w:rPr>
        <w:t xml:space="preserve"> </w:t>
      </w:r>
      <w:r>
        <w:rPr>
          <w:rFonts w:ascii="Open Sans" w:hAnsi="Open Sans" w:cs="Open Sans"/>
          <w:color w:val="auto"/>
        </w:rPr>
        <w:t xml:space="preserve">of </w:t>
      </w:r>
      <w:r w:rsidR="00907726">
        <w:rPr>
          <w:rFonts w:ascii="Open Sans" w:hAnsi="Open Sans" w:cs="Open Sans"/>
          <w:color w:val="auto"/>
        </w:rPr>
        <w:t xml:space="preserve">establishing a clinical governance framework committee </w:t>
      </w:r>
      <w:r w:rsidR="002F23B0">
        <w:rPr>
          <w:rFonts w:ascii="Open Sans" w:hAnsi="Open Sans" w:cs="Open Sans"/>
          <w:color w:val="auto"/>
        </w:rPr>
        <w:t xml:space="preserve">to ensure effective systems for delivering quality clinical care. </w:t>
      </w:r>
    </w:p>
    <w:p w14:paraId="63F178D2" w14:textId="1C3A88E7" w:rsidR="00863512" w:rsidRDefault="004C4BE0" w:rsidP="004C4BE0">
      <w:pPr>
        <w:pStyle w:val="NormalArial"/>
        <w:rPr>
          <w:rFonts w:ascii="Open Sans" w:hAnsi="Open Sans" w:cs="Open Sans"/>
        </w:rPr>
      </w:pPr>
      <w:r w:rsidRPr="003B59C3">
        <w:rPr>
          <w:rFonts w:ascii="Open Sans" w:hAnsi="Open Sans" w:cs="Open Sans"/>
          <w:color w:val="auto"/>
        </w:rPr>
        <w:t>Based on the assessment team’s report and provider’s response,</w:t>
      </w:r>
      <w:r>
        <w:rPr>
          <w:rFonts w:ascii="Open Sans" w:hAnsi="Open Sans" w:cs="Open Sans"/>
          <w:color w:val="auto"/>
        </w:rPr>
        <w:t xml:space="preserve"> I find the service was not able to demonstrate an effective clinical </w:t>
      </w:r>
      <w:r w:rsidRPr="001E694D">
        <w:rPr>
          <w:rFonts w:ascii="Open Sans" w:hAnsi="Open Sans" w:cs="Open Sans"/>
        </w:rPr>
        <w:t>governance framework</w:t>
      </w:r>
      <w:r w:rsidR="00BD24A1">
        <w:rPr>
          <w:rFonts w:ascii="Open Sans" w:hAnsi="Open Sans" w:cs="Open Sans"/>
        </w:rPr>
        <w:t xml:space="preserve"> </w:t>
      </w:r>
      <w:r w:rsidR="00172272">
        <w:rPr>
          <w:rFonts w:ascii="Open Sans" w:hAnsi="Open Sans" w:cs="Open Sans"/>
        </w:rPr>
        <w:t>including minimising use of restraint</w:t>
      </w:r>
      <w:r w:rsidR="00BD24A1">
        <w:rPr>
          <w:rFonts w:ascii="Open Sans" w:hAnsi="Open Sans" w:cs="Open Sans"/>
        </w:rPr>
        <w:t>.</w:t>
      </w:r>
      <w:r w:rsidR="00EA65A3">
        <w:rPr>
          <w:rFonts w:ascii="Open Sans" w:hAnsi="Open Sans" w:cs="Open Sans"/>
        </w:rPr>
        <w:t xml:space="preserve"> I</w:t>
      </w:r>
      <w:r w:rsidR="003E3F1C">
        <w:rPr>
          <w:rFonts w:ascii="Open Sans" w:hAnsi="Open Sans" w:cs="Open Sans"/>
        </w:rPr>
        <w:t xml:space="preserve">n relation to restrictive practices, </w:t>
      </w:r>
      <w:r w:rsidR="000C05ED">
        <w:rPr>
          <w:rFonts w:ascii="Open Sans" w:hAnsi="Open Sans" w:cs="Open Sans"/>
        </w:rPr>
        <w:t xml:space="preserve">I am </w:t>
      </w:r>
      <w:r w:rsidR="00863512">
        <w:rPr>
          <w:rFonts w:ascii="Open Sans" w:hAnsi="Open Sans" w:cs="Open Sans"/>
        </w:rPr>
        <w:t>satisfied</w:t>
      </w:r>
      <w:r w:rsidR="000C05ED">
        <w:rPr>
          <w:rFonts w:ascii="Open Sans" w:hAnsi="Open Sans" w:cs="Open Sans"/>
        </w:rPr>
        <w:t xml:space="preserve"> </w:t>
      </w:r>
      <w:r w:rsidR="00993372">
        <w:rPr>
          <w:rFonts w:ascii="Open Sans" w:hAnsi="Open Sans" w:cs="Open Sans"/>
        </w:rPr>
        <w:t>staff are not recognising or effectively managing restrictive practices being chemical and environmental</w:t>
      </w:r>
      <w:r w:rsidR="00267A50">
        <w:rPr>
          <w:rFonts w:ascii="Open Sans" w:hAnsi="Open Sans" w:cs="Open Sans"/>
        </w:rPr>
        <w:t xml:space="preserve"> restraint</w:t>
      </w:r>
      <w:r w:rsidR="00993372">
        <w:rPr>
          <w:rFonts w:ascii="Open Sans" w:hAnsi="Open Sans" w:cs="Open Sans"/>
        </w:rPr>
        <w:t xml:space="preserve"> </w:t>
      </w:r>
      <w:r w:rsidR="00267A50">
        <w:rPr>
          <w:rFonts w:ascii="Open Sans" w:hAnsi="Open Sans" w:cs="Open Sans"/>
        </w:rPr>
        <w:t>co</w:t>
      </w:r>
      <w:r w:rsidR="009D74C6">
        <w:rPr>
          <w:rFonts w:ascii="Open Sans" w:hAnsi="Open Sans" w:cs="Open Sans"/>
        </w:rPr>
        <w:t xml:space="preserve">nsistent with the </w:t>
      </w:r>
      <w:proofErr w:type="gramStart"/>
      <w:r w:rsidR="00863512" w:rsidRPr="00863512">
        <w:rPr>
          <w:rFonts w:ascii="Open Sans" w:hAnsi="Open Sans" w:cs="Open Sans"/>
        </w:rPr>
        <w:t>Quality of Care</w:t>
      </w:r>
      <w:proofErr w:type="gramEnd"/>
      <w:r w:rsidR="00863512" w:rsidRPr="00863512">
        <w:rPr>
          <w:rFonts w:ascii="Open Sans" w:hAnsi="Open Sans" w:cs="Open Sans"/>
        </w:rPr>
        <w:t xml:space="preserve"> Principles 2014</w:t>
      </w:r>
      <w:r w:rsidR="009D74C6">
        <w:rPr>
          <w:rFonts w:ascii="Open Sans" w:hAnsi="Open Sans" w:cs="Open Sans"/>
        </w:rPr>
        <w:t>.</w:t>
      </w:r>
      <w:r w:rsidR="007756E9">
        <w:rPr>
          <w:rFonts w:ascii="Open Sans" w:hAnsi="Open Sans" w:cs="Open Sans"/>
        </w:rPr>
        <w:t xml:space="preserve"> I have also noted</w:t>
      </w:r>
      <w:r w:rsidR="001D1990">
        <w:rPr>
          <w:rFonts w:ascii="Open Sans" w:hAnsi="Open Sans" w:cs="Open Sans"/>
        </w:rPr>
        <w:t xml:space="preserve"> the </w:t>
      </w:r>
      <w:r w:rsidR="00C6527D">
        <w:rPr>
          <w:rFonts w:ascii="Open Sans" w:hAnsi="Open Sans" w:cs="Open Sans"/>
        </w:rPr>
        <w:t xml:space="preserve">evidence relating to </w:t>
      </w:r>
      <w:r w:rsidR="007756E9">
        <w:rPr>
          <w:rFonts w:ascii="Open Sans" w:hAnsi="Open Sans" w:cs="Open Sans"/>
        </w:rPr>
        <w:t xml:space="preserve">Consumer E </w:t>
      </w:r>
      <w:r w:rsidR="001D1990">
        <w:rPr>
          <w:rFonts w:ascii="Open Sans" w:hAnsi="Open Sans" w:cs="Open Sans"/>
        </w:rPr>
        <w:t xml:space="preserve">from the assessment team’s report </w:t>
      </w:r>
      <w:r w:rsidR="00EF0FC0">
        <w:rPr>
          <w:rFonts w:ascii="Open Sans" w:hAnsi="Open Sans" w:cs="Open Sans"/>
        </w:rPr>
        <w:t xml:space="preserve">who was administered a medication on at least two occasions </w:t>
      </w:r>
      <w:r w:rsidR="00A71910">
        <w:rPr>
          <w:rFonts w:ascii="Open Sans" w:hAnsi="Open Sans" w:cs="Open Sans"/>
        </w:rPr>
        <w:t>for the purpose of influencing</w:t>
      </w:r>
      <w:r w:rsidR="00622C2C">
        <w:rPr>
          <w:rFonts w:ascii="Open Sans" w:hAnsi="Open Sans" w:cs="Open Sans"/>
        </w:rPr>
        <w:t xml:space="preserve"> </w:t>
      </w:r>
      <w:r w:rsidR="00A71910">
        <w:rPr>
          <w:rFonts w:ascii="Open Sans" w:hAnsi="Open Sans" w:cs="Open Sans"/>
        </w:rPr>
        <w:t>the consumer’s behaviour, however</w:t>
      </w:r>
      <w:r w:rsidR="00622C2C">
        <w:rPr>
          <w:rFonts w:ascii="Open Sans" w:hAnsi="Open Sans" w:cs="Open Sans"/>
        </w:rPr>
        <w:t xml:space="preserve"> the medication was not listed in the consumer’s behaviour support plan and documentation did not show alternatives were trialled</w:t>
      </w:r>
      <w:r w:rsidR="00E32D1F">
        <w:rPr>
          <w:rFonts w:ascii="Open Sans" w:hAnsi="Open Sans" w:cs="Open Sans"/>
        </w:rPr>
        <w:t xml:space="preserve"> prior to the administration.</w:t>
      </w:r>
    </w:p>
    <w:p w14:paraId="78FE1E81" w14:textId="5178C643" w:rsidR="00E1165B" w:rsidRDefault="00E1165B" w:rsidP="004C4BE0">
      <w:pPr>
        <w:pStyle w:val="NormalArial"/>
        <w:rPr>
          <w:rFonts w:ascii="Open Sans" w:hAnsi="Open Sans" w:cs="Open Sans"/>
        </w:rPr>
      </w:pPr>
      <w:r>
        <w:rPr>
          <w:rFonts w:ascii="Open Sans" w:hAnsi="Open Sans" w:cs="Open Sans"/>
        </w:rPr>
        <w:t xml:space="preserve">In addition, I have considered the role of an effective clinical governance framework </w:t>
      </w:r>
      <w:r w:rsidR="00A05705">
        <w:rPr>
          <w:rFonts w:ascii="Open Sans" w:hAnsi="Open Sans" w:cs="Open Sans"/>
        </w:rPr>
        <w:t xml:space="preserve">to include the effective monitoring of the provision of clinical care. I am not satisfied this has been effective as outlined in my findings </w:t>
      </w:r>
      <w:r w:rsidR="00F737B3">
        <w:rPr>
          <w:rFonts w:ascii="Open Sans" w:hAnsi="Open Sans" w:cs="Open Sans"/>
        </w:rPr>
        <w:t xml:space="preserve">of non-compliance </w:t>
      </w:r>
      <w:r w:rsidR="00A05705">
        <w:rPr>
          <w:rFonts w:ascii="Open Sans" w:hAnsi="Open Sans" w:cs="Open Sans"/>
        </w:rPr>
        <w:t>relating to Standard 2 and 3</w:t>
      </w:r>
      <w:r w:rsidR="00F737B3">
        <w:rPr>
          <w:rFonts w:ascii="Open Sans" w:hAnsi="Open Sans" w:cs="Open Sans"/>
        </w:rPr>
        <w:t xml:space="preserve"> across a range of clinical issues including restrictive practices, </w:t>
      </w:r>
      <w:r w:rsidR="00FD7344">
        <w:rPr>
          <w:rFonts w:ascii="Open Sans" w:hAnsi="Open Sans" w:cs="Open Sans"/>
        </w:rPr>
        <w:t xml:space="preserve">pain, </w:t>
      </w:r>
      <w:r w:rsidR="00F737B3">
        <w:rPr>
          <w:rFonts w:ascii="Open Sans" w:hAnsi="Open Sans" w:cs="Open Sans"/>
        </w:rPr>
        <w:t xml:space="preserve">falls, medication management and pressure </w:t>
      </w:r>
      <w:r w:rsidR="00FD7344">
        <w:rPr>
          <w:rFonts w:ascii="Open Sans" w:hAnsi="Open Sans" w:cs="Open Sans"/>
        </w:rPr>
        <w:t>injury management and prevention.</w:t>
      </w:r>
      <w:r w:rsidR="00A05705">
        <w:rPr>
          <w:rFonts w:ascii="Open Sans" w:hAnsi="Open Sans" w:cs="Open Sans"/>
        </w:rPr>
        <w:t xml:space="preserve"> </w:t>
      </w:r>
    </w:p>
    <w:p w14:paraId="0FE2219D" w14:textId="4571E6E2" w:rsidR="00BD24A1" w:rsidRPr="00C55F78" w:rsidRDefault="00BD24A1" w:rsidP="004C4BE0">
      <w:pPr>
        <w:pStyle w:val="NormalArial"/>
        <w:rPr>
          <w:rFonts w:ascii="Open Sans" w:hAnsi="Open Sans" w:cs="Open Sans"/>
          <w:color w:val="auto"/>
        </w:rPr>
      </w:pPr>
      <w:r>
        <w:rPr>
          <w:rFonts w:ascii="Open Sans" w:hAnsi="Open Sans" w:cs="Open Sans"/>
        </w:rPr>
        <w:t>I find the serv</w:t>
      </w:r>
      <w:r w:rsidR="008521F3">
        <w:rPr>
          <w:rFonts w:ascii="Open Sans" w:hAnsi="Open Sans" w:cs="Open Sans"/>
        </w:rPr>
        <w:t>ice</w:t>
      </w:r>
      <w:r>
        <w:rPr>
          <w:rFonts w:ascii="Open Sans" w:hAnsi="Open Sans" w:cs="Open Sans"/>
        </w:rPr>
        <w:t xml:space="preserve"> was able to demonstrate </w:t>
      </w:r>
      <w:r w:rsidRPr="001E694D">
        <w:rPr>
          <w:rFonts w:ascii="Open Sans" w:hAnsi="Open Sans" w:cs="Open Sans"/>
        </w:rPr>
        <w:t>antimicrobial stewardship</w:t>
      </w:r>
      <w:r w:rsidR="00E85AF3">
        <w:rPr>
          <w:rFonts w:ascii="Open Sans" w:hAnsi="Open Sans" w:cs="Open Sans"/>
        </w:rPr>
        <w:t xml:space="preserve"> </w:t>
      </w:r>
      <w:r>
        <w:rPr>
          <w:rFonts w:ascii="Open Sans" w:hAnsi="Open Sans" w:cs="Open Sans"/>
        </w:rPr>
        <w:t xml:space="preserve">use of open </w:t>
      </w:r>
      <w:r w:rsidRPr="001E694D">
        <w:rPr>
          <w:rFonts w:ascii="Open Sans" w:hAnsi="Open Sans" w:cs="Open Sans"/>
        </w:rPr>
        <w:t>disclosure.</w:t>
      </w:r>
      <w:r>
        <w:rPr>
          <w:rFonts w:ascii="Open Sans" w:hAnsi="Open Sans" w:cs="Open Sans"/>
          <w:color w:val="auto"/>
        </w:rPr>
        <w:t xml:space="preserve"> In relation to antimicrobial stewardship, I have noted </w:t>
      </w:r>
      <w:r w:rsidR="00ED4D91">
        <w:rPr>
          <w:rFonts w:ascii="Open Sans" w:hAnsi="Open Sans" w:cs="Open Sans"/>
          <w:color w:val="auto"/>
        </w:rPr>
        <w:t xml:space="preserve">effective processes and policies and procedures as outlined in Standard 3 requirement (3)(g). I have also noted effective processes </w:t>
      </w:r>
      <w:r w:rsidR="00EA65A3">
        <w:rPr>
          <w:rFonts w:ascii="Open Sans" w:hAnsi="Open Sans" w:cs="Open Sans"/>
          <w:color w:val="auto"/>
        </w:rPr>
        <w:t>in relation to open disclosure and apologising as outlined in requirement (3)(</w:t>
      </w:r>
      <w:r w:rsidR="008A10E4">
        <w:rPr>
          <w:rFonts w:ascii="Open Sans" w:hAnsi="Open Sans" w:cs="Open Sans"/>
          <w:color w:val="auto"/>
        </w:rPr>
        <w:t>c</w:t>
      </w:r>
      <w:r w:rsidR="00EA65A3">
        <w:rPr>
          <w:rFonts w:ascii="Open Sans" w:hAnsi="Open Sans" w:cs="Open Sans"/>
          <w:color w:val="auto"/>
        </w:rPr>
        <w:t xml:space="preserve">) in Standard 6. </w:t>
      </w:r>
      <w:r w:rsidR="008521F3">
        <w:rPr>
          <w:rFonts w:ascii="Open Sans" w:hAnsi="Open Sans" w:cs="Open Sans"/>
          <w:color w:val="auto"/>
        </w:rPr>
        <w:t xml:space="preserve"> </w:t>
      </w:r>
    </w:p>
    <w:p w14:paraId="5D61B291" w14:textId="7B523831" w:rsidR="00A34B9A" w:rsidRPr="005A599B" w:rsidRDefault="00A34B9A" w:rsidP="00A34B9A">
      <w:pPr>
        <w:pStyle w:val="NormalArial"/>
        <w:rPr>
          <w:rFonts w:ascii="Open Sans" w:hAnsi="Open Sans" w:cs="Open Sans"/>
        </w:rPr>
      </w:pPr>
      <w:r w:rsidRPr="002F7E0F">
        <w:rPr>
          <w:rFonts w:ascii="Open Sans" w:hAnsi="Open Sans" w:cs="Open Sans"/>
        </w:rPr>
        <w:t xml:space="preserve">Based on the information summarised above, I find the provider, in relation to the service, </w:t>
      </w:r>
      <w:r>
        <w:rPr>
          <w:rFonts w:ascii="Open Sans" w:hAnsi="Open Sans" w:cs="Open Sans"/>
        </w:rPr>
        <w:t>non-</w:t>
      </w:r>
      <w:r w:rsidRPr="002F7E0F">
        <w:rPr>
          <w:rFonts w:ascii="Open Sans" w:hAnsi="Open Sans" w:cs="Open Sans"/>
        </w:rPr>
        <w:t>compliant with requirement (3</w:t>
      </w:r>
      <w:r>
        <w:rPr>
          <w:rFonts w:ascii="Open Sans" w:hAnsi="Open Sans" w:cs="Open Sans"/>
        </w:rPr>
        <w:t>)(e</w:t>
      </w:r>
      <w:r w:rsidRPr="002F7E0F">
        <w:rPr>
          <w:rFonts w:ascii="Open Sans" w:hAnsi="Open Sans" w:cs="Open Sans"/>
        </w:rPr>
        <w:t>)</w:t>
      </w:r>
      <w:r>
        <w:rPr>
          <w:rFonts w:ascii="Open Sans" w:hAnsi="Open Sans" w:cs="Open Sans"/>
        </w:rPr>
        <w:t xml:space="preserve"> in Standard 8 Organisational governance. </w:t>
      </w:r>
    </w:p>
    <w:sectPr w:rsidR="00A34B9A" w:rsidRPr="005A599B"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57331" w14:textId="77777777" w:rsidR="00845B9B" w:rsidRDefault="00845B9B">
      <w:pPr>
        <w:spacing w:after="0"/>
      </w:pPr>
      <w:r>
        <w:separator/>
      </w:r>
    </w:p>
  </w:endnote>
  <w:endnote w:type="continuationSeparator" w:id="0">
    <w:p w14:paraId="5601CBF0" w14:textId="77777777" w:rsidR="00845B9B" w:rsidRDefault="00845B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CA896" w14:textId="77777777" w:rsidR="004E546D" w:rsidRPr="00DF37F2" w:rsidRDefault="004E546D"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Bethania Gardens</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0E2C82B3" w14:textId="77777777" w:rsidR="004E546D" w:rsidRPr="00DF37F2" w:rsidRDefault="004E546D"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5499</w:t>
    </w:r>
    <w:bookmarkEnd w:id="1"/>
    <w:r w:rsidRPr="00DF37F2">
      <w:rPr>
        <w:rStyle w:val="FooterBold"/>
        <w:rFonts w:ascii="Arial" w:hAnsi="Arial"/>
        <w:b w:val="0"/>
      </w:rPr>
      <w:tab/>
    </w:r>
    <w:proofErr w:type="gramStart"/>
    <w:r w:rsidRPr="00DF37F2">
      <w:rPr>
        <w:rStyle w:val="FooterBold"/>
        <w:rFonts w:ascii="Arial" w:hAnsi="Arial"/>
        <w:b w:val="0"/>
      </w:rPr>
      <w:t>OFFICIAL</w:t>
    </w:r>
    <w:proofErr w:type="gramEnd"/>
    <w:r w:rsidRPr="00DF37F2">
      <w:rPr>
        <w:rStyle w:val="FooterBold"/>
        <w:rFonts w:ascii="Arial" w:hAnsi="Arial"/>
        <w:b w:val="0"/>
      </w:rPr>
      <w:t xml:space="preserve">: Sensitive </w:t>
    </w:r>
  </w:p>
  <w:p w14:paraId="5C9EB869" w14:textId="77777777" w:rsidR="004E546D" w:rsidRPr="00DF37F2" w:rsidRDefault="004E546D"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832A" w14:textId="77777777" w:rsidR="004E546D" w:rsidRDefault="004E546D"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4B636" w14:textId="77777777" w:rsidR="00845B9B" w:rsidRDefault="00845B9B" w:rsidP="00D71F88">
      <w:pPr>
        <w:spacing w:after="0"/>
      </w:pPr>
      <w:r>
        <w:separator/>
      </w:r>
    </w:p>
  </w:footnote>
  <w:footnote w:type="continuationSeparator" w:id="0">
    <w:p w14:paraId="58ADB324" w14:textId="77777777" w:rsidR="00845B9B" w:rsidRDefault="00845B9B" w:rsidP="00D71F88">
      <w:pPr>
        <w:spacing w:after="0"/>
      </w:pPr>
      <w:r>
        <w:continuationSeparator/>
      </w:r>
    </w:p>
  </w:footnote>
  <w:footnote w:id="1">
    <w:p w14:paraId="0E777C0B" w14:textId="0E213E4C" w:rsidR="004E546D" w:rsidRPr="009549B3" w:rsidRDefault="004E546D" w:rsidP="009549B3">
      <w:pPr>
        <w:pStyle w:val="FootnoteText"/>
        <w:rPr>
          <w:rFonts w:ascii="Arial" w:hAnsi="Arial"/>
          <w:sz w:val="20"/>
          <w:szCs w:val="20"/>
        </w:rPr>
      </w:pPr>
      <w:r>
        <w:rPr>
          <w:rStyle w:val="FootnoteReference"/>
        </w:rPr>
        <w:footnoteRef/>
      </w:r>
      <w:r>
        <w:t xml:space="preserve"> </w:t>
      </w:r>
      <w:r w:rsidRPr="00443CA4">
        <w:rPr>
          <w:rFonts w:ascii="Arial" w:hAnsi="Arial"/>
          <w:sz w:val="20"/>
          <w:szCs w:val="20"/>
        </w:rPr>
        <w:t>The preparation of the performance report is in accordance with sectio</w:t>
      </w:r>
      <w:r w:rsidRPr="00AF476A">
        <w:rPr>
          <w:rFonts w:ascii="Arial" w:hAnsi="Arial"/>
          <w:sz w:val="20"/>
          <w:szCs w:val="20"/>
        </w:rPr>
        <w:t xml:space="preserve">n 40A of the </w:t>
      </w:r>
      <w:r w:rsidRPr="00443CA4">
        <w:rPr>
          <w:rFonts w:ascii="Arial" w:hAnsi="Arial"/>
          <w:sz w:val="20"/>
          <w:szCs w:val="20"/>
        </w:rPr>
        <w:t>Aged Care Quality and Safety Commission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7415" w14:textId="77777777" w:rsidR="004E546D" w:rsidRDefault="004E546D">
    <w:pPr>
      <w:pStyle w:val="Header"/>
    </w:pPr>
    <w:r>
      <w:rPr>
        <w:noProof/>
        <w:color w:val="2B579A"/>
        <w:shd w:val="clear" w:color="auto" w:fill="E6E6E6"/>
        <w:lang w:val="en-US"/>
      </w:rPr>
      <w:drawing>
        <wp:anchor distT="0" distB="0" distL="114300" distR="114300" simplePos="0" relativeHeight="251658241" behindDoc="1" locked="0" layoutInCell="1" allowOverlap="1" wp14:anchorId="1D873D30" wp14:editId="68430B97">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342F7" w14:textId="77777777" w:rsidR="004E546D" w:rsidRDefault="004E546D">
    <w:pPr>
      <w:pStyle w:val="Header"/>
    </w:pPr>
    <w:r>
      <w:rPr>
        <w:noProof/>
      </w:rPr>
      <w:drawing>
        <wp:anchor distT="0" distB="0" distL="114300" distR="114300" simplePos="0" relativeHeight="251658240" behindDoc="0" locked="0" layoutInCell="1" allowOverlap="1" wp14:anchorId="6F207FB0" wp14:editId="4CCF68FD">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DE49F9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36526414">
      <w:start w:val="1"/>
      <w:numFmt w:val="lowerRoman"/>
      <w:lvlText w:val="(%1)"/>
      <w:lvlJc w:val="left"/>
      <w:pPr>
        <w:ind w:left="1080" w:hanging="720"/>
      </w:pPr>
      <w:rPr>
        <w:rFonts w:hint="default"/>
      </w:rPr>
    </w:lvl>
    <w:lvl w:ilvl="1" w:tplc="BA840FCE" w:tentative="1">
      <w:start w:val="1"/>
      <w:numFmt w:val="lowerLetter"/>
      <w:lvlText w:val="%2."/>
      <w:lvlJc w:val="left"/>
      <w:pPr>
        <w:ind w:left="1440" w:hanging="360"/>
      </w:pPr>
    </w:lvl>
    <w:lvl w:ilvl="2" w:tplc="B81224BA" w:tentative="1">
      <w:start w:val="1"/>
      <w:numFmt w:val="lowerRoman"/>
      <w:lvlText w:val="%3."/>
      <w:lvlJc w:val="right"/>
      <w:pPr>
        <w:ind w:left="2160" w:hanging="180"/>
      </w:pPr>
    </w:lvl>
    <w:lvl w:ilvl="3" w:tplc="46C21522" w:tentative="1">
      <w:start w:val="1"/>
      <w:numFmt w:val="decimal"/>
      <w:lvlText w:val="%4."/>
      <w:lvlJc w:val="left"/>
      <w:pPr>
        <w:ind w:left="2880" w:hanging="360"/>
      </w:pPr>
    </w:lvl>
    <w:lvl w:ilvl="4" w:tplc="011E24BA" w:tentative="1">
      <w:start w:val="1"/>
      <w:numFmt w:val="lowerLetter"/>
      <w:lvlText w:val="%5."/>
      <w:lvlJc w:val="left"/>
      <w:pPr>
        <w:ind w:left="3600" w:hanging="360"/>
      </w:pPr>
    </w:lvl>
    <w:lvl w:ilvl="5" w:tplc="7D605028" w:tentative="1">
      <w:start w:val="1"/>
      <w:numFmt w:val="lowerRoman"/>
      <w:lvlText w:val="%6."/>
      <w:lvlJc w:val="right"/>
      <w:pPr>
        <w:ind w:left="4320" w:hanging="180"/>
      </w:pPr>
    </w:lvl>
    <w:lvl w:ilvl="6" w:tplc="7B1EAA2A" w:tentative="1">
      <w:start w:val="1"/>
      <w:numFmt w:val="decimal"/>
      <w:lvlText w:val="%7."/>
      <w:lvlJc w:val="left"/>
      <w:pPr>
        <w:ind w:left="5040" w:hanging="360"/>
      </w:pPr>
    </w:lvl>
    <w:lvl w:ilvl="7" w:tplc="A87ABA24" w:tentative="1">
      <w:start w:val="1"/>
      <w:numFmt w:val="lowerLetter"/>
      <w:lvlText w:val="%8."/>
      <w:lvlJc w:val="left"/>
      <w:pPr>
        <w:ind w:left="5760" w:hanging="360"/>
      </w:pPr>
    </w:lvl>
    <w:lvl w:ilvl="8" w:tplc="7B32B16C" w:tentative="1">
      <w:start w:val="1"/>
      <w:numFmt w:val="lowerRoman"/>
      <w:lvlText w:val="%9."/>
      <w:lvlJc w:val="right"/>
      <w:pPr>
        <w:ind w:left="6480" w:hanging="180"/>
      </w:pPr>
    </w:lvl>
  </w:abstractNum>
  <w:abstractNum w:abstractNumId="2" w15:restartNumberingAfterBreak="0">
    <w:nsid w:val="041B3047"/>
    <w:multiLevelType w:val="hybridMultilevel"/>
    <w:tmpl w:val="B674EE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5E00670"/>
    <w:multiLevelType w:val="hybridMultilevel"/>
    <w:tmpl w:val="35BE2F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B5E3AC6"/>
    <w:multiLevelType w:val="hybridMultilevel"/>
    <w:tmpl w:val="59A452EE"/>
    <w:lvl w:ilvl="0" w:tplc="FA123CAE">
      <w:start w:val="1"/>
      <w:numFmt w:val="lowerRoman"/>
      <w:lvlText w:val="(%1)"/>
      <w:lvlJc w:val="left"/>
      <w:pPr>
        <w:ind w:left="1080" w:hanging="720"/>
      </w:pPr>
      <w:rPr>
        <w:rFonts w:hint="default"/>
      </w:rPr>
    </w:lvl>
    <w:lvl w:ilvl="1" w:tplc="51C8D062" w:tentative="1">
      <w:start w:val="1"/>
      <w:numFmt w:val="lowerLetter"/>
      <w:lvlText w:val="%2."/>
      <w:lvlJc w:val="left"/>
      <w:pPr>
        <w:ind w:left="1440" w:hanging="360"/>
      </w:pPr>
    </w:lvl>
    <w:lvl w:ilvl="2" w:tplc="FA0C442C" w:tentative="1">
      <w:start w:val="1"/>
      <w:numFmt w:val="lowerRoman"/>
      <w:lvlText w:val="%3."/>
      <w:lvlJc w:val="right"/>
      <w:pPr>
        <w:ind w:left="2160" w:hanging="180"/>
      </w:pPr>
    </w:lvl>
    <w:lvl w:ilvl="3" w:tplc="CDF6148E" w:tentative="1">
      <w:start w:val="1"/>
      <w:numFmt w:val="decimal"/>
      <w:lvlText w:val="%4."/>
      <w:lvlJc w:val="left"/>
      <w:pPr>
        <w:ind w:left="2880" w:hanging="360"/>
      </w:pPr>
    </w:lvl>
    <w:lvl w:ilvl="4" w:tplc="F63ADA42" w:tentative="1">
      <w:start w:val="1"/>
      <w:numFmt w:val="lowerLetter"/>
      <w:lvlText w:val="%5."/>
      <w:lvlJc w:val="left"/>
      <w:pPr>
        <w:ind w:left="3600" w:hanging="360"/>
      </w:pPr>
    </w:lvl>
    <w:lvl w:ilvl="5" w:tplc="CDC4537C" w:tentative="1">
      <w:start w:val="1"/>
      <w:numFmt w:val="lowerRoman"/>
      <w:lvlText w:val="%6."/>
      <w:lvlJc w:val="right"/>
      <w:pPr>
        <w:ind w:left="4320" w:hanging="180"/>
      </w:pPr>
    </w:lvl>
    <w:lvl w:ilvl="6" w:tplc="4184F26A" w:tentative="1">
      <w:start w:val="1"/>
      <w:numFmt w:val="decimal"/>
      <w:lvlText w:val="%7."/>
      <w:lvlJc w:val="left"/>
      <w:pPr>
        <w:ind w:left="5040" w:hanging="360"/>
      </w:pPr>
    </w:lvl>
    <w:lvl w:ilvl="7" w:tplc="934E9C50" w:tentative="1">
      <w:start w:val="1"/>
      <w:numFmt w:val="lowerLetter"/>
      <w:lvlText w:val="%8."/>
      <w:lvlJc w:val="left"/>
      <w:pPr>
        <w:ind w:left="5760" w:hanging="360"/>
      </w:pPr>
    </w:lvl>
    <w:lvl w:ilvl="8" w:tplc="300A5732" w:tentative="1">
      <w:start w:val="1"/>
      <w:numFmt w:val="lowerRoman"/>
      <w:lvlText w:val="%9."/>
      <w:lvlJc w:val="right"/>
      <w:pPr>
        <w:ind w:left="6480" w:hanging="180"/>
      </w:pPr>
    </w:lvl>
  </w:abstractNum>
  <w:abstractNum w:abstractNumId="5" w15:restartNumberingAfterBreak="0">
    <w:nsid w:val="0F0C5FFB"/>
    <w:multiLevelType w:val="hybridMultilevel"/>
    <w:tmpl w:val="C448B8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0960360"/>
    <w:multiLevelType w:val="hybridMultilevel"/>
    <w:tmpl w:val="D0AE350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B46014"/>
    <w:multiLevelType w:val="hybridMultilevel"/>
    <w:tmpl w:val="C68EC94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0E603E"/>
    <w:multiLevelType w:val="hybridMultilevel"/>
    <w:tmpl w:val="C68EC94A"/>
    <w:lvl w:ilvl="0" w:tplc="83BA1E68">
      <w:start w:val="1"/>
      <w:numFmt w:val="lowerRoman"/>
      <w:lvlText w:val="(%1)"/>
      <w:lvlJc w:val="left"/>
      <w:pPr>
        <w:ind w:left="1080" w:hanging="720"/>
      </w:pPr>
      <w:rPr>
        <w:rFonts w:hint="default"/>
      </w:rPr>
    </w:lvl>
    <w:lvl w:ilvl="1" w:tplc="F188A268" w:tentative="1">
      <w:start w:val="1"/>
      <w:numFmt w:val="lowerLetter"/>
      <w:lvlText w:val="%2."/>
      <w:lvlJc w:val="left"/>
      <w:pPr>
        <w:ind w:left="1440" w:hanging="360"/>
      </w:pPr>
    </w:lvl>
    <w:lvl w:ilvl="2" w:tplc="039E1496" w:tentative="1">
      <w:start w:val="1"/>
      <w:numFmt w:val="lowerRoman"/>
      <w:lvlText w:val="%3."/>
      <w:lvlJc w:val="right"/>
      <w:pPr>
        <w:ind w:left="2160" w:hanging="180"/>
      </w:pPr>
    </w:lvl>
    <w:lvl w:ilvl="3" w:tplc="0A663FC4" w:tentative="1">
      <w:start w:val="1"/>
      <w:numFmt w:val="decimal"/>
      <w:lvlText w:val="%4."/>
      <w:lvlJc w:val="left"/>
      <w:pPr>
        <w:ind w:left="2880" w:hanging="360"/>
      </w:pPr>
    </w:lvl>
    <w:lvl w:ilvl="4" w:tplc="8C5649F8" w:tentative="1">
      <w:start w:val="1"/>
      <w:numFmt w:val="lowerLetter"/>
      <w:lvlText w:val="%5."/>
      <w:lvlJc w:val="left"/>
      <w:pPr>
        <w:ind w:left="3600" w:hanging="360"/>
      </w:pPr>
    </w:lvl>
    <w:lvl w:ilvl="5" w:tplc="420A0956" w:tentative="1">
      <w:start w:val="1"/>
      <w:numFmt w:val="lowerRoman"/>
      <w:lvlText w:val="%6."/>
      <w:lvlJc w:val="right"/>
      <w:pPr>
        <w:ind w:left="4320" w:hanging="180"/>
      </w:pPr>
    </w:lvl>
    <w:lvl w:ilvl="6" w:tplc="8DD00C2E" w:tentative="1">
      <w:start w:val="1"/>
      <w:numFmt w:val="decimal"/>
      <w:lvlText w:val="%7."/>
      <w:lvlJc w:val="left"/>
      <w:pPr>
        <w:ind w:left="5040" w:hanging="360"/>
      </w:pPr>
    </w:lvl>
    <w:lvl w:ilvl="7" w:tplc="9664155A" w:tentative="1">
      <w:start w:val="1"/>
      <w:numFmt w:val="lowerLetter"/>
      <w:lvlText w:val="%8."/>
      <w:lvlJc w:val="left"/>
      <w:pPr>
        <w:ind w:left="5760" w:hanging="360"/>
      </w:pPr>
    </w:lvl>
    <w:lvl w:ilvl="8" w:tplc="5CF6C286" w:tentative="1">
      <w:start w:val="1"/>
      <w:numFmt w:val="lowerRoman"/>
      <w:lvlText w:val="%9."/>
      <w:lvlJc w:val="right"/>
      <w:pPr>
        <w:ind w:left="6480" w:hanging="180"/>
      </w:pPr>
    </w:lvl>
  </w:abstractNum>
  <w:abstractNum w:abstractNumId="9" w15:restartNumberingAfterBreak="0">
    <w:nsid w:val="172342AC"/>
    <w:multiLevelType w:val="hybridMultilevel"/>
    <w:tmpl w:val="12548ADC"/>
    <w:lvl w:ilvl="0" w:tplc="E4C4BF7C">
      <w:start w:val="1"/>
      <w:numFmt w:val="bullet"/>
      <w:lvlText w:val=""/>
      <w:lvlJc w:val="left"/>
      <w:pPr>
        <w:ind w:left="720" w:hanging="360"/>
      </w:pPr>
      <w:rPr>
        <w:rFonts w:ascii="Symbol" w:hAnsi="Symbol" w:hint="default"/>
        <w:color w:val="auto"/>
        <w:sz w:val="24"/>
        <w:szCs w:val="24"/>
      </w:rPr>
    </w:lvl>
    <w:lvl w:ilvl="1" w:tplc="AD18022C" w:tentative="1">
      <w:start w:val="1"/>
      <w:numFmt w:val="bullet"/>
      <w:lvlText w:val="o"/>
      <w:lvlJc w:val="left"/>
      <w:pPr>
        <w:ind w:left="1440" w:hanging="360"/>
      </w:pPr>
      <w:rPr>
        <w:rFonts w:ascii="Courier New" w:hAnsi="Courier New" w:cs="Courier New" w:hint="default"/>
      </w:rPr>
    </w:lvl>
    <w:lvl w:ilvl="2" w:tplc="CBC61A30" w:tentative="1">
      <w:start w:val="1"/>
      <w:numFmt w:val="bullet"/>
      <w:lvlText w:val=""/>
      <w:lvlJc w:val="left"/>
      <w:pPr>
        <w:ind w:left="2160" w:hanging="360"/>
      </w:pPr>
      <w:rPr>
        <w:rFonts w:ascii="Wingdings" w:hAnsi="Wingdings" w:hint="default"/>
      </w:rPr>
    </w:lvl>
    <w:lvl w:ilvl="3" w:tplc="08A4C3E8" w:tentative="1">
      <w:start w:val="1"/>
      <w:numFmt w:val="bullet"/>
      <w:lvlText w:val=""/>
      <w:lvlJc w:val="left"/>
      <w:pPr>
        <w:ind w:left="2880" w:hanging="360"/>
      </w:pPr>
      <w:rPr>
        <w:rFonts w:ascii="Symbol" w:hAnsi="Symbol" w:hint="default"/>
      </w:rPr>
    </w:lvl>
    <w:lvl w:ilvl="4" w:tplc="4872A83E" w:tentative="1">
      <w:start w:val="1"/>
      <w:numFmt w:val="bullet"/>
      <w:lvlText w:val="o"/>
      <w:lvlJc w:val="left"/>
      <w:pPr>
        <w:ind w:left="3600" w:hanging="360"/>
      </w:pPr>
      <w:rPr>
        <w:rFonts w:ascii="Courier New" w:hAnsi="Courier New" w:cs="Courier New" w:hint="default"/>
      </w:rPr>
    </w:lvl>
    <w:lvl w:ilvl="5" w:tplc="F2B837F4" w:tentative="1">
      <w:start w:val="1"/>
      <w:numFmt w:val="bullet"/>
      <w:lvlText w:val=""/>
      <w:lvlJc w:val="left"/>
      <w:pPr>
        <w:ind w:left="4320" w:hanging="360"/>
      </w:pPr>
      <w:rPr>
        <w:rFonts w:ascii="Wingdings" w:hAnsi="Wingdings" w:hint="default"/>
      </w:rPr>
    </w:lvl>
    <w:lvl w:ilvl="6" w:tplc="E682C2F2" w:tentative="1">
      <w:start w:val="1"/>
      <w:numFmt w:val="bullet"/>
      <w:lvlText w:val=""/>
      <w:lvlJc w:val="left"/>
      <w:pPr>
        <w:ind w:left="5040" w:hanging="360"/>
      </w:pPr>
      <w:rPr>
        <w:rFonts w:ascii="Symbol" w:hAnsi="Symbol" w:hint="default"/>
      </w:rPr>
    </w:lvl>
    <w:lvl w:ilvl="7" w:tplc="70249FCC" w:tentative="1">
      <w:start w:val="1"/>
      <w:numFmt w:val="bullet"/>
      <w:lvlText w:val="o"/>
      <w:lvlJc w:val="left"/>
      <w:pPr>
        <w:ind w:left="5760" w:hanging="360"/>
      </w:pPr>
      <w:rPr>
        <w:rFonts w:ascii="Courier New" w:hAnsi="Courier New" w:cs="Courier New" w:hint="default"/>
      </w:rPr>
    </w:lvl>
    <w:lvl w:ilvl="8" w:tplc="DF44BD8C" w:tentative="1">
      <w:start w:val="1"/>
      <w:numFmt w:val="bullet"/>
      <w:lvlText w:val=""/>
      <w:lvlJc w:val="left"/>
      <w:pPr>
        <w:ind w:left="6480" w:hanging="360"/>
      </w:pPr>
      <w:rPr>
        <w:rFonts w:ascii="Wingdings" w:hAnsi="Wingdings" w:hint="default"/>
      </w:rPr>
    </w:lvl>
  </w:abstractNum>
  <w:abstractNum w:abstractNumId="10" w15:restartNumberingAfterBreak="0">
    <w:nsid w:val="1A293E61"/>
    <w:multiLevelType w:val="hybridMultilevel"/>
    <w:tmpl w:val="7B9227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B1F247B"/>
    <w:multiLevelType w:val="hybridMultilevel"/>
    <w:tmpl w:val="0716342C"/>
    <w:lvl w:ilvl="0" w:tplc="5F2C8268">
      <w:start w:val="1"/>
      <w:numFmt w:val="lowerRoman"/>
      <w:lvlText w:val="(%1)"/>
      <w:lvlJc w:val="left"/>
      <w:pPr>
        <w:ind w:left="1080" w:hanging="720"/>
      </w:pPr>
      <w:rPr>
        <w:rFonts w:hint="default"/>
      </w:rPr>
    </w:lvl>
    <w:lvl w:ilvl="1" w:tplc="673E2C02" w:tentative="1">
      <w:start w:val="1"/>
      <w:numFmt w:val="lowerLetter"/>
      <w:lvlText w:val="%2."/>
      <w:lvlJc w:val="left"/>
      <w:pPr>
        <w:ind w:left="1440" w:hanging="360"/>
      </w:pPr>
    </w:lvl>
    <w:lvl w:ilvl="2" w:tplc="A9DA9A1C" w:tentative="1">
      <w:start w:val="1"/>
      <w:numFmt w:val="lowerRoman"/>
      <w:lvlText w:val="%3."/>
      <w:lvlJc w:val="right"/>
      <w:pPr>
        <w:ind w:left="2160" w:hanging="180"/>
      </w:pPr>
    </w:lvl>
    <w:lvl w:ilvl="3" w:tplc="B41E780C" w:tentative="1">
      <w:start w:val="1"/>
      <w:numFmt w:val="decimal"/>
      <w:lvlText w:val="%4."/>
      <w:lvlJc w:val="left"/>
      <w:pPr>
        <w:ind w:left="2880" w:hanging="360"/>
      </w:pPr>
    </w:lvl>
    <w:lvl w:ilvl="4" w:tplc="D62E5A1A" w:tentative="1">
      <w:start w:val="1"/>
      <w:numFmt w:val="lowerLetter"/>
      <w:lvlText w:val="%5."/>
      <w:lvlJc w:val="left"/>
      <w:pPr>
        <w:ind w:left="3600" w:hanging="360"/>
      </w:pPr>
    </w:lvl>
    <w:lvl w:ilvl="5" w:tplc="29504C26" w:tentative="1">
      <w:start w:val="1"/>
      <w:numFmt w:val="lowerRoman"/>
      <w:lvlText w:val="%6."/>
      <w:lvlJc w:val="right"/>
      <w:pPr>
        <w:ind w:left="4320" w:hanging="180"/>
      </w:pPr>
    </w:lvl>
    <w:lvl w:ilvl="6" w:tplc="A2C61D82" w:tentative="1">
      <w:start w:val="1"/>
      <w:numFmt w:val="decimal"/>
      <w:lvlText w:val="%7."/>
      <w:lvlJc w:val="left"/>
      <w:pPr>
        <w:ind w:left="5040" w:hanging="360"/>
      </w:pPr>
    </w:lvl>
    <w:lvl w:ilvl="7" w:tplc="4E78C462" w:tentative="1">
      <w:start w:val="1"/>
      <w:numFmt w:val="lowerLetter"/>
      <w:lvlText w:val="%8."/>
      <w:lvlJc w:val="left"/>
      <w:pPr>
        <w:ind w:left="5760" w:hanging="360"/>
      </w:pPr>
    </w:lvl>
    <w:lvl w:ilvl="8" w:tplc="96E089C8" w:tentative="1">
      <w:start w:val="1"/>
      <w:numFmt w:val="lowerRoman"/>
      <w:lvlText w:val="%9."/>
      <w:lvlJc w:val="right"/>
      <w:pPr>
        <w:ind w:left="6480" w:hanging="180"/>
      </w:pPr>
    </w:lvl>
  </w:abstractNum>
  <w:abstractNum w:abstractNumId="12" w15:restartNumberingAfterBreak="0">
    <w:nsid w:val="200B6F0B"/>
    <w:multiLevelType w:val="hybridMultilevel"/>
    <w:tmpl w:val="B57627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12C5F31"/>
    <w:multiLevelType w:val="hybridMultilevel"/>
    <w:tmpl w:val="6D084D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1992F05"/>
    <w:multiLevelType w:val="hybridMultilevel"/>
    <w:tmpl w:val="C752145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174AE9"/>
    <w:multiLevelType w:val="hybridMultilevel"/>
    <w:tmpl w:val="1E1ED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D05C96"/>
    <w:multiLevelType w:val="hybridMultilevel"/>
    <w:tmpl w:val="D0AE350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B65746"/>
    <w:multiLevelType w:val="hybridMultilevel"/>
    <w:tmpl w:val="0C58F3FE"/>
    <w:lvl w:ilvl="0" w:tplc="13749BB8">
      <w:start w:val="1"/>
      <w:numFmt w:val="lowerRoman"/>
      <w:lvlText w:val="(%1)"/>
      <w:lvlJc w:val="left"/>
      <w:pPr>
        <w:ind w:left="1080" w:hanging="720"/>
      </w:pPr>
      <w:rPr>
        <w:rFonts w:hint="default"/>
      </w:rPr>
    </w:lvl>
    <w:lvl w:ilvl="1" w:tplc="57107A3C" w:tentative="1">
      <w:start w:val="1"/>
      <w:numFmt w:val="lowerLetter"/>
      <w:lvlText w:val="%2."/>
      <w:lvlJc w:val="left"/>
      <w:pPr>
        <w:ind w:left="1440" w:hanging="360"/>
      </w:pPr>
    </w:lvl>
    <w:lvl w:ilvl="2" w:tplc="B38802FA" w:tentative="1">
      <w:start w:val="1"/>
      <w:numFmt w:val="lowerRoman"/>
      <w:lvlText w:val="%3."/>
      <w:lvlJc w:val="right"/>
      <w:pPr>
        <w:ind w:left="2160" w:hanging="180"/>
      </w:pPr>
    </w:lvl>
    <w:lvl w:ilvl="3" w:tplc="9232F514" w:tentative="1">
      <w:start w:val="1"/>
      <w:numFmt w:val="decimal"/>
      <w:lvlText w:val="%4."/>
      <w:lvlJc w:val="left"/>
      <w:pPr>
        <w:ind w:left="2880" w:hanging="360"/>
      </w:pPr>
    </w:lvl>
    <w:lvl w:ilvl="4" w:tplc="B0789124" w:tentative="1">
      <w:start w:val="1"/>
      <w:numFmt w:val="lowerLetter"/>
      <w:lvlText w:val="%5."/>
      <w:lvlJc w:val="left"/>
      <w:pPr>
        <w:ind w:left="3600" w:hanging="360"/>
      </w:pPr>
    </w:lvl>
    <w:lvl w:ilvl="5" w:tplc="7A162D9E" w:tentative="1">
      <w:start w:val="1"/>
      <w:numFmt w:val="lowerRoman"/>
      <w:lvlText w:val="%6."/>
      <w:lvlJc w:val="right"/>
      <w:pPr>
        <w:ind w:left="4320" w:hanging="180"/>
      </w:pPr>
    </w:lvl>
    <w:lvl w:ilvl="6" w:tplc="67E8C1E6" w:tentative="1">
      <w:start w:val="1"/>
      <w:numFmt w:val="decimal"/>
      <w:lvlText w:val="%7."/>
      <w:lvlJc w:val="left"/>
      <w:pPr>
        <w:ind w:left="5040" w:hanging="360"/>
      </w:pPr>
    </w:lvl>
    <w:lvl w:ilvl="7" w:tplc="2C982CF6" w:tentative="1">
      <w:start w:val="1"/>
      <w:numFmt w:val="lowerLetter"/>
      <w:lvlText w:val="%8."/>
      <w:lvlJc w:val="left"/>
      <w:pPr>
        <w:ind w:left="5760" w:hanging="360"/>
      </w:pPr>
    </w:lvl>
    <w:lvl w:ilvl="8" w:tplc="35BCFD60" w:tentative="1">
      <w:start w:val="1"/>
      <w:numFmt w:val="lowerRoman"/>
      <w:lvlText w:val="%9."/>
      <w:lvlJc w:val="right"/>
      <w:pPr>
        <w:ind w:left="6480" w:hanging="180"/>
      </w:pPr>
    </w:lvl>
  </w:abstractNum>
  <w:abstractNum w:abstractNumId="18" w15:restartNumberingAfterBreak="0">
    <w:nsid w:val="303A55B1"/>
    <w:multiLevelType w:val="hybridMultilevel"/>
    <w:tmpl w:val="59A452EE"/>
    <w:lvl w:ilvl="0" w:tplc="FD3EC8D2">
      <w:start w:val="1"/>
      <w:numFmt w:val="lowerRoman"/>
      <w:lvlText w:val="(%1)"/>
      <w:lvlJc w:val="left"/>
      <w:pPr>
        <w:ind w:left="1080" w:hanging="720"/>
      </w:pPr>
      <w:rPr>
        <w:rFonts w:hint="default"/>
      </w:rPr>
    </w:lvl>
    <w:lvl w:ilvl="1" w:tplc="D1309F24" w:tentative="1">
      <w:start w:val="1"/>
      <w:numFmt w:val="lowerLetter"/>
      <w:lvlText w:val="%2."/>
      <w:lvlJc w:val="left"/>
      <w:pPr>
        <w:ind w:left="1440" w:hanging="360"/>
      </w:pPr>
    </w:lvl>
    <w:lvl w:ilvl="2" w:tplc="BD527AD8" w:tentative="1">
      <w:start w:val="1"/>
      <w:numFmt w:val="lowerRoman"/>
      <w:lvlText w:val="%3."/>
      <w:lvlJc w:val="right"/>
      <w:pPr>
        <w:ind w:left="2160" w:hanging="180"/>
      </w:pPr>
    </w:lvl>
    <w:lvl w:ilvl="3" w:tplc="27A65AF4" w:tentative="1">
      <w:start w:val="1"/>
      <w:numFmt w:val="decimal"/>
      <w:lvlText w:val="%4."/>
      <w:lvlJc w:val="left"/>
      <w:pPr>
        <w:ind w:left="2880" w:hanging="360"/>
      </w:pPr>
    </w:lvl>
    <w:lvl w:ilvl="4" w:tplc="9EE096FA" w:tentative="1">
      <w:start w:val="1"/>
      <w:numFmt w:val="lowerLetter"/>
      <w:lvlText w:val="%5."/>
      <w:lvlJc w:val="left"/>
      <w:pPr>
        <w:ind w:left="3600" w:hanging="360"/>
      </w:pPr>
    </w:lvl>
    <w:lvl w:ilvl="5" w:tplc="96D016E6" w:tentative="1">
      <w:start w:val="1"/>
      <w:numFmt w:val="lowerRoman"/>
      <w:lvlText w:val="%6."/>
      <w:lvlJc w:val="right"/>
      <w:pPr>
        <w:ind w:left="4320" w:hanging="180"/>
      </w:pPr>
    </w:lvl>
    <w:lvl w:ilvl="6" w:tplc="EEC6C694" w:tentative="1">
      <w:start w:val="1"/>
      <w:numFmt w:val="decimal"/>
      <w:lvlText w:val="%7."/>
      <w:lvlJc w:val="left"/>
      <w:pPr>
        <w:ind w:left="5040" w:hanging="360"/>
      </w:pPr>
    </w:lvl>
    <w:lvl w:ilvl="7" w:tplc="B972E616" w:tentative="1">
      <w:start w:val="1"/>
      <w:numFmt w:val="lowerLetter"/>
      <w:lvlText w:val="%8."/>
      <w:lvlJc w:val="left"/>
      <w:pPr>
        <w:ind w:left="5760" w:hanging="360"/>
      </w:pPr>
    </w:lvl>
    <w:lvl w:ilvl="8" w:tplc="631A48AA" w:tentative="1">
      <w:start w:val="1"/>
      <w:numFmt w:val="lowerRoman"/>
      <w:lvlText w:val="%9."/>
      <w:lvlJc w:val="right"/>
      <w:pPr>
        <w:ind w:left="6480" w:hanging="180"/>
      </w:pPr>
    </w:lvl>
  </w:abstractNum>
  <w:abstractNum w:abstractNumId="19" w15:restartNumberingAfterBreak="0">
    <w:nsid w:val="34F1448E"/>
    <w:multiLevelType w:val="hybridMultilevel"/>
    <w:tmpl w:val="D0AE350E"/>
    <w:lvl w:ilvl="0" w:tplc="F4E0CEC6">
      <w:start w:val="1"/>
      <w:numFmt w:val="lowerRoman"/>
      <w:lvlText w:val="(%1)"/>
      <w:lvlJc w:val="left"/>
      <w:pPr>
        <w:ind w:left="1080" w:hanging="720"/>
      </w:pPr>
      <w:rPr>
        <w:rFonts w:hint="default"/>
      </w:rPr>
    </w:lvl>
    <w:lvl w:ilvl="1" w:tplc="1F160018" w:tentative="1">
      <w:start w:val="1"/>
      <w:numFmt w:val="lowerLetter"/>
      <w:lvlText w:val="%2."/>
      <w:lvlJc w:val="left"/>
      <w:pPr>
        <w:ind w:left="1440" w:hanging="360"/>
      </w:pPr>
    </w:lvl>
    <w:lvl w:ilvl="2" w:tplc="03180050" w:tentative="1">
      <w:start w:val="1"/>
      <w:numFmt w:val="lowerRoman"/>
      <w:lvlText w:val="%3."/>
      <w:lvlJc w:val="right"/>
      <w:pPr>
        <w:ind w:left="2160" w:hanging="180"/>
      </w:pPr>
    </w:lvl>
    <w:lvl w:ilvl="3" w:tplc="3D4E594E" w:tentative="1">
      <w:start w:val="1"/>
      <w:numFmt w:val="decimal"/>
      <w:lvlText w:val="%4."/>
      <w:lvlJc w:val="left"/>
      <w:pPr>
        <w:ind w:left="2880" w:hanging="360"/>
      </w:pPr>
    </w:lvl>
    <w:lvl w:ilvl="4" w:tplc="8AB0E940" w:tentative="1">
      <w:start w:val="1"/>
      <w:numFmt w:val="lowerLetter"/>
      <w:lvlText w:val="%5."/>
      <w:lvlJc w:val="left"/>
      <w:pPr>
        <w:ind w:left="3600" w:hanging="360"/>
      </w:pPr>
    </w:lvl>
    <w:lvl w:ilvl="5" w:tplc="C95E934A" w:tentative="1">
      <w:start w:val="1"/>
      <w:numFmt w:val="lowerRoman"/>
      <w:lvlText w:val="%6."/>
      <w:lvlJc w:val="right"/>
      <w:pPr>
        <w:ind w:left="4320" w:hanging="180"/>
      </w:pPr>
    </w:lvl>
    <w:lvl w:ilvl="6" w:tplc="F6720BA8" w:tentative="1">
      <w:start w:val="1"/>
      <w:numFmt w:val="decimal"/>
      <w:lvlText w:val="%7."/>
      <w:lvlJc w:val="left"/>
      <w:pPr>
        <w:ind w:left="5040" w:hanging="360"/>
      </w:pPr>
    </w:lvl>
    <w:lvl w:ilvl="7" w:tplc="ADECA2EC" w:tentative="1">
      <w:start w:val="1"/>
      <w:numFmt w:val="lowerLetter"/>
      <w:lvlText w:val="%8."/>
      <w:lvlJc w:val="left"/>
      <w:pPr>
        <w:ind w:left="5760" w:hanging="360"/>
      </w:pPr>
    </w:lvl>
    <w:lvl w:ilvl="8" w:tplc="A89026E4" w:tentative="1">
      <w:start w:val="1"/>
      <w:numFmt w:val="lowerRoman"/>
      <w:lvlText w:val="%9."/>
      <w:lvlJc w:val="right"/>
      <w:pPr>
        <w:ind w:left="6480" w:hanging="180"/>
      </w:pPr>
    </w:lvl>
  </w:abstractNum>
  <w:abstractNum w:abstractNumId="20" w15:restartNumberingAfterBreak="0">
    <w:nsid w:val="389C0A90"/>
    <w:multiLevelType w:val="hybridMultilevel"/>
    <w:tmpl w:val="023286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BB85121"/>
    <w:multiLevelType w:val="hybridMultilevel"/>
    <w:tmpl w:val="6E52D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03F7A6E"/>
    <w:multiLevelType w:val="hybridMultilevel"/>
    <w:tmpl w:val="227C5E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4CA40F1"/>
    <w:multiLevelType w:val="hybridMultilevel"/>
    <w:tmpl w:val="21DEB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62B1F9C"/>
    <w:multiLevelType w:val="hybridMultilevel"/>
    <w:tmpl w:val="9C9A4E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8523DBE"/>
    <w:multiLevelType w:val="hybridMultilevel"/>
    <w:tmpl w:val="D1845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2B0F2F"/>
    <w:multiLevelType w:val="hybridMultilevel"/>
    <w:tmpl w:val="65166D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CAE04DB"/>
    <w:multiLevelType w:val="hybridMultilevel"/>
    <w:tmpl w:val="F6663272"/>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28" w15:restartNumberingAfterBreak="0">
    <w:nsid w:val="5183684F"/>
    <w:multiLevelType w:val="hybridMultilevel"/>
    <w:tmpl w:val="FD16FAEC"/>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9" w15:restartNumberingAfterBreak="0">
    <w:nsid w:val="52996E88"/>
    <w:multiLevelType w:val="hybridMultilevel"/>
    <w:tmpl w:val="6CCC2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C318BC"/>
    <w:multiLevelType w:val="hybridMultilevel"/>
    <w:tmpl w:val="C752145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5C81A6F"/>
    <w:multiLevelType w:val="hybridMultilevel"/>
    <w:tmpl w:val="8DA46D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695616A"/>
    <w:multiLevelType w:val="hybridMultilevel"/>
    <w:tmpl w:val="790C5C02"/>
    <w:lvl w:ilvl="0" w:tplc="4E2692D0">
      <w:start w:val="1"/>
      <w:numFmt w:val="lowerRoman"/>
      <w:lvlText w:val="(%1)"/>
      <w:lvlJc w:val="left"/>
      <w:pPr>
        <w:ind w:left="1080" w:hanging="720"/>
      </w:pPr>
      <w:rPr>
        <w:rFonts w:hint="default"/>
      </w:rPr>
    </w:lvl>
    <w:lvl w:ilvl="1" w:tplc="CF020362" w:tentative="1">
      <w:start w:val="1"/>
      <w:numFmt w:val="lowerLetter"/>
      <w:lvlText w:val="%2."/>
      <w:lvlJc w:val="left"/>
      <w:pPr>
        <w:ind w:left="1440" w:hanging="360"/>
      </w:pPr>
    </w:lvl>
    <w:lvl w:ilvl="2" w:tplc="220C74CC" w:tentative="1">
      <w:start w:val="1"/>
      <w:numFmt w:val="lowerRoman"/>
      <w:lvlText w:val="%3."/>
      <w:lvlJc w:val="right"/>
      <w:pPr>
        <w:ind w:left="2160" w:hanging="180"/>
      </w:pPr>
    </w:lvl>
    <w:lvl w:ilvl="3" w:tplc="33C45EDC" w:tentative="1">
      <w:start w:val="1"/>
      <w:numFmt w:val="decimal"/>
      <w:lvlText w:val="%4."/>
      <w:lvlJc w:val="left"/>
      <w:pPr>
        <w:ind w:left="2880" w:hanging="360"/>
      </w:pPr>
    </w:lvl>
    <w:lvl w:ilvl="4" w:tplc="B1F6A340" w:tentative="1">
      <w:start w:val="1"/>
      <w:numFmt w:val="lowerLetter"/>
      <w:lvlText w:val="%5."/>
      <w:lvlJc w:val="left"/>
      <w:pPr>
        <w:ind w:left="3600" w:hanging="360"/>
      </w:pPr>
    </w:lvl>
    <w:lvl w:ilvl="5" w:tplc="50845832" w:tentative="1">
      <w:start w:val="1"/>
      <w:numFmt w:val="lowerRoman"/>
      <w:lvlText w:val="%6."/>
      <w:lvlJc w:val="right"/>
      <w:pPr>
        <w:ind w:left="4320" w:hanging="180"/>
      </w:pPr>
    </w:lvl>
    <w:lvl w:ilvl="6" w:tplc="099AB100" w:tentative="1">
      <w:start w:val="1"/>
      <w:numFmt w:val="decimal"/>
      <w:lvlText w:val="%7."/>
      <w:lvlJc w:val="left"/>
      <w:pPr>
        <w:ind w:left="5040" w:hanging="360"/>
      </w:pPr>
    </w:lvl>
    <w:lvl w:ilvl="7" w:tplc="DA04434C" w:tentative="1">
      <w:start w:val="1"/>
      <w:numFmt w:val="lowerLetter"/>
      <w:lvlText w:val="%8."/>
      <w:lvlJc w:val="left"/>
      <w:pPr>
        <w:ind w:left="5760" w:hanging="360"/>
      </w:pPr>
    </w:lvl>
    <w:lvl w:ilvl="8" w:tplc="388498FC" w:tentative="1">
      <w:start w:val="1"/>
      <w:numFmt w:val="lowerRoman"/>
      <w:lvlText w:val="%9."/>
      <w:lvlJc w:val="right"/>
      <w:pPr>
        <w:ind w:left="6480" w:hanging="180"/>
      </w:pPr>
    </w:lvl>
  </w:abstractNum>
  <w:abstractNum w:abstractNumId="33" w15:restartNumberingAfterBreak="0">
    <w:nsid w:val="57546FA7"/>
    <w:multiLevelType w:val="hybridMultilevel"/>
    <w:tmpl w:val="2E68AB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3365EF7"/>
    <w:multiLevelType w:val="hybridMultilevel"/>
    <w:tmpl w:val="CC5A2F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5780633"/>
    <w:multiLevelType w:val="hybridMultilevel"/>
    <w:tmpl w:val="D0AE350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04C5705"/>
    <w:multiLevelType w:val="hybridMultilevel"/>
    <w:tmpl w:val="C7521458"/>
    <w:lvl w:ilvl="0" w:tplc="50F4F6D0">
      <w:start w:val="1"/>
      <w:numFmt w:val="lowerRoman"/>
      <w:lvlText w:val="(%1)"/>
      <w:lvlJc w:val="left"/>
      <w:pPr>
        <w:ind w:left="1080" w:hanging="720"/>
      </w:pPr>
      <w:rPr>
        <w:rFonts w:hint="default"/>
      </w:rPr>
    </w:lvl>
    <w:lvl w:ilvl="1" w:tplc="2856D85E" w:tentative="1">
      <w:start w:val="1"/>
      <w:numFmt w:val="lowerLetter"/>
      <w:lvlText w:val="%2."/>
      <w:lvlJc w:val="left"/>
      <w:pPr>
        <w:ind w:left="1440" w:hanging="360"/>
      </w:pPr>
    </w:lvl>
    <w:lvl w:ilvl="2" w:tplc="3B5EE176" w:tentative="1">
      <w:start w:val="1"/>
      <w:numFmt w:val="lowerRoman"/>
      <w:lvlText w:val="%3."/>
      <w:lvlJc w:val="right"/>
      <w:pPr>
        <w:ind w:left="2160" w:hanging="180"/>
      </w:pPr>
    </w:lvl>
    <w:lvl w:ilvl="3" w:tplc="3202FBCC" w:tentative="1">
      <w:start w:val="1"/>
      <w:numFmt w:val="decimal"/>
      <w:lvlText w:val="%4."/>
      <w:lvlJc w:val="left"/>
      <w:pPr>
        <w:ind w:left="2880" w:hanging="360"/>
      </w:pPr>
    </w:lvl>
    <w:lvl w:ilvl="4" w:tplc="803E5A58" w:tentative="1">
      <w:start w:val="1"/>
      <w:numFmt w:val="lowerLetter"/>
      <w:lvlText w:val="%5."/>
      <w:lvlJc w:val="left"/>
      <w:pPr>
        <w:ind w:left="3600" w:hanging="360"/>
      </w:pPr>
    </w:lvl>
    <w:lvl w:ilvl="5" w:tplc="78E8C0BC" w:tentative="1">
      <w:start w:val="1"/>
      <w:numFmt w:val="lowerRoman"/>
      <w:lvlText w:val="%6."/>
      <w:lvlJc w:val="right"/>
      <w:pPr>
        <w:ind w:left="4320" w:hanging="180"/>
      </w:pPr>
    </w:lvl>
    <w:lvl w:ilvl="6" w:tplc="6DD28784" w:tentative="1">
      <w:start w:val="1"/>
      <w:numFmt w:val="decimal"/>
      <w:lvlText w:val="%7."/>
      <w:lvlJc w:val="left"/>
      <w:pPr>
        <w:ind w:left="5040" w:hanging="360"/>
      </w:pPr>
    </w:lvl>
    <w:lvl w:ilvl="7" w:tplc="6BC0FB4E" w:tentative="1">
      <w:start w:val="1"/>
      <w:numFmt w:val="lowerLetter"/>
      <w:lvlText w:val="%8."/>
      <w:lvlJc w:val="left"/>
      <w:pPr>
        <w:ind w:left="5760" w:hanging="360"/>
      </w:pPr>
    </w:lvl>
    <w:lvl w:ilvl="8" w:tplc="62D62210" w:tentative="1">
      <w:start w:val="1"/>
      <w:numFmt w:val="lowerRoman"/>
      <w:lvlText w:val="%9."/>
      <w:lvlJc w:val="right"/>
      <w:pPr>
        <w:ind w:left="6480" w:hanging="180"/>
      </w:pPr>
    </w:lvl>
  </w:abstractNum>
  <w:abstractNum w:abstractNumId="37" w15:restartNumberingAfterBreak="0">
    <w:nsid w:val="70926315"/>
    <w:multiLevelType w:val="hybridMultilevel"/>
    <w:tmpl w:val="DD3028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10356D6"/>
    <w:multiLevelType w:val="hybridMultilevel"/>
    <w:tmpl w:val="3DC8AC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0" w15:restartNumberingAfterBreak="0">
    <w:nsid w:val="7A41650B"/>
    <w:multiLevelType w:val="hybridMultilevel"/>
    <w:tmpl w:val="2C9CE7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DB60431"/>
    <w:multiLevelType w:val="hybridMultilevel"/>
    <w:tmpl w:val="D310A7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DEC2083"/>
    <w:multiLevelType w:val="hybridMultilevel"/>
    <w:tmpl w:val="0EC26A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EBF41C2"/>
    <w:multiLevelType w:val="hybridMultilevel"/>
    <w:tmpl w:val="FC2266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F622F72"/>
    <w:multiLevelType w:val="hybridMultilevel"/>
    <w:tmpl w:val="AACE49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670714916">
    <w:abstractNumId w:val="39"/>
  </w:num>
  <w:num w:numId="2" w16cid:durableId="2065521380">
    <w:abstractNumId w:val="9"/>
  </w:num>
  <w:num w:numId="3" w16cid:durableId="1774981946">
    <w:abstractNumId w:val="4"/>
  </w:num>
  <w:num w:numId="4" w16cid:durableId="1898273764">
    <w:abstractNumId w:val="18"/>
  </w:num>
  <w:num w:numId="5" w16cid:durableId="1485975510">
    <w:abstractNumId w:val="17"/>
  </w:num>
  <w:num w:numId="6" w16cid:durableId="561600993">
    <w:abstractNumId w:val="1"/>
  </w:num>
  <w:num w:numId="7" w16cid:durableId="1152019937">
    <w:abstractNumId w:val="32"/>
  </w:num>
  <w:num w:numId="8" w16cid:durableId="1715083182">
    <w:abstractNumId w:val="11"/>
  </w:num>
  <w:num w:numId="9" w16cid:durableId="1899394710">
    <w:abstractNumId w:val="19"/>
  </w:num>
  <w:num w:numId="10" w16cid:durableId="333647210">
    <w:abstractNumId w:val="8"/>
  </w:num>
  <w:num w:numId="11" w16cid:durableId="435946139">
    <w:abstractNumId w:val="36"/>
  </w:num>
  <w:num w:numId="12" w16cid:durableId="749351865">
    <w:abstractNumId w:val="0"/>
  </w:num>
  <w:num w:numId="13" w16cid:durableId="870075329">
    <w:abstractNumId w:val="39"/>
  </w:num>
  <w:num w:numId="14" w16cid:durableId="1478302605">
    <w:abstractNumId w:val="39"/>
  </w:num>
  <w:num w:numId="15" w16cid:durableId="373389732">
    <w:abstractNumId w:val="25"/>
  </w:num>
  <w:num w:numId="16" w16cid:durableId="911084242">
    <w:abstractNumId w:val="33"/>
  </w:num>
  <w:num w:numId="17" w16cid:durableId="370811704">
    <w:abstractNumId w:val="34"/>
  </w:num>
  <w:num w:numId="18" w16cid:durableId="1046375027">
    <w:abstractNumId w:val="42"/>
  </w:num>
  <w:num w:numId="19" w16cid:durableId="202133282">
    <w:abstractNumId w:val="3"/>
  </w:num>
  <w:num w:numId="20" w16cid:durableId="1324314892">
    <w:abstractNumId w:val="13"/>
  </w:num>
  <w:num w:numId="21" w16cid:durableId="1757901707">
    <w:abstractNumId w:val="41"/>
  </w:num>
  <w:num w:numId="22" w16cid:durableId="1524903946">
    <w:abstractNumId w:val="21"/>
  </w:num>
  <w:num w:numId="23" w16cid:durableId="520633579">
    <w:abstractNumId w:val="23"/>
  </w:num>
  <w:num w:numId="24" w16cid:durableId="1823232244">
    <w:abstractNumId w:val="40"/>
  </w:num>
  <w:num w:numId="25" w16cid:durableId="1768963522">
    <w:abstractNumId w:val="44"/>
  </w:num>
  <w:num w:numId="26" w16cid:durableId="1590307198">
    <w:abstractNumId w:val="5"/>
  </w:num>
  <w:num w:numId="27" w16cid:durableId="916086497">
    <w:abstractNumId w:val="20"/>
  </w:num>
  <w:num w:numId="28" w16cid:durableId="480654770">
    <w:abstractNumId w:val="10"/>
  </w:num>
  <w:num w:numId="29" w16cid:durableId="553348515">
    <w:abstractNumId w:val="30"/>
  </w:num>
  <w:num w:numId="30" w16cid:durableId="157118923">
    <w:abstractNumId w:val="28"/>
  </w:num>
  <w:num w:numId="31" w16cid:durableId="204223685">
    <w:abstractNumId w:val="15"/>
  </w:num>
  <w:num w:numId="32" w16cid:durableId="1726952254">
    <w:abstractNumId w:val="43"/>
  </w:num>
  <w:num w:numId="33" w16cid:durableId="1839927855">
    <w:abstractNumId w:val="22"/>
  </w:num>
  <w:num w:numId="34" w16cid:durableId="902987232">
    <w:abstractNumId w:val="29"/>
  </w:num>
  <w:num w:numId="35" w16cid:durableId="995495094">
    <w:abstractNumId w:val="26"/>
  </w:num>
  <w:num w:numId="36" w16cid:durableId="981085470">
    <w:abstractNumId w:val="16"/>
  </w:num>
  <w:num w:numId="37" w16cid:durableId="2135754109">
    <w:abstractNumId w:val="27"/>
  </w:num>
  <w:num w:numId="38" w16cid:durableId="1006782719">
    <w:abstractNumId w:val="6"/>
  </w:num>
  <w:num w:numId="39" w16cid:durableId="633608835">
    <w:abstractNumId w:val="24"/>
  </w:num>
  <w:num w:numId="40" w16cid:durableId="403649978">
    <w:abstractNumId w:val="7"/>
  </w:num>
  <w:num w:numId="41" w16cid:durableId="1508055194">
    <w:abstractNumId w:val="2"/>
  </w:num>
  <w:num w:numId="42" w16cid:durableId="1147627308">
    <w:abstractNumId w:val="31"/>
  </w:num>
  <w:num w:numId="43" w16cid:durableId="758596778">
    <w:abstractNumId w:val="38"/>
  </w:num>
  <w:num w:numId="44" w16cid:durableId="1248808530">
    <w:abstractNumId w:val="37"/>
  </w:num>
  <w:num w:numId="45" w16cid:durableId="2017030635">
    <w:abstractNumId w:val="12"/>
  </w:num>
  <w:num w:numId="46" w16cid:durableId="474369353">
    <w:abstractNumId w:val="14"/>
  </w:num>
  <w:num w:numId="47" w16cid:durableId="2120710008">
    <w:abstractNumId w:val="35"/>
  </w:num>
  <w:num w:numId="48" w16cid:durableId="594872352">
    <w:abstractNumId w:val="39"/>
  </w:num>
  <w:num w:numId="49" w16cid:durableId="130615856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63F"/>
    <w:rsid w:val="000037FC"/>
    <w:rsid w:val="0000463F"/>
    <w:rsid w:val="000049FE"/>
    <w:rsid w:val="00005567"/>
    <w:rsid w:val="00006B6A"/>
    <w:rsid w:val="0001489E"/>
    <w:rsid w:val="00014F0C"/>
    <w:rsid w:val="0001769B"/>
    <w:rsid w:val="0001778B"/>
    <w:rsid w:val="000231E7"/>
    <w:rsid w:val="00025CEC"/>
    <w:rsid w:val="00027779"/>
    <w:rsid w:val="000302CB"/>
    <w:rsid w:val="000303C5"/>
    <w:rsid w:val="000303D6"/>
    <w:rsid w:val="00035C7C"/>
    <w:rsid w:val="00036750"/>
    <w:rsid w:val="00040007"/>
    <w:rsid w:val="00043168"/>
    <w:rsid w:val="000455DE"/>
    <w:rsid w:val="0004590B"/>
    <w:rsid w:val="0005183E"/>
    <w:rsid w:val="00051A2D"/>
    <w:rsid w:val="00053004"/>
    <w:rsid w:val="00054CAB"/>
    <w:rsid w:val="000565D4"/>
    <w:rsid w:val="00056A51"/>
    <w:rsid w:val="000611AA"/>
    <w:rsid w:val="000628C6"/>
    <w:rsid w:val="0006326E"/>
    <w:rsid w:val="00064A5A"/>
    <w:rsid w:val="00065D77"/>
    <w:rsid w:val="00071D5A"/>
    <w:rsid w:val="000723BA"/>
    <w:rsid w:val="00072A25"/>
    <w:rsid w:val="0007596E"/>
    <w:rsid w:val="000772AE"/>
    <w:rsid w:val="000777DB"/>
    <w:rsid w:val="00077B07"/>
    <w:rsid w:val="000805E7"/>
    <w:rsid w:val="0008322E"/>
    <w:rsid w:val="000841C6"/>
    <w:rsid w:val="000904A2"/>
    <w:rsid w:val="000933F9"/>
    <w:rsid w:val="00093FA5"/>
    <w:rsid w:val="00096F4C"/>
    <w:rsid w:val="000972C8"/>
    <w:rsid w:val="000A4175"/>
    <w:rsid w:val="000A5B27"/>
    <w:rsid w:val="000A7DBB"/>
    <w:rsid w:val="000B085F"/>
    <w:rsid w:val="000B1EC6"/>
    <w:rsid w:val="000B257C"/>
    <w:rsid w:val="000B3E39"/>
    <w:rsid w:val="000B4693"/>
    <w:rsid w:val="000B56F5"/>
    <w:rsid w:val="000C05ED"/>
    <w:rsid w:val="000C1A0D"/>
    <w:rsid w:val="000C389B"/>
    <w:rsid w:val="000C390F"/>
    <w:rsid w:val="000C5433"/>
    <w:rsid w:val="000C6E1D"/>
    <w:rsid w:val="000D47FF"/>
    <w:rsid w:val="000D734B"/>
    <w:rsid w:val="000E3BC2"/>
    <w:rsid w:val="000E6D88"/>
    <w:rsid w:val="000F18FA"/>
    <w:rsid w:val="000F1C9D"/>
    <w:rsid w:val="000F2988"/>
    <w:rsid w:val="000F4222"/>
    <w:rsid w:val="000F49AE"/>
    <w:rsid w:val="000F4B76"/>
    <w:rsid w:val="000F69B4"/>
    <w:rsid w:val="00100EEA"/>
    <w:rsid w:val="00101E25"/>
    <w:rsid w:val="00101F63"/>
    <w:rsid w:val="0010268E"/>
    <w:rsid w:val="0010378B"/>
    <w:rsid w:val="00104ACF"/>
    <w:rsid w:val="001067FC"/>
    <w:rsid w:val="00110105"/>
    <w:rsid w:val="00113CF0"/>
    <w:rsid w:val="0011516D"/>
    <w:rsid w:val="00116564"/>
    <w:rsid w:val="00117CF0"/>
    <w:rsid w:val="001229B0"/>
    <w:rsid w:val="00124F5F"/>
    <w:rsid w:val="001279FC"/>
    <w:rsid w:val="00135898"/>
    <w:rsid w:val="0013753F"/>
    <w:rsid w:val="0014122C"/>
    <w:rsid w:val="001413D5"/>
    <w:rsid w:val="00144476"/>
    <w:rsid w:val="001470B6"/>
    <w:rsid w:val="00150A63"/>
    <w:rsid w:val="0015181E"/>
    <w:rsid w:val="00153685"/>
    <w:rsid w:val="001537EC"/>
    <w:rsid w:val="00154BFF"/>
    <w:rsid w:val="0016021C"/>
    <w:rsid w:val="00162400"/>
    <w:rsid w:val="00163C79"/>
    <w:rsid w:val="00165446"/>
    <w:rsid w:val="00166276"/>
    <w:rsid w:val="001665A0"/>
    <w:rsid w:val="001667D0"/>
    <w:rsid w:val="00166886"/>
    <w:rsid w:val="001678A9"/>
    <w:rsid w:val="00167A01"/>
    <w:rsid w:val="001709AA"/>
    <w:rsid w:val="00170CD3"/>
    <w:rsid w:val="00172272"/>
    <w:rsid w:val="0017411B"/>
    <w:rsid w:val="00176713"/>
    <w:rsid w:val="00176DE4"/>
    <w:rsid w:val="00177581"/>
    <w:rsid w:val="00180D85"/>
    <w:rsid w:val="00183180"/>
    <w:rsid w:val="001832C8"/>
    <w:rsid w:val="0018588A"/>
    <w:rsid w:val="00197A4D"/>
    <w:rsid w:val="001A13FB"/>
    <w:rsid w:val="001A18D7"/>
    <w:rsid w:val="001A7236"/>
    <w:rsid w:val="001B5BE6"/>
    <w:rsid w:val="001B6859"/>
    <w:rsid w:val="001B6F9E"/>
    <w:rsid w:val="001C1F10"/>
    <w:rsid w:val="001C5702"/>
    <w:rsid w:val="001D08D5"/>
    <w:rsid w:val="001D1990"/>
    <w:rsid w:val="001D4D03"/>
    <w:rsid w:val="001D62EB"/>
    <w:rsid w:val="001D74B0"/>
    <w:rsid w:val="001E0725"/>
    <w:rsid w:val="001E1B6C"/>
    <w:rsid w:val="001E636B"/>
    <w:rsid w:val="001E7E64"/>
    <w:rsid w:val="001F3F98"/>
    <w:rsid w:val="001F48FF"/>
    <w:rsid w:val="001F710B"/>
    <w:rsid w:val="00200126"/>
    <w:rsid w:val="00201AE0"/>
    <w:rsid w:val="00206F0F"/>
    <w:rsid w:val="0020765A"/>
    <w:rsid w:val="00207686"/>
    <w:rsid w:val="00211FA2"/>
    <w:rsid w:val="00213BAF"/>
    <w:rsid w:val="00214B78"/>
    <w:rsid w:val="00214E16"/>
    <w:rsid w:val="00216941"/>
    <w:rsid w:val="00217575"/>
    <w:rsid w:val="00221241"/>
    <w:rsid w:val="00223611"/>
    <w:rsid w:val="0022387C"/>
    <w:rsid w:val="0022527A"/>
    <w:rsid w:val="00226112"/>
    <w:rsid w:val="002266D5"/>
    <w:rsid w:val="00230159"/>
    <w:rsid w:val="00230775"/>
    <w:rsid w:val="00230F6D"/>
    <w:rsid w:val="00231F7D"/>
    <w:rsid w:val="00232780"/>
    <w:rsid w:val="00233E45"/>
    <w:rsid w:val="0023566D"/>
    <w:rsid w:val="0023670C"/>
    <w:rsid w:val="00236FEA"/>
    <w:rsid w:val="00237481"/>
    <w:rsid w:val="00242FFC"/>
    <w:rsid w:val="002442B7"/>
    <w:rsid w:val="002443B3"/>
    <w:rsid w:val="00246BCA"/>
    <w:rsid w:val="00251682"/>
    <w:rsid w:val="00256641"/>
    <w:rsid w:val="00257289"/>
    <w:rsid w:val="0026072D"/>
    <w:rsid w:val="0026159D"/>
    <w:rsid w:val="00261F66"/>
    <w:rsid w:val="00261FA6"/>
    <w:rsid w:val="00262825"/>
    <w:rsid w:val="00262B7C"/>
    <w:rsid w:val="00264FEF"/>
    <w:rsid w:val="0026615C"/>
    <w:rsid w:val="00267633"/>
    <w:rsid w:val="00267A50"/>
    <w:rsid w:val="00270086"/>
    <w:rsid w:val="00271B2A"/>
    <w:rsid w:val="00271BA4"/>
    <w:rsid w:val="00272DFC"/>
    <w:rsid w:val="00273196"/>
    <w:rsid w:val="00276040"/>
    <w:rsid w:val="00280406"/>
    <w:rsid w:val="002827FA"/>
    <w:rsid w:val="00282BE9"/>
    <w:rsid w:val="00286203"/>
    <w:rsid w:val="00290DC2"/>
    <w:rsid w:val="00291418"/>
    <w:rsid w:val="0029179B"/>
    <w:rsid w:val="00291DA8"/>
    <w:rsid w:val="00292494"/>
    <w:rsid w:val="002926DD"/>
    <w:rsid w:val="002A0018"/>
    <w:rsid w:val="002A403D"/>
    <w:rsid w:val="002B0993"/>
    <w:rsid w:val="002B4651"/>
    <w:rsid w:val="002B75A7"/>
    <w:rsid w:val="002C02DE"/>
    <w:rsid w:val="002C03D1"/>
    <w:rsid w:val="002C07A6"/>
    <w:rsid w:val="002C4D40"/>
    <w:rsid w:val="002C5A30"/>
    <w:rsid w:val="002C7A9F"/>
    <w:rsid w:val="002C7C8B"/>
    <w:rsid w:val="002D06AA"/>
    <w:rsid w:val="002D1579"/>
    <w:rsid w:val="002D5F55"/>
    <w:rsid w:val="002D7F0E"/>
    <w:rsid w:val="002E1643"/>
    <w:rsid w:val="002E3868"/>
    <w:rsid w:val="002E3EE9"/>
    <w:rsid w:val="002E3FF2"/>
    <w:rsid w:val="002E588C"/>
    <w:rsid w:val="002E72E3"/>
    <w:rsid w:val="002F23B0"/>
    <w:rsid w:val="002F297F"/>
    <w:rsid w:val="002F5AF2"/>
    <w:rsid w:val="002F737A"/>
    <w:rsid w:val="002F7B74"/>
    <w:rsid w:val="002F7E0F"/>
    <w:rsid w:val="00306DE0"/>
    <w:rsid w:val="003110D6"/>
    <w:rsid w:val="0031257E"/>
    <w:rsid w:val="0031280E"/>
    <w:rsid w:val="00313BDD"/>
    <w:rsid w:val="00317BE0"/>
    <w:rsid w:val="003203EB"/>
    <w:rsid w:val="00320C83"/>
    <w:rsid w:val="003223A2"/>
    <w:rsid w:val="003228DC"/>
    <w:rsid w:val="0032393E"/>
    <w:rsid w:val="00323D51"/>
    <w:rsid w:val="00324D63"/>
    <w:rsid w:val="00326300"/>
    <w:rsid w:val="003275B9"/>
    <w:rsid w:val="00330512"/>
    <w:rsid w:val="00335D17"/>
    <w:rsid w:val="00337410"/>
    <w:rsid w:val="003511C1"/>
    <w:rsid w:val="003526CC"/>
    <w:rsid w:val="00355567"/>
    <w:rsid w:val="00356850"/>
    <w:rsid w:val="003615F2"/>
    <w:rsid w:val="0036291A"/>
    <w:rsid w:val="00365134"/>
    <w:rsid w:val="003655A6"/>
    <w:rsid w:val="003656A2"/>
    <w:rsid w:val="00370832"/>
    <w:rsid w:val="003709F6"/>
    <w:rsid w:val="00370C96"/>
    <w:rsid w:val="0037180D"/>
    <w:rsid w:val="00373C33"/>
    <w:rsid w:val="0037451A"/>
    <w:rsid w:val="0037723C"/>
    <w:rsid w:val="00381E6C"/>
    <w:rsid w:val="00383AD7"/>
    <w:rsid w:val="00387EBF"/>
    <w:rsid w:val="0039061E"/>
    <w:rsid w:val="00391504"/>
    <w:rsid w:val="00392978"/>
    <w:rsid w:val="00392DFF"/>
    <w:rsid w:val="00397CBB"/>
    <w:rsid w:val="003A00B2"/>
    <w:rsid w:val="003A7A55"/>
    <w:rsid w:val="003B1F8F"/>
    <w:rsid w:val="003B22A1"/>
    <w:rsid w:val="003B3B34"/>
    <w:rsid w:val="003B3C72"/>
    <w:rsid w:val="003B3D4F"/>
    <w:rsid w:val="003B43C7"/>
    <w:rsid w:val="003B59C3"/>
    <w:rsid w:val="003C0941"/>
    <w:rsid w:val="003C2027"/>
    <w:rsid w:val="003C356A"/>
    <w:rsid w:val="003C4D84"/>
    <w:rsid w:val="003C4F47"/>
    <w:rsid w:val="003C5583"/>
    <w:rsid w:val="003C6991"/>
    <w:rsid w:val="003C69BF"/>
    <w:rsid w:val="003C7F6E"/>
    <w:rsid w:val="003D0556"/>
    <w:rsid w:val="003D05ED"/>
    <w:rsid w:val="003D090D"/>
    <w:rsid w:val="003D3831"/>
    <w:rsid w:val="003D45F7"/>
    <w:rsid w:val="003E09DA"/>
    <w:rsid w:val="003E0F97"/>
    <w:rsid w:val="003E25B3"/>
    <w:rsid w:val="003E298D"/>
    <w:rsid w:val="003E3F1C"/>
    <w:rsid w:val="003E4CB2"/>
    <w:rsid w:val="003E5E16"/>
    <w:rsid w:val="003E6775"/>
    <w:rsid w:val="003F1244"/>
    <w:rsid w:val="003F4748"/>
    <w:rsid w:val="003F7D10"/>
    <w:rsid w:val="00403C98"/>
    <w:rsid w:val="00403E1A"/>
    <w:rsid w:val="00405275"/>
    <w:rsid w:val="00406E8D"/>
    <w:rsid w:val="004104F4"/>
    <w:rsid w:val="0041152F"/>
    <w:rsid w:val="00414C39"/>
    <w:rsid w:val="00420C4A"/>
    <w:rsid w:val="00421430"/>
    <w:rsid w:val="00423009"/>
    <w:rsid w:val="00423D19"/>
    <w:rsid w:val="00425350"/>
    <w:rsid w:val="00433C39"/>
    <w:rsid w:val="00433CF9"/>
    <w:rsid w:val="00435D94"/>
    <w:rsid w:val="00440DB2"/>
    <w:rsid w:val="00443CB1"/>
    <w:rsid w:val="00443ED2"/>
    <w:rsid w:val="0044421F"/>
    <w:rsid w:val="00444D9C"/>
    <w:rsid w:val="00446BC4"/>
    <w:rsid w:val="004512E6"/>
    <w:rsid w:val="00451D3B"/>
    <w:rsid w:val="00455A39"/>
    <w:rsid w:val="0045623B"/>
    <w:rsid w:val="004575BC"/>
    <w:rsid w:val="00464211"/>
    <w:rsid w:val="00465025"/>
    <w:rsid w:val="00467695"/>
    <w:rsid w:val="00470030"/>
    <w:rsid w:val="00472297"/>
    <w:rsid w:val="004731C1"/>
    <w:rsid w:val="00475017"/>
    <w:rsid w:val="00476F14"/>
    <w:rsid w:val="0047715D"/>
    <w:rsid w:val="00480AE8"/>
    <w:rsid w:val="00480B24"/>
    <w:rsid w:val="00481735"/>
    <w:rsid w:val="00481B0C"/>
    <w:rsid w:val="00482644"/>
    <w:rsid w:val="00484423"/>
    <w:rsid w:val="004853C0"/>
    <w:rsid w:val="00492B01"/>
    <w:rsid w:val="004951DD"/>
    <w:rsid w:val="00495B5E"/>
    <w:rsid w:val="004A21E0"/>
    <w:rsid w:val="004A2CF1"/>
    <w:rsid w:val="004A3222"/>
    <w:rsid w:val="004A3779"/>
    <w:rsid w:val="004A7CD7"/>
    <w:rsid w:val="004B0853"/>
    <w:rsid w:val="004B1808"/>
    <w:rsid w:val="004B1BE4"/>
    <w:rsid w:val="004B3043"/>
    <w:rsid w:val="004B5A6A"/>
    <w:rsid w:val="004B6E20"/>
    <w:rsid w:val="004C0616"/>
    <w:rsid w:val="004C0F75"/>
    <w:rsid w:val="004C2E79"/>
    <w:rsid w:val="004C4BE0"/>
    <w:rsid w:val="004C6E42"/>
    <w:rsid w:val="004D067F"/>
    <w:rsid w:val="004D4BF0"/>
    <w:rsid w:val="004D534B"/>
    <w:rsid w:val="004D66A7"/>
    <w:rsid w:val="004E2051"/>
    <w:rsid w:val="004E40B6"/>
    <w:rsid w:val="004E546D"/>
    <w:rsid w:val="004E5494"/>
    <w:rsid w:val="004E5CD3"/>
    <w:rsid w:val="004E678C"/>
    <w:rsid w:val="004F5FF2"/>
    <w:rsid w:val="0050002D"/>
    <w:rsid w:val="005009C7"/>
    <w:rsid w:val="00500F40"/>
    <w:rsid w:val="0050239F"/>
    <w:rsid w:val="0050371E"/>
    <w:rsid w:val="00503838"/>
    <w:rsid w:val="0050637D"/>
    <w:rsid w:val="00511C86"/>
    <w:rsid w:val="00511EBB"/>
    <w:rsid w:val="00512000"/>
    <w:rsid w:val="00514321"/>
    <w:rsid w:val="00515A6A"/>
    <w:rsid w:val="00516BD0"/>
    <w:rsid w:val="00517321"/>
    <w:rsid w:val="00521902"/>
    <w:rsid w:val="00524B5E"/>
    <w:rsid w:val="005258B9"/>
    <w:rsid w:val="00526037"/>
    <w:rsid w:val="00530367"/>
    <w:rsid w:val="00530763"/>
    <w:rsid w:val="0053359C"/>
    <w:rsid w:val="00533D14"/>
    <w:rsid w:val="00533F5D"/>
    <w:rsid w:val="00536E45"/>
    <w:rsid w:val="00540E3C"/>
    <w:rsid w:val="0054147C"/>
    <w:rsid w:val="00545625"/>
    <w:rsid w:val="00547BE5"/>
    <w:rsid w:val="005513C4"/>
    <w:rsid w:val="005538A2"/>
    <w:rsid w:val="005545DD"/>
    <w:rsid w:val="00557852"/>
    <w:rsid w:val="00557D9D"/>
    <w:rsid w:val="00562182"/>
    <w:rsid w:val="0056430C"/>
    <w:rsid w:val="005651EA"/>
    <w:rsid w:val="005653BE"/>
    <w:rsid w:val="00570A3C"/>
    <w:rsid w:val="00572B0E"/>
    <w:rsid w:val="00572E93"/>
    <w:rsid w:val="00572FF2"/>
    <w:rsid w:val="00575631"/>
    <w:rsid w:val="0058035C"/>
    <w:rsid w:val="0058269D"/>
    <w:rsid w:val="00585D8B"/>
    <w:rsid w:val="005878AE"/>
    <w:rsid w:val="00591E4E"/>
    <w:rsid w:val="005923B4"/>
    <w:rsid w:val="00592C06"/>
    <w:rsid w:val="00594B10"/>
    <w:rsid w:val="00594CBD"/>
    <w:rsid w:val="00594E0D"/>
    <w:rsid w:val="0059728C"/>
    <w:rsid w:val="00597CBE"/>
    <w:rsid w:val="005A0869"/>
    <w:rsid w:val="005A2022"/>
    <w:rsid w:val="005A3DCD"/>
    <w:rsid w:val="005A3F07"/>
    <w:rsid w:val="005A599B"/>
    <w:rsid w:val="005A6248"/>
    <w:rsid w:val="005A72FD"/>
    <w:rsid w:val="005A7804"/>
    <w:rsid w:val="005A78DC"/>
    <w:rsid w:val="005A78F8"/>
    <w:rsid w:val="005B1C67"/>
    <w:rsid w:val="005B2647"/>
    <w:rsid w:val="005B3AB8"/>
    <w:rsid w:val="005B40D0"/>
    <w:rsid w:val="005B54F3"/>
    <w:rsid w:val="005B5D58"/>
    <w:rsid w:val="005B6026"/>
    <w:rsid w:val="005B651B"/>
    <w:rsid w:val="005C4315"/>
    <w:rsid w:val="005C53CF"/>
    <w:rsid w:val="005D0198"/>
    <w:rsid w:val="005D0286"/>
    <w:rsid w:val="005D032F"/>
    <w:rsid w:val="005D4A76"/>
    <w:rsid w:val="005D75B7"/>
    <w:rsid w:val="005E0F78"/>
    <w:rsid w:val="005E2240"/>
    <w:rsid w:val="005E36E2"/>
    <w:rsid w:val="005E6965"/>
    <w:rsid w:val="005E6C37"/>
    <w:rsid w:val="005E6F73"/>
    <w:rsid w:val="005F03B6"/>
    <w:rsid w:val="005F0450"/>
    <w:rsid w:val="005F17BA"/>
    <w:rsid w:val="005F2D6C"/>
    <w:rsid w:val="005F63C2"/>
    <w:rsid w:val="005F72EA"/>
    <w:rsid w:val="005F7883"/>
    <w:rsid w:val="006001D6"/>
    <w:rsid w:val="00600451"/>
    <w:rsid w:val="00604259"/>
    <w:rsid w:val="00605D53"/>
    <w:rsid w:val="00606AF3"/>
    <w:rsid w:val="00606C03"/>
    <w:rsid w:val="0061049F"/>
    <w:rsid w:val="006105F8"/>
    <w:rsid w:val="00612743"/>
    <w:rsid w:val="00613416"/>
    <w:rsid w:val="00614880"/>
    <w:rsid w:val="00616EB0"/>
    <w:rsid w:val="006214D7"/>
    <w:rsid w:val="00621850"/>
    <w:rsid w:val="00622C2C"/>
    <w:rsid w:val="00623481"/>
    <w:rsid w:val="0062381A"/>
    <w:rsid w:val="00623944"/>
    <w:rsid w:val="00624C58"/>
    <w:rsid w:val="00632557"/>
    <w:rsid w:val="006336DC"/>
    <w:rsid w:val="00634897"/>
    <w:rsid w:val="00635A6D"/>
    <w:rsid w:val="00641A82"/>
    <w:rsid w:val="006428AC"/>
    <w:rsid w:val="00647C05"/>
    <w:rsid w:val="0065115E"/>
    <w:rsid w:val="006522F7"/>
    <w:rsid w:val="006528B5"/>
    <w:rsid w:val="006548E7"/>
    <w:rsid w:val="006642DC"/>
    <w:rsid w:val="00664C8A"/>
    <w:rsid w:val="00667EEF"/>
    <w:rsid w:val="00672386"/>
    <w:rsid w:val="00672986"/>
    <w:rsid w:val="006744A4"/>
    <w:rsid w:val="00676A6E"/>
    <w:rsid w:val="00681A75"/>
    <w:rsid w:val="00681FCF"/>
    <w:rsid w:val="006839F5"/>
    <w:rsid w:val="00687D11"/>
    <w:rsid w:val="00687FD6"/>
    <w:rsid w:val="006905DC"/>
    <w:rsid w:val="00696DB3"/>
    <w:rsid w:val="00697D35"/>
    <w:rsid w:val="006A0538"/>
    <w:rsid w:val="006A358B"/>
    <w:rsid w:val="006A501B"/>
    <w:rsid w:val="006A5B12"/>
    <w:rsid w:val="006A63FE"/>
    <w:rsid w:val="006A71CE"/>
    <w:rsid w:val="006B4A5A"/>
    <w:rsid w:val="006B63AF"/>
    <w:rsid w:val="006C2241"/>
    <w:rsid w:val="006C2E21"/>
    <w:rsid w:val="006D0415"/>
    <w:rsid w:val="006D0CDF"/>
    <w:rsid w:val="006D2CCC"/>
    <w:rsid w:val="006D31A7"/>
    <w:rsid w:val="006D3EED"/>
    <w:rsid w:val="006D4DFF"/>
    <w:rsid w:val="006D4E54"/>
    <w:rsid w:val="006D598E"/>
    <w:rsid w:val="006D745C"/>
    <w:rsid w:val="006E2F33"/>
    <w:rsid w:val="006E54C7"/>
    <w:rsid w:val="006E61B1"/>
    <w:rsid w:val="006F26C1"/>
    <w:rsid w:val="006F27F7"/>
    <w:rsid w:val="006F694E"/>
    <w:rsid w:val="00700FFD"/>
    <w:rsid w:val="007022FA"/>
    <w:rsid w:val="007033AE"/>
    <w:rsid w:val="007077EC"/>
    <w:rsid w:val="007149F0"/>
    <w:rsid w:val="00717867"/>
    <w:rsid w:val="0072272B"/>
    <w:rsid w:val="00722A0E"/>
    <w:rsid w:val="00723A31"/>
    <w:rsid w:val="00725AC7"/>
    <w:rsid w:val="00730CDB"/>
    <w:rsid w:val="00731965"/>
    <w:rsid w:val="00731BB8"/>
    <w:rsid w:val="00741DF6"/>
    <w:rsid w:val="00742A1A"/>
    <w:rsid w:val="0074353B"/>
    <w:rsid w:val="00743886"/>
    <w:rsid w:val="00743C2E"/>
    <w:rsid w:val="00743F69"/>
    <w:rsid w:val="00745734"/>
    <w:rsid w:val="00745FDB"/>
    <w:rsid w:val="00750D41"/>
    <w:rsid w:val="00760A7B"/>
    <w:rsid w:val="00762840"/>
    <w:rsid w:val="00764C12"/>
    <w:rsid w:val="00766FEE"/>
    <w:rsid w:val="00770980"/>
    <w:rsid w:val="0077296E"/>
    <w:rsid w:val="00773054"/>
    <w:rsid w:val="007756E9"/>
    <w:rsid w:val="00775BA6"/>
    <w:rsid w:val="0078080E"/>
    <w:rsid w:val="00781AE2"/>
    <w:rsid w:val="0078721C"/>
    <w:rsid w:val="007948E3"/>
    <w:rsid w:val="00794D6B"/>
    <w:rsid w:val="00795013"/>
    <w:rsid w:val="0079635A"/>
    <w:rsid w:val="007A162F"/>
    <w:rsid w:val="007A387D"/>
    <w:rsid w:val="007A5677"/>
    <w:rsid w:val="007B3F60"/>
    <w:rsid w:val="007B6929"/>
    <w:rsid w:val="007C1B04"/>
    <w:rsid w:val="007C37C8"/>
    <w:rsid w:val="007C3FF4"/>
    <w:rsid w:val="007C6DC5"/>
    <w:rsid w:val="007C7EE4"/>
    <w:rsid w:val="007D1B31"/>
    <w:rsid w:val="007D6C4B"/>
    <w:rsid w:val="007D6FB0"/>
    <w:rsid w:val="007D7E6F"/>
    <w:rsid w:val="007E0A47"/>
    <w:rsid w:val="007E19B3"/>
    <w:rsid w:val="007E342F"/>
    <w:rsid w:val="007E40DD"/>
    <w:rsid w:val="007E4B8C"/>
    <w:rsid w:val="007E7F1A"/>
    <w:rsid w:val="007F04F8"/>
    <w:rsid w:val="007F4ED0"/>
    <w:rsid w:val="007F5A49"/>
    <w:rsid w:val="007F7931"/>
    <w:rsid w:val="00801482"/>
    <w:rsid w:val="00802567"/>
    <w:rsid w:val="008028BF"/>
    <w:rsid w:val="00805294"/>
    <w:rsid w:val="00807A4A"/>
    <w:rsid w:val="00810FDA"/>
    <w:rsid w:val="00813A12"/>
    <w:rsid w:val="00813D37"/>
    <w:rsid w:val="008148F7"/>
    <w:rsid w:val="00817DF9"/>
    <w:rsid w:val="00820B02"/>
    <w:rsid w:val="0082111D"/>
    <w:rsid w:val="008221F1"/>
    <w:rsid w:val="00822679"/>
    <w:rsid w:val="00823487"/>
    <w:rsid w:val="008249A3"/>
    <w:rsid w:val="008274D0"/>
    <w:rsid w:val="008320EB"/>
    <w:rsid w:val="008338A0"/>
    <w:rsid w:val="00835566"/>
    <w:rsid w:val="008367F9"/>
    <w:rsid w:val="008371CE"/>
    <w:rsid w:val="0084319E"/>
    <w:rsid w:val="00845B9B"/>
    <w:rsid w:val="00846613"/>
    <w:rsid w:val="0084726D"/>
    <w:rsid w:val="0084744E"/>
    <w:rsid w:val="008521F3"/>
    <w:rsid w:val="008541DA"/>
    <w:rsid w:val="00856394"/>
    <w:rsid w:val="008567A1"/>
    <w:rsid w:val="00857049"/>
    <w:rsid w:val="008604EF"/>
    <w:rsid w:val="0086057F"/>
    <w:rsid w:val="008623CD"/>
    <w:rsid w:val="00863512"/>
    <w:rsid w:val="00866BBC"/>
    <w:rsid w:val="0087015B"/>
    <w:rsid w:val="008705B2"/>
    <w:rsid w:val="00870A9E"/>
    <w:rsid w:val="008762D6"/>
    <w:rsid w:val="00876CC7"/>
    <w:rsid w:val="00877D35"/>
    <w:rsid w:val="00882142"/>
    <w:rsid w:val="00883028"/>
    <w:rsid w:val="008831EB"/>
    <w:rsid w:val="00883B77"/>
    <w:rsid w:val="00892356"/>
    <w:rsid w:val="00893CCF"/>
    <w:rsid w:val="00894DD7"/>
    <w:rsid w:val="008959FA"/>
    <w:rsid w:val="008963E6"/>
    <w:rsid w:val="008A10E4"/>
    <w:rsid w:val="008A240B"/>
    <w:rsid w:val="008A395F"/>
    <w:rsid w:val="008A4BCC"/>
    <w:rsid w:val="008A55ED"/>
    <w:rsid w:val="008A6074"/>
    <w:rsid w:val="008B08CF"/>
    <w:rsid w:val="008B1A9B"/>
    <w:rsid w:val="008B222D"/>
    <w:rsid w:val="008B76AD"/>
    <w:rsid w:val="008B7701"/>
    <w:rsid w:val="008C0416"/>
    <w:rsid w:val="008C08E7"/>
    <w:rsid w:val="008C4187"/>
    <w:rsid w:val="008C5878"/>
    <w:rsid w:val="008C7CA0"/>
    <w:rsid w:val="008D33FD"/>
    <w:rsid w:val="008D4C73"/>
    <w:rsid w:val="008D6390"/>
    <w:rsid w:val="008D6A4A"/>
    <w:rsid w:val="008D6B66"/>
    <w:rsid w:val="008E0855"/>
    <w:rsid w:val="008E277F"/>
    <w:rsid w:val="008E2929"/>
    <w:rsid w:val="008E5808"/>
    <w:rsid w:val="008E6089"/>
    <w:rsid w:val="008F0CE9"/>
    <w:rsid w:val="008F1003"/>
    <w:rsid w:val="008F1CB9"/>
    <w:rsid w:val="008F4ABC"/>
    <w:rsid w:val="008F6B1C"/>
    <w:rsid w:val="0090220F"/>
    <w:rsid w:val="00902D43"/>
    <w:rsid w:val="009043FC"/>
    <w:rsid w:val="009058DC"/>
    <w:rsid w:val="00907726"/>
    <w:rsid w:val="00910613"/>
    <w:rsid w:val="009159E2"/>
    <w:rsid w:val="00915AB2"/>
    <w:rsid w:val="009214A9"/>
    <w:rsid w:val="00924B36"/>
    <w:rsid w:val="0092727F"/>
    <w:rsid w:val="0092750F"/>
    <w:rsid w:val="00931315"/>
    <w:rsid w:val="009368F6"/>
    <w:rsid w:val="00936C42"/>
    <w:rsid w:val="00940658"/>
    <w:rsid w:val="00940EB5"/>
    <w:rsid w:val="00941B67"/>
    <w:rsid w:val="009424D2"/>
    <w:rsid w:val="00942593"/>
    <w:rsid w:val="00942EF5"/>
    <w:rsid w:val="009431E0"/>
    <w:rsid w:val="0094474E"/>
    <w:rsid w:val="00944C9C"/>
    <w:rsid w:val="00946AB8"/>
    <w:rsid w:val="00947995"/>
    <w:rsid w:val="00951760"/>
    <w:rsid w:val="0095232F"/>
    <w:rsid w:val="00952DDB"/>
    <w:rsid w:val="0095339E"/>
    <w:rsid w:val="00953F94"/>
    <w:rsid w:val="009549B3"/>
    <w:rsid w:val="00962A5D"/>
    <w:rsid w:val="0096378C"/>
    <w:rsid w:val="009727AE"/>
    <w:rsid w:val="00975860"/>
    <w:rsid w:val="0098452A"/>
    <w:rsid w:val="00990944"/>
    <w:rsid w:val="00992327"/>
    <w:rsid w:val="009929D9"/>
    <w:rsid w:val="00993372"/>
    <w:rsid w:val="009947C5"/>
    <w:rsid w:val="00995342"/>
    <w:rsid w:val="009A0F8E"/>
    <w:rsid w:val="009A1B2A"/>
    <w:rsid w:val="009A1ED5"/>
    <w:rsid w:val="009A7D2F"/>
    <w:rsid w:val="009B06BD"/>
    <w:rsid w:val="009B0C6D"/>
    <w:rsid w:val="009B2D67"/>
    <w:rsid w:val="009C47A1"/>
    <w:rsid w:val="009C5598"/>
    <w:rsid w:val="009C68AB"/>
    <w:rsid w:val="009D17DE"/>
    <w:rsid w:val="009D19D1"/>
    <w:rsid w:val="009D5B5E"/>
    <w:rsid w:val="009D5E1B"/>
    <w:rsid w:val="009D74C6"/>
    <w:rsid w:val="009D7E57"/>
    <w:rsid w:val="009E049F"/>
    <w:rsid w:val="009E36B5"/>
    <w:rsid w:val="009F08D0"/>
    <w:rsid w:val="009F1726"/>
    <w:rsid w:val="009F4CE8"/>
    <w:rsid w:val="009F4F1E"/>
    <w:rsid w:val="009F6141"/>
    <w:rsid w:val="009F6EDF"/>
    <w:rsid w:val="009F7246"/>
    <w:rsid w:val="009F7647"/>
    <w:rsid w:val="00A02530"/>
    <w:rsid w:val="00A027F2"/>
    <w:rsid w:val="00A02E8E"/>
    <w:rsid w:val="00A031A1"/>
    <w:rsid w:val="00A03D85"/>
    <w:rsid w:val="00A04F6F"/>
    <w:rsid w:val="00A05705"/>
    <w:rsid w:val="00A05BA6"/>
    <w:rsid w:val="00A074EE"/>
    <w:rsid w:val="00A07A64"/>
    <w:rsid w:val="00A11F2A"/>
    <w:rsid w:val="00A13835"/>
    <w:rsid w:val="00A1581F"/>
    <w:rsid w:val="00A15E90"/>
    <w:rsid w:val="00A178BF"/>
    <w:rsid w:val="00A222EA"/>
    <w:rsid w:val="00A2275D"/>
    <w:rsid w:val="00A23B21"/>
    <w:rsid w:val="00A2435F"/>
    <w:rsid w:val="00A24F9E"/>
    <w:rsid w:val="00A269C0"/>
    <w:rsid w:val="00A27995"/>
    <w:rsid w:val="00A3029B"/>
    <w:rsid w:val="00A31893"/>
    <w:rsid w:val="00A33913"/>
    <w:rsid w:val="00A34B9A"/>
    <w:rsid w:val="00A3583D"/>
    <w:rsid w:val="00A36F9B"/>
    <w:rsid w:val="00A376F9"/>
    <w:rsid w:val="00A447D0"/>
    <w:rsid w:val="00A45D61"/>
    <w:rsid w:val="00A506C9"/>
    <w:rsid w:val="00A537EA"/>
    <w:rsid w:val="00A53D8F"/>
    <w:rsid w:val="00A568A2"/>
    <w:rsid w:val="00A61245"/>
    <w:rsid w:val="00A666A9"/>
    <w:rsid w:val="00A70C36"/>
    <w:rsid w:val="00A71910"/>
    <w:rsid w:val="00A73885"/>
    <w:rsid w:val="00A81956"/>
    <w:rsid w:val="00A84FC2"/>
    <w:rsid w:val="00A855E2"/>
    <w:rsid w:val="00A87145"/>
    <w:rsid w:val="00A8748A"/>
    <w:rsid w:val="00A910D6"/>
    <w:rsid w:val="00A91267"/>
    <w:rsid w:val="00A91AF5"/>
    <w:rsid w:val="00A92875"/>
    <w:rsid w:val="00A93496"/>
    <w:rsid w:val="00A95B66"/>
    <w:rsid w:val="00A9759F"/>
    <w:rsid w:val="00AA0EF4"/>
    <w:rsid w:val="00AA6898"/>
    <w:rsid w:val="00AA6A3B"/>
    <w:rsid w:val="00AB1BD2"/>
    <w:rsid w:val="00AB4051"/>
    <w:rsid w:val="00AB5C66"/>
    <w:rsid w:val="00AB6C65"/>
    <w:rsid w:val="00AC0546"/>
    <w:rsid w:val="00AC05CD"/>
    <w:rsid w:val="00AC20F7"/>
    <w:rsid w:val="00AC2F60"/>
    <w:rsid w:val="00AC61A1"/>
    <w:rsid w:val="00AC6CF9"/>
    <w:rsid w:val="00AC7622"/>
    <w:rsid w:val="00AD0AD2"/>
    <w:rsid w:val="00AD4874"/>
    <w:rsid w:val="00AD4BF7"/>
    <w:rsid w:val="00AD736E"/>
    <w:rsid w:val="00AE324A"/>
    <w:rsid w:val="00AE3BFA"/>
    <w:rsid w:val="00AE59F7"/>
    <w:rsid w:val="00AE5F6E"/>
    <w:rsid w:val="00AE6565"/>
    <w:rsid w:val="00AE75A9"/>
    <w:rsid w:val="00AF1252"/>
    <w:rsid w:val="00AF2F65"/>
    <w:rsid w:val="00AF476A"/>
    <w:rsid w:val="00B00116"/>
    <w:rsid w:val="00B001B2"/>
    <w:rsid w:val="00B01C8E"/>
    <w:rsid w:val="00B032F5"/>
    <w:rsid w:val="00B05530"/>
    <w:rsid w:val="00B07ED6"/>
    <w:rsid w:val="00B10804"/>
    <w:rsid w:val="00B10CD5"/>
    <w:rsid w:val="00B10E85"/>
    <w:rsid w:val="00B15F08"/>
    <w:rsid w:val="00B21DBC"/>
    <w:rsid w:val="00B224F7"/>
    <w:rsid w:val="00B251E9"/>
    <w:rsid w:val="00B264E5"/>
    <w:rsid w:val="00B27580"/>
    <w:rsid w:val="00B276D7"/>
    <w:rsid w:val="00B31DC0"/>
    <w:rsid w:val="00B32083"/>
    <w:rsid w:val="00B34735"/>
    <w:rsid w:val="00B348E3"/>
    <w:rsid w:val="00B35663"/>
    <w:rsid w:val="00B36101"/>
    <w:rsid w:val="00B371CE"/>
    <w:rsid w:val="00B3735C"/>
    <w:rsid w:val="00B40238"/>
    <w:rsid w:val="00B42734"/>
    <w:rsid w:val="00B43C69"/>
    <w:rsid w:val="00B44A24"/>
    <w:rsid w:val="00B47631"/>
    <w:rsid w:val="00B51721"/>
    <w:rsid w:val="00B543FA"/>
    <w:rsid w:val="00B54DDF"/>
    <w:rsid w:val="00B56A86"/>
    <w:rsid w:val="00B56BF0"/>
    <w:rsid w:val="00B622E1"/>
    <w:rsid w:val="00B63CCF"/>
    <w:rsid w:val="00B65EFC"/>
    <w:rsid w:val="00B670F3"/>
    <w:rsid w:val="00B67CCB"/>
    <w:rsid w:val="00B73F70"/>
    <w:rsid w:val="00B7702E"/>
    <w:rsid w:val="00B80B66"/>
    <w:rsid w:val="00B868DF"/>
    <w:rsid w:val="00B86C5E"/>
    <w:rsid w:val="00B9086D"/>
    <w:rsid w:val="00B91393"/>
    <w:rsid w:val="00B93884"/>
    <w:rsid w:val="00B93BF8"/>
    <w:rsid w:val="00B94686"/>
    <w:rsid w:val="00BA29A7"/>
    <w:rsid w:val="00BA675B"/>
    <w:rsid w:val="00BA6FEA"/>
    <w:rsid w:val="00BA7AB2"/>
    <w:rsid w:val="00BB1218"/>
    <w:rsid w:val="00BB23D8"/>
    <w:rsid w:val="00BB319E"/>
    <w:rsid w:val="00BB32C4"/>
    <w:rsid w:val="00BB55D7"/>
    <w:rsid w:val="00BC0093"/>
    <w:rsid w:val="00BC368D"/>
    <w:rsid w:val="00BC3904"/>
    <w:rsid w:val="00BC61FF"/>
    <w:rsid w:val="00BD24A1"/>
    <w:rsid w:val="00BD33C8"/>
    <w:rsid w:val="00BD3B44"/>
    <w:rsid w:val="00BD6FE1"/>
    <w:rsid w:val="00BD789E"/>
    <w:rsid w:val="00BD7E1F"/>
    <w:rsid w:val="00BE3769"/>
    <w:rsid w:val="00BE3F42"/>
    <w:rsid w:val="00BE5DC2"/>
    <w:rsid w:val="00BE7248"/>
    <w:rsid w:val="00BF0551"/>
    <w:rsid w:val="00BF2490"/>
    <w:rsid w:val="00BF3DB3"/>
    <w:rsid w:val="00BF4587"/>
    <w:rsid w:val="00BF522C"/>
    <w:rsid w:val="00C02A66"/>
    <w:rsid w:val="00C02ED9"/>
    <w:rsid w:val="00C02F21"/>
    <w:rsid w:val="00C04ED5"/>
    <w:rsid w:val="00C05F93"/>
    <w:rsid w:val="00C107A9"/>
    <w:rsid w:val="00C10D1A"/>
    <w:rsid w:val="00C10EA7"/>
    <w:rsid w:val="00C11575"/>
    <w:rsid w:val="00C12FE4"/>
    <w:rsid w:val="00C133F1"/>
    <w:rsid w:val="00C149B8"/>
    <w:rsid w:val="00C14C17"/>
    <w:rsid w:val="00C175F6"/>
    <w:rsid w:val="00C22027"/>
    <w:rsid w:val="00C220E5"/>
    <w:rsid w:val="00C22CE4"/>
    <w:rsid w:val="00C267B0"/>
    <w:rsid w:val="00C34CA7"/>
    <w:rsid w:val="00C424C0"/>
    <w:rsid w:val="00C42D62"/>
    <w:rsid w:val="00C43323"/>
    <w:rsid w:val="00C45E25"/>
    <w:rsid w:val="00C45F49"/>
    <w:rsid w:val="00C461FD"/>
    <w:rsid w:val="00C46B98"/>
    <w:rsid w:val="00C47EB6"/>
    <w:rsid w:val="00C5345A"/>
    <w:rsid w:val="00C535EE"/>
    <w:rsid w:val="00C55F78"/>
    <w:rsid w:val="00C56A58"/>
    <w:rsid w:val="00C56BC4"/>
    <w:rsid w:val="00C579E2"/>
    <w:rsid w:val="00C6077D"/>
    <w:rsid w:val="00C60BD5"/>
    <w:rsid w:val="00C616EC"/>
    <w:rsid w:val="00C63455"/>
    <w:rsid w:val="00C64B73"/>
    <w:rsid w:val="00C6527D"/>
    <w:rsid w:val="00C65375"/>
    <w:rsid w:val="00C661BA"/>
    <w:rsid w:val="00C67104"/>
    <w:rsid w:val="00C710E6"/>
    <w:rsid w:val="00C71137"/>
    <w:rsid w:val="00C73FDA"/>
    <w:rsid w:val="00C743D6"/>
    <w:rsid w:val="00C76040"/>
    <w:rsid w:val="00C7793F"/>
    <w:rsid w:val="00C82BEA"/>
    <w:rsid w:val="00C832F6"/>
    <w:rsid w:val="00C85D2E"/>
    <w:rsid w:val="00C86F59"/>
    <w:rsid w:val="00C87BA9"/>
    <w:rsid w:val="00C9016D"/>
    <w:rsid w:val="00C94789"/>
    <w:rsid w:val="00C94F57"/>
    <w:rsid w:val="00C95A94"/>
    <w:rsid w:val="00C965CB"/>
    <w:rsid w:val="00C978F6"/>
    <w:rsid w:val="00CA1CE6"/>
    <w:rsid w:val="00CA5169"/>
    <w:rsid w:val="00CA643C"/>
    <w:rsid w:val="00CA7A85"/>
    <w:rsid w:val="00CA7B5F"/>
    <w:rsid w:val="00CB431D"/>
    <w:rsid w:val="00CB4DB7"/>
    <w:rsid w:val="00CB62DA"/>
    <w:rsid w:val="00CB781E"/>
    <w:rsid w:val="00CC0850"/>
    <w:rsid w:val="00CC0F8B"/>
    <w:rsid w:val="00CC1EEA"/>
    <w:rsid w:val="00CC1FCE"/>
    <w:rsid w:val="00CC2642"/>
    <w:rsid w:val="00CC46BE"/>
    <w:rsid w:val="00CC49FA"/>
    <w:rsid w:val="00CC577C"/>
    <w:rsid w:val="00CC5A4A"/>
    <w:rsid w:val="00CD5CAA"/>
    <w:rsid w:val="00CE19B5"/>
    <w:rsid w:val="00CE22A1"/>
    <w:rsid w:val="00CE60A6"/>
    <w:rsid w:val="00CF2DE1"/>
    <w:rsid w:val="00CF2F58"/>
    <w:rsid w:val="00CF453E"/>
    <w:rsid w:val="00CF5755"/>
    <w:rsid w:val="00CF5F8F"/>
    <w:rsid w:val="00CF7DA8"/>
    <w:rsid w:val="00D01673"/>
    <w:rsid w:val="00D018B4"/>
    <w:rsid w:val="00D1142A"/>
    <w:rsid w:val="00D11C27"/>
    <w:rsid w:val="00D11E13"/>
    <w:rsid w:val="00D202EF"/>
    <w:rsid w:val="00D23353"/>
    <w:rsid w:val="00D26102"/>
    <w:rsid w:val="00D33038"/>
    <w:rsid w:val="00D338CA"/>
    <w:rsid w:val="00D437A0"/>
    <w:rsid w:val="00D444F0"/>
    <w:rsid w:val="00D4731C"/>
    <w:rsid w:val="00D56BF3"/>
    <w:rsid w:val="00D56F34"/>
    <w:rsid w:val="00D56FE4"/>
    <w:rsid w:val="00D60531"/>
    <w:rsid w:val="00D61BFB"/>
    <w:rsid w:val="00D63350"/>
    <w:rsid w:val="00D63865"/>
    <w:rsid w:val="00D638E8"/>
    <w:rsid w:val="00D659CE"/>
    <w:rsid w:val="00D70464"/>
    <w:rsid w:val="00D71421"/>
    <w:rsid w:val="00D715E9"/>
    <w:rsid w:val="00D726A7"/>
    <w:rsid w:val="00D74197"/>
    <w:rsid w:val="00D760AD"/>
    <w:rsid w:val="00D76397"/>
    <w:rsid w:val="00D76E2C"/>
    <w:rsid w:val="00D76F6E"/>
    <w:rsid w:val="00D80FC7"/>
    <w:rsid w:val="00D8172E"/>
    <w:rsid w:val="00D81F94"/>
    <w:rsid w:val="00D852C1"/>
    <w:rsid w:val="00D870E5"/>
    <w:rsid w:val="00D932C3"/>
    <w:rsid w:val="00D97DBD"/>
    <w:rsid w:val="00DA1E0F"/>
    <w:rsid w:val="00DA2FA5"/>
    <w:rsid w:val="00DA543F"/>
    <w:rsid w:val="00DA5522"/>
    <w:rsid w:val="00DA5BE7"/>
    <w:rsid w:val="00DA7486"/>
    <w:rsid w:val="00DB5CD5"/>
    <w:rsid w:val="00DB6F67"/>
    <w:rsid w:val="00DB7461"/>
    <w:rsid w:val="00DB7822"/>
    <w:rsid w:val="00DC0704"/>
    <w:rsid w:val="00DC1FFE"/>
    <w:rsid w:val="00DC66B8"/>
    <w:rsid w:val="00DD046D"/>
    <w:rsid w:val="00DD3B59"/>
    <w:rsid w:val="00DE2168"/>
    <w:rsid w:val="00DE2905"/>
    <w:rsid w:val="00DF27E1"/>
    <w:rsid w:val="00DF6C04"/>
    <w:rsid w:val="00DF7D8D"/>
    <w:rsid w:val="00E03F96"/>
    <w:rsid w:val="00E05266"/>
    <w:rsid w:val="00E1026F"/>
    <w:rsid w:val="00E110F7"/>
    <w:rsid w:val="00E1165B"/>
    <w:rsid w:val="00E130E9"/>
    <w:rsid w:val="00E15702"/>
    <w:rsid w:val="00E1796D"/>
    <w:rsid w:val="00E2207B"/>
    <w:rsid w:val="00E23A7B"/>
    <w:rsid w:val="00E32D1F"/>
    <w:rsid w:val="00E333D3"/>
    <w:rsid w:val="00E346CE"/>
    <w:rsid w:val="00E37F1B"/>
    <w:rsid w:val="00E42075"/>
    <w:rsid w:val="00E45985"/>
    <w:rsid w:val="00E50464"/>
    <w:rsid w:val="00E505BC"/>
    <w:rsid w:val="00E55740"/>
    <w:rsid w:val="00E56001"/>
    <w:rsid w:val="00E57B90"/>
    <w:rsid w:val="00E60409"/>
    <w:rsid w:val="00E607B7"/>
    <w:rsid w:val="00E65D68"/>
    <w:rsid w:val="00E737B5"/>
    <w:rsid w:val="00E75C37"/>
    <w:rsid w:val="00E76504"/>
    <w:rsid w:val="00E77F54"/>
    <w:rsid w:val="00E80102"/>
    <w:rsid w:val="00E85AF3"/>
    <w:rsid w:val="00E86402"/>
    <w:rsid w:val="00E86631"/>
    <w:rsid w:val="00E92E3A"/>
    <w:rsid w:val="00E93981"/>
    <w:rsid w:val="00E96BE2"/>
    <w:rsid w:val="00E96FB5"/>
    <w:rsid w:val="00EA3293"/>
    <w:rsid w:val="00EA3F9B"/>
    <w:rsid w:val="00EA4E14"/>
    <w:rsid w:val="00EA65A3"/>
    <w:rsid w:val="00EB21C6"/>
    <w:rsid w:val="00EB2663"/>
    <w:rsid w:val="00EB41BB"/>
    <w:rsid w:val="00EB4842"/>
    <w:rsid w:val="00EC09FB"/>
    <w:rsid w:val="00EC0B52"/>
    <w:rsid w:val="00EC1799"/>
    <w:rsid w:val="00EC2A71"/>
    <w:rsid w:val="00EC3C0A"/>
    <w:rsid w:val="00EC3C31"/>
    <w:rsid w:val="00EC53C8"/>
    <w:rsid w:val="00EC78E5"/>
    <w:rsid w:val="00ED0F8A"/>
    <w:rsid w:val="00ED25FE"/>
    <w:rsid w:val="00ED2A9C"/>
    <w:rsid w:val="00ED2AD3"/>
    <w:rsid w:val="00ED4D91"/>
    <w:rsid w:val="00ED52F1"/>
    <w:rsid w:val="00ED5AEF"/>
    <w:rsid w:val="00ED5BBA"/>
    <w:rsid w:val="00ED6A2D"/>
    <w:rsid w:val="00ED7210"/>
    <w:rsid w:val="00EE25EF"/>
    <w:rsid w:val="00EE2F69"/>
    <w:rsid w:val="00EE3BC0"/>
    <w:rsid w:val="00EE62C3"/>
    <w:rsid w:val="00EE7F2A"/>
    <w:rsid w:val="00EF05BB"/>
    <w:rsid w:val="00EF0FC0"/>
    <w:rsid w:val="00EF42DB"/>
    <w:rsid w:val="00EF7B1F"/>
    <w:rsid w:val="00F0061F"/>
    <w:rsid w:val="00F013A5"/>
    <w:rsid w:val="00F01D32"/>
    <w:rsid w:val="00F10D6A"/>
    <w:rsid w:val="00F118DD"/>
    <w:rsid w:val="00F13BBB"/>
    <w:rsid w:val="00F14D9E"/>
    <w:rsid w:val="00F15275"/>
    <w:rsid w:val="00F22338"/>
    <w:rsid w:val="00F23E33"/>
    <w:rsid w:val="00F2466B"/>
    <w:rsid w:val="00F342ED"/>
    <w:rsid w:val="00F34C78"/>
    <w:rsid w:val="00F3519D"/>
    <w:rsid w:val="00F367C1"/>
    <w:rsid w:val="00F40CCF"/>
    <w:rsid w:val="00F42FB7"/>
    <w:rsid w:val="00F45E85"/>
    <w:rsid w:val="00F50696"/>
    <w:rsid w:val="00F51B10"/>
    <w:rsid w:val="00F5249E"/>
    <w:rsid w:val="00F53A6C"/>
    <w:rsid w:val="00F54C18"/>
    <w:rsid w:val="00F56880"/>
    <w:rsid w:val="00F578D4"/>
    <w:rsid w:val="00F60563"/>
    <w:rsid w:val="00F61330"/>
    <w:rsid w:val="00F615C3"/>
    <w:rsid w:val="00F61627"/>
    <w:rsid w:val="00F63D23"/>
    <w:rsid w:val="00F646C7"/>
    <w:rsid w:val="00F6668E"/>
    <w:rsid w:val="00F67446"/>
    <w:rsid w:val="00F6780F"/>
    <w:rsid w:val="00F67E17"/>
    <w:rsid w:val="00F70CD2"/>
    <w:rsid w:val="00F7115A"/>
    <w:rsid w:val="00F71616"/>
    <w:rsid w:val="00F732A6"/>
    <w:rsid w:val="00F737B3"/>
    <w:rsid w:val="00F737D5"/>
    <w:rsid w:val="00F76A5F"/>
    <w:rsid w:val="00F822B2"/>
    <w:rsid w:val="00F82544"/>
    <w:rsid w:val="00F82C2C"/>
    <w:rsid w:val="00F832DD"/>
    <w:rsid w:val="00F86235"/>
    <w:rsid w:val="00F865FD"/>
    <w:rsid w:val="00F8730A"/>
    <w:rsid w:val="00F9278F"/>
    <w:rsid w:val="00F933C6"/>
    <w:rsid w:val="00F94C6B"/>
    <w:rsid w:val="00F95766"/>
    <w:rsid w:val="00FA08A5"/>
    <w:rsid w:val="00FA1365"/>
    <w:rsid w:val="00FA503E"/>
    <w:rsid w:val="00FA7F55"/>
    <w:rsid w:val="00FB0BB8"/>
    <w:rsid w:val="00FB2110"/>
    <w:rsid w:val="00FB2E23"/>
    <w:rsid w:val="00FB4C3A"/>
    <w:rsid w:val="00FC261C"/>
    <w:rsid w:val="00FC27A3"/>
    <w:rsid w:val="00FC464A"/>
    <w:rsid w:val="00FC618F"/>
    <w:rsid w:val="00FC784F"/>
    <w:rsid w:val="00FD341C"/>
    <w:rsid w:val="00FD43C0"/>
    <w:rsid w:val="00FD50E6"/>
    <w:rsid w:val="00FD5272"/>
    <w:rsid w:val="00FD7344"/>
    <w:rsid w:val="00FD7E7F"/>
    <w:rsid w:val="00FE258F"/>
    <w:rsid w:val="00FE5058"/>
    <w:rsid w:val="00FE5708"/>
    <w:rsid w:val="00FE7F41"/>
    <w:rsid w:val="00FF0E33"/>
    <w:rsid w:val="00FF2402"/>
    <w:rsid w:val="00FF28FC"/>
    <w:rsid w:val="00FF5125"/>
    <w:rsid w:val="00FF529C"/>
    <w:rsid w:val="00FF638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37894"/>
  <w15:docId w15:val="{F724303C-804B-4E28-B76A-833D3E3B8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35581B" w:rsidRDefault="0035581B"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35581B" w:rsidRDefault="0035581B"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35581B" w:rsidRDefault="0035581B">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35581B" w:rsidRDefault="0035581B"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35581B" w:rsidRDefault="0035581B"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35581B" w:rsidRDefault="0035581B"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35581B" w:rsidRDefault="0035581B"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35581B" w:rsidRDefault="0035581B"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35581B" w:rsidRDefault="0035581B"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35581B" w:rsidRDefault="0035581B"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35581B" w:rsidRDefault="0035581B"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35581B" w:rsidRDefault="0035581B"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35581B" w:rsidRDefault="0035581B"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35581B" w:rsidRDefault="0035581B"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35581B" w:rsidRDefault="0035581B"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35581B" w:rsidRDefault="0035581B"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35581B" w:rsidRDefault="0035581B"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35581B" w:rsidRDefault="0035581B"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35581B" w:rsidRDefault="0035581B"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35581B" w:rsidRDefault="0035581B"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35581B" w:rsidRDefault="0035581B"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35581B" w:rsidRDefault="0035581B"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35581B" w:rsidRDefault="0035581B"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35581B" w:rsidRDefault="0035581B"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35581B" w:rsidRDefault="0035581B"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35581B" w:rsidRDefault="0035581B"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35581B" w:rsidRDefault="0035581B"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35581B" w:rsidRDefault="0035581B"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35581B" w:rsidRDefault="0035581B"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35581B" w:rsidRDefault="0035581B"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35581B" w:rsidRDefault="0035581B"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35581B" w:rsidRDefault="0035581B"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35581B" w:rsidRDefault="0035581B"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35581B" w:rsidRDefault="0035581B"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35581B" w:rsidRDefault="0035581B"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35581B" w:rsidRDefault="0035581B"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35581B" w:rsidRDefault="0035581B"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35581B" w:rsidRDefault="0035581B"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35581B" w:rsidRDefault="0035581B"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35581B" w:rsidRDefault="0035581B"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35581B" w:rsidRDefault="0035581B"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35581B" w:rsidRDefault="0035581B"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35581B" w:rsidRDefault="0035581B"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35581B" w:rsidRDefault="0035581B"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35581B" w:rsidRDefault="0035581B"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35581B" w:rsidRDefault="0035581B"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35581B" w:rsidRDefault="0035581B"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35581B" w:rsidRDefault="0035581B"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35581B" w:rsidRDefault="0035581B"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35581B" w:rsidRDefault="0035581B"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35581B" w:rsidRDefault="0035581B"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5581B"/>
    <w:rsid w:val="00053004"/>
    <w:rsid w:val="000E3BC2"/>
    <w:rsid w:val="000E6D88"/>
    <w:rsid w:val="00314604"/>
    <w:rsid w:val="0035581B"/>
    <w:rsid w:val="003C4D01"/>
    <w:rsid w:val="003F7D10"/>
    <w:rsid w:val="00440DB2"/>
    <w:rsid w:val="0045623B"/>
    <w:rsid w:val="004D3C0A"/>
    <w:rsid w:val="006428AC"/>
    <w:rsid w:val="006E61B1"/>
    <w:rsid w:val="00734702"/>
    <w:rsid w:val="00743F69"/>
    <w:rsid w:val="0084566B"/>
    <w:rsid w:val="008D1FA1"/>
    <w:rsid w:val="00995342"/>
    <w:rsid w:val="009E36B5"/>
    <w:rsid w:val="00A618E3"/>
    <w:rsid w:val="00AE6565"/>
    <w:rsid w:val="00DD19A1"/>
    <w:rsid w:val="00EB484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A75C0009-81B5-408F-BE64-6736D6B29774}"/>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10241</Words>
  <Characters>58377</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68482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cp:lastPrinted>2025-03-31T00:58:00Z</cp:lastPrinted>
  <dcterms:created xsi:type="dcterms:W3CDTF">2025-04-08T02:48:00Z</dcterms:created>
  <dcterms:modified xsi:type="dcterms:W3CDTF">2025-04-08T02:48:00Z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