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224F0" w14:textId="77777777" w:rsidR="003C6EC2" w:rsidRPr="003C6EC2" w:rsidRDefault="00A63DF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942269F" wp14:editId="494226A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936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94226A1" wp14:editId="494226A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966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Bethsalem Care</w:t>
      </w:r>
      <w:r w:rsidRPr="003C6EC2">
        <w:rPr>
          <w:rFonts w:ascii="Arial Black" w:hAnsi="Arial Black"/>
        </w:rPr>
        <w:t xml:space="preserve"> </w:t>
      </w:r>
    </w:p>
    <w:p w14:paraId="494224F1" w14:textId="77777777" w:rsidR="003C6EC2" w:rsidRPr="003C6EC2" w:rsidRDefault="00A63DF7" w:rsidP="003C6EC2">
      <w:pPr>
        <w:pStyle w:val="Title"/>
        <w:spacing w:before="360" w:after="480"/>
      </w:pPr>
      <w:r w:rsidRPr="003C6EC2">
        <w:rPr>
          <w:rFonts w:ascii="Arial Black" w:eastAsia="Calibri" w:hAnsi="Arial Black"/>
          <w:sz w:val="56"/>
        </w:rPr>
        <w:t>Performance Report</w:t>
      </w:r>
    </w:p>
    <w:p w14:paraId="494224F2" w14:textId="77777777" w:rsidR="001E6954" w:rsidRPr="003C6EC2" w:rsidRDefault="00A63DF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Education Road </w:t>
      </w:r>
      <w:r w:rsidRPr="003C6EC2">
        <w:rPr>
          <w:color w:val="FFFFFF" w:themeColor="background1"/>
          <w:sz w:val="28"/>
        </w:rPr>
        <w:br/>
        <w:t>HAPPY VALLEY SA 5159</w:t>
      </w:r>
      <w:r w:rsidRPr="003C6EC2">
        <w:rPr>
          <w:color w:val="FFFFFF" w:themeColor="background1"/>
          <w:sz w:val="28"/>
        </w:rPr>
        <w:br/>
      </w:r>
      <w:r w:rsidRPr="003C6EC2">
        <w:rPr>
          <w:rFonts w:eastAsia="Calibri"/>
          <w:color w:val="FFFFFF" w:themeColor="background1"/>
          <w:sz w:val="28"/>
          <w:szCs w:val="56"/>
          <w:lang w:eastAsia="en-US"/>
        </w:rPr>
        <w:t>Phone number: 08 8321 0300</w:t>
      </w:r>
    </w:p>
    <w:p w14:paraId="494224F3" w14:textId="77777777" w:rsidR="003C6EC2" w:rsidRDefault="00A63D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6088 </w:t>
      </w:r>
    </w:p>
    <w:p w14:paraId="494224F4" w14:textId="77777777" w:rsidR="001E6954" w:rsidRPr="003C6EC2" w:rsidRDefault="00A63D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Care Services (SA) Incorporated</w:t>
      </w:r>
    </w:p>
    <w:p w14:paraId="494224F5" w14:textId="77777777" w:rsidR="001E6954" w:rsidRPr="003C6EC2" w:rsidRDefault="00A63DF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May 2022</w:t>
      </w:r>
    </w:p>
    <w:p w14:paraId="494224F6" w14:textId="53044715" w:rsidR="006B166B" w:rsidRPr="00E93D41" w:rsidRDefault="00A63DF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June 2022</w:t>
      </w:r>
    </w:p>
    <w:bookmarkEnd w:id="0"/>
    <w:p w14:paraId="494224F7" w14:textId="77777777" w:rsidR="001E6954" w:rsidRPr="003C6EC2" w:rsidRDefault="00D85163" w:rsidP="001E6954">
      <w:pPr>
        <w:tabs>
          <w:tab w:val="left" w:pos="2127"/>
        </w:tabs>
        <w:spacing w:before="120"/>
        <w:rPr>
          <w:rFonts w:eastAsia="Calibri"/>
          <w:b/>
          <w:color w:val="FFFFFF" w:themeColor="background1"/>
          <w:sz w:val="28"/>
          <w:szCs w:val="56"/>
          <w:lang w:eastAsia="en-US"/>
        </w:rPr>
      </w:pPr>
    </w:p>
    <w:p w14:paraId="494224F8" w14:textId="77777777" w:rsidR="003C6EC2" w:rsidRDefault="00D8516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4224F9" w14:textId="77777777" w:rsidR="00F96D2E" w:rsidRDefault="00A63DF7" w:rsidP="00F96D2E">
      <w:pPr>
        <w:pStyle w:val="Heading1"/>
      </w:pPr>
      <w:bookmarkStart w:id="1" w:name="_Hlk32477662"/>
      <w:r>
        <w:lastRenderedPageBreak/>
        <w:t>Performance report prepared by</w:t>
      </w:r>
    </w:p>
    <w:p w14:paraId="494224FA" w14:textId="7990A068" w:rsidR="00F96D2E" w:rsidRPr="009B0F30" w:rsidRDefault="00A63DF7" w:rsidP="00F96D2E">
      <w:r w:rsidRPr="00A63DF7">
        <w:rPr>
          <w:rFonts w:cs="Times New Roman"/>
          <w:color w:val="auto"/>
        </w:rPr>
        <w:t>Michelle Glenn</w:t>
      </w:r>
      <w:r w:rsidRPr="00A63DF7">
        <w:rPr>
          <w:color w:val="auto"/>
        </w:rPr>
        <w:t xml:space="preserve">, delegate </w:t>
      </w:r>
      <w:r>
        <w:t>of the Aged Care Quality and Safety Commissioner.</w:t>
      </w:r>
    </w:p>
    <w:p w14:paraId="494224FB" w14:textId="77777777" w:rsidR="00A30BEC" w:rsidRDefault="00A63DF7" w:rsidP="0094564F">
      <w:pPr>
        <w:pStyle w:val="Heading1"/>
      </w:pPr>
      <w:r>
        <w:t>Publication of report</w:t>
      </w:r>
    </w:p>
    <w:p w14:paraId="494224FC" w14:textId="77777777" w:rsidR="00A30BEC" w:rsidRPr="006B166B" w:rsidRDefault="00A63DF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94224FD" w14:textId="77777777" w:rsidR="007F5256" w:rsidRPr="0094564F" w:rsidRDefault="00A63DF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6440" w14:paraId="49422518" w14:textId="77777777" w:rsidTr="00EB1D71">
        <w:trPr>
          <w:trHeight w:val="227"/>
        </w:trPr>
        <w:tc>
          <w:tcPr>
            <w:tcW w:w="3942" w:type="pct"/>
            <w:shd w:val="clear" w:color="auto" w:fill="auto"/>
          </w:tcPr>
          <w:p w14:paraId="49422516" w14:textId="77777777" w:rsidR="001E6954" w:rsidRPr="001E6954" w:rsidRDefault="00A63DF7"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9422517" w14:textId="706926E5" w:rsidR="001E6954" w:rsidRPr="001E6954" w:rsidRDefault="00A63DF7" w:rsidP="003C6EC2">
            <w:pPr>
              <w:keepNext/>
              <w:spacing w:before="40" w:after="40" w:line="240" w:lineRule="auto"/>
              <w:jc w:val="right"/>
              <w:rPr>
                <w:b/>
                <w:color w:val="0000FF"/>
              </w:rPr>
            </w:pPr>
            <w:r w:rsidRPr="001E6954">
              <w:rPr>
                <w:b/>
                <w:bCs/>
                <w:iCs/>
                <w:color w:val="00577D"/>
                <w:szCs w:val="40"/>
              </w:rPr>
              <w:t>Non-compliant</w:t>
            </w:r>
          </w:p>
        </w:tc>
      </w:tr>
      <w:tr w:rsidR="006D6440" w14:paraId="4942251B" w14:textId="77777777" w:rsidTr="00EB1D71">
        <w:trPr>
          <w:trHeight w:val="227"/>
        </w:trPr>
        <w:tc>
          <w:tcPr>
            <w:tcW w:w="3942" w:type="pct"/>
            <w:shd w:val="clear" w:color="auto" w:fill="auto"/>
          </w:tcPr>
          <w:p w14:paraId="49422519" w14:textId="77777777" w:rsidR="001E6954" w:rsidRPr="001E6954" w:rsidRDefault="00A63DF7" w:rsidP="004C55D8">
            <w:pPr>
              <w:spacing w:before="40" w:after="40" w:line="240" w:lineRule="auto"/>
              <w:ind w:left="318" w:hanging="7"/>
            </w:pPr>
            <w:r w:rsidRPr="001E6954">
              <w:t>Requirement 2(3)(a)</w:t>
            </w:r>
          </w:p>
        </w:tc>
        <w:tc>
          <w:tcPr>
            <w:tcW w:w="1058" w:type="pct"/>
            <w:shd w:val="clear" w:color="auto" w:fill="auto"/>
          </w:tcPr>
          <w:p w14:paraId="4942251A" w14:textId="3C545571" w:rsidR="001E6954" w:rsidRPr="001E6954" w:rsidRDefault="00A63DF7" w:rsidP="00463EF3">
            <w:pPr>
              <w:spacing w:before="40" w:after="40" w:line="240" w:lineRule="auto"/>
              <w:jc w:val="right"/>
              <w:rPr>
                <w:color w:val="0000FF"/>
              </w:rPr>
            </w:pPr>
            <w:r w:rsidRPr="001E6954">
              <w:rPr>
                <w:bCs/>
                <w:iCs/>
                <w:color w:val="00577D"/>
                <w:szCs w:val="40"/>
              </w:rPr>
              <w:t>Non-compliant</w:t>
            </w:r>
          </w:p>
        </w:tc>
      </w:tr>
      <w:tr w:rsidR="006D6440" w14:paraId="4942252A" w14:textId="77777777" w:rsidTr="00EB1D71">
        <w:trPr>
          <w:trHeight w:val="227"/>
        </w:trPr>
        <w:tc>
          <w:tcPr>
            <w:tcW w:w="3942" w:type="pct"/>
            <w:shd w:val="clear" w:color="auto" w:fill="auto"/>
          </w:tcPr>
          <w:p w14:paraId="49422528" w14:textId="77777777" w:rsidR="001E6954" w:rsidRPr="001E6954" w:rsidRDefault="00A63DF7" w:rsidP="003C6EC2">
            <w:pPr>
              <w:keepNext/>
              <w:spacing w:before="40" w:after="40" w:line="240" w:lineRule="auto"/>
              <w:rPr>
                <w:b/>
              </w:rPr>
            </w:pPr>
            <w:r w:rsidRPr="001E6954">
              <w:rPr>
                <w:b/>
              </w:rPr>
              <w:t>Standard 3 Personal care and clinical care</w:t>
            </w:r>
          </w:p>
        </w:tc>
        <w:tc>
          <w:tcPr>
            <w:tcW w:w="1058" w:type="pct"/>
            <w:shd w:val="clear" w:color="auto" w:fill="auto"/>
          </w:tcPr>
          <w:p w14:paraId="49422529" w14:textId="0A5EAD6A" w:rsidR="001E6954" w:rsidRPr="001E6954" w:rsidRDefault="00D85163" w:rsidP="003C6EC2">
            <w:pPr>
              <w:keepNext/>
              <w:spacing w:before="40" w:after="40" w:line="240" w:lineRule="auto"/>
              <w:jc w:val="right"/>
              <w:rPr>
                <w:b/>
                <w:color w:val="0000FF"/>
              </w:rPr>
            </w:pPr>
          </w:p>
        </w:tc>
      </w:tr>
      <w:tr w:rsidR="006D6440" w14:paraId="49422530" w14:textId="77777777" w:rsidTr="00EB1D71">
        <w:trPr>
          <w:trHeight w:val="227"/>
        </w:trPr>
        <w:tc>
          <w:tcPr>
            <w:tcW w:w="3942" w:type="pct"/>
            <w:shd w:val="clear" w:color="auto" w:fill="auto"/>
          </w:tcPr>
          <w:p w14:paraId="4942252E" w14:textId="77777777" w:rsidR="001E6954" w:rsidRPr="001E6954" w:rsidRDefault="00A63DF7" w:rsidP="004C55D8">
            <w:pPr>
              <w:spacing w:before="40" w:after="40" w:line="240" w:lineRule="auto"/>
              <w:ind w:left="318" w:hanging="7"/>
            </w:pPr>
            <w:r w:rsidRPr="001E6954">
              <w:t>Requirement 3(3)(b)</w:t>
            </w:r>
          </w:p>
        </w:tc>
        <w:tc>
          <w:tcPr>
            <w:tcW w:w="1058" w:type="pct"/>
            <w:shd w:val="clear" w:color="auto" w:fill="auto"/>
          </w:tcPr>
          <w:p w14:paraId="4942252F" w14:textId="6D2F7B6B" w:rsidR="001E6954" w:rsidRPr="001E6954" w:rsidRDefault="00A63DF7" w:rsidP="00463EF3">
            <w:pPr>
              <w:spacing w:before="40" w:after="40" w:line="240" w:lineRule="auto"/>
              <w:jc w:val="right"/>
              <w:rPr>
                <w:color w:val="0000FF"/>
              </w:rPr>
            </w:pPr>
            <w:r w:rsidRPr="001E6954">
              <w:rPr>
                <w:bCs/>
                <w:iCs/>
                <w:color w:val="00577D"/>
                <w:szCs w:val="40"/>
              </w:rPr>
              <w:t>Compliant</w:t>
            </w:r>
          </w:p>
        </w:tc>
      </w:tr>
      <w:tr w:rsidR="006D6440" w14:paraId="49422575" w14:textId="77777777" w:rsidTr="00EB1D71">
        <w:trPr>
          <w:trHeight w:val="227"/>
        </w:trPr>
        <w:tc>
          <w:tcPr>
            <w:tcW w:w="3942" w:type="pct"/>
            <w:shd w:val="clear" w:color="auto" w:fill="auto"/>
          </w:tcPr>
          <w:p w14:paraId="49422573" w14:textId="77777777" w:rsidR="001E6954" w:rsidRPr="001E6954" w:rsidRDefault="00A63DF7" w:rsidP="003C6EC2">
            <w:pPr>
              <w:keepNext/>
              <w:spacing w:before="40" w:after="40" w:line="240" w:lineRule="auto"/>
              <w:rPr>
                <w:b/>
              </w:rPr>
            </w:pPr>
            <w:r w:rsidRPr="001E6954">
              <w:rPr>
                <w:b/>
              </w:rPr>
              <w:t>Standard 7 Human resources</w:t>
            </w:r>
          </w:p>
        </w:tc>
        <w:tc>
          <w:tcPr>
            <w:tcW w:w="1058" w:type="pct"/>
            <w:shd w:val="clear" w:color="auto" w:fill="auto"/>
          </w:tcPr>
          <w:p w14:paraId="49422574" w14:textId="519EB5C0" w:rsidR="001E6954" w:rsidRPr="001E6954" w:rsidRDefault="00D85163" w:rsidP="003C6EC2">
            <w:pPr>
              <w:keepNext/>
              <w:spacing w:before="40" w:after="40" w:line="240" w:lineRule="auto"/>
              <w:jc w:val="right"/>
              <w:rPr>
                <w:b/>
                <w:color w:val="0000FF"/>
              </w:rPr>
            </w:pPr>
          </w:p>
        </w:tc>
      </w:tr>
      <w:tr w:rsidR="006D6440" w14:paraId="49422578" w14:textId="77777777" w:rsidTr="00EB1D71">
        <w:trPr>
          <w:trHeight w:val="227"/>
        </w:trPr>
        <w:tc>
          <w:tcPr>
            <w:tcW w:w="3942" w:type="pct"/>
            <w:shd w:val="clear" w:color="auto" w:fill="auto"/>
          </w:tcPr>
          <w:p w14:paraId="49422576" w14:textId="77777777" w:rsidR="001E6954" w:rsidRPr="001E6954" w:rsidRDefault="00A63DF7" w:rsidP="004C55D8">
            <w:pPr>
              <w:spacing w:before="40" w:after="40" w:line="240" w:lineRule="auto"/>
              <w:ind w:left="318" w:hanging="7"/>
            </w:pPr>
            <w:r w:rsidRPr="001E6954">
              <w:t>Requirement 7(3)(a)</w:t>
            </w:r>
          </w:p>
        </w:tc>
        <w:tc>
          <w:tcPr>
            <w:tcW w:w="1058" w:type="pct"/>
            <w:shd w:val="clear" w:color="auto" w:fill="auto"/>
          </w:tcPr>
          <w:p w14:paraId="49422577" w14:textId="50AF6695" w:rsidR="001E6954" w:rsidRPr="001E6954" w:rsidRDefault="00A63DF7" w:rsidP="00463EF3">
            <w:pPr>
              <w:spacing w:before="40" w:after="40" w:line="240" w:lineRule="auto"/>
              <w:jc w:val="right"/>
              <w:rPr>
                <w:color w:val="0000FF"/>
              </w:rPr>
            </w:pPr>
            <w:r w:rsidRPr="001E6954">
              <w:rPr>
                <w:bCs/>
                <w:iCs/>
                <w:color w:val="00577D"/>
                <w:szCs w:val="40"/>
              </w:rPr>
              <w:t>Compliant</w:t>
            </w:r>
          </w:p>
        </w:tc>
      </w:tr>
      <w:bookmarkEnd w:id="2"/>
    </w:tbl>
    <w:p w14:paraId="49422597" w14:textId="77777777" w:rsidR="008A22FF" w:rsidRDefault="00D85163" w:rsidP="00463EF3">
      <w:pPr>
        <w:sectPr w:rsidR="008A22FF" w:rsidSect="001416E6">
          <w:headerReference w:type="first" r:id="rId16"/>
          <w:pgSz w:w="11906" w:h="16838"/>
          <w:pgMar w:top="1701" w:right="1418" w:bottom="1418" w:left="1418" w:header="709" w:footer="397" w:gutter="0"/>
          <w:cols w:space="708"/>
          <w:docGrid w:linePitch="360"/>
        </w:sectPr>
      </w:pPr>
    </w:p>
    <w:p w14:paraId="49422598" w14:textId="77777777" w:rsidR="007F5256" w:rsidRPr="00D21DCD" w:rsidRDefault="00A63DF7" w:rsidP="00EC5474">
      <w:pPr>
        <w:pStyle w:val="Heading1"/>
      </w:pPr>
      <w:r>
        <w:lastRenderedPageBreak/>
        <w:t>Detailed assessment</w:t>
      </w:r>
    </w:p>
    <w:p w14:paraId="49422599" w14:textId="77777777" w:rsidR="001E6954" w:rsidRPr="00D63989" w:rsidRDefault="00A63DF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42259A" w14:textId="77777777" w:rsidR="001E6954" w:rsidRPr="001E6954" w:rsidRDefault="00A63DF7" w:rsidP="001E6954">
      <w:pPr>
        <w:rPr>
          <w:color w:val="auto"/>
        </w:rPr>
      </w:pPr>
      <w:r w:rsidRPr="00D63989">
        <w:t>The report also specifies areas in which improvements must be made to ensure the Quality Standards are complied with.</w:t>
      </w:r>
    </w:p>
    <w:p w14:paraId="4942259B" w14:textId="77777777" w:rsidR="001E6954" w:rsidRPr="00D63989" w:rsidRDefault="00A63DF7" w:rsidP="001E6954">
      <w:r w:rsidRPr="00D63989">
        <w:t>The following information has been taken into account in developing this performance report:</w:t>
      </w:r>
    </w:p>
    <w:p w14:paraId="40C524C3" w14:textId="77777777" w:rsidR="00B11E6A" w:rsidRPr="006459CB" w:rsidRDefault="00B11E6A" w:rsidP="00B11E6A">
      <w:pPr>
        <w:pStyle w:val="ListBullet"/>
      </w:pPr>
      <w:r w:rsidRPr="006459CB">
        <w:t>the Assessment Team’s report for the Assessment Contact - Site; the Assessment Contact - Site report was informed by a site assessment, observations at the service, review of documents and interviews with consumers, representatives, staff and others; and</w:t>
      </w:r>
    </w:p>
    <w:p w14:paraId="66202CD2" w14:textId="77777777" w:rsidR="00B11E6A" w:rsidRPr="00F20F76" w:rsidRDefault="00B11E6A" w:rsidP="00B11E6A">
      <w:pPr>
        <w:pStyle w:val="ListBullet"/>
      </w:pPr>
      <w:r w:rsidRPr="006459CB">
        <w:t xml:space="preserve">the provider’s response to the Assessment Contact </w:t>
      </w:r>
      <w:r>
        <w:t>- Site report</w:t>
      </w:r>
      <w:r w:rsidRPr="00365DAE">
        <w:t xml:space="preserve"> </w:t>
      </w:r>
      <w:r>
        <w:t>received</w:t>
      </w:r>
      <w:r w:rsidRPr="00365DAE">
        <w:t xml:space="preserve"> </w:t>
      </w:r>
      <w:r>
        <w:t xml:space="preserve">24 May 2022 and 25 May 2022. </w:t>
      </w:r>
    </w:p>
    <w:p w14:paraId="4942259E" w14:textId="4BC43229" w:rsidR="004B33E7" w:rsidRPr="00D63989" w:rsidRDefault="00D85163" w:rsidP="00B11E6A">
      <w:pPr>
        <w:pStyle w:val="ListBullet"/>
        <w:numPr>
          <w:ilvl w:val="0"/>
          <w:numId w:val="0"/>
        </w:numPr>
        <w:ind w:left="425"/>
      </w:pPr>
    </w:p>
    <w:p w14:paraId="4942259F" w14:textId="77777777" w:rsidR="008A22FF" w:rsidRDefault="00D85163">
      <w:pPr>
        <w:spacing w:after="160" w:line="259" w:lineRule="auto"/>
        <w:rPr>
          <w:rFonts w:cs="Times New Roman"/>
        </w:rPr>
      </w:pPr>
    </w:p>
    <w:p w14:paraId="494225A0" w14:textId="77777777" w:rsidR="00095CD4" w:rsidRDefault="00D85163" w:rsidP="00095CD4">
      <w:pPr>
        <w:sectPr w:rsidR="00095CD4" w:rsidSect="005058B8">
          <w:headerReference w:type="first" r:id="rId17"/>
          <w:pgSz w:w="11906" w:h="16838"/>
          <w:pgMar w:top="1701" w:right="1418" w:bottom="1418" w:left="1418" w:header="709" w:footer="397" w:gutter="0"/>
          <w:cols w:space="708"/>
          <w:docGrid w:linePitch="360"/>
        </w:sectPr>
      </w:pPr>
    </w:p>
    <w:p w14:paraId="494225C3" w14:textId="77777777" w:rsidR="00154403" w:rsidRPr="00154403" w:rsidRDefault="00D85163" w:rsidP="00154403"/>
    <w:p w14:paraId="494225C4" w14:textId="77777777" w:rsidR="00ED6B57" w:rsidRDefault="00D85163"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494225C5" w14:textId="2380F5B0" w:rsidR="00CB3BA9" w:rsidRDefault="00A63DF7"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94226A5" wp14:editId="494226A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8515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94225C6" w14:textId="77777777" w:rsidR="00ED6B57" w:rsidRPr="00ED6B57" w:rsidRDefault="00A63DF7" w:rsidP="00ED6B57">
      <w:pPr>
        <w:pStyle w:val="Heading3"/>
        <w:shd w:val="clear" w:color="auto" w:fill="F2F2F2" w:themeFill="background1" w:themeFillShade="F2"/>
      </w:pPr>
      <w:r w:rsidRPr="00ED6B57">
        <w:t>Consumer outcome:</w:t>
      </w:r>
    </w:p>
    <w:p w14:paraId="494225C7" w14:textId="77777777" w:rsidR="00ED6B57" w:rsidRPr="00ED6B57" w:rsidRDefault="00A63DF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4225C8" w14:textId="77777777" w:rsidR="00ED6B57" w:rsidRPr="00ED6B57" w:rsidRDefault="00A63DF7" w:rsidP="00ED6B57">
      <w:pPr>
        <w:pStyle w:val="Heading3"/>
        <w:shd w:val="clear" w:color="auto" w:fill="F2F2F2" w:themeFill="background1" w:themeFillShade="F2"/>
      </w:pPr>
      <w:r w:rsidRPr="00ED6B57">
        <w:t>Organisation statement:</w:t>
      </w:r>
    </w:p>
    <w:p w14:paraId="494225C9" w14:textId="77777777" w:rsidR="00ED6B57" w:rsidRPr="00ED6B57" w:rsidRDefault="00A63DF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94225CA" w14:textId="77777777" w:rsidR="00ED6B57" w:rsidRDefault="00A63DF7" w:rsidP="00ED6B57">
      <w:pPr>
        <w:pStyle w:val="Heading2"/>
      </w:pPr>
      <w:r>
        <w:t xml:space="preserve">Assessment </w:t>
      </w:r>
      <w:r w:rsidRPr="002B2C0F">
        <w:t>of Standard</w:t>
      </w:r>
      <w:r>
        <w:t xml:space="preserve"> 2</w:t>
      </w:r>
    </w:p>
    <w:p w14:paraId="362CCCD9" w14:textId="77777777" w:rsidR="00B11E6A" w:rsidRPr="00B11E6A" w:rsidRDefault="00B11E6A" w:rsidP="00B11E6A">
      <w:pPr>
        <w:rPr>
          <w:rFonts w:eastAsiaTheme="minorHAnsi"/>
          <w:color w:val="auto"/>
        </w:rPr>
      </w:pPr>
      <w:r w:rsidRPr="00B11E6A">
        <w:rPr>
          <w:rFonts w:eastAsiaTheme="minorHAnsi"/>
          <w:color w:val="auto"/>
        </w:rPr>
        <w:t xml:space="preserve">The Quality Standard is Non-compliant as the one Requirement assessed has been found Non-compliant. </w:t>
      </w:r>
    </w:p>
    <w:p w14:paraId="6FBB7F04" w14:textId="77777777" w:rsidR="00B11E6A" w:rsidRPr="00B11E6A" w:rsidRDefault="00B11E6A" w:rsidP="00B11E6A">
      <w:pPr>
        <w:rPr>
          <w:rFonts w:eastAsiaTheme="minorHAnsi"/>
          <w:color w:val="auto"/>
        </w:rPr>
      </w:pPr>
      <w:r w:rsidRPr="00B11E6A">
        <w:rPr>
          <w:rFonts w:eastAsiaTheme="minorHAnsi"/>
          <w:color w:val="auto"/>
        </w:rPr>
        <w:t>The Assessment Team assessed Requirement (3)(a) in Standard 2 Ongoing assessment and planning with consumers as part of the Assessment Contact and have recommended the Requirement not met. The Assessment Team were not satisfied the service demonstrated</w:t>
      </w:r>
      <w:r w:rsidRPr="00B11E6A">
        <w:rPr>
          <w:rFonts w:eastAsia="Calibri"/>
          <w:color w:val="auto"/>
          <w:lang w:eastAsia="en-US"/>
        </w:rPr>
        <w:t xml:space="preserve"> </w:t>
      </w:r>
      <w:bookmarkStart w:id="4" w:name="_Hlk104964336"/>
      <w:r w:rsidRPr="00B11E6A">
        <w:rPr>
          <w:rFonts w:eastAsia="Calibri"/>
          <w:color w:val="auto"/>
          <w:lang w:eastAsia="en-US"/>
        </w:rPr>
        <w:t>assessment and planning, including consideration of risks to the consumer’s health and well-being, informs the delivery of safe and effective care and services</w:t>
      </w:r>
      <w:bookmarkEnd w:id="4"/>
      <w:r w:rsidRPr="00B11E6A">
        <w:rPr>
          <w:rFonts w:eastAsiaTheme="minorHAnsi"/>
          <w:color w:val="auto"/>
        </w:rPr>
        <w:t>.</w:t>
      </w:r>
    </w:p>
    <w:p w14:paraId="0704A2A9" w14:textId="77777777" w:rsidR="00B11E6A" w:rsidRPr="00B11E6A" w:rsidRDefault="00B11E6A" w:rsidP="00B11E6A">
      <w:pPr>
        <w:rPr>
          <w:rFonts w:eastAsia="Calibri"/>
          <w:i/>
          <w:color w:val="auto"/>
          <w:lang w:eastAsia="en-US"/>
        </w:rPr>
      </w:pPr>
      <w:r w:rsidRPr="00B11E6A">
        <w:rPr>
          <w:rFonts w:eastAsiaTheme="minorHAnsi"/>
          <w:color w:val="auto"/>
        </w:rPr>
        <w:t xml:space="preserve">I have considered the Assessment Team’s findings, the evidence documented in the Assessment Team’s report and the provider’s response and based on this information, </w:t>
      </w:r>
      <w:bookmarkStart w:id="5" w:name="_Hlk83631038"/>
      <w:r w:rsidRPr="00B11E6A">
        <w:rPr>
          <w:rFonts w:eastAsiaTheme="minorHAnsi"/>
          <w:color w:val="auto"/>
        </w:rPr>
        <w:t xml:space="preserve">I find Christadelphian Care Services (SA) Incorporated, in relation to Bethsalem Care, Non-compliant with Requirement (3)(a) in </w:t>
      </w:r>
      <w:bookmarkEnd w:id="5"/>
      <w:r w:rsidRPr="00B11E6A">
        <w:rPr>
          <w:rFonts w:eastAsiaTheme="minorHAnsi"/>
          <w:color w:val="auto"/>
        </w:rPr>
        <w:t>Standard 2 Ongoing assessment and planning with consumers. I have provided reasons for my finding in the specific Requirement below.</w:t>
      </w:r>
    </w:p>
    <w:p w14:paraId="57E0D794" w14:textId="77777777" w:rsidR="00B11E6A" w:rsidRPr="00B11E6A" w:rsidRDefault="00B11E6A" w:rsidP="00B11E6A">
      <w:pPr>
        <w:keepNext/>
        <w:tabs>
          <w:tab w:val="right" w:pos="9072"/>
        </w:tabs>
        <w:outlineLvl w:val="1"/>
        <w:rPr>
          <w:rFonts w:cs="Times New Roman"/>
          <w:b/>
          <w:color w:val="auto"/>
          <w:sz w:val="28"/>
          <w:szCs w:val="28"/>
        </w:rPr>
      </w:pPr>
      <w:r w:rsidRPr="00B11E6A">
        <w:rPr>
          <w:rFonts w:cs="Times New Roman"/>
          <w:b/>
          <w:color w:val="auto"/>
          <w:sz w:val="28"/>
          <w:szCs w:val="28"/>
        </w:rPr>
        <w:t>Assessment of Standard 2 Requirements</w:t>
      </w:r>
      <w:r w:rsidRPr="00B11E6A">
        <w:rPr>
          <w:rFonts w:cs="Times New Roman"/>
          <w:b/>
          <w:i/>
          <w:color w:val="0000FF"/>
        </w:rPr>
        <w:t xml:space="preserve"> </w:t>
      </w:r>
    </w:p>
    <w:p w14:paraId="67BB2CB8" w14:textId="77777777" w:rsidR="00B11E6A" w:rsidRPr="00B11E6A" w:rsidRDefault="00B11E6A" w:rsidP="00B11E6A">
      <w:pPr>
        <w:keepNext/>
        <w:tabs>
          <w:tab w:val="right" w:pos="9072"/>
        </w:tabs>
        <w:outlineLvl w:val="2"/>
        <w:rPr>
          <w:b/>
          <w:color w:val="00577D"/>
          <w:sz w:val="26"/>
        </w:rPr>
      </w:pPr>
      <w:r w:rsidRPr="00B11E6A">
        <w:rPr>
          <w:b/>
          <w:color w:val="00577D"/>
          <w:sz w:val="26"/>
        </w:rPr>
        <w:t>Requirement 2(3)(a)</w:t>
      </w:r>
      <w:r w:rsidRPr="00B11E6A">
        <w:rPr>
          <w:b/>
          <w:color w:val="00577D"/>
          <w:sz w:val="26"/>
        </w:rPr>
        <w:tab/>
        <w:t>Non-compliant</w:t>
      </w:r>
    </w:p>
    <w:p w14:paraId="12AF7486" w14:textId="77777777" w:rsidR="00B11E6A" w:rsidRPr="00B11E6A" w:rsidRDefault="00B11E6A" w:rsidP="00B11E6A">
      <w:pPr>
        <w:rPr>
          <w:i/>
        </w:rPr>
      </w:pPr>
      <w:r w:rsidRPr="00B11E6A">
        <w:rPr>
          <w:i/>
        </w:rPr>
        <w:t>Assessment and planning, including consideration of risks to the consumer’s health and well-being, informs the delivery of safe and effective care and services.</w:t>
      </w:r>
    </w:p>
    <w:p w14:paraId="7015FECF" w14:textId="77777777" w:rsidR="00B11E6A" w:rsidRPr="00B11E6A" w:rsidRDefault="00B11E6A" w:rsidP="00B11E6A">
      <w:pPr>
        <w:rPr>
          <w:color w:val="auto"/>
        </w:rPr>
      </w:pPr>
      <w:r w:rsidRPr="00B11E6A">
        <w:rPr>
          <w:rFonts w:eastAsiaTheme="minorHAnsi"/>
          <w:color w:val="auto"/>
        </w:rPr>
        <w:lastRenderedPageBreak/>
        <w:t>The Assessment Team were not satisfied the service demonstrated</w:t>
      </w:r>
      <w:r w:rsidRPr="00B11E6A">
        <w:rPr>
          <w:rFonts w:eastAsia="Calibri"/>
          <w:color w:val="auto"/>
          <w:lang w:eastAsia="en-US"/>
        </w:rPr>
        <w:t xml:space="preserve"> assessment and planning, including consideration of risks to the consumer’s health and well-being, informs the delivery of safe and effective care and services</w:t>
      </w:r>
      <w:r w:rsidRPr="00B11E6A">
        <w:rPr>
          <w:color w:val="auto"/>
        </w:rPr>
        <w:t>. The Assessment Team’s report provided the following evidence relevant to my finding:</w:t>
      </w:r>
    </w:p>
    <w:p w14:paraId="16DD4C01" w14:textId="6688F171" w:rsidR="00B11E6A" w:rsidRPr="00B11E6A" w:rsidRDefault="00B11E6A" w:rsidP="00B11E6A">
      <w:pPr>
        <w:numPr>
          <w:ilvl w:val="0"/>
          <w:numId w:val="2"/>
        </w:numPr>
        <w:ind w:left="425" w:hanging="425"/>
        <w:rPr>
          <w:rFonts w:eastAsiaTheme="minorHAnsi"/>
          <w:color w:val="auto"/>
          <w:szCs w:val="22"/>
          <w:lang w:eastAsia="en-US"/>
        </w:rPr>
      </w:pPr>
      <w:r w:rsidRPr="00B11E6A">
        <w:rPr>
          <w:rFonts w:eastAsiaTheme="minorHAnsi"/>
          <w:color w:val="auto"/>
          <w:szCs w:val="22"/>
          <w:lang w:eastAsia="en-US"/>
        </w:rPr>
        <w:t>Consumers’ health and well-being had not been reassessed, including on a six-monthly basis, in line the</w:t>
      </w:r>
      <w:r>
        <w:rPr>
          <w:rFonts w:eastAsiaTheme="minorHAnsi"/>
          <w:color w:val="auto"/>
          <w:szCs w:val="22"/>
          <w:lang w:eastAsia="en-US"/>
        </w:rPr>
        <w:t xml:space="preserve"> service’s </w:t>
      </w:r>
      <w:r w:rsidRPr="00B11E6A">
        <w:rPr>
          <w:rFonts w:eastAsiaTheme="minorHAnsi"/>
          <w:color w:val="auto"/>
          <w:szCs w:val="22"/>
          <w:lang w:eastAsia="en-US"/>
        </w:rPr>
        <w:t>policy. Thirty-four of 90 consumers had not had assessments completed in over six months</w:t>
      </w:r>
      <w:r w:rsidR="00AA4F0F">
        <w:rPr>
          <w:rFonts w:eastAsiaTheme="minorHAnsi"/>
          <w:color w:val="auto"/>
          <w:szCs w:val="22"/>
          <w:lang w:eastAsia="en-US"/>
        </w:rPr>
        <w:t>.</w:t>
      </w:r>
    </w:p>
    <w:p w14:paraId="42B97F21" w14:textId="2874C89E" w:rsidR="00B11E6A" w:rsidRPr="00B11E6A" w:rsidRDefault="00B11E6A" w:rsidP="00B11E6A">
      <w:pPr>
        <w:numPr>
          <w:ilvl w:val="0"/>
          <w:numId w:val="2"/>
        </w:numPr>
        <w:ind w:left="425" w:hanging="425"/>
        <w:rPr>
          <w:rFonts w:eastAsia="Calibri"/>
          <w:color w:val="auto"/>
          <w:szCs w:val="22"/>
          <w:lang w:eastAsia="en-US"/>
        </w:rPr>
      </w:pPr>
      <w:r w:rsidRPr="00B11E6A">
        <w:rPr>
          <w:rFonts w:eastAsiaTheme="minorHAnsi"/>
          <w:color w:val="auto"/>
          <w:szCs w:val="22"/>
          <w:lang w:eastAsia="en-US"/>
        </w:rPr>
        <w:t xml:space="preserve">Care files for four consumers sampled demonstrated that following incidents, clinical observational assessments were </w:t>
      </w:r>
      <w:r w:rsidR="002E152F" w:rsidRPr="00B11E6A">
        <w:rPr>
          <w:rFonts w:eastAsiaTheme="minorHAnsi"/>
          <w:color w:val="auto"/>
          <w:szCs w:val="22"/>
          <w:lang w:eastAsia="en-US"/>
        </w:rPr>
        <w:t>undertaken,</w:t>
      </w:r>
      <w:r w:rsidRPr="00B11E6A">
        <w:rPr>
          <w:rFonts w:eastAsiaTheme="minorHAnsi"/>
          <w:color w:val="auto"/>
          <w:szCs w:val="22"/>
          <w:lang w:eastAsia="en-US"/>
        </w:rPr>
        <w:t xml:space="preserve"> and risk management strategies implemented</w:t>
      </w:r>
      <w:r w:rsidRPr="00B11E6A">
        <w:rPr>
          <w:rFonts w:eastAsia="Calibri"/>
          <w:color w:val="auto"/>
          <w:szCs w:val="22"/>
          <w:lang w:eastAsia="en-US"/>
        </w:rPr>
        <w:t>, however, formal risk assessments had not been completed.</w:t>
      </w:r>
    </w:p>
    <w:p w14:paraId="614EFABD" w14:textId="77777777" w:rsidR="00B11E6A" w:rsidRPr="00B11E6A" w:rsidRDefault="00B11E6A" w:rsidP="00B11E6A">
      <w:pPr>
        <w:numPr>
          <w:ilvl w:val="0"/>
          <w:numId w:val="38"/>
        </w:numPr>
        <w:rPr>
          <w:rFonts w:eastAsiaTheme="minorHAnsi"/>
          <w:color w:val="FF0000"/>
          <w:szCs w:val="22"/>
          <w:lang w:eastAsia="en-US"/>
        </w:rPr>
      </w:pPr>
      <w:r w:rsidRPr="00B11E6A">
        <w:rPr>
          <w:rFonts w:eastAsia="Calibri"/>
          <w:color w:val="auto"/>
          <w:szCs w:val="22"/>
          <w:lang w:eastAsia="en-US"/>
        </w:rPr>
        <w:t>Consumer A indicated they experience severe, ongoing pain. The last pain assessment was dated August 2020 and the care plan was last updated in July 2021. The service did not provide evidence strategies had been reviewed since this date. Repositioning charts indicate repositioning has not been undertaken in line with directives and both the pain and repositioning chart have not been consistently completed.</w:t>
      </w:r>
    </w:p>
    <w:p w14:paraId="2DF61820" w14:textId="7C8315FB" w:rsidR="00B11E6A" w:rsidRPr="00B11E6A" w:rsidRDefault="00B11E6A" w:rsidP="00B11E6A">
      <w:pPr>
        <w:numPr>
          <w:ilvl w:val="0"/>
          <w:numId w:val="38"/>
        </w:numPr>
        <w:rPr>
          <w:rFonts w:eastAsiaTheme="minorHAnsi"/>
          <w:color w:val="FF0000"/>
          <w:szCs w:val="22"/>
          <w:lang w:eastAsia="en-US"/>
        </w:rPr>
      </w:pPr>
      <w:r w:rsidRPr="00B11E6A">
        <w:rPr>
          <w:rFonts w:eastAsia="Calibri"/>
          <w:color w:val="auto"/>
          <w:szCs w:val="22"/>
          <w:lang w:eastAsia="en-US"/>
        </w:rPr>
        <w:t>While Consumer B developed a stage 1 pressure injury in April 2022, a skin and pressure injury risk assessment has not been updated in response</w:t>
      </w:r>
      <w:r>
        <w:rPr>
          <w:rFonts w:eastAsia="Calibri"/>
          <w:color w:val="auto"/>
          <w:szCs w:val="22"/>
          <w:lang w:eastAsia="en-US"/>
        </w:rPr>
        <w:t>,</w:t>
      </w:r>
      <w:r w:rsidRPr="00B11E6A">
        <w:rPr>
          <w:rFonts w:eastAsia="Calibri"/>
          <w:color w:val="auto"/>
          <w:szCs w:val="22"/>
          <w:lang w:eastAsia="en-US"/>
        </w:rPr>
        <w:t xml:space="preserve"> with the last assessment completed in June 2019.</w:t>
      </w:r>
    </w:p>
    <w:p w14:paraId="550859F1" w14:textId="77777777" w:rsidR="00B11E6A" w:rsidRPr="00B11E6A" w:rsidRDefault="00B11E6A" w:rsidP="00B11E6A">
      <w:pPr>
        <w:numPr>
          <w:ilvl w:val="0"/>
          <w:numId w:val="38"/>
        </w:numPr>
        <w:rPr>
          <w:rFonts w:eastAsiaTheme="minorHAnsi"/>
          <w:color w:val="FF0000"/>
          <w:szCs w:val="22"/>
          <w:lang w:eastAsia="en-US"/>
        </w:rPr>
      </w:pPr>
      <w:r w:rsidRPr="00B11E6A">
        <w:rPr>
          <w:rFonts w:eastAsia="Calibri"/>
          <w:color w:val="auto"/>
          <w:szCs w:val="22"/>
          <w:lang w:eastAsia="en-US"/>
        </w:rPr>
        <w:t xml:space="preserve">Since completion of an initial Skin assessment and Pressure injury risk assessment in October 2020, Consumer C has developed pressure injuries and abrasions. However, the service did not demonstrate the risk to Consumer C’s skin integrity had been reassessed. </w:t>
      </w:r>
    </w:p>
    <w:p w14:paraId="3C6F55FB" w14:textId="77777777" w:rsidR="00B11E6A" w:rsidRPr="00B11E6A" w:rsidRDefault="00B11E6A" w:rsidP="00B11E6A">
      <w:pPr>
        <w:numPr>
          <w:ilvl w:val="0"/>
          <w:numId w:val="38"/>
        </w:numPr>
        <w:rPr>
          <w:rFonts w:eastAsiaTheme="minorHAnsi"/>
          <w:color w:val="FF0000"/>
          <w:szCs w:val="22"/>
          <w:lang w:eastAsia="en-US"/>
        </w:rPr>
      </w:pPr>
      <w:r w:rsidRPr="00B11E6A">
        <w:rPr>
          <w:rFonts w:eastAsia="Calibri"/>
          <w:color w:val="auto"/>
          <w:szCs w:val="22"/>
          <w:lang w:eastAsia="en-US"/>
        </w:rPr>
        <w:t xml:space="preserve">Consumer D sustained three falls in three months in 2022. The Mobility and transfers care plan was not reviewed following the last two falls and prevention strategies did not include interventions in place. The Falls risk assessment have not been reviewed since November 2021.   </w:t>
      </w:r>
    </w:p>
    <w:p w14:paraId="16425973" w14:textId="77777777" w:rsidR="00B11E6A" w:rsidRPr="00B11E6A" w:rsidRDefault="00B11E6A" w:rsidP="00B11E6A">
      <w:pPr>
        <w:numPr>
          <w:ilvl w:val="0"/>
          <w:numId w:val="2"/>
        </w:numPr>
        <w:ind w:left="425" w:hanging="425"/>
        <w:rPr>
          <w:rFonts w:eastAsia="Calibri"/>
          <w:color w:val="auto"/>
          <w:szCs w:val="22"/>
          <w:lang w:eastAsia="en-US"/>
        </w:rPr>
      </w:pPr>
      <w:r w:rsidRPr="00B11E6A">
        <w:rPr>
          <w:rFonts w:eastAsia="Calibri"/>
          <w:color w:val="auto"/>
          <w:szCs w:val="22"/>
          <w:lang w:eastAsia="en-US"/>
        </w:rPr>
        <w:t xml:space="preserve">Twenty-nine of 90 consumers had not had a pain reassessment completed within the last six months in line with the service’s policy. Additionally, current pain tools contained insufficient information to inform care and services. </w:t>
      </w:r>
    </w:p>
    <w:p w14:paraId="0A6E4D66" w14:textId="77777777" w:rsidR="00B11E6A" w:rsidRPr="00B11E6A" w:rsidRDefault="00B11E6A" w:rsidP="00B11E6A">
      <w:pPr>
        <w:numPr>
          <w:ilvl w:val="0"/>
          <w:numId w:val="2"/>
        </w:numPr>
        <w:ind w:left="425" w:hanging="425"/>
        <w:rPr>
          <w:rFonts w:eastAsia="Calibri"/>
          <w:color w:val="auto"/>
          <w:szCs w:val="22"/>
          <w:lang w:eastAsia="en-US"/>
        </w:rPr>
      </w:pPr>
      <w:r w:rsidRPr="00B11E6A">
        <w:rPr>
          <w:rFonts w:eastAsia="Calibri"/>
          <w:color w:val="auto"/>
          <w:szCs w:val="22"/>
          <w:lang w:eastAsia="en-US"/>
        </w:rPr>
        <w:t xml:space="preserve">Pain charting for Consumers A and D </w:t>
      </w:r>
      <w:r w:rsidRPr="00B11E6A">
        <w:rPr>
          <w:rFonts w:eastAsiaTheme="minorHAnsi"/>
          <w:color w:val="auto"/>
          <w:szCs w:val="22"/>
          <w:lang w:eastAsia="en-US"/>
        </w:rPr>
        <w:t>did not contain any description of the pain, such as location, duration, interventions or their effectiveness to inform care.</w:t>
      </w:r>
    </w:p>
    <w:p w14:paraId="449BF382" w14:textId="77777777" w:rsidR="00B11E6A" w:rsidRPr="00B11E6A" w:rsidRDefault="00B11E6A" w:rsidP="00B11E6A">
      <w:pPr>
        <w:numPr>
          <w:ilvl w:val="1"/>
          <w:numId w:val="2"/>
        </w:numPr>
        <w:ind w:left="850" w:hanging="425"/>
        <w:rPr>
          <w:rFonts w:eastAsiaTheme="minorHAnsi"/>
          <w:color w:val="auto"/>
          <w:szCs w:val="22"/>
          <w:lang w:eastAsia="en-US"/>
        </w:rPr>
      </w:pPr>
      <w:r w:rsidRPr="00B11E6A">
        <w:rPr>
          <w:rFonts w:eastAsiaTheme="minorHAnsi"/>
          <w:color w:val="auto"/>
          <w:szCs w:val="22"/>
          <w:lang w:eastAsia="en-US"/>
        </w:rPr>
        <w:t xml:space="preserve">Evidence that a pain assessment had been completed for Consumer D since 20 October 2021 was not provided despite the consumer sustaining a suspected fracture following a fall in April 2022. </w:t>
      </w:r>
    </w:p>
    <w:p w14:paraId="2DD99792" w14:textId="77777777" w:rsidR="00B11E6A" w:rsidRPr="00B11E6A" w:rsidRDefault="00B11E6A" w:rsidP="00B11E6A">
      <w:pPr>
        <w:numPr>
          <w:ilvl w:val="1"/>
          <w:numId w:val="2"/>
        </w:numPr>
        <w:ind w:left="850" w:hanging="425"/>
        <w:rPr>
          <w:rFonts w:eastAsiaTheme="minorHAnsi"/>
          <w:color w:val="auto"/>
          <w:szCs w:val="22"/>
          <w:lang w:eastAsia="en-US"/>
        </w:rPr>
      </w:pPr>
      <w:r w:rsidRPr="00B11E6A">
        <w:rPr>
          <w:rFonts w:eastAsiaTheme="minorHAnsi"/>
          <w:color w:val="auto"/>
          <w:szCs w:val="22"/>
          <w:lang w:eastAsia="en-US"/>
        </w:rPr>
        <w:lastRenderedPageBreak/>
        <w:t xml:space="preserve">While pain charting had been initiated in April 2022 for Consumer A following return from hospital, a pain assessment had not been completed. </w:t>
      </w:r>
    </w:p>
    <w:p w14:paraId="0F98919C" w14:textId="77777777" w:rsidR="00B11E6A" w:rsidRPr="00B11E6A" w:rsidRDefault="00B11E6A" w:rsidP="00B11E6A">
      <w:pPr>
        <w:rPr>
          <w:color w:val="auto"/>
        </w:rPr>
      </w:pPr>
      <w:bookmarkStart w:id="6" w:name="_Hlk90367449"/>
      <w:r w:rsidRPr="00B11E6A">
        <w:rPr>
          <w:color w:val="auto"/>
        </w:rPr>
        <w:t>The provider’s response included a Continuous improvement plan, directly addressing the deficiencies identified by the Assessment Team, and includes actions completed and/or planned. Actions include:</w:t>
      </w:r>
    </w:p>
    <w:p w14:paraId="6B16D1C8" w14:textId="77777777" w:rsidR="00B11E6A" w:rsidRPr="00B11E6A" w:rsidRDefault="00B11E6A" w:rsidP="00B11E6A">
      <w:pPr>
        <w:numPr>
          <w:ilvl w:val="0"/>
          <w:numId w:val="2"/>
        </w:numPr>
        <w:ind w:left="425" w:hanging="425"/>
        <w:rPr>
          <w:rFonts w:eastAsia="Calibri"/>
          <w:color w:val="auto"/>
          <w:szCs w:val="22"/>
          <w:lang w:eastAsia="en-US"/>
        </w:rPr>
      </w:pPr>
      <w:r w:rsidRPr="00B11E6A">
        <w:rPr>
          <w:rFonts w:eastAsia="Calibri"/>
          <w:color w:val="auto"/>
          <w:szCs w:val="22"/>
          <w:lang w:eastAsia="en-US"/>
        </w:rPr>
        <w:t xml:space="preserve">Conducted an audit to identify assessments and care plans that require reviewing and updating. Registered nurses have been allocated to complete. </w:t>
      </w:r>
    </w:p>
    <w:p w14:paraId="657AC3C4" w14:textId="48602086" w:rsidR="00B11E6A" w:rsidRPr="00B11E6A" w:rsidRDefault="00B11E6A" w:rsidP="00B11E6A">
      <w:pPr>
        <w:numPr>
          <w:ilvl w:val="0"/>
          <w:numId w:val="2"/>
        </w:numPr>
        <w:ind w:left="425" w:hanging="425"/>
        <w:rPr>
          <w:rFonts w:eastAsia="Calibri"/>
          <w:color w:val="auto"/>
          <w:szCs w:val="22"/>
          <w:lang w:eastAsia="en-US"/>
        </w:rPr>
      </w:pPr>
      <w:r w:rsidRPr="00B11E6A">
        <w:rPr>
          <w:rFonts w:eastAsia="Calibri"/>
          <w:color w:val="auto"/>
          <w:szCs w:val="22"/>
          <w:lang w:eastAsia="en-US"/>
        </w:rPr>
        <w:t xml:space="preserve">Implementing </w:t>
      </w:r>
      <w:r>
        <w:rPr>
          <w:rFonts w:eastAsia="Calibri"/>
          <w:color w:val="auto"/>
          <w:szCs w:val="22"/>
          <w:lang w:eastAsia="en-US"/>
        </w:rPr>
        <w:t xml:space="preserve">a </w:t>
      </w:r>
      <w:r w:rsidRPr="00B11E6A">
        <w:rPr>
          <w:rFonts w:eastAsia="Calibri"/>
          <w:color w:val="auto"/>
          <w:szCs w:val="22"/>
          <w:lang w:eastAsia="en-US"/>
        </w:rPr>
        <w:t>Resident of the day process to facilitate care and assessment review. A policy and procedure</w:t>
      </w:r>
      <w:r>
        <w:rPr>
          <w:rFonts w:eastAsia="Calibri"/>
          <w:color w:val="auto"/>
          <w:szCs w:val="22"/>
          <w:lang w:eastAsia="en-US"/>
        </w:rPr>
        <w:t xml:space="preserve"> are</w:t>
      </w:r>
      <w:r w:rsidRPr="00B11E6A">
        <w:rPr>
          <w:rFonts w:eastAsia="Calibri"/>
          <w:color w:val="auto"/>
          <w:szCs w:val="22"/>
          <w:lang w:eastAsia="en-US"/>
        </w:rPr>
        <w:t xml:space="preserve"> to be developed and education to be provided to staff.</w:t>
      </w:r>
    </w:p>
    <w:p w14:paraId="31B51570" w14:textId="08629DD8" w:rsidR="00B11E6A" w:rsidRPr="00B11E6A" w:rsidRDefault="00B11E6A" w:rsidP="00B11E6A">
      <w:pPr>
        <w:numPr>
          <w:ilvl w:val="0"/>
          <w:numId w:val="2"/>
        </w:numPr>
        <w:ind w:left="425" w:hanging="425"/>
        <w:rPr>
          <w:rFonts w:eastAsia="Calibri"/>
          <w:color w:val="auto"/>
          <w:szCs w:val="22"/>
          <w:lang w:eastAsia="en-US"/>
        </w:rPr>
      </w:pPr>
      <w:r w:rsidRPr="00B11E6A">
        <w:rPr>
          <w:rFonts w:eastAsia="Calibri"/>
          <w:color w:val="auto"/>
          <w:szCs w:val="22"/>
          <w:lang w:eastAsia="en-US"/>
        </w:rPr>
        <w:t>Electronic pain charting tool reviewed and identified issues with data transfer</w:t>
      </w:r>
      <w:r>
        <w:rPr>
          <w:rFonts w:eastAsia="Calibri"/>
          <w:color w:val="auto"/>
          <w:szCs w:val="22"/>
          <w:lang w:eastAsia="en-US"/>
        </w:rPr>
        <w:t xml:space="preserve"> to the</w:t>
      </w:r>
      <w:r w:rsidRPr="00B11E6A">
        <w:rPr>
          <w:rFonts w:eastAsia="Calibri"/>
          <w:color w:val="auto"/>
          <w:szCs w:val="22"/>
          <w:lang w:eastAsia="en-US"/>
        </w:rPr>
        <w:t xml:space="preserve"> electronic care system. Education relating to the pain chart to be provided to staff. </w:t>
      </w:r>
    </w:p>
    <w:bookmarkEnd w:id="6"/>
    <w:p w14:paraId="0B043E5C" w14:textId="77777777" w:rsidR="00B11E6A" w:rsidRPr="00B11E6A" w:rsidRDefault="00B11E6A" w:rsidP="00B11E6A">
      <w:pPr>
        <w:rPr>
          <w:color w:val="auto"/>
        </w:rPr>
      </w:pPr>
      <w:r w:rsidRPr="00B11E6A">
        <w:rPr>
          <w:color w:val="auto"/>
        </w:rPr>
        <w:t>I acknowledge the provider’s response. However, based on the Assessment Team’s report and the provider’s response, I find at the time of the Assessment Contact, assessment and planning processes did not consistently inform the delivery of safe and effective care and services.</w:t>
      </w:r>
    </w:p>
    <w:p w14:paraId="3CD90CA4" w14:textId="77777777" w:rsidR="00B11E6A" w:rsidRPr="00B11E6A" w:rsidRDefault="00B11E6A" w:rsidP="00B11E6A">
      <w:pPr>
        <w:rPr>
          <w:color w:val="auto"/>
        </w:rPr>
      </w:pPr>
      <w:r w:rsidRPr="00B11E6A">
        <w:rPr>
          <w:color w:val="auto"/>
        </w:rPr>
        <w:t xml:space="preserve">I acknowledge reassessment and review processes have been impacted by COVID-19 and the effects this has had on staffing. However, I have considered that as reassessment and/or review processes have not been conducted in line with the service’s processes, there is a potential for information in care plans, used to guide staff in delivery of care, not to be an accurate reflection of the care and services consumers require. I find this has the potential to impact on the effective delivery of care and services, particularly where staff delivering care are not familiar with consumers’ care and service needs. </w:t>
      </w:r>
    </w:p>
    <w:p w14:paraId="6DC6B269" w14:textId="5C0B99A9" w:rsidR="00B11E6A" w:rsidRPr="00B11E6A" w:rsidRDefault="00B11E6A" w:rsidP="00B11E6A">
      <w:pPr>
        <w:rPr>
          <w:color w:val="auto"/>
        </w:rPr>
      </w:pPr>
      <w:r w:rsidRPr="00B11E6A">
        <w:rPr>
          <w:color w:val="auto"/>
        </w:rPr>
        <w:t xml:space="preserve">I have also considered that for four consumers sampled, management strategies, including in relation to risk, had not been informed through completion of appropriate assessments. Additionally, pain charting for Consumer A and D did not contain sufficient information to inform development of effective management strategies. As such, I find the service’s assessment and planning processes are not effective to ensure consumers are receiving the best possible care and services to ensure their health and well-being is not compromised. </w:t>
      </w:r>
    </w:p>
    <w:p w14:paraId="7AB7673E" w14:textId="77777777" w:rsidR="00B11E6A" w:rsidRPr="00B11E6A" w:rsidRDefault="00B11E6A" w:rsidP="00B11E6A">
      <w:pPr>
        <w:sectPr w:rsidR="00B11E6A" w:rsidRPr="00B11E6A" w:rsidSect="00CB3BA9">
          <w:type w:val="continuous"/>
          <w:pgSz w:w="11906" w:h="16838"/>
          <w:pgMar w:top="1701" w:right="1418" w:bottom="1418" w:left="1418" w:header="709" w:footer="397" w:gutter="0"/>
          <w:cols w:space="708"/>
          <w:titlePg/>
          <w:docGrid w:linePitch="360"/>
        </w:sectPr>
      </w:pPr>
      <w:r w:rsidRPr="00B11E6A">
        <w:rPr>
          <w:color w:val="auto"/>
        </w:rPr>
        <w:t xml:space="preserve">For the reasons detailed above, </w:t>
      </w:r>
      <w:r w:rsidRPr="00B11E6A">
        <w:rPr>
          <w:rFonts w:eastAsiaTheme="minorHAnsi"/>
          <w:color w:val="auto"/>
        </w:rPr>
        <w:t>I find Christadelphian Care Services (SA) Incorporated, in relation to Bethsalem Care, Non-compliant with Requirement (3)(a) in Standard 2 Ongoing assessment and planning with consumers</w:t>
      </w:r>
      <w:r w:rsidRPr="00B11E6A">
        <w:rPr>
          <w:color w:val="auto"/>
        </w:rPr>
        <w:t>.</w:t>
      </w:r>
    </w:p>
    <w:p w14:paraId="494225DE" w14:textId="357A76D0" w:rsidR="00934888" w:rsidRPr="00934888" w:rsidRDefault="00D85163" w:rsidP="00934888"/>
    <w:p w14:paraId="494225DF" w14:textId="77777777" w:rsidR="00032B17" w:rsidRDefault="00D85163" w:rsidP="00095CD4">
      <w:pPr>
        <w:sectPr w:rsidR="00032B17" w:rsidSect="003F5725">
          <w:type w:val="continuous"/>
          <w:pgSz w:w="11906" w:h="16838"/>
          <w:pgMar w:top="1701" w:right="1418" w:bottom="1418" w:left="1418" w:header="709" w:footer="397" w:gutter="0"/>
          <w:cols w:space="708"/>
          <w:titlePg/>
          <w:docGrid w:linePitch="360"/>
        </w:sectPr>
      </w:pPr>
    </w:p>
    <w:p w14:paraId="494225E0" w14:textId="255E26D9" w:rsidR="00CB3BA9" w:rsidRDefault="00A63DF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94226A7" wp14:editId="494226A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3770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4225E1" w14:textId="77777777" w:rsidR="007F5256" w:rsidRPr="00FD1B02" w:rsidRDefault="00A63DF7" w:rsidP="00032B17">
      <w:pPr>
        <w:pStyle w:val="Heading3"/>
        <w:shd w:val="clear" w:color="auto" w:fill="F2F2F2" w:themeFill="background1" w:themeFillShade="F2"/>
      </w:pPr>
      <w:r w:rsidRPr="00FD1B02">
        <w:t>Consumer outcome:</w:t>
      </w:r>
    </w:p>
    <w:p w14:paraId="494225E2" w14:textId="77777777" w:rsidR="007F5256" w:rsidRDefault="00A63DF7" w:rsidP="00912DE6">
      <w:pPr>
        <w:numPr>
          <w:ilvl w:val="0"/>
          <w:numId w:val="3"/>
        </w:numPr>
        <w:shd w:val="clear" w:color="auto" w:fill="F2F2F2" w:themeFill="background1" w:themeFillShade="F2"/>
      </w:pPr>
      <w:r>
        <w:t>I get personal care, clinical care, or both personal care and clinical care, that is safe and right for me.</w:t>
      </w:r>
    </w:p>
    <w:p w14:paraId="494225E3" w14:textId="77777777" w:rsidR="007F5256" w:rsidRDefault="00A63DF7" w:rsidP="00032B17">
      <w:pPr>
        <w:pStyle w:val="Heading3"/>
        <w:shd w:val="clear" w:color="auto" w:fill="F2F2F2" w:themeFill="background1" w:themeFillShade="F2"/>
      </w:pPr>
      <w:r>
        <w:t>Organisation statement:</w:t>
      </w:r>
    </w:p>
    <w:p w14:paraId="494225E4" w14:textId="77777777" w:rsidR="007F5256" w:rsidRDefault="00A63DF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4225E5" w14:textId="77777777" w:rsidR="007F5256" w:rsidRDefault="00A63DF7" w:rsidP="00427817">
      <w:pPr>
        <w:pStyle w:val="Heading2"/>
      </w:pPr>
      <w:r>
        <w:t>Assessment of Standard 3</w:t>
      </w:r>
    </w:p>
    <w:p w14:paraId="114E97B7" w14:textId="77777777" w:rsidR="00B11E6A" w:rsidRPr="00B11E6A" w:rsidRDefault="00B11E6A" w:rsidP="00B11E6A">
      <w:pPr>
        <w:rPr>
          <w:rFonts w:eastAsiaTheme="minorHAnsi"/>
          <w:color w:val="auto"/>
        </w:rPr>
      </w:pPr>
      <w:r w:rsidRPr="00B11E6A">
        <w:rPr>
          <w:rFonts w:eastAsiaTheme="minorHAnsi"/>
          <w:color w:val="auto"/>
        </w:rPr>
        <w:t xml:space="preserve">The Assessment Team assessed Requirement </w:t>
      </w:r>
      <w:bookmarkStart w:id="7" w:name="_Hlk86919719"/>
      <w:r w:rsidRPr="00B11E6A">
        <w:rPr>
          <w:rFonts w:eastAsiaTheme="minorHAnsi"/>
          <w:color w:val="auto"/>
        </w:rPr>
        <w:t xml:space="preserve">(3)(b) </w:t>
      </w:r>
      <w:bookmarkEnd w:id="7"/>
      <w:r w:rsidRPr="00B11E6A">
        <w:rPr>
          <w:rFonts w:eastAsiaTheme="minorHAnsi"/>
          <w:color w:val="auto"/>
        </w:rPr>
        <w:t xml:space="preserve">in Standard 3 Personal care and clinical care as part of the Assessment Contact and have recommended the Requirement met. All other Requirements in this Standard were not assessed, therefore, an overall rating of the Standard is not provided.  </w:t>
      </w:r>
    </w:p>
    <w:p w14:paraId="0F1F01DA" w14:textId="77777777" w:rsidR="00B11E6A" w:rsidRPr="00B11E6A" w:rsidRDefault="00B11E6A" w:rsidP="00B11E6A">
      <w:pPr>
        <w:rPr>
          <w:rFonts w:eastAsia="Calibri"/>
          <w:lang w:eastAsia="en-US"/>
        </w:rPr>
      </w:pPr>
      <w:r w:rsidRPr="00B11E6A">
        <w:rPr>
          <w:rFonts w:eastAsiaTheme="minorHAnsi"/>
          <w:color w:val="auto"/>
        </w:rPr>
        <w:t xml:space="preserve">I have considered the Assessment Team’s findings and the evidence documented in the Assessment Team’s report and based on this information, </w:t>
      </w:r>
      <w:bookmarkStart w:id="8" w:name="_Hlk104812478"/>
      <w:r w:rsidRPr="00B11E6A">
        <w:rPr>
          <w:rFonts w:eastAsiaTheme="minorHAnsi"/>
          <w:color w:val="auto"/>
        </w:rPr>
        <w:t>I find Christadelphian Care Services (SA) Incorporated, in relation to Bethsalem Care</w:t>
      </w:r>
      <w:bookmarkEnd w:id="8"/>
      <w:r w:rsidRPr="00B11E6A">
        <w:rPr>
          <w:rFonts w:eastAsiaTheme="minorHAnsi"/>
          <w:color w:val="auto"/>
        </w:rPr>
        <w:t>, Compliant with Requirement (3)(b) in Standard 3 Personal care and clinical care. I have provided reasons for my finding in the specific Requirement below.</w:t>
      </w:r>
    </w:p>
    <w:p w14:paraId="3396CEC7" w14:textId="77777777" w:rsidR="00B11E6A" w:rsidRPr="00B11E6A" w:rsidRDefault="00B11E6A" w:rsidP="00B11E6A">
      <w:pPr>
        <w:keepNext/>
        <w:tabs>
          <w:tab w:val="right" w:pos="9072"/>
        </w:tabs>
        <w:outlineLvl w:val="2"/>
        <w:rPr>
          <w:b/>
          <w:i/>
          <w:color w:val="00577D"/>
          <w:sz w:val="26"/>
        </w:rPr>
      </w:pPr>
      <w:r w:rsidRPr="00B11E6A">
        <w:rPr>
          <w:b/>
          <w:color w:val="auto"/>
          <w:sz w:val="28"/>
        </w:rPr>
        <w:t>Assessment of Standard 3 Requirements</w:t>
      </w:r>
      <w:r w:rsidRPr="00B11E6A">
        <w:rPr>
          <w:b/>
          <w:i/>
          <w:color w:val="0000FF"/>
        </w:rPr>
        <w:t xml:space="preserve"> </w:t>
      </w:r>
    </w:p>
    <w:p w14:paraId="3B87862E" w14:textId="77777777" w:rsidR="00B11E6A" w:rsidRPr="00B11E6A" w:rsidRDefault="00B11E6A" w:rsidP="00B11E6A">
      <w:pPr>
        <w:keepNext/>
        <w:tabs>
          <w:tab w:val="right" w:pos="9072"/>
        </w:tabs>
        <w:outlineLvl w:val="2"/>
        <w:rPr>
          <w:b/>
          <w:color w:val="00577D"/>
          <w:sz w:val="26"/>
        </w:rPr>
      </w:pPr>
      <w:r w:rsidRPr="00B11E6A">
        <w:rPr>
          <w:b/>
          <w:color w:val="00577D"/>
          <w:sz w:val="26"/>
        </w:rPr>
        <w:t>Requirement 3(3)(b)</w:t>
      </w:r>
      <w:r w:rsidRPr="00B11E6A">
        <w:rPr>
          <w:b/>
          <w:color w:val="00577D"/>
          <w:sz w:val="26"/>
        </w:rPr>
        <w:tab/>
        <w:t>Compliant</w:t>
      </w:r>
    </w:p>
    <w:p w14:paraId="59335D0A" w14:textId="77777777" w:rsidR="00B11E6A" w:rsidRPr="00B11E6A" w:rsidRDefault="00B11E6A" w:rsidP="00B11E6A">
      <w:pPr>
        <w:rPr>
          <w:i/>
        </w:rPr>
      </w:pPr>
      <w:r w:rsidRPr="00B11E6A">
        <w:rPr>
          <w:i/>
          <w:szCs w:val="22"/>
        </w:rPr>
        <w:t>Effective management of high impact or high prevalence risks associated with the care of each consumer.</w:t>
      </w:r>
    </w:p>
    <w:p w14:paraId="228529AB" w14:textId="77777777" w:rsidR="00B11E6A" w:rsidRPr="00B11E6A" w:rsidRDefault="00B11E6A" w:rsidP="00B11E6A">
      <w:pPr>
        <w:rPr>
          <w:color w:val="auto"/>
        </w:rPr>
      </w:pPr>
      <w:r w:rsidRPr="00B11E6A">
        <w:rPr>
          <w:color w:val="auto"/>
        </w:rPr>
        <w:t>The Assessment Team provided the following evidence and information collected through interviews, observations and documents which are relevant to my finding in relation to this Requirement:</w:t>
      </w:r>
    </w:p>
    <w:p w14:paraId="699C4136" w14:textId="4E413109" w:rsidR="00B11E6A" w:rsidRPr="00B11E6A" w:rsidRDefault="00B11E6A" w:rsidP="00B11E6A">
      <w:pPr>
        <w:numPr>
          <w:ilvl w:val="0"/>
          <w:numId w:val="2"/>
        </w:numPr>
        <w:ind w:left="425" w:hanging="425"/>
        <w:rPr>
          <w:rFonts w:eastAsia="Arial"/>
          <w:color w:val="auto"/>
        </w:rPr>
      </w:pPr>
      <w:r w:rsidRPr="00B11E6A">
        <w:rPr>
          <w:rFonts w:eastAsia="Calibri"/>
          <w:color w:val="auto"/>
          <w:lang w:eastAsia="en-US"/>
        </w:rPr>
        <w:t xml:space="preserve">Most consumers and representatives sampled considered that consumers receive personal and clinical care that is safe and right for them. The majority of </w:t>
      </w:r>
      <w:r w:rsidRPr="00B11E6A">
        <w:rPr>
          <w:color w:val="auto"/>
        </w:rPr>
        <w:t xml:space="preserve">consumers and representatives expressed satisfaction with management of </w:t>
      </w:r>
      <w:r w:rsidRPr="00B11E6A">
        <w:rPr>
          <w:color w:val="auto"/>
        </w:rPr>
        <w:lastRenderedPageBreak/>
        <w:t>consumers’ individual risks, including pressure injuries, weight loss, medication and falls.</w:t>
      </w:r>
      <w:r w:rsidRPr="00B11E6A">
        <w:rPr>
          <w:rFonts w:eastAsia="Arial"/>
          <w:color w:val="auto"/>
        </w:rPr>
        <w:t xml:space="preserve"> </w:t>
      </w:r>
    </w:p>
    <w:p w14:paraId="2A7EA862" w14:textId="31ADA68B" w:rsidR="00B11E6A" w:rsidRPr="00B11E6A" w:rsidRDefault="00B11E6A" w:rsidP="00B11E6A">
      <w:pPr>
        <w:numPr>
          <w:ilvl w:val="0"/>
          <w:numId w:val="39"/>
        </w:numPr>
        <w:contextualSpacing/>
        <w:rPr>
          <w:rFonts w:eastAsia="Arial"/>
          <w:color w:val="auto"/>
        </w:rPr>
      </w:pPr>
      <w:r w:rsidRPr="00B11E6A">
        <w:rPr>
          <w:rFonts w:eastAsia="Arial"/>
          <w:color w:val="auto"/>
        </w:rPr>
        <w:t xml:space="preserve">One consumer was not satisfied with management of pain, however, documentation </w:t>
      </w:r>
      <w:r>
        <w:rPr>
          <w:rFonts w:eastAsia="Arial"/>
          <w:color w:val="auto"/>
        </w:rPr>
        <w:t xml:space="preserve">review </w:t>
      </w:r>
      <w:r w:rsidRPr="00B11E6A">
        <w:rPr>
          <w:rFonts w:eastAsia="Arial"/>
          <w:color w:val="auto"/>
        </w:rPr>
        <w:t xml:space="preserve">and feedback provided through interviews </w:t>
      </w:r>
      <w:r>
        <w:rPr>
          <w:rFonts w:eastAsia="Arial"/>
          <w:color w:val="auto"/>
        </w:rPr>
        <w:t xml:space="preserve">identified </w:t>
      </w:r>
      <w:r w:rsidRPr="00B11E6A">
        <w:rPr>
          <w:rFonts w:eastAsia="Arial"/>
          <w:color w:val="auto"/>
        </w:rPr>
        <w:t xml:space="preserve">the consumer’s risks had been identified, strategies implemented and effectiveness of strategies regularly reviewed. </w:t>
      </w:r>
    </w:p>
    <w:p w14:paraId="580E836E" w14:textId="77777777" w:rsidR="00B11E6A" w:rsidRPr="00B11E6A" w:rsidRDefault="00B11E6A" w:rsidP="00B11E6A">
      <w:pPr>
        <w:numPr>
          <w:ilvl w:val="0"/>
          <w:numId w:val="2"/>
        </w:numPr>
        <w:ind w:left="425" w:hanging="425"/>
        <w:rPr>
          <w:rFonts w:eastAsiaTheme="minorHAnsi"/>
          <w:color w:val="auto"/>
          <w:szCs w:val="22"/>
          <w:lang w:eastAsia="en-US"/>
        </w:rPr>
      </w:pPr>
      <w:r w:rsidRPr="00B11E6A">
        <w:rPr>
          <w:rFonts w:eastAsiaTheme="minorHAnsi"/>
          <w:color w:val="auto"/>
          <w:szCs w:val="22"/>
          <w:lang w:eastAsia="en-US"/>
        </w:rPr>
        <w:t>Care files sampled for five consumers demonstrated high impact or high prevalence risks are identified through assessment processes, including use of validated risk assessments.</w:t>
      </w:r>
    </w:p>
    <w:p w14:paraId="3FD4E5E8" w14:textId="77777777" w:rsidR="00B11E6A" w:rsidRPr="00B11E6A" w:rsidRDefault="00B11E6A" w:rsidP="00B11E6A">
      <w:pPr>
        <w:numPr>
          <w:ilvl w:val="0"/>
          <w:numId w:val="2"/>
        </w:numPr>
        <w:ind w:left="425" w:hanging="425"/>
        <w:rPr>
          <w:rFonts w:eastAsiaTheme="minorHAnsi"/>
          <w:color w:val="auto"/>
          <w:szCs w:val="22"/>
          <w:lang w:eastAsia="en-US"/>
        </w:rPr>
      </w:pPr>
      <w:r w:rsidRPr="00B11E6A">
        <w:rPr>
          <w:rFonts w:eastAsiaTheme="minorHAnsi"/>
          <w:color w:val="auto"/>
          <w:szCs w:val="22"/>
          <w:lang w:eastAsia="en-US"/>
        </w:rPr>
        <w:t xml:space="preserve">Care files sampled demonstrated appropriate management of high impact or high prevalence risks relating to falls, pressure injuries, swallowing difficulties, and restrictive practices, specifically psychotropic medications. Where high impact or high prevalence risks had been identified, additional monitoring and assessments had been implemented, management strategies developed and/or reviewed and evaluated and referrals to Medical officers and/or Allied health professionals initiated. </w:t>
      </w:r>
    </w:p>
    <w:p w14:paraId="6584D20A" w14:textId="70B746CF" w:rsidR="00B11E6A" w:rsidRPr="00B11E6A" w:rsidRDefault="00B11E6A" w:rsidP="00B11E6A">
      <w:pPr>
        <w:numPr>
          <w:ilvl w:val="0"/>
          <w:numId w:val="2"/>
        </w:numPr>
        <w:ind w:left="425" w:hanging="425"/>
        <w:rPr>
          <w:rFonts w:eastAsiaTheme="minorHAnsi"/>
          <w:color w:val="auto"/>
          <w:szCs w:val="22"/>
          <w:lang w:eastAsia="en-US"/>
        </w:rPr>
      </w:pPr>
      <w:r w:rsidRPr="00B11E6A">
        <w:t xml:space="preserve">Care and clinical staff interviewed were knowledgeable </w:t>
      </w:r>
      <w:r>
        <w:t>of</w:t>
      </w:r>
      <w:r w:rsidRPr="00B11E6A">
        <w:t xml:space="preserve"> sampled consumers’ high impact </w:t>
      </w:r>
      <w:r>
        <w:t>or</w:t>
      </w:r>
      <w:r w:rsidRPr="00B11E6A">
        <w:t xml:space="preserve"> high prevalence risks and </w:t>
      </w:r>
      <w:r>
        <w:t>detailed</w:t>
      </w:r>
      <w:r w:rsidRPr="00B11E6A">
        <w:t xml:space="preserve"> how they identify, assess, and manage such risks, including </w:t>
      </w:r>
      <w:r>
        <w:t>those</w:t>
      </w:r>
      <w:r w:rsidRPr="00B11E6A">
        <w:t xml:space="preserve"> relating to falls and behaviours.</w:t>
      </w:r>
    </w:p>
    <w:p w14:paraId="49422603" w14:textId="337AC4E4" w:rsidR="00853601" w:rsidRPr="00853601" w:rsidRDefault="00B11E6A" w:rsidP="00B11E6A">
      <w:pPr>
        <w:rPr>
          <w:color w:val="0000FF"/>
        </w:rPr>
      </w:pPr>
      <w:r w:rsidRPr="00B11E6A">
        <w:rPr>
          <w:rFonts w:eastAsiaTheme="minorHAnsi"/>
          <w:color w:val="auto"/>
          <w:szCs w:val="22"/>
          <w:lang w:eastAsia="en-US"/>
        </w:rPr>
        <w:t xml:space="preserve">For the reasons detailed above, </w:t>
      </w:r>
      <w:r w:rsidRPr="00B11E6A">
        <w:rPr>
          <w:rFonts w:eastAsiaTheme="minorHAnsi"/>
          <w:color w:val="auto"/>
        </w:rPr>
        <w:t>I find Christadelphian Care Services (SA) Incorporated, in relation to Bethsalem Care</w:t>
      </w:r>
      <w:r w:rsidRPr="00B11E6A">
        <w:rPr>
          <w:rFonts w:eastAsiaTheme="minorHAnsi"/>
          <w:color w:val="auto"/>
          <w:szCs w:val="22"/>
          <w:lang w:eastAsia="en-US"/>
        </w:rPr>
        <w:t>, Compliant with Requirement (3)(b) in Standard 3 Personal care and clinical care.</w:t>
      </w:r>
    </w:p>
    <w:p w14:paraId="49422604" w14:textId="77777777" w:rsidR="00032B17" w:rsidRDefault="00D85163" w:rsidP="00095CD4"/>
    <w:p w14:paraId="49422605" w14:textId="77777777" w:rsidR="00853601" w:rsidRDefault="00D85163" w:rsidP="00095CD4">
      <w:pPr>
        <w:sectPr w:rsidR="00853601" w:rsidSect="00CB3BA9">
          <w:type w:val="continuous"/>
          <w:pgSz w:w="11906" w:h="16838"/>
          <w:pgMar w:top="1701" w:right="1418" w:bottom="1418" w:left="1418" w:header="709" w:footer="397" w:gutter="0"/>
          <w:cols w:space="708"/>
          <w:titlePg/>
          <w:docGrid w:linePitch="360"/>
        </w:sectPr>
      </w:pPr>
    </w:p>
    <w:p w14:paraId="49422627" w14:textId="77777777" w:rsidR="00314FF7" w:rsidRPr="00314FF7" w:rsidRDefault="00D85163" w:rsidP="00314FF7"/>
    <w:p w14:paraId="49422628" w14:textId="77777777" w:rsidR="009C6F30" w:rsidRDefault="00D85163"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4942263E" w14:textId="77777777" w:rsidR="009C6F30" w:rsidRDefault="00D85163"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49422654" w14:textId="77777777" w:rsidR="001B3DE8" w:rsidRPr="001B3DE8" w:rsidRDefault="00D85163" w:rsidP="001B3DE8"/>
    <w:p w14:paraId="49422655" w14:textId="77777777" w:rsidR="009C6F30" w:rsidRDefault="00D85163" w:rsidP="00095CD4">
      <w:pPr>
        <w:sectPr w:rsidR="009C6F30" w:rsidSect="00CB3BA9">
          <w:headerReference w:type="first" r:id="rId24"/>
          <w:type w:val="continuous"/>
          <w:pgSz w:w="11906" w:h="16838"/>
          <w:pgMar w:top="1701" w:right="1418" w:bottom="1418" w:left="1418" w:header="709" w:footer="397" w:gutter="0"/>
          <w:cols w:space="708"/>
          <w:titlePg/>
          <w:docGrid w:linePitch="360"/>
        </w:sectPr>
      </w:pPr>
    </w:p>
    <w:p w14:paraId="49422656" w14:textId="2805185E" w:rsidR="00CB3BA9" w:rsidRDefault="00A63DF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94226AF" wp14:editId="494226B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0424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9422657" w14:textId="77777777" w:rsidR="007F5256" w:rsidRPr="000E654D" w:rsidRDefault="00A63DF7" w:rsidP="009C6F30">
      <w:pPr>
        <w:pStyle w:val="Heading3"/>
        <w:shd w:val="clear" w:color="auto" w:fill="F2F2F2" w:themeFill="background1" w:themeFillShade="F2"/>
      </w:pPr>
      <w:r w:rsidRPr="000E654D">
        <w:t>Consumer outcome:</w:t>
      </w:r>
    </w:p>
    <w:p w14:paraId="49422658" w14:textId="77777777" w:rsidR="007F5256" w:rsidRDefault="00A63DF7" w:rsidP="00912DE6">
      <w:pPr>
        <w:numPr>
          <w:ilvl w:val="0"/>
          <w:numId w:val="7"/>
        </w:numPr>
        <w:shd w:val="clear" w:color="auto" w:fill="F2F2F2" w:themeFill="background1" w:themeFillShade="F2"/>
      </w:pPr>
      <w:r>
        <w:t>I get quality care and services when I need them from people who are knowledgeable, capable and caring.</w:t>
      </w:r>
    </w:p>
    <w:p w14:paraId="49422659" w14:textId="77777777" w:rsidR="007F5256" w:rsidRDefault="00A63DF7" w:rsidP="009C6F30">
      <w:pPr>
        <w:pStyle w:val="Heading3"/>
        <w:shd w:val="clear" w:color="auto" w:fill="F2F2F2" w:themeFill="background1" w:themeFillShade="F2"/>
      </w:pPr>
      <w:r>
        <w:t>Organisation statement:</w:t>
      </w:r>
    </w:p>
    <w:p w14:paraId="4942265A" w14:textId="77777777" w:rsidR="007F5256" w:rsidRDefault="00A63DF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42265B" w14:textId="77777777" w:rsidR="007F5256" w:rsidRDefault="00A63DF7" w:rsidP="00427817">
      <w:pPr>
        <w:pStyle w:val="Heading2"/>
      </w:pPr>
      <w:r>
        <w:t>Assessment of Standard 7</w:t>
      </w:r>
    </w:p>
    <w:p w14:paraId="63E82CB5" w14:textId="77777777" w:rsidR="00B11E6A" w:rsidRPr="00B11E6A" w:rsidRDefault="00B11E6A" w:rsidP="00B11E6A">
      <w:pPr>
        <w:rPr>
          <w:rFonts w:eastAsiaTheme="minorHAnsi"/>
          <w:color w:val="auto"/>
        </w:rPr>
      </w:pPr>
      <w:r w:rsidRPr="00B11E6A">
        <w:rPr>
          <w:rFonts w:eastAsiaTheme="minorHAnsi"/>
          <w:color w:val="auto"/>
        </w:rPr>
        <w:t xml:space="preserve">The Assessment Team assessed Requirement (3)(a) in Standard 7 Human resources as part of the Assessment Contact and have recommended this Requirement met. All other Requirements in this Standard were not assessed and, therefore, an overall rating of the Standard is not provided.  </w:t>
      </w:r>
    </w:p>
    <w:p w14:paraId="5D080327" w14:textId="77777777" w:rsidR="00B11E6A" w:rsidRPr="00B11E6A" w:rsidRDefault="00B11E6A" w:rsidP="00B11E6A">
      <w:pPr>
        <w:rPr>
          <w:rFonts w:eastAsia="Calibri"/>
        </w:rPr>
      </w:pPr>
      <w:r w:rsidRPr="00B11E6A">
        <w:rPr>
          <w:rFonts w:eastAsiaTheme="minorHAnsi"/>
          <w:color w:val="auto"/>
        </w:rPr>
        <w:t xml:space="preserve">I have considered the Assessment Team’s findings and the evidence documented in the Assessment Team’s report and based on this information, </w:t>
      </w:r>
      <w:bookmarkStart w:id="9" w:name="_Hlk86920033"/>
      <w:r w:rsidRPr="00B11E6A">
        <w:rPr>
          <w:rFonts w:eastAsiaTheme="minorHAnsi"/>
          <w:color w:val="auto"/>
        </w:rPr>
        <w:t>I find Christadelphian Care Services (SA) Incorporated, in relation to Bethsalem Care, Compliant with Requirement (3)(a) in Standard 7 Human resources</w:t>
      </w:r>
      <w:bookmarkEnd w:id="9"/>
      <w:r w:rsidRPr="00B11E6A">
        <w:rPr>
          <w:rFonts w:eastAsiaTheme="minorHAnsi"/>
          <w:color w:val="auto"/>
        </w:rPr>
        <w:t>. I have provided reasons for my finding in the specific Requirement below.</w:t>
      </w:r>
    </w:p>
    <w:p w14:paraId="176DE27C" w14:textId="77777777" w:rsidR="00B11E6A" w:rsidRPr="00B11E6A" w:rsidRDefault="00B11E6A" w:rsidP="00B11E6A">
      <w:pPr>
        <w:keepNext/>
        <w:tabs>
          <w:tab w:val="right" w:pos="9072"/>
        </w:tabs>
        <w:outlineLvl w:val="1"/>
        <w:rPr>
          <w:rFonts w:cs="Times New Roman"/>
          <w:b/>
          <w:color w:val="auto"/>
          <w:sz w:val="28"/>
          <w:szCs w:val="28"/>
        </w:rPr>
      </w:pPr>
      <w:r w:rsidRPr="00B11E6A">
        <w:rPr>
          <w:rFonts w:cs="Times New Roman"/>
          <w:b/>
          <w:color w:val="auto"/>
          <w:sz w:val="28"/>
          <w:szCs w:val="28"/>
        </w:rPr>
        <w:t>Assessment of Standard 7 Requirements</w:t>
      </w:r>
      <w:r w:rsidRPr="00B11E6A">
        <w:rPr>
          <w:rFonts w:cs="Times New Roman"/>
          <w:b/>
          <w:i/>
          <w:color w:val="0000FF"/>
        </w:rPr>
        <w:t xml:space="preserve"> </w:t>
      </w:r>
    </w:p>
    <w:p w14:paraId="6D96776D" w14:textId="77777777" w:rsidR="00B11E6A" w:rsidRPr="00B11E6A" w:rsidRDefault="00B11E6A" w:rsidP="00B11E6A">
      <w:pPr>
        <w:keepNext/>
        <w:tabs>
          <w:tab w:val="right" w:pos="9072"/>
        </w:tabs>
        <w:outlineLvl w:val="2"/>
        <w:rPr>
          <w:b/>
          <w:color w:val="00577D"/>
          <w:sz w:val="26"/>
        </w:rPr>
      </w:pPr>
      <w:r w:rsidRPr="00B11E6A">
        <w:rPr>
          <w:b/>
          <w:color w:val="00577D"/>
          <w:sz w:val="26"/>
        </w:rPr>
        <w:t>Requirement 7(3)(a)</w:t>
      </w:r>
      <w:r w:rsidRPr="00B11E6A">
        <w:rPr>
          <w:b/>
          <w:color w:val="00577D"/>
          <w:sz w:val="26"/>
        </w:rPr>
        <w:tab/>
        <w:t>Compliant</w:t>
      </w:r>
    </w:p>
    <w:p w14:paraId="40707C45" w14:textId="77777777" w:rsidR="00B11E6A" w:rsidRPr="00B11E6A" w:rsidRDefault="00B11E6A" w:rsidP="00B11E6A">
      <w:pPr>
        <w:rPr>
          <w:i/>
        </w:rPr>
      </w:pPr>
      <w:r w:rsidRPr="00B11E6A">
        <w:rPr>
          <w:i/>
        </w:rPr>
        <w:t>The workforce is planned to enable, and the number and mix of members of the workforce deployed enables, the delivery and management of safe and quality care and services.</w:t>
      </w:r>
    </w:p>
    <w:p w14:paraId="365C3DA8" w14:textId="77777777" w:rsidR="00B11E6A" w:rsidRPr="00B11E6A" w:rsidRDefault="00B11E6A" w:rsidP="00B11E6A">
      <w:pPr>
        <w:rPr>
          <w:color w:val="auto"/>
        </w:rPr>
      </w:pPr>
      <w:r w:rsidRPr="00B11E6A">
        <w:rPr>
          <w:color w:val="auto"/>
        </w:rPr>
        <w:t>The Assessment Team provided the following evidence and information collected through interviews, observations and documents which are relevant to my finding in relation to this Requirement:</w:t>
      </w:r>
    </w:p>
    <w:p w14:paraId="0BB620AA" w14:textId="52BB202D" w:rsidR="00B11E6A" w:rsidRPr="00B11E6A" w:rsidRDefault="00B11E6A" w:rsidP="00B11E6A">
      <w:pPr>
        <w:numPr>
          <w:ilvl w:val="0"/>
          <w:numId w:val="2"/>
        </w:numPr>
        <w:ind w:left="425" w:hanging="425"/>
        <w:rPr>
          <w:rFonts w:eastAsia="Arial"/>
          <w:color w:val="000000" w:themeColor="text1"/>
        </w:rPr>
      </w:pPr>
      <w:r w:rsidRPr="00B11E6A">
        <w:rPr>
          <w:rFonts w:eastAsia="Arial"/>
        </w:rPr>
        <w:t>The majority of consumers and representatives sampled indicated they were happy with the level of care provided and said that while staff appear busy at times</w:t>
      </w:r>
      <w:r>
        <w:rPr>
          <w:rFonts w:eastAsia="Arial"/>
        </w:rPr>
        <w:t>,</w:t>
      </w:r>
      <w:r w:rsidRPr="00B11E6A">
        <w:rPr>
          <w:rFonts w:eastAsia="Arial"/>
        </w:rPr>
        <w:t xml:space="preserve"> there was no significant impact on the care consumers receive. </w:t>
      </w:r>
    </w:p>
    <w:p w14:paraId="650FC9EF" w14:textId="77777777" w:rsidR="00B11E6A" w:rsidRPr="00B11E6A" w:rsidRDefault="00B11E6A" w:rsidP="00B11E6A">
      <w:pPr>
        <w:numPr>
          <w:ilvl w:val="0"/>
          <w:numId w:val="2"/>
        </w:numPr>
        <w:ind w:left="425" w:hanging="425"/>
        <w:rPr>
          <w:rFonts w:eastAsia="Arial"/>
          <w:color w:val="000000" w:themeColor="text1"/>
        </w:rPr>
      </w:pPr>
      <w:r w:rsidRPr="00B11E6A">
        <w:rPr>
          <w:rFonts w:eastAsia="Arial"/>
          <w:color w:val="000000" w:themeColor="text1"/>
        </w:rPr>
        <w:lastRenderedPageBreak/>
        <w:t xml:space="preserve">The service demonstrated processes to ensure the workforce is planned to enable safe and quality care and services. A structured approach is taken for rostering, managing staff leave and recruiting staff. </w:t>
      </w:r>
      <w:r w:rsidRPr="00B11E6A">
        <w:t>Incident data, feedback, observation and consumer assessment are also considered to ensure sufficient staffing levels are maintained.</w:t>
      </w:r>
    </w:p>
    <w:p w14:paraId="29C2CE29" w14:textId="77777777" w:rsidR="00B11E6A" w:rsidRPr="00B11E6A" w:rsidRDefault="00B11E6A" w:rsidP="00B11E6A">
      <w:pPr>
        <w:numPr>
          <w:ilvl w:val="0"/>
          <w:numId w:val="2"/>
        </w:numPr>
        <w:ind w:left="425" w:hanging="425"/>
        <w:rPr>
          <w:rFonts w:eastAsia="Arial"/>
          <w:color w:val="000000" w:themeColor="text1"/>
        </w:rPr>
      </w:pPr>
      <w:r w:rsidRPr="00B11E6A">
        <w:rPr>
          <w:rFonts w:eastAsia="Arial"/>
          <w:color w:val="000000" w:themeColor="text1"/>
        </w:rPr>
        <w:t xml:space="preserve">Work schedules and rosters are flexible to accommodate changes in consumer acuity and there are systems to manage unplanned leave. </w:t>
      </w:r>
    </w:p>
    <w:p w14:paraId="316BC9CC" w14:textId="7F34015D" w:rsidR="00B11E6A" w:rsidRPr="00B11E6A" w:rsidRDefault="00B11E6A" w:rsidP="00B11E6A">
      <w:pPr>
        <w:numPr>
          <w:ilvl w:val="0"/>
          <w:numId w:val="2"/>
        </w:numPr>
        <w:ind w:left="425" w:hanging="425"/>
        <w:rPr>
          <w:rFonts w:eastAsia="Arial"/>
          <w:color w:val="000000" w:themeColor="text1"/>
        </w:rPr>
      </w:pPr>
      <w:r w:rsidRPr="00B11E6A">
        <w:rPr>
          <w:rFonts w:eastAsia="Arial"/>
          <w:color w:val="000000" w:themeColor="text1"/>
        </w:rPr>
        <w:t xml:space="preserve">The service has had ongoing staff shortages in response to COVID-19 and have implemented specific policies, procedures and strategies to manage staffing shortfalls and to ensure care is prioritised in accordance with </w:t>
      </w:r>
      <w:r>
        <w:rPr>
          <w:rFonts w:eastAsia="Arial"/>
          <w:color w:val="000000" w:themeColor="text1"/>
        </w:rPr>
        <w:t xml:space="preserve">the </w:t>
      </w:r>
      <w:r w:rsidRPr="00B11E6A">
        <w:rPr>
          <w:rFonts w:eastAsia="Arial"/>
          <w:color w:val="000000" w:themeColor="text1"/>
        </w:rPr>
        <w:t xml:space="preserve">needs of consumers and the right mix and skill of staff is appropriate for each area. </w:t>
      </w:r>
    </w:p>
    <w:p w14:paraId="0F2954DB" w14:textId="77777777" w:rsidR="00B11E6A" w:rsidRPr="00B11E6A" w:rsidRDefault="00B11E6A" w:rsidP="00B11E6A">
      <w:pPr>
        <w:numPr>
          <w:ilvl w:val="0"/>
          <w:numId w:val="2"/>
        </w:numPr>
        <w:ind w:left="425" w:hanging="425"/>
        <w:rPr>
          <w:rFonts w:eastAsia="Arial"/>
        </w:rPr>
      </w:pPr>
      <w:r w:rsidRPr="00B11E6A">
        <w:rPr>
          <w:rFonts w:eastAsia="Arial"/>
          <w:color w:val="auto"/>
          <w:lang w:val="en-US"/>
        </w:rPr>
        <w:t>Six of 14 staff sampled indicated staff numbers are sufficient, four reported the workforce is busy due to staff shortages, however, can absorb the shortages with no direct impact on consumer care and four staff reported staff shortages are impacting on consumer care.</w:t>
      </w:r>
    </w:p>
    <w:p w14:paraId="3FA8FC72" w14:textId="77777777" w:rsidR="00B11E6A" w:rsidRPr="00B11E6A" w:rsidRDefault="00B11E6A" w:rsidP="00B11E6A">
      <w:pPr>
        <w:numPr>
          <w:ilvl w:val="0"/>
          <w:numId w:val="2"/>
        </w:numPr>
        <w:ind w:left="425" w:hanging="425"/>
        <w:rPr>
          <w:rFonts w:eastAsiaTheme="minorHAnsi"/>
          <w:color w:val="auto"/>
          <w:szCs w:val="22"/>
          <w:lang w:eastAsia="en-US"/>
        </w:rPr>
      </w:pPr>
      <w:r w:rsidRPr="00B11E6A">
        <w:rPr>
          <w:rFonts w:eastAsiaTheme="minorHAnsi"/>
          <w:color w:val="auto"/>
          <w:szCs w:val="22"/>
          <w:lang w:eastAsia="en-US"/>
        </w:rPr>
        <w:t>Observations of lunch time meal service demonstrated there were sufficient staff to assist consumers to attend the dining area and provide assistance with meals for those who required it,. Meals were not rushed, the environment was calm, and staff were engaging with consumers.</w:t>
      </w:r>
    </w:p>
    <w:p w14:paraId="50E985AB" w14:textId="77777777" w:rsidR="00B11E6A" w:rsidRPr="00B11E6A" w:rsidRDefault="00B11E6A" w:rsidP="00B11E6A">
      <w:pPr>
        <w:rPr>
          <w:color w:val="auto"/>
        </w:rPr>
      </w:pPr>
      <w:r w:rsidRPr="00B11E6A">
        <w:rPr>
          <w:color w:val="auto"/>
        </w:rPr>
        <w:t xml:space="preserve">For the reasons detailed above, </w:t>
      </w:r>
      <w:r w:rsidRPr="00B11E6A">
        <w:rPr>
          <w:rFonts w:eastAsiaTheme="minorHAnsi"/>
          <w:color w:val="auto"/>
        </w:rPr>
        <w:t>I find Christadelphian Care Services (SA) Incorporated, in relation to Bethsalem Care, Compliant with Requirement (3)(a) in Standard 7 Human resources</w:t>
      </w:r>
      <w:r w:rsidRPr="00B11E6A">
        <w:rPr>
          <w:color w:val="auto"/>
        </w:rPr>
        <w:t>.</w:t>
      </w:r>
    </w:p>
    <w:p w14:paraId="4942266D" w14:textId="77777777" w:rsidR="00506F7F" w:rsidRPr="00506F7F" w:rsidRDefault="00D85163" w:rsidP="00506F7F"/>
    <w:p w14:paraId="4942266E" w14:textId="77777777" w:rsidR="00095CD4" w:rsidRDefault="00D85163" w:rsidP="00095CD4">
      <w:pPr>
        <w:sectPr w:rsidR="00095CD4" w:rsidSect="00CB3BA9">
          <w:type w:val="continuous"/>
          <w:pgSz w:w="11906" w:h="16838"/>
          <w:pgMar w:top="1701" w:right="1418" w:bottom="1418" w:left="1418" w:header="709" w:footer="397" w:gutter="0"/>
          <w:cols w:space="708"/>
          <w:titlePg/>
          <w:docGrid w:linePitch="360"/>
        </w:sectPr>
      </w:pPr>
    </w:p>
    <w:p w14:paraId="49422694" w14:textId="77777777" w:rsidR="00506F7F" w:rsidRPr="00154403" w:rsidRDefault="00D85163" w:rsidP="00154403"/>
    <w:p w14:paraId="49422695" w14:textId="77777777" w:rsidR="00095CD4" w:rsidRDefault="00D85163" w:rsidP="00A93E3F">
      <w:pPr>
        <w:tabs>
          <w:tab w:val="right" w:pos="9026"/>
        </w:tabs>
        <w:sectPr w:rsidR="00095CD4" w:rsidSect="008D7780">
          <w:headerReference w:type="first" r:id="rId26"/>
          <w:type w:val="continuous"/>
          <w:pgSz w:w="11906" w:h="16838"/>
          <w:pgMar w:top="1701" w:right="1418" w:bottom="1418" w:left="1418" w:header="709" w:footer="397" w:gutter="0"/>
          <w:cols w:space="708"/>
          <w:docGrid w:linePitch="360"/>
        </w:sectPr>
      </w:pPr>
    </w:p>
    <w:p w14:paraId="49422696" w14:textId="77777777" w:rsidR="00A93E3F" w:rsidRDefault="00A63DF7" w:rsidP="00095CD4">
      <w:pPr>
        <w:pStyle w:val="Heading1"/>
      </w:pPr>
      <w:r>
        <w:lastRenderedPageBreak/>
        <w:t>Areas for improvement</w:t>
      </w:r>
    </w:p>
    <w:p w14:paraId="4942269A" w14:textId="77777777" w:rsidR="004B33E7" w:rsidRPr="00E830C7" w:rsidRDefault="00A63DF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4191A63" w14:textId="77777777" w:rsidR="00B11E6A" w:rsidRPr="009B350E" w:rsidRDefault="00B11E6A" w:rsidP="00B11E6A">
      <w:r w:rsidRPr="009B350E">
        <w:rPr>
          <w:rFonts w:eastAsiaTheme="minorHAnsi"/>
          <w:b/>
          <w:bCs/>
          <w:color w:val="auto"/>
          <w:szCs w:val="22"/>
          <w:lang w:eastAsia="en-US"/>
        </w:rPr>
        <w:t>Standard 2 Requirement (3)(a)</w:t>
      </w:r>
    </w:p>
    <w:p w14:paraId="12162F85" w14:textId="77777777" w:rsidR="00B11E6A" w:rsidRDefault="00B11E6A" w:rsidP="00B11E6A">
      <w:pPr>
        <w:numPr>
          <w:ilvl w:val="0"/>
          <w:numId w:val="40"/>
        </w:numPr>
        <w:ind w:left="425" w:hanging="425"/>
        <w:rPr>
          <w:rFonts w:eastAsiaTheme="minorHAnsi"/>
          <w:color w:val="auto"/>
          <w:szCs w:val="22"/>
          <w:lang w:eastAsia="en-US"/>
        </w:rPr>
      </w:pPr>
      <w:r w:rsidRPr="009B350E">
        <w:rPr>
          <w:rFonts w:eastAsiaTheme="minorHAnsi"/>
          <w:color w:val="auto"/>
          <w:szCs w:val="22"/>
          <w:lang w:eastAsia="en-US"/>
        </w:rPr>
        <w:t>Ensure staff have the skills and knowledge to</w:t>
      </w:r>
      <w:r>
        <w:rPr>
          <w:rFonts w:eastAsiaTheme="minorHAnsi"/>
          <w:color w:val="auto"/>
          <w:szCs w:val="22"/>
          <w:lang w:eastAsia="en-US"/>
        </w:rPr>
        <w:t xml:space="preserve"> </w:t>
      </w:r>
      <w:r w:rsidRPr="009B350E">
        <w:rPr>
          <w:rFonts w:eastAsiaTheme="minorHAnsi"/>
          <w:color w:val="auto"/>
          <w:szCs w:val="22"/>
          <w:lang w:eastAsia="en-US"/>
        </w:rPr>
        <w:t xml:space="preserve">initiate assessments and develop and/or update care plans in response to changes in consumers’ health and well-being.  </w:t>
      </w:r>
    </w:p>
    <w:p w14:paraId="7829B5D7" w14:textId="77777777" w:rsidR="00B11E6A" w:rsidRPr="009B350E" w:rsidRDefault="00B11E6A" w:rsidP="00B11E6A">
      <w:pPr>
        <w:numPr>
          <w:ilvl w:val="0"/>
          <w:numId w:val="40"/>
        </w:numPr>
        <w:ind w:left="425" w:hanging="425"/>
        <w:rPr>
          <w:rFonts w:eastAsiaTheme="minorHAnsi"/>
          <w:color w:val="auto"/>
          <w:szCs w:val="22"/>
          <w:lang w:eastAsia="en-US"/>
        </w:rPr>
      </w:pPr>
      <w:r>
        <w:rPr>
          <w:rFonts w:eastAsiaTheme="minorHAnsi"/>
          <w:color w:val="auto"/>
          <w:szCs w:val="22"/>
          <w:lang w:eastAsia="en-US"/>
        </w:rPr>
        <w:t xml:space="preserve">Ensure reassessment and review processes are undertaken in line with the service’s policy. </w:t>
      </w:r>
    </w:p>
    <w:p w14:paraId="7331DF9B" w14:textId="77777777" w:rsidR="00B11E6A" w:rsidRPr="009B350E" w:rsidRDefault="00B11E6A" w:rsidP="00B11E6A">
      <w:pPr>
        <w:numPr>
          <w:ilvl w:val="0"/>
          <w:numId w:val="40"/>
        </w:numPr>
        <w:ind w:left="425" w:hanging="425"/>
        <w:rPr>
          <w:rFonts w:eastAsiaTheme="minorHAnsi"/>
          <w:color w:val="auto"/>
          <w:szCs w:val="22"/>
          <w:lang w:eastAsia="en-US"/>
        </w:rPr>
      </w:pPr>
      <w:r w:rsidRPr="009B350E">
        <w:rPr>
          <w:rFonts w:eastAsiaTheme="minorHAnsi"/>
          <w:color w:val="auto"/>
          <w:szCs w:val="22"/>
          <w:lang w:eastAsia="en-US"/>
        </w:rPr>
        <w:t xml:space="preserve">Ensure consumer care plans are updated in response to consumers’ changing condition and clinical incidents. </w:t>
      </w:r>
    </w:p>
    <w:p w14:paraId="5B5C29BA" w14:textId="77777777" w:rsidR="00B11E6A" w:rsidRPr="009B350E" w:rsidRDefault="00B11E6A" w:rsidP="00B11E6A">
      <w:pPr>
        <w:numPr>
          <w:ilvl w:val="0"/>
          <w:numId w:val="40"/>
        </w:numPr>
        <w:ind w:left="425" w:hanging="425"/>
        <w:rPr>
          <w:rFonts w:eastAsiaTheme="minorHAnsi"/>
          <w:color w:val="auto"/>
          <w:szCs w:val="22"/>
          <w:lang w:eastAsia="en-US"/>
        </w:rPr>
      </w:pPr>
      <w:r w:rsidRPr="009B350E">
        <w:rPr>
          <w:rFonts w:eastAsiaTheme="minorHAnsi"/>
          <w:color w:val="auto"/>
          <w:szCs w:val="22"/>
          <w:lang w:eastAsia="en-US"/>
        </w:rPr>
        <w:t xml:space="preserve">Ensure policies and procedures in relation to assessment, care planning and review are effectively communicated and understood by staff. </w:t>
      </w:r>
    </w:p>
    <w:p w14:paraId="4942269D" w14:textId="79B9BE7A" w:rsidR="00A3233B" w:rsidRPr="00F861B5" w:rsidRDefault="00B11E6A" w:rsidP="00B11E6A">
      <w:pPr>
        <w:numPr>
          <w:ilvl w:val="0"/>
          <w:numId w:val="40"/>
        </w:numPr>
        <w:ind w:left="425" w:hanging="425"/>
      </w:pPr>
      <w:r w:rsidRPr="009B350E">
        <w:rPr>
          <w:rFonts w:eastAsiaTheme="minorHAnsi"/>
          <w:color w:val="auto"/>
          <w:szCs w:val="22"/>
          <w:lang w:eastAsia="en-US"/>
        </w:rPr>
        <w:t>Monitor staff compliance with the service’s policies, procedures and guidelines in relation to assessment, care planning and review.</w:t>
      </w:r>
      <w:bookmarkStart w:id="10" w:name="_GoBack"/>
      <w:bookmarkEnd w:id="10"/>
    </w:p>
    <w:sectPr w:rsidR="00A3233B" w:rsidRPr="00F861B5"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226C9" w14:textId="77777777" w:rsidR="00AA1F74" w:rsidRDefault="00A63DF7">
      <w:pPr>
        <w:spacing w:before="0" w:after="0" w:line="240" w:lineRule="auto"/>
      </w:pPr>
      <w:r>
        <w:separator/>
      </w:r>
    </w:p>
  </w:endnote>
  <w:endnote w:type="continuationSeparator" w:id="0">
    <w:p w14:paraId="494226CB" w14:textId="77777777" w:rsidR="00AA1F74" w:rsidRDefault="00A63D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B4" w14:textId="77777777" w:rsidR="00506F7F" w:rsidRPr="009A1F1B" w:rsidRDefault="00A63D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4226B5" w14:textId="77777777" w:rsidR="00506F7F" w:rsidRPr="00C72FFB" w:rsidRDefault="00A63D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Bethsalem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94226B6" w14:textId="77777777" w:rsidR="00506F7F" w:rsidRPr="00C72FFB" w:rsidRDefault="00A63D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B7" w14:textId="77777777" w:rsidR="00506F7F" w:rsidRPr="009A1F1B" w:rsidRDefault="00A63D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4226B8" w14:textId="77777777" w:rsidR="00506F7F" w:rsidRPr="00C72FFB" w:rsidRDefault="00A63D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Bethsalem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4226B9" w14:textId="77777777" w:rsidR="00506F7F" w:rsidRPr="00A3716D" w:rsidRDefault="00A63D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226C5" w14:textId="77777777" w:rsidR="00AA1F74" w:rsidRDefault="00A63DF7">
      <w:pPr>
        <w:spacing w:before="0" w:after="0" w:line="240" w:lineRule="auto"/>
      </w:pPr>
      <w:r>
        <w:separator/>
      </w:r>
    </w:p>
  </w:footnote>
  <w:footnote w:type="continuationSeparator" w:id="0">
    <w:p w14:paraId="494226C7" w14:textId="77777777" w:rsidR="00AA1F74" w:rsidRDefault="00A63D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B3" w14:textId="77777777" w:rsidR="00506F7F" w:rsidRDefault="00A63DF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94226C5" wp14:editId="494226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01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C2" w14:textId="77777777" w:rsidR="00506F7F" w:rsidRDefault="00A63DF7"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94226D7" wp14:editId="494226D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61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C3" w14:textId="77777777" w:rsidR="00506F7F" w:rsidRDefault="00A63DF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94226D9" wp14:editId="494226D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00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C4" w14:textId="77777777" w:rsidR="00506F7F" w:rsidRDefault="00A63DF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94226DB" wp14:editId="494226D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67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BA" w14:textId="77777777" w:rsidR="00506F7F" w:rsidRDefault="00A63DF7">
    <w:pPr>
      <w:pStyle w:val="Header"/>
    </w:pPr>
    <w:r w:rsidRPr="003C6EC2">
      <w:rPr>
        <w:rFonts w:eastAsia="Calibri"/>
        <w:noProof/>
        <w:lang w:val="en-US" w:eastAsia="en-US"/>
      </w:rPr>
      <w:drawing>
        <wp:anchor distT="0" distB="0" distL="114300" distR="114300" simplePos="0" relativeHeight="251669504" behindDoc="1" locked="0" layoutInCell="1" allowOverlap="1" wp14:anchorId="494226C7" wp14:editId="494226C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72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BB" w14:textId="77777777" w:rsidR="00506F7F" w:rsidRDefault="00A63DF7" w:rsidP="0004322A">
    <w:r>
      <w:rPr>
        <w:noProof/>
        <w:color w:val="auto"/>
        <w:sz w:val="20"/>
        <w:lang w:val="en-US" w:eastAsia="en-US"/>
      </w:rPr>
      <w:drawing>
        <wp:anchor distT="0" distB="0" distL="114300" distR="114300" simplePos="0" relativeHeight="251660288" behindDoc="1" locked="0" layoutInCell="1" allowOverlap="1" wp14:anchorId="494226C9" wp14:editId="494226C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1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BC" w14:textId="77777777" w:rsidR="00506F7F" w:rsidRDefault="00A63DF7" w:rsidP="0004322A">
    <w:r>
      <w:rPr>
        <w:noProof/>
        <w:color w:val="auto"/>
        <w:sz w:val="20"/>
        <w:lang w:val="en-US" w:eastAsia="en-US"/>
      </w:rPr>
      <w:drawing>
        <wp:anchor distT="0" distB="0" distL="114300" distR="114300" simplePos="0" relativeHeight="251659264" behindDoc="1" locked="0" layoutInCell="1" allowOverlap="1" wp14:anchorId="494226CB" wp14:editId="494226C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75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BD" w14:textId="77777777" w:rsidR="00506F7F" w:rsidRDefault="00A63DF7" w:rsidP="0004322A">
    <w:r>
      <w:rPr>
        <w:noProof/>
        <w:color w:val="auto"/>
        <w:sz w:val="20"/>
        <w:lang w:val="en-US" w:eastAsia="en-US"/>
      </w:rPr>
      <w:drawing>
        <wp:anchor distT="0" distB="0" distL="114300" distR="114300" simplePos="0" relativeHeight="251661312" behindDoc="1" locked="0" layoutInCell="1" allowOverlap="1" wp14:anchorId="494226CD" wp14:editId="494226C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79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BE" w14:textId="77777777" w:rsidR="00506F7F" w:rsidRDefault="00A63DF7" w:rsidP="0004322A">
    <w:r>
      <w:rPr>
        <w:noProof/>
        <w:color w:val="auto"/>
        <w:sz w:val="20"/>
        <w:lang w:val="en-US" w:eastAsia="en-US"/>
      </w:rPr>
      <w:drawing>
        <wp:anchor distT="0" distB="0" distL="114300" distR="114300" simplePos="0" relativeHeight="251662336" behindDoc="1" locked="0" layoutInCell="1" allowOverlap="1" wp14:anchorId="494226CF" wp14:editId="494226D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01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BF" w14:textId="77777777" w:rsidR="00506F7F" w:rsidRDefault="00A63DF7" w:rsidP="0004322A">
    <w:r>
      <w:rPr>
        <w:noProof/>
        <w:color w:val="auto"/>
        <w:sz w:val="20"/>
        <w:lang w:val="en-US" w:eastAsia="en-US"/>
      </w:rPr>
      <w:drawing>
        <wp:anchor distT="0" distB="0" distL="114300" distR="114300" simplePos="0" relativeHeight="251663360" behindDoc="1" locked="0" layoutInCell="1" allowOverlap="1" wp14:anchorId="494226D1" wp14:editId="494226D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27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C0" w14:textId="77777777" w:rsidR="00506F7F" w:rsidRDefault="00A63DF7" w:rsidP="0004322A">
    <w:r>
      <w:rPr>
        <w:noProof/>
        <w:color w:val="auto"/>
        <w:sz w:val="20"/>
        <w:lang w:val="en-US" w:eastAsia="en-US"/>
      </w:rPr>
      <w:drawing>
        <wp:anchor distT="0" distB="0" distL="114300" distR="114300" simplePos="0" relativeHeight="251664384" behindDoc="1" locked="0" layoutInCell="1" allowOverlap="1" wp14:anchorId="494226D3" wp14:editId="494226D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40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26C1" w14:textId="77777777" w:rsidR="00506F7F" w:rsidRDefault="00A63DF7"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94226D5" wp14:editId="494226D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63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595FE9"/>
    <w:multiLevelType w:val="hybridMultilevel"/>
    <w:tmpl w:val="714CE99A"/>
    <w:lvl w:ilvl="0" w:tplc="457864F8">
      <w:start w:val="1"/>
      <w:numFmt w:val="bullet"/>
      <w:lvlText w:val="o"/>
      <w:lvlJc w:val="left"/>
      <w:pPr>
        <w:ind w:left="720" w:hanging="360"/>
      </w:pPr>
      <w:rPr>
        <w:rFonts w:ascii="Courier New" w:hAnsi="Courier New" w:cs="Courier New" w:hint="default"/>
        <w:color w:val="auto"/>
      </w:rPr>
    </w:lvl>
    <w:lvl w:ilvl="1" w:tplc="96AA8904">
      <w:start w:val="1"/>
      <w:numFmt w:val="bullet"/>
      <w:lvlText w:val="o"/>
      <w:lvlJc w:val="left"/>
      <w:pPr>
        <w:ind w:left="1440" w:hanging="360"/>
      </w:pPr>
      <w:rPr>
        <w:rFonts w:ascii="Courier New" w:hAnsi="Courier New" w:cs="Courier New" w:hint="default"/>
      </w:rPr>
    </w:lvl>
    <w:lvl w:ilvl="2" w:tplc="EC144FC4">
      <w:start w:val="1"/>
      <w:numFmt w:val="bullet"/>
      <w:lvlText w:val=""/>
      <w:lvlJc w:val="left"/>
      <w:pPr>
        <w:ind w:left="2160" w:hanging="360"/>
      </w:pPr>
      <w:rPr>
        <w:rFonts w:ascii="Wingdings" w:hAnsi="Wingdings" w:hint="default"/>
      </w:rPr>
    </w:lvl>
    <w:lvl w:ilvl="3" w:tplc="AB2A0EAA">
      <w:start w:val="1"/>
      <w:numFmt w:val="bullet"/>
      <w:lvlText w:val=""/>
      <w:lvlJc w:val="left"/>
      <w:pPr>
        <w:ind w:left="2880" w:hanging="360"/>
      </w:pPr>
      <w:rPr>
        <w:rFonts w:ascii="Symbol" w:hAnsi="Symbol" w:hint="default"/>
      </w:rPr>
    </w:lvl>
    <w:lvl w:ilvl="4" w:tplc="D0586350">
      <w:start w:val="1"/>
      <w:numFmt w:val="bullet"/>
      <w:lvlText w:val="o"/>
      <w:lvlJc w:val="left"/>
      <w:pPr>
        <w:ind w:left="3600" w:hanging="360"/>
      </w:pPr>
      <w:rPr>
        <w:rFonts w:ascii="Courier New" w:hAnsi="Courier New" w:cs="Courier New" w:hint="default"/>
      </w:rPr>
    </w:lvl>
    <w:lvl w:ilvl="5" w:tplc="933CD6DC">
      <w:start w:val="1"/>
      <w:numFmt w:val="bullet"/>
      <w:lvlText w:val=""/>
      <w:lvlJc w:val="left"/>
      <w:pPr>
        <w:ind w:left="4320" w:hanging="360"/>
      </w:pPr>
      <w:rPr>
        <w:rFonts w:ascii="Wingdings" w:hAnsi="Wingdings" w:hint="default"/>
      </w:rPr>
    </w:lvl>
    <w:lvl w:ilvl="6" w:tplc="66FE8AA6">
      <w:start w:val="1"/>
      <w:numFmt w:val="bullet"/>
      <w:lvlText w:val=""/>
      <w:lvlJc w:val="left"/>
      <w:pPr>
        <w:ind w:left="5040" w:hanging="360"/>
      </w:pPr>
      <w:rPr>
        <w:rFonts w:ascii="Symbol" w:hAnsi="Symbol" w:hint="default"/>
      </w:rPr>
    </w:lvl>
    <w:lvl w:ilvl="7" w:tplc="96723D32">
      <w:start w:val="1"/>
      <w:numFmt w:val="bullet"/>
      <w:lvlText w:val="o"/>
      <w:lvlJc w:val="left"/>
      <w:pPr>
        <w:ind w:left="5760" w:hanging="360"/>
      </w:pPr>
      <w:rPr>
        <w:rFonts w:ascii="Courier New" w:hAnsi="Courier New" w:cs="Courier New" w:hint="default"/>
      </w:rPr>
    </w:lvl>
    <w:lvl w:ilvl="8" w:tplc="F692E6BE">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224E61A">
      <w:start w:val="1"/>
      <w:numFmt w:val="lowerRoman"/>
      <w:lvlText w:val="(%1)"/>
      <w:lvlJc w:val="left"/>
      <w:pPr>
        <w:ind w:left="1080" w:hanging="720"/>
      </w:pPr>
      <w:rPr>
        <w:rFonts w:hint="default"/>
        <w:b w:val="0"/>
      </w:rPr>
    </w:lvl>
    <w:lvl w:ilvl="1" w:tplc="374006EC" w:tentative="1">
      <w:start w:val="1"/>
      <w:numFmt w:val="lowerLetter"/>
      <w:lvlText w:val="%2."/>
      <w:lvlJc w:val="left"/>
      <w:pPr>
        <w:ind w:left="1440" w:hanging="360"/>
      </w:pPr>
    </w:lvl>
    <w:lvl w:ilvl="2" w:tplc="0CCE91EA" w:tentative="1">
      <w:start w:val="1"/>
      <w:numFmt w:val="lowerRoman"/>
      <w:lvlText w:val="%3."/>
      <w:lvlJc w:val="right"/>
      <w:pPr>
        <w:ind w:left="2160" w:hanging="180"/>
      </w:pPr>
    </w:lvl>
    <w:lvl w:ilvl="3" w:tplc="34EEE942" w:tentative="1">
      <w:start w:val="1"/>
      <w:numFmt w:val="decimal"/>
      <w:lvlText w:val="%4."/>
      <w:lvlJc w:val="left"/>
      <w:pPr>
        <w:ind w:left="2880" w:hanging="360"/>
      </w:pPr>
    </w:lvl>
    <w:lvl w:ilvl="4" w:tplc="383A5CE6" w:tentative="1">
      <w:start w:val="1"/>
      <w:numFmt w:val="lowerLetter"/>
      <w:lvlText w:val="%5."/>
      <w:lvlJc w:val="left"/>
      <w:pPr>
        <w:ind w:left="3600" w:hanging="360"/>
      </w:pPr>
    </w:lvl>
    <w:lvl w:ilvl="5" w:tplc="6AFE318C" w:tentative="1">
      <w:start w:val="1"/>
      <w:numFmt w:val="lowerRoman"/>
      <w:lvlText w:val="%6."/>
      <w:lvlJc w:val="right"/>
      <w:pPr>
        <w:ind w:left="4320" w:hanging="180"/>
      </w:pPr>
    </w:lvl>
    <w:lvl w:ilvl="6" w:tplc="26FACEA0" w:tentative="1">
      <w:start w:val="1"/>
      <w:numFmt w:val="decimal"/>
      <w:lvlText w:val="%7."/>
      <w:lvlJc w:val="left"/>
      <w:pPr>
        <w:ind w:left="5040" w:hanging="360"/>
      </w:pPr>
    </w:lvl>
    <w:lvl w:ilvl="7" w:tplc="833AC9E4" w:tentative="1">
      <w:start w:val="1"/>
      <w:numFmt w:val="lowerLetter"/>
      <w:lvlText w:val="%8."/>
      <w:lvlJc w:val="left"/>
      <w:pPr>
        <w:ind w:left="5760" w:hanging="360"/>
      </w:pPr>
    </w:lvl>
    <w:lvl w:ilvl="8" w:tplc="BB08D2E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6BAEE10">
      <w:start w:val="1"/>
      <w:numFmt w:val="bullet"/>
      <w:pStyle w:val="ListParagraph"/>
      <w:lvlText w:val=""/>
      <w:lvlJc w:val="left"/>
      <w:pPr>
        <w:ind w:left="1440" w:hanging="360"/>
      </w:pPr>
      <w:rPr>
        <w:rFonts w:ascii="Symbol" w:hAnsi="Symbol" w:hint="default"/>
        <w:color w:val="auto"/>
      </w:rPr>
    </w:lvl>
    <w:lvl w:ilvl="1" w:tplc="6B6C9E42" w:tentative="1">
      <w:start w:val="1"/>
      <w:numFmt w:val="bullet"/>
      <w:lvlText w:val="o"/>
      <w:lvlJc w:val="left"/>
      <w:pPr>
        <w:ind w:left="2160" w:hanging="360"/>
      </w:pPr>
      <w:rPr>
        <w:rFonts w:ascii="Courier New" w:hAnsi="Courier New" w:cs="Courier New" w:hint="default"/>
      </w:rPr>
    </w:lvl>
    <w:lvl w:ilvl="2" w:tplc="C2329B26" w:tentative="1">
      <w:start w:val="1"/>
      <w:numFmt w:val="bullet"/>
      <w:lvlText w:val=""/>
      <w:lvlJc w:val="left"/>
      <w:pPr>
        <w:ind w:left="2880" w:hanging="360"/>
      </w:pPr>
      <w:rPr>
        <w:rFonts w:ascii="Wingdings" w:hAnsi="Wingdings" w:hint="default"/>
      </w:rPr>
    </w:lvl>
    <w:lvl w:ilvl="3" w:tplc="923439F8" w:tentative="1">
      <w:start w:val="1"/>
      <w:numFmt w:val="bullet"/>
      <w:lvlText w:val=""/>
      <w:lvlJc w:val="left"/>
      <w:pPr>
        <w:ind w:left="3600" w:hanging="360"/>
      </w:pPr>
      <w:rPr>
        <w:rFonts w:ascii="Symbol" w:hAnsi="Symbol" w:hint="default"/>
      </w:rPr>
    </w:lvl>
    <w:lvl w:ilvl="4" w:tplc="37B44B3A" w:tentative="1">
      <w:start w:val="1"/>
      <w:numFmt w:val="bullet"/>
      <w:lvlText w:val="o"/>
      <w:lvlJc w:val="left"/>
      <w:pPr>
        <w:ind w:left="4320" w:hanging="360"/>
      </w:pPr>
      <w:rPr>
        <w:rFonts w:ascii="Courier New" w:hAnsi="Courier New" w:cs="Courier New" w:hint="default"/>
      </w:rPr>
    </w:lvl>
    <w:lvl w:ilvl="5" w:tplc="6204BDA6" w:tentative="1">
      <w:start w:val="1"/>
      <w:numFmt w:val="bullet"/>
      <w:lvlText w:val=""/>
      <w:lvlJc w:val="left"/>
      <w:pPr>
        <w:ind w:left="5040" w:hanging="360"/>
      </w:pPr>
      <w:rPr>
        <w:rFonts w:ascii="Wingdings" w:hAnsi="Wingdings" w:hint="default"/>
      </w:rPr>
    </w:lvl>
    <w:lvl w:ilvl="6" w:tplc="09F8E43E" w:tentative="1">
      <w:start w:val="1"/>
      <w:numFmt w:val="bullet"/>
      <w:lvlText w:val=""/>
      <w:lvlJc w:val="left"/>
      <w:pPr>
        <w:ind w:left="5760" w:hanging="360"/>
      </w:pPr>
      <w:rPr>
        <w:rFonts w:ascii="Symbol" w:hAnsi="Symbol" w:hint="default"/>
      </w:rPr>
    </w:lvl>
    <w:lvl w:ilvl="7" w:tplc="C192B12A" w:tentative="1">
      <w:start w:val="1"/>
      <w:numFmt w:val="bullet"/>
      <w:lvlText w:val="o"/>
      <w:lvlJc w:val="left"/>
      <w:pPr>
        <w:ind w:left="6480" w:hanging="360"/>
      </w:pPr>
      <w:rPr>
        <w:rFonts w:ascii="Courier New" w:hAnsi="Courier New" w:cs="Courier New" w:hint="default"/>
      </w:rPr>
    </w:lvl>
    <w:lvl w:ilvl="8" w:tplc="4E86D0D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132E0C8">
      <w:start w:val="1"/>
      <w:numFmt w:val="lowerRoman"/>
      <w:lvlText w:val="(%1)"/>
      <w:lvlJc w:val="left"/>
      <w:pPr>
        <w:ind w:left="1004" w:hanging="720"/>
      </w:pPr>
      <w:rPr>
        <w:rFonts w:hint="default"/>
        <w:b w:val="0"/>
      </w:rPr>
    </w:lvl>
    <w:lvl w:ilvl="1" w:tplc="F37A1950" w:tentative="1">
      <w:start w:val="1"/>
      <w:numFmt w:val="lowerLetter"/>
      <w:lvlText w:val="%2."/>
      <w:lvlJc w:val="left"/>
      <w:pPr>
        <w:ind w:left="1364" w:hanging="360"/>
      </w:pPr>
    </w:lvl>
    <w:lvl w:ilvl="2" w:tplc="9A2C0F26" w:tentative="1">
      <w:start w:val="1"/>
      <w:numFmt w:val="lowerRoman"/>
      <w:lvlText w:val="%3."/>
      <w:lvlJc w:val="right"/>
      <w:pPr>
        <w:ind w:left="2084" w:hanging="180"/>
      </w:pPr>
    </w:lvl>
    <w:lvl w:ilvl="3" w:tplc="85FA3358" w:tentative="1">
      <w:start w:val="1"/>
      <w:numFmt w:val="decimal"/>
      <w:lvlText w:val="%4."/>
      <w:lvlJc w:val="left"/>
      <w:pPr>
        <w:ind w:left="2804" w:hanging="360"/>
      </w:pPr>
    </w:lvl>
    <w:lvl w:ilvl="4" w:tplc="002AB73C" w:tentative="1">
      <w:start w:val="1"/>
      <w:numFmt w:val="lowerLetter"/>
      <w:lvlText w:val="%5."/>
      <w:lvlJc w:val="left"/>
      <w:pPr>
        <w:ind w:left="3524" w:hanging="360"/>
      </w:pPr>
    </w:lvl>
    <w:lvl w:ilvl="5" w:tplc="00DA28AE" w:tentative="1">
      <w:start w:val="1"/>
      <w:numFmt w:val="lowerRoman"/>
      <w:lvlText w:val="%6."/>
      <w:lvlJc w:val="right"/>
      <w:pPr>
        <w:ind w:left="4244" w:hanging="180"/>
      </w:pPr>
    </w:lvl>
    <w:lvl w:ilvl="6" w:tplc="2730D690" w:tentative="1">
      <w:start w:val="1"/>
      <w:numFmt w:val="decimal"/>
      <w:lvlText w:val="%7."/>
      <w:lvlJc w:val="left"/>
      <w:pPr>
        <w:ind w:left="4964" w:hanging="360"/>
      </w:pPr>
    </w:lvl>
    <w:lvl w:ilvl="7" w:tplc="0DACBA4C" w:tentative="1">
      <w:start w:val="1"/>
      <w:numFmt w:val="lowerLetter"/>
      <w:lvlText w:val="%8."/>
      <w:lvlJc w:val="left"/>
      <w:pPr>
        <w:ind w:left="5684" w:hanging="360"/>
      </w:pPr>
    </w:lvl>
    <w:lvl w:ilvl="8" w:tplc="669A929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B280B76">
      <w:start w:val="1"/>
      <w:numFmt w:val="lowerRoman"/>
      <w:lvlText w:val="(%1)"/>
      <w:lvlJc w:val="left"/>
      <w:pPr>
        <w:ind w:left="1080" w:hanging="720"/>
      </w:pPr>
      <w:rPr>
        <w:rFonts w:hint="default"/>
      </w:rPr>
    </w:lvl>
    <w:lvl w:ilvl="1" w:tplc="03262158" w:tentative="1">
      <w:start w:val="1"/>
      <w:numFmt w:val="lowerLetter"/>
      <w:lvlText w:val="%2."/>
      <w:lvlJc w:val="left"/>
      <w:pPr>
        <w:ind w:left="1440" w:hanging="360"/>
      </w:pPr>
    </w:lvl>
    <w:lvl w:ilvl="2" w:tplc="8AA427EC" w:tentative="1">
      <w:start w:val="1"/>
      <w:numFmt w:val="lowerRoman"/>
      <w:lvlText w:val="%3."/>
      <w:lvlJc w:val="right"/>
      <w:pPr>
        <w:ind w:left="2160" w:hanging="180"/>
      </w:pPr>
    </w:lvl>
    <w:lvl w:ilvl="3" w:tplc="0C6AC3A8" w:tentative="1">
      <w:start w:val="1"/>
      <w:numFmt w:val="decimal"/>
      <w:lvlText w:val="%4."/>
      <w:lvlJc w:val="left"/>
      <w:pPr>
        <w:ind w:left="2880" w:hanging="360"/>
      </w:pPr>
    </w:lvl>
    <w:lvl w:ilvl="4" w:tplc="7982E4F6" w:tentative="1">
      <w:start w:val="1"/>
      <w:numFmt w:val="lowerLetter"/>
      <w:lvlText w:val="%5."/>
      <w:lvlJc w:val="left"/>
      <w:pPr>
        <w:ind w:left="3600" w:hanging="360"/>
      </w:pPr>
    </w:lvl>
    <w:lvl w:ilvl="5" w:tplc="71ECFC6A" w:tentative="1">
      <w:start w:val="1"/>
      <w:numFmt w:val="lowerRoman"/>
      <w:lvlText w:val="%6."/>
      <w:lvlJc w:val="right"/>
      <w:pPr>
        <w:ind w:left="4320" w:hanging="180"/>
      </w:pPr>
    </w:lvl>
    <w:lvl w:ilvl="6" w:tplc="F82C3BB2" w:tentative="1">
      <w:start w:val="1"/>
      <w:numFmt w:val="decimal"/>
      <w:lvlText w:val="%7."/>
      <w:lvlJc w:val="left"/>
      <w:pPr>
        <w:ind w:left="5040" w:hanging="360"/>
      </w:pPr>
    </w:lvl>
    <w:lvl w:ilvl="7" w:tplc="7D3CF74E" w:tentative="1">
      <w:start w:val="1"/>
      <w:numFmt w:val="lowerLetter"/>
      <w:lvlText w:val="%8."/>
      <w:lvlJc w:val="left"/>
      <w:pPr>
        <w:ind w:left="5760" w:hanging="360"/>
      </w:pPr>
    </w:lvl>
    <w:lvl w:ilvl="8" w:tplc="1F56911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C144490">
      <w:start w:val="1"/>
      <w:numFmt w:val="lowerRoman"/>
      <w:lvlText w:val="(%1)"/>
      <w:lvlJc w:val="left"/>
      <w:pPr>
        <w:ind w:left="1080" w:hanging="720"/>
      </w:pPr>
      <w:rPr>
        <w:rFonts w:hint="default"/>
      </w:rPr>
    </w:lvl>
    <w:lvl w:ilvl="1" w:tplc="94340BFC" w:tentative="1">
      <w:start w:val="1"/>
      <w:numFmt w:val="lowerLetter"/>
      <w:lvlText w:val="%2."/>
      <w:lvlJc w:val="left"/>
      <w:pPr>
        <w:ind w:left="1440" w:hanging="360"/>
      </w:pPr>
    </w:lvl>
    <w:lvl w:ilvl="2" w:tplc="FF8AEDE6" w:tentative="1">
      <w:start w:val="1"/>
      <w:numFmt w:val="lowerRoman"/>
      <w:lvlText w:val="%3."/>
      <w:lvlJc w:val="right"/>
      <w:pPr>
        <w:ind w:left="2160" w:hanging="180"/>
      </w:pPr>
    </w:lvl>
    <w:lvl w:ilvl="3" w:tplc="4170B28A" w:tentative="1">
      <w:start w:val="1"/>
      <w:numFmt w:val="decimal"/>
      <w:lvlText w:val="%4."/>
      <w:lvlJc w:val="left"/>
      <w:pPr>
        <w:ind w:left="2880" w:hanging="360"/>
      </w:pPr>
    </w:lvl>
    <w:lvl w:ilvl="4" w:tplc="09AA1A4A" w:tentative="1">
      <w:start w:val="1"/>
      <w:numFmt w:val="lowerLetter"/>
      <w:lvlText w:val="%5."/>
      <w:lvlJc w:val="left"/>
      <w:pPr>
        <w:ind w:left="3600" w:hanging="360"/>
      </w:pPr>
    </w:lvl>
    <w:lvl w:ilvl="5" w:tplc="CA2A5F76" w:tentative="1">
      <w:start w:val="1"/>
      <w:numFmt w:val="lowerRoman"/>
      <w:lvlText w:val="%6."/>
      <w:lvlJc w:val="right"/>
      <w:pPr>
        <w:ind w:left="4320" w:hanging="180"/>
      </w:pPr>
    </w:lvl>
    <w:lvl w:ilvl="6" w:tplc="B844BB26" w:tentative="1">
      <w:start w:val="1"/>
      <w:numFmt w:val="decimal"/>
      <w:lvlText w:val="%7."/>
      <w:lvlJc w:val="left"/>
      <w:pPr>
        <w:ind w:left="5040" w:hanging="360"/>
      </w:pPr>
    </w:lvl>
    <w:lvl w:ilvl="7" w:tplc="1CC66264" w:tentative="1">
      <w:start w:val="1"/>
      <w:numFmt w:val="lowerLetter"/>
      <w:lvlText w:val="%8."/>
      <w:lvlJc w:val="left"/>
      <w:pPr>
        <w:ind w:left="5760" w:hanging="360"/>
      </w:pPr>
    </w:lvl>
    <w:lvl w:ilvl="8" w:tplc="070A7A0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99C317E">
      <w:start w:val="1"/>
      <w:numFmt w:val="lowerRoman"/>
      <w:lvlText w:val="(%1)"/>
      <w:lvlJc w:val="left"/>
      <w:pPr>
        <w:ind w:left="1080" w:hanging="720"/>
      </w:pPr>
      <w:rPr>
        <w:rFonts w:hint="default"/>
        <w:b w:val="0"/>
      </w:rPr>
    </w:lvl>
    <w:lvl w:ilvl="1" w:tplc="00A872E8" w:tentative="1">
      <w:start w:val="1"/>
      <w:numFmt w:val="lowerLetter"/>
      <w:lvlText w:val="%2."/>
      <w:lvlJc w:val="left"/>
      <w:pPr>
        <w:ind w:left="1440" w:hanging="360"/>
      </w:pPr>
    </w:lvl>
    <w:lvl w:ilvl="2" w:tplc="C3C873A0" w:tentative="1">
      <w:start w:val="1"/>
      <w:numFmt w:val="lowerRoman"/>
      <w:lvlText w:val="%3."/>
      <w:lvlJc w:val="right"/>
      <w:pPr>
        <w:ind w:left="2160" w:hanging="180"/>
      </w:pPr>
    </w:lvl>
    <w:lvl w:ilvl="3" w:tplc="65FAA6BE" w:tentative="1">
      <w:start w:val="1"/>
      <w:numFmt w:val="decimal"/>
      <w:lvlText w:val="%4."/>
      <w:lvlJc w:val="left"/>
      <w:pPr>
        <w:ind w:left="2880" w:hanging="360"/>
      </w:pPr>
    </w:lvl>
    <w:lvl w:ilvl="4" w:tplc="67C423B6" w:tentative="1">
      <w:start w:val="1"/>
      <w:numFmt w:val="lowerLetter"/>
      <w:lvlText w:val="%5."/>
      <w:lvlJc w:val="left"/>
      <w:pPr>
        <w:ind w:left="3600" w:hanging="360"/>
      </w:pPr>
    </w:lvl>
    <w:lvl w:ilvl="5" w:tplc="74D4662A" w:tentative="1">
      <w:start w:val="1"/>
      <w:numFmt w:val="lowerRoman"/>
      <w:lvlText w:val="%6."/>
      <w:lvlJc w:val="right"/>
      <w:pPr>
        <w:ind w:left="4320" w:hanging="180"/>
      </w:pPr>
    </w:lvl>
    <w:lvl w:ilvl="6" w:tplc="C76E421C" w:tentative="1">
      <w:start w:val="1"/>
      <w:numFmt w:val="decimal"/>
      <w:lvlText w:val="%7."/>
      <w:lvlJc w:val="left"/>
      <w:pPr>
        <w:ind w:left="5040" w:hanging="360"/>
      </w:pPr>
    </w:lvl>
    <w:lvl w:ilvl="7" w:tplc="AC6402BC" w:tentative="1">
      <w:start w:val="1"/>
      <w:numFmt w:val="lowerLetter"/>
      <w:lvlText w:val="%8."/>
      <w:lvlJc w:val="left"/>
      <w:pPr>
        <w:ind w:left="5760" w:hanging="360"/>
      </w:pPr>
    </w:lvl>
    <w:lvl w:ilvl="8" w:tplc="353CC86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A00A0C0">
      <w:start w:val="1"/>
      <w:numFmt w:val="lowerLetter"/>
      <w:lvlText w:val="(%1)"/>
      <w:lvlJc w:val="left"/>
      <w:pPr>
        <w:ind w:left="360" w:hanging="360"/>
      </w:pPr>
      <w:rPr>
        <w:rFonts w:hint="default"/>
      </w:rPr>
    </w:lvl>
    <w:lvl w:ilvl="1" w:tplc="618EDE36" w:tentative="1">
      <w:start w:val="1"/>
      <w:numFmt w:val="lowerLetter"/>
      <w:lvlText w:val="%2."/>
      <w:lvlJc w:val="left"/>
      <w:pPr>
        <w:ind w:left="1080" w:hanging="360"/>
      </w:pPr>
    </w:lvl>
    <w:lvl w:ilvl="2" w:tplc="6586280C" w:tentative="1">
      <w:start w:val="1"/>
      <w:numFmt w:val="lowerRoman"/>
      <w:lvlText w:val="%3."/>
      <w:lvlJc w:val="right"/>
      <w:pPr>
        <w:ind w:left="1800" w:hanging="180"/>
      </w:pPr>
    </w:lvl>
    <w:lvl w:ilvl="3" w:tplc="C756B15C" w:tentative="1">
      <w:start w:val="1"/>
      <w:numFmt w:val="decimal"/>
      <w:lvlText w:val="%4."/>
      <w:lvlJc w:val="left"/>
      <w:pPr>
        <w:ind w:left="2520" w:hanging="360"/>
      </w:pPr>
    </w:lvl>
    <w:lvl w:ilvl="4" w:tplc="89E0F5A2" w:tentative="1">
      <w:start w:val="1"/>
      <w:numFmt w:val="lowerLetter"/>
      <w:lvlText w:val="%5."/>
      <w:lvlJc w:val="left"/>
      <w:pPr>
        <w:ind w:left="3240" w:hanging="360"/>
      </w:pPr>
    </w:lvl>
    <w:lvl w:ilvl="5" w:tplc="FB129650" w:tentative="1">
      <w:start w:val="1"/>
      <w:numFmt w:val="lowerRoman"/>
      <w:lvlText w:val="%6."/>
      <w:lvlJc w:val="right"/>
      <w:pPr>
        <w:ind w:left="3960" w:hanging="180"/>
      </w:pPr>
    </w:lvl>
    <w:lvl w:ilvl="6" w:tplc="16AE70D8" w:tentative="1">
      <w:start w:val="1"/>
      <w:numFmt w:val="decimal"/>
      <w:lvlText w:val="%7."/>
      <w:lvlJc w:val="left"/>
      <w:pPr>
        <w:ind w:left="4680" w:hanging="360"/>
      </w:pPr>
    </w:lvl>
    <w:lvl w:ilvl="7" w:tplc="989ACB6A" w:tentative="1">
      <w:start w:val="1"/>
      <w:numFmt w:val="lowerLetter"/>
      <w:lvlText w:val="%8."/>
      <w:lvlJc w:val="left"/>
      <w:pPr>
        <w:ind w:left="5400" w:hanging="360"/>
      </w:pPr>
    </w:lvl>
    <w:lvl w:ilvl="8" w:tplc="1D2C853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0966B1E">
      <w:start w:val="1"/>
      <w:numFmt w:val="decimal"/>
      <w:lvlText w:val="%1."/>
      <w:lvlJc w:val="left"/>
      <w:pPr>
        <w:ind w:left="360" w:hanging="360"/>
      </w:pPr>
      <w:rPr>
        <w:rFonts w:hint="default"/>
      </w:rPr>
    </w:lvl>
    <w:lvl w:ilvl="1" w:tplc="BBC04018" w:tentative="1">
      <w:start w:val="1"/>
      <w:numFmt w:val="lowerLetter"/>
      <w:lvlText w:val="%2."/>
      <w:lvlJc w:val="left"/>
      <w:pPr>
        <w:ind w:left="1080" w:hanging="360"/>
      </w:pPr>
    </w:lvl>
    <w:lvl w:ilvl="2" w:tplc="4E94DDD0" w:tentative="1">
      <w:start w:val="1"/>
      <w:numFmt w:val="lowerRoman"/>
      <w:lvlText w:val="%3."/>
      <w:lvlJc w:val="right"/>
      <w:pPr>
        <w:ind w:left="1800" w:hanging="180"/>
      </w:pPr>
    </w:lvl>
    <w:lvl w:ilvl="3" w:tplc="2D92A8CC" w:tentative="1">
      <w:start w:val="1"/>
      <w:numFmt w:val="decimal"/>
      <w:lvlText w:val="%4."/>
      <w:lvlJc w:val="left"/>
      <w:pPr>
        <w:ind w:left="2520" w:hanging="360"/>
      </w:pPr>
    </w:lvl>
    <w:lvl w:ilvl="4" w:tplc="219CD606" w:tentative="1">
      <w:start w:val="1"/>
      <w:numFmt w:val="lowerLetter"/>
      <w:lvlText w:val="%5."/>
      <w:lvlJc w:val="left"/>
      <w:pPr>
        <w:ind w:left="3240" w:hanging="360"/>
      </w:pPr>
    </w:lvl>
    <w:lvl w:ilvl="5" w:tplc="5532EE0E" w:tentative="1">
      <w:start w:val="1"/>
      <w:numFmt w:val="lowerRoman"/>
      <w:lvlText w:val="%6."/>
      <w:lvlJc w:val="right"/>
      <w:pPr>
        <w:ind w:left="3960" w:hanging="180"/>
      </w:pPr>
    </w:lvl>
    <w:lvl w:ilvl="6" w:tplc="576AF79E" w:tentative="1">
      <w:start w:val="1"/>
      <w:numFmt w:val="decimal"/>
      <w:lvlText w:val="%7."/>
      <w:lvlJc w:val="left"/>
      <w:pPr>
        <w:ind w:left="4680" w:hanging="360"/>
      </w:pPr>
    </w:lvl>
    <w:lvl w:ilvl="7" w:tplc="251296BC" w:tentative="1">
      <w:start w:val="1"/>
      <w:numFmt w:val="lowerLetter"/>
      <w:lvlText w:val="%8."/>
      <w:lvlJc w:val="left"/>
      <w:pPr>
        <w:ind w:left="5400" w:hanging="360"/>
      </w:pPr>
    </w:lvl>
    <w:lvl w:ilvl="8" w:tplc="0E066FE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B641634">
      <w:start w:val="1"/>
      <w:numFmt w:val="decimal"/>
      <w:lvlText w:val="%1."/>
      <w:lvlJc w:val="left"/>
      <w:pPr>
        <w:ind w:left="360" w:hanging="360"/>
      </w:pPr>
      <w:rPr>
        <w:rFonts w:hint="default"/>
      </w:rPr>
    </w:lvl>
    <w:lvl w:ilvl="1" w:tplc="28882E12" w:tentative="1">
      <w:start w:val="1"/>
      <w:numFmt w:val="lowerLetter"/>
      <w:lvlText w:val="%2."/>
      <w:lvlJc w:val="left"/>
      <w:pPr>
        <w:ind w:left="1080" w:hanging="360"/>
      </w:pPr>
    </w:lvl>
    <w:lvl w:ilvl="2" w:tplc="BEB6F622" w:tentative="1">
      <w:start w:val="1"/>
      <w:numFmt w:val="lowerRoman"/>
      <w:lvlText w:val="%3."/>
      <w:lvlJc w:val="right"/>
      <w:pPr>
        <w:ind w:left="1800" w:hanging="180"/>
      </w:pPr>
    </w:lvl>
    <w:lvl w:ilvl="3" w:tplc="361E7D14" w:tentative="1">
      <w:start w:val="1"/>
      <w:numFmt w:val="decimal"/>
      <w:lvlText w:val="%4."/>
      <w:lvlJc w:val="left"/>
      <w:pPr>
        <w:ind w:left="2520" w:hanging="360"/>
      </w:pPr>
    </w:lvl>
    <w:lvl w:ilvl="4" w:tplc="D076E9F6" w:tentative="1">
      <w:start w:val="1"/>
      <w:numFmt w:val="lowerLetter"/>
      <w:lvlText w:val="%5."/>
      <w:lvlJc w:val="left"/>
      <w:pPr>
        <w:ind w:left="3240" w:hanging="360"/>
      </w:pPr>
    </w:lvl>
    <w:lvl w:ilvl="5" w:tplc="40904598" w:tentative="1">
      <w:start w:val="1"/>
      <w:numFmt w:val="lowerRoman"/>
      <w:lvlText w:val="%6."/>
      <w:lvlJc w:val="right"/>
      <w:pPr>
        <w:ind w:left="3960" w:hanging="180"/>
      </w:pPr>
    </w:lvl>
    <w:lvl w:ilvl="6" w:tplc="604E07F4" w:tentative="1">
      <w:start w:val="1"/>
      <w:numFmt w:val="decimal"/>
      <w:lvlText w:val="%7."/>
      <w:lvlJc w:val="left"/>
      <w:pPr>
        <w:ind w:left="4680" w:hanging="360"/>
      </w:pPr>
    </w:lvl>
    <w:lvl w:ilvl="7" w:tplc="8512AD96" w:tentative="1">
      <w:start w:val="1"/>
      <w:numFmt w:val="lowerLetter"/>
      <w:lvlText w:val="%8."/>
      <w:lvlJc w:val="left"/>
      <w:pPr>
        <w:ind w:left="5400" w:hanging="360"/>
      </w:pPr>
    </w:lvl>
    <w:lvl w:ilvl="8" w:tplc="DD3CDB9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A2004A0">
      <w:start w:val="1"/>
      <w:numFmt w:val="lowerRoman"/>
      <w:lvlText w:val="(%1)"/>
      <w:lvlJc w:val="left"/>
      <w:pPr>
        <w:ind w:left="1080" w:hanging="720"/>
      </w:pPr>
      <w:rPr>
        <w:rFonts w:hint="default"/>
        <w:b w:val="0"/>
      </w:rPr>
    </w:lvl>
    <w:lvl w:ilvl="1" w:tplc="C0CCD514" w:tentative="1">
      <w:start w:val="1"/>
      <w:numFmt w:val="lowerLetter"/>
      <w:lvlText w:val="%2."/>
      <w:lvlJc w:val="left"/>
      <w:pPr>
        <w:ind w:left="1440" w:hanging="360"/>
      </w:pPr>
    </w:lvl>
    <w:lvl w:ilvl="2" w:tplc="DCD80104" w:tentative="1">
      <w:start w:val="1"/>
      <w:numFmt w:val="lowerRoman"/>
      <w:lvlText w:val="%3."/>
      <w:lvlJc w:val="right"/>
      <w:pPr>
        <w:ind w:left="2160" w:hanging="180"/>
      </w:pPr>
    </w:lvl>
    <w:lvl w:ilvl="3" w:tplc="71309960" w:tentative="1">
      <w:start w:val="1"/>
      <w:numFmt w:val="decimal"/>
      <w:lvlText w:val="%4."/>
      <w:lvlJc w:val="left"/>
      <w:pPr>
        <w:ind w:left="2880" w:hanging="360"/>
      </w:pPr>
    </w:lvl>
    <w:lvl w:ilvl="4" w:tplc="743208FC" w:tentative="1">
      <w:start w:val="1"/>
      <w:numFmt w:val="lowerLetter"/>
      <w:lvlText w:val="%5."/>
      <w:lvlJc w:val="left"/>
      <w:pPr>
        <w:ind w:left="3600" w:hanging="360"/>
      </w:pPr>
    </w:lvl>
    <w:lvl w:ilvl="5" w:tplc="2662DACE" w:tentative="1">
      <w:start w:val="1"/>
      <w:numFmt w:val="lowerRoman"/>
      <w:lvlText w:val="%6."/>
      <w:lvlJc w:val="right"/>
      <w:pPr>
        <w:ind w:left="4320" w:hanging="180"/>
      </w:pPr>
    </w:lvl>
    <w:lvl w:ilvl="6" w:tplc="D12059F2" w:tentative="1">
      <w:start w:val="1"/>
      <w:numFmt w:val="decimal"/>
      <w:lvlText w:val="%7."/>
      <w:lvlJc w:val="left"/>
      <w:pPr>
        <w:ind w:left="5040" w:hanging="360"/>
      </w:pPr>
    </w:lvl>
    <w:lvl w:ilvl="7" w:tplc="15B2A74A" w:tentative="1">
      <w:start w:val="1"/>
      <w:numFmt w:val="lowerLetter"/>
      <w:lvlText w:val="%8."/>
      <w:lvlJc w:val="left"/>
      <w:pPr>
        <w:ind w:left="5760" w:hanging="360"/>
      </w:pPr>
    </w:lvl>
    <w:lvl w:ilvl="8" w:tplc="603EA6F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7422070">
      <w:start w:val="1"/>
      <w:numFmt w:val="lowerRoman"/>
      <w:lvlText w:val="(%1)"/>
      <w:lvlJc w:val="left"/>
      <w:pPr>
        <w:ind w:left="1080" w:hanging="720"/>
      </w:pPr>
      <w:rPr>
        <w:rFonts w:hint="default"/>
      </w:rPr>
    </w:lvl>
    <w:lvl w:ilvl="1" w:tplc="DADE114E" w:tentative="1">
      <w:start w:val="1"/>
      <w:numFmt w:val="lowerLetter"/>
      <w:lvlText w:val="%2."/>
      <w:lvlJc w:val="left"/>
      <w:pPr>
        <w:ind w:left="1440" w:hanging="360"/>
      </w:pPr>
    </w:lvl>
    <w:lvl w:ilvl="2" w:tplc="5C129374" w:tentative="1">
      <w:start w:val="1"/>
      <w:numFmt w:val="lowerRoman"/>
      <w:lvlText w:val="%3."/>
      <w:lvlJc w:val="right"/>
      <w:pPr>
        <w:ind w:left="2160" w:hanging="180"/>
      </w:pPr>
    </w:lvl>
    <w:lvl w:ilvl="3" w:tplc="2EE809A0" w:tentative="1">
      <w:start w:val="1"/>
      <w:numFmt w:val="decimal"/>
      <w:lvlText w:val="%4."/>
      <w:lvlJc w:val="left"/>
      <w:pPr>
        <w:ind w:left="2880" w:hanging="360"/>
      </w:pPr>
    </w:lvl>
    <w:lvl w:ilvl="4" w:tplc="79AAE590" w:tentative="1">
      <w:start w:val="1"/>
      <w:numFmt w:val="lowerLetter"/>
      <w:lvlText w:val="%5."/>
      <w:lvlJc w:val="left"/>
      <w:pPr>
        <w:ind w:left="3600" w:hanging="360"/>
      </w:pPr>
    </w:lvl>
    <w:lvl w:ilvl="5" w:tplc="5E86AF4E" w:tentative="1">
      <w:start w:val="1"/>
      <w:numFmt w:val="lowerRoman"/>
      <w:lvlText w:val="%6."/>
      <w:lvlJc w:val="right"/>
      <w:pPr>
        <w:ind w:left="4320" w:hanging="180"/>
      </w:pPr>
    </w:lvl>
    <w:lvl w:ilvl="6" w:tplc="EAF8E22E" w:tentative="1">
      <w:start w:val="1"/>
      <w:numFmt w:val="decimal"/>
      <w:lvlText w:val="%7."/>
      <w:lvlJc w:val="left"/>
      <w:pPr>
        <w:ind w:left="5040" w:hanging="360"/>
      </w:pPr>
    </w:lvl>
    <w:lvl w:ilvl="7" w:tplc="7D4A1426" w:tentative="1">
      <w:start w:val="1"/>
      <w:numFmt w:val="lowerLetter"/>
      <w:lvlText w:val="%8."/>
      <w:lvlJc w:val="left"/>
      <w:pPr>
        <w:ind w:left="5760" w:hanging="360"/>
      </w:pPr>
    </w:lvl>
    <w:lvl w:ilvl="8" w:tplc="4D60D9F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E6EAD0C">
      <w:start w:val="1"/>
      <w:numFmt w:val="bullet"/>
      <w:pStyle w:val="ListBullet"/>
      <w:lvlText w:val=""/>
      <w:lvlJc w:val="left"/>
      <w:pPr>
        <w:ind w:left="720" w:hanging="360"/>
      </w:pPr>
      <w:rPr>
        <w:rFonts w:ascii="Symbol" w:hAnsi="Symbol" w:hint="default"/>
      </w:rPr>
    </w:lvl>
    <w:lvl w:ilvl="1" w:tplc="3AD66E54">
      <w:start w:val="1"/>
      <w:numFmt w:val="bullet"/>
      <w:pStyle w:val="ListBullet2"/>
      <w:lvlText w:val="o"/>
      <w:lvlJc w:val="left"/>
      <w:pPr>
        <w:ind w:left="1440" w:hanging="360"/>
      </w:pPr>
      <w:rPr>
        <w:rFonts w:ascii="Courier New" w:hAnsi="Courier New" w:cs="Courier New" w:hint="default"/>
      </w:rPr>
    </w:lvl>
    <w:lvl w:ilvl="2" w:tplc="285A88A0">
      <w:start w:val="1"/>
      <w:numFmt w:val="bullet"/>
      <w:lvlText w:val=""/>
      <w:lvlJc w:val="left"/>
      <w:pPr>
        <w:ind w:left="2160" w:hanging="360"/>
      </w:pPr>
      <w:rPr>
        <w:rFonts w:ascii="Wingdings" w:hAnsi="Wingdings" w:hint="default"/>
      </w:rPr>
    </w:lvl>
    <w:lvl w:ilvl="3" w:tplc="D7965760">
      <w:start w:val="1"/>
      <w:numFmt w:val="bullet"/>
      <w:lvlText w:val=""/>
      <w:lvlJc w:val="left"/>
      <w:pPr>
        <w:ind w:left="2880" w:hanging="360"/>
      </w:pPr>
      <w:rPr>
        <w:rFonts w:ascii="Symbol" w:hAnsi="Symbol" w:hint="default"/>
      </w:rPr>
    </w:lvl>
    <w:lvl w:ilvl="4" w:tplc="95820508">
      <w:start w:val="1"/>
      <w:numFmt w:val="bullet"/>
      <w:lvlText w:val="o"/>
      <w:lvlJc w:val="left"/>
      <w:pPr>
        <w:ind w:left="3600" w:hanging="360"/>
      </w:pPr>
      <w:rPr>
        <w:rFonts w:ascii="Courier New" w:hAnsi="Courier New" w:cs="Courier New" w:hint="default"/>
      </w:rPr>
    </w:lvl>
    <w:lvl w:ilvl="5" w:tplc="58704AB0">
      <w:start w:val="1"/>
      <w:numFmt w:val="bullet"/>
      <w:pStyle w:val="ListBullet3"/>
      <w:lvlText w:val=""/>
      <w:lvlJc w:val="left"/>
      <w:pPr>
        <w:ind w:left="4320" w:hanging="360"/>
      </w:pPr>
      <w:rPr>
        <w:rFonts w:ascii="Wingdings" w:hAnsi="Wingdings" w:hint="default"/>
      </w:rPr>
    </w:lvl>
    <w:lvl w:ilvl="6" w:tplc="C2BC3734">
      <w:start w:val="1"/>
      <w:numFmt w:val="bullet"/>
      <w:lvlText w:val=""/>
      <w:lvlJc w:val="left"/>
      <w:pPr>
        <w:ind w:left="5040" w:hanging="360"/>
      </w:pPr>
      <w:rPr>
        <w:rFonts w:ascii="Symbol" w:hAnsi="Symbol" w:hint="default"/>
      </w:rPr>
    </w:lvl>
    <w:lvl w:ilvl="7" w:tplc="31FE4596">
      <w:start w:val="1"/>
      <w:numFmt w:val="bullet"/>
      <w:lvlText w:val="o"/>
      <w:lvlJc w:val="left"/>
      <w:pPr>
        <w:ind w:left="5760" w:hanging="360"/>
      </w:pPr>
      <w:rPr>
        <w:rFonts w:ascii="Courier New" w:hAnsi="Courier New" w:cs="Courier New" w:hint="default"/>
      </w:rPr>
    </w:lvl>
    <w:lvl w:ilvl="8" w:tplc="EA2634F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66EE610">
      <w:start w:val="1"/>
      <w:numFmt w:val="bullet"/>
      <w:lvlText w:val=""/>
      <w:lvlJc w:val="left"/>
      <w:pPr>
        <w:ind w:left="360" w:hanging="360"/>
      </w:pPr>
      <w:rPr>
        <w:rFonts w:ascii="Symbol" w:hAnsi="Symbol" w:hint="default"/>
      </w:rPr>
    </w:lvl>
    <w:lvl w:ilvl="1" w:tplc="A1EA3404" w:tentative="1">
      <w:start w:val="1"/>
      <w:numFmt w:val="bullet"/>
      <w:lvlText w:val="o"/>
      <w:lvlJc w:val="left"/>
      <w:pPr>
        <w:ind w:left="1080" w:hanging="360"/>
      </w:pPr>
      <w:rPr>
        <w:rFonts w:ascii="Courier New" w:hAnsi="Courier New" w:cs="Courier New" w:hint="default"/>
      </w:rPr>
    </w:lvl>
    <w:lvl w:ilvl="2" w:tplc="DE54F860" w:tentative="1">
      <w:start w:val="1"/>
      <w:numFmt w:val="bullet"/>
      <w:lvlText w:val=""/>
      <w:lvlJc w:val="left"/>
      <w:pPr>
        <w:ind w:left="1800" w:hanging="360"/>
      </w:pPr>
      <w:rPr>
        <w:rFonts w:ascii="Wingdings" w:hAnsi="Wingdings" w:hint="default"/>
      </w:rPr>
    </w:lvl>
    <w:lvl w:ilvl="3" w:tplc="2FE60CC4" w:tentative="1">
      <w:start w:val="1"/>
      <w:numFmt w:val="bullet"/>
      <w:lvlText w:val=""/>
      <w:lvlJc w:val="left"/>
      <w:pPr>
        <w:ind w:left="2520" w:hanging="360"/>
      </w:pPr>
      <w:rPr>
        <w:rFonts w:ascii="Symbol" w:hAnsi="Symbol" w:hint="default"/>
      </w:rPr>
    </w:lvl>
    <w:lvl w:ilvl="4" w:tplc="34E6B3DC" w:tentative="1">
      <w:start w:val="1"/>
      <w:numFmt w:val="bullet"/>
      <w:lvlText w:val="o"/>
      <w:lvlJc w:val="left"/>
      <w:pPr>
        <w:ind w:left="3240" w:hanging="360"/>
      </w:pPr>
      <w:rPr>
        <w:rFonts w:ascii="Courier New" w:hAnsi="Courier New" w:cs="Courier New" w:hint="default"/>
      </w:rPr>
    </w:lvl>
    <w:lvl w:ilvl="5" w:tplc="8DC66496" w:tentative="1">
      <w:start w:val="1"/>
      <w:numFmt w:val="bullet"/>
      <w:lvlText w:val=""/>
      <w:lvlJc w:val="left"/>
      <w:pPr>
        <w:ind w:left="3960" w:hanging="360"/>
      </w:pPr>
      <w:rPr>
        <w:rFonts w:ascii="Wingdings" w:hAnsi="Wingdings" w:hint="default"/>
      </w:rPr>
    </w:lvl>
    <w:lvl w:ilvl="6" w:tplc="535447AC" w:tentative="1">
      <w:start w:val="1"/>
      <w:numFmt w:val="bullet"/>
      <w:lvlText w:val=""/>
      <w:lvlJc w:val="left"/>
      <w:pPr>
        <w:ind w:left="4680" w:hanging="360"/>
      </w:pPr>
      <w:rPr>
        <w:rFonts w:ascii="Symbol" w:hAnsi="Symbol" w:hint="default"/>
      </w:rPr>
    </w:lvl>
    <w:lvl w:ilvl="7" w:tplc="28B88632" w:tentative="1">
      <w:start w:val="1"/>
      <w:numFmt w:val="bullet"/>
      <w:lvlText w:val="o"/>
      <w:lvlJc w:val="left"/>
      <w:pPr>
        <w:ind w:left="5400" w:hanging="360"/>
      </w:pPr>
      <w:rPr>
        <w:rFonts w:ascii="Courier New" w:hAnsi="Courier New" w:cs="Courier New" w:hint="default"/>
      </w:rPr>
    </w:lvl>
    <w:lvl w:ilvl="8" w:tplc="AE38451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BEE4134">
      <w:start w:val="1"/>
      <w:numFmt w:val="lowerRoman"/>
      <w:lvlText w:val="(%1)"/>
      <w:lvlJc w:val="left"/>
      <w:pPr>
        <w:ind w:left="1080" w:hanging="720"/>
      </w:pPr>
      <w:rPr>
        <w:rFonts w:hint="default"/>
      </w:rPr>
    </w:lvl>
    <w:lvl w:ilvl="1" w:tplc="DE38BB98" w:tentative="1">
      <w:start w:val="1"/>
      <w:numFmt w:val="lowerLetter"/>
      <w:lvlText w:val="%2."/>
      <w:lvlJc w:val="left"/>
      <w:pPr>
        <w:ind w:left="1440" w:hanging="360"/>
      </w:pPr>
    </w:lvl>
    <w:lvl w:ilvl="2" w:tplc="50D2E3D6" w:tentative="1">
      <w:start w:val="1"/>
      <w:numFmt w:val="lowerRoman"/>
      <w:lvlText w:val="%3."/>
      <w:lvlJc w:val="right"/>
      <w:pPr>
        <w:ind w:left="2160" w:hanging="180"/>
      </w:pPr>
    </w:lvl>
    <w:lvl w:ilvl="3" w:tplc="10AE28C2" w:tentative="1">
      <w:start w:val="1"/>
      <w:numFmt w:val="decimal"/>
      <w:lvlText w:val="%4."/>
      <w:lvlJc w:val="left"/>
      <w:pPr>
        <w:ind w:left="2880" w:hanging="360"/>
      </w:pPr>
    </w:lvl>
    <w:lvl w:ilvl="4" w:tplc="07689710" w:tentative="1">
      <w:start w:val="1"/>
      <w:numFmt w:val="lowerLetter"/>
      <w:lvlText w:val="%5."/>
      <w:lvlJc w:val="left"/>
      <w:pPr>
        <w:ind w:left="3600" w:hanging="360"/>
      </w:pPr>
    </w:lvl>
    <w:lvl w:ilvl="5" w:tplc="EAAA21AA" w:tentative="1">
      <w:start w:val="1"/>
      <w:numFmt w:val="lowerRoman"/>
      <w:lvlText w:val="%6."/>
      <w:lvlJc w:val="right"/>
      <w:pPr>
        <w:ind w:left="4320" w:hanging="180"/>
      </w:pPr>
    </w:lvl>
    <w:lvl w:ilvl="6" w:tplc="F0104924" w:tentative="1">
      <w:start w:val="1"/>
      <w:numFmt w:val="decimal"/>
      <w:lvlText w:val="%7."/>
      <w:lvlJc w:val="left"/>
      <w:pPr>
        <w:ind w:left="5040" w:hanging="360"/>
      </w:pPr>
    </w:lvl>
    <w:lvl w:ilvl="7" w:tplc="4926C050" w:tentative="1">
      <w:start w:val="1"/>
      <w:numFmt w:val="lowerLetter"/>
      <w:lvlText w:val="%8."/>
      <w:lvlJc w:val="left"/>
      <w:pPr>
        <w:ind w:left="5760" w:hanging="360"/>
      </w:pPr>
    </w:lvl>
    <w:lvl w:ilvl="8" w:tplc="48DCA92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1F861B6">
      <w:start w:val="1"/>
      <w:numFmt w:val="lowerRoman"/>
      <w:lvlText w:val="(%1)"/>
      <w:lvlJc w:val="left"/>
      <w:pPr>
        <w:ind w:left="1080" w:hanging="720"/>
      </w:pPr>
      <w:rPr>
        <w:rFonts w:hint="default"/>
      </w:rPr>
    </w:lvl>
    <w:lvl w:ilvl="1" w:tplc="0D7A522E" w:tentative="1">
      <w:start w:val="1"/>
      <w:numFmt w:val="lowerLetter"/>
      <w:lvlText w:val="%2."/>
      <w:lvlJc w:val="left"/>
      <w:pPr>
        <w:ind w:left="1440" w:hanging="360"/>
      </w:pPr>
    </w:lvl>
    <w:lvl w:ilvl="2" w:tplc="3D24FB2C" w:tentative="1">
      <w:start w:val="1"/>
      <w:numFmt w:val="lowerRoman"/>
      <w:lvlText w:val="%3."/>
      <w:lvlJc w:val="right"/>
      <w:pPr>
        <w:ind w:left="2160" w:hanging="180"/>
      </w:pPr>
    </w:lvl>
    <w:lvl w:ilvl="3" w:tplc="4B8A6B7E" w:tentative="1">
      <w:start w:val="1"/>
      <w:numFmt w:val="decimal"/>
      <w:lvlText w:val="%4."/>
      <w:lvlJc w:val="left"/>
      <w:pPr>
        <w:ind w:left="2880" w:hanging="360"/>
      </w:pPr>
    </w:lvl>
    <w:lvl w:ilvl="4" w:tplc="46DCEF16" w:tentative="1">
      <w:start w:val="1"/>
      <w:numFmt w:val="lowerLetter"/>
      <w:lvlText w:val="%5."/>
      <w:lvlJc w:val="left"/>
      <w:pPr>
        <w:ind w:left="3600" w:hanging="360"/>
      </w:pPr>
    </w:lvl>
    <w:lvl w:ilvl="5" w:tplc="D212BA5C" w:tentative="1">
      <w:start w:val="1"/>
      <w:numFmt w:val="lowerRoman"/>
      <w:lvlText w:val="%6."/>
      <w:lvlJc w:val="right"/>
      <w:pPr>
        <w:ind w:left="4320" w:hanging="180"/>
      </w:pPr>
    </w:lvl>
    <w:lvl w:ilvl="6" w:tplc="ECA28B3C" w:tentative="1">
      <w:start w:val="1"/>
      <w:numFmt w:val="decimal"/>
      <w:lvlText w:val="%7."/>
      <w:lvlJc w:val="left"/>
      <w:pPr>
        <w:ind w:left="5040" w:hanging="360"/>
      </w:pPr>
    </w:lvl>
    <w:lvl w:ilvl="7" w:tplc="18E4368C" w:tentative="1">
      <w:start w:val="1"/>
      <w:numFmt w:val="lowerLetter"/>
      <w:lvlText w:val="%8."/>
      <w:lvlJc w:val="left"/>
      <w:pPr>
        <w:ind w:left="5760" w:hanging="360"/>
      </w:pPr>
    </w:lvl>
    <w:lvl w:ilvl="8" w:tplc="0E7612D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2E860B8">
      <w:start w:val="1"/>
      <w:numFmt w:val="lowerRoman"/>
      <w:lvlText w:val="(%1)"/>
      <w:lvlJc w:val="left"/>
      <w:pPr>
        <w:ind w:left="1080" w:hanging="720"/>
      </w:pPr>
      <w:rPr>
        <w:rFonts w:hint="default"/>
        <w:b w:val="0"/>
      </w:rPr>
    </w:lvl>
    <w:lvl w:ilvl="1" w:tplc="D7C0871A" w:tentative="1">
      <w:start w:val="1"/>
      <w:numFmt w:val="lowerLetter"/>
      <w:lvlText w:val="%2."/>
      <w:lvlJc w:val="left"/>
      <w:pPr>
        <w:ind w:left="1440" w:hanging="360"/>
      </w:pPr>
    </w:lvl>
    <w:lvl w:ilvl="2" w:tplc="9B8490A6" w:tentative="1">
      <w:start w:val="1"/>
      <w:numFmt w:val="lowerRoman"/>
      <w:lvlText w:val="%3."/>
      <w:lvlJc w:val="right"/>
      <w:pPr>
        <w:ind w:left="2160" w:hanging="180"/>
      </w:pPr>
    </w:lvl>
    <w:lvl w:ilvl="3" w:tplc="B262C6B8" w:tentative="1">
      <w:start w:val="1"/>
      <w:numFmt w:val="decimal"/>
      <w:lvlText w:val="%4."/>
      <w:lvlJc w:val="left"/>
      <w:pPr>
        <w:ind w:left="2880" w:hanging="360"/>
      </w:pPr>
    </w:lvl>
    <w:lvl w:ilvl="4" w:tplc="1C44CC4E" w:tentative="1">
      <w:start w:val="1"/>
      <w:numFmt w:val="lowerLetter"/>
      <w:lvlText w:val="%5."/>
      <w:lvlJc w:val="left"/>
      <w:pPr>
        <w:ind w:left="3600" w:hanging="360"/>
      </w:pPr>
    </w:lvl>
    <w:lvl w:ilvl="5" w:tplc="466AA400" w:tentative="1">
      <w:start w:val="1"/>
      <w:numFmt w:val="lowerRoman"/>
      <w:lvlText w:val="%6."/>
      <w:lvlJc w:val="right"/>
      <w:pPr>
        <w:ind w:left="4320" w:hanging="180"/>
      </w:pPr>
    </w:lvl>
    <w:lvl w:ilvl="6" w:tplc="08BC67E4" w:tentative="1">
      <w:start w:val="1"/>
      <w:numFmt w:val="decimal"/>
      <w:lvlText w:val="%7."/>
      <w:lvlJc w:val="left"/>
      <w:pPr>
        <w:ind w:left="5040" w:hanging="360"/>
      </w:pPr>
    </w:lvl>
    <w:lvl w:ilvl="7" w:tplc="23C2563E" w:tentative="1">
      <w:start w:val="1"/>
      <w:numFmt w:val="lowerLetter"/>
      <w:lvlText w:val="%8."/>
      <w:lvlJc w:val="left"/>
      <w:pPr>
        <w:ind w:left="5760" w:hanging="360"/>
      </w:pPr>
    </w:lvl>
    <w:lvl w:ilvl="8" w:tplc="205A91F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1CCDEDC">
      <w:start w:val="1"/>
      <w:numFmt w:val="lowerRoman"/>
      <w:lvlText w:val="(%1)"/>
      <w:lvlJc w:val="left"/>
      <w:pPr>
        <w:ind w:left="1080" w:hanging="720"/>
      </w:pPr>
      <w:rPr>
        <w:rFonts w:hint="default"/>
        <w:b w:val="0"/>
      </w:rPr>
    </w:lvl>
    <w:lvl w:ilvl="1" w:tplc="5C442276" w:tentative="1">
      <w:start w:val="1"/>
      <w:numFmt w:val="lowerLetter"/>
      <w:lvlText w:val="%2."/>
      <w:lvlJc w:val="left"/>
      <w:pPr>
        <w:ind w:left="1440" w:hanging="360"/>
      </w:pPr>
    </w:lvl>
    <w:lvl w:ilvl="2" w:tplc="60A2C512" w:tentative="1">
      <w:start w:val="1"/>
      <w:numFmt w:val="lowerRoman"/>
      <w:lvlText w:val="%3."/>
      <w:lvlJc w:val="right"/>
      <w:pPr>
        <w:ind w:left="2160" w:hanging="180"/>
      </w:pPr>
    </w:lvl>
    <w:lvl w:ilvl="3" w:tplc="DFCE8916" w:tentative="1">
      <w:start w:val="1"/>
      <w:numFmt w:val="decimal"/>
      <w:lvlText w:val="%4."/>
      <w:lvlJc w:val="left"/>
      <w:pPr>
        <w:ind w:left="2880" w:hanging="360"/>
      </w:pPr>
    </w:lvl>
    <w:lvl w:ilvl="4" w:tplc="AECAF99C" w:tentative="1">
      <w:start w:val="1"/>
      <w:numFmt w:val="lowerLetter"/>
      <w:lvlText w:val="%5."/>
      <w:lvlJc w:val="left"/>
      <w:pPr>
        <w:ind w:left="3600" w:hanging="360"/>
      </w:pPr>
    </w:lvl>
    <w:lvl w:ilvl="5" w:tplc="86DC1BB6" w:tentative="1">
      <w:start w:val="1"/>
      <w:numFmt w:val="lowerRoman"/>
      <w:lvlText w:val="%6."/>
      <w:lvlJc w:val="right"/>
      <w:pPr>
        <w:ind w:left="4320" w:hanging="180"/>
      </w:pPr>
    </w:lvl>
    <w:lvl w:ilvl="6" w:tplc="7B1A2848" w:tentative="1">
      <w:start w:val="1"/>
      <w:numFmt w:val="decimal"/>
      <w:lvlText w:val="%7."/>
      <w:lvlJc w:val="left"/>
      <w:pPr>
        <w:ind w:left="5040" w:hanging="360"/>
      </w:pPr>
    </w:lvl>
    <w:lvl w:ilvl="7" w:tplc="AEEAC9EE" w:tentative="1">
      <w:start w:val="1"/>
      <w:numFmt w:val="lowerLetter"/>
      <w:lvlText w:val="%8."/>
      <w:lvlJc w:val="left"/>
      <w:pPr>
        <w:ind w:left="5760" w:hanging="360"/>
      </w:pPr>
    </w:lvl>
    <w:lvl w:ilvl="8" w:tplc="34F4D9EA"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A62EAF2A">
      <w:start w:val="1"/>
      <w:numFmt w:val="decimal"/>
      <w:lvlText w:val="%1."/>
      <w:lvlJc w:val="left"/>
      <w:pPr>
        <w:ind w:left="360" w:hanging="360"/>
      </w:pPr>
      <w:rPr>
        <w:rFonts w:hint="default"/>
      </w:rPr>
    </w:lvl>
    <w:lvl w:ilvl="1" w:tplc="6E2617D6" w:tentative="1">
      <w:start w:val="1"/>
      <w:numFmt w:val="lowerLetter"/>
      <w:lvlText w:val="%2."/>
      <w:lvlJc w:val="left"/>
      <w:pPr>
        <w:ind w:left="1080" w:hanging="360"/>
      </w:pPr>
    </w:lvl>
    <w:lvl w:ilvl="2" w:tplc="E1C85A5C" w:tentative="1">
      <w:start w:val="1"/>
      <w:numFmt w:val="lowerRoman"/>
      <w:lvlText w:val="%3."/>
      <w:lvlJc w:val="right"/>
      <w:pPr>
        <w:ind w:left="1800" w:hanging="180"/>
      </w:pPr>
    </w:lvl>
    <w:lvl w:ilvl="3" w:tplc="E1F65EFC" w:tentative="1">
      <w:start w:val="1"/>
      <w:numFmt w:val="decimal"/>
      <w:lvlText w:val="%4."/>
      <w:lvlJc w:val="left"/>
      <w:pPr>
        <w:ind w:left="2520" w:hanging="360"/>
      </w:pPr>
    </w:lvl>
    <w:lvl w:ilvl="4" w:tplc="6B48136A" w:tentative="1">
      <w:start w:val="1"/>
      <w:numFmt w:val="lowerLetter"/>
      <w:lvlText w:val="%5."/>
      <w:lvlJc w:val="left"/>
      <w:pPr>
        <w:ind w:left="3240" w:hanging="360"/>
      </w:pPr>
    </w:lvl>
    <w:lvl w:ilvl="5" w:tplc="2C0417D2" w:tentative="1">
      <w:start w:val="1"/>
      <w:numFmt w:val="lowerRoman"/>
      <w:lvlText w:val="%6."/>
      <w:lvlJc w:val="right"/>
      <w:pPr>
        <w:ind w:left="3960" w:hanging="180"/>
      </w:pPr>
    </w:lvl>
    <w:lvl w:ilvl="6" w:tplc="36A47EF8" w:tentative="1">
      <w:start w:val="1"/>
      <w:numFmt w:val="decimal"/>
      <w:lvlText w:val="%7."/>
      <w:lvlJc w:val="left"/>
      <w:pPr>
        <w:ind w:left="4680" w:hanging="360"/>
      </w:pPr>
    </w:lvl>
    <w:lvl w:ilvl="7" w:tplc="7C6CC62E" w:tentative="1">
      <w:start w:val="1"/>
      <w:numFmt w:val="lowerLetter"/>
      <w:lvlText w:val="%8."/>
      <w:lvlJc w:val="left"/>
      <w:pPr>
        <w:ind w:left="5400" w:hanging="360"/>
      </w:pPr>
    </w:lvl>
    <w:lvl w:ilvl="8" w:tplc="86EC826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41E51E2">
      <w:start w:val="1"/>
      <w:numFmt w:val="lowerRoman"/>
      <w:lvlText w:val="(%1)"/>
      <w:lvlJc w:val="left"/>
      <w:pPr>
        <w:ind w:left="1080" w:hanging="720"/>
      </w:pPr>
      <w:rPr>
        <w:rFonts w:hint="default"/>
      </w:rPr>
    </w:lvl>
    <w:lvl w:ilvl="1" w:tplc="DFC0563C" w:tentative="1">
      <w:start w:val="1"/>
      <w:numFmt w:val="lowerLetter"/>
      <w:lvlText w:val="%2."/>
      <w:lvlJc w:val="left"/>
      <w:pPr>
        <w:ind w:left="1440" w:hanging="360"/>
      </w:pPr>
    </w:lvl>
    <w:lvl w:ilvl="2" w:tplc="90B8687C" w:tentative="1">
      <w:start w:val="1"/>
      <w:numFmt w:val="lowerRoman"/>
      <w:lvlText w:val="%3."/>
      <w:lvlJc w:val="right"/>
      <w:pPr>
        <w:ind w:left="2160" w:hanging="180"/>
      </w:pPr>
    </w:lvl>
    <w:lvl w:ilvl="3" w:tplc="F4BA148A" w:tentative="1">
      <w:start w:val="1"/>
      <w:numFmt w:val="decimal"/>
      <w:lvlText w:val="%4."/>
      <w:lvlJc w:val="left"/>
      <w:pPr>
        <w:ind w:left="2880" w:hanging="360"/>
      </w:pPr>
    </w:lvl>
    <w:lvl w:ilvl="4" w:tplc="32C4CE98" w:tentative="1">
      <w:start w:val="1"/>
      <w:numFmt w:val="lowerLetter"/>
      <w:lvlText w:val="%5."/>
      <w:lvlJc w:val="left"/>
      <w:pPr>
        <w:ind w:left="3600" w:hanging="360"/>
      </w:pPr>
    </w:lvl>
    <w:lvl w:ilvl="5" w:tplc="50262A4E" w:tentative="1">
      <w:start w:val="1"/>
      <w:numFmt w:val="lowerRoman"/>
      <w:lvlText w:val="%6."/>
      <w:lvlJc w:val="right"/>
      <w:pPr>
        <w:ind w:left="4320" w:hanging="180"/>
      </w:pPr>
    </w:lvl>
    <w:lvl w:ilvl="6" w:tplc="3D9AC8A6" w:tentative="1">
      <w:start w:val="1"/>
      <w:numFmt w:val="decimal"/>
      <w:lvlText w:val="%7."/>
      <w:lvlJc w:val="left"/>
      <w:pPr>
        <w:ind w:left="5040" w:hanging="360"/>
      </w:pPr>
    </w:lvl>
    <w:lvl w:ilvl="7" w:tplc="2EDC08A8" w:tentative="1">
      <w:start w:val="1"/>
      <w:numFmt w:val="lowerLetter"/>
      <w:lvlText w:val="%8."/>
      <w:lvlJc w:val="left"/>
      <w:pPr>
        <w:ind w:left="5760" w:hanging="360"/>
      </w:pPr>
    </w:lvl>
    <w:lvl w:ilvl="8" w:tplc="4FE6BBD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93E2D80">
      <w:start w:val="1"/>
      <w:numFmt w:val="decimal"/>
      <w:lvlText w:val="%1."/>
      <w:lvlJc w:val="left"/>
      <w:pPr>
        <w:ind w:left="360" w:hanging="360"/>
      </w:pPr>
    </w:lvl>
    <w:lvl w:ilvl="1" w:tplc="10665526" w:tentative="1">
      <w:start w:val="1"/>
      <w:numFmt w:val="lowerLetter"/>
      <w:lvlText w:val="%2."/>
      <w:lvlJc w:val="left"/>
      <w:pPr>
        <w:ind w:left="1080" w:hanging="360"/>
      </w:pPr>
    </w:lvl>
    <w:lvl w:ilvl="2" w:tplc="15FA8A94" w:tentative="1">
      <w:start w:val="1"/>
      <w:numFmt w:val="lowerRoman"/>
      <w:lvlText w:val="%3."/>
      <w:lvlJc w:val="right"/>
      <w:pPr>
        <w:ind w:left="1800" w:hanging="180"/>
      </w:pPr>
    </w:lvl>
    <w:lvl w:ilvl="3" w:tplc="B9FEE010" w:tentative="1">
      <w:start w:val="1"/>
      <w:numFmt w:val="decimal"/>
      <w:lvlText w:val="%4."/>
      <w:lvlJc w:val="left"/>
      <w:pPr>
        <w:ind w:left="2520" w:hanging="360"/>
      </w:pPr>
    </w:lvl>
    <w:lvl w:ilvl="4" w:tplc="791CCA1E" w:tentative="1">
      <w:start w:val="1"/>
      <w:numFmt w:val="lowerLetter"/>
      <w:lvlText w:val="%5."/>
      <w:lvlJc w:val="left"/>
      <w:pPr>
        <w:ind w:left="3240" w:hanging="360"/>
      </w:pPr>
    </w:lvl>
    <w:lvl w:ilvl="5" w:tplc="60FCF6EE" w:tentative="1">
      <w:start w:val="1"/>
      <w:numFmt w:val="lowerRoman"/>
      <w:lvlText w:val="%6."/>
      <w:lvlJc w:val="right"/>
      <w:pPr>
        <w:ind w:left="3960" w:hanging="180"/>
      </w:pPr>
    </w:lvl>
    <w:lvl w:ilvl="6" w:tplc="AA3AEF02" w:tentative="1">
      <w:start w:val="1"/>
      <w:numFmt w:val="decimal"/>
      <w:lvlText w:val="%7."/>
      <w:lvlJc w:val="left"/>
      <w:pPr>
        <w:ind w:left="4680" w:hanging="360"/>
      </w:pPr>
    </w:lvl>
    <w:lvl w:ilvl="7" w:tplc="C7021276" w:tentative="1">
      <w:start w:val="1"/>
      <w:numFmt w:val="lowerLetter"/>
      <w:lvlText w:val="%8."/>
      <w:lvlJc w:val="left"/>
      <w:pPr>
        <w:ind w:left="5400" w:hanging="360"/>
      </w:pPr>
    </w:lvl>
    <w:lvl w:ilvl="8" w:tplc="A4B09FD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82E9E9E">
      <w:start w:val="1"/>
      <w:numFmt w:val="lowerRoman"/>
      <w:lvlText w:val="(%1)"/>
      <w:lvlJc w:val="left"/>
      <w:pPr>
        <w:ind w:left="1080" w:hanging="720"/>
      </w:pPr>
      <w:rPr>
        <w:rFonts w:hint="default"/>
        <w:b w:val="0"/>
      </w:rPr>
    </w:lvl>
    <w:lvl w:ilvl="1" w:tplc="A08C95AA" w:tentative="1">
      <w:start w:val="1"/>
      <w:numFmt w:val="lowerLetter"/>
      <w:lvlText w:val="%2."/>
      <w:lvlJc w:val="left"/>
      <w:pPr>
        <w:ind w:left="1440" w:hanging="360"/>
      </w:pPr>
    </w:lvl>
    <w:lvl w:ilvl="2" w:tplc="0C821FFC" w:tentative="1">
      <w:start w:val="1"/>
      <w:numFmt w:val="lowerRoman"/>
      <w:lvlText w:val="%3."/>
      <w:lvlJc w:val="right"/>
      <w:pPr>
        <w:ind w:left="2160" w:hanging="180"/>
      </w:pPr>
    </w:lvl>
    <w:lvl w:ilvl="3" w:tplc="73CCCE24" w:tentative="1">
      <w:start w:val="1"/>
      <w:numFmt w:val="decimal"/>
      <w:lvlText w:val="%4."/>
      <w:lvlJc w:val="left"/>
      <w:pPr>
        <w:ind w:left="2880" w:hanging="360"/>
      </w:pPr>
    </w:lvl>
    <w:lvl w:ilvl="4" w:tplc="EF763E96" w:tentative="1">
      <w:start w:val="1"/>
      <w:numFmt w:val="lowerLetter"/>
      <w:lvlText w:val="%5."/>
      <w:lvlJc w:val="left"/>
      <w:pPr>
        <w:ind w:left="3600" w:hanging="360"/>
      </w:pPr>
    </w:lvl>
    <w:lvl w:ilvl="5" w:tplc="64569A26" w:tentative="1">
      <w:start w:val="1"/>
      <w:numFmt w:val="lowerRoman"/>
      <w:lvlText w:val="%6."/>
      <w:lvlJc w:val="right"/>
      <w:pPr>
        <w:ind w:left="4320" w:hanging="180"/>
      </w:pPr>
    </w:lvl>
    <w:lvl w:ilvl="6" w:tplc="457C1482" w:tentative="1">
      <w:start w:val="1"/>
      <w:numFmt w:val="decimal"/>
      <w:lvlText w:val="%7."/>
      <w:lvlJc w:val="left"/>
      <w:pPr>
        <w:ind w:left="5040" w:hanging="360"/>
      </w:pPr>
    </w:lvl>
    <w:lvl w:ilvl="7" w:tplc="26620492" w:tentative="1">
      <w:start w:val="1"/>
      <w:numFmt w:val="lowerLetter"/>
      <w:lvlText w:val="%8."/>
      <w:lvlJc w:val="left"/>
      <w:pPr>
        <w:ind w:left="5760" w:hanging="360"/>
      </w:pPr>
    </w:lvl>
    <w:lvl w:ilvl="8" w:tplc="9FC83E2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602EC4C">
      <w:start w:val="1"/>
      <w:numFmt w:val="lowerRoman"/>
      <w:lvlText w:val="(%1)"/>
      <w:lvlJc w:val="left"/>
      <w:pPr>
        <w:ind w:left="1080" w:hanging="720"/>
      </w:pPr>
      <w:rPr>
        <w:rFonts w:hint="default"/>
      </w:rPr>
    </w:lvl>
    <w:lvl w:ilvl="1" w:tplc="E1E81E82" w:tentative="1">
      <w:start w:val="1"/>
      <w:numFmt w:val="lowerLetter"/>
      <w:lvlText w:val="%2."/>
      <w:lvlJc w:val="left"/>
      <w:pPr>
        <w:ind w:left="1440" w:hanging="360"/>
      </w:pPr>
    </w:lvl>
    <w:lvl w:ilvl="2" w:tplc="DEDE8982" w:tentative="1">
      <w:start w:val="1"/>
      <w:numFmt w:val="lowerRoman"/>
      <w:lvlText w:val="%3."/>
      <w:lvlJc w:val="right"/>
      <w:pPr>
        <w:ind w:left="2160" w:hanging="180"/>
      </w:pPr>
    </w:lvl>
    <w:lvl w:ilvl="3" w:tplc="DB5E2F32" w:tentative="1">
      <w:start w:val="1"/>
      <w:numFmt w:val="decimal"/>
      <w:lvlText w:val="%4."/>
      <w:lvlJc w:val="left"/>
      <w:pPr>
        <w:ind w:left="2880" w:hanging="360"/>
      </w:pPr>
    </w:lvl>
    <w:lvl w:ilvl="4" w:tplc="0E62142C" w:tentative="1">
      <w:start w:val="1"/>
      <w:numFmt w:val="lowerLetter"/>
      <w:lvlText w:val="%5."/>
      <w:lvlJc w:val="left"/>
      <w:pPr>
        <w:ind w:left="3600" w:hanging="360"/>
      </w:pPr>
    </w:lvl>
    <w:lvl w:ilvl="5" w:tplc="2B2CAEC4" w:tentative="1">
      <w:start w:val="1"/>
      <w:numFmt w:val="lowerRoman"/>
      <w:lvlText w:val="%6."/>
      <w:lvlJc w:val="right"/>
      <w:pPr>
        <w:ind w:left="4320" w:hanging="180"/>
      </w:pPr>
    </w:lvl>
    <w:lvl w:ilvl="6" w:tplc="021C3A3C" w:tentative="1">
      <w:start w:val="1"/>
      <w:numFmt w:val="decimal"/>
      <w:lvlText w:val="%7."/>
      <w:lvlJc w:val="left"/>
      <w:pPr>
        <w:ind w:left="5040" w:hanging="360"/>
      </w:pPr>
    </w:lvl>
    <w:lvl w:ilvl="7" w:tplc="7CE0167C" w:tentative="1">
      <w:start w:val="1"/>
      <w:numFmt w:val="lowerLetter"/>
      <w:lvlText w:val="%8."/>
      <w:lvlJc w:val="left"/>
      <w:pPr>
        <w:ind w:left="5760" w:hanging="360"/>
      </w:pPr>
    </w:lvl>
    <w:lvl w:ilvl="8" w:tplc="F4F899F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03A12C2">
      <w:start w:val="1"/>
      <w:numFmt w:val="lowerRoman"/>
      <w:lvlText w:val="(%1)"/>
      <w:lvlJc w:val="left"/>
      <w:pPr>
        <w:ind w:left="1080" w:hanging="720"/>
      </w:pPr>
      <w:rPr>
        <w:rFonts w:hint="default"/>
      </w:rPr>
    </w:lvl>
    <w:lvl w:ilvl="1" w:tplc="DE7CFB82" w:tentative="1">
      <w:start w:val="1"/>
      <w:numFmt w:val="lowerLetter"/>
      <w:lvlText w:val="%2."/>
      <w:lvlJc w:val="left"/>
      <w:pPr>
        <w:ind w:left="1440" w:hanging="360"/>
      </w:pPr>
    </w:lvl>
    <w:lvl w:ilvl="2" w:tplc="6CFC57EA" w:tentative="1">
      <w:start w:val="1"/>
      <w:numFmt w:val="lowerRoman"/>
      <w:lvlText w:val="%3."/>
      <w:lvlJc w:val="right"/>
      <w:pPr>
        <w:ind w:left="2160" w:hanging="180"/>
      </w:pPr>
    </w:lvl>
    <w:lvl w:ilvl="3" w:tplc="0A34C8FE" w:tentative="1">
      <w:start w:val="1"/>
      <w:numFmt w:val="decimal"/>
      <w:lvlText w:val="%4."/>
      <w:lvlJc w:val="left"/>
      <w:pPr>
        <w:ind w:left="2880" w:hanging="360"/>
      </w:pPr>
    </w:lvl>
    <w:lvl w:ilvl="4" w:tplc="67348AF2" w:tentative="1">
      <w:start w:val="1"/>
      <w:numFmt w:val="lowerLetter"/>
      <w:lvlText w:val="%5."/>
      <w:lvlJc w:val="left"/>
      <w:pPr>
        <w:ind w:left="3600" w:hanging="360"/>
      </w:pPr>
    </w:lvl>
    <w:lvl w:ilvl="5" w:tplc="EC66CDC2" w:tentative="1">
      <w:start w:val="1"/>
      <w:numFmt w:val="lowerRoman"/>
      <w:lvlText w:val="%6."/>
      <w:lvlJc w:val="right"/>
      <w:pPr>
        <w:ind w:left="4320" w:hanging="180"/>
      </w:pPr>
    </w:lvl>
    <w:lvl w:ilvl="6" w:tplc="4202B05E" w:tentative="1">
      <w:start w:val="1"/>
      <w:numFmt w:val="decimal"/>
      <w:lvlText w:val="%7."/>
      <w:lvlJc w:val="left"/>
      <w:pPr>
        <w:ind w:left="5040" w:hanging="360"/>
      </w:pPr>
    </w:lvl>
    <w:lvl w:ilvl="7" w:tplc="B46AC128" w:tentative="1">
      <w:start w:val="1"/>
      <w:numFmt w:val="lowerLetter"/>
      <w:lvlText w:val="%8."/>
      <w:lvlJc w:val="left"/>
      <w:pPr>
        <w:ind w:left="5760" w:hanging="360"/>
      </w:pPr>
    </w:lvl>
    <w:lvl w:ilvl="8" w:tplc="A12C9CD6" w:tentative="1">
      <w:start w:val="1"/>
      <w:numFmt w:val="lowerRoman"/>
      <w:lvlText w:val="%9."/>
      <w:lvlJc w:val="right"/>
      <w:pPr>
        <w:ind w:left="6480" w:hanging="180"/>
      </w:pPr>
    </w:lvl>
  </w:abstractNum>
  <w:abstractNum w:abstractNumId="32" w15:restartNumberingAfterBreak="0">
    <w:nsid w:val="68C231A0"/>
    <w:multiLevelType w:val="hybridMultilevel"/>
    <w:tmpl w:val="029099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646847DA">
      <w:start w:val="1"/>
      <w:numFmt w:val="lowerRoman"/>
      <w:lvlText w:val="(%1)"/>
      <w:lvlJc w:val="left"/>
      <w:pPr>
        <w:ind w:left="1004" w:hanging="720"/>
      </w:pPr>
      <w:rPr>
        <w:rFonts w:hint="default"/>
        <w:b w:val="0"/>
      </w:rPr>
    </w:lvl>
    <w:lvl w:ilvl="1" w:tplc="CB32C7B4" w:tentative="1">
      <w:start w:val="1"/>
      <w:numFmt w:val="lowerLetter"/>
      <w:lvlText w:val="%2."/>
      <w:lvlJc w:val="left"/>
      <w:pPr>
        <w:ind w:left="1364" w:hanging="360"/>
      </w:pPr>
    </w:lvl>
    <w:lvl w:ilvl="2" w:tplc="BFACDC2E" w:tentative="1">
      <w:start w:val="1"/>
      <w:numFmt w:val="lowerRoman"/>
      <w:lvlText w:val="%3."/>
      <w:lvlJc w:val="right"/>
      <w:pPr>
        <w:ind w:left="2084" w:hanging="180"/>
      </w:pPr>
    </w:lvl>
    <w:lvl w:ilvl="3" w:tplc="700614FC" w:tentative="1">
      <w:start w:val="1"/>
      <w:numFmt w:val="decimal"/>
      <w:lvlText w:val="%4."/>
      <w:lvlJc w:val="left"/>
      <w:pPr>
        <w:ind w:left="2804" w:hanging="360"/>
      </w:pPr>
    </w:lvl>
    <w:lvl w:ilvl="4" w:tplc="8A429E0A" w:tentative="1">
      <w:start w:val="1"/>
      <w:numFmt w:val="lowerLetter"/>
      <w:lvlText w:val="%5."/>
      <w:lvlJc w:val="left"/>
      <w:pPr>
        <w:ind w:left="3524" w:hanging="360"/>
      </w:pPr>
    </w:lvl>
    <w:lvl w:ilvl="5" w:tplc="88FA6D26" w:tentative="1">
      <w:start w:val="1"/>
      <w:numFmt w:val="lowerRoman"/>
      <w:lvlText w:val="%6."/>
      <w:lvlJc w:val="right"/>
      <w:pPr>
        <w:ind w:left="4244" w:hanging="180"/>
      </w:pPr>
    </w:lvl>
    <w:lvl w:ilvl="6" w:tplc="C6C2A02A" w:tentative="1">
      <w:start w:val="1"/>
      <w:numFmt w:val="decimal"/>
      <w:lvlText w:val="%7."/>
      <w:lvlJc w:val="left"/>
      <w:pPr>
        <w:ind w:left="4964" w:hanging="360"/>
      </w:pPr>
    </w:lvl>
    <w:lvl w:ilvl="7" w:tplc="DA0215A0" w:tentative="1">
      <w:start w:val="1"/>
      <w:numFmt w:val="lowerLetter"/>
      <w:lvlText w:val="%8."/>
      <w:lvlJc w:val="left"/>
      <w:pPr>
        <w:ind w:left="5684" w:hanging="360"/>
      </w:pPr>
    </w:lvl>
    <w:lvl w:ilvl="8" w:tplc="00A8AD1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AEEF096">
      <w:start w:val="1"/>
      <w:numFmt w:val="decimal"/>
      <w:lvlText w:val="%1."/>
      <w:lvlJc w:val="left"/>
      <w:pPr>
        <w:ind w:left="360" w:hanging="360"/>
      </w:pPr>
      <w:rPr>
        <w:rFonts w:hint="default"/>
      </w:rPr>
    </w:lvl>
    <w:lvl w:ilvl="1" w:tplc="2C6EBCE6" w:tentative="1">
      <w:start w:val="1"/>
      <w:numFmt w:val="lowerLetter"/>
      <w:lvlText w:val="%2."/>
      <w:lvlJc w:val="left"/>
      <w:pPr>
        <w:ind w:left="1080" w:hanging="360"/>
      </w:pPr>
    </w:lvl>
    <w:lvl w:ilvl="2" w:tplc="5CD6D7A2" w:tentative="1">
      <w:start w:val="1"/>
      <w:numFmt w:val="lowerRoman"/>
      <w:lvlText w:val="%3."/>
      <w:lvlJc w:val="right"/>
      <w:pPr>
        <w:ind w:left="1800" w:hanging="180"/>
      </w:pPr>
    </w:lvl>
    <w:lvl w:ilvl="3" w:tplc="183C0DDA" w:tentative="1">
      <w:start w:val="1"/>
      <w:numFmt w:val="decimal"/>
      <w:lvlText w:val="%4."/>
      <w:lvlJc w:val="left"/>
      <w:pPr>
        <w:ind w:left="2520" w:hanging="360"/>
      </w:pPr>
    </w:lvl>
    <w:lvl w:ilvl="4" w:tplc="A462D68C" w:tentative="1">
      <w:start w:val="1"/>
      <w:numFmt w:val="lowerLetter"/>
      <w:lvlText w:val="%5."/>
      <w:lvlJc w:val="left"/>
      <w:pPr>
        <w:ind w:left="3240" w:hanging="360"/>
      </w:pPr>
    </w:lvl>
    <w:lvl w:ilvl="5" w:tplc="332EF62E" w:tentative="1">
      <w:start w:val="1"/>
      <w:numFmt w:val="lowerRoman"/>
      <w:lvlText w:val="%6."/>
      <w:lvlJc w:val="right"/>
      <w:pPr>
        <w:ind w:left="3960" w:hanging="180"/>
      </w:pPr>
    </w:lvl>
    <w:lvl w:ilvl="6" w:tplc="FB22D644" w:tentative="1">
      <w:start w:val="1"/>
      <w:numFmt w:val="decimal"/>
      <w:lvlText w:val="%7."/>
      <w:lvlJc w:val="left"/>
      <w:pPr>
        <w:ind w:left="4680" w:hanging="360"/>
      </w:pPr>
    </w:lvl>
    <w:lvl w:ilvl="7" w:tplc="912CCC72" w:tentative="1">
      <w:start w:val="1"/>
      <w:numFmt w:val="lowerLetter"/>
      <w:lvlText w:val="%8."/>
      <w:lvlJc w:val="left"/>
      <w:pPr>
        <w:ind w:left="5400" w:hanging="360"/>
      </w:pPr>
    </w:lvl>
    <w:lvl w:ilvl="8" w:tplc="B45E194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22322E06">
      <w:start w:val="1"/>
      <w:numFmt w:val="lowerRoman"/>
      <w:lvlText w:val="(%1)"/>
      <w:lvlJc w:val="left"/>
      <w:pPr>
        <w:ind w:left="1080" w:hanging="720"/>
      </w:pPr>
      <w:rPr>
        <w:rFonts w:hint="default"/>
      </w:rPr>
    </w:lvl>
    <w:lvl w:ilvl="1" w:tplc="0DC0D002" w:tentative="1">
      <w:start w:val="1"/>
      <w:numFmt w:val="lowerLetter"/>
      <w:lvlText w:val="%2."/>
      <w:lvlJc w:val="left"/>
      <w:pPr>
        <w:ind w:left="1440" w:hanging="360"/>
      </w:pPr>
    </w:lvl>
    <w:lvl w:ilvl="2" w:tplc="8D9C32D2" w:tentative="1">
      <w:start w:val="1"/>
      <w:numFmt w:val="lowerRoman"/>
      <w:lvlText w:val="%3."/>
      <w:lvlJc w:val="right"/>
      <w:pPr>
        <w:ind w:left="2160" w:hanging="180"/>
      </w:pPr>
    </w:lvl>
    <w:lvl w:ilvl="3" w:tplc="ECE4A1E0" w:tentative="1">
      <w:start w:val="1"/>
      <w:numFmt w:val="decimal"/>
      <w:lvlText w:val="%4."/>
      <w:lvlJc w:val="left"/>
      <w:pPr>
        <w:ind w:left="2880" w:hanging="360"/>
      </w:pPr>
    </w:lvl>
    <w:lvl w:ilvl="4" w:tplc="901290E2" w:tentative="1">
      <w:start w:val="1"/>
      <w:numFmt w:val="lowerLetter"/>
      <w:lvlText w:val="%5."/>
      <w:lvlJc w:val="left"/>
      <w:pPr>
        <w:ind w:left="3600" w:hanging="360"/>
      </w:pPr>
    </w:lvl>
    <w:lvl w:ilvl="5" w:tplc="A904AD34" w:tentative="1">
      <w:start w:val="1"/>
      <w:numFmt w:val="lowerRoman"/>
      <w:lvlText w:val="%6."/>
      <w:lvlJc w:val="right"/>
      <w:pPr>
        <w:ind w:left="4320" w:hanging="180"/>
      </w:pPr>
    </w:lvl>
    <w:lvl w:ilvl="6" w:tplc="2D00BB32" w:tentative="1">
      <w:start w:val="1"/>
      <w:numFmt w:val="decimal"/>
      <w:lvlText w:val="%7."/>
      <w:lvlJc w:val="left"/>
      <w:pPr>
        <w:ind w:left="5040" w:hanging="360"/>
      </w:pPr>
    </w:lvl>
    <w:lvl w:ilvl="7" w:tplc="1040D850" w:tentative="1">
      <w:start w:val="1"/>
      <w:numFmt w:val="lowerLetter"/>
      <w:lvlText w:val="%8."/>
      <w:lvlJc w:val="left"/>
      <w:pPr>
        <w:ind w:left="5760" w:hanging="360"/>
      </w:pPr>
    </w:lvl>
    <w:lvl w:ilvl="8" w:tplc="F056D6E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4D4626A">
      <w:start w:val="1"/>
      <w:numFmt w:val="decimal"/>
      <w:lvlText w:val="%1."/>
      <w:lvlJc w:val="left"/>
      <w:pPr>
        <w:ind w:left="360" w:hanging="360"/>
      </w:pPr>
      <w:rPr>
        <w:rFonts w:hint="default"/>
      </w:rPr>
    </w:lvl>
    <w:lvl w:ilvl="1" w:tplc="F448FC36" w:tentative="1">
      <w:start w:val="1"/>
      <w:numFmt w:val="lowerLetter"/>
      <w:lvlText w:val="%2."/>
      <w:lvlJc w:val="left"/>
      <w:pPr>
        <w:ind w:left="1080" w:hanging="360"/>
      </w:pPr>
    </w:lvl>
    <w:lvl w:ilvl="2" w:tplc="633C8BE4" w:tentative="1">
      <w:start w:val="1"/>
      <w:numFmt w:val="lowerRoman"/>
      <w:lvlText w:val="%3."/>
      <w:lvlJc w:val="right"/>
      <w:pPr>
        <w:ind w:left="1800" w:hanging="180"/>
      </w:pPr>
    </w:lvl>
    <w:lvl w:ilvl="3" w:tplc="29B44BD6" w:tentative="1">
      <w:start w:val="1"/>
      <w:numFmt w:val="decimal"/>
      <w:lvlText w:val="%4."/>
      <w:lvlJc w:val="left"/>
      <w:pPr>
        <w:ind w:left="2520" w:hanging="360"/>
      </w:pPr>
    </w:lvl>
    <w:lvl w:ilvl="4" w:tplc="A6FEC936" w:tentative="1">
      <w:start w:val="1"/>
      <w:numFmt w:val="lowerLetter"/>
      <w:lvlText w:val="%5."/>
      <w:lvlJc w:val="left"/>
      <w:pPr>
        <w:ind w:left="3240" w:hanging="360"/>
      </w:pPr>
    </w:lvl>
    <w:lvl w:ilvl="5" w:tplc="B8A29B0E" w:tentative="1">
      <w:start w:val="1"/>
      <w:numFmt w:val="lowerRoman"/>
      <w:lvlText w:val="%6."/>
      <w:lvlJc w:val="right"/>
      <w:pPr>
        <w:ind w:left="3960" w:hanging="180"/>
      </w:pPr>
    </w:lvl>
    <w:lvl w:ilvl="6" w:tplc="153E6132" w:tentative="1">
      <w:start w:val="1"/>
      <w:numFmt w:val="decimal"/>
      <w:lvlText w:val="%7."/>
      <w:lvlJc w:val="left"/>
      <w:pPr>
        <w:ind w:left="4680" w:hanging="360"/>
      </w:pPr>
    </w:lvl>
    <w:lvl w:ilvl="7" w:tplc="20768EBA" w:tentative="1">
      <w:start w:val="1"/>
      <w:numFmt w:val="lowerLetter"/>
      <w:lvlText w:val="%8."/>
      <w:lvlJc w:val="left"/>
      <w:pPr>
        <w:ind w:left="5400" w:hanging="360"/>
      </w:pPr>
    </w:lvl>
    <w:lvl w:ilvl="8" w:tplc="0DEA1D9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5147DF2">
      <w:start w:val="1"/>
      <w:numFmt w:val="lowerRoman"/>
      <w:lvlText w:val="(%1)"/>
      <w:lvlJc w:val="left"/>
      <w:pPr>
        <w:ind w:left="1080" w:hanging="720"/>
      </w:pPr>
      <w:rPr>
        <w:rFonts w:hint="default"/>
      </w:rPr>
    </w:lvl>
    <w:lvl w:ilvl="1" w:tplc="3982AE2A" w:tentative="1">
      <w:start w:val="1"/>
      <w:numFmt w:val="lowerLetter"/>
      <w:lvlText w:val="%2."/>
      <w:lvlJc w:val="left"/>
      <w:pPr>
        <w:ind w:left="1440" w:hanging="360"/>
      </w:pPr>
    </w:lvl>
    <w:lvl w:ilvl="2" w:tplc="0DDE7804" w:tentative="1">
      <w:start w:val="1"/>
      <w:numFmt w:val="lowerRoman"/>
      <w:lvlText w:val="%3."/>
      <w:lvlJc w:val="right"/>
      <w:pPr>
        <w:ind w:left="2160" w:hanging="180"/>
      </w:pPr>
    </w:lvl>
    <w:lvl w:ilvl="3" w:tplc="8E5E54C2" w:tentative="1">
      <w:start w:val="1"/>
      <w:numFmt w:val="decimal"/>
      <w:lvlText w:val="%4."/>
      <w:lvlJc w:val="left"/>
      <w:pPr>
        <w:ind w:left="2880" w:hanging="360"/>
      </w:pPr>
    </w:lvl>
    <w:lvl w:ilvl="4" w:tplc="EC947E32" w:tentative="1">
      <w:start w:val="1"/>
      <w:numFmt w:val="lowerLetter"/>
      <w:lvlText w:val="%5."/>
      <w:lvlJc w:val="left"/>
      <w:pPr>
        <w:ind w:left="3600" w:hanging="360"/>
      </w:pPr>
    </w:lvl>
    <w:lvl w:ilvl="5" w:tplc="AF20CEC2" w:tentative="1">
      <w:start w:val="1"/>
      <w:numFmt w:val="lowerRoman"/>
      <w:lvlText w:val="%6."/>
      <w:lvlJc w:val="right"/>
      <w:pPr>
        <w:ind w:left="4320" w:hanging="180"/>
      </w:pPr>
    </w:lvl>
    <w:lvl w:ilvl="6" w:tplc="A2C274C0" w:tentative="1">
      <w:start w:val="1"/>
      <w:numFmt w:val="decimal"/>
      <w:lvlText w:val="%7."/>
      <w:lvlJc w:val="left"/>
      <w:pPr>
        <w:ind w:left="5040" w:hanging="360"/>
      </w:pPr>
    </w:lvl>
    <w:lvl w:ilvl="7" w:tplc="64DCC858" w:tentative="1">
      <w:start w:val="1"/>
      <w:numFmt w:val="lowerLetter"/>
      <w:lvlText w:val="%8."/>
      <w:lvlJc w:val="left"/>
      <w:pPr>
        <w:ind w:left="5760" w:hanging="360"/>
      </w:pPr>
    </w:lvl>
    <w:lvl w:ilvl="8" w:tplc="72E42D9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33A0362">
      <w:start w:val="1"/>
      <w:numFmt w:val="decimal"/>
      <w:lvlText w:val="%1."/>
      <w:lvlJc w:val="left"/>
      <w:pPr>
        <w:ind w:left="360" w:hanging="360"/>
      </w:pPr>
      <w:rPr>
        <w:rFonts w:hint="default"/>
      </w:rPr>
    </w:lvl>
    <w:lvl w:ilvl="1" w:tplc="42B0CDD8" w:tentative="1">
      <w:start w:val="1"/>
      <w:numFmt w:val="lowerLetter"/>
      <w:lvlText w:val="%2."/>
      <w:lvlJc w:val="left"/>
      <w:pPr>
        <w:ind w:left="1080" w:hanging="360"/>
      </w:pPr>
    </w:lvl>
    <w:lvl w:ilvl="2" w:tplc="94503FDC" w:tentative="1">
      <w:start w:val="1"/>
      <w:numFmt w:val="lowerRoman"/>
      <w:lvlText w:val="%3."/>
      <w:lvlJc w:val="right"/>
      <w:pPr>
        <w:ind w:left="1800" w:hanging="180"/>
      </w:pPr>
    </w:lvl>
    <w:lvl w:ilvl="3" w:tplc="6646FF90" w:tentative="1">
      <w:start w:val="1"/>
      <w:numFmt w:val="decimal"/>
      <w:lvlText w:val="%4."/>
      <w:lvlJc w:val="left"/>
      <w:pPr>
        <w:ind w:left="2520" w:hanging="360"/>
      </w:pPr>
    </w:lvl>
    <w:lvl w:ilvl="4" w:tplc="CFB85BBA" w:tentative="1">
      <w:start w:val="1"/>
      <w:numFmt w:val="lowerLetter"/>
      <w:lvlText w:val="%5."/>
      <w:lvlJc w:val="left"/>
      <w:pPr>
        <w:ind w:left="3240" w:hanging="360"/>
      </w:pPr>
    </w:lvl>
    <w:lvl w:ilvl="5" w:tplc="7BACF4B2" w:tentative="1">
      <w:start w:val="1"/>
      <w:numFmt w:val="lowerRoman"/>
      <w:lvlText w:val="%6."/>
      <w:lvlJc w:val="right"/>
      <w:pPr>
        <w:ind w:left="3960" w:hanging="180"/>
      </w:pPr>
    </w:lvl>
    <w:lvl w:ilvl="6" w:tplc="193EA53E" w:tentative="1">
      <w:start w:val="1"/>
      <w:numFmt w:val="decimal"/>
      <w:lvlText w:val="%7."/>
      <w:lvlJc w:val="left"/>
      <w:pPr>
        <w:ind w:left="4680" w:hanging="360"/>
      </w:pPr>
    </w:lvl>
    <w:lvl w:ilvl="7" w:tplc="BA86397A" w:tentative="1">
      <w:start w:val="1"/>
      <w:numFmt w:val="lowerLetter"/>
      <w:lvlText w:val="%8."/>
      <w:lvlJc w:val="left"/>
      <w:pPr>
        <w:ind w:left="5400" w:hanging="360"/>
      </w:pPr>
    </w:lvl>
    <w:lvl w:ilvl="8" w:tplc="515CCCC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2CE2842">
      <w:start w:val="1"/>
      <w:numFmt w:val="decimal"/>
      <w:lvlText w:val="%1."/>
      <w:lvlJc w:val="left"/>
      <w:pPr>
        <w:ind w:left="360" w:hanging="360"/>
      </w:pPr>
      <w:rPr>
        <w:rFonts w:hint="default"/>
      </w:rPr>
    </w:lvl>
    <w:lvl w:ilvl="1" w:tplc="ED381000" w:tentative="1">
      <w:start w:val="1"/>
      <w:numFmt w:val="lowerLetter"/>
      <w:lvlText w:val="%2."/>
      <w:lvlJc w:val="left"/>
      <w:pPr>
        <w:ind w:left="1080" w:hanging="360"/>
      </w:pPr>
    </w:lvl>
    <w:lvl w:ilvl="2" w:tplc="1BCCD166" w:tentative="1">
      <w:start w:val="1"/>
      <w:numFmt w:val="lowerRoman"/>
      <w:lvlText w:val="%3."/>
      <w:lvlJc w:val="right"/>
      <w:pPr>
        <w:ind w:left="1800" w:hanging="180"/>
      </w:pPr>
    </w:lvl>
    <w:lvl w:ilvl="3" w:tplc="C95AFF00" w:tentative="1">
      <w:start w:val="1"/>
      <w:numFmt w:val="decimal"/>
      <w:lvlText w:val="%4."/>
      <w:lvlJc w:val="left"/>
      <w:pPr>
        <w:ind w:left="2520" w:hanging="360"/>
      </w:pPr>
    </w:lvl>
    <w:lvl w:ilvl="4" w:tplc="41A8464A" w:tentative="1">
      <w:start w:val="1"/>
      <w:numFmt w:val="lowerLetter"/>
      <w:lvlText w:val="%5."/>
      <w:lvlJc w:val="left"/>
      <w:pPr>
        <w:ind w:left="3240" w:hanging="360"/>
      </w:pPr>
    </w:lvl>
    <w:lvl w:ilvl="5" w:tplc="E460CC62" w:tentative="1">
      <w:start w:val="1"/>
      <w:numFmt w:val="lowerRoman"/>
      <w:lvlText w:val="%6."/>
      <w:lvlJc w:val="right"/>
      <w:pPr>
        <w:ind w:left="3960" w:hanging="180"/>
      </w:pPr>
    </w:lvl>
    <w:lvl w:ilvl="6" w:tplc="895C3444" w:tentative="1">
      <w:start w:val="1"/>
      <w:numFmt w:val="decimal"/>
      <w:lvlText w:val="%7."/>
      <w:lvlJc w:val="left"/>
      <w:pPr>
        <w:ind w:left="4680" w:hanging="360"/>
      </w:pPr>
    </w:lvl>
    <w:lvl w:ilvl="7" w:tplc="A4480C3E" w:tentative="1">
      <w:start w:val="1"/>
      <w:numFmt w:val="lowerLetter"/>
      <w:lvlText w:val="%8."/>
      <w:lvlJc w:val="left"/>
      <w:pPr>
        <w:ind w:left="5400" w:hanging="360"/>
      </w:pPr>
    </w:lvl>
    <w:lvl w:ilvl="8" w:tplc="E37A5522"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3"/>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2"/>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40"/>
    <w:rsid w:val="002E152F"/>
    <w:rsid w:val="006A1665"/>
    <w:rsid w:val="006D6440"/>
    <w:rsid w:val="006F3FA5"/>
    <w:rsid w:val="008F08B1"/>
    <w:rsid w:val="00A63DF7"/>
    <w:rsid w:val="00AA1F74"/>
    <w:rsid w:val="00AA4F0F"/>
    <w:rsid w:val="00B11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24F0"/>
  <w15:docId w15:val="{3C3388BE-9445-4D91-90B8-8200871D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6088</RACS_x0020_ID>
    <Approved_x0020_Provider xmlns="a8338b6e-77a6-4851-82b6-98166143ffdd">Christadelphian Care Services (SA) Incorporated</Approved_x0020_Provider>
    <Management_x0020_Company_x0020_ID xmlns="a8338b6e-77a6-4851-82b6-98166143ffdd" xsi:nil="true"/>
    <Home xmlns="a8338b6e-77a6-4851-82b6-98166143ffdd">Bethsalem Care</Home>
    <Signed xmlns="a8338b6e-77a6-4851-82b6-98166143ffdd" xsi:nil="true"/>
    <Uploaded xmlns="a8338b6e-77a6-4851-82b6-98166143ffdd">False</Uploaded>
    <Management_x0020_Company xmlns="a8338b6e-77a6-4851-82b6-98166143ffdd" xsi:nil="true"/>
    <Doc_x0020_Date xmlns="a8338b6e-77a6-4851-82b6-98166143ffdd">2022-05-06T06:15:00+00:00</Doc_x0020_Date>
    <CSI_x0020_ID xmlns="a8338b6e-77a6-4851-82b6-98166143ffdd" xsi:nil="true"/>
    <Case_x0020_ID xmlns="a8338b6e-77a6-4851-82b6-98166143ffdd" xsi:nil="true"/>
    <Approved_x0020_Provider_x0020_ID xmlns="a8338b6e-77a6-4851-82b6-98166143ffdd">3A6D8368-77F4-DC11-AD41-005056922186</Approved_x0020_Provider_x0020_ID>
    <Location xmlns="a8338b6e-77a6-4851-82b6-98166143ffdd" xsi:nil="true"/>
    <Home_x0020_ID xmlns="a8338b6e-77a6-4851-82b6-98166143ffdd">D3FC2E1C-7CF4-DC11-AD41-005056922186</Home_x0020_ID>
    <State xmlns="a8338b6e-77a6-4851-82b6-98166143ffdd">SA</State>
    <Doc_x0020_Sent_Received_x0020_Date xmlns="a8338b6e-77a6-4851-82b6-98166143ffdd">2022-05-06T00:00:00+00:00</Doc_x0020_Sent_Received_x0020_Date>
    <Activity_x0020_ID xmlns="a8338b6e-77a6-4851-82b6-98166143ffdd">123ED687-D25B-EC11-B917-005056922186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www.w3.org/XML/1998/namespace"/>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1C0F4C53-6C8A-46DE-87DF-97C99EEE1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F8AEA11-66FB-4359-A069-0E610686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2022-06-01T23:17:00Z</dcterms:created>
  <dcterms:modified xsi:type="dcterms:W3CDTF">2022-06-01T23:17:00Z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