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C7947" w14:textId="30692F80" w:rsidR="00401CEA" w:rsidRPr="009627FE" w:rsidRDefault="009353E0" w:rsidP="001E694D">
      <w:pPr>
        <w:tabs>
          <w:tab w:val="left" w:pos="4569"/>
        </w:tabs>
        <w:rPr>
          <w:rFonts w:ascii="Open Sans" w:hAnsi="Open Sans" w:cs="Open Sans"/>
          <w:color w:val="FFFFFF" w:themeColor="background1"/>
          <w:sz w:val="66"/>
          <w:szCs w:val="66"/>
        </w:rPr>
      </w:pPr>
      <w:r w:rsidRPr="009627FE">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89DA929" wp14:editId="1D35B4E3">
                <wp:simplePos x="0" y="0"/>
                <wp:positionH relativeFrom="column">
                  <wp:posOffset>-895350</wp:posOffset>
                </wp:positionH>
                <wp:positionV relativeFrom="paragraph">
                  <wp:posOffset>722630</wp:posOffset>
                </wp:positionV>
                <wp:extent cx="5686425" cy="1727200"/>
                <wp:effectExtent l="0" t="0" r="0" b="0"/>
                <wp:wrapSquare wrapText="bothSides"/>
                <wp:docPr id="554374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FAB3D" w14:textId="77777777" w:rsidR="00401CEA" w:rsidRDefault="00401CE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048F19D" w14:textId="77777777" w:rsidR="00401CEA" w:rsidRPr="001E694D" w:rsidRDefault="00401CE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6A058D" w14:textId="77777777" w:rsidR="00401CEA" w:rsidRPr="001E694D" w:rsidRDefault="00401CEA" w:rsidP="009504D0">
                            <w:pPr>
                              <w:pStyle w:val="ContactNumber"/>
                              <w:spacing w:after="600"/>
                              <w:rPr>
                                <w:rFonts w:ascii="Open Sans" w:hAnsi="Open Sans" w:cs="Open Sans"/>
                              </w:rPr>
                            </w:pPr>
                            <w:r w:rsidRPr="001E694D">
                              <w:rPr>
                                <w:rFonts w:ascii="Open Sans" w:hAnsi="Open Sans" w:cs="Open Sans"/>
                              </w:rPr>
                              <w:t>Agedcarequality.gov.au</w:t>
                            </w:r>
                          </w:p>
                          <w:p w14:paraId="2363D32F" w14:textId="77777777" w:rsidR="00401CEA" w:rsidRDefault="00401C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DA92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AFAB3D" w14:textId="77777777" w:rsidR="00401CEA" w:rsidRDefault="00401CE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048F19D" w14:textId="77777777" w:rsidR="00401CEA" w:rsidRPr="001E694D" w:rsidRDefault="00401CE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6A058D" w14:textId="77777777" w:rsidR="00401CEA" w:rsidRPr="001E694D" w:rsidRDefault="00401CEA" w:rsidP="009504D0">
                      <w:pPr>
                        <w:pStyle w:val="ContactNumber"/>
                        <w:spacing w:after="600"/>
                        <w:rPr>
                          <w:rFonts w:ascii="Open Sans" w:hAnsi="Open Sans" w:cs="Open Sans"/>
                        </w:rPr>
                      </w:pPr>
                      <w:r w:rsidRPr="001E694D">
                        <w:rPr>
                          <w:rFonts w:ascii="Open Sans" w:hAnsi="Open Sans" w:cs="Open Sans"/>
                        </w:rPr>
                        <w:t>Agedcarequality.gov.au</w:t>
                      </w:r>
                    </w:p>
                    <w:p w14:paraId="2363D32F" w14:textId="77777777" w:rsidR="00401CEA" w:rsidRDefault="00401CEA"/>
                  </w:txbxContent>
                </v:textbox>
                <w10:wrap type="square"/>
              </v:shape>
            </w:pict>
          </mc:Fallback>
        </mc:AlternateContent>
      </w:r>
      <w:r w:rsidR="00401CEA" w:rsidRPr="009627FE">
        <w:rPr>
          <w:rFonts w:ascii="Open Sans" w:hAnsi="Open Sans" w:cs="Open Sans"/>
          <w:noProof/>
        </w:rPr>
        <w:drawing>
          <wp:anchor distT="360045" distB="180340" distL="114300" distR="114300" simplePos="0" relativeHeight="251659264" behindDoc="1" locked="0" layoutInCell="1" allowOverlap="1" wp14:anchorId="536F91AA" wp14:editId="7A3405B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6058BA8" w14:textId="77777777" w:rsidR="00401CEA" w:rsidRPr="009627FE" w:rsidRDefault="00401CEA" w:rsidP="001E694D">
      <w:pPr>
        <w:tabs>
          <w:tab w:val="left" w:pos="4569"/>
        </w:tabs>
        <w:rPr>
          <w:rFonts w:ascii="Open Sans" w:hAnsi="Open Sans" w:cs="Open Sans"/>
          <w:color w:val="FFFFFF" w:themeColor="background1"/>
          <w:sz w:val="66"/>
          <w:szCs w:val="66"/>
        </w:rPr>
      </w:pPr>
    </w:p>
    <w:p w14:paraId="7DCB9766" w14:textId="77777777" w:rsidR="00401CEA" w:rsidRPr="009627FE" w:rsidRDefault="00401CEA" w:rsidP="00372ED2">
      <w:pPr>
        <w:spacing w:after="0"/>
        <w:rPr>
          <w:rFonts w:ascii="Open Sans" w:hAnsi="Open Sans" w:cs="Open Sans"/>
          <w:b/>
          <w:bCs/>
          <w:color w:val="FFFFFF" w:themeColor="background1"/>
          <w:sz w:val="66"/>
          <w:szCs w:val="66"/>
        </w:rPr>
      </w:pPr>
    </w:p>
    <w:p w14:paraId="067C2F6D" w14:textId="77777777" w:rsidR="00401CEA" w:rsidRPr="009627FE" w:rsidRDefault="00401CEA" w:rsidP="00372ED2">
      <w:pPr>
        <w:spacing w:after="0"/>
        <w:rPr>
          <w:rFonts w:ascii="Open Sans" w:hAnsi="Open Sans" w:cs="Open Sans"/>
          <w:b/>
          <w:bCs/>
          <w:color w:val="FFFFFF" w:themeColor="background1"/>
          <w:sz w:val="66"/>
          <w:szCs w:val="66"/>
        </w:rPr>
      </w:pPr>
    </w:p>
    <w:p w14:paraId="65341660" w14:textId="77777777" w:rsidR="00401CEA" w:rsidRPr="009627FE" w:rsidRDefault="00401CE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8A0A1B" w:rsidRPr="009627FE" w14:paraId="1321D090" w14:textId="77777777" w:rsidTr="008A0A1B">
        <w:tc>
          <w:tcPr>
            <w:cnfStyle w:val="001000000000" w:firstRow="0" w:lastRow="0" w:firstColumn="1" w:lastColumn="0" w:oddVBand="0" w:evenVBand="0" w:oddHBand="0" w:evenHBand="0" w:firstRowFirstColumn="0" w:firstRowLastColumn="0" w:lastRowFirstColumn="0" w:lastRowLastColumn="0"/>
            <w:tcW w:w="3227" w:type="dxa"/>
          </w:tcPr>
          <w:p w14:paraId="1A4B6068" w14:textId="77777777" w:rsidR="00401CEA" w:rsidRPr="009627FE" w:rsidRDefault="00401CEA" w:rsidP="000C5D91">
            <w:pPr>
              <w:pStyle w:val="CoverHeading"/>
              <w:spacing w:before="0" w:after="120" w:line="22" w:lineRule="atLeast"/>
              <w:rPr>
                <w:rFonts w:ascii="Open Sans" w:hAnsi="Open Sans" w:cs="Open Sans"/>
                <w:sz w:val="24"/>
              </w:rPr>
            </w:pPr>
            <w:bookmarkStart w:id="0" w:name="_Hlk112236758"/>
            <w:r w:rsidRPr="009627FE">
              <w:rPr>
                <w:rFonts w:ascii="Open Sans" w:hAnsi="Open Sans" w:cs="Open Sans"/>
                <w:sz w:val="24"/>
              </w:rPr>
              <w:t>Name:</w:t>
            </w:r>
          </w:p>
        </w:tc>
        <w:tc>
          <w:tcPr>
            <w:tcW w:w="7114" w:type="dxa"/>
          </w:tcPr>
          <w:p w14:paraId="58BE2F1A" w14:textId="77777777" w:rsidR="00401CEA" w:rsidRPr="009627FE" w:rsidRDefault="00401CE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Blue Care Brassall Aged Care Facility</w:t>
            </w:r>
          </w:p>
        </w:tc>
      </w:tr>
      <w:tr w:rsidR="008A0A1B" w:rsidRPr="009627FE" w14:paraId="146F2A5E"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4AEF2B" w14:textId="77777777" w:rsidR="00401CEA" w:rsidRPr="009627FE" w:rsidRDefault="00401CEA" w:rsidP="009B6303">
            <w:pPr>
              <w:pStyle w:val="CoverHeading"/>
              <w:spacing w:after="120" w:line="22" w:lineRule="atLeast"/>
              <w:rPr>
                <w:rFonts w:ascii="Open Sans" w:hAnsi="Open Sans" w:cs="Open Sans"/>
                <w:sz w:val="24"/>
              </w:rPr>
            </w:pPr>
            <w:r w:rsidRPr="009627FE">
              <w:rPr>
                <w:rFonts w:ascii="Open Sans" w:hAnsi="Open Sans" w:cs="Open Sans"/>
                <w:sz w:val="24"/>
              </w:rPr>
              <w:t>Commission ID:</w:t>
            </w:r>
          </w:p>
        </w:tc>
        <w:tc>
          <w:tcPr>
            <w:tcW w:w="7114" w:type="dxa"/>
            <w:shd w:val="clear" w:color="auto" w:fill="auto"/>
          </w:tcPr>
          <w:p w14:paraId="3CC609B5" w14:textId="77777777" w:rsidR="00401CEA" w:rsidRPr="009627FE" w:rsidRDefault="00401CE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627FE">
              <w:rPr>
                <w:rFonts w:ascii="Open Sans" w:hAnsi="Open Sans" w:cs="Open Sans"/>
              </w:rPr>
              <w:t>5948</w:t>
            </w:r>
          </w:p>
        </w:tc>
      </w:tr>
      <w:tr w:rsidR="008A0A1B" w:rsidRPr="009627FE" w14:paraId="620B9DD2" w14:textId="77777777" w:rsidTr="008A0A1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B901D0" w14:textId="77777777" w:rsidR="00401CEA" w:rsidRPr="009627FE" w:rsidRDefault="00401CEA" w:rsidP="009B6303">
            <w:pPr>
              <w:pStyle w:val="CoverHeading"/>
              <w:spacing w:after="120" w:line="22" w:lineRule="atLeast"/>
              <w:rPr>
                <w:rFonts w:ascii="Open Sans" w:hAnsi="Open Sans" w:cs="Open Sans"/>
                <w:sz w:val="24"/>
              </w:rPr>
            </w:pPr>
            <w:r w:rsidRPr="009627FE">
              <w:rPr>
                <w:rFonts w:ascii="Open Sans" w:hAnsi="Open Sans" w:cs="Open Sans"/>
                <w:sz w:val="24"/>
              </w:rPr>
              <w:t>Address:</w:t>
            </w:r>
          </w:p>
        </w:tc>
        <w:tc>
          <w:tcPr>
            <w:tcW w:w="7114" w:type="dxa"/>
            <w:shd w:val="clear" w:color="auto" w:fill="auto"/>
          </w:tcPr>
          <w:p w14:paraId="5F873BBD" w14:textId="77777777" w:rsidR="00401CEA" w:rsidRPr="009627FE" w:rsidRDefault="00401CE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eastAsia="Times New Roman" w:hAnsi="Open Sans" w:cs="Open Sans"/>
                <w:noProof/>
                <w:lang w:eastAsia="en-AU"/>
              </w:rPr>
              <w:t>9 Charles</w:t>
            </w:r>
            <w:r w:rsidRPr="009627FE">
              <w:rPr>
                <w:rFonts w:ascii="Open Sans" w:eastAsia="Times New Roman" w:hAnsi="Open Sans" w:cs="Open Sans"/>
                <w:lang w:eastAsia="en-AU"/>
              </w:rPr>
              <w:t xml:space="preserve"> Street, BRASSALL, Queensland, 4305</w:t>
            </w:r>
          </w:p>
        </w:tc>
      </w:tr>
      <w:tr w:rsidR="008A0A1B" w:rsidRPr="009627FE" w14:paraId="62A0FB62"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B26B29" w14:textId="77777777" w:rsidR="00401CEA" w:rsidRPr="009627FE" w:rsidRDefault="00401CEA" w:rsidP="009B6303">
            <w:pPr>
              <w:pStyle w:val="CoverHeading"/>
              <w:spacing w:before="0" w:after="120" w:line="22" w:lineRule="atLeast"/>
              <w:rPr>
                <w:rFonts w:ascii="Open Sans" w:hAnsi="Open Sans" w:cs="Open Sans"/>
                <w:sz w:val="24"/>
              </w:rPr>
            </w:pPr>
            <w:r w:rsidRPr="009627FE">
              <w:rPr>
                <w:rFonts w:ascii="Open Sans" w:hAnsi="Open Sans" w:cs="Open Sans"/>
                <w:sz w:val="24"/>
              </w:rPr>
              <w:t>Activity type:</w:t>
            </w:r>
          </w:p>
        </w:tc>
        <w:tc>
          <w:tcPr>
            <w:tcW w:w="7114" w:type="dxa"/>
            <w:shd w:val="clear" w:color="auto" w:fill="auto"/>
          </w:tcPr>
          <w:p w14:paraId="41C5F6FC" w14:textId="77777777" w:rsidR="00401CEA" w:rsidRPr="009627FE" w:rsidRDefault="00401CE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627FE">
              <w:rPr>
                <w:rFonts w:ascii="Open Sans" w:hAnsi="Open Sans" w:cs="Open Sans"/>
              </w:rPr>
              <w:t>Site Audit</w:t>
            </w:r>
          </w:p>
        </w:tc>
      </w:tr>
      <w:tr w:rsidR="008A0A1B" w:rsidRPr="009627FE" w14:paraId="5E507C88" w14:textId="77777777" w:rsidTr="008A0A1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D8D6A3" w14:textId="77777777" w:rsidR="00401CEA" w:rsidRPr="009627FE" w:rsidRDefault="00401CEA" w:rsidP="009B6303">
            <w:pPr>
              <w:pStyle w:val="CoverHeading"/>
              <w:spacing w:before="0" w:after="120" w:line="22" w:lineRule="atLeast"/>
              <w:rPr>
                <w:rFonts w:ascii="Open Sans" w:hAnsi="Open Sans" w:cs="Open Sans"/>
                <w:sz w:val="24"/>
              </w:rPr>
            </w:pPr>
            <w:r w:rsidRPr="009627FE">
              <w:rPr>
                <w:rFonts w:ascii="Open Sans" w:hAnsi="Open Sans" w:cs="Open Sans"/>
                <w:sz w:val="24"/>
              </w:rPr>
              <w:t>Activity date:</w:t>
            </w:r>
          </w:p>
        </w:tc>
        <w:tc>
          <w:tcPr>
            <w:tcW w:w="7114" w:type="dxa"/>
            <w:shd w:val="clear" w:color="auto" w:fill="auto"/>
          </w:tcPr>
          <w:p w14:paraId="1DAF049B" w14:textId="77777777" w:rsidR="00401CEA" w:rsidRPr="009627FE" w:rsidRDefault="00401CE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5 November 2024 to 7 November 2024</w:t>
            </w:r>
          </w:p>
        </w:tc>
      </w:tr>
      <w:tr w:rsidR="008A0A1B" w:rsidRPr="009627FE" w14:paraId="183B04EB"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0C65F85" w14:textId="77777777" w:rsidR="00401CEA" w:rsidRPr="009627FE" w:rsidRDefault="00401CEA" w:rsidP="009B6303">
            <w:pPr>
              <w:pStyle w:val="CoverHeading"/>
              <w:spacing w:before="0" w:after="120" w:line="22" w:lineRule="atLeast"/>
              <w:rPr>
                <w:rFonts w:ascii="Open Sans" w:hAnsi="Open Sans" w:cs="Open Sans"/>
                <w:sz w:val="24"/>
              </w:rPr>
            </w:pPr>
            <w:r w:rsidRPr="009627FE">
              <w:rPr>
                <w:rFonts w:ascii="Open Sans" w:hAnsi="Open Sans" w:cs="Open Sans"/>
                <w:sz w:val="24"/>
              </w:rPr>
              <w:t>Performance report date:</w:t>
            </w:r>
          </w:p>
        </w:tc>
        <w:sdt>
          <w:sdtPr>
            <w:rPr>
              <w:rFonts w:ascii="Open Sans" w:hAnsi="Open Sans" w:cs="Open Sans"/>
              <w:color w:val="auto"/>
            </w:rPr>
            <w:id w:val="-1956045215"/>
            <w:placeholder>
              <w:docPart w:val="DefaultPlaceholder_-1854013437"/>
            </w:placeholder>
            <w:date w:fullDate="2024-12-09T00:00:00Z">
              <w:dateFormat w:val="d MMMM yyyy"/>
              <w:lid w:val="en-AU"/>
              <w:storeMappedDataAs w:val="dateTime"/>
              <w:calendar w:val="gregorian"/>
            </w:date>
          </w:sdtPr>
          <w:sdtEndPr/>
          <w:sdtContent>
            <w:tc>
              <w:tcPr>
                <w:tcW w:w="7114" w:type="dxa"/>
                <w:shd w:val="clear" w:color="auto" w:fill="FFFFFF" w:themeFill="background1"/>
              </w:tcPr>
              <w:p w14:paraId="654B63A8" w14:textId="481592ED" w:rsidR="00401CEA" w:rsidRPr="009627FE" w:rsidRDefault="0060682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627FE">
                  <w:rPr>
                    <w:rFonts w:ascii="Open Sans" w:hAnsi="Open Sans" w:cs="Open Sans"/>
                    <w:color w:val="auto"/>
                  </w:rPr>
                  <w:t>9 December 2024</w:t>
                </w:r>
              </w:p>
            </w:tc>
          </w:sdtContent>
        </w:sdt>
      </w:tr>
      <w:tr w:rsidR="008A0A1B" w:rsidRPr="009627FE" w14:paraId="27115F72" w14:textId="77777777" w:rsidTr="008A0A1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385987" w14:textId="77777777" w:rsidR="00401CEA" w:rsidRPr="009627FE" w:rsidRDefault="00401CEA" w:rsidP="009B6303">
            <w:pPr>
              <w:pStyle w:val="CoverHeading"/>
              <w:spacing w:after="120" w:line="22" w:lineRule="atLeast"/>
              <w:rPr>
                <w:rFonts w:ascii="Open Sans" w:hAnsi="Open Sans" w:cs="Open Sans"/>
                <w:sz w:val="24"/>
              </w:rPr>
            </w:pPr>
            <w:r w:rsidRPr="009627FE">
              <w:rPr>
                <w:rFonts w:ascii="Open Sans" w:hAnsi="Open Sans" w:cs="Open Sans"/>
                <w:sz w:val="24"/>
              </w:rPr>
              <w:t>Service included in this assessment:</w:t>
            </w:r>
          </w:p>
        </w:tc>
        <w:tc>
          <w:tcPr>
            <w:tcW w:w="7114" w:type="dxa"/>
            <w:shd w:val="clear" w:color="auto" w:fill="FFFFFF" w:themeFill="background1"/>
          </w:tcPr>
          <w:p w14:paraId="2BCF65B0" w14:textId="77777777" w:rsidR="00401CEA" w:rsidRPr="009627FE" w:rsidRDefault="00401CE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 xml:space="preserve">Provider: 314 The Uniting Church in Australia Property Trust (Q.) </w:t>
            </w:r>
          </w:p>
          <w:p w14:paraId="4E7CDC04" w14:textId="77777777" w:rsidR="00401CEA" w:rsidRPr="009627FE" w:rsidRDefault="00401CE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Service: 3862 Blue Care Brassall Aged Care Facility</w:t>
            </w:r>
          </w:p>
        </w:tc>
      </w:tr>
    </w:tbl>
    <w:bookmarkEnd w:id="0"/>
    <w:p w14:paraId="608751A8" w14:textId="77777777" w:rsidR="00401CEA" w:rsidRPr="009627FE" w:rsidRDefault="00401CEA" w:rsidP="00511423">
      <w:pPr>
        <w:spacing w:before="240" w:after="0"/>
        <w:rPr>
          <w:rFonts w:ascii="Open Sans" w:hAnsi="Open Sans" w:cs="Open Sans"/>
        </w:rPr>
      </w:pPr>
      <w:r w:rsidRPr="009627FE">
        <w:rPr>
          <w:rFonts w:ascii="Open Sans" w:hAnsi="Open Sans" w:cs="Open Sans"/>
        </w:rPr>
        <w:t>This performance report</w:t>
      </w:r>
      <w:r w:rsidRPr="009627FE">
        <w:rPr>
          <w:rFonts w:ascii="Open Sans" w:hAnsi="Open Sans" w:cs="Open Sans"/>
          <w:b/>
        </w:rPr>
        <w:t xml:space="preserve"> is published</w:t>
      </w:r>
      <w:r w:rsidRPr="009627FE">
        <w:rPr>
          <w:rFonts w:ascii="Open Sans" w:hAnsi="Open Sans" w:cs="Open Sans"/>
        </w:rPr>
        <w:t xml:space="preserve"> on the Aged Care Quality and Safety Commission’s (the </w:t>
      </w:r>
      <w:r w:rsidRPr="009627FE">
        <w:rPr>
          <w:rFonts w:ascii="Open Sans" w:hAnsi="Open Sans" w:cs="Open Sans"/>
          <w:b/>
        </w:rPr>
        <w:t>Commission</w:t>
      </w:r>
      <w:r w:rsidRPr="009627FE">
        <w:rPr>
          <w:rFonts w:ascii="Open Sans" w:hAnsi="Open Sans" w:cs="Open Sans"/>
        </w:rPr>
        <w:t>) website under the Aged Care Quality and Safety Commission Rules 2018.</w:t>
      </w:r>
      <w:r w:rsidRPr="009627FE">
        <w:rPr>
          <w:rFonts w:ascii="Open Sans" w:hAnsi="Open Sans" w:cs="Open Sans"/>
        </w:rPr>
        <w:br w:type="page"/>
      </w:r>
    </w:p>
    <w:p w14:paraId="4254918B" w14:textId="77777777" w:rsidR="00401CEA" w:rsidRPr="009627FE" w:rsidRDefault="00401CEA" w:rsidP="000078F8">
      <w:pPr>
        <w:spacing w:after="240" w:line="22" w:lineRule="atLeast"/>
        <w:textAlignment w:val="baseline"/>
        <w:rPr>
          <w:rFonts w:ascii="Open Sans" w:eastAsia="Yu Gothic Light" w:hAnsi="Open Sans" w:cs="Open Sans"/>
          <w:b/>
          <w:bCs/>
          <w:color w:val="781E77"/>
          <w:sz w:val="30"/>
          <w:szCs w:val="28"/>
        </w:rPr>
      </w:pPr>
      <w:r w:rsidRPr="009627FE">
        <w:rPr>
          <w:rFonts w:ascii="Open Sans" w:eastAsia="Yu Gothic Light" w:hAnsi="Open Sans" w:cs="Open Sans"/>
          <w:b/>
          <w:bCs/>
          <w:color w:val="781E77"/>
          <w:sz w:val="30"/>
          <w:szCs w:val="28"/>
        </w:rPr>
        <w:lastRenderedPageBreak/>
        <w:t>This performance report</w:t>
      </w:r>
    </w:p>
    <w:p w14:paraId="41605079" w14:textId="77777777" w:rsidR="00401CEA" w:rsidRPr="009627FE" w:rsidRDefault="00401CEA" w:rsidP="0036130C">
      <w:pPr>
        <w:pStyle w:val="NormalArial"/>
        <w:rPr>
          <w:rFonts w:ascii="Open Sans" w:hAnsi="Open Sans" w:cs="Open Sans"/>
        </w:rPr>
      </w:pPr>
      <w:r w:rsidRPr="009627FE">
        <w:rPr>
          <w:rFonts w:ascii="Open Sans" w:hAnsi="Open Sans" w:cs="Open Sans"/>
        </w:rPr>
        <w:t xml:space="preserve">This performance report for </w:t>
      </w:r>
      <w:r w:rsidRPr="009627FE">
        <w:rPr>
          <w:rFonts w:ascii="Open Sans" w:hAnsi="Open Sans" w:cs="Open Sans"/>
          <w:color w:val="auto"/>
        </w:rPr>
        <w:t>Blue Care Brassall Aged Care Facility (</w:t>
      </w:r>
      <w:r w:rsidRPr="009627FE">
        <w:rPr>
          <w:rFonts w:ascii="Open Sans" w:hAnsi="Open Sans" w:cs="Open Sans"/>
          <w:b/>
          <w:color w:val="auto"/>
        </w:rPr>
        <w:t>the service</w:t>
      </w:r>
      <w:r w:rsidRPr="009627FE">
        <w:rPr>
          <w:rFonts w:ascii="Open Sans" w:hAnsi="Open Sans" w:cs="Open Sans"/>
          <w:color w:val="auto"/>
        </w:rPr>
        <w:t xml:space="preserve">) has been prepared by </w:t>
      </w:r>
      <w:r w:rsidRPr="009627FE">
        <w:rPr>
          <w:rFonts w:ascii="Open Sans" w:hAnsi="Open Sans" w:cs="Open Sans"/>
        </w:rPr>
        <w:t>Kimberley Reed</w:t>
      </w:r>
      <w:r w:rsidRPr="009627FE">
        <w:rPr>
          <w:rFonts w:ascii="Open Sans" w:hAnsi="Open Sans" w:cs="Open Sans"/>
          <w:color w:val="0000FF"/>
        </w:rPr>
        <w:t xml:space="preserve">, </w:t>
      </w:r>
      <w:r w:rsidRPr="009627FE">
        <w:rPr>
          <w:rFonts w:ascii="Open Sans" w:hAnsi="Open Sans" w:cs="Open Sans"/>
        </w:rPr>
        <w:t>delegate of the Aged Care Quality and Safety Commissioner (Commissioner)</w:t>
      </w:r>
      <w:r w:rsidRPr="009627FE">
        <w:rPr>
          <w:rStyle w:val="FootnoteReference"/>
          <w:rFonts w:ascii="Open Sans" w:hAnsi="Open Sans" w:cs="Open Sans"/>
        </w:rPr>
        <w:footnoteReference w:id="1"/>
      </w:r>
      <w:r w:rsidRPr="009627FE">
        <w:rPr>
          <w:rFonts w:ascii="Open Sans" w:hAnsi="Open Sans" w:cs="Open Sans"/>
        </w:rPr>
        <w:t xml:space="preserve">. </w:t>
      </w:r>
    </w:p>
    <w:p w14:paraId="26FBF6AB" w14:textId="77777777" w:rsidR="00401CEA" w:rsidRPr="009627FE" w:rsidRDefault="00401CEA" w:rsidP="0036130C">
      <w:pPr>
        <w:pStyle w:val="NormalArial"/>
        <w:rPr>
          <w:rFonts w:ascii="Open Sans" w:hAnsi="Open Sans" w:cs="Open Sans"/>
        </w:rPr>
      </w:pPr>
      <w:r w:rsidRPr="009627FE">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B32C741" w14:textId="77777777" w:rsidR="00401CEA" w:rsidRPr="009627FE" w:rsidRDefault="00401CEA" w:rsidP="0036130C">
      <w:pPr>
        <w:pStyle w:val="NormalArial"/>
        <w:rPr>
          <w:rFonts w:ascii="Open Sans" w:hAnsi="Open Sans" w:cs="Open Sans"/>
        </w:rPr>
      </w:pPr>
      <w:r w:rsidRPr="009627FE">
        <w:rPr>
          <w:rFonts w:ascii="Open Sans" w:hAnsi="Open Sans" w:cs="Open Sans"/>
        </w:rPr>
        <w:t>The report also specifies any areas in which improvements must be made to ensure the Quality Standards are complied with.</w:t>
      </w:r>
    </w:p>
    <w:p w14:paraId="5612C6E1" w14:textId="77777777" w:rsidR="00401CEA" w:rsidRPr="009627FE" w:rsidRDefault="00401CEA" w:rsidP="00712752">
      <w:pPr>
        <w:pStyle w:val="Heading1"/>
        <w:spacing w:before="240" w:after="240" w:line="22" w:lineRule="atLeast"/>
        <w:rPr>
          <w:rFonts w:ascii="Open Sans" w:hAnsi="Open Sans" w:cs="Open Sans"/>
          <w:color w:val="781E77"/>
        </w:rPr>
      </w:pPr>
      <w:r w:rsidRPr="009627FE">
        <w:rPr>
          <w:rFonts w:ascii="Open Sans" w:hAnsi="Open Sans" w:cs="Open Sans"/>
          <w:color w:val="781E77"/>
        </w:rPr>
        <w:t>Material relied on</w:t>
      </w:r>
    </w:p>
    <w:p w14:paraId="29647D68" w14:textId="77777777" w:rsidR="00401CEA" w:rsidRPr="009627FE" w:rsidRDefault="00401CEA" w:rsidP="0036130C">
      <w:pPr>
        <w:pStyle w:val="NormalArial"/>
        <w:rPr>
          <w:rFonts w:ascii="Open Sans" w:hAnsi="Open Sans" w:cs="Open Sans"/>
        </w:rPr>
      </w:pPr>
      <w:r w:rsidRPr="009627FE">
        <w:rPr>
          <w:rFonts w:ascii="Open Sans" w:hAnsi="Open Sans" w:cs="Open Sans"/>
        </w:rPr>
        <w:t>The following information has been considered in preparing the performance report:</w:t>
      </w:r>
    </w:p>
    <w:p w14:paraId="0F2BC631" w14:textId="37A53769" w:rsidR="00401CEA" w:rsidRPr="009627FE" w:rsidRDefault="00401CEA" w:rsidP="00712752">
      <w:pPr>
        <w:pStyle w:val="ListParagraph"/>
        <w:numPr>
          <w:ilvl w:val="0"/>
          <w:numId w:val="2"/>
        </w:numPr>
        <w:spacing w:line="240" w:lineRule="atLeast"/>
        <w:ind w:left="714" w:hanging="357"/>
        <w:contextualSpacing w:val="0"/>
        <w:rPr>
          <w:rFonts w:ascii="Open Sans" w:hAnsi="Open Sans" w:cs="Open Sans"/>
          <w:color w:val="auto"/>
        </w:rPr>
      </w:pPr>
      <w:r w:rsidRPr="009627FE">
        <w:rPr>
          <w:rFonts w:ascii="Open Sans" w:hAnsi="Open Sans" w:cs="Open Sans"/>
          <w:color w:val="auto"/>
        </w:rPr>
        <w:t xml:space="preserve">the </w:t>
      </w:r>
      <w:r w:rsidR="002F4FD9" w:rsidRPr="009627FE">
        <w:rPr>
          <w:rFonts w:ascii="Open Sans" w:hAnsi="Open Sans" w:cs="Open Sans"/>
          <w:color w:val="auto"/>
        </w:rPr>
        <w:t>A</w:t>
      </w:r>
      <w:r w:rsidRPr="009627FE">
        <w:rPr>
          <w:rFonts w:ascii="Open Sans" w:hAnsi="Open Sans" w:cs="Open Sans"/>
          <w:color w:val="auto"/>
        </w:rPr>
        <w:t xml:space="preserve">ssessment </w:t>
      </w:r>
      <w:r w:rsidR="002F4FD9" w:rsidRPr="009627FE">
        <w:rPr>
          <w:rFonts w:ascii="Open Sans" w:hAnsi="Open Sans" w:cs="Open Sans"/>
          <w:color w:val="auto"/>
        </w:rPr>
        <w:t>T</w:t>
      </w:r>
      <w:r w:rsidRPr="009627FE">
        <w:rPr>
          <w:rFonts w:ascii="Open Sans" w:hAnsi="Open Sans" w:cs="Open Sans"/>
          <w:color w:val="auto"/>
        </w:rPr>
        <w:t>eam’s report for the Site Audit</w:t>
      </w:r>
      <w:r w:rsidR="002F4FD9" w:rsidRPr="009627FE">
        <w:rPr>
          <w:rFonts w:ascii="Open Sans" w:hAnsi="Open Sans" w:cs="Open Sans"/>
          <w:color w:val="auto"/>
        </w:rPr>
        <w:t xml:space="preserve"> </w:t>
      </w:r>
      <w:r w:rsidRPr="009627FE">
        <w:rPr>
          <w:rFonts w:ascii="Open Sans" w:hAnsi="Open Sans" w:cs="Open Sans"/>
          <w:color w:val="auto"/>
        </w:rPr>
        <w:t xml:space="preserve">was informed by a site assessment, observations at the service, review of documents and interviews with staff, </w:t>
      </w:r>
      <w:r w:rsidR="002F4FD9" w:rsidRPr="009627FE">
        <w:rPr>
          <w:rFonts w:ascii="Open Sans" w:hAnsi="Open Sans" w:cs="Open Sans"/>
          <w:color w:val="auto"/>
        </w:rPr>
        <w:t>consumers</w:t>
      </w:r>
      <w:r w:rsidRPr="009627FE">
        <w:rPr>
          <w:rFonts w:ascii="Open Sans" w:hAnsi="Open Sans" w:cs="Open Sans"/>
          <w:color w:val="auto"/>
        </w:rPr>
        <w:t>/representatives and others</w:t>
      </w:r>
    </w:p>
    <w:p w14:paraId="7ECDEA1C" w14:textId="77777777" w:rsidR="002F4FD9" w:rsidRPr="009627FE" w:rsidRDefault="002F4FD9" w:rsidP="00712752">
      <w:pPr>
        <w:pStyle w:val="ListParagraph"/>
        <w:numPr>
          <w:ilvl w:val="0"/>
          <w:numId w:val="2"/>
        </w:numPr>
        <w:spacing w:line="240" w:lineRule="atLeast"/>
        <w:ind w:left="714" w:hanging="357"/>
        <w:contextualSpacing w:val="0"/>
        <w:rPr>
          <w:rFonts w:ascii="Open Sans" w:hAnsi="Open Sans" w:cs="Open Sans"/>
          <w:color w:val="auto"/>
        </w:rPr>
      </w:pPr>
      <w:r w:rsidRPr="009627FE">
        <w:rPr>
          <w:rFonts w:ascii="Open Sans" w:hAnsi="Open Sans" w:cs="Open Sans"/>
          <w:color w:val="auto"/>
        </w:rPr>
        <w:t xml:space="preserve">other information and intelligence held by the Commission in relation to the service. </w:t>
      </w:r>
    </w:p>
    <w:p w14:paraId="14192CBD" w14:textId="3C9B3F9D" w:rsidR="00401CEA" w:rsidRPr="009627FE" w:rsidRDefault="00401CEA" w:rsidP="000C5D91">
      <w:pPr>
        <w:pStyle w:val="ListParagraph"/>
        <w:numPr>
          <w:ilvl w:val="0"/>
          <w:numId w:val="2"/>
        </w:numPr>
        <w:spacing w:line="22" w:lineRule="atLeast"/>
        <w:ind w:left="714" w:hanging="357"/>
        <w:contextualSpacing w:val="0"/>
        <w:rPr>
          <w:rFonts w:ascii="Open Sans" w:hAnsi="Open Sans" w:cs="Open Sans"/>
          <w:color w:val="auto"/>
        </w:rPr>
      </w:pPr>
      <w:r w:rsidRPr="009627FE">
        <w:rPr>
          <w:rFonts w:ascii="Open Sans" w:hAnsi="Open Sans" w:cs="Open Sans"/>
          <w:color w:val="auto"/>
        </w:rPr>
        <w:br w:type="page"/>
      </w:r>
    </w:p>
    <w:p w14:paraId="24D5F939" w14:textId="77777777" w:rsidR="00401CEA" w:rsidRPr="009627FE" w:rsidRDefault="00401CEA" w:rsidP="00FC045E">
      <w:pPr>
        <w:pStyle w:val="Heading1"/>
        <w:spacing w:before="0" w:after="240" w:line="22" w:lineRule="atLeast"/>
        <w:rPr>
          <w:rFonts w:ascii="Open Sans" w:hAnsi="Open Sans" w:cs="Open Sans"/>
          <w:color w:val="781E77"/>
        </w:rPr>
      </w:pPr>
      <w:r w:rsidRPr="009627FE">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A0A1B" w:rsidRPr="009627FE" w14:paraId="1E665628" w14:textId="77777777" w:rsidTr="008A0A1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C6B9C7" w14:textId="77777777" w:rsidR="00401CEA" w:rsidRPr="009627FE" w:rsidRDefault="00401CEA" w:rsidP="000C5D91">
            <w:pPr>
              <w:keepNext/>
              <w:spacing w:before="0" w:line="22" w:lineRule="atLeast"/>
              <w:ind w:right="-109"/>
              <w:rPr>
                <w:rFonts w:ascii="Open Sans" w:hAnsi="Open Sans" w:cs="Open Sans"/>
              </w:rPr>
            </w:pPr>
            <w:r w:rsidRPr="009627FE">
              <w:rPr>
                <w:rFonts w:ascii="Open Sans" w:hAnsi="Open Sans" w:cs="Open Sans"/>
              </w:rPr>
              <w:t>Standard 1</w:t>
            </w:r>
            <w:r w:rsidRPr="009627FE">
              <w:rPr>
                <w:rFonts w:ascii="Open Sans" w:hAnsi="Open Sans" w:cs="Open Sans"/>
                <w:b w:val="0"/>
              </w:rPr>
              <w:t xml:space="preserve"> Consumer dignity and choice</w:t>
            </w:r>
          </w:p>
        </w:tc>
        <w:tc>
          <w:tcPr>
            <w:tcW w:w="1060" w:type="pct"/>
            <w:shd w:val="clear" w:color="auto" w:fill="auto"/>
          </w:tcPr>
          <w:p w14:paraId="45D1D85E" w14:textId="77777777" w:rsidR="00401CEA" w:rsidRPr="009627FE" w:rsidRDefault="00DC06C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4204555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rPr>
                  <w:t>Compliant</w:t>
                </w:r>
              </w:sdtContent>
            </w:sdt>
          </w:p>
        </w:tc>
      </w:tr>
      <w:tr w:rsidR="008A0A1B" w:rsidRPr="009627FE" w14:paraId="6FFF5B48" w14:textId="77777777" w:rsidTr="008A0A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04055C" w14:textId="77777777" w:rsidR="00401CEA" w:rsidRPr="009627FE" w:rsidRDefault="00401CEA" w:rsidP="002C5FA9">
            <w:pPr>
              <w:keepNext/>
              <w:spacing w:before="0" w:line="22" w:lineRule="atLeast"/>
              <w:ind w:right="-109"/>
              <w:rPr>
                <w:rFonts w:ascii="Open Sans" w:hAnsi="Open Sans" w:cs="Open Sans"/>
              </w:rPr>
            </w:pPr>
            <w:r w:rsidRPr="009627FE">
              <w:rPr>
                <w:rFonts w:ascii="Open Sans" w:hAnsi="Open Sans" w:cs="Open Sans"/>
                <w:b/>
              </w:rPr>
              <w:t>Standard 2</w:t>
            </w:r>
            <w:r w:rsidRPr="009627FE">
              <w:rPr>
                <w:rFonts w:ascii="Open Sans" w:hAnsi="Open Sans" w:cs="Open Sans"/>
              </w:rPr>
              <w:t xml:space="preserve"> Ongoing assessment and planning with consumers</w:t>
            </w:r>
          </w:p>
        </w:tc>
        <w:tc>
          <w:tcPr>
            <w:tcW w:w="1060" w:type="pct"/>
            <w:shd w:val="clear" w:color="auto" w:fill="auto"/>
          </w:tcPr>
          <w:p w14:paraId="504E898A" w14:textId="77777777" w:rsidR="00401CEA" w:rsidRPr="009627FE" w:rsidRDefault="00DC06C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821314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b/>
                    <w:bCs/>
                  </w:rPr>
                  <w:t>Compliant</w:t>
                </w:r>
              </w:sdtContent>
            </w:sdt>
          </w:p>
        </w:tc>
      </w:tr>
      <w:tr w:rsidR="008A0A1B" w:rsidRPr="009627FE" w14:paraId="0D79FB11" w14:textId="77777777" w:rsidTr="008A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5DC56E" w14:textId="77777777" w:rsidR="00401CEA" w:rsidRPr="009627FE" w:rsidRDefault="00401CEA" w:rsidP="002C5FA9">
            <w:pPr>
              <w:keepNext/>
              <w:spacing w:before="0" w:line="22" w:lineRule="atLeast"/>
              <w:rPr>
                <w:rFonts w:ascii="Open Sans" w:hAnsi="Open Sans" w:cs="Open Sans"/>
              </w:rPr>
            </w:pPr>
            <w:r w:rsidRPr="009627FE">
              <w:rPr>
                <w:rFonts w:ascii="Open Sans" w:hAnsi="Open Sans" w:cs="Open Sans"/>
                <w:b/>
              </w:rPr>
              <w:t>Standard 3</w:t>
            </w:r>
            <w:r w:rsidRPr="009627FE">
              <w:rPr>
                <w:rFonts w:ascii="Open Sans" w:hAnsi="Open Sans" w:cs="Open Sans"/>
              </w:rPr>
              <w:t xml:space="preserve"> Personal care and clinical care</w:t>
            </w:r>
          </w:p>
        </w:tc>
        <w:tc>
          <w:tcPr>
            <w:tcW w:w="1060" w:type="pct"/>
            <w:shd w:val="clear" w:color="auto" w:fill="auto"/>
          </w:tcPr>
          <w:p w14:paraId="526BD292" w14:textId="77777777" w:rsidR="00401CEA" w:rsidRPr="009627FE" w:rsidRDefault="00DC06C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288669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b/>
                    <w:bCs/>
                  </w:rPr>
                  <w:t>Compliant</w:t>
                </w:r>
              </w:sdtContent>
            </w:sdt>
          </w:p>
        </w:tc>
      </w:tr>
      <w:tr w:rsidR="008A0A1B" w:rsidRPr="009627FE" w14:paraId="4EC5116F" w14:textId="77777777" w:rsidTr="008A0A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A16E5B" w14:textId="77777777" w:rsidR="00401CEA" w:rsidRPr="009627FE" w:rsidRDefault="00401CEA" w:rsidP="002C5FA9">
            <w:pPr>
              <w:keepNext/>
              <w:spacing w:before="0" w:line="22" w:lineRule="atLeast"/>
              <w:rPr>
                <w:rFonts w:ascii="Open Sans" w:hAnsi="Open Sans" w:cs="Open Sans"/>
              </w:rPr>
            </w:pPr>
            <w:r w:rsidRPr="009627FE">
              <w:rPr>
                <w:rFonts w:ascii="Open Sans" w:hAnsi="Open Sans" w:cs="Open Sans"/>
                <w:b/>
              </w:rPr>
              <w:t>Standard 4</w:t>
            </w:r>
            <w:r w:rsidRPr="009627FE">
              <w:rPr>
                <w:rFonts w:ascii="Open Sans" w:hAnsi="Open Sans" w:cs="Open Sans"/>
              </w:rPr>
              <w:t xml:space="preserve"> Services and supports for daily living</w:t>
            </w:r>
          </w:p>
        </w:tc>
        <w:tc>
          <w:tcPr>
            <w:tcW w:w="1060" w:type="pct"/>
            <w:shd w:val="clear" w:color="auto" w:fill="auto"/>
          </w:tcPr>
          <w:p w14:paraId="1B134EDC" w14:textId="77777777" w:rsidR="00401CEA" w:rsidRPr="009627FE" w:rsidRDefault="00DC06C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953761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b/>
                    <w:bCs/>
                  </w:rPr>
                  <w:t>Compliant</w:t>
                </w:r>
              </w:sdtContent>
            </w:sdt>
          </w:p>
        </w:tc>
      </w:tr>
      <w:tr w:rsidR="008A0A1B" w:rsidRPr="009627FE" w14:paraId="79FAFE0E" w14:textId="77777777" w:rsidTr="008A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3A9C0C" w14:textId="77777777" w:rsidR="00401CEA" w:rsidRPr="009627FE" w:rsidRDefault="00401CEA" w:rsidP="002C5FA9">
            <w:pPr>
              <w:keepNext/>
              <w:spacing w:before="0" w:line="22" w:lineRule="atLeast"/>
              <w:rPr>
                <w:rFonts w:ascii="Open Sans" w:hAnsi="Open Sans" w:cs="Open Sans"/>
              </w:rPr>
            </w:pPr>
            <w:r w:rsidRPr="009627FE">
              <w:rPr>
                <w:rFonts w:ascii="Open Sans" w:hAnsi="Open Sans" w:cs="Open Sans"/>
                <w:b/>
              </w:rPr>
              <w:t>Standard 5</w:t>
            </w:r>
            <w:r w:rsidRPr="009627FE">
              <w:rPr>
                <w:rFonts w:ascii="Open Sans" w:hAnsi="Open Sans" w:cs="Open Sans"/>
              </w:rPr>
              <w:t xml:space="preserve"> Organisation’s service environment</w:t>
            </w:r>
          </w:p>
        </w:tc>
        <w:tc>
          <w:tcPr>
            <w:tcW w:w="1060" w:type="pct"/>
            <w:shd w:val="clear" w:color="auto" w:fill="auto"/>
          </w:tcPr>
          <w:p w14:paraId="5881788F" w14:textId="77777777" w:rsidR="00401CEA" w:rsidRPr="009627FE" w:rsidRDefault="00DC06C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967158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b/>
                    <w:bCs/>
                  </w:rPr>
                  <w:t>Compliant</w:t>
                </w:r>
              </w:sdtContent>
            </w:sdt>
          </w:p>
        </w:tc>
      </w:tr>
      <w:tr w:rsidR="008A0A1B" w:rsidRPr="009627FE" w14:paraId="56DBBC34" w14:textId="77777777" w:rsidTr="008A0A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F165CF" w14:textId="77777777" w:rsidR="00401CEA" w:rsidRPr="009627FE" w:rsidRDefault="00401CEA" w:rsidP="002C5FA9">
            <w:pPr>
              <w:keepNext/>
              <w:spacing w:before="0" w:line="22" w:lineRule="atLeast"/>
              <w:rPr>
                <w:rFonts w:ascii="Open Sans" w:hAnsi="Open Sans" w:cs="Open Sans"/>
              </w:rPr>
            </w:pPr>
            <w:r w:rsidRPr="009627FE">
              <w:rPr>
                <w:rFonts w:ascii="Open Sans" w:hAnsi="Open Sans" w:cs="Open Sans"/>
                <w:b/>
              </w:rPr>
              <w:t>Standard 6</w:t>
            </w:r>
            <w:r w:rsidRPr="009627FE">
              <w:rPr>
                <w:rFonts w:ascii="Open Sans" w:hAnsi="Open Sans" w:cs="Open Sans"/>
              </w:rPr>
              <w:t xml:space="preserve"> Feedback and complaints</w:t>
            </w:r>
          </w:p>
        </w:tc>
        <w:tc>
          <w:tcPr>
            <w:tcW w:w="1060" w:type="pct"/>
            <w:shd w:val="clear" w:color="auto" w:fill="auto"/>
          </w:tcPr>
          <w:p w14:paraId="43DB8074" w14:textId="77777777" w:rsidR="00401CEA" w:rsidRPr="009627FE" w:rsidRDefault="00DC06C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986266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b/>
                    <w:bCs/>
                  </w:rPr>
                  <w:t>Compliant</w:t>
                </w:r>
              </w:sdtContent>
            </w:sdt>
          </w:p>
        </w:tc>
      </w:tr>
      <w:tr w:rsidR="008A0A1B" w:rsidRPr="009627FE" w14:paraId="7119F01C" w14:textId="77777777" w:rsidTr="008A0A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CFFD78" w14:textId="77777777" w:rsidR="00401CEA" w:rsidRPr="009627FE" w:rsidRDefault="00401CEA" w:rsidP="002C5FA9">
            <w:pPr>
              <w:keepNext/>
              <w:spacing w:before="0" w:line="22" w:lineRule="atLeast"/>
              <w:rPr>
                <w:rFonts w:ascii="Open Sans" w:hAnsi="Open Sans" w:cs="Open Sans"/>
              </w:rPr>
            </w:pPr>
            <w:r w:rsidRPr="009627FE">
              <w:rPr>
                <w:rFonts w:ascii="Open Sans" w:hAnsi="Open Sans" w:cs="Open Sans"/>
                <w:b/>
              </w:rPr>
              <w:t>Standard 7</w:t>
            </w:r>
            <w:r w:rsidRPr="009627FE">
              <w:rPr>
                <w:rFonts w:ascii="Open Sans" w:hAnsi="Open Sans" w:cs="Open Sans"/>
              </w:rPr>
              <w:t xml:space="preserve"> Human resources</w:t>
            </w:r>
          </w:p>
        </w:tc>
        <w:tc>
          <w:tcPr>
            <w:tcW w:w="1060" w:type="pct"/>
            <w:shd w:val="clear" w:color="auto" w:fill="auto"/>
          </w:tcPr>
          <w:p w14:paraId="343BB19F" w14:textId="77777777" w:rsidR="00401CEA" w:rsidRPr="009627FE" w:rsidRDefault="00DC06C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264313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b/>
                    <w:bCs/>
                  </w:rPr>
                  <w:t>Compliant</w:t>
                </w:r>
              </w:sdtContent>
            </w:sdt>
          </w:p>
        </w:tc>
      </w:tr>
      <w:tr w:rsidR="008A0A1B" w:rsidRPr="009627FE" w14:paraId="4EAF53F6" w14:textId="77777777" w:rsidTr="008A0A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1D49BA" w14:textId="77777777" w:rsidR="00401CEA" w:rsidRPr="009627FE" w:rsidRDefault="00401CEA" w:rsidP="002C5FA9">
            <w:pPr>
              <w:keepNext/>
              <w:spacing w:before="0" w:line="22" w:lineRule="atLeast"/>
              <w:rPr>
                <w:rFonts w:ascii="Open Sans" w:hAnsi="Open Sans" w:cs="Open Sans"/>
              </w:rPr>
            </w:pPr>
            <w:r w:rsidRPr="009627FE">
              <w:rPr>
                <w:rFonts w:ascii="Open Sans" w:hAnsi="Open Sans" w:cs="Open Sans"/>
                <w:b/>
              </w:rPr>
              <w:t>Standard 8</w:t>
            </w:r>
            <w:r w:rsidRPr="009627FE">
              <w:rPr>
                <w:rFonts w:ascii="Open Sans" w:hAnsi="Open Sans" w:cs="Open Sans"/>
              </w:rPr>
              <w:t xml:space="preserve"> Organisational governance</w:t>
            </w:r>
          </w:p>
        </w:tc>
        <w:tc>
          <w:tcPr>
            <w:tcW w:w="1060" w:type="pct"/>
            <w:shd w:val="clear" w:color="auto" w:fill="auto"/>
          </w:tcPr>
          <w:p w14:paraId="7DA2193E" w14:textId="77777777" w:rsidR="00401CEA" w:rsidRPr="009627FE" w:rsidRDefault="00DC06C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18078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b/>
                    <w:bCs/>
                  </w:rPr>
                  <w:t>Compliant</w:t>
                </w:r>
              </w:sdtContent>
            </w:sdt>
          </w:p>
        </w:tc>
      </w:tr>
    </w:tbl>
    <w:p w14:paraId="3734E8B2" w14:textId="77777777" w:rsidR="00401CEA" w:rsidRPr="009627FE" w:rsidRDefault="00401CEA" w:rsidP="00996FAF">
      <w:pPr>
        <w:spacing w:before="240" w:after="240" w:line="22" w:lineRule="atLeast"/>
        <w:rPr>
          <w:rFonts w:ascii="Open Sans" w:hAnsi="Open Sans" w:cs="Open Sans"/>
        </w:rPr>
      </w:pPr>
      <w:r w:rsidRPr="009627FE">
        <w:rPr>
          <w:rFonts w:ascii="Open Sans" w:hAnsi="Open Sans" w:cs="Open Sans"/>
        </w:rPr>
        <w:t>A detailed assessment is provided later in this report for each assessed Standard.</w:t>
      </w:r>
    </w:p>
    <w:p w14:paraId="03CFD6D3" w14:textId="77777777" w:rsidR="00401CEA" w:rsidRPr="009627FE" w:rsidRDefault="00401CEA" w:rsidP="00712752">
      <w:pPr>
        <w:pStyle w:val="Heading1"/>
        <w:spacing w:before="0" w:after="240" w:line="22" w:lineRule="atLeast"/>
        <w:rPr>
          <w:rFonts w:ascii="Open Sans" w:hAnsi="Open Sans" w:cs="Open Sans"/>
          <w:color w:val="781E77"/>
        </w:rPr>
      </w:pPr>
      <w:r w:rsidRPr="009627FE">
        <w:rPr>
          <w:rFonts w:ascii="Open Sans" w:hAnsi="Open Sans" w:cs="Open Sans"/>
          <w:color w:val="781E77"/>
        </w:rPr>
        <w:t>Areas for improvement</w:t>
      </w:r>
    </w:p>
    <w:p w14:paraId="2739D706" w14:textId="77777777" w:rsidR="00401CEA" w:rsidRPr="009627FE" w:rsidRDefault="00401CEA" w:rsidP="0036130C">
      <w:pPr>
        <w:pStyle w:val="NormalArial"/>
        <w:rPr>
          <w:rFonts w:ascii="Open Sans" w:hAnsi="Open Sans" w:cs="Open Sans"/>
        </w:rPr>
      </w:pPr>
      <w:r w:rsidRPr="009627FE">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B227B8B" w14:textId="77777777" w:rsidR="002F4FD9" w:rsidRPr="009627FE" w:rsidRDefault="002F4FD9">
      <w:pPr>
        <w:spacing w:after="160" w:line="259" w:lineRule="auto"/>
        <w:rPr>
          <w:rFonts w:ascii="Open Sans" w:eastAsia="Yu Gothic Light" w:hAnsi="Open Sans" w:cs="Open Sans"/>
          <w:b/>
          <w:bCs/>
          <w:sz w:val="30"/>
          <w:szCs w:val="28"/>
        </w:rPr>
      </w:pPr>
      <w:r w:rsidRPr="009627FE">
        <w:rPr>
          <w:rFonts w:ascii="Open Sans" w:hAnsi="Open Sans" w:cs="Open Sans"/>
        </w:rPr>
        <w:br w:type="page"/>
      </w:r>
    </w:p>
    <w:p w14:paraId="2AB1CAFC" w14:textId="39B2CAFF" w:rsidR="00401CEA" w:rsidRPr="009627FE" w:rsidRDefault="00401CEA" w:rsidP="00FC045E">
      <w:pPr>
        <w:pStyle w:val="Heading1"/>
        <w:spacing w:before="120" w:after="240" w:line="22" w:lineRule="atLeast"/>
        <w:rPr>
          <w:rFonts w:ascii="Open Sans" w:hAnsi="Open Sans" w:cs="Open Sans"/>
        </w:rPr>
      </w:pPr>
      <w:r w:rsidRPr="009627FE">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A0A1B" w:rsidRPr="009627FE" w14:paraId="2A78A08C"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1C4E564" w14:textId="77777777" w:rsidR="00401CEA" w:rsidRPr="009627FE" w:rsidRDefault="00401CEA" w:rsidP="000C5D91">
            <w:pPr>
              <w:spacing w:before="0" w:line="22" w:lineRule="atLeast"/>
              <w:rPr>
                <w:rFonts w:ascii="Open Sans" w:hAnsi="Open Sans" w:cs="Open Sans"/>
                <w:b w:val="0"/>
                <w:color w:val="FFFFFF" w:themeColor="background1"/>
              </w:rPr>
            </w:pPr>
            <w:r w:rsidRPr="009627FE">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9A0D782" w14:textId="77777777" w:rsidR="00401CEA" w:rsidRPr="009627FE"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rsidRPr="009627FE" w14:paraId="1CAF71C5"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B3F140" w14:textId="77777777" w:rsidR="00401CEA" w:rsidRPr="009627FE" w:rsidRDefault="00401CEA" w:rsidP="00C272D4">
            <w:pPr>
              <w:spacing w:before="0" w:line="22" w:lineRule="atLeast"/>
              <w:rPr>
                <w:rFonts w:ascii="Open Sans" w:hAnsi="Open Sans" w:cs="Open Sans"/>
              </w:rPr>
            </w:pPr>
            <w:r w:rsidRPr="009627FE">
              <w:rPr>
                <w:rFonts w:ascii="Open Sans" w:hAnsi="Open Sans" w:cs="Open Sans"/>
              </w:rPr>
              <w:t>Requirement 1(3)(a)</w:t>
            </w:r>
          </w:p>
        </w:tc>
        <w:tc>
          <w:tcPr>
            <w:tcW w:w="6437" w:type="dxa"/>
            <w:shd w:val="clear" w:color="auto" w:fill="auto"/>
          </w:tcPr>
          <w:p w14:paraId="423B0EA6" w14:textId="77777777" w:rsidR="00401CEA" w:rsidRPr="009627FE" w:rsidRDefault="00401CE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Each consumer is treated with dignity and respect, with their identity, culture and diversity valued.</w:t>
            </w:r>
          </w:p>
        </w:tc>
        <w:tc>
          <w:tcPr>
            <w:tcW w:w="1977" w:type="dxa"/>
            <w:shd w:val="clear" w:color="auto" w:fill="auto"/>
          </w:tcPr>
          <w:p w14:paraId="6EADCD72" w14:textId="77777777" w:rsidR="00401CEA" w:rsidRPr="009627FE" w:rsidRDefault="00DC06C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214241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rPr>
                  <w:t>Compliant</w:t>
                </w:r>
              </w:sdtContent>
            </w:sdt>
          </w:p>
        </w:tc>
      </w:tr>
      <w:tr w:rsidR="008A0A1B" w:rsidRPr="009627FE" w14:paraId="2F7E0B09"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AC6704" w14:textId="77777777" w:rsidR="00401CEA" w:rsidRPr="009627FE" w:rsidRDefault="00401CEA" w:rsidP="002C5FA9">
            <w:pPr>
              <w:spacing w:line="22" w:lineRule="atLeast"/>
              <w:rPr>
                <w:rFonts w:ascii="Open Sans" w:hAnsi="Open Sans" w:cs="Open Sans"/>
              </w:rPr>
            </w:pPr>
            <w:r w:rsidRPr="009627FE">
              <w:rPr>
                <w:rFonts w:ascii="Open Sans" w:hAnsi="Open Sans" w:cs="Open Sans"/>
              </w:rPr>
              <w:t>Requirement 1(3)(b)</w:t>
            </w:r>
          </w:p>
        </w:tc>
        <w:tc>
          <w:tcPr>
            <w:tcW w:w="6437" w:type="dxa"/>
            <w:shd w:val="clear" w:color="auto" w:fill="auto"/>
          </w:tcPr>
          <w:p w14:paraId="1DF8ACC4" w14:textId="77777777" w:rsidR="00401CEA" w:rsidRPr="009627FE"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627FE">
              <w:rPr>
                <w:rFonts w:ascii="Open Sans" w:hAnsi="Open Sans" w:cs="Open Sans"/>
              </w:rPr>
              <w:t>Care and services are culturally safe</w:t>
            </w:r>
          </w:p>
        </w:tc>
        <w:tc>
          <w:tcPr>
            <w:tcW w:w="1977" w:type="dxa"/>
            <w:shd w:val="clear" w:color="auto" w:fill="auto"/>
          </w:tcPr>
          <w:p w14:paraId="6808AA66" w14:textId="77777777" w:rsidR="00401CEA" w:rsidRPr="009627FE"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516810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rPr>
                  <w:t>Compliant</w:t>
                </w:r>
              </w:sdtContent>
            </w:sdt>
          </w:p>
        </w:tc>
      </w:tr>
      <w:tr w:rsidR="008A0A1B" w:rsidRPr="009627FE" w14:paraId="44B09748"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7A150A" w14:textId="77777777" w:rsidR="00401CEA" w:rsidRPr="009627FE" w:rsidRDefault="00401CEA" w:rsidP="002C5FA9">
            <w:pPr>
              <w:spacing w:line="22" w:lineRule="atLeast"/>
              <w:rPr>
                <w:rFonts w:ascii="Open Sans" w:hAnsi="Open Sans" w:cs="Open Sans"/>
              </w:rPr>
            </w:pPr>
            <w:r w:rsidRPr="009627FE">
              <w:rPr>
                <w:rFonts w:ascii="Open Sans" w:hAnsi="Open Sans" w:cs="Open Sans"/>
              </w:rPr>
              <w:t>Requirement 1(3)(c)</w:t>
            </w:r>
          </w:p>
        </w:tc>
        <w:tc>
          <w:tcPr>
            <w:tcW w:w="6437" w:type="dxa"/>
            <w:shd w:val="clear" w:color="auto" w:fill="auto"/>
          </w:tcPr>
          <w:p w14:paraId="1385E006" w14:textId="77777777" w:rsidR="00401CEA" w:rsidRPr="009627FE"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 xml:space="preserve">Each consumer is supported to exercise choice and independence, including to: </w:t>
            </w:r>
          </w:p>
          <w:p w14:paraId="11F01349" w14:textId="77777777" w:rsidR="00401CEA" w:rsidRPr="009627FE" w:rsidRDefault="00401CE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make decisions about their own care and the way care and services are delivered; and</w:t>
            </w:r>
          </w:p>
          <w:p w14:paraId="42208779" w14:textId="77777777" w:rsidR="00401CEA" w:rsidRPr="009627FE" w:rsidRDefault="00401CE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make decisions about when family, friends, carers or others should be involved in their care; and</w:t>
            </w:r>
          </w:p>
          <w:p w14:paraId="74FA1062" w14:textId="77777777" w:rsidR="00401CEA" w:rsidRPr="009627FE" w:rsidRDefault="00401CE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 xml:space="preserve">communicate their decisions; and </w:t>
            </w:r>
          </w:p>
          <w:p w14:paraId="3853813A" w14:textId="77777777" w:rsidR="00401CEA" w:rsidRPr="009627FE" w:rsidRDefault="00401CE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make connections with others and maintain relationships of choice, including intimate relationships.</w:t>
            </w:r>
          </w:p>
        </w:tc>
        <w:tc>
          <w:tcPr>
            <w:tcW w:w="1977" w:type="dxa"/>
            <w:shd w:val="clear" w:color="auto" w:fill="auto"/>
          </w:tcPr>
          <w:p w14:paraId="76917133" w14:textId="77777777" w:rsidR="00401CEA" w:rsidRPr="009627FE"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814785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rPr>
                  <w:t>Compliant</w:t>
                </w:r>
              </w:sdtContent>
            </w:sdt>
          </w:p>
        </w:tc>
      </w:tr>
      <w:tr w:rsidR="008A0A1B" w:rsidRPr="009627FE" w14:paraId="4BC74C84"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A87268" w14:textId="77777777" w:rsidR="00401CEA" w:rsidRPr="009627FE" w:rsidRDefault="00401CEA" w:rsidP="002C5FA9">
            <w:pPr>
              <w:spacing w:line="22" w:lineRule="atLeast"/>
              <w:rPr>
                <w:rFonts w:ascii="Open Sans" w:hAnsi="Open Sans" w:cs="Open Sans"/>
              </w:rPr>
            </w:pPr>
            <w:r w:rsidRPr="009627FE">
              <w:rPr>
                <w:rFonts w:ascii="Open Sans" w:hAnsi="Open Sans" w:cs="Open Sans"/>
              </w:rPr>
              <w:t>Requirement 1(3)(d)</w:t>
            </w:r>
          </w:p>
        </w:tc>
        <w:tc>
          <w:tcPr>
            <w:tcW w:w="6437" w:type="dxa"/>
            <w:shd w:val="clear" w:color="auto" w:fill="auto"/>
          </w:tcPr>
          <w:p w14:paraId="6A39E408" w14:textId="77777777" w:rsidR="00401CEA" w:rsidRPr="009627FE"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627FE">
              <w:rPr>
                <w:rFonts w:ascii="Open Sans" w:hAnsi="Open Sans" w:cs="Open Sans"/>
              </w:rPr>
              <w:t>Each consumer is supported to take risks to enable them to live the best life they can.</w:t>
            </w:r>
          </w:p>
        </w:tc>
        <w:tc>
          <w:tcPr>
            <w:tcW w:w="1977" w:type="dxa"/>
            <w:shd w:val="clear" w:color="auto" w:fill="auto"/>
          </w:tcPr>
          <w:p w14:paraId="49EE0875" w14:textId="77777777" w:rsidR="00401CEA" w:rsidRPr="009627FE" w:rsidRDefault="00DC06C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819452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rPr>
                  <w:t>Compliant</w:t>
                </w:r>
              </w:sdtContent>
            </w:sdt>
          </w:p>
        </w:tc>
      </w:tr>
      <w:tr w:rsidR="008A0A1B" w:rsidRPr="009627FE" w14:paraId="2429CE3F"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F3FE4" w14:textId="77777777" w:rsidR="00401CEA" w:rsidRPr="009627FE" w:rsidRDefault="00401CEA" w:rsidP="002C5FA9">
            <w:pPr>
              <w:spacing w:line="22" w:lineRule="atLeast"/>
              <w:rPr>
                <w:rFonts w:ascii="Open Sans" w:hAnsi="Open Sans" w:cs="Open Sans"/>
              </w:rPr>
            </w:pPr>
            <w:r w:rsidRPr="009627FE">
              <w:rPr>
                <w:rFonts w:ascii="Open Sans" w:hAnsi="Open Sans" w:cs="Open Sans"/>
              </w:rPr>
              <w:t>Requirement 1(3)(e)</w:t>
            </w:r>
          </w:p>
        </w:tc>
        <w:tc>
          <w:tcPr>
            <w:tcW w:w="6437" w:type="dxa"/>
            <w:shd w:val="clear" w:color="auto" w:fill="auto"/>
          </w:tcPr>
          <w:p w14:paraId="24D2E2CC" w14:textId="77777777" w:rsidR="00401CEA" w:rsidRPr="009627FE" w:rsidRDefault="00401CE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627FE">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9538533" w14:textId="77777777" w:rsidR="00401CEA" w:rsidRPr="009627FE"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074101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rPr>
                  <w:t>Compliant</w:t>
                </w:r>
              </w:sdtContent>
            </w:sdt>
          </w:p>
        </w:tc>
      </w:tr>
      <w:tr w:rsidR="008A0A1B" w:rsidRPr="009627FE" w14:paraId="003E8DA7"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9FCC2" w14:textId="77777777" w:rsidR="00401CEA" w:rsidRPr="009627FE" w:rsidRDefault="00401CEA" w:rsidP="002C5FA9">
            <w:pPr>
              <w:spacing w:line="22" w:lineRule="atLeast"/>
              <w:rPr>
                <w:rFonts w:ascii="Open Sans" w:hAnsi="Open Sans" w:cs="Open Sans"/>
              </w:rPr>
            </w:pPr>
            <w:r w:rsidRPr="009627FE">
              <w:rPr>
                <w:rFonts w:ascii="Open Sans" w:hAnsi="Open Sans" w:cs="Open Sans"/>
              </w:rPr>
              <w:t>Requirement 1(3)(f)</w:t>
            </w:r>
          </w:p>
        </w:tc>
        <w:tc>
          <w:tcPr>
            <w:tcW w:w="6437" w:type="dxa"/>
            <w:shd w:val="clear" w:color="auto" w:fill="auto"/>
          </w:tcPr>
          <w:p w14:paraId="2FC28F52" w14:textId="77777777" w:rsidR="00401CEA" w:rsidRPr="009627FE"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627FE">
              <w:rPr>
                <w:rFonts w:ascii="Open Sans" w:hAnsi="Open Sans" w:cs="Open Sans"/>
              </w:rPr>
              <w:t>Each consumer’s privacy is respected and personal information is kept confidential.</w:t>
            </w:r>
          </w:p>
        </w:tc>
        <w:tc>
          <w:tcPr>
            <w:tcW w:w="1977" w:type="dxa"/>
            <w:shd w:val="clear" w:color="auto" w:fill="auto"/>
          </w:tcPr>
          <w:p w14:paraId="5601058B" w14:textId="77777777" w:rsidR="00401CEA" w:rsidRPr="009627FE"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798319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01CEA" w:rsidRPr="009627FE">
                  <w:rPr>
                    <w:rFonts w:ascii="Open Sans" w:hAnsi="Open Sans" w:cs="Open Sans"/>
                  </w:rPr>
                  <w:t>Compliant</w:t>
                </w:r>
              </w:sdtContent>
            </w:sdt>
          </w:p>
        </w:tc>
      </w:tr>
    </w:tbl>
    <w:p w14:paraId="7ACCDF36" w14:textId="77777777" w:rsidR="00401CEA" w:rsidRPr="009627FE" w:rsidRDefault="00401CEA" w:rsidP="001A5684">
      <w:pPr>
        <w:pStyle w:val="Heading20"/>
        <w:rPr>
          <w:rFonts w:ascii="Open Sans" w:hAnsi="Open Sans" w:cs="Open Sans"/>
          <w:color w:val="781E77"/>
        </w:rPr>
      </w:pPr>
      <w:r w:rsidRPr="009627FE">
        <w:rPr>
          <w:rFonts w:ascii="Open Sans" w:hAnsi="Open Sans" w:cs="Open Sans"/>
          <w:color w:val="781E77"/>
        </w:rPr>
        <w:t>Findings</w:t>
      </w:r>
    </w:p>
    <w:p w14:paraId="2C4B0547" w14:textId="5387BBB3" w:rsidR="002F4FD9" w:rsidRPr="009627FE" w:rsidRDefault="002F4FD9" w:rsidP="0036130C">
      <w:pPr>
        <w:pStyle w:val="NormalArial"/>
        <w:rPr>
          <w:rFonts w:ascii="Open Sans" w:hAnsi="Open Sans" w:cs="Open Sans"/>
        </w:rPr>
      </w:pPr>
      <w:r w:rsidRPr="009627FE">
        <w:rPr>
          <w:rFonts w:ascii="Open Sans" w:hAnsi="Open Sans" w:cs="Open Sans"/>
        </w:rPr>
        <w:t>Consumers confirmed they were treated with dignity and respect and felt accepted and valued. Staff understood consumers’ backgrounds and individual preferences. Care documentation reflected what was important to consumers to maintain their identity. Care planning documents detailed information regarding consumers’ backgrounds, personal preferences, identity, and cultural practices, which aligned with the information provided by consumers. Staff were observed being patient with consumers during meal service and when assisting consumers to move to and from activities</w:t>
      </w:r>
      <w:r w:rsidR="009627FE" w:rsidRPr="009627FE">
        <w:rPr>
          <w:rFonts w:ascii="Open Sans" w:hAnsi="Open Sans" w:cs="Open Sans"/>
        </w:rPr>
        <w:t xml:space="preserve">. </w:t>
      </w:r>
    </w:p>
    <w:p w14:paraId="38B3B375" w14:textId="77777777" w:rsidR="00E9595C" w:rsidRPr="009627FE" w:rsidRDefault="00223D3B" w:rsidP="0036130C">
      <w:pPr>
        <w:pStyle w:val="NormalArial"/>
        <w:rPr>
          <w:rFonts w:ascii="Open Sans" w:hAnsi="Open Sans" w:cs="Open Sans"/>
        </w:rPr>
      </w:pPr>
      <w:r w:rsidRPr="009627FE">
        <w:rPr>
          <w:rFonts w:ascii="Open Sans" w:hAnsi="Open Sans" w:cs="Open Sans"/>
        </w:rPr>
        <w:lastRenderedPageBreak/>
        <w:t>Consumers and representatives confirmed the service recognised and respected different cultural backgrounds and staff provided care and services consistent with individual consumer preferences. Staff identified consumers from culturally diverse backgrounds and provided information relevant to ensuring each consumer received the care required that aligned with their cultural needs.</w:t>
      </w:r>
      <w:r w:rsidR="00E9595C" w:rsidRPr="009627FE">
        <w:rPr>
          <w:rFonts w:ascii="Open Sans" w:hAnsi="Open Sans" w:cs="Open Sans"/>
        </w:rPr>
        <w:t xml:space="preserve"> The service celebrated events of cultural significance including Christmas, Easter, Anzac Day, Australia Day, Remembrance Day and National Aborigines and Islanders Day Observance Committee week. Care documentation included the needs, preferences and strategies in place to support consumers’ religious and spiritual needs.</w:t>
      </w:r>
    </w:p>
    <w:p w14:paraId="62BB0752" w14:textId="77777777" w:rsidR="00E9595C" w:rsidRPr="009627FE" w:rsidRDefault="00E9595C" w:rsidP="0036130C">
      <w:pPr>
        <w:pStyle w:val="NormalArial"/>
        <w:rPr>
          <w:rFonts w:ascii="Open Sans" w:hAnsi="Open Sans" w:cs="Open Sans"/>
        </w:rPr>
      </w:pPr>
      <w:r w:rsidRPr="009627FE">
        <w:rPr>
          <w:rFonts w:ascii="Open Sans" w:hAnsi="Open Sans" w:cs="Open Sans"/>
        </w:rPr>
        <w:t>Consumers were supported to exercise choice and maintain their independence by making decisions about their care and services. Consumers were supported to nominate who they would like involved in their care, communicate their decisions, make connections with others, and maintain relationships of choice. The service had documented policies and procedures regarding consumer choice and decision making which guided staff in the importance of consumers maintaining their independence and making informed decisions about their care and services.</w:t>
      </w:r>
    </w:p>
    <w:p w14:paraId="49EFAAEC" w14:textId="77777777" w:rsidR="00092768" w:rsidRPr="009627FE" w:rsidRDefault="00E9595C" w:rsidP="0036130C">
      <w:pPr>
        <w:pStyle w:val="NormalArial"/>
        <w:rPr>
          <w:rFonts w:ascii="Open Sans" w:hAnsi="Open Sans" w:cs="Open Sans"/>
        </w:rPr>
      </w:pPr>
      <w:r w:rsidRPr="009627FE">
        <w:rPr>
          <w:rFonts w:ascii="Open Sans" w:hAnsi="Open Sans" w:cs="Open Sans"/>
        </w:rPr>
        <w:t xml:space="preserve">Consumers and representatives confirmed consumers were supported by the service to make choices, even if those choices posed a risk to their safety or health. Staff supported consumers to take risks and strategies were implemented where appropriate to mitigate risk of harm to consumers. The service had policies guiding staff to enable consumers with taking risks. Care documentation evidenced when risk was identified staff conducted risk assessments and held discussions with the consumer and their representatives to discuss the risks and strategies to minimise the risk of harm. Staff were observed supporting consumers with their mobility and fluid consistency choices, utilising strategies consistent with care documentation. </w:t>
      </w:r>
    </w:p>
    <w:p w14:paraId="1A18657B" w14:textId="77777777" w:rsidR="001E267D" w:rsidRPr="009627FE" w:rsidRDefault="00090987" w:rsidP="0036130C">
      <w:pPr>
        <w:pStyle w:val="NormalArial"/>
        <w:rPr>
          <w:rFonts w:ascii="Open Sans" w:hAnsi="Open Sans" w:cs="Open Sans"/>
        </w:rPr>
      </w:pPr>
      <w:r w:rsidRPr="009627FE">
        <w:rPr>
          <w:rFonts w:ascii="Open Sans" w:hAnsi="Open Sans" w:cs="Open Sans"/>
        </w:rPr>
        <w:t xml:space="preserve">Consumers </w:t>
      </w:r>
      <w:r w:rsidR="007C7ED0" w:rsidRPr="009627FE">
        <w:rPr>
          <w:rFonts w:ascii="Open Sans" w:hAnsi="Open Sans" w:cs="Open Sans"/>
        </w:rPr>
        <w:t xml:space="preserve">confirmed </w:t>
      </w:r>
      <w:r w:rsidRPr="009627FE">
        <w:rPr>
          <w:rFonts w:ascii="Open Sans" w:hAnsi="Open Sans" w:cs="Open Sans"/>
        </w:rPr>
        <w:t xml:space="preserve">they </w:t>
      </w:r>
      <w:r w:rsidR="007C7ED0" w:rsidRPr="009627FE">
        <w:rPr>
          <w:rFonts w:ascii="Open Sans" w:hAnsi="Open Sans" w:cs="Open Sans"/>
        </w:rPr>
        <w:t xml:space="preserve">received </w:t>
      </w:r>
      <w:r w:rsidRPr="009627FE">
        <w:rPr>
          <w:rFonts w:ascii="Open Sans" w:hAnsi="Open Sans" w:cs="Open Sans"/>
        </w:rPr>
        <w:t>the right information, at the right time, in a way they c</w:t>
      </w:r>
      <w:r w:rsidR="007C7ED0" w:rsidRPr="009627FE">
        <w:rPr>
          <w:rFonts w:ascii="Open Sans" w:hAnsi="Open Sans" w:cs="Open Sans"/>
        </w:rPr>
        <w:t xml:space="preserve">ould </w:t>
      </w:r>
      <w:r w:rsidRPr="009627FE">
        <w:rPr>
          <w:rFonts w:ascii="Open Sans" w:hAnsi="Open Sans" w:cs="Open Sans"/>
        </w:rPr>
        <w:t xml:space="preserve">understand and </w:t>
      </w:r>
      <w:r w:rsidR="003E4677" w:rsidRPr="009627FE">
        <w:rPr>
          <w:rFonts w:ascii="Open Sans" w:hAnsi="Open Sans" w:cs="Open Sans"/>
        </w:rPr>
        <w:t>were</w:t>
      </w:r>
      <w:r w:rsidRPr="009627FE">
        <w:rPr>
          <w:rFonts w:ascii="Open Sans" w:hAnsi="Open Sans" w:cs="Open Sans"/>
        </w:rPr>
        <w:t xml:space="preserve"> encouraged to ask questions. The service demonstrated and staff described, the multiple ways and channels information </w:t>
      </w:r>
      <w:r w:rsidR="00EB6BAE" w:rsidRPr="009627FE">
        <w:rPr>
          <w:rFonts w:ascii="Open Sans" w:hAnsi="Open Sans" w:cs="Open Sans"/>
        </w:rPr>
        <w:t>was</w:t>
      </w:r>
      <w:r w:rsidRPr="009627FE">
        <w:rPr>
          <w:rFonts w:ascii="Open Sans" w:hAnsi="Open Sans" w:cs="Open Sans"/>
        </w:rPr>
        <w:t xml:space="preserve"> communicated to consumers to ensure it </w:t>
      </w:r>
      <w:r w:rsidR="00EB6BAE" w:rsidRPr="009627FE">
        <w:rPr>
          <w:rFonts w:ascii="Open Sans" w:hAnsi="Open Sans" w:cs="Open Sans"/>
        </w:rPr>
        <w:t>was</w:t>
      </w:r>
      <w:r w:rsidRPr="009627FE">
        <w:rPr>
          <w:rFonts w:ascii="Open Sans" w:hAnsi="Open Sans" w:cs="Open Sans"/>
        </w:rPr>
        <w:t xml:space="preserve"> accessible to all consumers and easy to understand. </w:t>
      </w:r>
      <w:r w:rsidR="001B7F1A" w:rsidRPr="009627FE">
        <w:rPr>
          <w:rFonts w:ascii="Open Sans" w:hAnsi="Open Sans" w:cs="Open Sans"/>
        </w:rPr>
        <w:t>Consumers and representatives described conversations, emails, and phone calls from management about matters of concern or as follow-up to feedback or complaints</w:t>
      </w:r>
      <w:r w:rsidR="00D01B4E" w:rsidRPr="009627FE">
        <w:rPr>
          <w:rFonts w:ascii="Open Sans" w:hAnsi="Open Sans" w:cs="Open Sans"/>
        </w:rPr>
        <w:t xml:space="preserve">. </w:t>
      </w:r>
      <w:r w:rsidR="00340EA0" w:rsidRPr="009627FE">
        <w:rPr>
          <w:rFonts w:ascii="Open Sans" w:hAnsi="Open Sans" w:cs="Open Sans"/>
        </w:rPr>
        <w:t>Staff spen</w:t>
      </w:r>
      <w:r w:rsidR="00B355C2" w:rsidRPr="009627FE">
        <w:rPr>
          <w:rFonts w:ascii="Open Sans" w:hAnsi="Open Sans" w:cs="Open Sans"/>
        </w:rPr>
        <w:t>t</w:t>
      </w:r>
      <w:r w:rsidR="00340EA0" w:rsidRPr="009627FE">
        <w:rPr>
          <w:rFonts w:ascii="Open Sans" w:hAnsi="Open Sans" w:cs="Open Sans"/>
        </w:rPr>
        <w:t xml:space="preserve"> one-on-one time with consumers who experience</w:t>
      </w:r>
      <w:r w:rsidR="00B355C2" w:rsidRPr="009627FE">
        <w:rPr>
          <w:rFonts w:ascii="Open Sans" w:hAnsi="Open Sans" w:cs="Open Sans"/>
        </w:rPr>
        <w:t>d</w:t>
      </w:r>
      <w:r w:rsidR="00340EA0" w:rsidRPr="009627FE">
        <w:rPr>
          <w:rFonts w:ascii="Open Sans" w:hAnsi="Open Sans" w:cs="Open Sans"/>
        </w:rPr>
        <w:t xml:space="preserve"> communication challenges or cognitive impairment to discuss information or the available options to support the consumer to exercise choice and make informed decisions.</w:t>
      </w:r>
      <w:r w:rsidR="0047208D" w:rsidRPr="009627FE">
        <w:rPr>
          <w:rFonts w:ascii="Open Sans" w:hAnsi="Open Sans" w:cs="Open Sans"/>
        </w:rPr>
        <w:t xml:space="preserve"> Consumer meeting minutes and the monthly newsletter contained updates and information relevant to consumers. </w:t>
      </w:r>
    </w:p>
    <w:p w14:paraId="29618238" w14:textId="2DDFACE1" w:rsidR="00EE7C45" w:rsidRPr="009627FE" w:rsidRDefault="001E267D" w:rsidP="0036130C">
      <w:pPr>
        <w:pStyle w:val="NormalArial"/>
        <w:rPr>
          <w:rFonts w:ascii="Open Sans" w:hAnsi="Open Sans" w:cs="Open Sans"/>
        </w:rPr>
      </w:pPr>
      <w:r w:rsidRPr="009627FE">
        <w:rPr>
          <w:rFonts w:ascii="Open Sans" w:hAnsi="Open Sans" w:cs="Open Sans"/>
        </w:rPr>
        <w:lastRenderedPageBreak/>
        <w:t>Consumers and representatives felt consumers’ privacy was respected by the staff and were confident personal information was kept confidential</w:t>
      </w:r>
      <w:r w:rsidR="009627FE" w:rsidRPr="009627FE">
        <w:rPr>
          <w:rFonts w:ascii="Open Sans" w:hAnsi="Open Sans" w:cs="Open Sans"/>
        </w:rPr>
        <w:t xml:space="preserve">. </w:t>
      </w:r>
      <w:r w:rsidRPr="009627FE">
        <w:rPr>
          <w:rFonts w:ascii="Open Sans" w:hAnsi="Open Sans" w:cs="Open Sans"/>
        </w:rPr>
        <w:t xml:space="preserve">Staff ensured consumers’ privacy when speaking with consumers, undertaking personal care, and sharing information with representatives. </w:t>
      </w:r>
      <w:r w:rsidR="00E907AF" w:rsidRPr="009627FE">
        <w:rPr>
          <w:rFonts w:ascii="Open Sans" w:hAnsi="Open Sans" w:cs="Open Sans"/>
        </w:rPr>
        <w:t xml:space="preserve">Staff were observed drawing privacy curtains when attending to consumers in shared rooms and using dignity capes when assisting consumers </w:t>
      </w:r>
      <w:r w:rsidR="00C3707F" w:rsidRPr="009627FE">
        <w:rPr>
          <w:rFonts w:ascii="Open Sans" w:hAnsi="Open Sans" w:cs="Open Sans"/>
        </w:rPr>
        <w:t xml:space="preserve">to </w:t>
      </w:r>
      <w:r w:rsidR="00E907AF" w:rsidRPr="009627FE">
        <w:rPr>
          <w:rFonts w:ascii="Open Sans" w:hAnsi="Open Sans" w:cs="Open Sans"/>
        </w:rPr>
        <w:t>shared bathrooms on mobile shower chairs.</w:t>
      </w:r>
      <w:r w:rsidR="00A133CB" w:rsidRPr="009627FE">
        <w:rPr>
          <w:rFonts w:ascii="Open Sans" w:hAnsi="Open Sans" w:cs="Open Sans"/>
        </w:rPr>
        <w:t xml:space="preserve"> </w:t>
      </w:r>
      <w:r w:rsidR="00EE7C45" w:rsidRPr="009627FE">
        <w:rPr>
          <w:rFonts w:ascii="Open Sans" w:hAnsi="Open Sans" w:cs="Open Sans"/>
        </w:rPr>
        <w:t xml:space="preserve">Staff </w:t>
      </w:r>
      <w:r w:rsidR="00A133CB" w:rsidRPr="009627FE">
        <w:rPr>
          <w:rFonts w:ascii="Open Sans" w:hAnsi="Open Sans" w:cs="Open Sans"/>
        </w:rPr>
        <w:t>protect</w:t>
      </w:r>
      <w:r w:rsidR="00EE7C45" w:rsidRPr="009627FE">
        <w:rPr>
          <w:rFonts w:ascii="Open Sans" w:hAnsi="Open Sans" w:cs="Open Sans"/>
        </w:rPr>
        <w:t>ed</w:t>
      </w:r>
      <w:r w:rsidR="00A133CB" w:rsidRPr="009627FE">
        <w:rPr>
          <w:rFonts w:ascii="Open Sans" w:hAnsi="Open Sans" w:cs="Open Sans"/>
        </w:rPr>
        <w:t xml:space="preserve"> personal information by ensuring computer screens and nurses’ station doors remain locked and not speaking about consumers’ private information in public areas. </w:t>
      </w:r>
    </w:p>
    <w:p w14:paraId="1CB2CD66" w14:textId="490992DD" w:rsidR="00401CEA" w:rsidRPr="001E694D" w:rsidRDefault="00EE7C45" w:rsidP="0036130C">
      <w:pPr>
        <w:pStyle w:val="NormalArial"/>
        <w:rPr>
          <w:rFonts w:ascii="Open Sans" w:hAnsi="Open Sans" w:cs="Open Sans"/>
        </w:rPr>
      </w:pPr>
      <w:r w:rsidRPr="009627FE">
        <w:rPr>
          <w:rFonts w:ascii="Open Sans" w:hAnsi="Open Sans" w:cs="Open Sans"/>
        </w:rPr>
        <w:t>Based o</w:t>
      </w:r>
      <w:r w:rsidR="00CC0670" w:rsidRPr="009627FE">
        <w:rPr>
          <w:rFonts w:ascii="Open Sans" w:hAnsi="Open Sans" w:cs="Open Sans"/>
        </w:rPr>
        <w:t>n</w:t>
      </w:r>
      <w:r w:rsidRPr="009627FE">
        <w:rPr>
          <w:rFonts w:ascii="Open Sans" w:hAnsi="Open Sans" w:cs="Open Sans"/>
        </w:rPr>
        <w:t xml:space="preserve"> the information recorded above, it is my decision this Standard is compliant.</w:t>
      </w:r>
      <w:r w:rsidR="00401CEA" w:rsidRPr="001E694D">
        <w:rPr>
          <w:rFonts w:ascii="Open Sans" w:hAnsi="Open Sans" w:cs="Open Sans"/>
        </w:rPr>
        <w:br w:type="page"/>
      </w:r>
    </w:p>
    <w:p w14:paraId="127E748F" w14:textId="77777777" w:rsidR="00401CEA" w:rsidRPr="001E694D" w:rsidRDefault="00401C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A0A1B" w14:paraId="12AFB4A0"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84A55C3" w14:textId="77777777" w:rsidR="00401CEA" w:rsidRPr="001E694D" w:rsidRDefault="00401CE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6C8DC13" w14:textId="77777777" w:rsidR="00401CEA" w:rsidRPr="001E694D"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14:paraId="241B1182" w14:textId="77777777" w:rsidTr="008A0A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B10B01"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8001E00"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78BAA8F"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835669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344E399F"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7B6EBC"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353F937"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78C816F"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78280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519DDC52" w14:textId="77777777" w:rsidTr="008A0A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054860"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DB66CE2"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A7BE40F" w14:textId="77777777" w:rsidR="00401CEA" w:rsidRPr="001E694D" w:rsidRDefault="00401CE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DE8D1A4" w14:textId="77777777" w:rsidR="00401CEA" w:rsidRPr="001E694D" w:rsidRDefault="00401CE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7BF5148"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543620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2EE75B8E"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1A133A"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3605EF3"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3278A09" w14:textId="77777777" w:rsidR="00401CEA" w:rsidRPr="001E694D" w:rsidRDefault="00DC06C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052057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09FA482A" w14:textId="77777777" w:rsidTr="008A0A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B019B8"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AD79E75"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CE6B6AA"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312878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bl>
    <w:p w14:paraId="61AF33C5" w14:textId="77777777" w:rsidR="00401CEA" w:rsidRPr="003E162B" w:rsidRDefault="00401CEA" w:rsidP="00D87E7C">
      <w:pPr>
        <w:pStyle w:val="Heading20"/>
        <w:rPr>
          <w:rFonts w:ascii="Open Sans" w:hAnsi="Open Sans" w:cs="Open Sans"/>
          <w:color w:val="781E77"/>
        </w:rPr>
      </w:pPr>
      <w:r w:rsidRPr="003E162B">
        <w:rPr>
          <w:rFonts w:ascii="Open Sans" w:hAnsi="Open Sans" w:cs="Open Sans"/>
          <w:color w:val="781E77"/>
        </w:rPr>
        <w:t>Findings</w:t>
      </w:r>
    </w:p>
    <w:p w14:paraId="630A0626" w14:textId="77777777" w:rsidR="00FF7974" w:rsidRDefault="00B6528E" w:rsidP="0036130C">
      <w:pPr>
        <w:pStyle w:val="NormalArial"/>
        <w:rPr>
          <w:rFonts w:ascii="Open Sans" w:hAnsi="Open Sans" w:cs="Open Sans"/>
        </w:rPr>
      </w:pPr>
      <w:r w:rsidRPr="00B6528E">
        <w:rPr>
          <w:rFonts w:ascii="Open Sans" w:hAnsi="Open Sans" w:cs="Open Sans"/>
        </w:rPr>
        <w:t>Consumers</w:t>
      </w:r>
      <w:r>
        <w:rPr>
          <w:rFonts w:ascii="Open Sans" w:hAnsi="Open Sans" w:cs="Open Sans"/>
        </w:rPr>
        <w:t xml:space="preserve"> and </w:t>
      </w:r>
      <w:r w:rsidRPr="00B6528E">
        <w:rPr>
          <w:rFonts w:ascii="Open Sans" w:hAnsi="Open Sans" w:cs="Open Sans"/>
        </w:rPr>
        <w:t xml:space="preserve">representatives </w:t>
      </w:r>
      <w:r w:rsidR="00642005">
        <w:rPr>
          <w:rFonts w:ascii="Open Sans" w:hAnsi="Open Sans" w:cs="Open Sans"/>
        </w:rPr>
        <w:t>were</w:t>
      </w:r>
      <w:r w:rsidRPr="00B6528E">
        <w:rPr>
          <w:rFonts w:ascii="Open Sans" w:hAnsi="Open Sans" w:cs="Open Sans"/>
        </w:rPr>
        <w:t xml:space="preserve"> satisfied with the service’s assessment and care planning processes. Care documentation include</w:t>
      </w:r>
      <w:r w:rsidR="00642005">
        <w:rPr>
          <w:rFonts w:ascii="Open Sans" w:hAnsi="Open Sans" w:cs="Open Sans"/>
        </w:rPr>
        <w:t>d</w:t>
      </w:r>
      <w:r w:rsidRPr="00B6528E">
        <w:rPr>
          <w:rFonts w:ascii="Open Sans" w:hAnsi="Open Sans" w:cs="Open Sans"/>
        </w:rPr>
        <w:t xml:space="preserve"> relevant assessment and risk identifications such as falls, changed behaviours, skin integrity, and specialist care needs. </w:t>
      </w:r>
      <w:r w:rsidR="00642005">
        <w:rPr>
          <w:rFonts w:ascii="Open Sans" w:hAnsi="Open Sans" w:cs="Open Sans"/>
        </w:rPr>
        <w:t>T</w:t>
      </w:r>
      <w:r w:rsidRPr="00B6528E">
        <w:rPr>
          <w:rFonts w:ascii="Open Sans" w:hAnsi="Open Sans" w:cs="Open Sans"/>
        </w:rPr>
        <w:t>he assessment and care plan processes identif</w:t>
      </w:r>
      <w:r w:rsidR="00642005">
        <w:rPr>
          <w:rFonts w:ascii="Open Sans" w:hAnsi="Open Sans" w:cs="Open Sans"/>
        </w:rPr>
        <w:t>ied</w:t>
      </w:r>
      <w:r w:rsidRPr="00B6528E">
        <w:rPr>
          <w:rFonts w:ascii="Open Sans" w:hAnsi="Open Sans" w:cs="Open Sans"/>
        </w:rPr>
        <w:t xml:space="preserve"> risks to the consumer’s health, wellbeing and safety. </w:t>
      </w:r>
      <w:r w:rsidR="00FF12A9">
        <w:rPr>
          <w:rFonts w:ascii="Open Sans" w:hAnsi="Open Sans" w:cs="Open Sans"/>
        </w:rPr>
        <w:t>C</w:t>
      </w:r>
      <w:r w:rsidR="00FF12A9" w:rsidRPr="00FF12A9">
        <w:rPr>
          <w:rFonts w:ascii="Open Sans" w:hAnsi="Open Sans" w:cs="Open Sans"/>
        </w:rPr>
        <w:t xml:space="preserve">are documentation for consumers </w:t>
      </w:r>
      <w:r w:rsidR="00FF12A9" w:rsidRPr="00FF12A9">
        <w:rPr>
          <w:rFonts w:ascii="Open Sans" w:hAnsi="Open Sans" w:cs="Open Sans"/>
        </w:rPr>
        <w:lastRenderedPageBreak/>
        <w:t xml:space="preserve">evidenced the service’s assessment and planning process to identify consumers’ needs, goals, preferences, and any related risks to their health and well-being. </w:t>
      </w:r>
    </w:p>
    <w:p w14:paraId="0E76EAA5" w14:textId="77777777" w:rsidR="00C937D8" w:rsidRDefault="004E5B19" w:rsidP="0036130C">
      <w:pPr>
        <w:pStyle w:val="NormalArial"/>
        <w:rPr>
          <w:rFonts w:ascii="Open Sans" w:hAnsi="Open Sans" w:cs="Open Sans"/>
        </w:rPr>
      </w:pPr>
      <w:r w:rsidRPr="004E5B19">
        <w:rPr>
          <w:rFonts w:ascii="Open Sans" w:hAnsi="Open Sans" w:cs="Open Sans"/>
        </w:rPr>
        <w:t>Consumers</w:t>
      </w:r>
      <w:r>
        <w:rPr>
          <w:rFonts w:ascii="Open Sans" w:hAnsi="Open Sans" w:cs="Open Sans"/>
        </w:rPr>
        <w:t xml:space="preserve"> and </w:t>
      </w:r>
      <w:r w:rsidRPr="004E5B19">
        <w:rPr>
          <w:rFonts w:ascii="Open Sans" w:hAnsi="Open Sans" w:cs="Open Sans"/>
        </w:rPr>
        <w:t xml:space="preserve">representatives </w:t>
      </w:r>
      <w:r>
        <w:rPr>
          <w:rFonts w:ascii="Open Sans" w:hAnsi="Open Sans" w:cs="Open Sans"/>
        </w:rPr>
        <w:t xml:space="preserve">confirmed </w:t>
      </w:r>
      <w:r w:rsidRPr="004E5B19">
        <w:rPr>
          <w:rFonts w:ascii="Open Sans" w:hAnsi="Open Sans" w:cs="Open Sans"/>
        </w:rPr>
        <w:t xml:space="preserve">they </w:t>
      </w:r>
      <w:r w:rsidR="0041611A">
        <w:rPr>
          <w:rFonts w:ascii="Open Sans" w:hAnsi="Open Sans" w:cs="Open Sans"/>
        </w:rPr>
        <w:t>were</w:t>
      </w:r>
      <w:r w:rsidRPr="004E5B19">
        <w:rPr>
          <w:rFonts w:ascii="Open Sans" w:hAnsi="Open Sans" w:cs="Open Sans"/>
        </w:rPr>
        <w:t xml:space="preserve"> involved in assessment and planning of consumers’ care including their </w:t>
      </w:r>
      <w:r w:rsidR="0041611A">
        <w:rPr>
          <w:rFonts w:ascii="Open Sans" w:hAnsi="Open Sans" w:cs="Open Sans"/>
        </w:rPr>
        <w:t xml:space="preserve">end of life </w:t>
      </w:r>
      <w:r w:rsidRPr="004E5B19">
        <w:rPr>
          <w:rFonts w:ascii="Open Sans" w:hAnsi="Open Sans" w:cs="Open Sans"/>
        </w:rPr>
        <w:t>wishes. Staff kn</w:t>
      </w:r>
      <w:r w:rsidR="0041611A">
        <w:rPr>
          <w:rFonts w:ascii="Open Sans" w:hAnsi="Open Sans" w:cs="Open Sans"/>
        </w:rPr>
        <w:t>ew</w:t>
      </w:r>
      <w:r w:rsidRPr="004E5B19">
        <w:rPr>
          <w:rFonts w:ascii="Open Sans" w:hAnsi="Open Sans" w:cs="Open Sans"/>
        </w:rPr>
        <w:t xml:space="preserve"> the consumers and their individual needs and preferences and explained how care documentation guide</w:t>
      </w:r>
      <w:r w:rsidR="0041611A">
        <w:rPr>
          <w:rFonts w:ascii="Open Sans" w:hAnsi="Open Sans" w:cs="Open Sans"/>
        </w:rPr>
        <w:t>d</w:t>
      </w:r>
      <w:r w:rsidRPr="004E5B19">
        <w:rPr>
          <w:rFonts w:ascii="Open Sans" w:hAnsi="Open Sans" w:cs="Open Sans"/>
        </w:rPr>
        <w:t xml:space="preserve"> care practices. Clinical and registered staff </w:t>
      </w:r>
      <w:r w:rsidR="0041611A">
        <w:rPr>
          <w:rFonts w:ascii="Open Sans" w:hAnsi="Open Sans" w:cs="Open Sans"/>
        </w:rPr>
        <w:t xml:space="preserve">stated </w:t>
      </w:r>
      <w:r w:rsidRPr="004E5B19">
        <w:rPr>
          <w:rFonts w:ascii="Open Sans" w:hAnsi="Open Sans" w:cs="Open Sans"/>
        </w:rPr>
        <w:t xml:space="preserve">there </w:t>
      </w:r>
      <w:r w:rsidR="0041611A">
        <w:rPr>
          <w:rFonts w:ascii="Open Sans" w:hAnsi="Open Sans" w:cs="Open Sans"/>
        </w:rPr>
        <w:t>w</w:t>
      </w:r>
      <w:r w:rsidR="00D026B8">
        <w:rPr>
          <w:rFonts w:ascii="Open Sans" w:hAnsi="Open Sans" w:cs="Open Sans"/>
        </w:rPr>
        <w:t xml:space="preserve">ere </w:t>
      </w:r>
      <w:r w:rsidRPr="004E5B19">
        <w:rPr>
          <w:rFonts w:ascii="Open Sans" w:hAnsi="Open Sans" w:cs="Open Sans"/>
        </w:rPr>
        <w:t>discussion</w:t>
      </w:r>
      <w:r w:rsidR="00D026B8">
        <w:rPr>
          <w:rFonts w:ascii="Open Sans" w:hAnsi="Open Sans" w:cs="Open Sans"/>
        </w:rPr>
        <w:t>s</w:t>
      </w:r>
      <w:r w:rsidRPr="004E5B19">
        <w:rPr>
          <w:rFonts w:ascii="Open Sans" w:hAnsi="Open Sans" w:cs="Open Sans"/>
        </w:rPr>
        <w:t xml:space="preserve"> about a consumer’s </w:t>
      </w:r>
      <w:r w:rsidR="00D026B8">
        <w:rPr>
          <w:rFonts w:ascii="Open Sans" w:hAnsi="Open Sans" w:cs="Open Sans"/>
        </w:rPr>
        <w:t xml:space="preserve">end of life </w:t>
      </w:r>
      <w:r w:rsidRPr="004E5B19">
        <w:rPr>
          <w:rFonts w:ascii="Open Sans" w:hAnsi="Open Sans" w:cs="Open Sans"/>
        </w:rPr>
        <w:t>wishes when they enter</w:t>
      </w:r>
      <w:r w:rsidR="00D026B8">
        <w:rPr>
          <w:rFonts w:ascii="Open Sans" w:hAnsi="Open Sans" w:cs="Open Sans"/>
        </w:rPr>
        <w:t>ed</w:t>
      </w:r>
      <w:r w:rsidRPr="004E5B19">
        <w:rPr>
          <w:rFonts w:ascii="Open Sans" w:hAnsi="Open Sans" w:cs="Open Sans"/>
        </w:rPr>
        <w:t xml:space="preserve"> the service and if the consumer’s condition deteriorate</w:t>
      </w:r>
      <w:r w:rsidR="00D026B8">
        <w:rPr>
          <w:rFonts w:ascii="Open Sans" w:hAnsi="Open Sans" w:cs="Open Sans"/>
        </w:rPr>
        <w:t>d</w:t>
      </w:r>
      <w:r w:rsidRPr="004E5B19">
        <w:rPr>
          <w:rFonts w:ascii="Open Sans" w:hAnsi="Open Sans" w:cs="Open Sans"/>
        </w:rPr>
        <w:t xml:space="preserve">. </w:t>
      </w:r>
    </w:p>
    <w:p w14:paraId="6F36FA19" w14:textId="77777777" w:rsidR="0034192F" w:rsidRDefault="00C937D8" w:rsidP="0036130C">
      <w:pPr>
        <w:pStyle w:val="NormalArial"/>
        <w:rPr>
          <w:rFonts w:ascii="Open Sans" w:hAnsi="Open Sans" w:cs="Open Sans"/>
        </w:rPr>
      </w:pPr>
      <w:r w:rsidRPr="00C937D8">
        <w:rPr>
          <w:rFonts w:ascii="Open Sans" w:hAnsi="Open Sans" w:cs="Open Sans"/>
        </w:rPr>
        <w:t xml:space="preserve">Consumers </w:t>
      </w:r>
      <w:r>
        <w:rPr>
          <w:rFonts w:ascii="Open Sans" w:hAnsi="Open Sans" w:cs="Open Sans"/>
        </w:rPr>
        <w:t xml:space="preserve">stated </w:t>
      </w:r>
      <w:r w:rsidRPr="00C937D8">
        <w:rPr>
          <w:rFonts w:ascii="Open Sans" w:hAnsi="Open Sans" w:cs="Open Sans"/>
        </w:rPr>
        <w:t>they c</w:t>
      </w:r>
      <w:r>
        <w:rPr>
          <w:rFonts w:ascii="Open Sans" w:hAnsi="Open Sans" w:cs="Open Sans"/>
        </w:rPr>
        <w:t xml:space="preserve">ould </w:t>
      </w:r>
      <w:r w:rsidRPr="00C937D8">
        <w:rPr>
          <w:rFonts w:ascii="Open Sans" w:hAnsi="Open Sans" w:cs="Open Sans"/>
        </w:rPr>
        <w:t xml:space="preserve">choose to have their representatives involved in planning their care and services. Management and staff </w:t>
      </w:r>
      <w:r w:rsidR="004547FD">
        <w:rPr>
          <w:rFonts w:ascii="Open Sans" w:hAnsi="Open Sans" w:cs="Open Sans"/>
        </w:rPr>
        <w:t xml:space="preserve">stated </w:t>
      </w:r>
      <w:r w:rsidRPr="00C937D8">
        <w:rPr>
          <w:rFonts w:ascii="Open Sans" w:hAnsi="Open Sans" w:cs="Open Sans"/>
        </w:rPr>
        <w:t>the assessment and care planning processes work</w:t>
      </w:r>
      <w:r w:rsidR="004547FD">
        <w:rPr>
          <w:rFonts w:ascii="Open Sans" w:hAnsi="Open Sans" w:cs="Open Sans"/>
        </w:rPr>
        <w:t>ed</w:t>
      </w:r>
      <w:r w:rsidRPr="00C937D8">
        <w:rPr>
          <w:rFonts w:ascii="Open Sans" w:hAnsi="Open Sans" w:cs="Open Sans"/>
        </w:rPr>
        <w:t xml:space="preserve"> in partnership with representatives and other organisations</w:t>
      </w:r>
      <w:r w:rsidR="004547FD">
        <w:rPr>
          <w:rFonts w:ascii="Open Sans" w:hAnsi="Open Sans" w:cs="Open Sans"/>
        </w:rPr>
        <w:t xml:space="preserve">. </w:t>
      </w:r>
      <w:r w:rsidR="00C74E06">
        <w:rPr>
          <w:rFonts w:ascii="Open Sans" w:hAnsi="Open Sans" w:cs="Open Sans"/>
        </w:rPr>
        <w:t>R</w:t>
      </w:r>
      <w:r w:rsidR="0088019D" w:rsidRPr="0088019D">
        <w:rPr>
          <w:rFonts w:ascii="Open Sans" w:hAnsi="Open Sans" w:cs="Open Sans"/>
        </w:rPr>
        <w:t xml:space="preserve">eferrals </w:t>
      </w:r>
      <w:r w:rsidR="00C74E06">
        <w:rPr>
          <w:rFonts w:ascii="Open Sans" w:hAnsi="Open Sans" w:cs="Open Sans"/>
        </w:rPr>
        <w:t>were</w:t>
      </w:r>
      <w:r w:rsidR="0088019D" w:rsidRPr="0088019D">
        <w:rPr>
          <w:rFonts w:ascii="Open Sans" w:hAnsi="Open Sans" w:cs="Open Sans"/>
        </w:rPr>
        <w:t xml:space="preserve"> made to external health professionals as required, including physiotherapists, speech pathologists, dietitians, podiatrists, and wound specialists. These health professionals </w:t>
      </w:r>
      <w:r w:rsidR="00BB7990">
        <w:rPr>
          <w:rFonts w:ascii="Open Sans" w:hAnsi="Open Sans" w:cs="Open Sans"/>
        </w:rPr>
        <w:t>were</w:t>
      </w:r>
      <w:r w:rsidR="0088019D" w:rsidRPr="0088019D">
        <w:rPr>
          <w:rFonts w:ascii="Open Sans" w:hAnsi="Open Sans" w:cs="Open Sans"/>
        </w:rPr>
        <w:t xml:space="preserve"> involved in assessment, planning, and review of consumers care needs appropriate to each consumer. </w:t>
      </w:r>
    </w:p>
    <w:p w14:paraId="22F14D44" w14:textId="77777777" w:rsidR="0049685B" w:rsidRDefault="0034192F" w:rsidP="0036130C">
      <w:pPr>
        <w:pStyle w:val="NormalArial"/>
        <w:rPr>
          <w:rFonts w:ascii="Open Sans" w:hAnsi="Open Sans" w:cs="Open Sans"/>
        </w:rPr>
      </w:pPr>
      <w:r w:rsidRPr="0034192F">
        <w:rPr>
          <w:rFonts w:ascii="Open Sans" w:hAnsi="Open Sans" w:cs="Open Sans"/>
        </w:rPr>
        <w:t>Consumers</w:t>
      </w:r>
      <w:r>
        <w:rPr>
          <w:rFonts w:ascii="Open Sans" w:hAnsi="Open Sans" w:cs="Open Sans"/>
        </w:rPr>
        <w:t xml:space="preserve"> and </w:t>
      </w:r>
      <w:r w:rsidRPr="0034192F">
        <w:rPr>
          <w:rFonts w:ascii="Open Sans" w:hAnsi="Open Sans" w:cs="Open Sans"/>
        </w:rPr>
        <w:t xml:space="preserve">representatives </w:t>
      </w:r>
      <w:r>
        <w:rPr>
          <w:rFonts w:ascii="Open Sans" w:hAnsi="Open Sans" w:cs="Open Sans"/>
        </w:rPr>
        <w:t xml:space="preserve">confirmed </w:t>
      </w:r>
      <w:r w:rsidRPr="0034192F">
        <w:rPr>
          <w:rFonts w:ascii="Open Sans" w:hAnsi="Open Sans" w:cs="Open Sans"/>
        </w:rPr>
        <w:t xml:space="preserve">they </w:t>
      </w:r>
      <w:r>
        <w:rPr>
          <w:rFonts w:ascii="Open Sans" w:hAnsi="Open Sans" w:cs="Open Sans"/>
        </w:rPr>
        <w:t>were</w:t>
      </w:r>
      <w:r w:rsidRPr="0034192F">
        <w:rPr>
          <w:rFonts w:ascii="Open Sans" w:hAnsi="Open Sans" w:cs="Open Sans"/>
        </w:rPr>
        <w:t xml:space="preserve"> involved in care conversations about consumers’ needs, and a copy of care planning documentation </w:t>
      </w:r>
      <w:r>
        <w:rPr>
          <w:rFonts w:ascii="Open Sans" w:hAnsi="Open Sans" w:cs="Open Sans"/>
        </w:rPr>
        <w:t>was</w:t>
      </w:r>
      <w:r w:rsidRPr="0034192F">
        <w:rPr>
          <w:rFonts w:ascii="Open Sans" w:hAnsi="Open Sans" w:cs="Open Sans"/>
        </w:rPr>
        <w:t xml:space="preserve"> made available to consumer</w:t>
      </w:r>
      <w:r w:rsidR="00183651">
        <w:rPr>
          <w:rFonts w:ascii="Open Sans" w:hAnsi="Open Sans" w:cs="Open Sans"/>
        </w:rPr>
        <w:t xml:space="preserve">s and </w:t>
      </w:r>
      <w:r w:rsidRPr="0034192F">
        <w:rPr>
          <w:rFonts w:ascii="Open Sans" w:hAnsi="Open Sans" w:cs="Open Sans"/>
        </w:rPr>
        <w:t xml:space="preserve">representatives. </w:t>
      </w:r>
      <w:r w:rsidR="00A45482" w:rsidRPr="0034192F">
        <w:rPr>
          <w:rFonts w:ascii="Open Sans" w:hAnsi="Open Sans" w:cs="Open Sans"/>
        </w:rPr>
        <w:t>Staff accessed</w:t>
      </w:r>
      <w:r w:rsidRPr="0034192F">
        <w:rPr>
          <w:rFonts w:ascii="Open Sans" w:hAnsi="Open Sans" w:cs="Open Sans"/>
        </w:rPr>
        <w:t xml:space="preserve"> individual consumer’s information and care planning documents via the electronic care management system, and </w:t>
      </w:r>
      <w:r w:rsidR="00183651">
        <w:rPr>
          <w:rFonts w:ascii="Open Sans" w:hAnsi="Open Sans" w:cs="Open Sans"/>
        </w:rPr>
        <w:t>were</w:t>
      </w:r>
      <w:r w:rsidRPr="0034192F">
        <w:rPr>
          <w:rFonts w:ascii="Open Sans" w:hAnsi="Open Sans" w:cs="Open Sans"/>
        </w:rPr>
        <w:t xml:space="preserve"> updated regarding consumers’ needs during handover. All changes </w:t>
      </w:r>
      <w:r w:rsidR="00A45482">
        <w:rPr>
          <w:rFonts w:ascii="Open Sans" w:hAnsi="Open Sans" w:cs="Open Sans"/>
        </w:rPr>
        <w:t>were</w:t>
      </w:r>
      <w:r w:rsidRPr="0034192F">
        <w:rPr>
          <w:rFonts w:ascii="Open Sans" w:hAnsi="Open Sans" w:cs="Open Sans"/>
        </w:rPr>
        <w:t xml:space="preserve"> updated on consumer care sheets which </w:t>
      </w:r>
      <w:r w:rsidR="00A45482">
        <w:rPr>
          <w:rFonts w:ascii="Open Sans" w:hAnsi="Open Sans" w:cs="Open Sans"/>
        </w:rPr>
        <w:t>were</w:t>
      </w:r>
      <w:r w:rsidRPr="0034192F">
        <w:rPr>
          <w:rFonts w:ascii="Open Sans" w:hAnsi="Open Sans" w:cs="Open Sans"/>
        </w:rPr>
        <w:t xml:space="preserve"> printed following any change and </w:t>
      </w:r>
      <w:r w:rsidR="00A45482">
        <w:rPr>
          <w:rFonts w:ascii="Open Sans" w:hAnsi="Open Sans" w:cs="Open Sans"/>
        </w:rPr>
        <w:t>were</w:t>
      </w:r>
      <w:r w:rsidRPr="0034192F">
        <w:rPr>
          <w:rFonts w:ascii="Open Sans" w:hAnsi="Open Sans" w:cs="Open Sans"/>
        </w:rPr>
        <w:t xml:space="preserve"> available in each nurse</w:t>
      </w:r>
      <w:r w:rsidR="00A45482">
        <w:rPr>
          <w:rFonts w:ascii="Open Sans" w:hAnsi="Open Sans" w:cs="Open Sans"/>
        </w:rPr>
        <w:t>s’</w:t>
      </w:r>
      <w:r w:rsidRPr="0034192F">
        <w:rPr>
          <w:rFonts w:ascii="Open Sans" w:hAnsi="Open Sans" w:cs="Open Sans"/>
        </w:rPr>
        <w:t xml:space="preserve"> station. </w:t>
      </w:r>
    </w:p>
    <w:p w14:paraId="16EA2216" w14:textId="77777777" w:rsidR="004F1B19" w:rsidRDefault="0049685B" w:rsidP="0036130C">
      <w:pPr>
        <w:pStyle w:val="NormalArial"/>
        <w:rPr>
          <w:rFonts w:ascii="Open Sans" w:hAnsi="Open Sans" w:cs="Open Sans"/>
        </w:rPr>
      </w:pPr>
      <w:r w:rsidRPr="0049685B">
        <w:rPr>
          <w:rFonts w:ascii="Open Sans" w:hAnsi="Open Sans" w:cs="Open Sans"/>
        </w:rPr>
        <w:t>Consumers</w:t>
      </w:r>
      <w:r w:rsidR="00F30B8A">
        <w:rPr>
          <w:rFonts w:ascii="Open Sans" w:hAnsi="Open Sans" w:cs="Open Sans"/>
        </w:rPr>
        <w:t xml:space="preserve"> and </w:t>
      </w:r>
      <w:r w:rsidRPr="0049685B">
        <w:rPr>
          <w:rFonts w:ascii="Open Sans" w:hAnsi="Open Sans" w:cs="Open Sans"/>
        </w:rPr>
        <w:t xml:space="preserve">representatives </w:t>
      </w:r>
      <w:r w:rsidR="00FA6CE3">
        <w:rPr>
          <w:rFonts w:ascii="Open Sans" w:hAnsi="Open Sans" w:cs="Open Sans"/>
        </w:rPr>
        <w:t xml:space="preserve">confirmed </w:t>
      </w:r>
      <w:r w:rsidRPr="0049685B">
        <w:rPr>
          <w:rFonts w:ascii="Open Sans" w:hAnsi="Open Sans" w:cs="Open Sans"/>
        </w:rPr>
        <w:t xml:space="preserve">staff often discuss consumers’ care needs and preferences with them and </w:t>
      </w:r>
      <w:r w:rsidR="00FA6CE3">
        <w:rPr>
          <w:rFonts w:ascii="Open Sans" w:hAnsi="Open Sans" w:cs="Open Sans"/>
        </w:rPr>
        <w:t>were</w:t>
      </w:r>
      <w:r w:rsidRPr="0049685B">
        <w:rPr>
          <w:rFonts w:ascii="Open Sans" w:hAnsi="Open Sans" w:cs="Open Sans"/>
        </w:rPr>
        <w:t xml:space="preserve"> responsive when there </w:t>
      </w:r>
      <w:r w:rsidR="00FA6CE3">
        <w:rPr>
          <w:rFonts w:ascii="Open Sans" w:hAnsi="Open Sans" w:cs="Open Sans"/>
        </w:rPr>
        <w:t>was</w:t>
      </w:r>
      <w:r w:rsidRPr="0049685B">
        <w:rPr>
          <w:rFonts w:ascii="Open Sans" w:hAnsi="Open Sans" w:cs="Open Sans"/>
        </w:rPr>
        <w:t xml:space="preserve"> a change</w:t>
      </w:r>
      <w:r w:rsidR="00FA6CE3">
        <w:rPr>
          <w:rFonts w:ascii="Open Sans" w:hAnsi="Open Sans" w:cs="Open Sans"/>
        </w:rPr>
        <w:t xml:space="preserve"> in care needs</w:t>
      </w:r>
      <w:r w:rsidRPr="0049685B">
        <w:rPr>
          <w:rFonts w:ascii="Open Sans" w:hAnsi="Open Sans" w:cs="Open Sans"/>
        </w:rPr>
        <w:t xml:space="preserve">. </w:t>
      </w:r>
      <w:r w:rsidR="00FA6CE3">
        <w:rPr>
          <w:rFonts w:ascii="Open Sans" w:hAnsi="Open Sans" w:cs="Open Sans"/>
        </w:rPr>
        <w:t>C</w:t>
      </w:r>
      <w:r w:rsidRPr="0049685B">
        <w:rPr>
          <w:rFonts w:ascii="Open Sans" w:hAnsi="Open Sans" w:cs="Open Sans"/>
        </w:rPr>
        <w:t xml:space="preserve">are plans </w:t>
      </w:r>
      <w:r w:rsidR="00FA6CE3">
        <w:rPr>
          <w:rFonts w:ascii="Open Sans" w:hAnsi="Open Sans" w:cs="Open Sans"/>
        </w:rPr>
        <w:t>were</w:t>
      </w:r>
      <w:r w:rsidRPr="0049685B">
        <w:rPr>
          <w:rFonts w:ascii="Open Sans" w:hAnsi="Open Sans" w:cs="Open Sans"/>
        </w:rPr>
        <w:t xml:space="preserve"> updated every </w:t>
      </w:r>
      <w:r w:rsidR="00FA6CE3">
        <w:rPr>
          <w:rFonts w:ascii="Open Sans" w:hAnsi="Open Sans" w:cs="Open Sans"/>
        </w:rPr>
        <w:t xml:space="preserve">four </w:t>
      </w:r>
      <w:r w:rsidRPr="0049685B">
        <w:rPr>
          <w:rFonts w:ascii="Open Sans" w:hAnsi="Open Sans" w:cs="Open Sans"/>
        </w:rPr>
        <w:t>months, when circumstances change</w:t>
      </w:r>
      <w:r w:rsidR="00FA6CE3">
        <w:rPr>
          <w:rFonts w:ascii="Open Sans" w:hAnsi="Open Sans" w:cs="Open Sans"/>
        </w:rPr>
        <w:t>d</w:t>
      </w:r>
      <w:r w:rsidRPr="0049685B">
        <w:rPr>
          <w:rFonts w:ascii="Open Sans" w:hAnsi="Open Sans" w:cs="Open Sans"/>
        </w:rPr>
        <w:t xml:space="preserve">, or when there </w:t>
      </w:r>
      <w:r w:rsidR="00FA6CE3">
        <w:rPr>
          <w:rFonts w:ascii="Open Sans" w:hAnsi="Open Sans" w:cs="Open Sans"/>
        </w:rPr>
        <w:t>was</w:t>
      </w:r>
      <w:r w:rsidRPr="0049685B">
        <w:rPr>
          <w:rFonts w:ascii="Open Sans" w:hAnsi="Open Sans" w:cs="Open Sans"/>
        </w:rPr>
        <w:t xml:space="preserve"> an incident. An alert </w:t>
      </w:r>
      <w:r w:rsidR="00FA6CE3">
        <w:rPr>
          <w:rFonts w:ascii="Open Sans" w:hAnsi="Open Sans" w:cs="Open Sans"/>
        </w:rPr>
        <w:t>was</w:t>
      </w:r>
      <w:r w:rsidRPr="0049685B">
        <w:rPr>
          <w:rFonts w:ascii="Open Sans" w:hAnsi="Open Sans" w:cs="Open Sans"/>
        </w:rPr>
        <w:t xml:space="preserve"> triggered by the </w:t>
      </w:r>
      <w:r w:rsidR="00FA6CE3">
        <w:rPr>
          <w:rFonts w:ascii="Open Sans" w:hAnsi="Open Sans" w:cs="Open Sans"/>
        </w:rPr>
        <w:t>electronic care system</w:t>
      </w:r>
      <w:r w:rsidRPr="0049685B">
        <w:rPr>
          <w:rFonts w:ascii="Open Sans" w:hAnsi="Open Sans" w:cs="Open Sans"/>
        </w:rPr>
        <w:t xml:space="preserve"> when care plans </w:t>
      </w:r>
      <w:r w:rsidR="00FA6CE3">
        <w:rPr>
          <w:rFonts w:ascii="Open Sans" w:hAnsi="Open Sans" w:cs="Open Sans"/>
        </w:rPr>
        <w:t>were</w:t>
      </w:r>
      <w:r w:rsidRPr="0049685B">
        <w:rPr>
          <w:rFonts w:ascii="Open Sans" w:hAnsi="Open Sans" w:cs="Open Sans"/>
        </w:rPr>
        <w:t xml:space="preserve"> due for review and a report </w:t>
      </w:r>
      <w:r w:rsidR="00FA6CE3">
        <w:rPr>
          <w:rFonts w:ascii="Open Sans" w:hAnsi="Open Sans" w:cs="Open Sans"/>
        </w:rPr>
        <w:t>was</w:t>
      </w:r>
      <w:r w:rsidRPr="0049685B">
        <w:rPr>
          <w:rFonts w:ascii="Open Sans" w:hAnsi="Open Sans" w:cs="Open Sans"/>
        </w:rPr>
        <w:t xml:space="preserve"> produced weekly which identifie</w:t>
      </w:r>
      <w:r w:rsidR="00FA6CE3">
        <w:rPr>
          <w:rFonts w:ascii="Open Sans" w:hAnsi="Open Sans" w:cs="Open Sans"/>
        </w:rPr>
        <w:t>d</w:t>
      </w:r>
      <w:r w:rsidRPr="0049685B">
        <w:rPr>
          <w:rFonts w:ascii="Open Sans" w:hAnsi="Open Sans" w:cs="Open Sans"/>
        </w:rPr>
        <w:t xml:space="preserve"> overdue care plan reviews. </w:t>
      </w:r>
      <w:r w:rsidR="004F1B19">
        <w:rPr>
          <w:rFonts w:ascii="Open Sans" w:hAnsi="Open Sans" w:cs="Open Sans"/>
        </w:rPr>
        <w:t>O</w:t>
      </w:r>
      <w:r w:rsidR="004F1B19" w:rsidRPr="004F1B19">
        <w:rPr>
          <w:rFonts w:ascii="Open Sans" w:hAnsi="Open Sans" w:cs="Open Sans"/>
        </w:rPr>
        <w:t xml:space="preserve">nce a month, during consumer of the day reviews, care plans </w:t>
      </w:r>
      <w:r w:rsidR="004F1B19">
        <w:rPr>
          <w:rFonts w:ascii="Open Sans" w:hAnsi="Open Sans" w:cs="Open Sans"/>
        </w:rPr>
        <w:t>were</w:t>
      </w:r>
      <w:r w:rsidR="004F1B19" w:rsidRPr="004F1B19">
        <w:rPr>
          <w:rFonts w:ascii="Open Sans" w:hAnsi="Open Sans" w:cs="Open Sans"/>
        </w:rPr>
        <w:t xml:space="preserve"> printed and both registered and care staff read through the care plan to ensure it </w:t>
      </w:r>
      <w:r w:rsidR="004F1B19">
        <w:rPr>
          <w:rFonts w:ascii="Open Sans" w:hAnsi="Open Sans" w:cs="Open Sans"/>
        </w:rPr>
        <w:t>was</w:t>
      </w:r>
      <w:r w:rsidR="004F1B19" w:rsidRPr="004F1B19">
        <w:rPr>
          <w:rFonts w:ascii="Open Sans" w:hAnsi="Open Sans" w:cs="Open Sans"/>
        </w:rPr>
        <w:t xml:space="preserve"> up to date. </w:t>
      </w:r>
    </w:p>
    <w:p w14:paraId="5E12BB75" w14:textId="1CC6E0AE" w:rsidR="00401CEA" w:rsidRPr="001E694D" w:rsidRDefault="004F1B19" w:rsidP="0036130C">
      <w:pPr>
        <w:pStyle w:val="NormalArial"/>
        <w:rPr>
          <w:rFonts w:ascii="Open Sans" w:hAnsi="Open Sans" w:cs="Open Sans"/>
        </w:rPr>
      </w:pPr>
      <w:r w:rsidRPr="004F1B19">
        <w:rPr>
          <w:rFonts w:ascii="Open Sans" w:hAnsi="Open Sans" w:cs="Open Sans"/>
        </w:rPr>
        <w:t>Based o</w:t>
      </w:r>
      <w:r w:rsidR="00CC0670">
        <w:rPr>
          <w:rFonts w:ascii="Open Sans" w:hAnsi="Open Sans" w:cs="Open Sans"/>
        </w:rPr>
        <w:t>n</w:t>
      </w:r>
      <w:r w:rsidRPr="004F1B19">
        <w:rPr>
          <w:rFonts w:ascii="Open Sans" w:hAnsi="Open Sans" w:cs="Open Sans"/>
        </w:rPr>
        <w:t xml:space="preserve"> the information recorded above, it is my decision this Standard is compliant.</w:t>
      </w:r>
      <w:r w:rsidR="00401CEA" w:rsidRPr="001E694D">
        <w:rPr>
          <w:rFonts w:ascii="Open Sans" w:hAnsi="Open Sans" w:cs="Open Sans"/>
        </w:rPr>
        <w:br w:type="page"/>
      </w:r>
    </w:p>
    <w:p w14:paraId="0FAE608F" w14:textId="77777777" w:rsidR="00401CEA" w:rsidRPr="001E694D" w:rsidRDefault="00401C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A0A1B" w14:paraId="1D2D2B7C"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BAF464" w14:textId="77777777" w:rsidR="00401CEA" w:rsidRPr="001E694D" w:rsidRDefault="00401CE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23E5AC6" w14:textId="77777777" w:rsidR="00401CEA" w:rsidRPr="001E694D"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14:paraId="0C50C42E"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E9E772"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060F17A"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21CD931" w14:textId="77777777" w:rsidR="00401CEA" w:rsidRPr="001E694D" w:rsidRDefault="00401CE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7C52104" w14:textId="77777777" w:rsidR="00401CEA" w:rsidRPr="001E694D" w:rsidRDefault="00401CE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09065BB" w14:textId="77777777" w:rsidR="00401CEA" w:rsidRPr="001E694D" w:rsidRDefault="00401CE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E9B7127"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792994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05B419CC"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82D87A"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3B789E6"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33224A2"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225100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04B884D0"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4E4A66" w14:textId="77777777" w:rsidR="00401CEA" w:rsidRPr="001E694D" w:rsidRDefault="00401CE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B891A18" w14:textId="77777777" w:rsidR="00401CEA" w:rsidRPr="001E694D" w:rsidRDefault="00401CE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5BB1243"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637523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2DB8D5B1"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BC554"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55DEFF8"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FCBEFBB" w14:textId="77777777" w:rsidR="00401CEA" w:rsidRPr="001E694D" w:rsidRDefault="00DC06C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719919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2093F64D"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EAAB56"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3BBD963"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88F67F5"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96693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7FFA90BB"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CA8B5"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8C1258E"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4CAB7D0"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661540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2958CED6"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F64E5"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A1E94E8"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24381D2" w14:textId="77777777" w:rsidR="00401CEA" w:rsidRPr="001E694D" w:rsidRDefault="00401CE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2D7FA60" w14:textId="77777777" w:rsidR="00401CEA" w:rsidRPr="001E694D" w:rsidRDefault="00401CE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2AD31B5"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368759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bl>
    <w:p w14:paraId="4F03B8AA" w14:textId="77777777" w:rsidR="00401CEA" w:rsidRPr="003E162B" w:rsidRDefault="00401CE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5A212FB" w14:textId="77777777" w:rsidR="00F77E06" w:rsidRDefault="0000383D" w:rsidP="0036130C">
      <w:pPr>
        <w:pStyle w:val="NormalArial"/>
        <w:rPr>
          <w:rFonts w:ascii="Open Sans" w:hAnsi="Open Sans" w:cs="Open Sans"/>
        </w:rPr>
      </w:pPr>
      <w:r w:rsidRPr="0000383D">
        <w:rPr>
          <w:rFonts w:ascii="Open Sans" w:hAnsi="Open Sans" w:cs="Open Sans"/>
        </w:rPr>
        <w:t>Consumers</w:t>
      </w:r>
      <w:r w:rsidR="00B66D5F">
        <w:rPr>
          <w:rFonts w:ascii="Open Sans" w:hAnsi="Open Sans" w:cs="Open Sans"/>
        </w:rPr>
        <w:t xml:space="preserve"> and </w:t>
      </w:r>
      <w:r w:rsidRPr="0000383D">
        <w:rPr>
          <w:rFonts w:ascii="Open Sans" w:hAnsi="Open Sans" w:cs="Open Sans"/>
        </w:rPr>
        <w:t xml:space="preserve">representatives said consumers’ care </w:t>
      </w:r>
      <w:r w:rsidR="00FD4E1B">
        <w:rPr>
          <w:rFonts w:ascii="Open Sans" w:hAnsi="Open Sans" w:cs="Open Sans"/>
        </w:rPr>
        <w:t>was</w:t>
      </w:r>
      <w:r w:rsidRPr="0000383D">
        <w:rPr>
          <w:rFonts w:ascii="Open Sans" w:hAnsi="Open Sans" w:cs="Open Sans"/>
        </w:rPr>
        <w:t xml:space="preserve"> individualised to suit their needs, and they </w:t>
      </w:r>
      <w:r w:rsidR="00FD4E1B">
        <w:rPr>
          <w:rFonts w:ascii="Open Sans" w:hAnsi="Open Sans" w:cs="Open Sans"/>
        </w:rPr>
        <w:t>were</w:t>
      </w:r>
      <w:r w:rsidRPr="0000383D">
        <w:rPr>
          <w:rFonts w:ascii="Open Sans" w:hAnsi="Open Sans" w:cs="Open Sans"/>
        </w:rPr>
        <w:t xml:space="preserve"> confident in staffs’ capability to provide the required personal and clinical care. The service ensure</w:t>
      </w:r>
      <w:r w:rsidR="00FD4E1B">
        <w:rPr>
          <w:rFonts w:ascii="Open Sans" w:hAnsi="Open Sans" w:cs="Open Sans"/>
        </w:rPr>
        <w:t>d</w:t>
      </w:r>
      <w:r w:rsidRPr="0000383D">
        <w:rPr>
          <w:rFonts w:ascii="Open Sans" w:hAnsi="Open Sans" w:cs="Open Sans"/>
        </w:rPr>
        <w:t xml:space="preserve"> consumers’ clinical needs for all complex care types </w:t>
      </w:r>
      <w:r w:rsidR="00FD4E1B">
        <w:rPr>
          <w:rFonts w:ascii="Open Sans" w:hAnsi="Open Sans" w:cs="Open Sans"/>
        </w:rPr>
        <w:t>were</w:t>
      </w:r>
      <w:r w:rsidRPr="0000383D">
        <w:rPr>
          <w:rFonts w:ascii="Open Sans" w:hAnsi="Open Sans" w:cs="Open Sans"/>
        </w:rPr>
        <w:t xml:space="preserve"> met through scheduled auditing and monitoring. Staff follow</w:t>
      </w:r>
      <w:r w:rsidR="003A311E">
        <w:rPr>
          <w:rFonts w:ascii="Open Sans" w:hAnsi="Open Sans" w:cs="Open Sans"/>
        </w:rPr>
        <w:t>ed</w:t>
      </w:r>
      <w:r w:rsidRPr="0000383D">
        <w:rPr>
          <w:rFonts w:ascii="Open Sans" w:hAnsi="Open Sans" w:cs="Open Sans"/>
        </w:rPr>
        <w:t xml:space="preserve"> best practice guidelines following the organisation’s policies and procedures. </w:t>
      </w:r>
      <w:r w:rsidR="00533DB8" w:rsidRPr="00533DB8">
        <w:rPr>
          <w:rFonts w:ascii="Open Sans" w:hAnsi="Open Sans" w:cs="Open Sans"/>
        </w:rPr>
        <w:t>The care manager overs</w:t>
      </w:r>
      <w:r w:rsidR="00533DB8">
        <w:rPr>
          <w:rFonts w:ascii="Open Sans" w:hAnsi="Open Sans" w:cs="Open Sans"/>
        </w:rPr>
        <w:t>aw</w:t>
      </w:r>
      <w:r w:rsidR="00533DB8" w:rsidRPr="00533DB8">
        <w:rPr>
          <w:rFonts w:ascii="Open Sans" w:hAnsi="Open Sans" w:cs="Open Sans"/>
        </w:rPr>
        <w:t xml:space="preserve"> daily review of progress notes, daily monitoring and investigation of overdue tasks, daily clinical meetings, monitoring clinical indicators and incidents, and review of feedback. </w:t>
      </w:r>
    </w:p>
    <w:p w14:paraId="47E398EA" w14:textId="5D5EED42" w:rsidR="00211929" w:rsidRDefault="00F77E06" w:rsidP="0036130C">
      <w:pPr>
        <w:pStyle w:val="NormalArial"/>
        <w:rPr>
          <w:rFonts w:ascii="Open Sans" w:hAnsi="Open Sans" w:cs="Open Sans"/>
        </w:rPr>
      </w:pPr>
      <w:r w:rsidRPr="00F77E06">
        <w:rPr>
          <w:rFonts w:ascii="Open Sans" w:hAnsi="Open Sans" w:cs="Open Sans"/>
        </w:rPr>
        <w:t>Consumers</w:t>
      </w:r>
      <w:r>
        <w:rPr>
          <w:rFonts w:ascii="Open Sans" w:hAnsi="Open Sans" w:cs="Open Sans"/>
        </w:rPr>
        <w:t xml:space="preserve"> and </w:t>
      </w:r>
      <w:r w:rsidRPr="00F77E06">
        <w:rPr>
          <w:rFonts w:ascii="Open Sans" w:hAnsi="Open Sans" w:cs="Open Sans"/>
        </w:rPr>
        <w:t xml:space="preserve">representatives </w:t>
      </w:r>
      <w:r>
        <w:rPr>
          <w:rFonts w:ascii="Open Sans" w:hAnsi="Open Sans" w:cs="Open Sans"/>
        </w:rPr>
        <w:t>were</w:t>
      </w:r>
      <w:r w:rsidRPr="00F77E06">
        <w:rPr>
          <w:rFonts w:ascii="Open Sans" w:hAnsi="Open Sans" w:cs="Open Sans"/>
        </w:rPr>
        <w:t xml:space="preserve"> satisfied the service </w:t>
      </w:r>
      <w:r>
        <w:rPr>
          <w:rFonts w:ascii="Open Sans" w:hAnsi="Open Sans" w:cs="Open Sans"/>
        </w:rPr>
        <w:t>was</w:t>
      </w:r>
      <w:r w:rsidRPr="00F77E06">
        <w:rPr>
          <w:rFonts w:ascii="Open Sans" w:hAnsi="Open Sans" w:cs="Open Sans"/>
        </w:rPr>
        <w:t xml:space="preserve"> implementing supports to ensure risks associated with the care of consumers </w:t>
      </w:r>
      <w:r>
        <w:rPr>
          <w:rFonts w:ascii="Open Sans" w:hAnsi="Open Sans" w:cs="Open Sans"/>
        </w:rPr>
        <w:t>were</w:t>
      </w:r>
      <w:r w:rsidRPr="00F77E06">
        <w:rPr>
          <w:rFonts w:ascii="Open Sans" w:hAnsi="Open Sans" w:cs="Open Sans"/>
        </w:rPr>
        <w:t xml:space="preserve"> identified and mitigated. Registered and care staff described individualised consumer care implemented to prevent consumers from falling, developing pressure injuries, choking, and detect, monitor and manage unplanned weight loss</w:t>
      </w:r>
      <w:r w:rsidR="009627FE" w:rsidRPr="00F77E06">
        <w:rPr>
          <w:rFonts w:ascii="Open Sans" w:hAnsi="Open Sans" w:cs="Open Sans"/>
        </w:rPr>
        <w:t xml:space="preserve">. </w:t>
      </w:r>
      <w:r w:rsidR="0050368F" w:rsidRPr="0050368F">
        <w:rPr>
          <w:rFonts w:ascii="Open Sans" w:hAnsi="Open Sans" w:cs="Open Sans"/>
        </w:rPr>
        <w:t>The service ha</w:t>
      </w:r>
      <w:r w:rsidR="0050368F">
        <w:rPr>
          <w:rFonts w:ascii="Open Sans" w:hAnsi="Open Sans" w:cs="Open Sans"/>
        </w:rPr>
        <w:t>d</w:t>
      </w:r>
      <w:r w:rsidR="0050368F" w:rsidRPr="0050368F">
        <w:rPr>
          <w:rFonts w:ascii="Open Sans" w:hAnsi="Open Sans" w:cs="Open Sans"/>
        </w:rPr>
        <w:t xml:space="preserve"> a policy regarding the administration of time sensitive medication, and medication administered more than 30 minutes outside of the prescribed time </w:t>
      </w:r>
      <w:r w:rsidR="0050368F">
        <w:rPr>
          <w:rFonts w:ascii="Open Sans" w:hAnsi="Open Sans" w:cs="Open Sans"/>
        </w:rPr>
        <w:t>was</w:t>
      </w:r>
      <w:r w:rsidR="0050368F" w:rsidRPr="0050368F">
        <w:rPr>
          <w:rFonts w:ascii="Open Sans" w:hAnsi="Open Sans" w:cs="Open Sans"/>
        </w:rPr>
        <w:t xml:space="preserve"> investigated</w:t>
      </w:r>
      <w:r w:rsidR="0057358C">
        <w:rPr>
          <w:rFonts w:ascii="Open Sans" w:hAnsi="Open Sans" w:cs="Open Sans"/>
        </w:rPr>
        <w:t xml:space="preserve">. </w:t>
      </w:r>
      <w:r w:rsidR="00EC47E6">
        <w:rPr>
          <w:rFonts w:ascii="Open Sans" w:hAnsi="Open Sans" w:cs="Open Sans"/>
        </w:rPr>
        <w:t>R</w:t>
      </w:r>
      <w:r w:rsidR="00EC47E6" w:rsidRPr="00EC47E6">
        <w:rPr>
          <w:rFonts w:ascii="Open Sans" w:hAnsi="Open Sans" w:cs="Open Sans"/>
        </w:rPr>
        <w:t xml:space="preserve">estrictive practices </w:t>
      </w:r>
      <w:r w:rsidR="00EC47E6">
        <w:rPr>
          <w:rFonts w:ascii="Open Sans" w:hAnsi="Open Sans" w:cs="Open Sans"/>
        </w:rPr>
        <w:t>were</w:t>
      </w:r>
      <w:r w:rsidR="00EC47E6" w:rsidRPr="00EC47E6">
        <w:rPr>
          <w:rFonts w:ascii="Open Sans" w:hAnsi="Open Sans" w:cs="Open Sans"/>
        </w:rPr>
        <w:t xml:space="preserve"> reviewed regularly to ensure they </w:t>
      </w:r>
      <w:r w:rsidR="00EC47E6">
        <w:rPr>
          <w:rFonts w:ascii="Open Sans" w:hAnsi="Open Sans" w:cs="Open Sans"/>
        </w:rPr>
        <w:t>were</w:t>
      </w:r>
      <w:r w:rsidR="00EC47E6" w:rsidRPr="00EC47E6">
        <w:rPr>
          <w:rFonts w:ascii="Open Sans" w:hAnsi="Open Sans" w:cs="Open Sans"/>
        </w:rPr>
        <w:t xml:space="preserve"> assessed as appropriate, effective, and individualised for each consumer</w:t>
      </w:r>
      <w:r w:rsidR="00EC47E6">
        <w:rPr>
          <w:rFonts w:ascii="Open Sans" w:hAnsi="Open Sans" w:cs="Open Sans"/>
        </w:rPr>
        <w:t>.</w:t>
      </w:r>
      <w:r w:rsidR="00E14EA6" w:rsidRPr="00E14EA6">
        <w:t xml:space="preserve"> </w:t>
      </w:r>
      <w:r w:rsidR="00E14EA6">
        <w:t>A</w:t>
      </w:r>
      <w:r w:rsidR="00E14EA6" w:rsidRPr="00E14EA6">
        <w:rPr>
          <w:rFonts w:ascii="Open Sans" w:hAnsi="Open Sans" w:cs="Open Sans"/>
        </w:rPr>
        <w:t xml:space="preserve"> review of care documentation supported, staff always </w:t>
      </w:r>
      <w:r w:rsidR="00E14EA6">
        <w:rPr>
          <w:rFonts w:ascii="Open Sans" w:hAnsi="Open Sans" w:cs="Open Sans"/>
        </w:rPr>
        <w:t xml:space="preserve">use </w:t>
      </w:r>
      <w:r w:rsidR="00E14EA6" w:rsidRPr="00E14EA6">
        <w:rPr>
          <w:rFonts w:ascii="Open Sans" w:hAnsi="Open Sans" w:cs="Open Sans"/>
        </w:rPr>
        <w:t xml:space="preserve">nonpharmacological strategies </w:t>
      </w:r>
      <w:r w:rsidR="00E14EA6">
        <w:rPr>
          <w:rFonts w:ascii="Open Sans" w:hAnsi="Open Sans" w:cs="Open Sans"/>
        </w:rPr>
        <w:t xml:space="preserve">prior to the administration of chemical restraint. </w:t>
      </w:r>
    </w:p>
    <w:p w14:paraId="11F845A6" w14:textId="04BA8F74" w:rsidR="009962C1" w:rsidRDefault="00211929" w:rsidP="0036130C">
      <w:pPr>
        <w:pStyle w:val="NormalArial"/>
        <w:rPr>
          <w:rFonts w:ascii="Open Sans" w:hAnsi="Open Sans" w:cs="Open Sans"/>
        </w:rPr>
      </w:pPr>
      <w:r w:rsidRPr="00211929">
        <w:rPr>
          <w:rFonts w:ascii="Open Sans" w:hAnsi="Open Sans" w:cs="Open Sans"/>
        </w:rPr>
        <w:t>Consumers</w:t>
      </w:r>
      <w:r w:rsidR="000F0D4E">
        <w:rPr>
          <w:rFonts w:ascii="Open Sans" w:hAnsi="Open Sans" w:cs="Open Sans"/>
        </w:rPr>
        <w:t xml:space="preserve"> and </w:t>
      </w:r>
      <w:r w:rsidRPr="00211929">
        <w:rPr>
          <w:rFonts w:ascii="Open Sans" w:hAnsi="Open Sans" w:cs="Open Sans"/>
        </w:rPr>
        <w:t xml:space="preserve">representatives </w:t>
      </w:r>
      <w:r w:rsidR="000F0D4E">
        <w:rPr>
          <w:rFonts w:ascii="Open Sans" w:hAnsi="Open Sans" w:cs="Open Sans"/>
        </w:rPr>
        <w:t>were</w:t>
      </w:r>
      <w:r w:rsidRPr="00211929">
        <w:rPr>
          <w:rFonts w:ascii="Open Sans" w:hAnsi="Open Sans" w:cs="Open Sans"/>
        </w:rPr>
        <w:t xml:space="preserve"> confident staff would provide </w:t>
      </w:r>
      <w:r w:rsidR="000F0D4E">
        <w:rPr>
          <w:rFonts w:ascii="Open Sans" w:hAnsi="Open Sans" w:cs="Open Sans"/>
        </w:rPr>
        <w:t xml:space="preserve">end of life </w:t>
      </w:r>
      <w:r w:rsidRPr="00211929">
        <w:rPr>
          <w:rFonts w:ascii="Open Sans" w:hAnsi="Open Sans" w:cs="Open Sans"/>
        </w:rPr>
        <w:t xml:space="preserve">care in line with consumers’ preferences and maximise their dignity and comfort. Representatives, </w:t>
      </w:r>
      <w:r w:rsidR="00BF48E2">
        <w:rPr>
          <w:rFonts w:ascii="Open Sans" w:hAnsi="Open Sans" w:cs="Open Sans"/>
        </w:rPr>
        <w:t>medical officers</w:t>
      </w:r>
      <w:r w:rsidRPr="00211929">
        <w:rPr>
          <w:rFonts w:ascii="Open Sans" w:hAnsi="Open Sans" w:cs="Open Sans"/>
        </w:rPr>
        <w:t xml:space="preserve"> and palliative care teams if required, and anyone else consumers wish</w:t>
      </w:r>
      <w:r w:rsidR="00AF7CA5">
        <w:rPr>
          <w:rFonts w:ascii="Open Sans" w:hAnsi="Open Sans" w:cs="Open Sans"/>
        </w:rPr>
        <w:t>ed</w:t>
      </w:r>
      <w:r w:rsidRPr="00211929">
        <w:rPr>
          <w:rFonts w:ascii="Open Sans" w:hAnsi="Open Sans" w:cs="Open Sans"/>
        </w:rPr>
        <w:t xml:space="preserve"> to be included in their </w:t>
      </w:r>
      <w:r w:rsidR="00AF7CA5">
        <w:rPr>
          <w:rFonts w:ascii="Open Sans" w:hAnsi="Open Sans" w:cs="Open Sans"/>
        </w:rPr>
        <w:t xml:space="preserve">end of life </w:t>
      </w:r>
      <w:r w:rsidRPr="00211929">
        <w:rPr>
          <w:rFonts w:ascii="Open Sans" w:hAnsi="Open Sans" w:cs="Open Sans"/>
        </w:rPr>
        <w:t xml:space="preserve">care </w:t>
      </w:r>
      <w:r w:rsidR="00AF7CA5">
        <w:rPr>
          <w:rFonts w:ascii="Open Sans" w:hAnsi="Open Sans" w:cs="Open Sans"/>
        </w:rPr>
        <w:t>were</w:t>
      </w:r>
      <w:r w:rsidRPr="00211929">
        <w:rPr>
          <w:rFonts w:ascii="Open Sans" w:hAnsi="Open Sans" w:cs="Open Sans"/>
        </w:rPr>
        <w:t xml:space="preserve"> supported and included by the service. </w:t>
      </w:r>
      <w:r w:rsidR="00BE0DCD" w:rsidRPr="00BE0DCD">
        <w:rPr>
          <w:rFonts w:ascii="Open Sans" w:hAnsi="Open Sans" w:cs="Open Sans"/>
        </w:rPr>
        <w:t>The clinical nurse, registered staff, and management discuss</w:t>
      </w:r>
      <w:r w:rsidR="00E41D4B">
        <w:rPr>
          <w:rFonts w:ascii="Open Sans" w:hAnsi="Open Sans" w:cs="Open Sans"/>
        </w:rPr>
        <w:t xml:space="preserve">ed end of life </w:t>
      </w:r>
      <w:r w:rsidR="00BE0DCD" w:rsidRPr="00BE0DCD">
        <w:rPr>
          <w:rFonts w:ascii="Open Sans" w:hAnsi="Open Sans" w:cs="Open Sans"/>
        </w:rPr>
        <w:t>preferences with consumers</w:t>
      </w:r>
      <w:r w:rsidR="00E41D4B">
        <w:rPr>
          <w:rFonts w:ascii="Open Sans" w:hAnsi="Open Sans" w:cs="Open Sans"/>
        </w:rPr>
        <w:t xml:space="preserve"> and </w:t>
      </w:r>
      <w:r w:rsidR="00BE0DCD" w:rsidRPr="00BE0DCD">
        <w:rPr>
          <w:rFonts w:ascii="Open Sans" w:hAnsi="Open Sans" w:cs="Open Sans"/>
        </w:rPr>
        <w:t>representatives during care plan reviews, case conferences and as the consumer move</w:t>
      </w:r>
      <w:r w:rsidR="00B9597C">
        <w:rPr>
          <w:rFonts w:ascii="Open Sans" w:hAnsi="Open Sans" w:cs="Open Sans"/>
        </w:rPr>
        <w:t>d</w:t>
      </w:r>
      <w:r w:rsidR="00BE0DCD" w:rsidRPr="00BE0DCD">
        <w:rPr>
          <w:rFonts w:ascii="Open Sans" w:hAnsi="Open Sans" w:cs="Open Sans"/>
        </w:rPr>
        <w:t xml:space="preserve"> through the palliative pathway. </w:t>
      </w:r>
    </w:p>
    <w:p w14:paraId="34D46278" w14:textId="77777777" w:rsidR="009778C4" w:rsidRDefault="009962C1" w:rsidP="0036130C">
      <w:pPr>
        <w:pStyle w:val="NormalArial"/>
        <w:rPr>
          <w:rFonts w:ascii="Open Sans" w:hAnsi="Open Sans" w:cs="Open Sans"/>
        </w:rPr>
      </w:pPr>
      <w:r w:rsidRPr="009962C1">
        <w:rPr>
          <w:rFonts w:ascii="Open Sans" w:hAnsi="Open Sans" w:cs="Open Sans"/>
        </w:rPr>
        <w:t>Consumers s</w:t>
      </w:r>
      <w:r>
        <w:rPr>
          <w:rFonts w:ascii="Open Sans" w:hAnsi="Open Sans" w:cs="Open Sans"/>
        </w:rPr>
        <w:t xml:space="preserve">tated </w:t>
      </w:r>
      <w:r w:rsidRPr="009962C1">
        <w:rPr>
          <w:rFonts w:ascii="Open Sans" w:hAnsi="Open Sans" w:cs="Open Sans"/>
        </w:rPr>
        <w:t>staff kn</w:t>
      </w:r>
      <w:r w:rsidR="009922E9">
        <w:rPr>
          <w:rFonts w:ascii="Open Sans" w:hAnsi="Open Sans" w:cs="Open Sans"/>
        </w:rPr>
        <w:t>e</w:t>
      </w:r>
      <w:r w:rsidRPr="009962C1">
        <w:rPr>
          <w:rFonts w:ascii="Open Sans" w:hAnsi="Open Sans" w:cs="Open Sans"/>
        </w:rPr>
        <w:t xml:space="preserve">w them well and they </w:t>
      </w:r>
      <w:r w:rsidR="009922E9">
        <w:rPr>
          <w:rFonts w:ascii="Open Sans" w:hAnsi="Open Sans" w:cs="Open Sans"/>
        </w:rPr>
        <w:t>were</w:t>
      </w:r>
      <w:r w:rsidRPr="009962C1">
        <w:rPr>
          <w:rFonts w:ascii="Open Sans" w:hAnsi="Open Sans" w:cs="Open Sans"/>
        </w:rPr>
        <w:t xml:space="preserve"> confident staff could identify a change in their health status. Consumer documentation reflect</w:t>
      </w:r>
      <w:r w:rsidR="009922E9">
        <w:rPr>
          <w:rFonts w:ascii="Open Sans" w:hAnsi="Open Sans" w:cs="Open Sans"/>
        </w:rPr>
        <w:t>ed</w:t>
      </w:r>
      <w:r w:rsidRPr="009962C1">
        <w:rPr>
          <w:rFonts w:ascii="Open Sans" w:hAnsi="Open Sans" w:cs="Open Sans"/>
        </w:rPr>
        <w:t xml:space="preserve"> the identification of, and response to, deterioration or changes in condition. Registered staff </w:t>
      </w:r>
      <w:r w:rsidR="009922E9">
        <w:rPr>
          <w:rFonts w:ascii="Open Sans" w:hAnsi="Open Sans" w:cs="Open Sans"/>
        </w:rPr>
        <w:t xml:space="preserve">used </w:t>
      </w:r>
      <w:r w:rsidRPr="009962C1">
        <w:rPr>
          <w:rFonts w:ascii="Open Sans" w:hAnsi="Open Sans" w:cs="Open Sans"/>
        </w:rPr>
        <w:t>the assessment process following changes to a consumer’s condition. The service respond</w:t>
      </w:r>
      <w:r w:rsidR="009922E9">
        <w:rPr>
          <w:rFonts w:ascii="Open Sans" w:hAnsi="Open Sans" w:cs="Open Sans"/>
        </w:rPr>
        <w:t>ed</w:t>
      </w:r>
      <w:r w:rsidRPr="009962C1">
        <w:rPr>
          <w:rFonts w:ascii="Open Sans" w:hAnsi="Open Sans" w:cs="Open Sans"/>
        </w:rPr>
        <w:t xml:space="preserve"> in a timely manner to identified changes in a consumer’s health status. </w:t>
      </w:r>
    </w:p>
    <w:p w14:paraId="555270C1" w14:textId="77777777" w:rsidR="00BD714E" w:rsidRDefault="009778C4" w:rsidP="0036130C">
      <w:pPr>
        <w:pStyle w:val="NormalArial"/>
        <w:rPr>
          <w:rFonts w:ascii="Open Sans" w:hAnsi="Open Sans" w:cs="Open Sans"/>
        </w:rPr>
      </w:pPr>
      <w:r w:rsidRPr="009778C4">
        <w:rPr>
          <w:rFonts w:ascii="Open Sans" w:hAnsi="Open Sans" w:cs="Open Sans"/>
        </w:rPr>
        <w:t>Consumers</w:t>
      </w:r>
      <w:r w:rsidR="0028349C">
        <w:rPr>
          <w:rFonts w:ascii="Open Sans" w:hAnsi="Open Sans" w:cs="Open Sans"/>
        </w:rPr>
        <w:t xml:space="preserve"> and </w:t>
      </w:r>
      <w:r w:rsidRPr="009778C4">
        <w:rPr>
          <w:rFonts w:ascii="Open Sans" w:hAnsi="Open Sans" w:cs="Open Sans"/>
        </w:rPr>
        <w:t xml:space="preserve">representatives </w:t>
      </w:r>
      <w:r w:rsidR="0028349C">
        <w:rPr>
          <w:rFonts w:ascii="Open Sans" w:hAnsi="Open Sans" w:cs="Open Sans"/>
        </w:rPr>
        <w:t xml:space="preserve">confirmed </w:t>
      </w:r>
      <w:r w:rsidRPr="009778C4">
        <w:rPr>
          <w:rFonts w:ascii="Open Sans" w:hAnsi="Open Sans" w:cs="Open Sans"/>
        </w:rPr>
        <w:t>said consumers’ care needs and preferences are effectively communicated between staff, and consumers receive</w:t>
      </w:r>
      <w:r w:rsidR="003B6917">
        <w:rPr>
          <w:rFonts w:ascii="Open Sans" w:hAnsi="Open Sans" w:cs="Open Sans"/>
        </w:rPr>
        <w:t>d</w:t>
      </w:r>
      <w:r w:rsidRPr="009778C4">
        <w:rPr>
          <w:rFonts w:ascii="Open Sans" w:hAnsi="Open Sans" w:cs="Open Sans"/>
        </w:rPr>
        <w:t xml:space="preserve"> the care they </w:t>
      </w:r>
      <w:r w:rsidR="003B6917">
        <w:rPr>
          <w:rFonts w:ascii="Open Sans" w:hAnsi="Open Sans" w:cs="Open Sans"/>
        </w:rPr>
        <w:t>required.</w:t>
      </w:r>
      <w:r w:rsidRPr="009778C4">
        <w:rPr>
          <w:rFonts w:ascii="Open Sans" w:hAnsi="Open Sans" w:cs="Open Sans"/>
        </w:rPr>
        <w:t xml:space="preserve"> Care planning documentation contained adequate information to support effective and safe sharing of consumers’ information in providing care. Consumers’ care plans demonstrated staff notif</w:t>
      </w:r>
      <w:r w:rsidR="00F54AF7">
        <w:rPr>
          <w:rFonts w:ascii="Open Sans" w:hAnsi="Open Sans" w:cs="Open Sans"/>
        </w:rPr>
        <w:t>ied</w:t>
      </w:r>
      <w:r w:rsidRPr="009778C4">
        <w:rPr>
          <w:rFonts w:ascii="Open Sans" w:hAnsi="Open Sans" w:cs="Open Sans"/>
        </w:rPr>
        <w:t xml:space="preserve"> the consumers’ </w:t>
      </w:r>
      <w:r w:rsidR="00F54AF7">
        <w:rPr>
          <w:rFonts w:ascii="Open Sans" w:hAnsi="Open Sans" w:cs="Open Sans"/>
        </w:rPr>
        <w:t xml:space="preserve">medical officer </w:t>
      </w:r>
      <w:r w:rsidRPr="009778C4">
        <w:rPr>
          <w:rFonts w:ascii="Open Sans" w:hAnsi="Open Sans" w:cs="Open Sans"/>
        </w:rPr>
        <w:t>and their representatives when the consumer experience</w:t>
      </w:r>
      <w:r w:rsidR="00F54AF7">
        <w:rPr>
          <w:rFonts w:ascii="Open Sans" w:hAnsi="Open Sans" w:cs="Open Sans"/>
        </w:rPr>
        <w:t>d</w:t>
      </w:r>
      <w:r w:rsidRPr="009778C4">
        <w:rPr>
          <w:rFonts w:ascii="Open Sans" w:hAnsi="Open Sans" w:cs="Open Sans"/>
        </w:rPr>
        <w:t xml:space="preserve"> a change in condition, experience</w:t>
      </w:r>
      <w:r w:rsidR="00F54AF7">
        <w:rPr>
          <w:rFonts w:ascii="Open Sans" w:hAnsi="Open Sans" w:cs="Open Sans"/>
        </w:rPr>
        <w:t>d</w:t>
      </w:r>
      <w:r w:rsidRPr="009778C4">
        <w:rPr>
          <w:rFonts w:ascii="Open Sans" w:hAnsi="Open Sans" w:cs="Open Sans"/>
        </w:rPr>
        <w:t xml:space="preserve"> a clinical incident, </w:t>
      </w:r>
      <w:r w:rsidR="00F54AF7">
        <w:rPr>
          <w:rFonts w:ascii="Open Sans" w:hAnsi="Open Sans" w:cs="Open Sans"/>
        </w:rPr>
        <w:lastRenderedPageBreak/>
        <w:t>was</w:t>
      </w:r>
      <w:r w:rsidRPr="009778C4">
        <w:rPr>
          <w:rFonts w:ascii="Open Sans" w:hAnsi="Open Sans" w:cs="Open Sans"/>
        </w:rPr>
        <w:t xml:space="preserve"> transferred to, or returned from hospital, or </w:t>
      </w:r>
      <w:r w:rsidR="00F54AF7">
        <w:rPr>
          <w:rFonts w:ascii="Open Sans" w:hAnsi="Open Sans" w:cs="Open Sans"/>
        </w:rPr>
        <w:t xml:space="preserve">was prescribed </w:t>
      </w:r>
      <w:r w:rsidRPr="009778C4">
        <w:rPr>
          <w:rFonts w:ascii="Open Sans" w:hAnsi="Open Sans" w:cs="Open Sans"/>
        </w:rPr>
        <w:t>a change in medication. Staff receive</w:t>
      </w:r>
      <w:r w:rsidR="00F54AF7">
        <w:rPr>
          <w:rFonts w:ascii="Open Sans" w:hAnsi="Open Sans" w:cs="Open Sans"/>
        </w:rPr>
        <w:t>d</w:t>
      </w:r>
      <w:r w:rsidRPr="009778C4">
        <w:rPr>
          <w:rFonts w:ascii="Open Sans" w:hAnsi="Open Sans" w:cs="Open Sans"/>
        </w:rPr>
        <w:t xml:space="preserve"> up to date information about consumers at handover. </w:t>
      </w:r>
      <w:r w:rsidR="00C93D65">
        <w:rPr>
          <w:rFonts w:ascii="Open Sans" w:hAnsi="Open Sans" w:cs="Open Sans"/>
        </w:rPr>
        <w:t xml:space="preserve">Allied health professionals </w:t>
      </w:r>
      <w:r w:rsidR="008E596D">
        <w:rPr>
          <w:rFonts w:ascii="Open Sans" w:hAnsi="Open Sans" w:cs="Open Sans"/>
        </w:rPr>
        <w:t xml:space="preserve">and medical officers had access to the electronic care system and reports </w:t>
      </w:r>
      <w:r w:rsidR="001D1C68">
        <w:rPr>
          <w:rFonts w:ascii="Open Sans" w:hAnsi="Open Sans" w:cs="Open Sans"/>
        </w:rPr>
        <w:t xml:space="preserve">were noted to be uploaded into the electronic system. </w:t>
      </w:r>
    </w:p>
    <w:p w14:paraId="659AFC0F" w14:textId="77777777" w:rsidR="00334639" w:rsidRDefault="00BD714E" w:rsidP="0036130C">
      <w:pPr>
        <w:pStyle w:val="NormalArial"/>
        <w:rPr>
          <w:rFonts w:ascii="Open Sans" w:hAnsi="Open Sans" w:cs="Open Sans"/>
        </w:rPr>
      </w:pPr>
      <w:r w:rsidRPr="00BD714E">
        <w:rPr>
          <w:rFonts w:ascii="Open Sans" w:hAnsi="Open Sans" w:cs="Open Sans"/>
        </w:rPr>
        <w:t>Consumers</w:t>
      </w:r>
      <w:r>
        <w:rPr>
          <w:rFonts w:ascii="Open Sans" w:hAnsi="Open Sans" w:cs="Open Sans"/>
        </w:rPr>
        <w:t xml:space="preserve"> and </w:t>
      </w:r>
      <w:r w:rsidRPr="00BD714E">
        <w:rPr>
          <w:rFonts w:ascii="Open Sans" w:hAnsi="Open Sans" w:cs="Open Sans"/>
        </w:rPr>
        <w:t>representatives s</w:t>
      </w:r>
      <w:r>
        <w:rPr>
          <w:rFonts w:ascii="Open Sans" w:hAnsi="Open Sans" w:cs="Open Sans"/>
        </w:rPr>
        <w:t>tated</w:t>
      </w:r>
      <w:r w:rsidRPr="00BD714E">
        <w:rPr>
          <w:rFonts w:ascii="Open Sans" w:hAnsi="Open Sans" w:cs="Open Sans"/>
        </w:rPr>
        <w:t xml:space="preserve">, </w:t>
      </w:r>
      <w:r w:rsidR="00A7751F" w:rsidRPr="00BD714E">
        <w:rPr>
          <w:rFonts w:ascii="Open Sans" w:hAnsi="Open Sans" w:cs="Open Sans"/>
        </w:rPr>
        <w:t>and review</w:t>
      </w:r>
      <w:r w:rsidRPr="00BD714E">
        <w:rPr>
          <w:rFonts w:ascii="Open Sans" w:hAnsi="Open Sans" w:cs="Open Sans"/>
        </w:rPr>
        <w:t xml:space="preserve"> of documentation confirmed, appropriate referrals </w:t>
      </w:r>
      <w:r>
        <w:rPr>
          <w:rFonts w:ascii="Open Sans" w:hAnsi="Open Sans" w:cs="Open Sans"/>
        </w:rPr>
        <w:t>were</w:t>
      </w:r>
      <w:r w:rsidRPr="00BD714E">
        <w:rPr>
          <w:rFonts w:ascii="Open Sans" w:hAnsi="Open Sans" w:cs="Open Sans"/>
        </w:rPr>
        <w:t xml:space="preserve"> made in a timely manner and other health professionals assess</w:t>
      </w:r>
      <w:r>
        <w:rPr>
          <w:rFonts w:ascii="Open Sans" w:hAnsi="Open Sans" w:cs="Open Sans"/>
        </w:rPr>
        <w:t>ed</w:t>
      </w:r>
      <w:r w:rsidRPr="00BD714E">
        <w:rPr>
          <w:rFonts w:ascii="Open Sans" w:hAnsi="Open Sans" w:cs="Open Sans"/>
        </w:rPr>
        <w:t xml:space="preserve"> consumers and provide</w:t>
      </w:r>
      <w:r>
        <w:rPr>
          <w:rFonts w:ascii="Open Sans" w:hAnsi="Open Sans" w:cs="Open Sans"/>
        </w:rPr>
        <w:t>d</w:t>
      </w:r>
      <w:r w:rsidRPr="00BD714E">
        <w:rPr>
          <w:rFonts w:ascii="Open Sans" w:hAnsi="Open Sans" w:cs="Open Sans"/>
        </w:rPr>
        <w:t xml:space="preserve"> directives for their care. Management and staff </w:t>
      </w:r>
      <w:r w:rsidR="0091366D">
        <w:rPr>
          <w:rFonts w:ascii="Open Sans" w:hAnsi="Open Sans" w:cs="Open Sans"/>
        </w:rPr>
        <w:t xml:space="preserve">had processes for </w:t>
      </w:r>
      <w:r w:rsidRPr="00BD714E">
        <w:rPr>
          <w:rFonts w:ascii="Open Sans" w:hAnsi="Open Sans" w:cs="Open Sans"/>
        </w:rPr>
        <w:t>changes in consumers’ health or well-being prompt</w:t>
      </w:r>
      <w:r w:rsidR="0091366D">
        <w:rPr>
          <w:rFonts w:ascii="Open Sans" w:hAnsi="Open Sans" w:cs="Open Sans"/>
        </w:rPr>
        <w:t>in</w:t>
      </w:r>
      <w:r w:rsidR="00A7751F">
        <w:rPr>
          <w:rFonts w:ascii="Open Sans" w:hAnsi="Open Sans" w:cs="Open Sans"/>
        </w:rPr>
        <w:t>g</w:t>
      </w:r>
      <w:r w:rsidRPr="00BD714E">
        <w:rPr>
          <w:rFonts w:ascii="Open Sans" w:hAnsi="Open Sans" w:cs="Open Sans"/>
        </w:rPr>
        <w:t xml:space="preserve"> referral to a relevant health professional. </w:t>
      </w:r>
      <w:r w:rsidR="00127A3A">
        <w:rPr>
          <w:rFonts w:ascii="Open Sans" w:hAnsi="Open Sans" w:cs="Open Sans"/>
        </w:rPr>
        <w:t>C</w:t>
      </w:r>
      <w:r w:rsidR="00127A3A" w:rsidRPr="00127A3A">
        <w:rPr>
          <w:rFonts w:ascii="Open Sans" w:hAnsi="Open Sans" w:cs="Open Sans"/>
        </w:rPr>
        <w:t xml:space="preserve">onsumers </w:t>
      </w:r>
      <w:r w:rsidR="00127A3A">
        <w:rPr>
          <w:rFonts w:ascii="Open Sans" w:hAnsi="Open Sans" w:cs="Open Sans"/>
        </w:rPr>
        <w:t>were</w:t>
      </w:r>
      <w:r w:rsidR="00127A3A" w:rsidRPr="00127A3A">
        <w:rPr>
          <w:rFonts w:ascii="Open Sans" w:hAnsi="Open Sans" w:cs="Open Sans"/>
        </w:rPr>
        <w:t xml:space="preserve"> supported by a physiotherapist, dietitian, speech pathologist, </w:t>
      </w:r>
      <w:r w:rsidR="00127A3A">
        <w:rPr>
          <w:rFonts w:ascii="Open Sans" w:hAnsi="Open Sans" w:cs="Open Sans"/>
        </w:rPr>
        <w:t xml:space="preserve">medical officers </w:t>
      </w:r>
      <w:r w:rsidR="00127A3A" w:rsidRPr="00127A3A">
        <w:rPr>
          <w:rFonts w:ascii="Open Sans" w:hAnsi="Open Sans" w:cs="Open Sans"/>
        </w:rPr>
        <w:t>and podiatrist. Referrals c</w:t>
      </w:r>
      <w:r w:rsidR="003A3A78">
        <w:rPr>
          <w:rFonts w:ascii="Open Sans" w:hAnsi="Open Sans" w:cs="Open Sans"/>
        </w:rPr>
        <w:t xml:space="preserve">ould </w:t>
      </w:r>
      <w:r w:rsidR="00127A3A" w:rsidRPr="00127A3A">
        <w:rPr>
          <w:rFonts w:ascii="Open Sans" w:hAnsi="Open Sans" w:cs="Open Sans"/>
        </w:rPr>
        <w:t xml:space="preserve">be made to external health professionals, including but not limited to, mental health services, geriatricians and Dementia Services Australia. </w:t>
      </w:r>
      <w:r w:rsidR="002A51A2" w:rsidRPr="002A51A2">
        <w:rPr>
          <w:rFonts w:ascii="Open Sans" w:hAnsi="Open Sans" w:cs="Open Sans"/>
        </w:rPr>
        <w:t>The service also consult</w:t>
      </w:r>
      <w:r w:rsidR="002A51A2">
        <w:rPr>
          <w:rFonts w:ascii="Open Sans" w:hAnsi="Open Sans" w:cs="Open Sans"/>
        </w:rPr>
        <w:t>ed</w:t>
      </w:r>
      <w:r w:rsidR="002A51A2" w:rsidRPr="002A51A2">
        <w:rPr>
          <w:rFonts w:ascii="Open Sans" w:hAnsi="Open Sans" w:cs="Open Sans"/>
        </w:rPr>
        <w:t xml:space="preserve"> specialist departments at the local hospital as needed including for wounds and diabetes. </w:t>
      </w:r>
    </w:p>
    <w:p w14:paraId="78EDCA0E" w14:textId="77777777" w:rsidR="00CC0670" w:rsidRDefault="00334639" w:rsidP="0036130C">
      <w:pPr>
        <w:pStyle w:val="NormalArial"/>
        <w:rPr>
          <w:rFonts w:ascii="Open Sans" w:hAnsi="Open Sans" w:cs="Open Sans"/>
        </w:rPr>
      </w:pPr>
      <w:r w:rsidRPr="00334639">
        <w:rPr>
          <w:rFonts w:ascii="Open Sans" w:hAnsi="Open Sans" w:cs="Open Sans"/>
        </w:rPr>
        <w:t>The service ha</w:t>
      </w:r>
      <w:r>
        <w:rPr>
          <w:rFonts w:ascii="Open Sans" w:hAnsi="Open Sans" w:cs="Open Sans"/>
        </w:rPr>
        <w:t>d</w:t>
      </w:r>
      <w:r w:rsidRPr="00334639">
        <w:rPr>
          <w:rFonts w:ascii="Open Sans" w:hAnsi="Open Sans" w:cs="Open Sans"/>
        </w:rPr>
        <w:t xml:space="preserve"> effective processes in place for prevention and control of infections, including management of an infectious disease outbreak, and promote</w:t>
      </w:r>
      <w:r>
        <w:rPr>
          <w:rFonts w:ascii="Open Sans" w:hAnsi="Open Sans" w:cs="Open Sans"/>
        </w:rPr>
        <w:t>d</w:t>
      </w:r>
      <w:r w:rsidRPr="00334639">
        <w:rPr>
          <w:rFonts w:ascii="Open Sans" w:hAnsi="Open Sans" w:cs="Open Sans"/>
        </w:rPr>
        <w:t xml:space="preserve"> the evidence-based use of antibiotics. Consumers </w:t>
      </w:r>
      <w:r>
        <w:rPr>
          <w:rFonts w:ascii="Open Sans" w:hAnsi="Open Sans" w:cs="Open Sans"/>
        </w:rPr>
        <w:t>were</w:t>
      </w:r>
      <w:r w:rsidRPr="00334639">
        <w:rPr>
          <w:rFonts w:ascii="Open Sans" w:hAnsi="Open Sans" w:cs="Open Sans"/>
        </w:rPr>
        <w:t xml:space="preserve"> offered and administered vaccinations for influenza annually and COVID19 every </w:t>
      </w:r>
      <w:r>
        <w:rPr>
          <w:rFonts w:ascii="Open Sans" w:hAnsi="Open Sans" w:cs="Open Sans"/>
        </w:rPr>
        <w:t>six</w:t>
      </w:r>
      <w:r w:rsidRPr="00334639">
        <w:rPr>
          <w:rFonts w:ascii="Open Sans" w:hAnsi="Open Sans" w:cs="Open Sans"/>
        </w:rPr>
        <w:t xml:space="preserve"> months. The infection prevention and control lead </w:t>
      </w:r>
      <w:r>
        <w:rPr>
          <w:rFonts w:ascii="Open Sans" w:hAnsi="Open Sans" w:cs="Open Sans"/>
        </w:rPr>
        <w:t>was</w:t>
      </w:r>
      <w:r w:rsidRPr="00334639">
        <w:rPr>
          <w:rFonts w:ascii="Open Sans" w:hAnsi="Open Sans" w:cs="Open Sans"/>
        </w:rPr>
        <w:t xml:space="preserve"> a registered nurse at the service, and they </w:t>
      </w:r>
      <w:r>
        <w:rPr>
          <w:rFonts w:ascii="Open Sans" w:hAnsi="Open Sans" w:cs="Open Sans"/>
        </w:rPr>
        <w:t>were</w:t>
      </w:r>
      <w:r w:rsidRPr="00334639">
        <w:rPr>
          <w:rFonts w:ascii="Open Sans" w:hAnsi="Open Sans" w:cs="Open Sans"/>
        </w:rPr>
        <w:t xml:space="preserve"> rostered a dedicated </w:t>
      </w:r>
      <w:r>
        <w:rPr>
          <w:rFonts w:ascii="Open Sans" w:hAnsi="Open Sans" w:cs="Open Sans"/>
        </w:rPr>
        <w:t xml:space="preserve">infection control </w:t>
      </w:r>
      <w:r w:rsidR="00111175">
        <w:rPr>
          <w:rFonts w:ascii="Open Sans" w:hAnsi="Open Sans" w:cs="Open Sans"/>
        </w:rPr>
        <w:t xml:space="preserve">management </w:t>
      </w:r>
      <w:r w:rsidRPr="00334639">
        <w:rPr>
          <w:rFonts w:ascii="Open Sans" w:hAnsi="Open Sans" w:cs="Open Sans"/>
        </w:rPr>
        <w:t>shift each fortnight which increase</w:t>
      </w:r>
      <w:r w:rsidR="00111175">
        <w:rPr>
          <w:rFonts w:ascii="Open Sans" w:hAnsi="Open Sans" w:cs="Open Sans"/>
        </w:rPr>
        <w:t>d</w:t>
      </w:r>
      <w:r w:rsidRPr="00334639">
        <w:rPr>
          <w:rFonts w:ascii="Open Sans" w:hAnsi="Open Sans" w:cs="Open Sans"/>
        </w:rPr>
        <w:t xml:space="preserve"> in the event of an outbreak. </w:t>
      </w:r>
    </w:p>
    <w:p w14:paraId="3A2252E0" w14:textId="0D4548DE" w:rsidR="00401CEA" w:rsidRPr="001E694D" w:rsidRDefault="00CC0670" w:rsidP="0036130C">
      <w:pPr>
        <w:pStyle w:val="NormalArial"/>
        <w:rPr>
          <w:rFonts w:ascii="Open Sans" w:hAnsi="Open Sans" w:cs="Open Sans"/>
        </w:rPr>
      </w:pPr>
      <w:bookmarkStart w:id="1" w:name="_Hlk184391496"/>
      <w:r w:rsidRPr="00CC0670">
        <w:rPr>
          <w:rFonts w:ascii="Open Sans" w:hAnsi="Open Sans" w:cs="Open Sans"/>
        </w:rPr>
        <w:t>Based on the information recorded above, it is my decision this Standard is compliant.</w:t>
      </w:r>
      <w:bookmarkEnd w:id="1"/>
      <w:r w:rsidR="00401CEA" w:rsidRPr="001E694D">
        <w:rPr>
          <w:rFonts w:ascii="Open Sans" w:hAnsi="Open Sans" w:cs="Open Sans"/>
        </w:rPr>
        <w:br w:type="page"/>
      </w:r>
    </w:p>
    <w:p w14:paraId="51D22361" w14:textId="77777777" w:rsidR="00401CEA" w:rsidRPr="001E694D" w:rsidRDefault="00401C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A0A1B" w14:paraId="083DAD6B"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A42F70" w14:textId="77777777" w:rsidR="00401CEA" w:rsidRPr="001E694D" w:rsidRDefault="00401CE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6BC7E15" w14:textId="77777777" w:rsidR="00401CEA" w:rsidRPr="001E694D"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14:paraId="1087C039"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2A7C8"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F5B6930"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0DF45DC"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63742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7CF41E11"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E60022"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C9FEAE3"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E02D00B"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626384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14F5DE6A"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27DEB"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8157111"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99F8B11" w14:textId="77777777" w:rsidR="00401CEA" w:rsidRPr="001E694D" w:rsidRDefault="00401CE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8A6E89D" w14:textId="77777777" w:rsidR="00401CEA" w:rsidRPr="001E694D" w:rsidRDefault="00401CE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63695EB" w14:textId="77777777" w:rsidR="00401CEA" w:rsidRPr="001E694D" w:rsidRDefault="00401CE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7222BC5"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602308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693D9F0A"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244AD"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FF17537"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D2AAD0C" w14:textId="77777777" w:rsidR="00401CEA" w:rsidRPr="001E694D" w:rsidRDefault="00DC06C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941907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12A1F7E7"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B423B"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6F8DE73"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47AB5EC" w14:textId="77777777" w:rsidR="00401CEA" w:rsidRPr="001E694D" w:rsidRDefault="00DC06C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8263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69CBD176"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B0123C"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FB88646"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5041CA5"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83855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331BE410"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F8ECF"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A866719"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12E2A5D"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121975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bl>
    <w:p w14:paraId="50090F15" w14:textId="77777777" w:rsidR="00401CEA" w:rsidRPr="003E162B" w:rsidRDefault="00401CEA" w:rsidP="00D87E7C">
      <w:pPr>
        <w:pStyle w:val="Heading20"/>
        <w:rPr>
          <w:rFonts w:ascii="Open Sans" w:hAnsi="Open Sans" w:cs="Open Sans"/>
          <w:color w:val="781E77"/>
        </w:rPr>
      </w:pPr>
      <w:r w:rsidRPr="003E162B">
        <w:rPr>
          <w:rFonts w:ascii="Open Sans" w:hAnsi="Open Sans" w:cs="Open Sans"/>
          <w:color w:val="781E77"/>
        </w:rPr>
        <w:t>Findings</w:t>
      </w:r>
    </w:p>
    <w:p w14:paraId="6387ADD4" w14:textId="77777777" w:rsidR="00D046DC" w:rsidRDefault="00A53DC4" w:rsidP="0036130C">
      <w:pPr>
        <w:pStyle w:val="NormalArial"/>
        <w:rPr>
          <w:rFonts w:ascii="Open Sans" w:hAnsi="Open Sans" w:cs="Open Sans"/>
        </w:rPr>
      </w:pPr>
      <w:r w:rsidRPr="00A53DC4">
        <w:rPr>
          <w:rFonts w:ascii="Open Sans" w:hAnsi="Open Sans" w:cs="Open Sans"/>
        </w:rPr>
        <w:t>Consumers</w:t>
      </w:r>
      <w:r>
        <w:rPr>
          <w:rFonts w:ascii="Open Sans" w:hAnsi="Open Sans" w:cs="Open Sans"/>
        </w:rPr>
        <w:t xml:space="preserve"> and </w:t>
      </w:r>
      <w:r w:rsidRPr="00A53DC4">
        <w:rPr>
          <w:rFonts w:ascii="Open Sans" w:hAnsi="Open Sans" w:cs="Open Sans"/>
        </w:rPr>
        <w:t xml:space="preserve">representatives </w:t>
      </w:r>
      <w:r w:rsidR="00082D40">
        <w:rPr>
          <w:rFonts w:ascii="Open Sans" w:hAnsi="Open Sans" w:cs="Open Sans"/>
        </w:rPr>
        <w:t>confirmed s</w:t>
      </w:r>
      <w:r w:rsidRPr="00A53DC4">
        <w:rPr>
          <w:rFonts w:ascii="Open Sans" w:hAnsi="Open Sans" w:cs="Open Sans"/>
        </w:rPr>
        <w:t>taff assist</w:t>
      </w:r>
      <w:r w:rsidR="00082D40">
        <w:rPr>
          <w:rFonts w:ascii="Open Sans" w:hAnsi="Open Sans" w:cs="Open Sans"/>
        </w:rPr>
        <w:t>ed</w:t>
      </w:r>
      <w:r w:rsidRPr="00A53DC4">
        <w:rPr>
          <w:rFonts w:ascii="Open Sans" w:hAnsi="Open Sans" w:cs="Open Sans"/>
        </w:rPr>
        <w:t xml:space="preserve"> consumers to maintain their independence and partake in activities of interest in line with their individual needs, goals, and preferences. Staff </w:t>
      </w:r>
      <w:r w:rsidR="00082D40">
        <w:rPr>
          <w:rFonts w:ascii="Open Sans" w:hAnsi="Open Sans" w:cs="Open Sans"/>
        </w:rPr>
        <w:t xml:space="preserve">had </w:t>
      </w:r>
      <w:r w:rsidRPr="00A53DC4">
        <w:rPr>
          <w:rFonts w:ascii="Open Sans" w:hAnsi="Open Sans" w:cs="Open Sans"/>
        </w:rPr>
        <w:t>sound knowledge of individual consumer needs and strategies used to ensure consumers remain</w:t>
      </w:r>
      <w:r w:rsidR="00082D40">
        <w:rPr>
          <w:rFonts w:ascii="Open Sans" w:hAnsi="Open Sans" w:cs="Open Sans"/>
        </w:rPr>
        <w:t>ed</w:t>
      </w:r>
      <w:r w:rsidRPr="00A53DC4">
        <w:rPr>
          <w:rFonts w:ascii="Open Sans" w:hAnsi="Open Sans" w:cs="Open Sans"/>
        </w:rPr>
        <w:t xml:space="preserve"> safe while enjoying the things they wish to do. </w:t>
      </w:r>
      <w:r w:rsidR="00350C2E" w:rsidRPr="00350C2E">
        <w:rPr>
          <w:rFonts w:ascii="Open Sans" w:hAnsi="Open Sans" w:cs="Open Sans"/>
        </w:rPr>
        <w:t>Care planning documentation identified consumers</w:t>
      </w:r>
      <w:r w:rsidR="00350C2E">
        <w:rPr>
          <w:rFonts w:ascii="Open Sans" w:hAnsi="Open Sans" w:cs="Open Sans"/>
        </w:rPr>
        <w:t>’</w:t>
      </w:r>
      <w:r w:rsidR="00350C2E" w:rsidRPr="00350C2E">
        <w:rPr>
          <w:rFonts w:ascii="Open Sans" w:hAnsi="Open Sans" w:cs="Open Sans"/>
        </w:rPr>
        <w:t xml:space="preserve"> needs, goals and individual strategies to support a range of activities and interests for each consumer. Care planning documentation </w:t>
      </w:r>
      <w:r w:rsidR="00350C2E" w:rsidRPr="00350C2E">
        <w:rPr>
          <w:rFonts w:ascii="Open Sans" w:hAnsi="Open Sans" w:cs="Open Sans"/>
        </w:rPr>
        <w:lastRenderedPageBreak/>
        <w:t>identified individual preferences such as favourite music, meaningful life events, and what topics of interest g</w:t>
      </w:r>
      <w:r w:rsidR="000A314E">
        <w:rPr>
          <w:rFonts w:ascii="Open Sans" w:hAnsi="Open Sans" w:cs="Open Sans"/>
        </w:rPr>
        <w:t>ave</w:t>
      </w:r>
      <w:r w:rsidR="00350C2E" w:rsidRPr="00350C2E">
        <w:rPr>
          <w:rFonts w:ascii="Open Sans" w:hAnsi="Open Sans" w:cs="Open Sans"/>
        </w:rPr>
        <w:t xml:space="preserve"> the consumer enjoyment.</w:t>
      </w:r>
    </w:p>
    <w:p w14:paraId="2F575AE0" w14:textId="77777777" w:rsidR="003A49EB" w:rsidRDefault="00D046DC" w:rsidP="0036130C">
      <w:pPr>
        <w:pStyle w:val="NormalArial"/>
        <w:rPr>
          <w:rFonts w:ascii="Open Sans" w:hAnsi="Open Sans" w:cs="Open Sans"/>
        </w:rPr>
      </w:pPr>
      <w:r>
        <w:rPr>
          <w:rFonts w:ascii="Open Sans" w:hAnsi="Open Sans" w:cs="Open Sans"/>
        </w:rPr>
        <w:t>C</w:t>
      </w:r>
      <w:r w:rsidRPr="00D046DC">
        <w:rPr>
          <w:rFonts w:ascii="Open Sans" w:hAnsi="Open Sans" w:cs="Open Sans"/>
        </w:rPr>
        <w:t>onsumers ha</w:t>
      </w:r>
      <w:r>
        <w:rPr>
          <w:rFonts w:ascii="Open Sans" w:hAnsi="Open Sans" w:cs="Open Sans"/>
        </w:rPr>
        <w:t>d</w:t>
      </w:r>
      <w:r w:rsidRPr="00D046DC">
        <w:rPr>
          <w:rFonts w:ascii="Open Sans" w:hAnsi="Open Sans" w:cs="Open Sans"/>
        </w:rPr>
        <w:t xml:space="preserve"> access to activities and support networks as they require</w:t>
      </w:r>
      <w:r>
        <w:rPr>
          <w:rFonts w:ascii="Open Sans" w:hAnsi="Open Sans" w:cs="Open Sans"/>
        </w:rPr>
        <w:t>d</w:t>
      </w:r>
      <w:r w:rsidRPr="00D046DC">
        <w:rPr>
          <w:rFonts w:ascii="Open Sans" w:hAnsi="Open Sans" w:cs="Open Sans"/>
        </w:rPr>
        <w:t xml:space="preserve"> to meet their individual emotional, spiritual, and psychological needs. Staff support</w:t>
      </w:r>
      <w:r w:rsidR="005F7770">
        <w:rPr>
          <w:rFonts w:ascii="Open Sans" w:hAnsi="Open Sans" w:cs="Open Sans"/>
        </w:rPr>
        <w:t>ed</w:t>
      </w:r>
      <w:r w:rsidRPr="00D046DC">
        <w:rPr>
          <w:rFonts w:ascii="Open Sans" w:hAnsi="Open Sans" w:cs="Open Sans"/>
        </w:rPr>
        <w:t xml:space="preserve"> consumers when they </w:t>
      </w:r>
      <w:r w:rsidR="005F7770">
        <w:rPr>
          <w:rFonts w:ascii="Open Sans" w:hAnsi="Open Sans" w:cs="Open Sans"/>
        </w:rPr>
        <w:t>were</w:t>
      </w:r>
      <w:r w:rsidRPr="00D046DC">
        <w:rPr>
          <w:rFonts w:ascii="Open Sans" w:hAnsi="Open Sans" w:cs="Open Sans"/>
        </w:rPr>
        <w:t xml:space="preserve"> feeling low and </w:t>
      </w:r>
      <w:r w:rsidR="005F7770">
        <w:rPr>
          <w:rFonts w:ascii="Open Sans" w:hAnsi="Open Sans" w:cs="Open Sans"/>
        </w:rPr>
        <w:t xml:space="preserve">made </w:t>
      </w:r>
      <w:r w:rsidRPr="00D046DC">
        <w:rPr>
          <w:rFonts w:ascii="Open Sans" w:hAnsi="Open Sans" w:cs="Open Sans"/>
        </w:rPr>
        <w:t xml:space="preserve">a referral to external services </w:t>
      </w:r>
      <w:r w:rsidR="005F7770">
        <w:rPr>
          <w:rFonts w:ascii="Open Sans" w:hAnsi="Open Sans" w:cs="Open Sans"/>
        </w:rPr>
        <w:t>as required</w:t>
      </w:r>
      <w:r w:rsidRPr="00D046DC">
        <w:rPr>
          <w:rFonts w:ascii="Open Sans" w:hAnsi="Open Sans" w:cs="Open Sans"/>
        </w:rPr>
        <w:t>.</w:t>
      </w:r>
      <w:r w:rsidR="003A49EB" w:rsidRPr="003A49EB">
        <w:t xml:space="preserve"> </w:t>
      </w:r>
      <w:r w:rsidR="003A49EB">
        <w:t>C</w:t>
      </w:r>
      <w:r w:rsidR="003A49EB" w:rsidRPr="003A49EB">
        <w:rPr>
          <w:rFonts w:ascii="Open Sans" w:hAnsi="Open Sans" w:cs="Open Sans"/>
        </w:rPr>
        <w:t xml:space="preserve">are documentation evidenced a suite of assessments </w:t>
      </w:r>
      <w:r w:rsidR="003A49EB">
        <w:rPr>
          <w:rFonts w:ascii="Open Sans" w:hAnsi="Open Sans" w:cs="Open Sans"/>
        </w:rPr>
        <w:t>were</w:t>
      </w:r>
      <w:r w:rsidR="003A49EB" w:rsidRPr="003A49EB">
        <w:rPr>
          <w:rFonts w:ascii="Open Sans" w:hAnsi="Open Sans" w:cs="Open Sans"/>
        </w:rPr>
        <w:t xml:space="preserve"> completed for all consumers on entry to the service and </w:t>
      </w:r>
      <w:r w:rsidR="003A49EB">
        <w:rPr>
          <w:rFonts w:ascii="Open Sans" w:hAnsi="Open Sans" w:cs="Open Sans"/>
        </w:rPr>
        <w:t>were</w:t>
      </w:r>
      <w:r w:rsidR="003A49EB" w:rsidRPr="003A49EB">
        <w:rPr>
          <w:rFonts w:ascii="Open Sans" w:hAnsi="Open Sans" w:cs="Open Sans"/>
        </w:rPr>
        <w:t xml:space="preserve"> reviewed </w:t>
      </w:r>
      <w:r w:rsidR="003A49EB">
        <w:rPr>
          <w:rFonts w:ascii="Open Sans" w:hAnsi="Open Sans" w:cs="Open Sans"/>
        </w:rPr>
        <w:t>four m</w:t>
      </w:r>
      <w:r w:rsidR="003A49EB" w:rsidRPr="003A49EB">
        <w:rPr>
          <w:rFonts w:ascii="Open Sans" w:hAnsi="Open Sans" w:cs="Open Sans"/>
        </w:rPr>
        <w:t>onthly or as required. These assessments include</w:t>
      </w:r>
      <w:r w:rsidR="003A49EB">
        <w:rPr>
          <w:rFonts w:ascii="Open Sans" w:hAnsi="Open Sans" w:cs="Open Sans"/>
        </w:rPr>
        <w:t>d</w:t>
      </w:r>
      <w:r w:rsidR="003A49EB" w:rsidRPr="003A49EB">
        <w:rPr>
          <w:rFonts w:ascii="Open Sans" w:hAnsi="Open Sans" w:cs="Open Sans"/>
        </w:rPr>
        <w:t xml:space="preserve"> consumers’ social, spiritual, cultural, and lifestyle preferences, needs, and goals.</w:t>
      </w:r>
    </w:p>
    <w:p w14:paraId="5D93F724" w14:textId="5D546C2F" w:rsidR="00CA1E05" w:rsidRDefault="00CA1E05" w:rsidP="0036130C">
      <w:pPr>
        <w:pStyle w:val="NormalArial"/>
        <w:rPr>
          <w:rFonts w:ascii="Open Sans" w:hAnsi="Open Sans" w:cs="Open Sans"/>
        </w:rPr>
      </w:pPr>
      <w:r>
        <w:rPr>
          <w:rFonts w:ascii="Open Sans" w:hAnsi="Open Sans" w:cs="Open Sans"/>
        </w:rPr>
        <w:t>C</w:t>
      </w:r>
      <w:r w:rsidRPr="00CA1E05">
        <w:rPr>
          <w:rFonts w:ascii="Open Sans" w:hAnsi="Open Sans" w:cs="Open Sans"/>
        </w:rPr>
        <w:t xml:space="preserve">onsumers </w:t>
      </w:r>
      <w:r>
        <w:rPr>
          <w:rFonts w:ascii="Open Sans" w:hAnsi="Open Sans" w:cs="Open Sans"/>
        </w:rPr>
        <w:t>were</w:t>
      </w:r>
      <w:r w:rsidRPr="00CA1E05">
        <w:rPr>
          <w:rFonts w:ascii="Open Sans" w:hAnsi="Open Sans" w:cs="Open Sans"/>
        </w:rPr>
        <w:t xml:space="preserve"> supported to participate in their community and social activities as they </w:t>
      </w:r>
      <w:r>
        <w:rPr>
          <w:rFonts w:ascii="Open Sans" w:hAnsi="Open Sans" w:cs="Open Sans"/>
        </w:rPr>
        <w:t xml:space="preserve">wished </w:t>
      </w:r>
      <w:r w:rsidRPr="00CA1E05">
        <w:rPr>
          <w:rFonts w:ascii="Open Sans" w:hAnsi="Open Sans" w:cs="Open Sans"/>
        </w:rPr>
        <w:t>and as often as they w</w:t>
      </w:r>
      <w:r>
        <w:rPr>
          <w:rFonts w:ascii="Open Sans" w:hAnsi="Open Sans" w:cs="Open Sans"/>
        </w:rPr>
        <w:t>anted</w:t>
      </w:r>
      <w:r w:rsidRPr="00CA1E05">
        <w:rPr>
          <w:rFonts w:ascii="Open Sans" w:hAnsi="Open Sans" w:cs="Open Sans"/>
        </w:rPr>
        <w:t xml:space="preserve">. Staff </w:t>
      </w:r>
      <w:r>
        <w:rPr>
          <w:rFonts w:ascii="Open Sans" w:hAnsi="Open Sans" w:cs="Open Sans"/>
        </w:rPr>
        <w:t xml:space="preserve">knew </w:t>
      </w:r>
      <w:r w:rsidRPr="00CA1E05">
        <w:rPr>
          <w:rFonts w:ascii="Open Sans" w:hAnsi="Open Sans" w:cs="Open Sans"/>
        </w:rPr>
        <w:t>the external activities consumers participated in and relationships of importance, consistent with information received from consumers and documented in care plans.</w:t>
      </w:r>
      <w:r>
        <w:rPr>
          <w:rFonts w:ascii="Open Sans" w:hAnsi="Open Sans" w:cs="Open Sans"/>
        </w:rPr>
        <w:t xml:space="preserve"> </w:t>
      </w:r>
      <w:r w:rsidR="006410D2">
        <w:rPr>
          <w:rFonts w:ascii="Open Sans" w:hAnsi="Open Sans" w:cs="Open Sans"/>
        </w:rPr>
        <w:t>T</w:t>
      </w:r>
      <w:r w:rsidR="006410D2" w:rsidRPr="006410D2">
        <w:rPr>
          <w:rFonts w:ascii="Open Sans" w:hAnsi="Open Sans" w:cs="Open Sans"/>
        </w:rPr>
        <w:t>he service provided bus trips to local spots of interest such as the transport and railway museums, lunch outings, country drives and shopping trips.</w:t>
      </w:r>
    </w:p>
    <w:p w14:paraId="2BC45B4F" w14:textId="4E82295D" w:rsidR="00A42C54" w:rsidRDefault="00A42C54" w:rsidP="0036130C">
      <w:pPr>
        <w:pStyle w:val="NormalArial"/>
        <w:rPr>
          <w:rFonts w:ascii="Open Sans" w:hAnsi="Open Sans" w:cs="Open Sans"/>
        </w:rPr>
      </w:pPr>
      <w:r w:rsidRPr="00A42C54">
        <w:rPr>
          <w:rFonts w:ascii="Open Sans" w:hAnsi="Open Sans" w:cs="Open Sans"/>
        </w:rPr>
        <w:t>The service ha</w:t>
      </w:r>
      <w:r w:rsidR="00677B93">
        <w:rPr>
          <w:rFonts w:ascii="Open Sans" w:hAnsi="Open Sans" w:cs="Open Sans"/>
        </w:rPr>
        <w:t>d</w:t>
      </w:r>
      <w:r w:rsidRPr="00A42C54">
        <w:rPr>
          <w:rFonts w:ascii="Open Sans" w:hAnsi="Open Sans" w:cs="Open Sans"/>
        </w:rPr>
        <w:t xml:space="preserve"> effective processes for the communication of information about consumers’ condition, needs and preferences. Consumers </w:t>
      </w:r>
      <w:r w:rsidR="00677B93">
        <w:rPr>
          <w:rFonts w:ascii="Open Sans" w:hAnsi="Open Sans" w:cs="Open Sans"/>
        </w:rPr>
        <w:t>were</w:t>
      </w:r>
      <w:r w:rsidRPr="00A42C54">
        <w:rPr>
          <w:rFonts w:ascii="Open Sans" w:hAnsi="Open Sans" w:cs="Open Sans"/>
        </w:rPr>
        <w:t xml:space="preserve"> satisfied with communication of their information between other services where care </w:t>
      </w:r>
      <w:r w:rsidR="00677B93">
        <w:rPr>
          <w:rFonts w:ascii="Open Sans" w:hAnsi="Open Sans" w:cs="Open Sans"/>
        </w:rPr>
        <w:t>was</w:t>
      </w:r>
      <w:r w:rsidRPr="00A42C54">
        <w:rPr>
          <w:rFonts w:ascii="Open Sans" w:hAnsi="Open Sans" w:cs="Open Sans"/>
        </w:rPr>
        <w:t xml:space="preserve"> shared. The service use</w:t>
      </w:r>
      <w:r w:rsidR="00677B93">
        <w:rPr>
          <w:rFonts w:ascii="Open Sans" w:hAnsi="Open Sans" w:cs="Open Sans"/>
        </w:rPr>
        <w:t>d the electronic care system,</w:t>
      </w:r>
      <w:r w:rsidRPr="00A42C54">
        <w:rPr>
          <w:rFonts w:ascii="Open Sans" w:hAnsi="Open Sans" w:cs="Open Sans"/>
        </w:rPr>
        <w:t xml:space="preserve"> daily handovers, and meetings to manage and communicate consumers’ information.</w:t>
      </w:r>
      <w:r w:rsidR="002866B9" w:rsidRPr="002866B9">
        <w:t xml:space="preserve"> </w:t>
      </w:r>
      <w:r w:rsidR="002866B9" w:rsidRPr="002866B9">
        <w:rPr>
          <w:rFonts w:ascii="Open Sans" w:hAnsi="Open Sans" w:cs="Open Sans"/>
        </w:rPr>
        <w:t>Consumers’ care documentation included lifestyle preferences such as their birthday, preferred religious denomination, meal preferences, food allergies, entertainment preferences and the celebration of special occasions.</w:t>
      </w:r>
    </w:p>
    <w:p w14:paraId="2F0A0B0F" w14:textId="1699CD04" w:rsidR="00DD32D3" w:rsidRDefault="00DD32D3" w:rsidP="0036130C">
      <w:pPr>
        <w:pStyle w:val="NormalArial"/>
        <w:rPr>
          <w:rFonts w:ascii="Open Sans" w:hAnsi="Open Sans" w:cs="Open Sans"/>
        </w:rPr>
      </w:pPr>
      <w:r w:rsidRPr="00DD32D3">
        <w:rPr>
          <w:rFonts w:ascii="Open Sans" w:hAnsi="Open Sans" w:cs="Open Sans"/>
        </w:rPr>
        <w:t>The service ha</w:t>
      </w:r>
      <w:r>
        <w:rPr>
          <w:rFonts w:ascii="Open Sans" w:hAnsi="Open Sans" w:cs="Open Sans"/>
        </w:rPr>
        <w:t>d</w:t>
      </w:r>
      <w:r w:rsidRPr="00DD32D3">
        <w:rPr>
          <w:rFonts w:ascii="Open Sans" w:hAnsi="Open Sans" w:cs="Open Sans"/>
        </w:rPr>
        <w:t xml:space="preserve"> systems in place to provide referrals to other providers of care and services. Consumers </w:t>
      </w:r>
      <w:r>
        <w:rPr>
          <w:rFonts w:ascii="Open Sans" w:hAnsi="Open Sans" w:cs="Open Sans"/>
        </w:rPr>
        <w:t xml:space="preserve">could </w:t>
      </w:r>
      <w:r w:rsidRPr="00DD32D3">
        <w:rPr>
          <w:rFonts w:ascii="Open Sans" w:hAnsi="Open Sans" w:cs="Open Sans"/>
        </w:rPr>
        <w:t xml:space="preserve">access services such as hairdressing and non-denominational and denominational pastors. Care staff </w:t>
      </w:r>
      <w:r>
        <w:rPr>
          <w:rFonts w:ascii="Open Sans" w:hAnsi="Open Sans" w:cs="Open Sans"/>
        </w:rPr>
        <w:t xml:space="preserve">were aware </w:t>
      </w:r>
      <w:r w:rsidR="00720F82">
        <w:rPr>
          <w:rFonts w:ascii="Open Sans" w:hAnsi="Open Sans" w:cs="Open Sans"/>
        </w:rPr>
        <w:t xml:space="preserve">of </w:t>
      </w:r>
      <w:r w:rsidRPr="00DD32D3">
        <w:rPr>
          <w:rFonts w:ascii="Open Sans" w:hAnsi="Open Sans" w:cs="Open Sans"/>
        </w:rPr>
        <w:t>the process of referring consumers to external services by escalating to registered staff or lifestyle staff.</w:t>
      </w:r>
      <w:r w:rsidR="00EF7379" w:rsidRPr="00EF7379">
        <w:t xml:space="preserve"> </w:t>
      </w:r>
      <w:r w:rsidR="00EF7379">
        <w:t>T</w:t>
      </w:r>
      <w:r w:rsidR="00EF7379" w:rsidRPr="00EF7379">
        <w:rPr>
          <w:rFonts w:ascii="Open Sans" w:hAnsi="Open Sans" w:cs="Open Sans"/>
        </w:rPr>
        <w:t>he activities calendar displayed in each consumer’s room, dining and activity area evidence</w:t>
      </w:r>
      <w:r w:rsidR="00EF7379">
        <w:rPr>
          <w:rFonts w:ascii="Open Sans" w:hAnsi="Open Sans" w:cs="Open Sans"/>
        </w:rPr>
        <w:t>d</w:t>
      </w:r>
      <w:r w:rsidR="00EF7379" w:rsidRPr="00EF7379">
        <w:rPr>
          <w:rFonts w:ascii="Open Sans" w:hAnsi="Open Sans" w:cs="Open Sans"/>
        </w:rPr>
        <w:t xml:space="preserve"> external organisations such as high school groups and entertainers providing service and support for activities.</w:t>
      </w:r>
    </w:p>
    <w:p w14:paraId="6D172CDF" w14:textId="4B4754EB" w:rsidR="00DE507B" w:rsidRDefault="00DE507B" w:rsidP="0036130C">
      <w:pPr>
        <w:pStyle w:val="NormalArial"/>
        <w:rPr>
          <w:rFonts w:ascii="Open Sans" w:hAnsi="Open Sans" w:cs="Open Sans"/>
        </w:rPr>
      </w:pPr>
      <w:r w:rsidRPr="00DE507B">
        <w:rPr>
          <w:rFonts w:ascii="Open Sans" w:hAnsi="Open Sans" w:cs="Open Sans"/>
        </w:rPr>
        <w:t>Consumers</w:t>
      </w:r>
      <w:r>
        <w:rPr>
          <w:rFonts w:ascii="Open Sans" w:hAnsi="Open Sans" w:cs="Open Sans"/>
        </w:rPr>
        <w:t xml:space="preserve"> and </w:t>
      </w:r>
      <w:r w:rsidRPr="00DE507B">
        <w:rPr>
          <w:rFonts w:ascii="Open Sans" w:hAnsi="Open Sans" w:cs="Open Sans"/>
        </w:rPr>
        <w:t xml:space="preserve">representatives </w:t>
      </w:r>
      <w:r>
        <w:rPr>
          <w:rFonts w:ascii="Open Sans" w:hAnsi="Open Sans" w:cs="Open Sans"/>
        </w:rPr>
        <w:t xml:space="preserve">confirmed </w:t>
      </w:r>
      <w:r w:rsidRPr="00DE507B">
        <w:rPr>
          <w:rFonts w:ascii="Open Sans" w:hAnsi="Open Sans" w:cs="Open Sans"/>
        </w:rPr>
        <w:t xml:space="preserve">the meals </w:t>
      </w:r>
      <w:r>
        <w:rPr>
          <w:rFonts w:ascii="Open Sans" w:hAnsi="Open Sans" w:cs="Open Sans"/>
        </w:rPr>
        <w:t>were</w:t>
      </w:r>
      <w:r w:rsidRPr="00DE507B">
        <w:rPr>
          <w:rFonts w:ascii="Open Sans" w:hAnsi="Open Sans" w:cs="Open Sans"/>
        </w:rPr>
        <w:t xml:space="preserve"> varied and of suitable quality and quantity. Staff </w:t>
      </w:r>
      <w:r>
        <w:rPr>
          <w:rFonts w:ascii="Open Sans" w:hAnsi="Open Sans" w:cs="Open Sans"/>
        </w:rPr>
        <w:t>had</w:t>
      </w:r>
      <w:r w:rsidRPr="00DE507B">
        <w:rPr>
          <w:rFonts w:ascii="Open Sans" w:hAnsi="Open Sans" w:cs="Open Sans"/>
        </w:rPr>
        <w:t xml:space="preserve"> knowledge of consumers’ nutrition needs and preferences consistent with information documented in consumer records.</w:t>
      </w:r>
      <w:r w:rsidR="009249E2" w:rsidRPr="009249E2">
        <w:t xml:space="preserve"> </w:t>
      </w:r>
      <w:r w:rsidR="009249E2">
        <w:t>C</w:t>
      </w:r>
      <w:r w:rsidR="009249E2" w:rsidRPr="009249E2">
        <w:rPr>
          <w:rFonts w:ascii="Open Sans" w:hAnsi="Open Sans" w:cs="Open Sans"/>
        </w:rPr>
        <w:t xml:space="preserve">onsumers </w:t>
      </w:r>
      <w:r w:rsidR="009249E2">
        <w:rPr>
          <w:rFonts w:ascii="Open Sans" w:hAnsi="Open Sans" w:cs="Open Sans"/>
        </w:rPr>
        <w:t xml:space="preserve">stated </w:t>
      </w:r>
      <w:r w:rsidR="009249E2" w:rsidRPr="009249E2">
        <w:rPr>
          <w:rFonts w:ascii="Open Sans" w:hAnsi="Open Sans" w:cs="Open Sans"/>
        </w:rPr>
        <w:t>they enjoy</w:t>
      </w:r>
      <w:r w:rsidR="00DD54F2">
        <w:rPr>
          <w:rFonts w:ascii="Open Sans" w:hAnsi="Open Sans" w:cs="Open Sans"/>
        </w:rPr>
        <w:t>ed</w:t>
      </w:r>
      <w:r w:rsidR="009249E2" w:rsidRPr="009249E2">
        <w:rPr>
          <w:rFonts w:ascii="Open Sans" w:hAnsi="Open Sans" w:cs="Open Sans"/>
        </w:rPr>
        <w:t xml:space="preserve"> the meals and snacks offered at the service. They </w:t>
      </w:r>
      <w:r w:rsidR="00CA58A2">
        <w:rPr>
          <w:rFonts w:ascii="Open Sans" w:hAnsi="Open Sans" w:cs="Open Sans"/>
        </w:rPr>
        <w:t xml:space="preserve">stated </w:t>
      </w:r>
      <w:r w:rsidR="009249E2" w:rsidRPr="009249E2">
        <w:rPr>
          <w:rFonts w:ascii="Open Sans" w:hAnsi="Open Sans" w:cs="Open Sans"/>
        </w:rPr>
        <w:t xml:space="preserve">there </w:t>
      </w:r>
      <w:r w:rsidR="00DD54F2">
        <w:rPr>
          <w:rFonts w:ascii="Open Sans" w:hAnsi="Open Sans" w:cs="Open Sans"/>
        </w:rPr>
        <w:t>was</w:t>
      </w:r>
      <w:r w:rsidR="009249E2" w:rsidRPr="009249E2">
        <w:rPr>
          <w:rFonts w:ascii="Open Sans" w:hAnsi="Open Sans" w:cs="Open Sans"/>
        </w:rPr>
        <w:t xml:space="preserve"> choice at mealtimes, and they c</w:t>
      </w:r>
      <w:r w:rsidR="00DD54F2">
        <w:rPr>
          <w:rFonts w:ascii="Open Sans" w:hAnsi="Open Sans" w:cs="Open Sans"/>
        </w:rPr>
        <w:t>ould</w:t>
      </w:r>
      <w:r w:rsidR="009249E2" w:rsidRPr="009249E2">
        <w:rPr>
          <w:rFonts w:ascii="Open Sans" w:hAnsi="Open Sans" w:cs="Open Sans"/>
        </w:rPr>
        <w:t xml:space="preserve"> access food between meals if they </w:t>
      </w:r>
      <w:r w:rsidR="00DD54F2">
        <w:rPr>
          <w:rFonts w:ascii="Open Sans" w:hAnsi="Open Sans" w:cs="Open Sans"/>
        </w:rPr>
        <w:t>were</w:t>
      </w:r>
      <w:r w:rsidR="009249E2" w:rsidRPr="009249E2">
        <w:rPr>
          <w:rFonts w:ascii="Open Sans" w:hAnsi="Open Sans" w:cs="Open Sans"/>
        </w:rPr>
        <w:t xml:space="preserve"> hungry such as sandwiches, yogurt, and biscuits or staff w</w:t>
      </w:r>
      <w:r w:rsidR="00CA58A2">
        <w:rPr>
          <w:rFonts w:ascii="Open Sans" w:hAnsi="Open Sans" w:cs="Open Sans"/>
        </w:rPr>
        <w:t>ould ma</w:t>
      </w:r>
      <w:r w:rsidR="00A83B1D">
        <w:rPr>
          <w:rFonts w:ascii="Open Sans" w:hAnsi="Open Sans" w:cs="Open Sans"/>
        </w:rPr>
        <w:t xml:space="preserve">ke </w:t>
      </w:r>
      <w:r w:rsidR="009249E2" w:rsidRPr="009249E2">
        <w:rPr>
          <w:rFonts w:ascii="Open Sans" w:hAnsi="Open Sans" w:cs="Open Sans"/>
        </w:rPr>
        <w:t>them tea</w:t>
      </w:r>
      <w:r w:rsidR="00A83B1D">
        <w:rPr>
          <w:rFonts w:ascii="Open Sans" w:hAnsi="Open Sans" w:cs="Open Sans"/>
        </w:rPr>
        <w:t xml:space="preserve"> of </w:t>
      </w:r>
      <w:r w:rsidR="009249E2" w:rsidRPr="009249E2">
        <w:rPr>
          <w:rFonts w:ascii="Open Sans" w:hAnsi="Open Sans" w:cs="Open Sans"/>
        </w:rPr>
        <w:t>coffee.</w:t>
      </w:r>
      <w:r w:rsidR="00A71A75" w:rsidRPr="00A71A75">
        <w:t xml:space="preserve"> </w:t>
      </w:r>
      <w:r w:rsidR="00A71A75" w:rsidRPr="00A71A75">
        <w:rPr>
          <w:rFonts w:ascii="Open Sans" w:hAnsi="Open Sans" w:cs="Open Sans"/>
        </w:rPr>
        <w:t xml:space="preserve">Kitchen staff </w:t>
      </w:r>
      <w:r w:rsidR="00A71A75">
        <w:rPr>
          <w:rFonts w:ascii="Open Sans" w:hAnsi="Open Sans" w:cs="Open Sans"/>
        </w:rPr>
        <w:t>had</w:t>
      </w:r>
      <w:r w:rsidR="00A71A75" w:rsidRPr="00A71A75">
        <w:rPr>
          <w:rFonts w:ascii="Open Sans" w:hAnsi="Open Sans" w:cs="Open Sans"/>
        </w:rPr>
        <w:t xml:space="preserve"> knowledge of individual consumer’s dietary requirements including allergies, likes, dislikes, and intolerances.</w:t>
      </w:r>
      <w:r w:rsidR="006852EC" w:rsidRPr="006852EC">
        <w:t xml:space="preserve"> </w:t>
      </w:r>
      <w:r w:rsidR="006852EC" w:rsidRPr="006852EC">
        <w:rPr>
          <w:rFonts w:ascii="Open Sans" w:hAnsi="Open Sans" w:cs="Open Sans"/>
        </w:rPr>
        <w:t xml:space="preserve">Consumers were </w:t>
      </w:r>
      <w:r w:rsidR="006852EC">
        <w:rPr>
          <w:rFonts w:ascii="Open Sans" w:hAnsi="Open Sans" w:cs="Open Sans"/>
        </w:rPr>
        <w:t xml:space="preserve">observed </w:t>
      </w:r>
      <w:r w:rsidR="006852EC" w:rsidRPr="006852EC">
        <w:rPr>
          <w:rFonts w:ascii="Open Sans" w:hAnsi="Open Sans" w:cs="Open Sans"/>
        </w:rPr>
        <w:t>to enjoy their meals in a relaxed and comfortable environment. Staff were observed offering more food, drinks, and alternate options and providing assistance where needed.</w:t>
      </w:r>
    </w:p>
    <w:p w14:paraId="0863B229" w14:textId="155FDF36" w:rsidR="007D46BE" w:rsidRDefault="007D46BE" w:rsidP="0036130C">
      <w:pPr>
        <w:pStyle w:val="NormalArial"/>
        <w:rPr>
          <w:rFonts w:ascii="Open Sans" w:hAnsi="Open Sans" w:cs="Open Sans"/>
        </w:rPr>
      </w:pPr>
      <w:r w:rsidRPr="007D46BE">
        <w:rPr>
          <w:rFonts w:ascii="Open Sans" w:hAnsi="Open Sans" w:cs="Open Sans"/>
        </w:rPr>
        <w:lastRenderedPageBreak/>
        <w:t>Consumers ha</w:t>
      </w:r>
      <w:r w:rsidR="006753D3">
        <w:rPr>
          <w:rFonts w:ascii="Open Sans" w:hAnsi="Open Sans" w:cs="Open Sans"/>
        </w:rPr>
        <w:t>d</w:t>
      </w:r>
      <w:r w:rsidRPr="007D46BE">
        <w:rPr>
          <w:rFonts w:ascii="Open Sans" w:hAnsi="Open Sans" w:cs="Open Sans"/>
        </w:rPr>
        <w:t xml:space="preserve"> access to equipment that </w:t>
      </w:r>
      <w:r w:rsidR="006753D3">
        <w:rPr>
          <w:rFonts w:ascii="Open Sans" w:hAnsi="Open Sans" w:cs="Open Sans"/>
        </w:rPr>
        <w:t>was</w:t>
      </w:r>
      <w:r w:rsidRPr="007D46BE">
        <w:rPr>
          <w:rFonts w:ascii="Open Sans" w:hAnsi="Open Sans" w:cs="Open Sans"/>
        </w:rPr>
        <w:t xml:space="preserve"> fit for purpose, well maintained and clean to assist them with their daily living activities. </w:t>
      </w:r>
      <w:r w:rsidR="006753D3">
        <w:rPr>
          <w:rFonts w:ascii="Open Sans" w:hAnsi="Open Sans" w:cs="Open Sans"/>
        </w:rPr>
        <w:t>T</w:t>
      </w:r>
      <w:r w:rsidRPr="007D46BE">
        <w:rPr>
          <w:rFonts w:ascii="Open Sans" w:hAnsi="Open Sans" w:cs="Open Sans"/>
        </w:rPr>
        <w:t>he service provide</w:t>
      </w:r>
      <w:r w:rsidR="006753D3">
        <w:rPr>
          <w:rFonts w:ascii="Open Sans" w:hAnsi="Open Sans" w:cs="Open Sans"/>
        </w:rPr>
        <w:t>d</w:t>
      </w:r>
      <w:r w:rsidRPr="007D46BE">
        <w:rPr>
          <w:rFonts w:ascii="Open Sans" w:hAnsi="Open Sans" w:cs="Open Sans"/>
        </w:rPr>
        <w:t xml:space="preserve"> cleaning and maintenance of equipment and </w:t>
      </w:r>
      <w:r w:rsidR="006753D3">
        <w:rPr>
          <w:rFonts w:ascii="Open Sans" w:hAnsi="Open Sans" w:cs="Open Sans"/>
        </w:rPr>
        <w:t xml:space="preserve">consumers were </w:t>
      </w:r>
      <w:r w:rsidRPr="007D46BE">
        <w:rPr>
          <w:rFonts w:ascii="Open Sans" w:hAnsi="Open Sans" w:cs="Open Sans"/>
        </w:rPr>
        <w:t>aware of how to raise a maintenance request if required.</w:t>
      </w:r>
      <w:r w:rsidR="00DF3854" w:rsidRPr="00DF3854">
        <w:t xml:space="preserve"> </w:t>
      </w:r>
      <w:r w:rsidR="00DF3854" w:rsidRPr="00DF3854">
        <w:rPr>
          <w:rFonts w:ascii="Open Sans" w:hAnsi="Open Sans" w:cs="Open Sans"/>
        </w:rPr>
        <w:t xml:space="preserve">Staff </w:t>
      </w:r>
      <w:r w:rsidR="00DF3854">
        <w:rPr>
          <w:rFonts w:ascii="Open Sans" w:hAnsi="Open Sans" w:cs="Open Sans"/>
        </w:rPr>
        <w:t xml:space="preserve">stated </w:t>
      </w:r>
      <w:r w:rsidR="00DF3854" w:rsidRPr="00DF3854">
        <w:rPr>
          <w:rFonts w:ascii="Open Sans" w:hAnsi="Open Sans" w:cs="Open Sans"/>
        </w:rPr>
        <w:t xml:space="preserve">when equipment </w:t>
      </w:r>
      <w:r w:rsidR="00DF3854">
        <w:rPr>
          <w:rFonts w:ascii="Open Sans" w:hAnsi="Open Sans" w:cs="Open Sans"/>
        </w:rPr>
        <w:t>was</w:t>
      </w:r>
      <w:r w:rsidR="00DF3854" w:rsidRPr="00DF3854">
        <w:rPr>
          <w:rFonts w:ascii="Open Sans" w:hAnsi="Open Sans" w:cs="Open Sans"/>
        </w:rPr>
        <w:t xml:space="preserve"> shared, it </w:t>
      </w:r>
      <w:r w:rsidR="00DF3854">
        <w:rPr>
          <w:rFonts w:ascii="Open Sans" w:hAnsi="Open Sans" w:cs="Open Sans"/>
        </w:rPr>
        <w:t>was</w:t>
      </w:r>
      <w:r w:rsidR="00DF3854" w:rsidRPr="00DF3854">
        <w:rPr>
          <w:rFonts w:ascii="Open Sans" w:hAnsi="Open Sans" w:cs="Open Sans"/>
        </w:rPr>
        <w:t xml:space="preserve"> cleaned between use, and if equipment appear</w:t>
      </w:r>
      <w:r w:rsidR="008016D6">
        <w:rPr>
          <w:rFonts w:ascii="Open Sans" w:hAnsi="Open Sans" w:cs="Open Sans"/>
        </w:rPr>
        <w:t>ed</w:t>
      </w:r>
      <w:r w:rsidR="00DF3854" w:rsidRPr="00DF3854">
        <w:rPr>
          <w:rFonts w:ascii="Open Sans" w:hAnsi="Open Sans" w:cs="Open Sans"/>
        </w:rPr>
        <w:t xml:space="preserve"> worn or nearing the end of its functional life, it </w:t>
      </w:r>
      <w:r w:rsidR="008016D6">
        <w:rPr>
          <w:rFonts w:ascii="Open Sans" w:hAnsi="Open Sans" w:cs="Open Sans"/>
        </w:rPr>
        <w:t>was</w:t>
      </w:r>
      <w:r w:rsidR="00DF3854" w:rsidRPr="00DF3854">
        <w:rPr>
          <w:rFonts w:ascii="Open Sans" w:hAnsi="Open Sans" w:cs="Open Sans"/>
        </w:rPr>
        <w:t xml:space="preserve"> discarded and replaced.</w:t>
      </w:r>
      <w:r w:rsidR="00554858" w:rsidRPr="00554858">
        <w:t xml:space="preserve"> </w:t>
      </w:r>
      <w:r w:rsidR="00554858" w:rsidRPr="00554858">
        <w:rPr>
          <w:rFonts w:ascii="Open Sans" w:hAnsi="Open Sans" w:cs="Open Sans"/>
        </w:rPr>
        <w:t xml:space="preserve">A wide range of lifestyle activity products available for consumer </w:t>
      </w:r>
      <w:r w:rsidR="00CC17DB">
        <w:rPr>
          <w:rFonts w:ascii="Open Sans" w:hAnsi="Open Sans" w:cs="Open Sans"/>
        </w:rPr>
        <w:t xml:space="preserve">use </w:t>
      </w:r>
      <w:r w:rsidR="00554858">
        <w:rPr>
          <w:rFonts w:ascii="Open Sans" w:hAnsi="Open Sans" w:cs="Open Sans"/>
        </w:rPr>
        <w:t xml:space="preserve">were observed, </w:t>
      </w:r>
      <w:r w:rsidR="00554858" w:rsidRPr="00554858">
        <w:rPr>
          <w:rFonts w:ascii="Open Sans" w:hAnsi="Open Sans" w:cs="Open Sans"/>
        </w:rPr>
        <w:t>including, music, books, puzzles, colouring artwork, pencils and games.</w:t>
      </w:r>
      <w:r w:rsidR="00A042A6">
        <w:rPr>
          <w:rFonts w:ascii="Open Sans" w:hAnsi="Open Sans" w:cs="Open Sans"/>
        </w:rPr>
        <w:t xml:space="preserve"> </w:t>
      </w:r>
      <w:r w:rsidR="00A042A6" w:rsidRPr="00A042A6">
        <w:rPr>
          <w:rFonts w:ascii="Open Sans" w:hAnsi="Open Sans" w:cs="Open Sans"/>
        </w:rPr>
        <w:t xml:space="preserve">Mobility aids, such as walking devices or wheelchairs, were </w:t>
      </w:r>
      <w:r w:rsidR="00A042A6">
        <w:rPr>
          <w:rFonts w:ascii="Open Sans" w:hAnsi="Open Sans" w:cs="Open Sans"/>
        </w:rPr>
        <w:t xml:space="preserve">observed to be </w:t>
      </w:r>
      <w:r w:rsidR="00A042A6" w:rsidRPr="00A042A6">
        <w:rPr>
          <w:rFonts w:ascii="Open Sans" w:hAnsi="Open Sans" w:cs="Open Sans"/>
        </w:rPr>
        <w:t>clean, tyres were inflated, foot plates were in place and items were well maintained.</w:t>
      </w:r>
    </w:p>
    <w:p w14:paraId="06490AAB" w14:textId="61FFEC2A" w:rsidR="00401CEA" w:rsidRPr="001E694D" w:rsidRDefault="00A042A6" w:rsidP="0036130C">
      <w:pPr>
        <w:pStyle w:val="NormalArial"/>
        <w:rPr>
          <w:rFonts w:ascii="Open Sans" w:hAnsi="Open Sans" w:cs="Open Sans"/>
        </w:rPr>
      </w:pPr>
      <w:bookmarkStart w:id="2" w:name="_Hlk184633095"/>
      <w:r w:rsidRPr="00A042A6">
        <w:rPr>
          <w:rFonts w:ascii="Open Sans" w:hAnsi="Open Sans" w:cs="Open Sans"/>
        </w:rPr>
        <w:t>Based on the information recorded above, it is my decision this Standard is compliant.</w:t>
      </w:r>
      <w:bookmarkEnd w:id="2"/>
      <w:r w:rsidR="00401CEA" w:rsidRPr="001E694D">
        <w:rPr>
          <w:rFonts w:ascii="Open Sans" w:hAnsi="Open Sans" w:cs="Open Sans"/>
        </w:rPr>
        <w:br w:type="page"/>
      </w:r>
    </w:p>
    <w:p w14:paraId="3B2AF97E" w14:textId="77777777" w:rsidR="00401CEA" w:rsidRPr="001E694D" w:rsidRDefault="00401C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A0A1B" w14:paraId="527EDA35"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AB23987" w14:textId="77777777" w:rsidR="00401CEA" w:rsidRPr="001E694D" w:rsidRDefault="00401CE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255D952" w14:textId="77777777" w:rsidR="00401CEA" w:rsidRPr="001E694D"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14:paraId="09908155"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5FEAA"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A87B0AD"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291AC6B"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420309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43E0EF61"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BE420B"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8F86143"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BB802D5" w14:textId="77777777" w:rsidR="00401CEA" w:rsidRPr="001E694D" w:rsidRDefault="00401CE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D5187C3" w14:textId="77777777" w:rsidR="00401CEA" w:rsidRPr="001E694D" w:rsidRDefault="00401CE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BD20A45"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907931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6AC7D686"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C2EE3"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0AF7B5B"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71C1112" w14:textId="77777777" w:rsidR="00401CEA" w:rsidRPr="001E694D" w:rsidRDefault="00DC06C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245615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bl>
    <w:p w14:paraId="0F7DBD9B" w14:textId="77777777" w:rsidR="00401CEA" w:rsidRPr="003E162B" w:rsidRDefault="00401CEA" w:rsidP="002B0C90">
      <w:pPr>
        <w:pStyle w:val="Heading20"/>
        <w:rPr>
          <w:rFonts w:ascii="Open Sans" w:hAnsi="Open Sans" w:cs="Open Sans"/>
          <w:color w:val="781E77"/>
        </w:rPr>
      </w:pPr>
      <w:r w:rsidRPr="003E162B">
        <w:rPr>
          <w:rFonts w:ascii="Open Sans" w:hAnsi="Open Sans" w:cs="Open Sans"/>
          <w:color w:val="781E77"/>
        </w:rPr>
        <w:t>Findings</w:t>
      </w:r>
    </w:p>
    <w:p w14:paraId="1C1C3255" w14:textId="77777777" w:rsidR="000D5CCC" w:rsidRDefault="004172C5" w:rsidP="0036130C">
      <w:pPr>
        <w:pStyle w:val="NormalArial"/>
        <w:rPr>
          <w:rFonts w:ascii="Open Sans" w:hAnsi="Open Sans" w:cs="Open Sans"/>
        </w:rPr>
      </w:pPr>
      <w:r w:rsidRPr="004172C5">
        <w:rPr>
          <w:rFonts w:ascii="Open Sans" w:hAnsi="Open Sans" w:cs="Open Sans"/>
        </w:rPr>
        <w:t>Consumers</w:t>
      </w:r>
      <w:r>
        <w:rPr>
          <w:rFonts w:ascii="Open Sans" w:hAnsi="Open Sans" w:cs="Open Sans"/>
        </w:rPr>
        <w:t xml:space="preserve"> and </w:t>
      </w:r>
      <w:r w:rsidRPr="004172C5">
        <w:rPr>
          <w:rFonts w:ascii="Open Sans" w:hAnsi="Open Sans" w:cs="Open Sans"/>
        </w:rPr>
        <w:t>representatives s</w:t>
      </w:r>
      <w:r w:rsidR="005C21B3">
        <w:rPr>
          <w:rFonts w:ascii="Open Sans" w:hAnsi="Open Sans" w:cs="Open Sans"/>
        </w:rPr>
        <w:t xml:space="preserve">tated </w:t>
      </w:r>
      <w:r w:rsidRPr="004172C5">
        <w:rPr>
          <w:rFonts w:ascii="Open Sans" w:hAnsi="Open Sans" w:cs="Open Sans"/>
        </w:rPr>
        <w:t xml:space="preserve">they and their family and friends </w:t>
      </w:r>
      <w:r w:rsidR="005C21B3">
        <w:rPr>
          <w:rFonts w:ascii="Open Sans" w:hAnsi="Open Sans" w:cs="Open Sans"/>
        </w:rPr>
        <w:t>were</w:t>
      </w:r>
      <w:r w:rsidRPr="004172C5">
        <w:rPr>
          <w:rFonts w:ascii="Open Sans" w:hAnsi="Open Sans" w:cs="Open Sans"/>
        </w:rPr>
        <w:t xml:space="preserve"> made to feel </w:t>
      </w:r>
      <w:r w:rsidR="00DB37AC" w:rsidRPr="004172C5">
        <w:rPr>
          <w:rFonts w:ascii="Open Sans" w:hAnsi="Open Sans" w:cs="Open Sans"/>
        </w:rPr>
        <w:t>welcome,</w:t>
      </w:r>
      <w:r w:rsidRPr="004172C5">
        <w:rPr>
          <w:rFonts w:ascii="Open Sans" w:hAnsi="Open Sans" w:cs="Open Sans"/>
        </w:rPr>
        <w:t xml:space="preserve"> and </w:t>
      </w:r>
      <w:r w:rsidR="00DB37AC">
        <w:rPr>
          <w:rFonts w:ascii="Open Sans" w:hAnsi="Open Sans" w:cs="Open Sans"/>
        </w:rPr>
        <w:t xml:space="preserve">consumers </w:t>
      </w:r>
      <w:r w:rsidRPr="004172C5">
        <w:rPr>
          <w:rFonts w:ascii="Open Sans" w:hAnsi="Open Sans" w:cs="Open Sans"/>
        </w:rPr>
        <w:t xml:space="preserve">were able to bring personal effects from home to decorate their room. The environment </w:t>
      </w:r>
      <w:r w:rsidR="00DB37AC">
        <w:rPr>
          <w:rFonts w:ascii="Open Sans" w:hAnsi="Open Sans" w:cs="Open Sans"/>
        </w:rPr>
        <w:t xml:space="preserve">was observed </w:t>
      </w:r>
      <w:r w:rsidRPr="004172C5">
        <w:rPr>
          <w:rFonts w:ascii="Open Sans" w:hAnsi="Open Sans" w:cs="Open Sans"/>
        </w:rPr>
        <w:t xml:space="preserve">to be welcoming and easy to navigate and consumers were moving freely between areas both indoors and outdoors. </w:t>
      </w:r>
      <w:r w:rsidR="00070F55">
        <w:rPr>
          <w:rFonts w:ascii="Open Sans" w:hAnsi="Open Sans" w:cs="Open Sans"/>
        </w:rPr>
        <w:t>D</w:t>
      </w:r>
      <w:r w:rsidR="00070F55" w:rsidRPr="00070F55">
        <w:rPr>
          <w:rFonts w:ascii="Open Sans" w:hAnsi="Open Sans" w:cs="Open Sans"/>
        </w:rPr>
        <w:t xml:space="preserve">irectional signage </w:t>
      </w:r>
      <w:r w:rsidR="00070F55">
        <w:rPr>
          <w:rFonts w:ascii="Open Sans" w:hAnsi="Open Sans" w:cs="Open Sans"/>
        </w:rPr>
        <w:t xml:space="preserve">was observed </w:t>
      </w:r>
      <w:r w:rsidR="00070F55" w:rsidRPr="00070F55">
        <w:rPr>
          <w:rFonts w:ascii="Open Sans" w:hAnsi="Open Sans" w:cs="Open Sans"/>
        </w:rPr>
        <w:t>throughout the service with handrails in the corridors and on a small internal ramp to assist with mobility. Chairs were available at regular intervals around the service to allow consumers to rest.</w:t>
      </w:r>
    </w:p>
    <w:p w14:paraId="4FA8872D" w14:textId="77777777" w:rsidR="00C23871" w:rsidRDefault="000D5CCC" w:rsidP="0036130C">
      <w:pPr>
        <w:pStyle w:val="NormalArial"/>
        <w:rPr>
          <w:rFonts w:ascii="Open Sans" w:hAnsi="Open Sans" w:cs="Open Sans"/>
        </w:rPr>
      </w:pPr>
      <w:r w:rsidRPr="000D5CCC">
        <w:rPr>
          <w:rFonts w:ascii="Open Sans" w:hAnsi="Open Sans" w:cs="Open Sans"/>
        </w:rPr>
        <w:t xml:space="preserve">Consumers’ rooms and common areas were observed to be clean and well-maintained. Outdoor areas had wide, flat paths with covered seating areas and consumers were seen to be moving freely throughout the service and utilising communal areas. Maintenance and cleaning staff </w:t>
      </w:r>
      <w:r w:rsidR="001711FA">
        <w:rPr>
          <w:rFonts w:ascii="Open Sans" w:hAnsi="Open Sans" w:cs="Open Sans"/>
        </w:rPr>
        <w:t>had</w:t>
      </w:r>
      <w:r w:rsidRPr="000D5CCC">
        <w:rPr>
          <w:rFonts w:ascii="Open Sans" w:hAnsi="Open Sans" w:cs="Open Sans"/>
        </w:rPr>
        <w:t xml:space="preserve"> processes to ensure the environment </w:t>
      </w:r>
      <w:r w:rsidR="001711FA">
        <w:rPr>
          <w:rFonts w:ascii="Open Sans" w:hAnsi="Open Sans" w:cs="Open Sans"/>
        </w:rPr>
        <w:t>was</w:t>
      </w:r>
      <w:r w:rsidRPr="000D5CCC">
        <w:rPr>
          <w:rFonts w:ascii="Open Sans" w:hAnsi="Open Sans" w:cs="Open Sans"/>
        </w:rPr>
        <w:t xml:space="preserve"> safe, well maintained, and clean.</w:t>
      </w:r>
      <w:r w:rsidR="003E0329" w:rsidRPr="003E0329">
        <w:t xml:space="preserve"> </w:t>
      </w:r>
      <w:r w:rsidR="003E0329" w:rsidRPr="003E0329">
        <w:rPr>
          <w:rFonts w:ascii="Open Sans" w:hAnsi="Open Sans" w:cs="Open Sans"/>
        </w:rPr>
        <w:t xml:space="preserve">Cleaning staff </w:t>
      </w:r>
      <w:r w:rsidR="003E0329">
        <w:rPr>
          <w:rFonts w:ascii="Open Sans" w:hAnsi="Open Sans" w:cs="Open Sans"/>
        </w:rPr>
        <w:t>had</w:t>
      </w:r>
      <w:r w:rsidR="003E0329" w:rsidRPr="003E0329">
        <w:rPr>
          <w:rFonts w:ascii="Open Sans" w:hAnsi="Open Sans" w:cs="Open Sans"/>
        </w:rPr>
        <w:t xml:space="preserve"> a daily schedule to follow which include</w:t>
      </w:r>
      <w:r w:rsidR="003E0329">
        <w:rPr>
          <w:rFonts w:ascii="Open Sans" w:hAnsi="Open Sans" w:cs="Open Sans"/>
        </w:rPr>
        <w:t>d</w:t>
      </w:r>
      <w:r w:rsidR="003E0329" w:rsidRPr="003E0329">
        <w:rPr>
          <w:rFonts w:ascii="Open Sans" w:hAnsi="Open Sans" w:cs="Open Sans"/>
        </w:rPr>
        <w:t xml:space="preserve"> the cleaning of each consumer’s room, internal communal areas, and thoroughfares, including high touch points. </w:t>
      </w:r>
      <w:r w:rsidR="00682170" w:rsidRPr="00682170">
        <w:rPr>
          <w:rFonts w:ascii="Open Sans" w:hAnsi="Open Sans" w:cs="Open Sans"/>
        </w:rPr>
        <w:t xml:space="preserve">Maintenance records </w:t>
      </w:r>
      <w:r w:rsidR="00682170">
        <w:rPr>
          <w:rFonts w:ascii="Open Sans" w:hAnsi="Open Sans" w:cs="Open Sans"/>
        </w:rPr>
        <w:t xml:space="preserve">evidenced </w:t>
      </w:r>
      <w:r w:rsidR="00682170" w:rsidRPr="00682170">
        <w:rPr>
          <w:rFonts w:ascii="Open Sans" w:hAnsi="Open Sans" w:cs="Open Sans"/>
        </w:rPr>
        <w:t xml:space="preserve">how scheduled maintenance </w:t>
      </w:r>
      <w:r w:rsidR="00682170">
        <w:rPr>
          <w:rFonts w:ascii="Open Sans" w:hAnsi="Open Sans" w:cs="Open Sans"/>
        </w:rPr>
        <w:t>was</w:t>
      </w:r>
      <w:r w:rsidR="00682170" w:rsidRPr="00682170">
        <w:rPr>
          <w:rFonts w:ascii="Open Sans" w:hAnsi="Open Sans" w:cs="Open Sans"/>
        </w:rPr>
        <w:t xml:space="preserve"> carried out and audit processes monitor</w:t>
      </w:r>
      <w:r w:rsidR="00AD725B">
        <w:rPr>
          <w:rFonts w:ascii="Open Sans" w:hAnsi="Open Sans" w:cs="Open Sans"/>
        </w:rPr>
        <w:t>ed</w:t>
      </w:r>
      <w:r w:rsidR="00682170" w:rsidRPr="00682170">
        <w:rPr>
          <w:rFonts w:ascii="Open Sans" w:hAnsi="Open Sans" w:cs="Open Sans"/>
        </w:rPr>
        <w:t xml:space="preserve"> tasks </w:t>
      </w:r>
      <w:r w:rsidR="00AD725B">
        <w:rPr>
          <w:rFonts w:ascii="Open Sans" w:hAnsi="Open Sans" w:cs="Open Sans"/>
        </w:rPr>
        <w:t xml:space="preserve">to </w:t>
      </w:r>
      <w:r w:rsidR="00682170" w:rsidRPr="00682170">
        <w:rPr>
          <w:rFonts w:ascii="Open Sans" w:hAnsi="Open Sans" w:cs="Open Sans"/>
        </w:rPr>
        <w:t>ensure completion of work within required timeframes.</w:t>
      </w:r>
    </w:p>
    <w:p w14:paraId="083AE163" w14:textId="77777777" w:rsidR="00F14A50" w:rsidRDefault="00C23871" w:rsidP="0036130C">
      <w:pPr>
        <w:pStyle w:val="NormalArial"/>
        <w:rPr>
          <w:rFonts w:ascii="Open Sans" w:hAnsi="Open Sans" w:cs="Open Sans"/>
        </w:rPr>
      </w:pPr>
      <w:r w:rsidRPr="00C23871">
        <w:rPr>
          <w:rFonts w:ascii="Open Sans" w:hAnsi="Open Sans" w:cs="Open Sans"/>
        </w:rPr>
        <w:t>Consumers</w:t>
      </w:r>
      <w:r>
        <w:rPr>
          <w:rFonts w:ascii="Open Sans" w:hAnsi="Open Sans" w:cs="Open Sans"/>
        </w:rPr>
        <w:t xml:space="preserve"> and </w:t>
      </w:r>
      <w:r w:rsidRPr="00C23871">
        <w:rPr>
          <w:rFonts w:ascii="Open Sans" w:hAnsi="Open Sans" w:cs="Open Sans"/>
        </w:rPr>
        <w:t xml:space="preserve">representatives </w:t>
      </w:r>
      <w:r>
        <w:rPr>
          <w:rFonts w:ascii="Open Sans" w:hAnsi="Open Sans" w:cs="Open Sans"/>
        </w:rPr>
        <w:t xml:space="preserve">confirmed </w:t>
      </w:r>
      <w:r w:rsidRPr="00C23871">
        <w:rPr>
          <w:rFonts w:ascii="Open Sans" w:hAnsi="Open Sans" w:cs="Open Sans"/>
        </w:rPr>
        <w:t xml:space="preserve">the furniture, and equipment </w:t>
      </w:r>
      <w:r>
        <w:rPr>
          <w:rFonts w:ascii="Open Sans" w:hAnsi="Open Sans" w:cs="Open Sans"/>
        </w:rPr>
        <w:t>was</w:t>
      </w:r>
      <w:r w:rsidRPr="00C23871">
        <w:rPr>
          <w:rFonts w:ascii="Open Sans" w:hAnsi="Open Sans" w:cs="Open Sans"/>
        </w:rPr>
        <w:t xml:space="preserve"> clean and well maintained. Consumers using mobility aids </w:t>
      </w:r>
      <w:r>
        <w:rPr>
          <w:rFonts w:ascii="Open Sans" w:hAnsi="Open Sans" w:cs="Open Sans"/>
        </w:rPr>
        <w:t>stated t</w:t>
      </w:r>
      <w:r w:rsidRPr="00C23871">
        <w:rPr>
          <w:rFonts w:ascii="Open Sans" w:hAnsi="Open Sans" w:cs="Open Sans"/>
        </w:rPr>
        <w:t xml:space="preserve">heir equipment </w:t>
      </w:r>
      <w:r w:rsidR="007F1B84">
        <w:rPr>
          <w:rFonts w:ascii="Open Sans" w:hAnsi="Open Sans" w:cs="Open Sans"/>
        </w:rPr>
        <w:t>was</w:t>
      </w:r>
      <w:r w:rsidRPr="00C23871">
        <w:rPr>
          <w:rFonts w:ascii="Open Sans" w:hAnsi="Open Sans" w:cs="Open Sans"/>
        </w:rPr>
        <w:t xml:space="preserve"> regularly maintained by the service. </w:t>
      </w:r>
      <w:r w:rsidR="000A30D0">
        <w:rPr>
          <w:rFonts w:ascii="Open Sans" w:hAnsi="Open Sans" w:cs="Open Sans"/>
        </w:rPr>
        <w:t>M</w:t>
      </w:r>
      <w:r w:rsidR="000A30D0" w:rsidRPr="000A30D0">
        <w:rPr>
          <w:rFonts w:ascii="Open Sans" w:hAnsi="Open Sans" w:cs="Open Sans"/>
        </w:rPr>
        <w:t xml:space="preserve">aintenance requests </w:t>
      </w:r>
      <w:r w:rsidR="000A30D0">
        <w:rPr>
          <w:rFonts w:ascii="Open Sans" w:hAnsi="Open Sans" w:cs="Open Sans"/>
        </w:rPr>
        <w:t>were</w:t>
      </w:r>
      <w:r w:rsidR="000A30D0" w:rsidRPr="000A30D0">
        <w:rPr>
          <w:rFonts w:ascii="Open Sans" w:hAnsi="Open Sans" w:cs="Open Sans"/>
        </w:rPr>
        <w:t xml:space="preserve"> received via an online request received at the central desk and </w:t>
      </w:r>
      <w:r w:rsidR="000A30D0">
        <w:rPr>
          <w:rFonts w:ascii="Open Sans" w:hAnsi="Open Sans" w:cs="Open Sans"/>
        </w:rPr>
        <w:t>were</w:t>
      </w:r>
      <w:r w:rsidR="000A30D0" w:rsidRPr="000A30D0">
        <w:rPr>
          <w:rFonts w:ascii="Open Sans" w:hAnsi="Open Sans" w:cs="Open Sans"/>
        </w:rPr>
        <w:t xml:space="preserve"> triaged for action.</w:t>
      </w:r>
      <w:r w:rsidR="00E721FA">
        <w:rPr>
          <w:rFonts w:ascii="Open Sans" w:hAnsi="Open Sans" w:cs="Open Sans"/>
        </w:rPr>
        <w:t xml:space="preserve"> A</w:t>
      </w:r>
      <w:r w:rsidR="00E721FA" w:rsidRPr="00E721FA">
        <w:rPr>
          <w:rFonts w:ascii="Open Sans" w:hAnsi="Open Sans" w:cs="Open Sans"/>
        </w:rPr>
        <w:t xml:space="preserve"> schedule of maintenance </w:t>
      </w:r>
      <w:r w:rsidR="00E721FA">
        <w:rPr>
          <w:rFonts w:ascii="Open Sans" w:hAnsi="Open Sans" w:cs="Open Sans"/>
        </w:rPr>
        <w:t xml:space="preserve">was maintained </w:t>
      </w:r>
      <w:r w:rsidR="00E721FA" w:rsidRPr="00E721FA">
        <w:rPr>
          <w:rFonts w:ascii="Open Sans" w:hAnsi="Open Sans" w:cs="Open Sans"/>
        </w:rPr>
        <w:t xml:space="preserve">for every asset in the service, </w:t>
      </w:r>
      <w:r w:rsidR="00E721FA" w:rsidRPr="00E721FA">
        <w:rPr>
          <w:rFonts w:ascii="Open Sans" w:hAnsi="Open Sans" w:cs="Open Sans"/>
        </w:rPr>
        <w:lastRenderedPageBreak/>
        <w:t xml:space="preserve">and every piece of equipment </w:t>
      </w:r>
      <w:r w:rsidR="00E721FA">
        <w:rPr>
          <w:rFonts w:ascii="Open Sans" w:hAnsi="Open Sans" w:cs="Open Sans"/>
        </w:rPr>
        <w:t>was</w:t>
      </w:r>
      <w:r w:rsidR="00E721FA" w:rsidRPr="00E721FA">
        <w:rPr>
          <w:rFonts w:ascii="Open Sans" w:hAnsi="Open Sans" w:cs="Open Sans"/>
        </w:rPr>
        <w:t xml:space="preserve"> managed by either maintenance or a licenced contractor.</w:t>
      </w:r>
      <w:r w:rsidR="00E721FA">
        <w:rPr>
          <w:rFonts w:ascii="Open Sans" w:hAnsi="Open Sans" w:cs="Open Sans"/>
        </w:rPr>
        <w:t xml:space="preserve"> </w:t>
      </w:r>
    </w:p>
    <w:p w14:paraId="4ED3613E" w14:textId="7E2DDC2F" w:rsidR="00401CEA" w:rsidRPr="001E694D" w:rsidRDefault="00F14A50" w:rsidP="0036130C">
      <w:pPr>
        <w:pStyle w:val="NormalArial"/>
        <w:rPr>
          <w:rFonts w:ascii="Open Sans" w:hAnsi="Open Sans" w:cs="Open Sans"/>
        </w:rPr>
      </w:pPr>
      <w:r w:rsidRPr="00F14A50">
        <w:rPr>
          <w:rFonts w:ascii="Open Sans" w:hAnsi="Open Sans" w:cs="Open Sans"/>
        </w:rPr>
        <w:t>Based on the information recorded above, it is my decision this Standard is compliant.</w:t>
      </w:r>
      <w:r w:rsidR="00401CEA" w:rsidRPr="001E694D">
        <w:rPr>
          <w:rFonts w:ascii="Open Sans" w:hAnsi="Open Sans" w:cs="Open Sans"/>
        </w:rPr>
        <w:br w:type="page"/>
      </w:r>
    </w:p>
    <w:p w14:paraId="1E465A52" w14:textId="77777777" w:rsidR="00401CEA" w:rsidRPr="001E694D" w:rsidRDefault="00401C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A0A1B" w14:paraId="4F3F575B"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03CA9E" w14:textId="77777777" w:rsidR="00401CEA" w:rsidRPr="001E694D" w:rsidRDefault="00401CE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880C62D" w14:textId="77777777" w:rsidR="00401CEA" w:rsidRPr="001E694D"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14:paraId="11805E44"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0721F0"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8ADD2E6"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F808BCF"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27407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5A19A10B"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AD16EC"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F550265"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B49D267"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174688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799C31AD"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404EE"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07DE172"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83EBB16"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757329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1870326B" w14:textId="77777777" w:rsidTr="008A0A1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2AAF42"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8926918"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3D689C5" w14:textId="77777777" w:rsidR="00401CEA" w:rsidRPr="001E694D" w:rsidRDefault="00DC06C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223604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bl>
    <w:p w14:paraId="234B0345" w14:textId="77777777" w:rsidR="00401CEA" w:rsidRPr="003E162B" w:rsidRDefault="00401CEA" w:rsidP="00D87E7C">
      <w:pPr>
        <w:pStyle w:val="Heading20"/>
        <w:rPr>
          <w:rFonts w:ascii="Open Sans" w:hAnsi="Open Sans" w:cs="Open Sans"/>
          <w:color w:val="781E77"/>
        </w:rPr>
      </w:pPr>
      <w:r w:rsidRPr="003E162B">
        <w:rPr>
          <w:rFonts w:ascii="Open Sans" w:hAnsi="Open Sans" w:cs="Open Sans"/>
          <w:color w:val="781E77"/>
        </w:rPr>
        <w:t>Findings</w:t>
      </w:r>
    </w:p>
    <w:p w14:paraId="008EA8D3" w14:textId="77777777" w:rsidR="00095838" w:rsidRDefault="008D3D8E" w:rsidP="0036130C">
      <w:pPr>
        <w:pStyle w:val="NormalArial"/>
        <w:rPr>
          <w:rFonts w:ascii="Open Sans" w:hAnsi="Open Sans" w:cs="Open Sans"/>
        </w:rPr>
      </w:pPr>
      <w:r w:rsidRPr="008D3D8E">
        <w:rPr>
          <w:rFonts w:ascii="Open Sans" w:hAnsi="Open Sans" w:cs="Open Sans"/>
        </w:rPr>
        <w:t>Consumers</w:t>
      </w:r>
      <w:r>
        <w:rPr>
          <w:rFonts w:ascii="Open Sans" w:hAnsi="Open Sans" w:cs="Open Sans"/>
        </w:rPr>
        <w:t xml:space="preserve"> and </w:t>
      </w:r>
      <w:r w:rsidRPr="008D3D8E">
        <w:rPr>
          <w:rFonts w:ascii="Open Sans" w:hAnsi="Open Sans" w:cs="Open Sans"/>
        </w:rPr>
        <w:t xml:space="preserve">representatives </w:t>
      </w:r>
      <w:r>
        <w:rPr>
          <w:rFonts w:ascii="Open Sans" w:hAnsi="Open Sans" w:cs="Open Sans"/>
        </w:rPr>
        <w:t>were</w:t>
      </w:r>
      <w:r w:rsidRPr="008D3D8E">
        <w:rPr>
          <w:rFonts w:ascii="Open Sans" w:hAnsi="Open Sans" w:cs="Open Sans"/>
        </w:rPr>
        <w:t xml:space="preserve"> encouraged to engage with the service, provide feedback and make complaints. Staff encourage</w:t>
      </w:r>
      <w:r>
        <w:rPr>
          <w:rFonts w:ascii="Open Sans" w:hAnsi="Open Sans" w:cs="Open Sans"/>
        </w:rPr>
        <w:t>d</w:t>
      </w:r>
      <w:r w:rsidRPr="008D3D8E">
        <w:rPr>
          <w:rFonts w:ascii="Open Sans" w:hAnsi="Open Sans" w:cs="Open Sans"/>
        </w:rPr>
        <w:t xml:space="preserve"> consumers to provide feedback. Management s</w:t>
      </w:r>
      <w:r w:rsidR="005D5374">
        <w:rPr>
          <w:rFonts w:ascii="Open Sans" w:hAnsi="Open Sans" w:cs="Open Sans"/>
        </w:rPr>
        <w:t>tated</w:t>
      </w:r>
      <w:r w:rsidRPr="008D3D8E">
        <w:rPr>
          <w:rFonts w:ascii="Open Sans" w:hAnsi="Open Sans" w:cs="Open Sans"/>
        </w:rPr>
        <w:t>, and documentation evidenced the service ha</w:t>
      </w:r>
      <w:r w:rsidR="005D5374">
        <w:rPr>
          <w:rFonts w:ascii="Open Sans" w:hAnsi="Open Sans" w:cs="Open Sans"/>
        </w:rPr>
        <w:t>d</w:t>
      </w:r>
      <w:r w:rsidRPr="008D3D8E">
        <w:rPr>
          <w:rFonts w:ascii="Open Sans" w:hAnsi="Open Sans" w:cs="Open Sans"/>
        </w:rPr>
        <w:t xml:space="preserve"> policies enabling and supporting feedback in multiple ways. </w:t>
      </w:r>
      <w:r w:rsidR="005D5374">
        <w:rPr>
          <w:rFonts w:ascii="Open Sans" w:hAnsi="Open Sans" w:cs="Open Sans"/>
        </w:rPr>
        <w:t>F</w:t>
      </w:r>
      <w:r w:rsidRPr="008D3D8E">
        <w:rPr>
          <w:rFonts w:ascii="Open Sans" w:hAnsi="Open Sans" w:cs="Open Sans"/>
        </w:rPr>
        <w:t xml:space="preserve">eedback collection boxes </w:t>
      </w:r>
      <w:r w:rsidR="005D5374">
        <w:rPr>
          <w:rFonts w:ascii="Open Sans" w:hAnsi="Open Sans" w:cs="Open Sans"/>
        </w:rPr>
        <w:t xml:space="preserve">were observed </w:t>
      </w:r>
      <w:r w:rsidRPr="008D3D8E">
        <w:rPr>
          <w:rFonts w:ascii="Open Sans" w:hAnsi="Open Sans" w:cs="Open Sans"/>
        </w:rPr>
        <w:t xml:space="preserve">throughout the service. </w:t>
      </w:r>
      <w:r w:rsidR="00511004">
        <w:rPr>
          <w:rFonts w:ascii="Open Sans" w:hAnsi="Open Sans" w:cs="Open Sans"/>
        </w:rPr>
        <w:t xml:space="preserve">Consumers were </w:t>
      </w:r>
      <w:r w:rsidR="00511004" w:rsidRPr="00511004">
        <w:rPr>
          <w:rFonts w:ascii="Open Sans" w:hAnsi="Open Sans" w:cs="Open Sans"/>
        </w:rPr>
        <w:t xml:space="preserve">encouraged to provide feedback through meetings and focus groups conducted by the service and could record formal feedback by completing feedback forms and posting in the feedback boxes made available by the service. </w:t>
      </w:r>
      <w:r w:rsidR="00292EBF">
        <w:rPr>
          <w:rFonts w:ascii="Open Sans" w:hAnsi="Open Sans" w:cs="Open Sans"/>
        </w:rPr>
        <w:t>M</w:t>
      </w:r>
      <w:r w:rsidR="00292EBF" w:rsidRPr="00292EBF">
        <w:rPr>
          <w:rFonts w:ascii="Open Sans" w:hAnsi="Open Sans" w:cs="Open Sans"/>
        </w:rPr>
        <w:t>eeting minutes evidenced the service discusse</w:t>
      </w:r>
      <w:r w:rsidR="00292EBF">
        <w:rPr>
          <w:rFonts w:ascii="Open Sans" w:hAnsi="Open Sans" w:cs="Open Sans"/>
        </w:rPr>
        <w:t>d</w:t>
      </w:r>
      <w:r w:rsidR="00292EBF" w:rsidRPr="00292EBF">
        <w:rPr>
          <w:rFonts w:ascii="Open Sans" w:hAnsi="Open Sans" w:cs="Open Sans"/>
        </w:rPr>
        <w:t xml:space="preserve"> feedback mechanisms and available avenues as a standing agenda item during monthly consumer meetings.</w:t>
      </w:r>
    </w:p>
    <w:p w14:paraId="45C073D7" w14:textId="77777777" w:rsidR="00C4445C" w:rsidRDefault="00095838" w:rsidP="0036130C">
      <w:pPr>
        <w:pStyle w:val="NormalArial"/>
        <w:rPr>
          <w:rFonts w:ascii="Open Sans" w:hAnsi="Open Sans" w:cs="Open Sans"/>
        </w:rPr>
      </w:pPr>
      <w:r w:rsidRPr="00095838">
        <w:rPr>
          <w:rFonts w:ascii="Open Sans" w:hAnsi="Open Sans" w:cs="Open Sans"/>
        </w:rPr>
        <w:t>Consumers</w:t>
      </w:r>
      <w:r>
        <w:rPr>
          <w:rFonts w:ascii="Open Sans" w:hAnsi="Open Sans" w:cs="Open Sans"/>
        </w:rPr>
        <w:t xml:space="preserve"> and </w:t>
      </w:r>
      <w:r w:rsidRPr="00095838">
        <w:rPr>
          <w:rFonts w:ascii="Open Sans" w:hAnsi="Open Sans" w:cs="Open Sans"/>
        </w:rPr>
        <w:t xml:space="preserve">representatives </w:t>
      </w:r>
      <w:r>
        <w:rPr>
          <w:rFonts w:ascii="Open Sans" w:hAnsi="Open Sans" w:cs="Open Sans"/>
        </w:rPr>
        <w:t xml:space="preserve">were aware </w:t>
      </w:r>
      <w:r w:rsidRPr="00095838">
        <w:rPr>
          <w:rFonts w:ascii="Open Sans" w:hAnsi="Open Sans" w:cs="Open Sans"/>
        </w:rPr>
        <w:t xml:space="preserve">how to engage advocacy services if they </w:t>
      </w:r>
      <w:r>
        <w:rPr>
          <w:rFonts w:ascii="Open Sans" w:hAnsi="Open Sans" w:cs="Open Sans"/>
        </w:rPr>
        <w:t>were</w:t>
      </w:r>
      <w:r w:rsidRPr="00095838">
        <w:rPr>
          <w:rFonts w:ascii="Open Sans" w:hAnsi="Open Sans" w:cs="Open Sans"/>
        </w:rPr>
        <w:t xml:space="preserve"> required. </w:t>
      </w:r>
      <w:r>
        <w:rPr>
          <w:rFonts w:ascii="Open Sans" w:hAnsi="Open Sans" w:cs="Open Sans"/>
        </w:rPr>
        <w:t>D</w:t>
      </w:r>
      <w:r w:rsidRPr="00095838">
        <w:rPr>
          <w:rFonts w:ascii="Open Sans" w:hAnsi="Open Sans" w:cs="Open Sans"/>
        </w:rPr>
        <w:t>ocumentation evidenced the service advise</w:t>
      </w:r>
      <w:r>
        <w:rPr>
          <w:rFonts w:ascii="Open Sans" w:hAnsi="Open Sans" w:cs="Open Sans"/>
        </w:rPr>
        <w:t>d</w:t>
      </w:r>
      <w:r w:rsidRPr="00095838">
        <w:rPr>
          <w:rFonts w:ascii="Open Sans" w:hAnsi="Open Sans" w:cs="Open Sans"/>
        </w:rPr>
        <w:t xml:space="preserve"> consumers of options available to consumers including interpreter services, advocacy services and external complaints mechanisms. The service ha</w:t>
      </w:r>
      <w:r w:rsidR="007333A6">
        <w:rPr>
          <w:rFonts w:ascii="Open Sans" w:hAnsi="Open Sans" w:cs="Open Sans"/>
        </w:rPr>
        <w:t>d</w:t>
      </w:r>
      <w:r w:rsidRPr="00095838">
        <w:rPr>
          <w:rFonts w:ascii="Open Sans" w:hAnsi="Open Sans" w:cs="Open Sans"/>
        </w:rPr>
        <w:t xml:space="preserve"> displays of material to advise consumers</w:t>
      </w:r>
      <w:r w:rsidR="007333A6">
        <w:rPr>
          <w:rFonts w:ascii="Open Sans" w:hAnsi="Open Sans" w:cs="Open Sans"/>
        </w:rPr>
        <w:t xml:space="preserve"> and </w:t>
      </w:r>
      <w:r w:rsidRPr="00095838">
        <w:rPr>
          <w:rFonts w:ascii="Open Sans" w:hAnsi="Open Sans" w:cs="Open Sans"/>
        </w:rPr>
        <w:t>representatives of interpreter services, avenues for advocacy and raising and escalating complaints externally.</w:t>
      </w:r>
    </w:p>
    <w:p w14:paraId="54484AE6" w14:textId="77777777" w:rsidR="004135BD" w:rsidRDefault="00C4445C" w:rsidP="0036130C">
      <w:pPr>
        <w:pStyle w:val="NormalArial"/>
        <w:rPr>
          <w:rFonts w:ascii="Open Sans" w:hAnsi="Open Sans" w:cs="Open Sans"/>
        </w:rPr>
      </w:pPr>
      <w:r>
        <w:rPr>
          <w:rFonts w:ascii="Open Sans" w:hAnsi="Open Sans" w:cs="Open Sans"/>
        </w:rPr>
        <w:t>C</w:t>
      </w:r>
      <w:r w:rsidRPr="00C4445C">
        <w:rPr>
          <w:rFonts w:ascii="Open Sans" w:hAnsi="Open Sans" w:cs="Open Sans"/>
        </w:rPr>
        <w:t>onsumers</w:t>
      </w:r>
      <w:r>
        <w:rPr>
          <w:rFonts w:ascii="Open Sans" w:hAnsi="Open Sans" w:cs="Open Sans"/>
        </w:rPr>
        <w:t xml:space="preserve"> and </w:t>
      </w:r>
      <w:r w:rsidRPr="00C4445C">
        <w:rPr>
          <w:rFonts w:ascii="Open Sans" w:hAnsi="Open Sans" w:cs="Open Sans"/>
        </w:rPr>
        <w:t xml:space="preserve">representatives </w:t>
      </w:r>
      <w:r>
        <w:rPr>
          <w:rFonts w:ascii="Open Sans" w:hAnsi="Open Sans" w:cs="Open Sans"/>
        </w:rPr>
        <w:t>confirmed t</w:t>
      </w:r>
      <w:r w:rsidRPr="00C4445C">
        <w:rPr>
          <w:rFonts w:ascii="Open Sans" w:hAnsi="Open Sans" w:cs="Open Sans"/>
        </w:rPr>
        <w:t>he service manage</w:t>
      </w:r>
      <w:r>
        <w:rPr>
          <w:rFonts w:ascii="Open Sans" w:hAnsi="Open Sans" w:cs="Open Sans"/>
        </w:rPr>
        <w:t>d</w:t>
      </w:r>
      <w:r w:rsidRPr="00C4445C">
        <w:rPr>
          <w:rFonts w:ascii="Open Sans" w:hAnsi="Open Sans" w:cs="Open Sans"/>
        </w:rPr>
        <w:t xml:space="preserve"> feedback and complaints appropriately, they </w:t>
      </w:r>
      <w:r>
        <w:rPr>
          <w:rFonts w:ascii="Open Sans" w:hAnsi="Open Sans" w:cs="Open Sans"/>
        </w:rPr>
        <w:t xml:space="preserve">stated </w:t>
      </w:r>
      <w:r w:rsidRPr="00C4445C">
        <w:rPr>
          <w:rFonts w:ascii="Open Sans" w:hAnsi="Open Sans" w:cs="Open Sans"/>
        </w:rPr>
        <w:t>the service’s approach include</w:t>
      </w:r>
      <w:r>
        <w:rPr>
          <w:rFonts w:ascii="Open Sans" w:hAnsi="Open Sans" w:cs="Open Sans"/>
        </w:rPr>
        <w:t>d</w:t>
      </w:r>
      <w:r w:rsidRPr="00C4445C">
        <w:rPr>
          <w:rFonts w:ascii="Open Sans" w:hAnsi="Open Sans" w:cs="Open Sans"/>
        </w:rPr>
        <w:t xml:space="preserve"> transparency and providing an apology. </w:t>
      </w:r>
      <w:r w:rsidR="00D22369">
        <w:rPr>
          <w:rFonts w:ascii="Open Sans" w:hAnsi="Open Sans" w:cs="Open Sans"/>
        </w:rPr>
        <w:t>T</w:t>
      </w:r>
      <w:r w:rsidRPr="00C4445C">
        <w:rPr>
          <w:rFonts w:ascii="Open Sans" w:hAnsi="Open Sans" w:cs="Open Sans"/>
        </w:rPr>
        <w:t>he service ha</w:t>
      </w:r>
      <w:r w:rsidR="00D22369">
        <w:rPr>
          <w:rFonts w:ascii="Open Sans" w:hAnsi="Open Sans" w:cs="Open Sans"/>
        </w:rPr>
        <w:t>d</w:t>
      </w:r>
      <w:r w:rsidRPr="00C4445C">
        <w:rPr>
          <w:rFonts w:ascii="Open Sans" w:hAnsi="Open Sans" w:cs="Open Sans"/>
        </w:rPr>
        <w:t xml:space="preserve"> systems and policies supporting open disclosure and complaints handling. Documentation evidenced the service t</w:t>
      </w:r>
      <w:r w:rsidR="00D22369">
        <w:rPr>
          <w:rFonts w:ascii="Open Sans" w:hAnsi="Open Sans" w:cs="Open Sans"/>
        </w:rPr>
        <w:t xml:space="preserve">ook </w:t>
      </w:r>
      <w:r w:rsidRPr="00C4445C">
        <w:rPr>
          <w:rFonts w:ascii="Open Sans" w:hAnsi="Open Sans" w:cs="Open Sans"/>
        </w:rPr>
        <w:t xml:space="preserve">action to acknowledge and resolve complaints when they </w:t>
      </w:r>
      <w:r w:rsidR="00D22369">
        <w:rPr>
          <w:rFonts w:ascii="Open Sans" w:hAnsi="Open Sans" w:cs="Open Sans"/>
        </w:rPr>
        <w:t>were</w:t>
      </w:r>
      <w:r w:rsidRPr="00C4445C">
        <w:rPr>
          <w:rFonts w:ascii="Open Sans" w:hAnsi="Open Sans" w:cs="Open Sans"/>
        </w:rPr>
        <w:t xml:space="preserve"> raised, and open disclosure </w:t>
      </w:r>
      <w:r w:rsidR="00D22369">
        <w:rPr>
          <w:rFonts w:ascii="Open Sans" w:hAnsi="Open Sans" w:cs="Open Sans"/>
        </w:rPr>
        <w:t>was</w:t>
      </w:r>
      <w:r w:rsidRPr="00C4445C">
        <w:rPr>
          <w:rFonts w:ascii="Open Sans" w:hAnsi="Open Sans" w:cs="Open Sans"/>
        </w:rPr>
        <w:t xml:space="preserve"> documented when it </w:t>
      </w:r>
      <w:r w:rsidR="00D22369">
        <w:rPr>
          <w:rFonts w:ascii="Open Sans" w:hAnsi="Open Sans" w:cs="Open Sans"/>
        </w:rPr>
        <w:t>occurred</w:t>
      </w:r>
      <w:r w:rsidRPr="00C4445C">
        <w:rPr>
          <w:rFonts w:ascii="Open Sans" w:hAnsi="Open Sans" w:cs="Open Sans"/>
        </w:rPr>
        <w:t xml:space="preserve">. </w:t>
      </w:r>
    </w:p>
    <w:p w14:paraId="1920F8A6" w14:textId="77777777" w:rsidR="005678F4" w:rsidRDefault="004135BD" w:rsidP="0036130C">
      <w:pPr>
        <w:pStyle w:val="NormalArial"/>
        <w:rPr>
          <w:rFonts w:ascii="Open Sans" w:hAnsi="Open Sans" w:cs="Open Sans"/>
        </w:rPr>
      </w:pPr>
      <w:r w:rsidRPr="004135BD">
        <w:rPr>
          <w:rFonts w:ascii="Open Sans" w:hAnsi="Open Sans" w:cs="Open Sans"/>
        </w:rPr>
        <w:lastRenderedPageBreak/>
        <w:t>Consumers</w:t>
      </w:r>
      <w:r>
        <w:rPr>
          <w:rFonts w:ascii="Open Sans" w:hAnsi="Open Sans" w:cs="Open Sans"/>
        </w:rPr>
        <w:t xml:space="preserve"> and </w:t>
      </w:r>
      <w:r w:rsidRPr="004135BD">
        <w:rPr>
          <w:rFonts w:ascii="Open Sans" w:hAnsi="Open Sans" w:cs="Open Sans"/>
        </w:rPr>
        <w:t>representatives fe</w:t>
      </w:r>
      <w:r>
        <w:rPr>
          <w:rFonts w:ascii="Open Sans" w:hAnsi="Open Sans" w:cs="Open Sans"/>
        </w:rPr>
        <w:t>lt</w:t>
      </w:r>
      <w:r w:rsidRPr="004135BD">
        <w:rPr>
          <w:rFonts w:ascii="Open Sans" w:hAnsi="Open Sans" w:cs="Open Sans"/>
        </w:rPr>
        <w:t xml:space="preserve"> the service use</w:t>
      </w:r>
      <w:r>
        <w:rPr>
          <w:rFonts w:ascii="Open Sans" w:hAnsi="Open Sans" w:cs="Open Sans"/>
        </w:rPr>
        <w:t>d</w:t>
      </w:r>
      <w:r w:rsidRPr="004135BD">
        <w:rPr>
          <w:rFonts w:ascii="Open Sans" w:hAnsi="Open Sans" w:cs="Open Sans"/>
        </w:rPr>
        <w:t xml:space="preserve"> feedback to drive improved care and services. </w:t>
      </w:r>
      <w:r w:rsidR="00745B93">
        <w:rPr>
          <w:rFonts w:ascii="Open Sans" w:hAnsi="Open Sans" w:cs="Open Sans"/>
        </w:rPr>
        <w:t>T</w:t>
      </w:r>
      <w:r w:rsidRPr="004135BD">
        <w:rPr>
          <w:rFonts w:ascii="Open Sans" w:hAnsi="Open Sans" w:cs="Open Sans"/>
        </w:rPr>
        <w:t>he service identifie</w:t>
      </w:r>
      <w:r w:rsidR="00745B93">
        <w:rPr>
          <w:rFonts w:ascii="Open Sans" w:hAnsi="Open Sans" w:cs="Open Sans"/>
        </w:rPr>
        <w:t>d</w:t>
      </w:r>
      <w:r w:rsidRPr="004135BD">
        <w:rPr>
          <w:rFonts w:ascii="Open Sans" w:hAnsi="Open Sans" w:cs="Open Sans"/>
        </w:rPr>
        <w:t xml:space="preserve"> initiatives in response to feedback provided. </w:t>
      </w:r>
      <w:r w:rsidR="00745B93">
        <w:rPr>
          <w:rFonts w:ascii="Open Sans" w:hAnsi="Open Sans" w:cs="Open Sans"/>
        </w:rPr>
        <w:t>D</w:t>
      </w:r>
      <w:r w:rsidRPr="004135BD">
        <w:rPr>
          <w:rFonts w:ascii="Open Sans" w:hAnsi="Open Sans" w:cs="Open Sans"/>
        </w:rPr>
        <w:t>ocumentation evidenced the service monitor</w:t>
      </w:r>
      <w:r w:rsidR="00745B93">
        <w:rPr>
          <w:rFonts w:ascii="Open Sans" w:hAnsi="Open Sans" w:cs="Open Sans"/>
        </w:rPr>
        <w:t>ed</w:t>
      </w:r>
      <w:r w:rsidRPr="004135BD">
        <w:rPr>
          <w:rFonts w:ascii="Open Sans" w:hAnsi="Open Sans" w:cs="Open Sans"/>
        </w:rPr>
        <w:t xml:space="preserve"> feedback, and the service use</w:t>
      </w:r>
      <w:r w:rsidR="00745B93">
        <w:rPr>
          <w:rFonts w:ascii="Open Sans" w:hAnsi="Open Sans" w:cs="Open Sans"/>
        </w:rPr>
        <w:t>d</w:t>
      </w:r>
      <w:r w:rsidRPr="004135BD">
        <w:rPr>
          <w:rFonts w:ascii="Open Sans" w:hAnsi="Open Sans" w:cs="Open Sans"/>
        </w:rPr>
        <w:t xml:space="preserve"> feedback to deliver care and service improvements. </w:t>
      </w:r>
      <w:r w:rsidR="005678F4">
        <w:rPr>
          <w:rFonts w:ascii="Open Sans" w:hAnsi="Open Sans" w:cs="Open Sans"/>
        </w:rPr>
        <w:t>T</w:t>
      </w:r>
      <w:r w:rsidR="005678F4" w:rsidRPr="005678F4">
        <w:rPr>
          <w:rFonts w:ascii="Open Sans" w:hAnsi="Open Sans" w:cs="Open Sans"/>
        </w:rPr>
        <w:t xml:space="preserve">he service’s plan for continuous improvement evidenced feedback and complaints </w:t>
      </w:r>
      <w:r w:rsidR="005678F4">
        <w:rPr>
          <w:rFonts w:ascii="Open Sans" w:hAnsi="Open Sans" w:cs="Open Sans"/>
        </w:rPr>
        <w:t>were</w:t>
      </w:r>
      <w:r w:rsidR="005678F4" w:rsidRPr="005678F4">
        <w:rPr>
          <w:rFonts w:ascii="Open Sans" w:hAnsi="Open Sans" w:cs="Open Sans"/>
        </w:rPr>
        <w:t xml:space="preserve"> used to identify and implement actions for improvements to consumers’ care and services. </w:t>
      </w:r>
    </w:p>
    <w:p w14:paraId="3745C78D" w14:textId="5061C7BD" w:rsidR="00401CEA" w:rsidRPr="001E694D" w:rsidRDefault="005678F4" w:rsidP="0036130C">
      <w:pPr>
        <w:pStyle w:val="NormalArial"/>
        <w:rPr>
          <w:rFonts w:ascii="Open Sans" w:hAnsi="Open Sans" w:cs="Open Sans"/>
        </w:rPr>
      </w:pPr>
      <w:bookmarkStart w:id="3" w:name="_Hlk184638781"/>
      <w:r w:rsidRPr="005678F4">
        <w:rPr>
          <w:rFonts w:ascii="Open Sans" w:hAnsi="Open Sans" w:cs="Open Sans"/>
        </w:rPr>
        <w:t>Based on the information recorded above, it is my decision this Standard is compliant. </w:t>
      </w:r>
      <w:bookmarkEnd w:id="3"/>
      <w:r w:rsidR="00401CEA" w:rsidRPr="001E694D">
        <w:rPr>
          <w:rFonts w:ascii="Open Sans" w:hAnsi="Open Sans" w:cs="Open Sans"/>
        </w:rPr>
        <w:br w:type="page"/>
      </w:r>
    </w:p>
    <w:p w14:paraId="0B05319C" w14:textId="77777777" w:rsidR="00401CEA" w:rsidRPr="001E694D" w:rsidRDefault="00401C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A0A1B" w14:paraId="26D2928F"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4CE8CA" w14:textId="77777777" w:rsidR="00401CEA" w:rsidRPr="001E694D" w:rsidRDefault="00401CE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E8B7349" w14:textId="77777777" w:rsidR="00401CEA" w:rsidRPr="001E694D"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14:paraId="6E495494"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4D4605"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A84385B"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D72F5B7"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811764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6C94D8D8"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3EAF93"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5E24CFB"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5B003F7"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362485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2B1F715E"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4FC690"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08151F7"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C32276D"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837005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63CBF237"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4CF066"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2AF5D4F"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C9B7B0A" w14:textId="77777777" w:rsidR="00401CEA" w:rsidRPr="001E694D" w:rsidRDefault="00DC06C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662550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24560BE5" w14:textId="77777777" w:rsidTr="008A0A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8220A"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2DEAF5B"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3F9E1BF" w14:textId="77777777" w:rsidR="00401CEA" w:rsidRPr="001E694D" w:rsidRDefault="00DC06C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433439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bl>
    <w:p w14:paraId="141309D0" w14:textId="77777777" w:rsidR="00401CEA" w:rsidRPr="003E162B" w:rsidRDefault="00401CEA" w:rsidP="002B0C90">
      <w:pPr>
        <w:pStyle w:val="Heading20"/>
        <w:rPr>
          <w:rFonts w:ascii="Open Sans" w:hAnsi="Open Sans" w:cs="Open Sans"/>
          <w:color w:val="781E77"/>
        </w:rPr>
      </w:pPr>
      <w:r w:rsidRPr="003E162B">
        <w:rPr>
          <w:rFonts w:ascii="Open Sans" w:hAnsi="Open Sans" w:cs="Open Sans"/>
          <w:color w:val="781E77"/>
        </w:rPr>
        <w:t>Findings</w:t>
      </w:r>
    </w:p>
    <w:p w14:paraId="0A5025F3" w14:textId="77777777" w:rsidR="00A844D4" w:rsidRDefault="009D65A1" w:rsidP="0036130C">
      <w:pPr>
        <w:pStyle w:val="NormalArial"/>
        <w:rPr>
          <w:rFonts w:ascii="Open Sans" w:hAnsi="Open Sans" w:cs="Open Sans"/>
        </w:rPr>
      </w:pPr>
      <w:r>
        <w:rPr>
          <w:rFonts w:ascii="Open Sans" w:hAnsi="Open Sans" w:cs="Open Sans"/>
        </w:rPr>
        <w:t>C</w:t>
      </w:r>
      <w:r w:rsidRPr="009D65A1">
        <w:rPr>
          <w:rFonts w:ascii="Open Sans" w:hAnsi="Open Sans" w:cs="Open Sans"/>
        </w:rPr>
        <w:t>onsumers</w:t>
      </w:r>
      <w:r>
        <w:rPr>
          <w:rFonts w:ascii="Open Sans" w:hAnsi="Open Sans" w:cs="Open Sans"/>
        </w:rPr>
        <w:t xml:space="preserve"> and </w:t>
      </w:r>
      <w:r w:rsidRPr="009D65A1">
        <w:rPr>
          <w:rFonts w:ascii="Open Sans" w:hAnsi="Open Sans" w:cs="Open Sans"/>
        </w:rPr>
        <w:t xml:space="preserve">representatives </w:t>
      </w:r>
      <w:r>
        <w:rPr>
          <w:rFonts w:ascii="Open Sans" w:hAnsi="Open Sans" w:cs="Open Sans"/>
        </w:rPr>
        <w:t xml:space="preserve">confirmed </w:t>
      </w:r>
      <w:r w:rsidRPr="009D65A1">
        <w:rPr>
          <w:rFonts w:ascii="Open Sans" w:hAnsi="Open Sans" w:cs="Open Sans"/>
        </w:rPr>
        <w:t xml:space="preserve">staff </w:t>
      </w:r>
      <w:r>
        <w:rPr>
          <w:rFonts w:ascii="Open Sans" w:hAnsi="Open Sans" w:cs="Open Sans"/>
        </w:rPr>
        <w:t>were</w:t>
      </w:r>
      <w:r w:rsidRPr="009D65A1">
        <w:rPr>
          <w:rFonts w:ascii="Open Sans" w:hAnsi="Open Sans" w:cs="Open Sans"/>
        </w:rPr>
        <w:t xml:space="preserve"> available and responsive to </w:t>
      </w:r>
      <w:r>
        <w:rPr>
          <w:rFonts w:ascii="Open Sans" w:hAnsi="Open Sans" w:cs="Open Sans"/>
        </w:rPr>
        <w:t xml:space="preserve">consumers’ </w:t>
      </w:r>
      <w:r w:rsidRPr="009D65A1">
        <w:rPr>
          <w:rFonts w:ascii="Open Sans" w:hAnsi="Open Sans" w:cs="Open Sans"/>
        </w:rPr>
        <w:t xml:space="preserve">needs. Management </w:t>
      </w:r>
      <w:r>
        <w:rPr>
          <w:rFonts w:ascii="Open Sans" w:hAnsi="Open Sans" w:cs="Open Sans"/>
        </w:rPr>
        <w:t xml:space="preserve">utilised </w:t>
      </w:r>
      <w:r w:rsidRPr="009D65A1">
        <w:rPr>
          <w:rFonts w:ascii="Open Sans" w:hAnsi="Open Sans" w:cs="Open Sans"/>
        </w:rPr>
        <w:t xml:space="preserve">practices to ensure staffing </w:t>
      </w:r>
      <w:r>
        <w:rPr>
          <w:rFonts w:ascii="Open Sans" w:hAnsi="Open Sans" w:cs="Open Sans"/>
        </w:rPr>
        <w:t>was</w:t>
      </w:r>
      <w:r w:rsidRPr="009D65A1">
        <w:rPr>
          <w:rFonts w:ascii="Open Sans" w:hAnsi="Open Sans" w:cs="Open Sans"/>
        </w:rPr>
        <w:t xml:space="preserve"> appropriate to identified </w:t>
      </w:r>
      <w:r>
        <w:rPr>
          <w:rFonts w:ascii="Open Sans" w:hAnsi="Open Sans" w:cs="Open Sans"/>
        </w:rPr>
        <w:t xml:space="preserve">consumer </w:t>
      </w:r>
      <w:r w:rsidRPr="009D65A1">
        <w:rPr>
          <w:rFonts w:ascii="Open Sans" w:hAnsi="Open Sans" w:cs="Open Sans"/>
        </w:rPr>
        <w:t xml:space="preserve">needs and </w:t>
      </w:r>
      <w:r>
        <w:rPr>
          <w:rFonts w:ascii="Open Sans" w:hAnsi="Open Sans" w:cs="Open Sans"/>
        </w:rPr>
        <w:t xml:space="preserve">was </w:t>
      </w:r>
      <w:r w:rsidRPr="009D65A1">
        <w:rPr>
          <w:rFonts w:ascii="Open Sans" w:hAnsi="Open Sans" w:cs="Open Sans"/>
        </w:rPr>
        <w:t>adaptive to changes when required</w:t>
      </w:r>
      <w:r>
        <w:rPr>
          <w:rFonts w:ascii="Open Sans" w:hAnsi="Open Sans" w:cs="Open Sans"/>
        </w:rPr>
        <w:t>. T</w:t>
      </w:r>
      <w:r w:rsidRPr="009D65A1">
        <w:rPr>
          <w:rFonts w:ascii="Open Sans" w:hAnsi="Open Sans" w:cs="Open Sans"/>
        </w:rPr>
        <w:t>he service t</w:t>
      </w:r>
      <w:r>
        <w:rPr>
          <w:rFonts w:ascii="Open Sans" w:hAnsi="Open Sans" w:cs="Open Sans"/>
        </w:rPr>
        <w:t xml:space="preserve">ook </w:t>
      </w:r>
      <w:r w:rsidRPr="009D65A1">
        <w:rPr>
          <w:rFonts w:ascii="Open Sans" w:hAnsi="Open Sans" w:cs="Open Sans"/>
        </w:rPr>
        <w:t>a proactive approach to staff leave, including unplanned leave, which minimise</w:t>
      </w:r>
      <w:r>
        <w:rPr>
          <w:rFonts w:ascii="Open Sans" w:hAnsi="Open Sans" w:cs="Open Sans"/>
        </w:rPr>
        <w:t>d</w:t>
      </w:r>
      <w:r w:rsidRPr="009D65A1">
        <w:rPr>
          <w:rFonts w:ascii="Open Sans" w:hAnsi="Open Sans" w:cs="Open Sans"/>
        </w:rPr>
        <w:t xml:space="preserve"> the impact of staffing shortages on consumers’ personal and clinical care.</w:t>
      </w:r>
      <w:r w:rsidR="0092206D" w:rsidRPr="0092206D">
        <w:t xml:space="preserve"> </w:t>
      </w:r>
      <w:r w:rsidR="0092206D">
        <w:t>T</w:t>
      </w:r>
      <w:r w:rsidR="0092206D" w:rsidRPr="0092206D">
        <w:rPr>
          <w:rFonts w:ascii="Open Sans" w:hAnsi="Open Sans" w:cs="Open Sans"/>
        </w:rPr>
        <w:t>he service maintain</w:t>
      </w:r>
      <w:r w:rsidR="0092206D">
        <w:rPr>
          <w:rFonts w:ascii="Open Sans" w:hAnsi="Open Sans" w:cs="Open Sans"/>
        </w:rPr>
        <w:t>ed</w:t>
      </w:r>
      <w:r w:rsidR="0092206D" w:rsidRPr="0092206D">
        <w:rPr>
          <w:rFonts w:ascii="Open Sans" w:hAnsi="Open Sans" w:cs="Open Sans"/>
        </w:rPr>
        <w:t xml:space="preserve"> a base roster which </w:t>
      </w:r>
      <w:r w:rsidR="0092206D">
        <w:rPr>
          <w:rFonts w:ascii="Open Sans" w:hAnsi="Open Sans" w:cs="Open Sans"/>
        </w:rPr>
        <w:t>was</w:t>
      </w:r>
      <w:r w:rsidR="0092206D" w:rsidRPr="0092206D">
        <w:rPr>
          <w:rFonts w:ascii="Open Sans" w:hAnsi="Open Sans" w:cs="Open Sans"/>
        </w:rPr>
        <w:t xml:space="preserve"> resourced considering consumer care needs and </w:t>
      </w:r>
      <w:r w:rsidR="0092206D">
        <w:rPr>
          <w:rFonts w:ascii="Open Sans" w:hAnsi="Open Sans" w:cs="Open Sans"/>
        </w:rPr>
        <w:t>was</w:t>
      </w:r>
      <w:r w:rsidR="0092206D" w:rsidRPr="0092206D">
        <w:rPr>
          <w:rFonts w:ascii="Open Sans" w:hAnsi="Open Sans" w:cs="Open Sans"/>
        </w:rPr>
        <w:t xml:space="preserve"> guided by legislated care minute requirements. </w:t>
      </w:r>
      <w:r w:rsidR="0092206D">
        <w:rPr>
          <w:rFonts w:ascii="Open Sans" w:hAnsi="Open Sans" w:cs="Open Sans"/>
        </w:rPr>
        <w:t>T</w:t>
      </w:r>
      <w:r w:rsidR="0092206D" w:rsidRPr="0092206D">
        <w:rPr>
          <w:rFonts w:ascii="Open Sans" w:hAnsi="Open Sans" w:cs="Open Sans"/>
        </w:rPr>
        <w:t>he service maintain</w:t>
      </w:r>
      <w:r w:rsidR="0092206D">
        <w:rPr>
          <w:rFonts w:ascii="Open Sans" w:hAnsi="Open Sans" w:cs="Open Sans"/>
        </w:rPr>
        <w:t>ed</w:t>
      </w:r>
      <w:r w:rsidR="0092206D" w:rsidRPr="0092206D">
        <w:rPr>
          <w:rFonts w:ascii="Open Sans" w:hAnsi="Open Sans" w:cs="Open Sans"/>
        </w:rPr>
        <w:t xml:space="preserve"> a casual pool of staff, and where needed additional shifts </w:t>
      </w:r>
      <w:r w:rsidR="0092206D">
        <w:rPr>
          <w:rFonts w:ascii="Open Sans" w:hAnsi="Open Sans" w:cs="Open Sans"/>
        </w:rPr>
        <w:t>were</w:t>
      </w:r>
      <w:r w:rsidR="0092206D" w:rsidRPr="0092206D">
        <w:rPr>
          <w:rFonts w:ascii="Open Sans" w:hAnsi="Open Sans" w:cs="Open Sans"/>
        </w:rPr>
        <w:t xml:space="preserve"> offered to address gaps</w:t>
      </w:r>
      <w:r w:rsidR="0092206D">
        <w:rPr>
          <w:rFonts w:ascii="Open Sans" w:hAnsi="Open Sans" w:cs="Open Sans"/>
        </w:rPr>
        <w:t xml:space="preserve"> in the roster. </w:t>
      </w:r>
    </w:p>
    <w:p w14:paraId="49AA43CB" w14:textId="0BA18EB8" w:rsidR="005A5E39" w:rsidRDefault="00A844D4" w:rsidP="0036130C">
      <w:pPr>
        <w:pStyle w:val="NormalArial"/>
        <w:rPr>
          <w:rFonts w:ascii="Open Sans" w:hAnsi="Open Sans" w:cs="Open Sans"/>
        </w:rPr>
      </w:pPr>
      <w:r w:rsidRPr="00A844D4">
        <w:rPr>
          <w:rFonts w:ascii="Open Sans" w:hAnsi="Open Sans" w:cs="Open Sans"/>
        </w:rPr>
        <w:t>Consumers</w:t>
      </w:r>
      <w:r>
        <w:rPr>
          <w:rFonts w:ascii="Open Sans" w:hAnsi="Open Sans" w:cs="Open Sans"/>
        </w:rPr>
        <w:t xml:space="preserve"> and </w:t>
      </w:r>
      <w:r w:rsidRPr="00A844D4">
        <w:rPr>
          <w:rFonts w:ascii="Open Sans" w:hAnsi="Open Sans" w:cs="Open Sans"/>
        </w:rPr>
        <w:t xml:space="preserve">representatives </w:t>
      </w:r>
      <w:r>
        <w:rPr>
          <w:rFonts w:ascii="Open Sans" w:hAnsi="Open Sans" w:cs="Open Sans"/>
        </w:rPr>
        <w:t xml:space="preserve">stated </w:t>
      </w:r>
      <w:r w:rsidRPr="00A844D4">
        <w:rPr>
          <w:rFonts w:ascii="Open Sans" w:hAnsi="Open Sans" w:cs="Open Sans"/>
        </w:rPr>
        <w:t xml:space="preserve">workforce interactions </w:t>
      </w:r>
      <w:r>
        <w:rPr>
          <w:rFonts w:ascii="Open Sans" w:hAnsi="Open Sans" w:cs="Open Sans"/>
        </w:rPr>
        <w:t>were</w:t>
      </w:r>
      <w:r w:rsidRPr="00A844D4">
        <w:rPr>
          <w:rFonts w:ascii="Open Sans" w:hAnsi="Open Sans" w:cs="Open Sans"/>
        </w:rPr>
        <w:t xml:space="preserve"> positive, and staff </w:t>
      </w:r>
      <w:r>
        <w:rPr>
          <w:rFonts w:ascii="Open Sans" w:hAnsi="Open Sans" w:cs="Open Sans"/>
        </w:rPr>
        <w:t>were</w:t>
      </w:r>
      <w:r w:rsidRPr="00A844D4">
        <w:rPr>
          <w:rFonts w:ascii="Open Sans" w:hAnsi="Open Sans" w:cs="Open Sans"/>
        </w:rPr>
        <w:t xml:space="preserve"> kind and caring. Staff </w:t>
      </w:r>
      <w:r w:rsidR="00580821">
        <w:rPr>
          <w:rFonts w:ascii="Open Sans" w:hAnsi="Open Sans" w:cs="Open Sans"/>
        </w:rPr>
        <w:t xml:space="preserve">had </w:t>
      </w:r>
      <w:r w:rsidRPr="00A844D4">
        <w:rPr>
          <w:rFonts w:ascii="Open Sans" w:hAnsi="Open Sans" w:cs="Open Sans"/>
        </w:rPr>
        <w:t xml:space="preserve">a shared understanding of consumers and their diverse identities and cultures. Management </w:t>
      </w:r>
      <w:r w:rsidR="00A7083B" w:rsidRPr="00A844D4">
        <w:rPr>
          <w:rFonts w:ascii="Open Sans" w:hAnsi="Open Sans" w:cs="Open Sans"/>
        </w:rPr>
        <w:t>s</w:t>
      </w:r>
      <w:r w:rsidR="00A7083B">
        <w:rPr>
          <w:rFonts w:ascii="Open Sans" w:hAnsi="Open Sans" w:cs="Open Sans"/>
        </w:rPr>
        <w:t xml:space="preserve">tates </w:t>
      </w:r>
      <w:r w:rsidR="00A7083B" w:rsidRPr="00A844D4">
        <w:rPr>
          <w:rFonts w:ascii="Open Sans" w:hAnsi="Open Sans" w:cs="Open Sans"/>
        </w:rPr>
        <w:t>consumer</w:t>
      </w:r>
      <w:r w:rsidR="00A7083B">
        <w:rPr>
          <w:rFonts w:ascii="Open Sans" w:hAnsi="Open Sans" w:cs="Open Sans"/>
        </w:rPr>
        <w:t xml:space="preserve"> and </w:t>
      </w:r>
      <w:r w:rsidRPr="00A844D4">
        <w:rPr>
          <w:rFonts w:ascii="Open Sans" w:hAnsi="Open Sans" w:cs="Open Sans"/>
        </w:rPr>
        <w:t xml:space="preserve">representative feedback and observations of interactions between staff and consumers </w:t>
      </w:r>
      <w:r w:rsidR="00A7083B">
        <w:rPr>
          <w:rFonts w:ascii="Open Sans" w:hAnsi="Open Sans" w:cs="Open Sans"/>
        </w:rPr>
        <w:t>were</w:t>
      </w:r>
      <w:r w:rsidRPr="00A844D4">
        <w:rPr>
          <w:rFonts w:ascii="Open Sans" w:hAnsi="Open Sans" w:cs="Open Sans"/>
        </w:rPr>
        <w:t xml:space="preserve"> used to monitor and ensure staff behaviour me</w:t>
      </w:r>
      <w:r w:rsidR="00A7083B">
        <w:rPr>
          <w:rFonts w:ascii="Open Sans" w:hAnsi="Open Sans" w:cs="Open Sans"/>
        </w:rPr>
        <w:t>t</w:t>
      </w:r>
      <w:r w:rsidRPr="00A844D4">
        <w:rPr>
          <w:rFonts w:ascii="Open Sans" w:hAnsi="Open Sans" w:cs="Open Sans"/>
        </w:rPr>
        <w:t xml:space="preserve"> the service’s expectations. The service ha</w:t>
      </w:r>
      <w:r w:rsidR="00A7083B">
        <w:rPr>
          <w:rFonts w:ascii="Open Sans" w:hAnsi="Open Sans" w:cs="Open Sans"/>
        </w:rPr>
        <w:t>d</w:t>
      </w:r>
      <w:r w:rsidRPr="00A844D4">
        <w:rPr>
          <w:rFonts w:ascii="Open Sans" w:hAnsi="Open Sans" w:cs="Open Sans"/>
        </w:rPr>
        <w:t xml:space="preserve"> policies and procedures guiding staff interactions</w:t>
      </w:r>
      <w:r w:rsidR="009627FE" w:rsidRPr="00A844D4">
        <w:rPr>
          <w:rFonts w:ascii="Open Sans" w:hAnsi="Open Sans" w:cs="Open Sans"/>
        </w:rPr>
        <w:t xml:space="preserve">. </w:t>
      </w:r>
      <w:r w:rsidR="00EA6B47">
        <w:rPr>
          <w:rFonts w:ascii="Open Sans" w:hAnsi="Open Sans" w:cs="Open Sans"/>
        </w:rPr>
        <w:t>S</w:t>
      </w:r>
      <w:r w:rsidR="00EA6B47" w:rsidRPr="00EA6B47">
        <w:rPr>
          <w:rFonts w:ascii="Open Sans" w:hAnsi="Open Sans" w:cs="Open Sans"/>
        </w:rPr>
        <w:t xml:space="preserve">taff and management were </w:t>
      </w:r>
      <w:r w:rsidR="00EA6B47">
        <w:rPr>
          <w:rFonts w:ascii="Open Sans" w:hAnsi="Open Sans" w:cs="Open Sans"/>
        </w:rPr>
        <w:t xml:space="preserve">observed to be </w:t>
      </w:r>
      <w:r w:rsidR="00EA6B47" w:rsidRPr="00EA6B47">
        <w:rPr>
          <w:rFonts w:ascii="Open Sans" w:hAnsi="Open Sans" w:cs="Open Sans"/>
        </w:rPr>
        <w:t>respectful, kind, and caring in their interactions with consumers</w:t>
      </w:r>
      <w:r w:rsidR="00EA6B47">
        <w:rPr>
          <w:rFonts w:ascii="Open Sans" w:hAnsi="Open Sans" w:cs="Open Sans"/>
        </w:rPr>
        <w:t xml:space="preserve">. </w:t>
      </w:r>
    </w:p>
    <w:p w14:paraId="2F809BAB" w14:textId="77777777" w:rsidR="00D96C9C" w:rsidRDefault="005A5E39" w:rsidP="0036130C">
      <w:pPr>
        <w:pStyle w:val="NormalArial"/>
        <w:rPr>
          <w:rFonts w:ascii="Open Sans" w:hAnsi="Open Sans" w:cs="Open Sans"/>
        </w:rPr>
      </w:pPr>
      <w:r>
        <w:rPr>
          <w:rFonts w:ascii="Open Sans" w:hAnsi="Open Sans" w:cs="Open Sans"/>
        </w:rPr>
        <w:lastRenderedPageBreak/>
        <w:t>C</w:t>
      </w:r>
      <w:r w:rsidRPr="005A5E39">
        <w:rPr>
          <w:rFonts w:ascii="Open Sans" w:hAnsi="Open Sans" w:cs="Open Sans"/>
        </w:rPr>
        <w:t>onsumers</w:t>
      </w:r>
      <w:r>
        <w:rPr>
          <w:rFonts w:ascii="Open Sans" w:hAnsi="Open Sans" w:cs="Open Sans"/>
        </w:rPr>
        <w:t xml:space="preserve"> and </w:t>
      </w:r>
      <w:r w:rsidRPr="005A5E39">
        <w:rPr>
          <w:rFonts w:ascii="Open Sans" w:hAnsi="Open Sans" w:cs="Open Sans"/>
        </w:rPr>
        <w:t xml:space="preserve">representatives </w:t>
      </w:r>
      <w:r>
        <w:rPr>
          <w:rFonts w:ascii="Open Sans" w:hAnsi="Open Sans" w:cs="Open Sans"/>
        </w:rPr>
        <w:t xml:space="preserve">stated </w:t>
      </w:r>
      <w:r w:rsidR="00007F14">
        <w:rPr>
          <w:rFonts w:ascii="Open Sans" w:hAnsi="Open Sans" w:cs="Open Sans"/>
        </w:rPr>
        <w:t>t</w:t>
      </w:r>
      <w:r w:rsidRPr="005A5E39">
        <w:rPr>
          <w:rFonts w:ascii="Open Sans" w:hAnsi="Open Sans" w:cs="Open Sans"/>
        </w:rPr>
        <w:t xml:space="preserve">hey </w:t>
      </w:r>
      <w:r w:rsidR="00007F14">
        <w:rPr>
          <w:rFonts w:ascii="Open Sans" w:hAnsi="Open Sans" w:cs="Open Sans"/>
        </w:rPr>
        <w:t>were</w:t>
      </w:r>
      <w:r w:rsidRPr="005A5E39">
        <w:rPr>
          <w:rFonts w:ascii="Open Sans" w:hAnsi="Open Sans" w:cs="Open Sans"/>
        </w:rPr>
        <w:t xml:space="preserve"> confident staff </w:t>
      </w:r>
      <w:r w:rsidR="00007F14">
        <w:rPr>
          <w:rFonts w:ascii="Open Sans" w:hAnsi="Open Sans" w:cs="Open Sans"/>
        </w:rPr>
        <w:t>were</w:t>
      </w:r>
      <w:r w:rsidRPr="005A5E39">
        <w:rPr>
          <w:rFonts w:ascii="Open Sans" w:hAnsi="Open Sans" w:cs="Open Sans"/>
        </w:rPr>
        <w:t xml:space="preserve"> qualified and competent in their roles. Staff </w:t>
      </w:r>
      <w:r w:rsidR="00007F14">
        <w:rPr>
          <w:rFonts w:ascii="Open Sans" w:hAnsi="Open Sans" w:cs="Open Sans"/>
        </w:rPr>
        <w:t xml:space="preserve">confirmed </w:t>
      </w:r>
      <w:r w:rsidRPr="005A5E39">
        <w:rPr>
          <w:rFonts w:ascii="Open Sans" w:hAnsi="Open Sans" w:cs="Open Sans"/>
        </w:rPr>
        <w:t xml:space="preserve">their roles </w:t>
      </w:r>
      <w:r w:rsidR="00007F14">
        <w:rPr>
          <w:rFonts w:ascii="Open Sans" w:hAnsi="Open Sans" w:cs="Open Sans"/>
        </w:rPr>
        <w:t>were</w:t>
      </w:r>
      <w:r w:rsidRPr="005A5E39">
        <w:rPr>
          <w:rFonts w:ascii="Open Sans" w:hAnsi="Open Sans" w:cs="Open Sans"/>
        </w:rPr>
        <w:t xml:space="preserve"> clearly defined and they understood the required qualifications, competencies, and knowledge to perform their duties. </w:t>
      </w:r>
      <w:r w:rsidR="004E3F98">
        <w:rPr>
          <w:rFonts w:ascii="Open Sans" w:hAnsi="Open Sans" w:cs="Open Sans"/>
        </w:rPr>
        <w:t>O</w:t>
      </w:r>
      <w:r w:rsidRPr="005A5E39">
        <w:rPr>
          <w:rFonts w:ascii="Open Sans" w:hAnsi="Open Sans" w:cs="Open Sans"/>
        </w:rPr>
        <w:t xml:space="preserve">bservations and audits </w:t>
      </w:r>
      <w:r w:rsidR="004E3F98">
        <w:rPr>
          <w:rFonts w:ascii="Open Sans" w:hAnsi="Open Sans" w:cs="Open Sans"/>
        </w:rPr>
        <w:t>were</w:t>
      </w:r>
      <w:r w:rsidRPr="005A5E39">
        <w:rPr>
          <w:rFonts w:ascii="Open Sans" w:hAnsi="Open Sans" w:cs="Open Sans"/>
        </w:rPr>
        <w:t xml:space="preserve"> undertaken to monitor staff competen</w:t>
      </w:r>
      <w:r w:rsidR="004E3F98">
        <w:rPr>
          <w:rFonts w:ascii="Open Sans" w:hAnsi="Open Sans" w:cs="Open Sans"/>
        </w:rPr>
        <w:t xml:space="preserve">cy in </w:t>
      </w:r>
      <w:r w:rsidRPr="005A5E39">
        <w:rPr>
          <w:rFonts w:ascii="Open Sans" w:hAnsi="Open Sans" w:cs="Open Sans"/>
        </w:rPr>
        <w:t>perform</w:t>
      </w:r>
      <w:r w:rsidR="004E3F98">
        <w:rPr>
          <w:rFonts w:ascii="Open Sans" w:hAnsi="Open Sans" w:cs="Open Sans"/>
        </w:rPr>
        <w:t>ing</w:t>
      </w:r>
      <w:r w:rsidRPr="005A5E39">
        <w:rPr>
          <w:rFonts w:ascii="Open Sans" w:hAnsi="Open Sans" w:cs="Open Sans"/>
        </w:rPr>
        <w:t xml:space="preserve"> their roles. </w:t>
      </w:r>
      <w:r w:rsidR="00D60598" w:rsidRPr="00D60598">
        <w:rPr>
          <w:rFonts w:ascii="Open Sans" w:hAnsi="Open Sans" w:cs="Open Sans"/>
        </w:rPr>
        <w:t xml:space="preserve">Consumers </w:t>
      </w:r>
      <w:r w:rsidR="002D35C5">
        <w:rPr>
          <w:rFonts w:ascii="Open Sans" w:hAnsi="Open Sans" w:cs="Open Sans"/>
        </w:rPr>
        <w:t xml:space="preserve">who received </w:t>
      </w:r>
      <w:r w:rsidR="00D60598" w:rsidRPr="00D60598">
        <w:rPr>
          <w:rFonts w:ascii="Open Sans" w:hAnsi="Open Sans" w:cs="Open Sans"/>
        </w:rPr>
        <w:t xml:space="preserve">clinically complex care said staff </w:t>
      </w:r>
      <w:r w:rsidR="002D35C5">
        <w:rPr>
          <w:rFonts w:ascii="Open Sans" w:hAnsi="Open Sans" w:cs="Open Sans"/>
        </w:rPr>
        <w:t>were</w:t>
      </w:r>
      <w:r w:rsidR="00D60598" w:rsidRPr="00D60598">
        <w:rPr>
          <w:rFonts w:ascii="Open Sans" w:hAnsi="Open Sans" w:cs="Open Sans"/>
        </w:rPr>
        <w:t xml:space="preserve"> skilled and competent to deliver their care. </w:t>
      </w:r>
      <w:r w:rsidR="00EF2E5E">
        <w:rPr>
          <w:rFonts w:ascii="Open Sans" w:hAnsi="Open Sans" w:cs="Open Sans"/>
        </w:rPr>
        <w:t>D</w:t>
      </w:r>
      <w:r w:rsidR="00EF2E5E" w:rsidRPr="00EF2E5E">
        <w:rPr>
          <w:rFonts w:ascii="Open Sans" w:hAnsi="Open Sans" w:cs="Open Sans"/>
        </w:rPr>
        <w:t xml:space="preserve">ocumentation supported staff competencies and qualifications </w:t>
      </w:r>
      <w:r w:rsidR="00EF2E5E">
        <w:rPr>
          <w:rFonts w:ascii="Open Sans" w:hAnsi="Open Sans" w:cs="Open Sans"/>
        </w:rPr>
        <w:t>were</w:t>
      </w:r>
      <w:r w:rsidR="00EF2E5E" w:rsidRPr="00EF2E5E">
        <w:rPr>
          <w:rFonts w:ascii="Open Sans" w:hAnsi="Open Sans" w:cs="Open Sans"/>
        </w:rPr>
        <w:t xml:space="preserve"> identified through the recruitment process aligned to identified position descriptions and </w:t>
      </w:r>
      <w:r w:rsidR="0053552D">
        <w:rPr>
          <w:rFonts w:ascii="Open Sans" w:hAnsi="Open Sans" w:cs="Open Sans"/>
        </w:rPr>
        <w:t>were</w:t>
      </w:r>
      <w:r w:rsidR="00EF2E5E" w:rsidRPr="00EF2E5E">
        <w:rPr>
          <w:rFonts w:ascii="Open Sans" w:hAnsi="Open Sans" w:cs="Open Sans"/>
        </w:rPr>
        <w:t xml:space="preserve"> continually monitored through consumer</w:t>
      </w:r>
      <w:r w:rsidR="00A0595D">
        <w:rPr>
          <w:rFonts w:ascii="Open Sans" w:hAnsi="Open Sans" w:cs="Open Sans"/>
        </w:rPr>
        <w:t xml:space="preserve"> and </w:t>
      </w:r>
      <w:r w:rsidR="00EF2E5E" w:rsidRPr="00EF2E5E">
        <w:rPr>
          <w:rFonts w:ascii="Open Sans" w:hAnsi="Open Sans" w:cs="Open Sans"/>
        </w:rPr>
        <w:t>representative feedback, auditing, performance appraisal, and review</w:t>
      </w:r>
      <w:r w:rsidR="00A0595D">
        <w:rPr>
          <w:rFonts w:ascii="Open Sans" w:hAnsi="Open Sans" w:cs="Open Sans"/>
        </w:rPr>
        <w:t xml:space="preserve"> of</w:t>
      </w:r>
      <w:r w:rsidR="00EF2E5E" w:rsidRPr="00EF2E5E">
        <w:rPr>
          <w:rFonts w:ascii="Open Sans" w:hAnsi="Open Sans" w:cs="Open Sans"/>
        </w:rPr>
        <w:t xml:space="preserve"> clinical care delivery.</w:t>
      </w:r>
    </w:p>
    <w:p w14:paraId="098F4D18" w14:textId="77777777" w:rsidR="00D30A41" w:rsidRDefault="00D96C9C" w:rsidP="0036130C">
      <w:pPr>
        <w:pStyle w:val="NormalArial"/>
        <w:rPr>
          <w:rFonts w:ascii="Open Sans" w:hAnsi="Open Sans" w:cs="Open Sans"/>
        </w:rPr>
      </w:pPr>
      <w:r w:rsidRPr="00D96C9C">
        <w:rPr>
          <w:rFonts w:ascii="Open Sans" w:hAnsi="Open Sans" w:cs="Open Sans"/>
        </w:rPr>
        <w:t>Consumers</w:t>
      </w:r>
      <w:r>
        <w:rPr>
          <w:rFonts w:ascii="Open Sans" w:hAnsi="Open Sans" w:cs="Open Sans"/>
        </w:rPr>
        <w:t xml:space="preserve"> and </w:t>
      </w:r>
      <w:r w:rsidRPr="00D96C9C">
        <w:rPr>
          <w:rFonts w:ascii="Open Sans" w:hAnsi="Open Sans" w:cs="Open Sans"/>
        </w:rPr>
        <w:t xml:space="preserve">representatives </w:t>
      </w:r>
      <w:r>
        <w:rPr>
          <w:rFonts w:ascii="Open Sans" w:hAnsi="Open Sans" w:cs="Open Sans"/>
        </w:rPr>
        <w:t>were</w:t>
      </w:r>
      <w:r w:rsidRPr="00D96C9C">
        <w:rPr>
          <w:rFonts w:ascii="Open Sans" w:hAnsi="Open Sans" w:cs="Open Sans"/>
        </w:rPr>
        <w:t xml:space="preserve"> satisfied staff </w:t>
      </w:r>
      <w:r>
        <w:rPr>
          <w:rFonts w:ascii="Open Sans" w:hAnsi="Open Sans" w:cs="Open Sans"/>
        </w:rPr>
        <w:t>were</w:t>
      </w:r>
      <w:r w:rsidRPr="00D96C9C">
        <w:rPr>
          <w:rFonts w:ascii="Open Sans" w:hAnsi="Open Sans" w:cs="Open Sans"/>
        </w:rPr>
        <w:t xml:space="preserve"> trained to deliver safe and effective care to consumers. Staff </w:t>
      </w:r>
      <w:r w:rsidR="00D75338">
        <w:rPr>
          <w:rFonts w:ascii="Open Sans" w:hAnsi="Open Sans" w:cs="Open Sans"/>
        </w:rPr>
        <w:t>were</w:t>
      </w:r>
      <w:r w:rsidRPr="00D96C9C">
        <w:rPr>
          <w:rFonts w:ascii="Open Sans" w:hAnsi="Open Sans" w:cs="Open Sans"/>
        </w:rPr>
        <w:t xml:space="preserve"> supported to undertake training relevant to their roles. Management monitor</w:t>
      </w:r>
      <w:r w:rsidR="00D75338">
        <w:rPr>
          <w:rFonts w:ascii="Open Sans" w:hAnsi="Open Sans" w:cs="Open Sans"/>
        </w:rPr>
        <w:t>ed</w:t>
      </w:r>
      <w:r w:rsidRPr="00D96C9C">
        <w:rPr>
          <w:rFonts w:ascii="Open Sans" w:hAnsi="Open Sans" w:cs="Open Sans"/>
        </w:rPr>
        <w:t xml:space="preserve"> compliance with required training delivered through an electronic learning management system. The service ha</w:t>
      </w:r>
      <w:r w:rsidR="00D75338">
        <w:rPr>
          <w:rFonts w:ascii="Open Sans" w:hAnsi="Open Sans" w:cs="Open Sans"/>
        </w:rPr>
        <w:t>d</w:t>
      </w:r>
      <w:r w:rsidRPr="00D96C9C">
        <w:rPr>
          <w:rFonts w:ascii="Open Sans" w:hAnsi="Open Sans" w:cs="Open Sans"/>
        </w:rPr>
        <w:t xml:space="preserve"> policies, systems and practices </w:t>
      </w:r>
      <w:r w:rsidR="00D263FB">
        <w:rPr>
          <w:rFonts w:ascii="Open Sans" w:hAnsi="Open Sans" w:cs="Open Sans"/>
        </w:rPr>
        <w:t xml:space="preserve">to ensure </w:t>
      </w:r>
      <w:r w:rsidRPr="00D96C9C">
        <w:rPr>
          <w:rFonts w:ascii="Open Sans" w:hAnsi="Open Sans" w:cs="Open Sans"/>
        </w:rPr>
        <w:t xml:space="preserve">the workforce </w:t>
      </w:r>
      <w:r w:rsidR="00D263FB">
        <w:rPr>
          <w:rFonts w:ascii="Open Sans" w:hAnsi="Open Sans" w:cs="Open Sans"/>
        </w:rPr>
        <w:t>was</w:t>
      </w:r>
      <w:r w:rsidRPr="00D96C9C">
        <w:rPr>
          <w:rFonts w:ascii="Open Sans" w:hAnsi="Open Sans" w:cs="Open Sans"/>
        </w:rPr>
        <w:t xml:space="preserve"> recruited, trained and equipped to perform their roles. </w:t>
      </w:r>
      <w:r w:rsidR="004D0C50">
        <w:rPr>
          <w:rFonts w:ascii="Open Sans" w:hAnsi="Open Sans" w:cs="Open Sans"/>
        </w:rPr>
        <w:t>The</w:t>
      </w:r>
      <w:r w:rsidR="004D0C50" w:rsidRPr="004D0C50">
        <w:rPr>
          <w:rFonts w:ascii="Open Sans" w:hAnsi="Open Sans" w:cs="Open Sans"/>
        </w:rPr>
        <w:t xml:space="preserve"> service monitor</w:t>
      </w:r>
      <w:r w:rsidR="004D0C50">
        <w:rPr>
          <w:rFonts w:ascii="Open Sans" w:hAnsi="Open Sans" w:cs="Open Sans"/>
        </w:rPr>
        <w:t>ed</w:t>
      </w:r>
      <w:r w:rsidR="004D0C50" w:rsidRPr="004D0C50">
        <w:rPr>
          <w:rFonts w:ascii="Open Sans" w:hAnsi="Open Sans" w:cs="Open Sans"/>
        </w:rPr>
        <w:t xml:space="preserve"> registration statuses and currency of mandatory competencies such as first aid and cardiopulmonary resuscitation qualifications. </w:t>
      </w:r>
    </w:p>
    <w:p w14:paraId="272E7040" w14:textId="77777777" w:rsidR="00E74242" w:rsidRDefault="00D30A41" w:rsidP="0036130C">
      <w:pPr>
        <w:pStyle w:val="NormalArial"/>
        <w:rPr>
          <w:rFonts w:ascii="Open Sans" w:hAnsi="Open Sans" w:cs="Open Sans"/>
        </w:rPr>
      </w:pPr>
      <w:r w:rsidRPr="00D30A41">
        <w:rPr>
          <w:rFonts w:ascii="Open Sans" w:hAnsi="Open Sans" w:cs="Open Sans"/>
        </w:rPr>
        <w:t>Staff participate</w:t>
      </w:r>
      <w:r>
        <w:rPr>
          <w:rFonts w:ascii="Open Sans" w:hAnsi="Open Sans" w:cs="Open Sans"/>
        </w:rPr>
        <w:t>d</w:t>
      </w:r>
      <w:r w:rsidRPr="00D30A41">
        <w:rPr>
          <w:rFonts w:ascii="Open Sans" w:hAnsi="Open Sans" w:cs="Open Sans"/>
        </w:rPr>
        <w:t xml:space="preserve"> in regular review and performance appraisals. </w:t>
      </w:r>
      <w:r>
        <w:rPr>
          <w:rFonts w:ascii="Open Sans" w:hAnsi="Open Sans" w:cs="Open Sans"/>
        </w:rPr>
        <w:t>T</w:t>
      </w:r>
      <w:r w:rsidRPr="00D30A41">
        <w:rPr>
          <w:rFonts w:ascii="Open Sans" w:hAnsi="Open Sans" w:cs="Open Sans"/>
        </w:rPr>
        <w:t>he service ha</w:t>
      </w:r>
      <w:r>
        <w:rPr>
          <w:rFonts w:ascii="Open Sans" w:hAnsi="Open Sans" w:cs="Open Sans"/>
        </w:rPr>
        <w:t>d</w:t>
      </w:r>
      <w:r w:rsidRPr="00D30A41">
        <w:rPr>
          <w:rFonts w:ascii="Open Sans" w:hAnsi="Open Sans" w:cs="Open Sans"/>
        </w:rPr>
        <w:t xml:space="preserve"> systems and processes in place which </w:t>
      </w:r>
      <w:r>
        <w:rPr>
          <w:rFonts w:ascii="Open Sans" w:hAnsi="Open Sans" w:cs="Open Sans"/>
        </w:rPr>
        <w:t>was</w:t>
      </w:r>
      <w:r w:rsidRPr="00D30A41">
        <w:rPr>
          <w:rFonts w:ascii="Open Sans" w:hAnsi="Open Sans" w:cs="Open Sans"/>
        </w:rPr>
        <w:t xml:space="preserve"> monitored by the organisation’s human resources team ensuring </w:t>
      </w:r>
      <w:r>
        <w:rPr>
          <w:rFonts w:ascii="Open Sans" w:hAnsi="Open Sans" w:cs="Open Sans"/>
        </w:rPr>
        <w:t xml:space="preserve">six </w:t>
      </w:r>
      <w:r w:rsidRPr="00D30A41">
        <w:rPr>
          <w:rFonts w:ascii="Open Sans" w:hAnsi="Open Sans" w:cs="Open Sans"/>
        </w:rPr>
        <w:t xml:space="preserve">monthly </w:t>
      </w:r>
      <w:r w:rsidR="00F72630" w:rsidRPr="00D30A41">
        <w:rPr>
          <w:rFonts w:ascii="Open Sans" w:hAnsi="Open Sans" w:cs="Open Sans"/>
        </w:rPr>
        <w:t>reviews</w:t>
      </w:r>
      <w:r w:rsidRPr="00D30A41">
        <w:rPr>
          <w:rFonts w:ascii="Open Sans" w:hAnsi="Open Sans" w:cs="Open Sans"/>
        </w:rPr>
        <w:t xml:space="preserve"> of performance for all staff </w:t>
      </w:r>
      <w:r>
        <w:rPr>
          <w:rFonts w:ascii="Open Sans" w:hAnsi="Open Sans" w:cs="Open Sans"/>
        </w:rPr>
        <w:t>was</w:t>
      </w:r>
      <w:r w:rsidRPr="00D30A41">
        <w:rPr>
          <w:rFonts w:ascii="Open Sans" w:hAnsi="Open Sans" w:cs="Open Sans"/>
        </w:rPr>
        <w:t xml:space="preserve"> conducted.</w:t>
      </w:r>
      <w:r w:rsidR="00F72630" w:rsidRPr="00F72630">
        <w:t xml:space="preserve"> </w:t>
      </w:r>
      <w:r w:rsidR="002E3D93">
        <w:t>S</w:t>
      </w:r>
      <w:r w:rsidR="00F72630" w:rsidRPr="00F72630">
        <w:rPr>
          <w:rFonts w:ascii="Open Sans" w:hAnsi="Open Sans" w:cs="Open Sans"/>
        </w:rPr>
        <w:t xml:space="preserve">taff performance </w:t>
      </w:r>
      <w:r w:rsidR="002E3D93">
        <w:rPr>
          <w:rFonts w:ascii="Open Sans" w:hAnsi="Open Sans" w:cs="Open Sans"/>
        </w:rPr>
        <w:t>was</w:t>
      </w:r>
      <w:r w:rsidR="00F72630" w:rsidRPr="00F72630">
        <w:rPr>
          <w:rFonts w:ascii="Open Sans" w:hAnsi="Open Sans" w:cs="Open Sans"/>
        </w:rPr>
        <w:t xml:space="preserve"> informed by observations, clinical data analysis and consumer</w:t>
      </w:r>
      <w:r w:rsidR="002E3D93">
        <w:rPr>
          <w:rFonts w:ascii="Open Sans" w:hAnsi="Open Sans" w:cs="Open Sans"/>
        </w:rPr>
        <w:t xml:space="preserve"> and </w:t>
      </w:r>
      <w:r w:rsidR="00F72630" w:rsidRPr="00F72630">
        <w:rPr>
          <w:rFonts w:ascii="Open Sans" w:hAnsi="Open Sans" w:cs="Open Sans"/>
        </w:rPr>
        <w:t>representative feedback. The service ensure</w:t>
      </w:r>
      <w:r w:rsidR="002E3D93">
        <w:rPr>
          <w:rFonts w:ascii="Open Sans" w:hAnsi="Open Sans" w:cs="Open Sans"/>
        </w:rPr>
        <w:t>d</w:t>
      </w:r>
      <w:r w:rsidR="00F72630" w:rsidRPr="00F72630">
        <w:rPr>
          <w:rFonts w:ascii="Open Sans" w:hAnsi="Open Sans" w:cs="Open Sans"/>
        </w:rPr>
        <w:t xml:space="preserve"> performance issues identified </w:t>
      </w:r>
      <w:r w:rsidR="002E3D93">
        <w:rPr>
          <w:rFonts w:ascii="Open Sans" w:hAnsi="Open Sans" w:cs="Open Sans"/>
        </w:rPr>
        <w:t>were</w:t>
      </w:r>
      <w:r w:rsidR="00F72630" w:rsidRPr="00F72630">
        <w:rPr>
          <w:rFonts w:ascii="Open Sans" w:hAnsi="Open Sans" w:cs="Open Sans"/>
        </w:rPr>
        <w:t xml:space="preserve"> addressed with confidential and timely approaches guided by policies and procedures.</w:t>
      </w:r>
    </w:p>
    <w:p w14:paraId="089A982C" w14:textId="589E88CF" w:rsidR="00401CEA" w:rsidRPr="001E694D" w:rsidRDefault="00E74242" w:rsidP="0036130C">
      <w:pPr>
        <w:pStyle w:val="NormalArial"/>
        <w:rPr>
          <w:rFonts w:ascii="Open Sans" w:hAnsi="Open Sans" w:cs="Open Sans"/>
        </w:rPr>
      </w:pPr>
      <w:bookmarkStart w:id="4" w:name="_Hlk184639847"/>
      <w:r w:rsidRPr="00E74242">
        <w:rPr>
          <w:rFonts w:ascii="Open Sans" w:hAnsi="Open Sans" w:cs="Open Sans"/>
        </w:rPr>
        <w:t>Based on the information recorded above, it is my decision this Standard is compliant. </w:t>
      </w:r>
      <w:r w:rsidR="00401CEA" w:rsidRPr="001E694D">
        <w:rPr>
          <w:rFonts w:ascii="Open Sans" w:hAnsi="Open Sans" w:cs="Open Sans"/>
        </w:rPr>
        <w:br w:type="page"/>
      </w:r>
    </w:p>
    <w:bookmarkEnd w:id="4"/>
    <w:p w14:paraId="2DCC9691" w14:textId="77777777" w:rsidR="00401CEA" w:rsidRPr="001E694D" w:rsidRDefault="00401CE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A0A1B" w14:paraId="2D25E09D" w14:textId="77777777" w:rsidTr="008A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B91690" w14:textId="77777777" w:rsidR="00401CEA" w:rsidRPr="001E694D" w:rsidRDefault="00401CE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3A35CA5" w14:textId="77777777" w:rsidR="00401CEA" w:rsidRPr="001E694D" w:rsidRDefault="00401CE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A0A1B" w14:paraId="1DE59F7B" w14:textId="77777777" w:rsidTr="008A0A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126A321"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24CF663"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D952628"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091760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7053F54E"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23E816"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58B4286"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A83E0CD" w14:textId="77777777" w:rsidR="00401CEA" w:rsidRPr="001E694D" w:rsidRDefault="00DC06C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239997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7E53517D" w14:textId="77777777" w:rsidTr="008A0A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F6B38F"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6536977"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901BF04" w14:textId="77777777" w:rsidR="00401CEA" w:rsidRPr="001E694D" w:rsidRDefault="00401CE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309CC8C" w14:textId="77777777" w:rsidR="00401CEA" w:rsidRPr="001E694D" w:rsidRDefault="00401CE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9F91DBB" w14:textId="77777777" w:rsidR="00401CEA" w:rsidRPr="001E694D" w:rsidRDefault="00401CE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4F666F9" w14:textId="77777777" w:rsidR="00401CEA" w:rsidRPr="001E694D" w:rsidRDefault="00401CE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BD948B5" w14:textId="77777777" w:rsidR="00401CEA" w:rsidRPr="001E694D" w:rsidRDefault="00401CE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9C710F6" w14:textId="77777777" w:rsidR="00401CEA" w:rsidRPr="001E694D" w:rsidRDefault="00401CE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4E2729B" w14:textId="77777777" w:rsidR="00401CEA" w:rsidRPr="001E694D" w:rsidRDefault="00DC06C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34502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06188B00" w14:textId="77777777" w:rsidTr="008A0A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6A168E"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9F02006" w14:textId="77777777" w:rsidR="00401CEA" w:rsidRPr="001E694D" w:rsidRDefault="00401CE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C09693D" w14:textId="77777777" w:rsidR="00401CEA" w:rsidRPr="001E694D" w:rsidRDefault="00401CE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0170195" w14:textId="77777777" w:rsidR="00401CEA" w:rsidRPr="001E694D" w:rsidRDefault="00401CE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DA48259" w14:textId="77777777" w:rsidR="00401CEA" w:rsidRPr="001E694D" w:rsidRDefault="00401CE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B298CA4" w14:textId="77777777" w:rsidR="00401CEA" w:rsidRPr="001E694D" w:rsidRDefault="00401CE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405303D" w14:textId="77777777" w:rsidR="00401CEA" w:rsidRPr="001E694D" w:rsidRDefault="00DC06C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549644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r w:rsidR="008A0A1B" w14:paraId="634D1BE5" w14:textId="77777777" w:rsidTr="008A0A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9935C5" w14:textId="77777777" w:rsidR="00401CEA" w:rsidRPr="001E694D" w:rsidRDefault="00401CE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EB0BE4D" w14:textId="77777777" w:rsidR="00401CEA" w:rsidRPr="001E694D" w:rsidRDefault="00401CE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D817401" w14:textId="77777777" w:rsidR="00401CEA" w:rsidRPr="001E694D" w:rsidRDefault="00401CE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A4C10B9" w14:textId="77777777" w:rsidR="00401CEA" w:rsidRPr="001E694D" w:rsidRDefault="00401CE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32A5231" w14:textId="77777777" w:rsidR="00401CEA" w:rsidRPr="001E694D" w:rsidRDefault="00401CE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99FD221" w14:textId="77777777" w:rsidR="00401CEA" w:rsidRPr="001E694D" w:rsidRDefault="00DC06C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079240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01CEA" w:rsidRPr="001E694D">
                  <w:rPr>
                    <w:rFonts w:ascii="Open Sans" w:hAnsi="Open Sans" w:cs="Open Sans"/>
                  </w:rPr>
                  <w:t>Compliant</w:t>
                </w:r>
              </w:sdtContent>
            </w:sdt>
          </w:p>
        </w:tc>
      </w:tr>
    </w:tbl>
    <w:p w14:paraId="20340D37" w14:textId="77777777" w:rsidR="00401CEA" w:rsidRDefault="00401CE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762E562" w14:textId="65FAD5B7" w:rsidR="00DF7C90" w:rsidRDefault="00DF7C90" w:rsidP="007A2323">
      <w:pPr>
        <w:pStyle w:val="NormalArial"/>
        <w:rPr>
          <w:rFonts w:ascii="Open Sans" w:hAnsi="Open Sans" w:cs="Open Sans"/>
          <w:color w:val="auto"/>
        </w:rPr>
      </w:pPr>
      <w:r w:rsidRPr="00DF7C90">
        <w:rPr>
          <w:rFonts w:ascii="Open Sans" w:hAnsi="Open Sans" w:cs="Open Sans"/>
          <w:color w:val="auto"/>
        </w:rPr>
        <w:t>Consumers</w:t>
      </w:r>
      <w:r>
        <w:rPr>
          <w:rFonts w:ascii="Open Sans" w:hAnsi="Open Sans" w:cs="Open Sans"/>
          <w:color w:val="auto"/>
        </w:rPr>
        <w:t xml:space="preserve"> and </w:t>
      </w:r>
      <w:r w:rsidRPr="00DF7C90">
        <w:rPr>
          <w:rFonts w:ascii="Open Sans" w:hAnsi="Open Sans" w:cs="Open Sans"/>
          <w:color w:val="auto"/>
        </w:rPr>
        <w:t xml:space="preserve">representatives </w:t>
      </w:r>
      <w:r>
        <w:rPr>
          <w:rFonts w:ascii="Open Sans" w:hAnsi="Open Sans" w:cs="Open Sans"/>
          <w:color w:val="auto"/>
        </w:rPr>
        <w:t>were</w:t>
      </w:r>
      <w:r w:rsidRPr="00DF7C90">
        <w:rPr>
          <w:rFonts w:ascii="Open Sans" w:hAnsi="Open Sans" w:cs="Open Sans"/>
          <w:color w:val="auto"/>
        </w:rPr>
        <w:t xml:space="preserve"> encouraged to contribute to the development and delivery of care and services. </w:t>
      </w:r>
      <w:r>
        <w:rPr>
          <w:rFonts w:ascii="Open Sans" w:hAnsi="Open Sans" w:cs="Open Sans"/>
          <w:color w:val="auto"/>
        </w:rPr>
        <w:t>C</w:t>
      </w:r>
      <w:r w:rsidRPr="00DF7C90">
        <w:rPr>
          <w:rFonts w:ascii="Open Sans" w:hAnsi="Open Sans" w:cs="Open Sans"/>
          <w:color w:val="auto"/>
        </w:rPr>
        <w:t xml:space="preserve">ontinuous improvement actions </w:t>
      </w:r>
      <w:r>
        <w:rPr>
          <w:rFonts w:ascii="Open Sans" w:hAnsi="Open Sans" w:cs="Open Sans"/>
          <w:color w:val="auto"/>
        </w:rPr>
        <w:t>were</w:t>
      </w:r>
      <w:r w:rsidRPr="00DF7C90">
        <w:rPr>
          <w:rFonts w:ascii="Open Sans" w:hAnsi="Open Sans" w:cs="Open Sans"/>
          <w:color w:val="auto"/>
        </w:rPr>
        <w:t xml:space="preserve"> driven by consumer</w:t>
      </w:r>
      <w:r>
        <w:rPr>
          <w:rFonts w:ascii="Open Sans" w:hAnsi="Open Sans" w:cs="Open Sans"/>
          <w:color w:val="auto"/>
        </w:rPr>
        <w:t xml:space="preserve"> and </w:t>
      </w:r>
      <w:r w:rsidRPr="00DF7C90">
        <w:rPr>
          <w:rFonts w:ascii="Open Sans" w:hAnsi="Open Sans" w:cs="Open Sans"/>
          <w:color w:val="auto"/>
        </w:rPr>
        <w:t>representative choice where possible. Various meeting minutes evidenced consumers</w:t>
      </w:r>
      <w:r>
        <w:rPr>
          <w:rFonts w:ascii="Open Sans" w:hAnsi="Open Sans" w:cs="Open Sans"/>
          <w:color w:val="auto"/>
        </w:rPr>
        <w:t xml:space="preserve"> and </w:t>
      </w:r>
      <w:r w:rsidRPr="00DF7C90">
        <w:rPr>
          <w:rFonts w:ascii="Open Sans" w:hAnsi="Open Sans" w:cs="Open Sans"/>
          <w:color w:val="auto"/>
        </w:rPr>
        <w:t xml:space="preserve">representatives </w:t>
      </w:r>
      <w:r>
        <w:rPr>
          <w:rFonts w:ascii="Open Sans" w:hAnsi="Open Sans" w:cs="Open Sans"/>
          <w:color w:val="auto"/>
        </w:rPr>
        <w:t>were</w:t>
      </w:r>
      <w:r w:rsidRPr="00DF7C90">
        <w:rPr>
          <w:rFonts w:ascii="Open Sans" w:hAnsi="Open Sans" w:cs="Open Sans"/>
          <w:color w:val="auto"/>
        </w:rPr>
        <w:t xml:space="preserve"> engaged in service and care delivery including </w:t>
      </w:r>
      <w:r>
        <w:rPr>
          <w:rFonts w:ascii="Open Sans" w:hAnsi="Open Sans" w:cs="Open Sans"/>
          <w:color w:val="auto"/>
        </w:rPr>
        <w:t xml:space="preserve">the </w:t>
      </w:r>
      <w:r w:rsidRPr="00DF7C90">
        <w:rPr>
          <w:rFonts w:ascii="Open Sans" w:hAnsi="Open Sans" w:cs="Open Sans"/>
          <w:color w:val="auto"/>
        </w:rPr>
        <w:t>ongoing evaluation of those care and services.</w:t>
      </w:r>
      <w:r w:rsidR="00062932" w:rsidRPr="00062932">
        <w:t xml:space="preserve"> </w:t>
      </w:r>
      <w:r w:rsidR="00062932">
        <w:t>T</w:t>
      </w:r>
      <w:r w:rsidR="00062932" w:rsidRPr="00062932">
        <w:rPr>
          <w:rFonts w:ascii="Open Sans" w:hAnsi="Open Sans" w:cs="Open Sans"/>
          <w:color w:val="auto"/>
        </w:rPr>
        <w:t>he service h</w:t>
      </w:r>
      <w:r w:rsidR="00062932">
        <w:rPr>
          <w:rFonts w:ascii="Open Sans" w:hAnsi="Open Sans" w:cs="Open Sans"/>
          <w:color w:val="auto"/>
        </w:rPr>
        <w:t>eld</w:t>
      </w:r>
      <w:r w:rsidR="00062932" w:rsidRPr="00062932">
        <w:rPr>
          <w:rFonts w:ascii="Open Sans" w:hAnsi="Open Sans" w:cs="Open Sans"/>
          <w:color w:val="auto"/>
        </w:rPr>
        <w:t xml:space="preserve"> consultative meetings monthly through a focus group with a rotating panel of consumer representation. </w:t>
      </w:r>
    </w:p>
    <w:p w14:paraId="31E58C9D" w14:textId="57891DBB" w:rsidR="0050782B" w:rsidRDefault="0050782B" w:rsidP="007A2323">
      <w:pPr>
        <w:pStyle w:val="NormalArial"/>
        <w:rPr>
          <w:rFonts w:ascii="Open Sans" w:hAnsi="Open Sans" w:cs="Open Sans"/>
          <w:color w:val="auto"/>
        </w:rPr>
      </w:pPr>
      <w:r w:rsidRPr="0050782B">
        <w:rPr>
          <w:rFonts w:ascii="Open Sans" w:hAnsi="Open Sans" w:cs="Open Sans"/>
          <w:color w:val="auto"/>
        </w:rPr>
        <w:t>Consumers</w:t>
      </w:r>
      <w:r>
        <w:rPr>
          <w:rFonts w:ascii="Open Sans" w:hAnsi="Open Sans" w:cs="Open Sans"/>
          <w:color w:val="auto"/>
        </w:rPr>
        <w:t xml:space="preserve"> and </w:t>
      </w:r>
      <w:r w:rsidRPr="0050782B">
        <w:rPr>
          <w:rFonts w:ascii="Open Sans" w:hAnsi="Open Sans" w:cs="Open Sans"/>
          <w:color w:val="auto"/>
        </w:rPr>
        <w:t xml:space="preserve">representatives </w:t>
      </w:r>
      <w:r>
        <w:rPr>
          <w:rFonts w:ascii="Open Sans" w:hAnsi="Open Sans" w:cs="Open Sans"/>
          <w:color w:val="auto"/>
        </w:rPr>
        <w:t>were</w:t>
      </w:r>
      <w:r w:rsidRPr="0050782B">
        <w:rPr>
          <w:rFonts w:ascii="Open Sans" w:hAnsi="Open Sans" w:cs="Open Sans"/>
          <w:color w:val="auto"/>
        </w:rPr>
        <w:t xml:space="preserve"> satisfied management, and </w:t>
      </w:r>
      <w:r>
        <w:rPr>
          <w:rFonts w:ascii="Open Sans" w:hAnsi="Open Sans" w:cs="Open Sans"/>
          <w:color w:val="auto"/>
        </w:rPr>
        <w:t xml:space="preserve">the </w:t>
      </w:r>
      <w:r w:rsidRPr="0050782B">
        <w:rPr>
          <w:rFonts w:ascii="Open Sans" w:hAnsi="Open Sans" w:cs="Open Sans"/>
          <w:color w:val="auto"/>
        </w:rPr>
        <w:t>governing body promote</w:t>
      </w:r>
      <w:r>
        <w:rPr>
          <w:rFonts w:ascii="Open Sans" w:hAnsi="Open Sans" w:cs="Open Sans"/>
          <w:color w:val="auto"/>
        </w:rPr>
        <w:t>d</w:t>
      </w:r>
      <w:r w:rsidRPr="0050782B">
        <w:rPr>
          <w:rFonts w:ascii="Open Sans" w:hAnsi="Open Sans" w:cs="Open Sans"/>
          <w:color w:val="auto"/>
        </w:rPr>
        <w:t xml:space="preserve"> culturally safe and quality care. The organisation’s governance structure consider</w:t>
      </w:r>
      <w:r>
        <w:rPr>
          <w:rFonts w:ascii="Open Sans" w:hAnsi="Open Sans" w:cs="Open Sans"/>
          <w:color w:val="auto"/>
        </w:rPr>
        <w:t>ed</w:t>
      </w:r>
      <w:r w:rsidRPr="0050782B">
        <w:rPr>
          <w:rFonts w:ascii="Open Sans" w:hAnsi="Open Sans" w:cs="Open Sans"/>
          <w:color w:val="auto"/>
        </w:rPr>
        <w:t xml:space="preserve"> and ensure</w:t>
      </w:r>
      <w:r>
        <w:rPr>
          <w:rFonts w:ascii="Open Sans" w:hAnsi="Open Sans" w:cs="Open Sans"/>
          <w:color w:val="auto"/>
        </w:rPr>
        <w:t>d</w:t>
      </w:r>
      <w:r w:rsidRPr="0050782B">
        <w:rPr>
          <w:rFonts w:ascii="Open Sans" w:hAnsi="Open Sans" w:cs="Open Sans"/>
          <w:color w:val="auto"/>
        </w:rPr>
        <w:t xml:space="preserve"> accountability in providing quality and safe care. </w:t>
      </w:r>
      <w:r w:rsidR="007541FB">
        <w:rPr>
          <w:rFonts w:ascii="Open Sans" w:hAnsi="Open Sans" w:cs="Open Sans"/>
          <w:color w:val="auto"/>
        </w:rPr>
        <w:t>M</w:t>
      </w:r>
      <w:r w:rsidRPr="0050782B">
        <w:rPr>
          <w:rFonts w:ascii="Open Sans" w:hAnsi="Open Sans" w:cs="Open Sans"/>
          <w:color w:val="auto"/>
        </w:rPr>
        <w:t xml:space="preserve">anagement and </w:t>
      </w:r>
      <w:r w:rsidR="007541FB">
        <w:rPr>
          <w:rFonts w:ascii="Open Sans" w:hAnsi="Open Sans" w:cs="Open Sans"/>
          <w:color w:val="auto"/>
        </w:rPr>
        <w:t xml:space="preserve">the </w:t>
      </w:r>
      <w:r w:rsidRPr="0050782B">
        <w:rPr>
          <w:rFonts w:ascii="Open Sans" w:hAnsi="Open Sans" w:cs="Open Sans"/>
          <w:color w:val="auto"/>
        </w:rPr>
        <w:t>executive teams me</w:t>
      </w:r>
      <w:r w:rsidR="007541FB">
        <w:rPr>
          <w:rFonts w:ascii="Open Sans" w:hAnsi="Open Sans" w:cs="Open Sans"/>
          <w:color w:val="auto"/>
        </w:rPr>
        <w:t>t</w:t>
      </w:r>
      <w:r w:rsidRPr="0050782B">
        <w:rPr>
          <w:rFonts w:ascii="Open Sans" w:hAnsi="Open Sans" w:cs="Open Sans"/>
          <w:color w:val="auto"/>
        </w:rPr>
        <w:t xml:space="preserve"> regularly to review and guide service delivery. The service’s governance framework outline</w:t>
      </w:r>
      <w:r w:rsidR="007541FB">
        <w:rPr>
          <w:rFonts w:ascii="Open Sans" w:hAnsi="Open Sans" w:cs="Open Sans"/>
          <w:color w:val="auto"/>
        </w:rPr>
        <w:t>d</w:t>
      </w:r>
      <w:r w:rsidRPr="0050782B">
        <w:rPr>
          <w:rFonts w:ascii="Open Sans" w:hAnsi="Open Sans" w:cs="Open Sans"/>
          <w:color w:val="auto"/>
        </w:rPr>
        <w:t xml:space="preserve"> roles and responsibilities across the organisation with respect to quality and safe care and services.</w:t>
      </w:r>
      <w:r w:rsidR="008F280B" w:rsidRPr="008F280B">
        <w:t xml:space="preserve"> </w:t>
      </w:r>
      <w:r w:rsidR="008F280B" w:rsidRPr="008F280B">
        <w:rPr>
          <w:rFonts w:ascii="Open Sans" w:hAnsi="Open Sans" w:cs="Open Sans"/>
          <w:color w:val="auto"/>
        </w:rPr>
        <w:t xml:space="preserve">The service </w:t>
      </w:r>
      <w:r w:rsidR="008F280B">
        <w:rPr>
          <w:rFonts w:ascii="Open Sans" w:hAnsi="Open Sans" w:cs="Open Sans"/>
          <w:color w:val="auto"/>
        </w:rPr>
        <w:t>was</w:t>
      </w:r>
      <w:r w:rsidR="008F280B" w:rsidRPr="008F280B">
        <w:rPr>
          <w:rFonts w:ascii="Open Sans" w:hAnsi="Open Sans" w:cs="Open Sans"/>
          <w:color w:val="auto"/>
        </w:rPr>
        <w:t xml:space="preserve"> led by a Board with diverse member experience including, aged care, law, finance, and pastoral care. The Quality and Care Governance Committee include</w:t>
      </w:r>
      <w:r w:rsidR="00423974">
        <w:rPr>
          <w:rFonts w:ascii="Open Sans" w:hAnsi="Open Sans" w:cs="Open Sans"/>
          <w:color w:val="auto"/>
        </w:rPr>
        <w:t>d</w:t>
      </w:r>
      <w:r w:rsidR="008F280B" w:rsidRPr="008F280B">
        <w:rPr>
          <w:rFonts w:ascii="Open Sans" w:hAnsi="Open Sans" w:cs="Open Sans"/>
          <w:color w:val="auto"/>
        </w:rPr>
        <w:t xml:space="preserve"> members with health and medical expertise.</w:t>
      </w:r>
    </w:p>
    <w:p w14:paraId="4E2F1EF3" w14:textId="238C9A34" w:rsidR="00935E05" w:rsidRDefault="00935E05" w:rsidP="007A2323">
      <w:pPr>
        <w:pStyle w:val="NormalArial"/>
        <w:rPr>
          <w:rFonts w:ascii="Open Sans" w:hAnsi="Open Sans" w:cs="Open Sans"/>
          <w:color w:val="auto"/>
        </w:rPr>
      </w:pPr>
      <w:r w:rsidRPr="00935E05">
        <w:rPr>
          <w:rFonts w:ascii="Open Sans" w:hAnsi="Open Sans" w:cs="Open Sans"/>
          <w:color w:val="auto"/>
        </w:rPr>
        <w:t>The service ha</w:t>
      </w:r>
      <w:r>
        <w:rPr>
          <w:rFonts w:ascii="Open Sans" w:hAnsi="Open Sans" w:cs="Open Sans"/>
          <w:color w:val="auto"/>
        </w:rPr>
        <w:t>d</w:t>
      </w:r>
      <w:r w:rsidRPr="00935E05">
        <w:rPr>
          <w:rFonts w:ascii="Open Sans" w:hAnsi="Open Sans" w:cs="Open Sans"/>
          <w:color w:val="auto"/>
        </w:rPr>
        <w:t xml:space="preserve"> documented policies and systems supporting governance oversight with respect to improving consumer outcomes.</w:t>
      </w:r>
      <w:r w:rsidR="00C22104" w:rsidRPr="00C22104">
        <w:t xml:space="preserve"> </w:t>
      </w:r>
      <w:r w:rsidR="00C22104" w:rsidRPr="00C22104">
        <w:rPr>
          <w:rFonts w:ascii="Open Sans" w:hAnsi="Open Sans" w:cs="Open Sans"/>
          <w:color w:val="auto"/>
        </w:rPr>
        <w:t>Consumers</w:t>
      </w:r>
      <w:r w:rsidR="00C22104">
        <w:rPr>
          <w:rFonts w:ascii="Open Sans" w:hAnsi="Open Sans" w:cs="Open Sans"/>
          <w:color w:val="auto"/>
        </w:rPr>
        <w:t xml:space="preserve"> and </w:t>
      </w:r>
      <w:r w:rsidR="00C22104" w:rsidRPr="00C22104">
        <w:rPr>
          <w:rFonts w:ascii="Open Sans" w:hAnsi="Open Sans" w:cs="Open Sans"/>
          <w:color w:val="auto"/>
        </w:rPr>
        <w:t xml:space="preserve">representatives were satisfied information about care and services and the ways information </w:t>
      </w:r>
      <w:r w:rsidR="00163057">
        <w:rPr>
          <w:rFonts w:ascii="Open Sans" w:hAnsi="Open Sans" w:cs="Open Sans"/>
          <w:color w:val="auto"/>
        </w:rPr>
        <w:t>was</w:t>
      </w:r>
      <w:r w:rsidR="00C22104" w:rsidRPr="00C22104">
        <w:rPr>
          <w:rFonts w:ascii="Open Sans" w:hAnsi="Open Sans" w:cs="Open Sans"/>
          <w:color w:val="auto"/>
        </w:rPr>
        <w:t xml:space="preserve"> shared </w:t>
      </w:r>
      <w:r w:rsidR="00163057">
        <w:rPr>
          <w:rFonts w:ascii="Open Sans" w:hAnsi="Open Sans" w:cs="Open Sans"/>
          <w:color w:val="auto"/>
        </w:rPr>
        <w:t>was</w:t>
      </w:r>
      <w:r w:rsidR="00C22104" w:rsidRPr="00C22104">
        <w:rPr>
          <w:rFonts w:ascii="Open Sans" w:hAnsi="Open Sans" w:cs="Open Sans"/>
          <w:color w:val="auto"/>
        </w:rPr>
        <w:t xml:space="preserve"> managed well.</w:t>
      </w:r>
      <w:r w:rsidR="00B73ABC" w:rsidRPr="00B73ABC">
        <w:t xml:space="preserve"> </w:t>
      </w:r>
      <w:r w:rsidR="00B73ABC" w:rsidRPr="00B73ABC">
        <w:rPr>
          <w:rFonts w:ascii="Open Sans" w:hAnsi="Open Sans" w:cs="Open Sans"/>
          <w:color w:val="auto"/>
        </w:rPr>
        <w:t xml:space="preserve">The </w:t>
      </w:r>
      <w:r w:rsidR="009627FE" w:rsidRPr="00B73ABC">
        <w:rPr>
          <w:rFonts w:ascii="Open Sans" w:hAnsi="Open Sans" w:cs="Open Sans"/>
          <w:color w:val="auto"/>
        </w:rPr>
        <w:t>service-maintained</w:t>
      </w:r>
      <w:r w:rsidR="00B73ABC" w:rsidRPr="00B73ABC">
        <w:rPr>
          <w:rFonts w:ascii="Open Sans" w:hAnsi="Open Sans" w:cs="Open Sans"/>
          <w:color w:val="auto"/>
        </w:rPr>
        <w:t xml:space="preserve"> governance of information guided by documented policies and the use of electronic systems including a policy repository, </w:t>
      </w:r>
      <w:r w:rsidR="00B73ABC">
        <w:rPr>
          <w:rFonts w:ascii="Open Sans" w:hAnsi="Open Sans" w:cs="Open Sans"/>
          <w:color w:val="auto"/>
        </w:rPr>
        <w:t xml:space="preserve">an electronic care management </w:t>
      </w:r>
      <w:r w:rsidR="00B354B5">
        <w:rPr>
          <w:rFonts w:ascii="Open Sans" w:hAnsi="Open Sans" w:cs="Open Sans"/>
          <w:color w:val="auto"/>
        </w:rPr>
        <w:t>system</w:t>
      </w:r>
      <w:r w:rsidR="00B73ABC" w:rsidRPr="00B73ABC">
        <w:rPr>
          <w:rFonts w:ascii="Open Sans" w:hAnsi="Open Sans" w:cs="Open Sans"/>
          <w:color w:val="auto"/>
        </w:rPr>
        <w:t>, incident management, human resources and learning management systems.</w:t>
      </w:r>
      <w:r w:rsidR="004D1C61" w:rsidRPr="004D1C61">
        <w:t xml:space="preserve"> </w:t>
      </w:r>
      <w:r w:rsidR="004D1C61" w:rsidRPr="004D1C61">
        <w:rPr>
          <w:rFonts w:ascii="Open Sans" w:hAnsi="Open Sans" w:cs="Open Sans"/>
          <w:color w:val="auto"/>
        </w:rPr>
        <w:t xml:space="preserve">The service’s </w:t>
      </w:r>
      <w:r w:rsidR="004D1C61">
        <w:rPr>
          <w:rFonts w:ascii="Open Sans" w:hAnsi="Open Sans" w:cs="Open Sans"/>
          <w:color w:val="auto"/>
        </w:rPr>
        <w:t xml:space="preserve">plan for continuous improvement </w:t>
      </w:r>
      <w:r w:rsidR="004D1C61" w:rsidRPr="004D1C61">
        <w:rPr>
          <w:rFonts w:ascii="Open Sans" w:hAnsi="Open Sans" w:cs="Open Sans"/>
          <w:color w:val="auto"/>
        </w:rPr>
        <w:t>identifie</w:t>
      </w:r>
      <w:r w:rsidR="004D1C61">
        <w:rPr>
          <w:rFonts w:ascii="Open Sans" w:hAnsi="Open Sans" w:cs="Open Sans"/>
          <w:color w:val="auto"/>
        </w:rPr>
        <w:t>d</w:t>
      </w:r>
      <w:r w:rsidR="004D1C61" w:rsidRPr="004D1C61">
        <w:rPr>
          <w:rFonts w:ascii="Open Sans" w:hAnsi="Open Sans" w:cs="Open Sans"/>
          <w:color w:val="auto"/>
        </w:rPr>
        <w:t xml:space="preserve"> planned and completed improvement activities across various areas of care and service delivery, the plan include</w:t>
      </w:r>
      <w:r w:rsidR="004D1C61">
        <w:rPr>
          <w:rFonts w:ascii="Open Sans" w:hAnsi="Open Sans" w:cs="Open Sans"/>
          <w:color w:val="auto"/>
        </w:rPr>
        <w:t>d</w:t>
      </w:r>
      <w:r w:rsidR="004D1C61" w:rsidRPr="004D1C61">
        <w:rPr>
          <w:rFonts w:ascii="Open Sans" w:hAnsi="Open Sans" w:cs="Open Sans"/>
          <w:color w:val="auto"/>
        </w:rPr>
        <w:t xml:space="preserve"> monitoring of expected outcomes, timeframes and designated responsibilities for each action.</w:t>
      </w:r>
      <w:r w:rsidR="00AF26E3" w:rsidRPr="00AF26E3">
        <w:t xml:space="preserve"> </w:t>
      </w:r>
      <w:r w:rsidR="00AF26E3" w:rsidRPr="00AF26E3">
        <w:rPr>
          <w:rFonts w:ascii="Open Sans" w:hAnsi="Open Sans" w:cs="Open Sans"/>
          <w:color w:val="auto"/>
        </w:rPr>
        <w:t>The service outline</w:t>
      </w:r>
      <w:r w:rsidR="00AF26E3">
        <w:rPr>
          <w:rFonts w:ascii="Open Sans" w:hAnsi="Open Sans" w:cs="Open Sans"/>
          <w:color w:val="auto"/>
        </w:rPr>
        <w:t>d</w:t>
      </w:r>
      <w:r w:rsidR="00AF26E3" w:rsidRPr="00AF26E3">
        <w:rPr>
          <w:rFonts w:ascii="Open Sans" w:hAnsi="Open Sans" w:cs="Open Sans"/>
          <w:color w:val="auto"/>
        </w:rPr>
        <w:t xml:space="preserve"> accountabilities and responsibilities of staff through position descriptions. Staff </w:t>
      </w:r>
      <w:r w:rsidR="00EC29F8">
        <w:rPr>
          <w:rFonts w:ascii="Open Sans" w:hAnsi="Open Sans" w:cs="Open Sans"/>
          <w:color w:val="auto"/>
        </w:rPr>
        <w:t>were</w:t>
      </w:r>
      <w:r w:rsidR="00AF26E3" w:rsidRPr="00AF26E3">
        <w:rPr>
          <w:rFonts w:ascii="Open Sans" w:hAnsi="Open Sans" w:cs="Open Sans"/>
          <w:color w:val="auto"/>
        </w:rPr>
        <w:t xml:space="preserve"> provided a schedule of mandatory training aligned with their role.</w:t>
      </w:r>
      <w:r w:rsidR="00E8774E" w:rsidRPr="00E8774E">
        <w:t xml:space="preserve"> </w:t>
      </w:r>
      <w:r w:rsidR="00E8774E" w:rsidRPr="00E8774E">
        <w:rPr>
          <w:rFonts w:ascii="Open Sans" w:hAnsi="Open Sans" w:cs="Open Sans"/>
          <w:color w:val="auto"/>
        </w:rPr>
        <w:t xml:space="preserve">The workforce </w:t>
      </w:r>
      <w:r w:rsidR="00E8774E">
        <w:rPr>
          <w:rFonts w:ascii="Open Sans" w:hAnsi="Open Sans" w:cs="Open Sans"/>
          <w:color w:val="auto"/>
        </w:rPr>
        <w:t>was</w:t>
      </w:r>
      <w:r w:rsidR="00E8774E" w:rsidRPr="00E8774E">
        <w:rPr>
          <w:rFonts w:ascii="Open Sans" w:hAnsi="Open Sans" w:cs="Open Sans"/>
          <w:color w:val="auto"/>
        </w:rPr>
        <w:t xml:space="preserve"> guided by a code of conduct, while the organisation ensure</w:t>
      </w:r>
      <w:r w:rsidR="00E8774E">
        <w:rPr>
          <w:rFonts w:ascii="Open Sans" w:hAnsi="Open Sans" w:cs="Open Sans"/>
          <w:color w:val="auto"/>
        </w:rPr>
        <w:t>d</w:t>
      </w:r>
      <w:r w:rsidR="00E8774E" w:rsidRPr="00E8774E">
        <w:rPr>
          <w:rFonts w:ascii="Open Sans" w:hAnsi="Open Sans" w:cs="Open Sans"/>
          <w:color w:val="auto"/>
        </w:rPr>
        <w:t xml:space="preserve"> staff compliance with respect to worker screening and monitoring of published banning orders.</w:t>
      </w:r>
      <w:r w:rsidR="00C33901" w:rsidRPr="00C33901">
        <w:t xml:space="preserve"> </w:t>
      </w:r>
      <w:r w:rsidR="00C33901" w:rsidRPr="00C33901">
        <w:rPr>
          <w:rFonts w:ascii="Open Sans" w:hAnsi="Open Sans" w:cs="Open Sans"/>
          <w:color w:val="auto"/>
        </w:rPr>
        <w:t>The service ha</w:t>
      </w:r>
      <w:r w:rsidR="00C33901">
        <w:rPr>
          <w:rFonts w:ascii="Open Sans" w:hAnsi="Open Sans" w:cs="Open Sans"/>
          <w:color w:val="auto"/>
        </w:rPr>
        <w:t>d</w:t>
      </w:r>
      <w:r w:rsidR="00C33901" w:rsidRPr="00C33901">
        <w:rPr>
          <w:rFonts w:ascii="Open Sans" w:hAnsi="Open Sans" w:cs="Open Sans"/>
          <w:color w:val="auto"/>
        </w:rPr>
        <w:t xml:space="preserve"> governance frameworks and mechanisms for monitoring and auditing compliance within legislated requirements and regulatory standards.</w:t>
      </w:r>
      <w:r w:rsidR="00565CFC" w:rsidRPr="00565CFC">
        <w:t xml:space="preserve"> </w:t>
      </w:r>
      <w:r w:rsidR="00565CFC" w:rsidRPr="00565CFC">
        <w:rPr>
          <w:rFonts w:ascii="Open Sans" w:hAnsi="Open Sans" w:cs="Open Sans"/>
          <w:color w:val="auto"/>
        </w:rPr>
        <w:t xml:space="preserve">Strategic oversight in relation to regulatory compliance </w:t>
      </w:r>
      <w:r w:rsidR="00565CFC">
        <w:rPr>
          <w:rFonts w:ascii="Open Sans" w:hAnsi="Open Sans" w:cs="Open Sans"/>
          <w:color w:val="auto"/>
        </w:rPr>
        <w:t xml:space="preserve">was </w:t>
      </w:r>
      <w:r w:rsidR="00565CFC" w:rsidRPr="00565CFC">
        <w:rPr>
          <w:rFonts w:ascii="Open Sans" w:hAnsi="Open Sans" w:cs="Open Sans"/>
          <w:color w:val="auto"/>
        </w:rPr>
        <w:t>provided through the organisation’s executive and governance teams.</w:t>
      </w:r>
      <w:r w:rsidR="00852274" w:rsidRPr="00852274">
        <w:t xml:space="preserve"> </w:t>
      </w:r>
      <w:r w:rsidR="00852274" w:rsidRPr="00852274">
        <w:rPr>
          <w:rFonts w:ascii="Open Sans" w:hAnsi="Open Sans" w:cs="Open Sans"/>
          <w:color w:val="auto"/>
        </w:rPr>
        <w:t>The service maintain</w:t>
      </w:r>
      <w:r w:rsidR="00852274">
        <w:rPr>
          <w:rFonts w:ascii="Open Sans" w:hAnsi="Open Sans" w:cs="Open Sans"/>
          <w:color w:val="auto"/>
        </w:rPr>
        <w:t>ed</w:t>
      </w:r>
      <w:r w:rsidR="00852274" w:rsidRPr="00852274">
        <w:rPr>
          <w:rFonts w:ascii="Open Sans" w:hAnsi="Open Sans" w:cs="Open Sans"/>
          <w:color w:val="auto"/>
        </w:rPr>
        <w:t xml:space="preserve"> a feedback and complaints system guided by the organisation’s policies. Feedback and complaints </w:t>
      </w:r>
      <w:r w:rsidR="00852274">
        <w:rPr>
          <w:rFonts w:ascii="Open Sans" w:hAnsi="Open Sans" w:cs="Open Sans"/>
          <w:color w:val="auto"/>
        </w:rPr>
        <w:t>were</w:t>
      </w:r>
      <w:r w:rsidR="00852274" w:rsidRPr="00852274">
        <w:rPr>
          <w:rFonts w:ascii="Open Sans" w:hAnsi="Open Sans" w:cs="Open Sans"/>
          <w:color w:val="auto"/>
        </w:rPr>
        <w:t xml:space="preserve"> monitored by management, with reporting across each level of the organisation.</w:t>
      </w:r>
    </w:p>
    <w:p w14:paraId="03AD8A4C" w14:textId="1A9C6936" w:rsidR="000F3010" w:rsidRDefault="000F3010" w:rsidP="007A2323">
      <w:pPr>
        <w:pStyle w:val="NormalArial"/>
        <w:rPr>
          <w:rFonts w:ascii="Open Sans" w:hAnsi="Open Sans" w:cs="Open Sans"/>
          <w:color w:val="auto"/>
        </w:rPr>
      </w:pPr>
      <w:r w:rsidRPr="000F3010">
        <w:rPr>
          <w:rFonts w:ascii="Open Sans" w:hAnsi="Open Sans" w:cs="Open Sans"/>
          <w:color w:val="auto"/>
        </w:rPr>
        <w:t>The service ha</w:t>
      </w:r>
      <w:r>
        <w:rPr>
          <w:rFonts w:ascii="Open Sans" w:hAnsi="Open Sans" w:cs="Open Sans"/>
          <w:color w:val="auto"/>
        </w:rPr>
        <w:t>d</w:t>
      </w:r>
      <w:r w:rsidRPr="000F3010">
        <w:rPr>
          <w:rFonts w:ascii="Open Sans" w:hAnsi="Open Sans" w:cs="Open Sans"/>
          <w:color w:val="auto"/>
        </w:rPr>
        <w:t xml:space="preserve"> frameworks, policies and systems in place to manage high impact or high prevalent risks. The service utilise</w:t>
      </w:r>
      <w:r>
        <w:rPr>
          <w:rFonts w:ascii="Open Sans" w:hAnsi="Open Sans" w:cs="Open Sans"/>
          <w:color w:val="auto"/>
        </w:rPr>
        <w:t>d</w:t>
      </w:r>
      <w:r w:rsidRPr="000F3010">
        <w:rPr>
          <w:rFonts w:ascii="Open Sans" w:hAnsi="Open Sans" w:cs="Open Sans"/>
          <w:color w:val="auto"/>
        </w:rPr>
        <w:t xml:space="preserve"> an incident management </w:t>
      </w:r>
      <w:r w:rsidRPr="000F3010">
        <w:rPr>
          <w:rFonts w:ascii="Open Sans" w:hAnsi="Open Sans" w:cs="Open Sans"/>
          <w:color w:val="auto"/>
        </w:rPr>
        <w:lastRenderedPageBreak/>
        <w:t>system which identifie</w:t>
      </w:r>
      <w:r>
        <w:rPr>
          <w:rFonts w:ascii="Open Sans" w:hAnsi="Open Sans" w:cs="Open Sans"/>
          <w:color w:val="auto"/>
        </w:rPr>
        <w:t>d</w:t>
      </w:r>
      <w:r w:rsidRPr="000F3010">
        <w:rPr>
          <w:rFonts w:ascii="Open Sans" w:hAnsi="Open Sans" w:cs="Open Sans"/>
          <w:color w:val="auto"/>
        </w:rPr>
        <w:t xml:space="preserve"> and categorise</w:t>
      </w:r>
      <w:r>
        <w:rPr>
          <w:rFonts w:ascii="Open Sans" w:hAnsi="Open Sans" w:cs="Open Sans"/>
          <w:color w:val="auto"/>
        </w:rPr>
        <w:t>d</w:t>
      </w:r>
      <w:r w:rsidRPr="000F3010">
        <w:rPr>
          <w:rFonts w:ascii="Open Sans" w:hAnsi="Open Sans" w:cs="Open Sans"/>
          <w:color w:val="auto"/>
        </w:rPr>
        <w:t xml:space="preserve"> risks within the service’s framework. Incidents </w:t>
      </w:r>
      <w:r>
        <w:rPr>
          <w:rFonts w:ascii="Open Sans" w:hAnsi="Open Sans" w:cs="Open Sans"/>
          <w:color w:val="auto"/>
        </w:rPr>
        <w:t>were</w:t>
      </w:r>
      <w:r w:rsidRPr="000F3010">
        <w:rPr>
          <w:rFonts w:ascii="Open Sans" w:hAnsi="Open Sans" w:cs="Open Sans"/>
          <w:color w:val="auto"/>
        </w:rPr>
        <w:t xml:space="preserve"> assessed for impact, severity and </w:t>
      </w:r>
      <w:r>
        <w:rPr>
          <w:rFonts w:ascii="Open Sans" w:hAnsi="Open Sans" w:cs="Open Sans"/>
          <w:color w:val="auto"/>
        </w:rPr>
        <w:t>were</w:t>
      </w:r>
      <w:r w:rsidRPr="000F3010">
        <w:rPr>
          <w:rFonts w:ascii="Open Sans" w:hAnsi="Open Sans" w:cs="Open Sans"/>
          <w:color w:val="auto"/>
        </w:rPr>
        <w:t xml:space="preserve"> considered against the services legislated requirements under the </w:t>
      </w:r>
      <w:r>
        <w:rPr>
          <w:rFonts w:ascii="Open Sans" w:hAnsi="Open Sans" w:cs="Open Sans"/>
          <w:color w:val="auto"/>
        </w:rPr>
        <w:t>Serious incident response scheme</w:t>
      </w:r>
      <w:r w:rsidRPr="000F3010">
        <w:rPr>
          <w:rFonts w:ascii="Open Sans" w:hAnsi="Open Sans" w:cs="Open Sans"/>
          <w:color w:val="auto"/>
        </w:rPr>
        <w:t xml:space="preserve"> in a proactive capacity to identify and address instances of abuse and neglect of consumers. The service</w:t>
      </w:r>
      <w:r w:rsidR="006B3B82">
        <w:rPr>
          <w:rFonts w:ascii="Open Sans" w:hAnsi="Open Sans" w:cs="Open Sans"/>
          <w:color w:val="auto"/>
        </w:rPr>
        <w:t>’</w:t>
      </w:r>
      <w:r w:rsidRPr="000F3010">
        <w:rPr>
          <w:rFonts w:ascii="Open Sans" w:hAnsi="Open Sans" w:cs="Open Sans"/>
          <w:color w:val="auto"/>
        </w:rPr>
        <w:t>s frameworks and policies support</w:t>
      </w:r>
      <w:r w:rsidR="006B3B82">
        <w:rPr>
          <w:rFonts w:ascii="Open Sans" w:hAnsi="Open Sans" w:cs="Open Sans"/>
          <w:color w:val="auto"/>
        </w:rPr>
        <w:t>ed</w:t>
      </w:r>
      <w:r w:rsidRPr="000F3010">
        <w:rPr>
          <w:rFonts w:ascii="Open Sans" w:hAnsi="Open Sans" w:cs="Open Sans"/>
          <w:color w:val="auto"/>
        </w:rPr>
        <w:t xml:space="preserve"> dignified and acknowledged risk taking enabling consumers to live their best life</w:t>
      </w:r>
      <w:r w:rsidR="009627FE" w:rsidRPr="000F3010">
        <w:rPr>
          <w:rFonts w:ascii="Open Sans" w:hAnsi="Open Sans" w:cs="Open Sans"/>
          <w:color w:val="auto"/>
        </w:rPr>
        <w:t xml:space="preserve">. </w:t>
      </w:r>
    </w:p>
    <w:p w14:paraId="543557CD" w14:textId="146163AD" w:rsidR="00F35FE1" w:rsidRDefault="00F35FE1" w:rsidP="007A2323">
      <w:pPr>
        <w:pStyle w:val="NormalArial"/>
        <w:rPr>
          <w:rFonts w:ascii="Open Sans" w:hAnsi="Open Sans" w:cs="Open Sans"/>
          <w:color w:val="auto"/>
        </w:rPr>
      </w:pPr>
      <w:r w:rsidRPr="00F35FE1">
        <w:rPr>
          <w:rFonts w:ascii="Open Sans" w:hAnsi="Open Sans" w:cs="Open Sans"/>
          <w:color w:val="auto"/>
        </w:rPr>
        <w:t>The service ha</w:t>
      </w:r>
      <w:r>
        <w:rPr>
          <w:rFonts w:ascii="Open Sans" w:hAnsi="Open Sans" w:cs="Open Sans"/>
          <w:color w:val="auto"/>
        </w:rPr>
        <w:t>d</w:t>
      </w:r>
      <w:r w:rsidRPr="00F35FE1">
        <w:rPr>
          <w:rFonts w:ascii="Open Sans" w:hAnsi="Open Sans" w:cs="Open Sans"/>
          <w:color w:val="auto"/>
        </w:rPr>
        <w:t xml:space="preserve"> a clinical governance framework, </w:t>
      </w:r>
      <w:r w:rsidR="00EB6304">
        <w:rPr>
          <w:rFonts w:ascii="Open Sans" w:hAnsi="Open Sans" w:cs="Open Sans"/>
          <w:color w:val="auto"/>
        </w:rPr>
        <w:t xml:space="preserve">including policies and procedures, </w:t>
      </w:r>
      <w:r w:rsidRPr="00F35FE1">
        <w:rPr>
          <w:rFonts w:ascii="Open Sans" w:hAnsi="Open Sans" w:cs="Open Sans"/>
          <w:color w:val="auto"/>
        </w:rPr>
        <w:t>which include</w:t>
      </w:r>
      <w:r>
        <w:rPr>
          <w:rFonts w:ascii="Open Sans" w:hAnsi="Open Sans" w:cs="Open Sans"/>
          <w:color w:val="auto"/>
        </w:rPr>
        <w:t>d</w:t>
      </w:r>
      <w:r w:rsidRPr="00F35FE1">
        <w:rPr>
          <w:rFonts w:ascii="Open Sans" w:hAnsi="Open Sans" w:cs="Open Sans"/>
          <w:color w:val="auto"/>
        </w:rPr>
        <w:t xml:space="preserve"> open disclosure, minimisation of restrictive practices, and antimicrobial stewardship</w:t>
      </w:r>
      <w:r>
        <w:rPr>
          <w:rFonts w:ascii="Open Sans" w:hAnsi="Open Sans" w:cs="Open Sans"/>
          <w:color w:val="auto"/>
        </w:rPr>
        <w:t>.</w:t>
      </w:r>
      <w:r w:rsidRPr="00F35FE1">
        <w:rPr>
          <w:rFonts w:ascii="Open Sans" w:hAnsi="Open Sans" w:cs="Open Sans"/>
          <w:color w:val="auto"/>
        </w:rPr>
        <w:t xml:space="preserve"> Clinical governance topics </w:t>
      </w:r>
      <w:r w:rsidR="00EB6304">
        <w:rPr>
          <w:rFonts w:ascii="Open Sans" w:hAnsi="Open Sans" w:cs="Open Sans"/>
          <w:color w:val="auto"/>
        </w:rPr>
        <w:t>were</w:t>
      </w:r>
      <w:r w:rsidRPr="00F35FE1">
        <w:rPr>
          <w:rFonts w:ascii="Open Sans" w:hAnsi="Open Sans" w:cs="Open Sans"/>
          <w:color w:val="auto"/>
        </w:rPr>
        <w:t xml:space="preserve"> discussed across staff, registered staff, clinical management and executive meetings. Clinical care </w:t>
      </w:r>
      <w:r w:rsidR="00EB6304">
        <w:rPr>
          <w:rFonts w:ascii="Open Sans" w:hAnsi="Open Sans" w:cs="Open Sans"/>
          <w:color w:val="auto"/>
        </w:rPr>
        <w:t>was</w:t>
      </w:r>
      <w:r w:rsidRPr="00F35FE1">
        <w:rPr>
          <w:rFonts w:ascii="Open Sans" w:hAnsi="Open Sans" w:cs="Open Sans"/>
          <w:color w:val="auto"/>
        </w:rPr>
        <w:t xml:space="preserve"> delivered by registered staff and </w:t>
      </w:r>
      <w:r w:rsidR="00EB6304">
        <w:rPr>
          <w:rFonts w:ascii="Open Sans" w:hAnsi="Open Sans" w:cs="Open Sans"/>
          <w:color w:val="auto"/>
        </w:rPr>
        <w:t>was</w:t>
      </w:r>
      <w:r w:rsidRPr="00F35FE1">
        <w:rPr>
          <w:rFonts w:ascii="Open Sans" w:hAnsi="Open Sans" w:cs="Open Sans"/>
          <w:color w:val="auto"/>
        </w:rPr>
        <w:t xml:space="preserve"> overseen by </w:t>
      </w:r>
      <w:r w:rsidR="00EB6304">
        <w:rPr>
          <w:rFonts w:ascii="Open Sans" w:hAnsi="Open Sans" w:cs="Open Sans"/>
          <w:color w:val="auto"/>
        </w:rPr>
        <w:t>the</w:t>
      </w:r>
      <w:r w:rsidRPr="00F35FE1">
        <w:rPr>
          <w:rFonts w:ascii="Open Sans" w:hAnsi="Open Sans" w:cs="Open Sans"/>
          <w:color w:val="auto"/>
        </w:rPr>
        <w:t xml:space="preserve"> clinical nurse and care manager. The service deliver</w:t>
      </w:r>
      <w:r w:rsidR="00EB6304">
        <w:rPr>
          <w:rFonts w:ascii="Open Sans" w:hAnsi="Open Sans" w:cs="Open Sans"/>
          <w:color w:val="auto"/>
        </w:rPr>
        <w:t>ed</w:t>
      </w:r>
      <w:r w:rsidRPr="00F35FE1">
        <w:rPr>
          <w:rFonts w:ascii="Open Sans" w:hAnsi="Open Sans" w:cs="Open Sans"/>
          <w:color w:val="auto"/>
        </w:rPr>
        <w:t xml:space="preserve"> training to staff ensuring they </w:t>
      </w:r>
      <w:r w:rsidR="00EB6304">
        <w:rPr>
          <w:rFonts w:ascii="Open Sans" w:hAnsi="Open Sans" w:cs="Open Sans"/>
          <w:color w:val="auto"/>
        </w:rPr>
        <w:t>were</w:t>
      </w:r>
      <w:r w:rsidRPr="00F35FE1">
        <w:rPr>
          <w:rFonts w:ascii="Open Sans" w:hAnsi="Open Sans" w:cs="Open Sans"/>
          <w:color w:val="auto"/>
        </w:rPr>
        <w:t xml:space="preserve"> competent and knowledgeable with respect to topics supported by the service’s clinical governance framework.</w:t>
      </w:r>
    </w:p>
    <w:p w14:paraId="21C4EC8C" w14:textId="33036500" w:rsidR="00EB6304" w:rsidRPr="00DF7C90" w:rsidRDefault="00EB6304" w:rsidP="007A2323">
      <w:pPr>
        <w:pStyle w:val="NormalArial"/>
        <w:rPr>
          <w:rFonts w:ascii="Open Sans" w:hAnsi="Open Sans" w:cs="Open Sans"/>
          <w:color w:val="auto"/>
        </w:rPr>
      </w:pPr>
      <w:r w:rsidRPr="00EB6304">
        <w:rPr>
          <w:rFonts w:ascii="Open Sans" w:hAnsi="Open Sans" w:cs="Open Sans"/>
          <w:color w:val="auto"/>
        </w:rPr>
        <w:t>Based on the information recorded above, it is my decision this Standard is compliant.  </w:t>
      </w:r>
    </w:p>
    <w:sectPr w:rsidR="00EB6304" w:rsidRPr="00DF7C9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5206D" w14:textId="77777777" w:rsidR="00401CEA" w:rsidRDefault="00401CEA">
      <w:pPr>
        <w:spacing w:after="0"/>
      </w:pPr>
      <w:r>
        <w:separator/>
      </w:r>
    </w:p>
  </w:endnote>
  <w:endnote w:type="continuationSeparator" w:id="0">
    <w:p w14:paraId="5447C735" w14:textId="77777777" w:rsidR="00401CEA" w:rsidRDefault="00401C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5918" w14:textId="77777777" w:rsidR="00401CEA" w:rsidRPr="00DF37F2" w:rsidRDefault="00401CEA"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Blue Care Brassall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DBCB7C0" w14:textId="77777777" w:rsidR="00401CEA" w:rsidRPr="00DF37F2" w:rsidRDefault="00401CE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5948</w:t>
    </w:r>
    <w:bookmarkEnd w:id="5"/>
    <w:r w:rsidRPr="00DF37F2">
      <w:rPr>
        <w:rStyle w:val="FooterBold"/>
        <w:rFonts w:ascii="Arial" w:hAnsi="Arial"/>
        <w:b w:val="0"/>
      </w:rPr>
      <w:tab/>
      <w:t xml:space="preserve">OFFICIAL: Sensitive </w:t>
    </w:r>
  </w:p>
  <w:p w14:paraId="0BE205EA" w14:textId="77777777" w:rsidR="00401CEA" w:rsidRPr="00DF37F2" w:rsidRDefault="00401CE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97313" w14:textId="77777777" w:rsidR="00401CEA" w:rsidRDefault="00401CE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51AB7" w14:textId="77777777" w:rsidR="00401CEA" w:rsidRDefault="00401CEA" w:rsidP="00D71F88">
      <w:pPr>
        <w:spacing w:after="0"/>
      </w:pPr>
      <w:r>
        <w:separator/>
      </w:r>
    </w:p>
  </w:footnote>
  <w:footnote w:type="continuationSeparator" w:id="0">
    <w:p w14:paraId="27EC637C" w14:textId="77777777" w:rsidR="00401CEA" w:rsidRDefault="00401CEA" w:rsidP="00D71F88">
      <w:pPr>
        <w:spacing w:after="0"/>
      </w:pPr>
      <w:r>
        <w:continuationSeparator/>
      </w:r>
    </w:p>
  </w:footnote>
  <w:footnote w:id="1">
    <w:p w14:paraId="4F9AF7BC" w14:textId="19D5C9FE" w:rsidR="00401CEA" w:rsidRPr="002F4FD9" w:rsidRDefault="00401CEA" w:rsidP="000078F8">
      <w:pPr>
        <w:pStyle w:val="FootnoteText"/>
        <w:rPr>
          <w:rFonts w:ascii="Arial" w:hAnsi="Arial"/>
          <w:color w:val="auto"/>
          <w:sz w:val="20"/>
          <w:szCs w:val="20"/>
        </w:rPr>
      </w:pPr>
      <w:r>
        <w:rPr>
          <w:rStyle w:val="FootnoteReference"/>
        </w:rPr>
        <w:footnoteRef/>
      </w:r>
      <w:r>
        <w:t xml:space="preserve"> </w:t>
      </w:r>
      <w:r w:rsidRPr="002F4FD9">
        <w:rPr>
          <w:rFonts w:ascii="Arial" w:hAnsi="Arial"/>
          <w:color w:val="auto"/>
          <w:sz w:val="20"/>
          <w:szCs w:val="20"/>
        </w:rPr>
        <w:t>The preparation of the performance report is in accordance with section 40A</w:t>
      </w:r>
      <w:r w:rsidRPr="002F4FD9">
        <w:rPr>
          <w:rFonts w:ascii="Arial" w:hAnsi="Arial"/>
          <w:b/>
          <w:color w:val="auto"/>
          <w:sz w:val="20"/>
          <w:szCs w:val="20"/>
        </w:rPr>
        <w:t xml:space="preserve"> </w:t>
      </w:r>
      <w:r w:rsidRPr="002F4FD9">
        <w:rPr>
          <w:rFonts w:ascii="Arial" w:hAnsi="Arial"/>
          <w:color w:val="auto"/>
          <w:sz w:val="20"/>
          <w:szCs w:val="20"/>
        </w:rPr>
        <w:t>of the Aged Care</w:t>
      </w:r>
      <w:r w:rsidR="002F4FD9">
        <w:rPr>
          <w:rFonts w:ascii="Arial" w:hAnsi="Arial"/>
          <w:color w:val="auto"/>
          <w:sz w:val="20"/>
          <w:szCs w:val="20"/>
        </w:rPr>
        <w:t xml:space="preserve"> </w:t>
      </w:r>
      <w:r w:rsidRPr="002F4FD9">
        <w:rPr>
          <w:rFonts w:ascii="Arial" w:hAnsi="Arial"/>
          <w:color w:val="auto"/>
          <w:sz w:val="20"/>
          <w:szCs w:val="20"/>
        </w:rPr>
        <w:t>Quality and Safety Commission Rules 2018.</w:t>
      </w:r>
    </w:p>
    <w:p w14:paraId="071ECA22" w14:textId="77777777" w:rsidR="00401CEA" w:rsidRPr="002F4FD9" w:rsidRDefault="00401CEA" w:rsidP="000078F8">
      <w:pPr>
        <w:pStyle w:val="FootnoteText"/>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E349B" w14:textId="77777777" w:rsidR="00401CEA" w:rsidRDefault="00401CEA">
    <w:pPr>
      <w:pStyle w:val="Header"/>
    </w:pPr>
    <w:r>
      <w:rPr>
        <w:noProof/>
        <w:color w:val="2B579A"/>
        <w:shd w:val="clear" w:color="auto" w:fill="E6E6E6"/>
        <w:lang w:val="en-US"/>
      </w:rPr>
      <w:drawing>
        <wp:anchor distT="0" distB="0" distL="114300" distR="114300" simplePos="0" relativeHeight="251658241" behindDoc="1" locked="0" layoutInCell="1" allowOverlap="1" wp14:anchorId="3137AD97" wp14:editId="400B3F9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BBE9B" w14:textId="77777777" w:rsidR="00401CEA" w:rsidRDefault="00401CEA">
    <w:pPr>
      <w:pStyle w:val="Header"/>
    </w:pPr>
    <w:r>
      <w:rPr>
        <w:noProof/>
      </w:rPr>
      <w:drawing>
        <wp:anchor distT="0" distB="0" distL="114300" distR="114300" simplePos="0" relativeHeight="251658240" behindDoc="0" locked="0" layoutInCell="1" allowOverlap="1" wp14:anchorId="0A944800" wp14:editId="759AD2E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0469F14">
      <w:start w:val="1"/>
      <w:numFmt w:val="lowerRoman"/>
      <w:lvlText w:val="(%1)"/>
      <w:lvlJc w:val="left"/>
      <w:pPr>
        <w:ind w:left="1080" w:hanging="720"/>
      </w:pPr>
      <w:rPr>
        <w:rFonts w:hint="default"/>
      </w:rPr>
    </w:lvl>
    <w:lvl w:ilvl="1" w:tplc="568A7552" w:tentative="1">
      <w:start w:val="1"/>
      <w:numFmt w:val="lowerLetter"/>
      <w:lvlText w:val="%2."/>
      <w:lvlJc w:val="left"/>
      <w:pPr>
        <w:ind w:left="1440" w:hanging="360"/>
      </w:pPr>
    </w:lvl>
    <w:lvl w:ilvl="2" w:tplc="41CE03D2" w:tentative="1">
      <w:start w:val="1"/>
      <w:numFmt w:val="lowerRoman"/>
      <w:lvlText w:val="%3."/>
      <w:lvlJc w:val="right"/>
      <w:pPr>
        <w:ind w:left="2160" w:hanging="180"/>
      </w:pPr>
    </w:lvl>
    <w:lvl w:ilvl="3" w:tplc="E9E219DC" w:tentative="1">
      <w:start w:val="1"/>
      <w:numFmt w:val="decimal"/>
      <w:lvlText w:val="%4."/>
      <w:lvlJc w:val="left"/>
      <w:pPr>
        <w:ind w:left="2880" w:hanging="360"/>
      </w:pPr>
    </w:lvl>
    <w:lvl w:ilvl="4" w:tplc="94AC1EBA" w:tentative="1">
      <w:start w:val="1"/>
      <w:numFmt w:val="lowerLetter"/>
      <w:lvlText w:val="%5."/>
      <w:lvlJc w:val="left"/>
      <w:pPr>
        <w:ind w:left="3600" w:hanging="360"/>
      </w:pPr>
    </w:lvl>
    <w:lvl w:ilvl="5" w:tplc="5170BD7A" w:tentative="1">
      <w:start w:val="1"/>
      <w:numFmt w:val="lowerRoman"/>
      <w:lvlText w:val="%6."/>
      <w:lvlJc w:val="right"/>
      <w:pPr>
        <w:ind w:left="4320" w:hanging="180"/>
      </w:pPr>
    </w:lvl>
    <w:lvl w:ilvl="6" w:tplc="9E3864D0" w:tentative="1">
      <w:start w:val="1"/>
      <w:numFmt w:val="decimal"/>
      <w:lvlText w:val="%7."/>
      <w:lvlJc w:val="left"/>
      <w:pPr>
        <w:ind w:left="5040" w:hanging="360"/>
      </w:pPr>
    </w:lvl>
    <w:lvl w:ilvl="7" w:tplc="1EC83BFC" w:tentative="1">
      <w:start w:val="1"/>
      <w:numFmt w:val="lowerLetter"/>
      <w:lvlText w:val="%8."/>
      <w:lvlJc w:val="left"/>
      <w:pPr>
        <w:ind w:left="5760" w:hanging="360"/>
      </w:pPr>
    </w:lvl>
    <w:lvl w:ilvl="8" w:tplc="9F60AB5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5525678">
      <w:start w:val="1"/>
      <w:numFmt w:val="lowerRoman"/>
      <w:lvlText w:val="(%1)"/>
      <w:lvlJc w:val="left"/>
      <w:pPr>
        <w:ind w:left="1080" w:hanging="720"/>
      </w:pPr>
      <w:rPr>
        <w:rFonts w:hint="default"/>
      </w:rPr>
    </w:lvl>
    <w:lvl w:ilvl="1" w:tplc="9D54341C" w:tentative="1">
      <w:start w:val="1"/>
      <w:numFmt w:val="lowerLetter"/>
      <w:lvlText w:val="%2."/>
      <w:lvlJc w:val="left"/>
      <w:pPr>
        <w:ind w:left="1440" w:hanging="360"/>
      </w:pPr>
    </w:lvl>
    <w:lvl w:ilvl="2" w:tplc="950A0B7C" w:tentative="1">
      <w:start w:val="1"/>
      <w:numFmt w:val="lowerRoman"/>
      <w:lvlText w:val="%3."/>
      <w:lvlJc w:val="right"/>
      <w:pPr>
        <w:ind w:left="2160" w:hanging="180"/>
      </w:pPr>
    </w:lvl>
    <w:lvl w:ilvl="3" w:tplc="DDC45B0C" w:tentative="1">
      <w:start w:val="1"/>
      <w:numFmt w:val="decimal"/>
      <w:lvlText w:val="%4."/>
      <w:lvlJc w:val="left"/>
      <w:pPr>
        <w:ind w:left="2880" w:hanging="360"/>
      </w:pPr>
    </w:lvl>
    <w:lvl w:ilvl="4" w:tplc="77AEA880" w:tentative="1">
      <w:start w:val="1"/>
      <w:numFmt w:val="lowerLetter"/>
      <w:lvlText w:val="%5."/>
      <w:lvlJc w:val="left"/>
      <w:pPr>
        <w:ind w:left="3600" w:hanging="360"/>
      </w:pPr>
    </w:lvl>
    <w:lvl w:ilvl="5" w:tplc="AFCEEE2E" w:tentative="1">
      <w:start w:val="1"/>
      <w:numFmt w:val="lowerRoman"/>
      <w:lvlText w:val="%6."/>
      <w:lvlJc w:val="right"/>
      <w:pPr>
        <w:ind w:left="4320" w:hanging="180"/>
      </w:pPr>
    </w:lvl>
    <w:lvl w:ilvl="6" w:tplc="18ACDB88" w:tentative="1">
      <w:start w:val="1"/>
      <w:numFmt w:val="decimal"/>
      <w:lvlText w:val="%7."/>
      <w:lvlJc w:val="left"/>
      <w:pPr>
        <w:ind w:left="5040" w:hanging="360"/>
      </w:pPr>
    </w:lvl>
    <w:lvl w:ilvl="7" w:tplc="80E8ECE2" w:tentative="1">
      <w:start w:val="1"/>
      <w:numFmt w:val="lowerLetter"/>
      <w:lvlText w:val="%8."/>
      <w:lvlJc w:val="left"/>
      <w:pPr>
        <w:ind w:left="5760" w:hanging="360"/>
      </w:pPr>
    </w:lvl>
    <w:lvl w:ilvl="8" w:tplc="2A06A3B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EE03E2A">
      <w:start w:val="1"/>
      <w:numFmt w:val="lowerRoman"/>
      <w:lvlText w:val="(%1)"/>
      <w:lvlJc w:val="left"/>
      <w:pPr>
        <w:ind w:left="1080" w:hanging="720"/>
      </w:pPr>
      <w:rPr>
        <w:rFonts w:hint="default"/>
      </w:rPr>
    </w:lvl>
    <w:lvl w:ilvl="1" w:tplc="3FB8C714" w:tentative="1">
      <w:start w:val="1"/>
      <w:numFmt w:val="lowerLetter"/>
      <w:lvlText w:val="%2."/>
      <w:lvlJc w:val="left"/>
      <w:pPr>
        <w:ind w:left="1440" w:hanging="360"/>
      </w:pPr>
    </w:lvl>
    <w:lvl w:ilvl="2" w:tplc="F70E81F2" w:tentative="1">
      <w:start w:val="1"/>
      <w:numFmt w:val="lowerRoman"/>
      <w:lvlText w:val="%3."/>
      <w:lvlJc w:val="right"/>
      <w:pPr>
        <w:ind w:left="2160" w:hanging="180"/>
      </w:pPr>
    </w:lvl>
    <w:lvl w:ilvl="3" w:tplc="B4D4CFEC" w:tentative="1">
      <w:start w:val="1"/>
      <w:numFmt w:val="decimal"/>
      <w:lvlText w:val="%4."/>
      <w:lvlJc w:val="left"/>
      <w:pPr>
        <w:ind w:left="2880" w:hanging="360"/>
      </w:pPr>
    </w:lvl>
    <w:lvl w:ilvl="4" w:tplc="3F8A1DA0" w:tentative="1">
      <w:start w:val="1"/>
      <w:numFmt w:val="lowerLetter"/>
      <w:lvlText w:val="%5."/>
      <w:lvlJc w:val="left"/>
      <w:pPr>
        <w:ind w:left="3600" w:hanging="360"/>
      </w:pPr>
    </w:lvl>
    <w:lvl w:ilvl="5" w:tplc="09264A58" w:tentative="1">
      <w:start w:val="1"/>
      <w:numFmt w:val="lowerRoman"/>
      <w:lvlText w:val="%6."/>
      <w:lvlJc w:val="right"/>
      <w:pPr>
        <w:ind w:left="4320" w:hanging="180"/>
      </w:pPr>
    </w:lvl>
    <w:lvl w:ilvl="6" w:tplc="83060888" w:tentative="1">
      <w:start w:val="1"/>
      <w:numFmt w:val="decimal"/>
      <w:lvlText w:val="%7."/>
      <w:lvlJc w:val="left"/>
      <w:pPr>
        <w:ind w:left="5040" w:hanging="360"/>
      </w:pPr>
    </w:lvl>
    <w:lvl w:ilvl="7" w:tplc="BF84BFF2" w:tentative="1">
      <w:start w:val="1"/>
      <w:numFmt w:val="lowerLetter"/>
      <w:lvlText w:val="%8."/>
      <w:lvlJc w:val="left"/>
      <w:pPr>
        <w:ind w:left="5760" w:hanging="360"/>
      </w:pPr>
    </w:lvl>
    <w:lvl w:ilvl="8" w:tplc="5B7C102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AD077C8">
      <w:start w:val="1"/>
      <w:numFmt w:val="bullet"/>
      <w:lvlText w:val=""/>
      <w:lvlJc w:val="left"/>
      <w:pPr>
        <w:ind w:left="720" w:hanging="360"/>
      </w:pPr>
      <w:rPr>
        <w:rFonts w:ascii="Symbol" w:hAnsi="Symbol" w:hint="default"/>
        <w:color w:val="auto"/>
        <w:sz w:val="24"/>
        <w:szCs w:val="24"/>
      </w:rPr>
    </w:lvl>
    <w:lvl w:ilvl="1" w:tplc="97C27710" w:tentative="1">
      <w:start w:val="1"/>
      <w:numFmt w:val="bullet"/>
      <w:lvlText w:val="o"/>
      <w:lvlJc w:val="left"/>
      <w:pPr>
        <w:ind w:left="1440" w:hanging="360"/>
      </w:pPr>
      <w:rPr>
        <w:rFonts w:ascii="Courier New" w:hAnsi="Courier New" w:cs="Courier New" w:hint="default"/>
      </w:rPr>
    </w:lvl>
    <w:lvl w:ilvl="2" w:tplc="16285F10" w:tentative="1">
      <w:start w:val="1"/>
      <w:numFmt w:val="bullet"/>
      <w:lvlText w:val=""/>
      <w:lvlJc w:val="left"/>
      <w:pPr>
        <w:ind w:left="2160" w:hanging="360"/>
      </w:pPr>
      <w:rPr>
        <w:rFonts w:ascii="Wingdings" w:hAnsi="Wingdings" w:hint="default"/>
      </w:rPr>
    </w:lvl>
    <w:lvl w:ilvl="3" w:tplc="7988D674" w:tentative="1">
      <w:start w:val="1"/>
      <w:numFmt w:val="bullet"/>
      <w:lvlText w:val=""/>
      <w:lvlJc w:val="left"/>
      <w:pPr>
        <w:ind w:left="2880" w:hanging="360"/>
      </w:pPr>
      <w:rPr>
        <w:rFonts w:ascii="Symbol" w:hAnsi="Symbol" w:hint="default"/>
      </w:rPr>
    </w:lvl>
    <w:lvl w:ilvl="4" w:tplc="C0146D24" w:tentative="1">
      <w:start w:val="1"/>
      <w:numFmt w:val="bullet"/>
      <w:lvlText w:val="o"/>
      <w:lvlJc w:val="left"/>
      <w:pPr>
        <w:ind w:left="3600" w:hanging="360"/>
      </w:pPr>
      <w:rPr>
        <w:rFonts w:ascii="Courier New" w:hAnsi="Courier New" w:cs="Courier New" w:hint="default"/>
      </w:rPr>
    </w:lvl>
    <w:lvl w:ilvl="5" w:tplc="762ACA50" w:tentative="1">
      <w:start w:val="1"/>
      <w:numFmt w:val="bullet"/>
      <w:lvlText w:val=""/>
      <w:lvlJc w:val="left"/>
      <w:pPr>
        <w:ind w:left="4320" w:hanging="360"/>
      </w:pPr>
      <w:rPr>
        <w:rFonts w:ascii="Wingdings" w:hAnsi="Wingdings" w:hint="default"/>
      </w:rPr>
    </w:lvl>
    <w:lvl w:ilvl="6" w:tplc="0E0646DA" w:tentative="1">
      <w:start w:val="1"/>
      <w:numFmt w:val="bullet"/>
      <w:lvlText w:val=""/>
      <w:lvlJc w:val="left"/>
      <w:pPr>
        <w:ind w:left="5040" w:hanging="360"/>
      </w:pPr>
      <w:rPr>
        <w:rFonts w:ascii="Symbol" w:hAnsi="Symbol" w:hint="default"/>
      </w:rPr>
    </w:lvl>
    <w:lvl w:ilvl="7" w:tplc="929C17E8" w:tentative="1">
      <w:start w:val="1"/>
      <w:numFmt w:val="bullet"/>
      <w:lvlText w:val="o"/>
      <w:lvlJc w:val="left"/>
      <w:pPr>
        <w:ind w:left="5760" w:hanging="360"/>
      </w:pPr>
      <w:rPr>
        <w:rFonts w:ascii="Courier New" w:hAnsi="Courier New" w:cs="Courier New" w:hint="default"/>
      </w:rPr>
    </w:lvl>
    <w:lvl w:ilvl="8" w:tplc="72B4E64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A2A5026">
      <w:start w:val="1"/>
      <w:numFmt w:val="lowerRoman"/>
      <w:lvlText w:val="(%1)"/>
      <w:lvlJc w:val="left"/>
      <w:pPr>
        <w:ind w:left="1080" w:hanging="720"/>
      </w:pPr>
      <w:rPr>
        <w:rFonts w:hint="default"/>
      </w:rPr>
    </w:lvl>
    <w:lvl w:ilvl="1" w:tplc="38709C36" w:tentative="1">
      <w:start w:val="1"/>
      <w:numFmt w:val="lowerLetter"/>
      <w:lvlText w:val="%2."/>
      <w:lvlJc w:val="left"/>
      <w:pPr>
        <w:ind w:left="1440" w:hanging="360"/>
      </w:pPr>
    </w:lvl>
    <w:lvl w:ilvl="2" w:tplc="5FBC1ED2" w:tentative="1">
      <w:start w:val="1"/>
      <w:numFmt w:val="lowerRoman"/>
      <w:lvlText w:val="%3."/>
      <w:lvlJc w:val="right"/>
      <w:pPr>
        <w:ind w:left="2160" w:hanging="180"/>
      </w:pPr>
    </w:lvl>
    <w:lvl w:ilvl="3" w:tplc="E2F6860E" w:tentative="1">
      <w:start w:val="1"/>
      <w:numFmt w:val="decimal"/>
      <w:lvlText w:val="%4."/>
      <w:lvlJc w:val="left"/>
      <w:pPr>
        <w:ind w:left="2880" w:hanging="360"/>
      </w:pPr>
    </w:lvl>
    <w:lvl w:ilvl="4" w:tplc="396C3314" w:tentative="1">
      <w:start w:val="1"/>
      <w:numFmt w:val="lowerLetter"/>
      <w:lvlText w:val="%5."/>
      <w:lvlJc w:val="left"/>
      <w:pPr>
        <w:ind w:left="3600" w:hanging="360"/>
      </w:pPr>
    </w:lvl>
    <w:lvl w:ilvl="5" w:tplc="ECDECA02" w:tentative="1">
      <w:start w:val="1"/>
      <w:numFmt w:val="lowerRoman"/>
      <w:lvlText w:val="%6."/>
      <w:lvlJc w:val="right"/>
      <w:pPr>
        <w:ind w:left="4320" w:hanging="180"/>
      </w:pPr>
    </w:lvl>
    <w:lvl w:ilvl="6" w:tplc="3702BF4C" w:tentative="1">
      <w:start w:val="1"/>
      <w:numFmt w:val="decimal"/>
      <w:lvlText w:val="%7."/>
      <w:lvlJc w:val="left"/>
      <w:pPr>
        <w:ind w:left="5040" w:hanging="360"/>
      </w:pPr>
    </w:lvl>
    <w:lvl w:ilvl="7" w:tplc="41663728" w:tentative="1">
      <w:start w:val="1"/>
      <w:numFmt w:val="lowerLetter"/>
      <w:lvlText w:val="%8."/>
      <w:lvlJc w:val="left"/>
      <w:pPr>
        <w:ind w:left="5760" w:hanging="360"/>
      </w:pPr>
    </w:lvl>
    <w:lvl w:ilvl="8" w:tplc="470047D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F76D8E0">
      <w:start w:val="1"/>
      <w:numFmt w:val="lowerRoman"/>
      <w:lvlText w:val="(%1)"/>
      <w:lvlJc w:val="left"/>
      <w:pPr>
        <w:ind w:left="1080" w:hanging="720"/>
      </w:pPr>
      <w:rPr>
        <w:rFonts w:hint="default"/>
      </w:rPr>
    </w:lvl>
    <w:lvl w:ilvl="1" w:tplc="CAB2CDD8" w:tentative="1">
      <w:start w:val="1"/>
      <w:numFmt w:val="lowerLetter"/>
      <w:lvlText w:val="%2."/>
      <w:lvlJc w:val="left"/>
      <w:pPr>
        <w:ind w:left="1440" w:hanging="360"/>
      </w:pPr>
    </w:lvl>
    <w:lvl w:ilvl="2" w:tplc="70C22422" w:tentative="1">
      <w:start w:val="1"/>
      <w:numFmt w:val="lowerRoman"/>
      <w:lvlText w:val="%3."/>
      <w:lvlJc w:val="right"/>
      <w:pPr>
        <w:ind w:left="2160" w:hanging="180"/>
      </w:pPr>
    </w:lvl>
    <w:lvl w:ilvl="3" w:tplc="8A743050" w:tentative="1">
      <w:start w:val="1"/>
      <w:numFmt w:val="decimal"/>
      <w:lvlText w:val="%4."/>
      <w:lvlJc w:val="left"/>
      <w:pPr>
        <w:ind w:left="2880" w:hanging="360"/>
      </w:pPr>
    </w:lvl>
    <w:lvl w:ilvl="4" w:tplc="DB9A429C" w:tentative="1">
      <w:start w:val="1"/>
      <w:numFmt w:val="lowerLetter"/>
      <w:lvlText w:val="%5."/>
      <w:lvlJc w:val="left"/>
      <w:pPr>
        <w:ind w:left="3600" w:hanging="360"/>
      </w:pPr>
    </w:lvl>
    <w:lvl w:ilvl="5" w:tplc="A5B6CC9A" w:tentative="1">
      <w:start w:val="1"/>
      <w:numFmt w:val="lowerRoman"/>
      <w:lvlText w:val="%6."/>
      <w:lvlJc w:val="right"/>
      <w:pPr>
        <w:ind w:left="4320" w:hanging="180"/>
      </w:pPr>
    </w:lvl>
    <w:lvl w:ilvl="6" w:tplc="B69281D2" w:tentative="1">
      <w:start w:val="1"/>
      <w:numFmt w:val="decimal"/>
      <w:lvlText w:val="%7."/>
      <w:lvlJc w:val="left"/>
      <w:pPr>
        <w:ind w:left="5040" w:hanging="360"/>
      </w:pPr>
    </w:lvl>
    <w:lvl w:ilvl="7" w:tplc="DC404180" w:tentative="1">
      <w:start w:val="1"/>
      <w:numFmt w:val="lowerLetter"/>
      <w:lvlText w:val="%8."/>
      <w:lvlJc w:val="left"/>
      <w:pPr>
        <w:ind w:left="5760" w:hanging="360"/>
      </w:pPr>
    </w:lvl>
    <w:lvl w:ilvl="8" w:tplc="616268B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458281C">
      <w:start w:val="1"/>
      <w:numFmt w:val="lowerRoman"/>
      <w:lvlText w:val="(%1)"/>
      <w:lvlJc w:val="left"/>
      <w:pPr>
        <w:ind w:left="1080" w:hanging="720"/>
      </w:pPr>
      <w:rPr>
        <w:rFonts w:hint="default"/>
      </w:rPr>
    </w:lvl>
    <w:lvl w:ilvl="1" w:tplc="3D5EC1F0" w:tentative="1">
      <w:start w:val="1"/>
      <w:numFmt w:val="lowerLetter"/>
      <w:lvlText w:val="%2."/>
      <w:lvlJc w:val="left"/>
      <w:pPr>
        <w:ind w:left="1440" w:hanging="360"/>
      </w:pPr>
    </w:lvl>
    <w:lvl w:ilvl="2" w:tplc="C82A959C" w:tentative="1">
      <w:start w:val="1"/>
      <w:numFmt w:val="lowerRoman"/>
      <w:lvlText w:val="%3."/>
      <w:lvlJc w:val="right"/>
      <w:pPr>
        <w:ind w:left="2160" w:hanging="180"/>
      </w:pPr>
    </w:lvl>
    <w:lvl w:ilvl="3" w:tplc="2FECBB76" w:tentative="1">
      <w:start w:val="1"/>
      <w:numFmt w:val="decimal"/>
      <w:lvlText w:val="%4."/>
      <w:lvlJc w:val="left"/>
      <w:pPr>
        <w:ind w:left="2880" w:hanging="360"/>
      </w:pPr>
    </w:lvl>
    <w:lvl w:ilvl="4" w:tplc="4294AA58" w:tentative="1">
      <w:start w:val="1"/>
      <w:numFmt w:val="lowerLetter"/>
      <w:lvlText w:val="%5."/>
      <w:lvlJc w:val="left"/>
      <w:pPr>
        <w:ind w:left="3600" w:hanging="360"/>
      </w:pPr>
    </w:lvl>
    <w:lvl w:ilvl="5" w:tplc="919C7B0C" w:tentative="1">
      <w:start w:val="1"/>
      <w:numFmt w:val="lowerRoman"/>
      <w:lvlText w:val="%6."/>
      <w:lvlJc w:val="right"/>
      <w:pPr>
        <w:ind w:left="4320" w:hanging="180"/>
      </w:pPr>
    </w:lvl>
    <w:lvl w:ilvl="6" w:tplc="ECCE5FB2" w:tentative="1">
      <w:start w:val="1"/>
      <w:numFmt w:val="decimal"/>
      <w:lvlText w:val="%7."/>
      <w:lvlJc w:val="left"/>
      <w:pPr>
        <w:ind w:left="5040" w:hanging="360"/>
      </w:pPr>
    </w:lvl>
    <w:lvl w:ilvl="7" w:tplc="CE8E9838" w:tentative="1">
      <w:start w:val="1"/>
      <w:numFmt w:val="lowerLetter"/>
      <w:lvlText w:val="%8."/>
      <w:lvlJc w:val="left"/>
      <w:pPr>
        <w:ind w:left="5760" w:hanging="360"/>
      </w:pPr>
    </w:lvl>
    <w:lvl w:ilvl="8" w:tplc="490CA54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8005A4A">
      <w:start w:val="1"/>
      <w:numFmt w:val="lowerRoman"/>
      <w:lvlText w:val="(%1)"/>
      <w:lvlJc w:val="left"/>
      <w:pPr>
        <w:ind w:left="1080" w:hanging="720"/>
      </w:pPr>
      <w:rPr>
        <w:rFonts w:hint="default"/>
      </w:rPr>
    </w:lvl>
    <w:lvl w:ilvl="1" w:tplc="4E3E0D1A" w:tentative="1">
      <w:start w:val="1"/>
      <w:numFmt w:val="lowerLetter"/>
      <w:lvlText w:val="%2."/>
      <w:lvlJc w:val="left"/>
      <w:pPr>
        <w:ind w:left="1440" w:hanging="360"/>
      </w:pPr>
    </w:lvl>
    <w:lvl w:ilvl="2" w:tplc="1ABAD7BC" w:tentative="1">
      <w:start w:val="1"/>
      <w:numFmt w:val="lowerRoman"/>
      <w:lvlText w:val="%3."/>
      <w:lvlJc w:val="right"/>
      <w:pPr>
        <w:ind w:left="2160" w:hanging="180"/>
      </w:pPr>
    </w:lvl>
    <w:lvl w:ilvl="3" w:tplc="FF7CF91C" w:tentative="1">
      <w:start w:val="1"/>
      <w:numFmt w:val="decimal"/>
      <w:lvlText w:val="%4."/>
      <w:lvlJc w:val="left"/>
      <w:pPr>
        <w:ind w:left="2880" w:hanging="360"/>
      </w:pPr>
    </w:lvl>
    <w:lvl w:ilvl="4" w:tplc="387EBF12" w:tentative="1">
      <w:start w:val="1"/>
      <w:numFmt w:val="lowerLetter"/>
      <w:lvlText w:val="%5."/>
      <w:lvlJc w:val="left"/>
      <w:pPr>
        <w:ind w:left="3600" w:hanging="360"/>
      </w:pPr>
    </w:lvl>
    <w:lvl w:ilvl="5" w:tplc="B3FC7B78" w:tentative="1">
      <w:start w:val="1"/>
      <w:numFmt w:val="lowerRoman"/>
      <w:lvlText w:val="%6."/>
      <w:lvlJc w:val="right"/>
      <w:pPr>
        <w:ind w:left="4320" w:hanging="180"/>
      </w:pPr>
    </w:lvl>
    <w:lvl w:ilvl="6" w:tplc="207C8294" w:tentative="1">
      <w:start w:val="1"/>
      <w:numFmt w:val="decimal"/>
      <w:lvlText w:val="%7."/>
      <w:lvlJc w:val="left"/>
      <w:pPr>
        <w:ind w:left="5040" w:hanging="360"/>
      </w:pPr>
    </w:lvl>
    <w:lvl w:ilvl="7" w:tplc="0DCC87BA" w:tentative="1">
      <w:start w:val="1"/>
      <w:numFmt w:val="lowerLetter"/>
      <w:lvlText w:val="%8."/>
      <w:lvlJc w:val="left"/>
      <w:pPr>
        <w:ind w:left="5760" w:hanging="360"/>
      </w:pPr>
    </w:lvl>
    <w:lvl w:ilvl="8" w:tplc="6DDE7ED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4805DF2">
      <w:start w:val="1"/>
      <w:numFmt w:val="lowerRoman"/>
      <w:lvlText w:val="(%1)"/>
      <w:lvlJc w:val="left"/>
      <w:pPr>
        <w:ind w:left="1080" w:hanging="720"/>
      </w:pPr>
      <w:rPr>
        <w:rFonts w:hint="default"/>
      </w:rPr>
    </w:lvl>
    <w:lvl w:ilvl="1" w:tplc="907ECF3C" w:tentative="1">
      <w:start w:val="1"/>
      <w:numFmt w:val="lowerLetter"/>
      <w:lvlText w:val="%2."/>
      <w:lvlJc w:val="left"/>
      <w:pPr>
        <w:ind w:left="1440" w:hanging="360"/>
      </w:pPr>
    </w:lvl>
    <w:lvl w:ilvl="2" w:tplc="CDDAE0D6" w:tentative="1">
      <w:start w:val="1"/>
      <w:numFmt w:val="lowerRoman"/>
      <w:lvlText w:val="%3."/>
      <w:lvlJc w:val="right"/>
      <w:pPr>
        <w:ind w:left="2160" w:hanging="180"/>
      </w:pPr>
    </w:lvl>
    <w:lvl w:ilvl="3" w:tplc="EE6A178A" w:tentative="1">
      <w:start w:val="1"/>
      <w:numFmt w:val="decimal"/>
      <w:lvlText w:val="%4."/>
      <w:lvlJc w:val="left"/>
      <w:pPr>
        <w:ind w:left="2880" w:hanging="360"/>
      </w:pPr>
    </w:lvl>
    <w:lvl w:ilvl="4" w:tplc="81C0402E" w:tentative="1">
      <w:start w:val="1"/>
      <w:numFmt w:val="lowerLetter"/>
      <w:lvlText w:val="%5."/>
      <w:lvlJc w:val="left"/>
      <w:pPr>
        <w:ind w:left="3600" w:hanging="360"/>
      </w:pPr>
    </w:lvl>
    <w:lvl w:ilvl="5" w:tplc="7A988988" w:tentative="1">
      <w:start w:val="1"/>
      <w:numFmt w:val="lowerRoman"/>
      <w:lvlText w:val="%6."/>
      <w:lvlJc w:val="right"/>
      <w:pPr>
        <w:ind w:left="4320" w:hanging="180"/>
      </w:pPr>
    </w:lvl>
    <w:lvl w:ilvl="6" w:tplc="A5B815FC" w:tentative="1">
      <w:start w:val="1"/>
      <w:numFmt w:val="decimal"/>
      <w:lvlText w:val="%7."/>
      <w:lvlJc w:val="left"/>
      <w:pPr>
        <w:ind w:left="5040" w:hanging="360"/>
      </w:pPr>
    </w:lvl>
    <w:lvl w:ilvl="7" w:tplc="E69C8AAA" w:tentative="1">
      <w:start w:val="1"/>
      <w:numFmt w:val="lowerLetter"/>
      <w:lvlText w:val="%8."/>
      <w:lvlJc w:val="left"/>
      <w:pPr>
        <w:ind w:left="5760" w:hanging="360"/>
      </w:pPr>
    </w:lvl>
    <w:lvl w:ilvl="8" w:tplc="1C24F80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D325052">
      <w:start w:val="1"/>
      <w:numFmt w:val="lowerRoman"/>
      <w:lvlText w:val="(%1)"/>
      <w:lvlJc w:val="left"/>
      <w:pPr>
        <w:ind w:left="1080" w:hanging="720"/>
      </w:pPr>
      <w:rPr>
        <w:rFonts w:hint="default"/>
      </w:rPr>
    </w:lvl>
    <w:lvl w:ilvl="1" w:tplc="BAB41DD8" w:tentative="1">
      <w:start w:val="1"/>
      <w:numFmt w:val="lowerLetter"/>
      <w:lvlText w:val="%2."/>
      <w:lvlJc w:val="left"/>
      <w:pPr>
        <w:ind w:left="1440" w:hanging="360"/>
      </w:pPr>
    </w:lvl>
    <w:lvl w:ilvl="2" w:tplc="707E31E2" w:tentative="1">
      <w:start w:val="1"/>
      <w:numFmt w:val="lowerRoman"/>
      <w:lvlText w:val="%3."/>
      <w:lvlJc w:val="right"/>
      <w:pPr>
        <w:ind w:left="2160" w:hanging="180"/>
      </w:pPr>
    </w:lvl>
    <w:lvl w:ilvl="3" w:tplc="F5707306" w:tentative="1">
      <w:start w:val="1"/>
      <w:numFmt w:val="decimal"/>
      <w:lvlText w:val="%4."/>
      <w:lvlJc w:val="left"/>
      <w:pPr>
        <w:ind w:left="2880" w:hanging="360"/>
      </w:pPr>
    </w:lvl>
    <w:lvl w:ilvl="4" w:tplc="3EC8C7DE" w:tentative="1">
      <w:start w:val="1"/>
      <w:numFmt w:val="lowerLetter"/>
      <w:lvlText w:val="%5."/>
      <w:lvlJc w:val="left"/>
      <w:pPr>
        <w:ind w:left="3600" w:hanging="360"/>
      </w:pPr>
    </w:lvl>
    <w:lvl w:ilvl="5" w:tplc="2B7490A4" w:tentative="1">
      <w:start w:val="1"/>
      <w:numFmt w:val="lowerRoman"/>
      <w:lvlText w:val="%6."/>
      <w:lvlJc w:val="right"/>
      <w:pPr>
        <w:ind w:left="4320" w:hanging="180"/>
      </w:pPr>
    </w:lvl>
    <w:lvl w:ilvl="6" w:tplc="80D61C74" w:tentative="1">
      <w:start w:val="1"/>
      <w:numFmt w:val="decimal"/>
      <w:lvlText w:val="%7."/>
      <w:lvlJc w:val="left"/>
      <w:pPr>
        <w:ind w:left="5040" w:hanging="360"/>
      </w:pPr>
    </w:lvl>
    <w:lvl w:ilvl="7" w:tplc="D11468EE" w:tentative="1">
      <w:start w:val="1"/>
      <w:numFmt w:val="lowerLetter"/>
      <w:lvlText w:val="%8."/>
      <w:lvlJc w:val="left"/>
      <w:pPr>
        <w:ind w:left="5760" w:hanging="360"/>
      </w:pPr>
    </w:lvl>
    <w:lvl w:ilvl="8" w:tplc="CC3E0F5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78050">
    <w:abstractNumId w:val="11"/>
  </w:num>
  <w:num w:numId="2" w16cid:durableId="1171290035">
    <w:abstractNumId w:val="4"/>
  </w:num>
  <w:num w:numId="3" w16cid:durableId="1253394844">
    <w:abstractNumId w:val="2"/>
  </w:num>
  <w:num w:numId="4" w16cid:durableId="1810971203">
    <w:abstractNumId w:val="7"/>
  </w:num>
  <w:num w:numId="5" w16cid:durableId="190191663">
    <w:abstractNumId w:val="6"/>
  </w:num>
  <w:num w:numId="6" w16cid:durableId="754740250">
    <w:abstractNumId w:val="1"/>
  </w:num>
  <w:num w:numId="7" w16cid:durableId="294414910">
    <w:abstractNumId w:val="9"/>
  </w:num>
  <w:num w:numId="8" w16cid:durableId="195430192">
    <w:abstractNumId w:val="5"/>
  </w:num>
  <w:num w:numId="9" w16cid:durableId="1607038188">
    <w:abstractNumId w:val="8"/>
  </w:num>
  <w:num w:numId="10" w16cid:durableId="605428749">
    <w:abstractNumId w:val="3"/>
  </w:num>
  <w:num w:numId="11" w16cid:durableId="60908234">
    <w:abstractNumId w:val="10"/>
  </w:num>
  <w:num w:numId="12" w16cid:durableId="1223057041">
    <w:abstractNumId w:val="0"/>
  </w:num>
  <w:num w:numId="13" w16cid:durableId="1768118054">
    <w:abstractNumId w:val="11"/>
  </w:num>
  <w:num w:numId="14" w16cid:durableId="519512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1B"/>
    <w:rsid w:val="0000383D"/>
    <w:rsid w:val="00007F14"/>
    <w:rsid w:val="00062932"/>
    <w:rsid w:val="00070F55"/>
    <w:rsid w:val="00082D40"/>
    <w:rsid w:val="00090987"/>
    <w:rsid w:val="00092768"/>
    <w:rsid w:val="00095838"/>
    <w:rsid w:val="000A30D0"/>
    <w:rsid w:val="000A314E"/>
    <w:rsid w:val="000D5CCC"/>
    <w:rsid w:val="000F0D4E"/>
    <w:rsid w:val="000F3010"/>
    <w:rsid w:val="00111175"/>
    <w:rsid w:val="00127A3A"/>
    <w:rsid w:val="00163057"/>
    <w:rsid w:val="001711FA"/>
    <w:rsid w:val="00183651"/>
    <w:rsid w:val="001A09D8"/>
    <w:rsid w:val="001B7F1A"/>
    <w:rsid w:val="001D1C68"/>
    <w:rsid w:val="001D2A71"/>
    <w:rsid w:val="001E267D"/>
    <w:rsid w:val="00211929"/>
    <w:rsid w:val="00223D3B"/>
    <w:rsid w:val="0028349C"/>
    <w:rsid w:val="002866B9"/>
    <w:rsid w:val="00292EBF"/>
    <w:rsid w:val="002A51A2"/>
    <w:rsid w:val="002D35C5"/>
    <w:rsid w:val="002E3D93"/>
    <w:rsid w:val="002F4FD9"/>
    <w:rsid w:val="00334639"/>
    <w:rsid w:val="00340EA0"/>
    <w:rsid w:val="0034192F"/>
    <w:rsid w:val="00350C2E"/>
    <w:rsid w:val="00355E50"/>
    <w:rsid w:val="003A311E"/>
    <w:rsid w:val="003A3A78"/>
    <w:rsid w:val="003A49EB"/>
    <w:rsid w:val="003B6917"/>
    <w:rsid w:val="003E0329"/>
    <w:rsid w:val="003E4677"/>
    <w:rsid w:val="00401CEA"/>
    <w:rsid w:val="004135BD"/>
    <w:rsid w:val="0041611A"/>
    <w:rsid w:val="004172C5"/>
    <w:rsid w:val="00423974"/>
    <w:rsid w:val="0044243A"/>
    <w:rsid w:val="004547FD"/>
    <w:rsid w:val="0047208D"/>
    <w:rsid w:val="0049685B"/>
    <w:rsid w:val="004D0C50"/>
    <w:rsid w:val="004D1C61"/>
    <w:rsid w:val="004E3F98"/>
    <w:rsid w:val="004E5B19"/>
    <w:rsid w:val="004F1B19"/>
    <w:rsid w:val="0050368F"/>
    <w:rsid w:val="0050782B"/>
    <w:rsid w:val="00511004"/>
    <w:rsid w:val="00533DB8"/>
    <w:rsid w:val="0053552D"/>
    <w:rsid w:val="00536B7B"/>
    <w:rsid w:val="00554858"/>
    <w:rsid w:val="00565CFC"/>
    <w:rsid w:val="005678F4"/>
    <w:rsid w:val="0057358C"/>
    <w:rsid w:val="00580821"/>
    <w:rsid w:val="005A5E39"/>
    <w:rsid w:val="005B3B6E"/>
    <w:rsid w:val="005C21B3"/>
    <w:rsid w:val="005D5374"/>
    <w:rsid w:val="005F7770"/>
    <w:rsid w:val="0060682F"/>
    <w:rsid w:val="006410D2"/>
    <w:rsid w:val="00642005"/>
    <w:rsid w:val="006753D3"/>
    <w:rsid w:val="00677B93"/>
    <w:rsid w:val="00682170"/>
    <w:rsid w:val="006852EC"/>
    <w:rsid w:val="006B3B82"/>
    <w:rsid w:val="00720F82"/>
    <w:rsid w:val="007333A6"/>
    <w:rsid w:val="00745B93"/>
    <w:rsid w:val="007541FB"/>
    <w:rsid w:val="007B34A4"/>
    <w:rsid w:val="007C7ED0"/>
    <w:rsid w:val="007D46BE"/>
    <w:rsid w:val="007F1B84"/>
    <w:rsid w:val="008016D6"/>
    <w:rsid w:val="00852274"/>
    <w:rsid w:val="0088019D"/>
    <w:rsid w:val="008A0A1B"/>
    <w:rsid w:val="008D3D8E"/>
    <w:rsid w:val="008D722A"/>
    <w:rsid w:val="008E596D"/>
    <w:rsid w:val="008F280B"/>
    <w:rsid w:val="0091366D"/>
    <w:rsid w:val="0092206D"/>
    <w:rsid w:val="009249E2"/>
    <w:rsid w:val="009353E0"/>
    <w:rsid w:val="00935E05"/>
    <w:rsid w:val="009627FE"/>
    <w:rsid w:val="009778C4"/>
    <w:rsid w:val="009922E9"/>
    <w:rsid w:val="009962C1"/>
    <w:rsid w:val="009D65A1"/>
    <w:rsid w:val="00A042A6"/>
    <w:rsid w:val="00A0595D"/>
    <w:rsid w:val="00A133CB"/>
    <w:rsid w:val="00A42C54"/>
    <w:rsid w:val="00A4517D"/>
    <w:rsid w:val="00A45482"/>
    <w:rsid w:val="00A52C1F"/>
    <w:rsid w:val="00A53DC4"/>
    <w:rsid w:val="00A7083B"/>
    <w:rsid w:val="00A71A75"/>
    <w:rsid w:val="00A74280"/>
    <w:rsid w:val="00A7751F"/>
    <w:rsid w:val="00A83B1D"/>
    <w:rsid w:val="00A844D4"/>
    <w:rsid w:val="00AD725B"/>
    <w:rsid w:val="00AF2107"/>
    <w:rsid w:val="00AF26E3"/>
    <w:rsid w:val="00AF7CA5"/>
    <w:rsid w:val="00B354B5"/>
    <w:rsid w:val="00B355C2"/>
    <w:rsid w:val="00B47A61"/>
    <w:rsid w:val="00B6528E"/>
    <w:rsid w:val="00B66D5F"/>
    <w:rsid w:val="00B73ABC"/>
    <w:rsid w:val="00B9597C"/>
    <w:rsid w:val="00BB7990"/>
    <w:rsid w:val="00BD714E"/>
    <w:rsid w:val="00BE0DCD"/>
    <w:rsid w:val="00BF48E2"/>
    <w:rsid w:val="00C22104"/>
    <w:rsid w:val="00C23871"/>
    <w:rsid w:val="00C33901"/>
    <w:rsid w:val="00C3707F"/>
    <w:rsid w:val="00C4445C"/>
    <w:rsid w:val="00C74E06"/>
    <w:rsid w:val="00C937D8"/>
    <w:rsid w:val="00C93D65"/>
    <w:rsid w:val="00CA1E05"/>
    <w:rsid w:val="00CA58A2"/>
    <w:rsid w:val="00CC0670"/>
    <w:rsid w:val="00CC17DB"/>
    <w:rsid w:val="00D01B4E"/>
    <w:rsid w:val="00D026B8"/>
    <w:rsid w:val="00D046DC"/>
    <w:rsid w:val="00D22369"/>
    <w:rsid w:val="00D263FB"/>
    <w:rsid w:val="00D30A41"/>
    <w:rsid w:val="00D60598"/>
    <w:rsid w:val="00D75338"/>
    <w:rsid w:val="00D95886"/>
    <w:rsid w:val="00D96C9C"/>
    <w:rsid w:val="00DB37AC"/>
    <w:rsid w:val="00DD32D3"/>
    <w:rsid w:val="00DD54F2"/>
    <w:rsid w:val="00DE507B"/>
    <w:rsid w:val="00DF3854"/>
    <w:rsid w:val="00DF7C90"/>
    <w:rsid w:val="00E04402"/>
    <w:rsid w:val="00E14EA6"/>
    <w:rsid w:val="00E16BCA"/>
    <w:rsid w:val="00E41D4B"/>
    <w:rsid w:val="00E507A9"/>
    <w:rsid w:val="00E721FA"/>
    <w:rsid w:val="00E74242"/>
    <w:rsid w:val="00E858F8"/>
    <w:rsid w:val="00E8774E"/>
    <w:rsid w:val="00E907AF"/>
    <w:rsid w:val="00E9595C"/>
    <w:rsid w:val="00EA6B47"/>
    <w:rsid w:val="00EB6304"/>
    <w:rsid w:val="00EB6BAE"/>
    <w:rsid w:val="00EC29F8"/>
    <w:rsid w:val="00EC47E6"/>
    <w:rsid w:val="00EE7C45"/>
    <w:rsid w:val="00EF2E5E"/>
    <w:rsid w:val="00EF7379"/>
    <w:rsid w:val="00F14A50"/>
    <w:rsid w:val="00F30B8A"/>
    <w:rsid w:val="00F35FE1"/>
    <w:rsid w:val="00F54AF7"/>
    <w:rsid w:val="00F72630"/>
    <w:rsid w:val="00F77E06"/>
    <w:rsid w:val="00FA6CE3"/>
    <w:rsid w:val="00FA7E0D"/>
    <w:rsid w:val="00FD4E1B"/>
    <w:rsid w:val="00FF12A9"/>
    <w:rsid w:val="00FF79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43D1"/>
  <w15:docId w15:val="{C3FD9375-4822-4109-B6C1-B710269B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057E8" w:rsidRDefault="00F057E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057E8" w:rsidRDefault="00F057E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057E8" w:rsidRDefault="00F057E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057E8" w:rsidRDefault="00F057E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057E8" w:rsidRDefault="00F057E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057E8" w:rsidRDefault="00F057E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057E8" w:rsidRDefault="00F057E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057E8" w:rsidRDefault="00F057E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057E8" w:rsidRDefault="00F057E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057E8" w:rsidRDefault="00F057E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057E8" w:rsidRDefault="00F057E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057E8" w:rsidRDefault="00F057E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057E8" w:rsidRDefault="00F057E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057E8" w:rsidRDefault="00F057E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057E8" w:rsidRDefault="00F057E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057E8" w:rsidRDefault="00F057E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057E8" w:rsidRDefault="00F057E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057E8" w:rsidRDefault="00F057E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057E8" w:rsidRDefault="00F057E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057E8" w:rsidRDefault="00F057E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057E8" w:rsidRDefault="00F057E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057E8" w:rsidRDefault="00F057E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057E8" w:rsidRDefault="00F057E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057E8" w:rsidRDefault="00F057E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057E8" w:rsidRDefault="00F057E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057E8" w:rsidRDefault="00F057E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057E8" w:rsidRDefault="00F057E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057E8" w:rsidRDefault="00F057E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057E8" w:rsidRDefault="00F057E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057E8" w:rsidRDefault="00F057E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057E8" w:rsidRDefault="00F057E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057E8" w:rsidRDefault="00F057E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057E8" w:rsidRDefault="00F057E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057E8" w:rsidRDefault="00F057E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057E8" w:rsidRDefault="00F057E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057E8" w:rsidRDefault="00F057E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057E8" w:rsidRDefault="00F057E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057E8" w:rsidRDefault="00F057E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057E8" w:rsidRDefault="00F057E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057E8" w:rsidRDefault="00F057E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057E8" w:rsidRDefault="00F057E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057E8" w:rsidRDefault="00F057E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057E8" w:rsidRDefault="00F057E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057E8" w:rsidRDefault="00F057E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057E8" w:rsidRDefault="00F057E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057E8" w:rsidRDefault="00F057E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057E8" w:rsidRDefault="00F057E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057E8" w:rsidRDefault="00F057E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057E8" w:rsidRDefault="00F057E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057E8" w:rsidRDefault="00F057E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057E8" w:rsidRDefault="00F057E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57E8"/>
    <w:rsid w:val="00355E50"/>
    <w:rsid w:val="0044243A"/>
    <w:rsid w:val="00536B7B"/>
    <w:rsid w:val="00AF2107"/>
    <w:rsid w:val="00E04402"/>
    <w:rsid w:val="00E16BCA"/>
    <w:rsid w:val="00F057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5691</Words>
  <Characters>32445</Characters>
  <Application>Microsoft Office Word</Application>
  <DocSecurity>8</DocSecurity>
  <Lines>270</Lines>
  <Paragraphs>76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2024-12-12T02:12:00Z</dcterms:created>
  <dcterms:modified xsi:type="dcterms:W3CDTF">2024-12-12T02:12:00Z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