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90344" w14:textId="77777777" w:rsidR="00D2559D" w:rsidRPr="002C3EBF" w:rsidRDefault="005508B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790480" wp14:editId="4C7904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971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790345" w14:textId="77777777" w:rsidR="00D2559D" w:rsidRDefault="005508B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790346" w14:textId="77777777" w:rsidR="00D2559D" w:rsidRDefault="005508B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790347" w14:textId="77777777" w:rsidR="00D2559D" w:rsidRPr="002C3EBF" w:rsidRDefault="005508B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5D8A" w14:paraId="4C79034A" w14:textId="77777777" w:rsidTr="00B65D8A">
        <w:tc>
          <w:tcPr>
            <w:cnfStyle w:val="001000000000" w:firstRow="0" w:lastRow="0" w:firstColumn="1" w:lastColumn="0" w:oddVBand="0" w:evenVBand="0" w:oddHBand="0" w:evenHBand="0" w:firstRowFirstColumn="0" w:firstRowLastColumn="0" w:lastRowFirstColumn="0" w:lastRowLastColumn="0"/>
            <w:tcW w:w="3227" w:type="dxa"/>
          </w:tcPr>
          <w:p w14:paraId="4C790348" w14:textId="77777777" w:rsidR="00D2559D" w:rsidRPr="00996FAF" w:rsidRDefault="005508B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790349" w14:textId="77777777" w:rsidR="00D2559D" w:rsidRPr="00996FAF" w:rsidRDefault="005508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Shalom Elders Village</w:t>
            </w:r>
          </w:p>
        </w:tc>
      </w:tr>
      <w:tr w:rsidR="00B65D8A" w14:paraId="4C79034D" w14:textId="77777777" w:rsidTr="00B65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9034B" w14:textId="77777777" w:rsidR="00CA37CB" w:rsidRPr="00996FAF" w:rsidRDefault="005508B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79034C" w14:textId="77777777" w:rsidR="00CA37CB" w:rsidRPr="00996FAF" w:rsidRDefault="005508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190 Hervey Range Road</w:t>
            </w:r>
            <w:r w:rsidRPr="00602258">
              <w:rPr>
                <w:rFonts w:ascii="Arial" w:hAnsi="Arial" w:cs="Arial"/>
                <w:color w:val="auto"/>
              </w:rPr>
              <w:t xml:space="preserve"> CONDON QLD 4815</w:t>
            </w:r>
          </w:p>
        </w:tc>
      </w:tr>
      <w:tr w:rsidR="00B65D8A" w14:paraId="4C790350" w14:textId="77777777" w:rsidTr="00B65D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9034E" w14:textId="77777777" w:rsidR="00CA37CB" w:rsidRPr="00996FAF" w:rsidRDefault="005508B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79034F" w14:textId="77777777" w:rsidR="00CA37CB" w:rsidRPr="00996FAF" w:rsidRDefault="005508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5753</w:t>
            </w:r>
          </w:p>
        </w:tc>
      </w:tr>
      <w:tr w:rsidR="00B65D8A" w14:paraId="4C790353" w14:textId="77777777" w:rsidTr="00B65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90351" w14:textId="77777777" w:rsidR="00D2559D" w:rsidRPr="00996FAF" w:rsidRDefault="005508B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790352" w14:textId="77777777" w:rsidR="00D2559D" w:rsidRPr="00996FAF" w:rsidRDefault="005508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B65D8A" w14:paraId="4C790356" w14:textId="77777777" w:rsidTr="00B65D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90354" w14:textId="77777777" w:rsidR="00D2559D" w:rsidRPr="00996FAF" w:rsidRDefault="005508B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790355" w14:textId="77777777" w:rsidR="00D2559D" w:rsidRPr="00996FAF" w:rsidRDefault="005508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65D8A" w14:paraId="4C790359" w14:textId="77777777" w:rsidTr="00B65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90357" w14:textId="77777777" w:rsidR="00D2559D" w:rsidRPr="00996FAF" w:rsidRDefault="005508B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790358" w14:textId="77777777" w:rsidR="00D2559D" w:rsidRPr="00996FAF" w:rsidRDefault="005508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w:t>
            </w:r>
          </w:p>
        </w:tc>
      </w:tr>
      <w:tr w:rsidR="00B65D8A" w14:paraId="4C79035C" w14:textId="77777777" w:rsidTr="00B65D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79035A" w14:textId="77777777" w:rsidR="00D2559D" w:rsidRPr="00996FAF" w:rsidRDefault="005508B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79035B" w14:textId="7380B6F6" w:rsidR="00D2559D" w:rsidRPr="00996FAF" w:rsidRDefault="005F58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16EA">
              <w:rPr>
                <w:rFonts w:ascii="Arial" w:hAnsi="Arial" w:cs="Arial"/>
                <w:color w:val="auto"/>
              </w:rPr>
              <w:t>25 July 2023</w:t>
            </w:r>
          </w:p>
        </w:tc>
      </w:tr>
    </w:tbl>
    <w:bookmarkEnd w:id="0"/>
    <w:p w14:paraId="4C79035D" w14:textId="78D490A6" w:rsidR="00FA0A5B" w:rsidRPr="00996FAF" w:rsidRDefault="005508B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E18E7">
        <w:rPr>
          <w:rFonts w:ascii="Arial" w:hAnsi="Arial" w:cs="Arial"/>
        </w:rPr>
        <w:t xml:space="preserve"> </w:t>
      </w:r>
      <w:r w:rsidRPr="00996FAF">
        <w:rPr>
          <w:rFonts w:ascii="Arial" w:hAnsi="Arial" w:cs="Arial"/>
        </w:rPr>
        <w:t>2018.</w:t>
      </w:r>
      <w:r w:rsidRPr="00996FAF">
        <w:rPr>
          <w:rFonts w:ascii="Arial" w:hAnsi="Arial" w:cs="Arial"/>
        </w:rPr>
        <w:br w:type="page"/>
      </w:r>
    </w:p>
    <w:p w14:paraId="4C79035E" w14:textId="77777777" w:rsidR="000078F8" w:rsidRPr="00996FAF" w:rsidRDefault="005508B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C79035F" w14:textId="6A112B4F" w:rsidR="000078F8" w:rsidRPr="00996FAF" w:rsidRDefault="005508B3" w:rsidP="0036130C">
      <w:pPr>
        <w:pStyle w:val="NormalArial"/>
      </w:pPr>
      <w:r w:rsidRPr="00996FAF">
        <w:t xml:space="preserve">This performance report for </w:t>
      </w:r>
      <w:r w:rsidRPr="00996FAF">
        <w:rPr>
          <w:color w:val="auto"/>
        </w:rPr>
        <w:t>Blue Care Shalom Elders Village (</w:t>
      </w:r>
      <w:r w:rsidRPr="00996FAF">
        <w:rPr>
          <w:b/>
          <w:color w:val="auto"/>
        </w:rPr>
        <w:t>the service</w:t>
      </w:r>
      <w:r w:rsidRPr="00996FAF">
        <w:rPr>
          <w:color w:val="auto"/>
        </w:rPr>
        <w:t>) has been prepared by</w:t>
      </w:r>
      <w:r w:rsidR="006A4B61">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4C790360" w14:textId="77777777" w:rsidR="000078F8" w:rsidRPr="00996FAF" w:rsidRDefault="005508B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790361" w14:textId="77777777" w:rsidR="000078F8" w:rsidRPr="00996FAF" w:rsidRDefault="005508B3" w:rsidP="0036130C">
      <w:pPr>
        <w:pStyle w:val="NormalArial"/>
      </w:pPr>
      <w:r w:rsidRPr="00996FAF">
        <w:t>The report also specifies any areas in which improvements must be made to ensure the Quality Standards are complied with.</w:t>
      </w:r>
    </w:p>
    <w:p w14:paraId="4C790362" w14:textId="77777777" w:rsidR="00DF37F2" w:rsidRPr="00996FAF" w:rsidRDefault="005508B3" w:rsidP="00712752">
      <w:pPr>
        <w:pStyle w:val="Heading1"/>
        <w:spacing w:before="240" w:after="240" w:line="22" w:lineRule="atLeast"/>
        <w:rPr>
          <w:rFonts w:ascii="Arial" w:hAnsi="Arial" w:cs="Arial"/>
        </w:rPr>
      </w:pPr>
      <w:r w:rsidRPr="00996FAF">
        <w:rPr>
          <w:rFonts w:ascii="Arial" w:hAnsi="Arial" w:cs="Arial"/>
        </w:rPr>
        <w:t>Material relied on</w:t>
      </w:r>
    </w:p>
    <w:p w14:paraId="4C790363" w14:textId="77777777" w:rsidR="00DF37F2" w:rsidRPr="00996FAF" w:rsidRDefault="005508B3" w:rsidP="0036130C">
      <w:pPr>
        <w:pStyle w:val="NormalArial"/>
      </w:pPr>
      <w:r w:rsidRPr="00996FAF">
        <w:t>The following information has been considered in preparing the performance report:</w:t>
      </w:r>
    </w:p>
    <w:p w14:paraId="4C790364" w14:textId="2BF7E491" w:rsidR="00DF37F2" w:rsidRDefault="005508B3" w:rsidP="008E18E7">
      <w:pPr>
        <w:pStyle w:val="ListParagraph"/>
        <w:numPr>
          <w:ilvl w:val="0"/>
          <w:numId w:val="2"/>
        </w:numPr>
        <w:spacing w:before="120" w:line="240" w:lineRule="atLeast"/>
        <w:ind w:left="714" w:hanging="357"/>
        <w:contextualSpacing w:val="0"/>
        <w:rPr>
          <w:rFonts w:ascii="Arial" w:hAnsi="Arial" w:cs="Arial"/>
          <w:color w:val="auto"/>
        </w:rPr>
      </w:pPr>
      <w:r w:rsidRPr="006A4B6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A4B61">
        <w:rPr>
          <w:rFonts w:ascii="Arial" w:hAnsi="Arial" w:cs="Arial"/>
          <w:color w:val="auto"/>
        </w:rPr>
        <w:t>representatives</w:t>
      </w:r>
      <w:proofErr w:type="gramEnd"/>
      <w:r w:rsidRPr="006A4B61">
        <w:rPr>
          <w:rFonts w:ascii="Arial" w:hAnsi="Arial" w:cs="Arial"/>
          <w:color w:val="auto"/>
        </w:rPr>
        <w:t xml:space="preserve"> and others</w:t>
      </w:r>
    </w:p>
    <w:p w14:paraId="4C790368" w14:textId="54353E86" w:rsidR="003B1763" w:rsidRPr="005F58A1" w:rsidRDefault="005F58A1" w:rsidP="005F58A1">
      <w:pPr>
        <w:pStyle w:val="ListParagraph"/>
        <w:numPr>
          <w:ilvl w:val="0"/>
          <w:numId w:val="2"/>
        </w:numPr>
        <w:spacing w:line="240" w:lineRule="atLeast"/>
        <w:ind w:left="714" w:hanging="357"/>
        <w:contextualSpacing w:val="0"/>
        <w:rPr>
          <w:rFonts w:ascii="Arial" w:hAnsi="Arial" w:cs="Arial"/>
          <w:color w:val="FF0000"/>
        </w:rPr>
      </w:pPr>
      <w:r w:rsidRPr="005E19F7">
        <w:rPr>
          <w:rFonts w:ascii="Arial" w:hAnsi="Arial" w:cs="Arial"/>
        </w:rPr>
        <w:t>the Performance Report dated 1</w:t>
      </w:r>
      <w:r>
        <w:rPr>
          <w:rFonts w:ascii="Arial" w:hAnsi="Arial" w:cs="Arial"/>
        </w:rPr>
        <w:t xml:space="preserve"> July 2022</w:t>
      </w:r>
      <w:r w:rsidRPr="005E19F7">
        <w:rPr>
          <w:rFonts w:ascii="Arial" w:hAnsi="Arial" w:cs="Arial"/>
        </w:rPr>
        <w:t xml:space="preserve">, for the site audit undertaken from </w:t>
      </w:r>
      <w:r>
        <w:rPr>
          <w:rFonts w:ascii="Arial" w:hAnsi="Arial" w:cs="Arial"/>
        </w:rPr>
        <w:t>31 May 2022</w:t>
      </w:r>
      <w:r w:rsidRPr="005E19F7">
        <w:rPr>
          <w:rFonts w:ascii="Arial" w:hAnsi="Arial" w:cs="Arial"/>
        </w:rPr>
        <w:t xml:space="preserve"> to </w:t>
      </w:r>
      <w:r>
        <w:rPr>
          <w:rFonts w:ascii="Arial" w:hAnsi="Arial" w:cs="Arial"/>
        </w:rPr>
        <w:t xml:space="preserve">2 June </w:t>
      </w:r>
      <w:r w:rsidRPr="005E19F7">
        <w:rPr>
          <w:rFonts w:ascii="Arial" w:hAnsi="Arial" w:cs="Arial"/>
        </w:rPr>
        <w:t xml:space="preserve">2022, that found </w:t>
      </w:r>
      <w:r>
        <w:rPr>
          <w:rFonts w:ascii="Arial" w:hAnsi="Arial" w:cs="Arial"/>
        </w:rPr>
        <w:t>five</w:t>
      </w:r>
      <w:r w:rsidRPr="005E19F7">
        <w:rPr>
          <w:rFonts w:ascii="Arial" w:hAnsi="Arial" w:cs="Arial"/>
        </w:rPr>
        <w:t xml:space="preserve"> requirements of the Quality Standards non-compliant.</w:t>
      </w:r>
      <w:r w:rsidR="005508B3" w:rsidRPr="005F58A1">
        <w:rPr>
          <w:rFonts w:ascii="Arial" w:hAnsi="Arial" w:cs="Arial"/>
        </w:rPr>
        <w:br w:type="page"/>
      </w:r>
    </w:p>
    <w:p w14:paraId="4C790369" w14:textId="77777777" w:rsidR="00FC045E" w:rsidRPr="00996FAF" w:rsidRDefault="005508B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5D8A" w14:paraId="4C79036F" w14:textId="77777777" w:rsidTr="00B65D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79036D" w14:textId="77777777" w:rsidR="00FC045E" w:rsidRPr="00996FAF" w:rsidRDefault="005508B3" w:rsidP="009767BC">
            <w:pPr>
              <w:keepNext/>
              <w:spacing w:before="0" w:line="22" w:lineRule="atLeast"/>
              <w:ind w:right="-109"/>
              <w:rPr>
                <w:rFonts w:ascii="Arial" w:hAnsi="Arial" w:cs="Arial"/>
              </w:rPr>
            </w:pPr>
            <w:r w:rsidRPr="00996FAF">
              <w:rPr>
                <w:rFonts w:ascii="Arial" w:hAnsi="Arial" w:cs="Arial"/>
              </w:rPr>
              <w:t xml:space="preserve">Standard 2 </w:t>
            </w:r>
            <w:r w:rsidRPr="006A4B61">
              <w:rPr>
                <w:rFonts w:ascii="Arial" w:hAnsi="Arial" w:cs="Arial"/>
                <w:b w:val="0"/>
                <w:bCs/>
              </w:rPr>
              <w:t>Ongoing assessment and planning with consumers</w:t>
            </w:r>
          </w:p>
        </w:tc>
        <w:tc>
          <w:tcPr>
            <w:tcW w:w="1583" w:type="pct"/>
            <w:shd w:val="clear" w:color="auto" w:fill="auto"/>
          </w:tcPr>
          <w:p w14:paraId="4C79036E" w14:textId="3C5C44DA" w:rsidR="00FC045E" w:rsidRPr="00C5000F" w:rsidRDefault="007376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B61" w:rsidRPr="00C5000F">
                  <w:rPr>
                    <w:rFonts w:ascii="Arial" w:hAnsi="Arial" w:cs="Arial"/>
                    <w:bCs/>
                  </w:rPr>
                  <w:t>Not applicable as not all requirements have been assessed</w:t>
                </w:r>
              </w:sdtContent>
            </w:sdt>
            <w:r w:rsidR="005508B3" w:rsidRPr="00C5000F">
              <w:rPr>
                <w:rFonts w:ascii="Arial" w:hAnsi="Arial" w:cs="Arial"/>
                <w:bCs/>
              </w:rPr>
              <w:t xml:space="preserve"> </w:t>
            </w:r>
          </w:p>
        </w:tc>
      </w:tr>
      <w:tr w:rsidR="00B65D8A" w14:paraId="4C790372" w14:textId="77777777" w:rsidTr="00B65D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790370" w14:textId="77777777" w:rsidR="00FC045E" w:rsidRPr="00996FAF" w:rsidRDefault="005508B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790371" w14:textId="7B7F19FD" w:rsidR="00FC045E" w:rsidRPr="00C5000F" w:rsidRDefault="007376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B61" w:rsidRPr="00C5000F">
                  <w:rPr>
                    <w:rFonts w:ascii="Arial" w:hAnsi="Arial" w:cs="Arial"/>
                    <w:b/>
                    <w:bCs/>
                  </w:rPr>
                  <w:t>Not applicable as not all requirements have been assessed</w:t>
                </w:r>
              </w:sdtContent>
            </w:sdt>
            <w:r w:rsidR="005508B3" w:rsidRPr="00C5000F">
              <w:rPr>
                <w:rFonts w:ascii="Arial" w:hAnsi="Arial" w:cs="Arial"/>
                <w:b/>
                <w:bCs/>
              </w:rPr>
              <w:t xml:space="preserve"> </w:t>
            </w:r>
          </w:p>
        </w:tc>
      </w:tr>
      <w:tr w:rsidR="00B65D8A" w14:paraId="4C79037B" w14:textId="77777777" w:rsidTr="00B65D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790379" w14:textId="77777777" w:rsidR="00FC045E" w:rsidRPr="00996FAF" w:rsidRDefault="005508B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79037A" w14:textId="7ED0CA2D" w:rsidR="00FC045E" w:rsidRPr="00C5000F" w:rsidRDefault="007376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B61" w:rsidRPr="00C5000F">
                  <w:rPr>
                    <w:rFonts w:ascii="Arial" w:hAnsi="Arial" w:cs="Arial"/>
                    <w:b/>
                    <w:bCs/>
                  </w:rPr>
                  <w:t>Not applicable as not all requirements have been assessed</w:t>
                </w:r>
              </w:sdtContent>
            </w:sdt>
            <w:r w:rsidR="005508B3" w:rsidRPr="00C5000F">
              <w:rPr>
                <w:rFonts w:ascii="Arial" w:hAnsi="Arial" w:cs="Arial"/>
                <w:b/>
                <w:bCs/>
              </w:rPr>
              <w:t xml:space="preserve"> </w:t>
            </w:r>
          </w:p>
        </w:tc>
      </w:tr>
      <w:tr w:rsidR="00B65D8A" w14:paraId="4C790381" w14:textId="77777777" w:rsidTr="00B65D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79037F" w14:textId="77777777" w:rsidR="00FC045E" w:rsidRPr="00996FAF" w:rsidRDefault="005508B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790380" w14:textId="4A39CE13" w:rsidR="00FC045E" w:rsidRPr="00C5000F" w:rsidRDefault="007376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B61" w:rsidRPr="00C5000F">
                  <w:rPr>
                    <w:rFonts w:ascii="Arial" w:hAnsi="Arial" w:cs="Arial"/>
                    <w:b/>
                    <w:bCs/>
                  </w:rPr>
                  <w:t>Not applicable as not all requirements have been assessed</w:t>
                </w:r>
              </w:sdtContent>
            </w:sdt>
            <w:r w:rsidR="005508B3" w:rsidRPr="00C5000F">
              <w:rPr>
                <w:rFonts w:ascii="Arial" w:hAnsi="Arial" w:cs="Arial"/>
                <w:b/>
                <w:bCs/>
              </w:rPr>
              <w:t xml:space="preserve"> </w:t>
            </w:r>
          </w:p>
        </w:tc>
      </w:tr>
    </w:tbl>
    <w:p w14:paraId="4C790382" w14:textId="77777777" w:rsidR="00FC045E" w:rsidRPr="00996FAF" w:rsidRDefault="005508B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790383" w14:textId="77777777" w:rsidR="00FC045E" w:rsidRPr="00996FAF" w:rsidRDefault="005508B3" w:rsidP="00712752">
      <w:pPr>
        <w:pStyle w:val="Heading1"/>
        <w:spacing w:before="0" w:after="240" w:line="22" w:lineRule="atLeast"/>
        <w:rPr>
          <w:rFonts w:ascii="Arial" w:hAnsi="Arial" w:cs="Arial"/>
        </w:rPr>
      </w:pPr>
      <w:r w:rsidRPr="00996FAF">
        <w:rPr>
          <w:rFonts w:ascii="Arial" w:hAnsi="Arial" w:cs="Arial"/>
        </w:rPr>
        <w:t>Areas for improvement</w:t>
      </w:r>
    </w:p>
    <w:p w14:paraId="4C790385" w14:textId="77777777" w:rsidR="00FC045E" w:rsidRPr="00996FAF" w:rsidRDefault="005508B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790389" w14:textId="5206F5B5" w:rsidR="00FC045E" w:rsidRPr="00996FAF" w:rsidRDefault="005508B3" w:rsidP="001A5AFB">
      <w:pPr>
        <w:pStyle w:val="Heading1"/>
        <w:spacing w:before="240" w:after="240" w:line="22" w:lineRule="atLeast"/>
        <w:rPr>
          <w:rFonts w:ascii="Arial" w:hAnsi="Arial" w:cs="Arial"/>
        </w:rPr>
      </w:pPr>
      <w:r w:rsidRPr="00996FAF">
        <w:rPr>
          <w:rFonts w:ascii="Arial" w:hAnsi="Arial" w:cs="Arial"/>
        </w:rPr>
        <w:t xml:space="preserve">Other relevant matters: </w:t>
      </w:r>
    </w:p>
    <w:p w14:paraId="056D14B2" w14:textId="650C3152" w:rsidR="005F58A1" w:rsidRDefault="005F58A1" w:rsidP="005F58A1">
      <w:pPr>
        <w:spacing w:line="240" w:lineRule="atLeast"/>
        <w:rPr>
          <w:rFonts w:ascii="Arial" w:hAnsi="Arial" w:cs="Arial"/>
        </w:rPr>
      </w:pPr>
      <w:r>
        <w:rPr>
          <w:rFonts w:ascii="Arial" w:hAnsi="Arial" w:cs="Arial"/>
        </w:rPr>
        <w:t xml:space="preserve">A site audit was undertaken at the service </w:t>
      </w:r>
      <w:r w:rsidRPr="006B21C4">
        <w:rPr>
          <w:rFonts w:ascii="Arial" w:hAnsi="Arial" w:cs="Arial"/>
        </w:rPr>
        <w:t xml:space="preserve">from </w:t>
      </w:r>
      <w:r>
        <w:rPr>
          <w:rFonts w:ascii="Arial" w:hAnsi="Arial" w:cs="Arial"/>
        </w:rPr>
        <w:t>31 May 2022</w:t>
      </w:r>
      <w:r w:rsidRPr="006B21C4">
        <w:rPr>
          <w:rFonts w:ascii="Arial" w:hAnsi="Arial" w:cs="Arial"/>
        </w:rPr>
        <w:t xml:space="preserve"> to </w:t>
      </w:r>
      <w:r>
        <w:rPr>
          <w:rFonts w:ascii="Arial" w:hAnsi="Arial" w:cs="Arial"/>
        </w:rPr>
        <w:t>2 June</w:t>
      </w:r>
      <w:r w:rsidRPr="006B21C4">
        <w:rPr>
          <w:rFonts w:ascii="Arial" w:hAnsi="Arial" w:cs="Arial"/>
        </w:rPr>
        <w:t xml:space="preserve"> 2022</w:t>
      </w:r>
      <w:r>
        <w:rPr>
          <w:rFonts w:ascii="Arial" w:hAnsi="Arial" w:cs="Arial"/>
        </w:rPr>
        <w:t>. The</w:t>
      </w:r>
      <w:r w:rsidRPr="006B21C4">
        <w:rPr>
          <w:rFonts w:ascii="Arial" w:hAnsi="Arial" w:cs="Arial"/>
        </w:rPr>
        <w:t xml:space="preserve"> Performance Report dated 1</w:t>
      </w:r>
      <w:r>
        <w:rPr>
          <w:rFonts w:ascii="Arial" w:hAnsi="Arial" w:cs="Arial"/>
        </w:rPr>
        <w:t xml:space="preserve"> July 2022</w:t>
      </w:r>
      <w:r w:rsidRPr="006B21C4">
        <w:rPr>
          <w:rFonts w:ascii="Arial" w:hAnsi="Arial" w:cs="Arial"/>
        </w:rPr>
        <w:t xml:space="preserve">, for the site audit, found </w:t>
      </w:r>
      <w:r>
        <w:rPr>
          <w:rFonts w:ascii="Arial" w:hAnsi="Arial" w:cs="Arial"/>
        </w:rPr>
        <w:t>five</w:t>
      </w:r>
      <w:r w:rsidRPr="006B21C4">
        <w:rPr>
          <w:rFonts w:ascii="Arial" w:hAnsi="Arial" w:cs="Arial"/>
        </w:rPr>
        <w:t xml:space="preserve"> requirements of the Quality Standards non-compliant</w:t>
      </w:r>
      <w:r>
        <w:rPr>
          <w:rFonts w:ascii="Arial" w:hAnsi="Arial" w:cs="Arial"/>
        </w:rPr>
        <w:t xml:space="preserve">. </w:t>
      </w:r>
    </w:p>
    <w:p w14:paraId="44BFB6F2" w14:textId="5ED5395B" w:rsidR="005F58A1" w:rsidRPr="006B21C4" w:rsidRDefault="005F58A1" w:rsidP="005F58A1">
      <w:pPr>
        <w:spacing w:line="240" w:lineRule="atLeast"/>
        <w:rPr>
          <w:rFonts w:ascii="Arial" w:hAnsi="Arial" w:cs="Arial"/>
          <w:color w:val="FF0000"/>
        </w:rPr>
      </w:pPr>
      <w:r>
        <w:rPr>
          <w:rFonts w:ascii="Arial" w:hAnsi="Arial" w:cs="Arial"/>
        </w:rPr>
        <w:t xml:space="preserve">An assessment contact visit was undertaken at the service on </w:t>
      </w:r>
      <w:r w:rsidRPr="00996FAF">
        <w:rPr>
          <w:rFonts w:ascii="Arial" w:hAnsi="Arial" w:cs="Arial"/>
          <w:color w:val="auto"/>
        </w:rPr>
        <w:t>21 June 2023</w:t>
      </w:r>
      <w:r>
        <w:rPr>
          <w:rFonts w:ascii="Arial" w:hAnsi="Arial" w:cs="Arial"/>
          <w:color w:val="auto"/>
        </w:rPr>
        <w:t xml:space="preserve"> to assess the performance of the service, with a focus on the improvement actions taken by the approved provider in relation to the five non-compliant requirements. </w:t>
      </w:r>
      <w:r w:rsidRPr="006B21C4">
        <w:rPr>
          <w:rFonts w:ascii="Arial" w:hAnsi="Arial" w:cs="Arial"/>
        </w:rPr>
        <w:t>This performance report relates to the assessment of performance.</w:t>
      </w:r>
    </w:p>
    <w:p w14:paraId="4C79038A" w14:textId="3B7B54B2" w:rsidR="00FC045E" w:rsidRPr="00996FAF" w:rsidRDefault="005508B3" w:rsidP="0036130C">
      <w:pPr>
        <w:pStyle w:val="NormalArial"/>
      </w:pPr>
      <w:r w:rsidRPr="00996FAF">
        <w:br w:type="page"/>
      </w:r>
    </w:p>
    <w:p w14:paraId="4C7903AD" w14:textId="77777777" w:rsidR="00FC045E" w:rsidRPr="00996FAF" w:rsidRDefault="005508B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65D8A" w14:paraId="4C7903B0" w14:textId="77777777" w:rsidTr="00B65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C7903AE" w14:textId="77777777" w:rsidR="00FC045E" w:rsidRPr="0075021E" w:rsidRDefault="005508B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7903AF" w14:textId="77777777" w:rsidR="00FC045E" w:rsidRPr="00996FAF" w:rsidRDefault="007376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D8A" w14:paraId="4C7903C6" w14:textId="77777777" w:rsidTr="00B65D8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7903C3" w14:textId="77777777" w:rsidR="00FC045E" w:rsidRPr="00996FAF" w:rsidRDefault="005508B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C7903C4" w14:textId="77777777" w:rsidR="00FC045E" w:rsidRPr="00996FAF" w:rsidRDefault="005508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C7903C5" w14:textId="2570F41C" w:rsidR="00FC045E" w:rsidRPr="00996FAF" w:rsidRDefault="007376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508B3">
                  <w:rPr>
                    <w:rFonts w:ascii="Arial" w:hAnsi="Arial" w:cs="Arial"/>
                    <w:color w:val="auto"/>
                  </w:rPr>
                  <w:t>Compliant</w:t>
                </w:r>
              </w:sdtContent>
            </w:sdt>
            <w:r w:rsidR="005508B3" w:rsidRPr="00996FAF">
              <w:rPr>
                <w:rFonts w:ascii="Arial" w:hAnsi="Arial" w:cs="Arial"/>
                <w:color w:val="0000FF"/>
              </w:rPr>
              <w:t xml:space="preserve"> </w:t>
            </w:r>
          </w:p>
        </w:tc>
      </w:tr>
    </w:tbl>
    <w:p w14:paraId="4C7903C7" w14:textId="77777777" w:rsidR="00D87E7C" w:rsidRDefault="005508B3" w:rsidP="00D87E7C">
      <w:pPr>
        <w:pStyle w:val="Heading20"/>
      </w:pPr>
      <w:r w:rsidRPr="00996FAF">
        <w:t>Findings</w:t>
      </w:r>
    </w:p>
    <w:p w14:paraId="560E3EB8" w14:textId="77777777" w:rsidR="005F58A1" w:rsidRPr="005F58A1" w:rsidRDefault="005F58A1" w:rsidP="005F58A1">
      <w:pPr>
        <w:rPr>
          <w:rFonts w:ascii="Arial" w:hAnsi="Arial" w:cs="Arial"/>
          <w:color w:val="auto"/>
        </w:rPr>
      </w:pPr>
      <w:r w:rsidRPr="005F58A1">
        <w:rPr>
          <w:rFonts w:ascii="Arial" w:hAnsi="Arial" w:cs="Arial"/>
          <w:color w:val="auto"/>
        </w:rPr>
        <w:t>The Performance Report dated 1 July 2022 found the service non-compliant with this requirement. Deficiencies included:</w:t>
      </w:r>
    </w:p>
    <w:p w14:paraId="7B88F1C8" w14:textId="0F3C75FF" w:rsidR="005F58A1" w:rsidRPr="005F58A1" w:rsidRDefault="0010355A" w:rsidP="008E18E7">
      <w:pPr>
        <w:pStyle w:val="ListParagraph"/>
        <w:numPr>
          <w:ilvl w:val="0"/>
          <w:numId w:val="2"/>
        </w:numPr>
        <w:spacing w:before="120" w:line="240" w:lineRule="atLeast"/>
        <w:ind w:left="714" w:hanging="357"/>
        <w:contextualSpacing w:val="0"/>
        <w:rPr>
          <w:rFonts w:ascii="Arial" w:hAnsi="Arial" w:cs="Arial"/>
          <w:color w:val="auto"/>
        </w:rPr>
      </w:pPr>
      <w:r>
        <w:rPr>
          <w:rFonts w:ascii="Arial" w:hAnsi="Arial" w:cs="Arial"/>
          <w:color w:val="auto"/>
        </w:rPr>
        <w:t>C</w:t>
      </w:r>
      <w:r w:rsidR="005F58A1" w:rsidRPr="005F58A1">
        <w:rPr>
          <w:rFonts w:ascii="Arial" w:hAnsi="Arial" w:cs="Arial"/>
          <w:color w:val="auto"/>
        </w:rPr>
        <w:t xml:space="preserve">onsumer care plans were not routinely or regularly reviewed or updated, including for consumers with complex care needs and consumers who smoke cigarettes, and </w:t>
      </w:r>
    </w:p>
    <w:p w14:paraId="4FB076CC" w14:textId="7055BB7F" w:rsidR="005F58A1" w:rsidRPr="005F58A1" w:rsidRDefault="0010355A" w:rsidP="008E18E7">
      <w:pPr>
        <w:pStyle w:val="ListParagraph"/>
        <w:numPr>
          <w:ilvl w:val="0"/>
          <w:numId w:val="2"/>
        </w:numPr>
        <w:spacing w:before="120" w:line="240" w:lineRule="atLeast"/>
        <w:ind w:left="714" w:hanging="357"/>
        <w:contextualSpacing w:val="0"/>
        <w:rPr>
          <w:rFonts w:ascii="Arial" w:hAnsi="Arial" w:cs="Arial"/>
          <w:color w:val="auto"/>
        </w:rPr>
      </w:pPr>
      <w:r>
        <w:rPr>
          <w:rFonts w:ascii="Arial" w:hAnsi="Arial" w:cs="Arial"/>
          <w:color w:val="auto"/>
        </w:rPr>
        <w:t>C</w:t>
      </w:r>
      <w:r w:rsidR="005F58A1" w:rsidRPr="005F58A1">
        <w:rPr>
          <w:rFonts w:ascii="Arial" w:hAnsi="Arial" w:cs="Arial"/>
          <w:color w:val="auto"/>
        </w:rPr>
        <w:t xml:space="preserve">onsumers and/or their representatives were not involved in regular reviews of care and services. </w:t>
      </w:r>
    </w:p>
    <w:p w14:paraId="3FCA54BD" w14:textId="77777777" w:rsidR="005F58A1" w:rsidRPr="005F58A1" w:rsidRDefault="005F58A1" w:rsidP="005F58A1">
      <w:pPr>
        <w:spacing w:before="60" w:after="60"/>
        <w:rPr>
          <w:rFonts w:ascii="Arial" w:hAnsi="Arial" w:cs="Arial"/>
          <w:color w:val="auto"/>
        </w:rPr>
      </w:pPr>
      <w:r w:rsidRPr="005F58A1">
        <w:rPr>
          <w:rFonts w:ascii="Arial" w:hAnsi="Arial" w:cs="Arial"/>
          <w:color w:val="auto"/>
        </w:rPr>
        <w:t>The Assessment Contact – Site Report identified evidence that the service had taken corrective actions and remediated the deficiencies. Improvements included:</w:t>
      </w:r>
    </w:p>
    <w:p w14:paraId="5021AE53" w14:textId="77777777"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5F58A1">
        <w:rPr>
          <w:rFonts w:ascii="Arial" w:hAnsi="Arial" w:cs="Arial"/>
          <w:color w:val="auto"/>
        </w:rPr>
        <w:t xml:space="preserve">Reviewed all consumer care plans. </w:t>
      </w:r>
    </w:p>
    <w:p w14:paraId="372993EC" w14:textId="2A370057"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5F58A1">
        <w:rPr>
          <w:rFonts w:ascii="Arial" w:hAnsi="Arial" w:cs="Arial"/>
          <w:color w:val="auto"/>
        </w:rPr>
        <w:t xml:space="preserve">Implemented a schedule </w:t>
      </w:r>
      <w:r w:rsidR="0010355A">
        <w:rPr>
          <w:rFonts w:ascii="Arial" w:hAnsi="Arial" w:cs="Arial"/>
          <w:color w:val="auto"/>
        </w:rPr>
        <w:t>for</w:t>
      </w:r>
      <w:r w:rsidRPr="005F58A1">
        <w:rPr>
          <w:rFonts w:ascii="Arial" w:hAnsi="Arial" w:cs="Arial"/>
          <w:color w:val="auto"/>
        </w:rPr>
        <w:t xml:space="preserve"> consumer care plan reviews</w:t>
      </w:r>
      <w:r w:rsidR="0010355A">
        <w:rPr>
          <w:rFonts w:ascii="Arial" w:hAnsi="Arial" w:cs="Arial"/>
          <w:color w:val="auto"/>
        </w:rPr>
        <w:t>, which is</w:t>
      </w:r>
      <w:r w:rsidRPr="005F58A1">
        <w:rPr>
          <w:rFonts w:ascii="Arial" w:hAnsi="Arial" w:cs="Arial"/>
          <w:color w:val="auto"/>
        </w:rPr>
        <w:t xml:space="preserve"> generated by the service’s electronic care management system. This schedule was consistent with care planning documentation and reflected three-monthly care plan reviews and monthly ‘consumer of the day’ reviews. </w:t>
      </w:r>
    </w:p>
    <w:p w14:paraId="511CA28B" w14:textId="1B14CBEB"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5F58A1">
        <w:rPr>
          <w:rFonts w:ascii="Arial" w:hAnsi="Arial" w:cs="Arial"/>
          <w:color w:val="auto"/>
        </w:rPr>
        <w:t xml:space="preserve">Reviewed consumers who smoke and assessed </w:t>
      </w:r>
      <w:r w:rsidR="0010355A">
        <w:rPr>
          <w:rFonts w:ascii="Arial" w:hAnsi="Arial" w:cs="Arial"/>
          <w:color w:val="auto"/>
        </w:rPr>
        <w:t xml:space="preserve">their </w:t>
      </w:r>
      <w:r w:rsidRPr="005F58A1">
        <w:rPr>
          <w:rFonts w:ascii="Arial" w:hAnsi="Arial" w:cs="Arial"/>
          <w:color w:val="auto"/>
        </w:rPr>
        <w:t>capacity to smoke</w:t>
      </w:r>
      <w:r w:rsidR="0010355A">
        <w:rPr>
          <w:rFonts w:ascii="Arial" w:hAnsi="Arial" w:cs="Arial"/>
          <w:color w:val="auto"/>
        </w:rPr>
        <w:t xml:space="preserve"> and</w:t>
      </w:r>
      <w:r w:rsidRPr="005F58A1">
        <w:rPr>
          <w:rFonts w:ascii="Arial" w:hAnsi="Arial" w:cs="Arial"/>
          <w:color w:val="auto"/>
        </w:rPr>
        <w:t xml:space="preserve"> risks associated with their smoking practices.</w:t>
      </w:r>
    </w:p>
    <w:p w14:paraId="52949838" w14:textId="29D3A1B9" w:rsidR="005F58A1" w:rsidRPr="005F58A1" w:rsidRDefault="005F58A1" w:rsidP="005F58A1">
      <w:pPr>
        <w:rPr>
          <w:rFonts w:ascii="Arial" w:hAnsi="Arial" w:cs="Arial"/>
          <w:color w:val="auto"/>
        </w:rPr>
      </w:pPr>
      <w:r w:rsidRPr="005F58A1">
        <w:rPr>
          <w:rFonts w:ascii="Arial" w:eastAsia="Calibri" w:hAnsi="Arial" w:cs="Arial"/>
          <w:color w:val="auto"/>
        </w:rPr>
        <w:t xml:space="preserve">The Assessment Team found the service </w:t>
      </w:r>
      <w:r w:rsidRPr="005F58A1">
        <w:rPr>
          <w:rFonts w:ascii="Arial" w:hAnsi="Arial" w:cs="Arial"/>
          <w:color w:val="auto"/>
        </w:rPr>
        <w:t xml:space="preserve">reviewed </w:t>
      </w:r>
      <w:r w:rsidR="0010355A">
        <w:rPr>
          <w:rFonts w:ascii="Arial" w:hAnsi="Arial" w:cs="Arial"/>
          <w:color w:val="auto"/>
        </w:rPr>
        <w:t xml:space="preserve">consumers’ </w:t>
      </w:r>
      <w:r w:rsidRPr="005F58A1">
        <w:rPr>
          <w:rFonts w:ascii="Arial" w:hAnsi="Arial" w:cs="Arial"/>
          <w:color w:val="auto"/>
        </w:rPr>
        <w:t>care and services regularly. Consumers and their representatives were involved in care review process</w:t>
      </w:r>
      <w:r w:rsidR="0010355A">
        <w:rPr>
          <w:rFonts w:ascii="Arial" w:hAnsi="Arial" w:cs="Arial"/>
          <w:color w:val="auto"/>
        </w:rPr>
        <w:t>es</w:t>
      </w:r>
      <w:r w:rsidRPr="005F58A1">
        <w:rPr>
          <w:rFonts w:ascii="Arial" w:hAnsi="Arial" w:cs="Arial"/>
          <w:color w:val="auto"/>
        </w:rPr>
        <w:t xml:space="preserve"> every three months, or when changes </w:t>
      </w:r>
      <w:r w:rsidR="0010355A">
        <w:rPr>
          <w:rFonts w:ascii="Arial" w:hAnsi="Arial" w:cs="Arial"/>
          <w:color w:val="auto"/>
        </w:rPr>
        <w:t>occurred</w:t>
      </w:r>
      <w:r w:rsidRPr="005F58A1">
        <w:rPr>
          <w:rFonts w:ascii="Arial" w:hAnsi="Arial" w:cs="Arial"/>
          <w:color w:val="auto"/>
        </w:rPr>
        <w:t xml:space="preserve">. </w:t>
      </w:r>
    </w:p>
    <w:p w14:paraId="29A08180" w14:textId="77777777" w:rsidR="005F58A1" w:rsidRPr="005F58A1" w:rsidRDefault="005F58A1" w:rsidP="005F58A1">
      <w:pPr>
        <w:rPr>
          <w:rFonts w:ascii="Arial" w:hAnsi="Arial" w:cs="Arial"/>
          <w:color w:val="auto"/>
        </w:rPr>
      </w:pPr>
      <w:r w:rsidRPr="005F58A1">
        <w:rPr>
          <w:rFonts w:ascii="Arial" w:hAnsi="Arial" w:cs="Arial"/>
          <w:color w:val="auto"/>
        </w:rPr>
        <w:t xml:space="preserve">The service and organisation track and report the completion of consumer care plan reviews by an alert in the electronic care management system. Action is taken when reviews are flagged as due or overdue. </w:t>
      </w:r>
    </w:p>
    <w:p w14:paraId="0D94C739" w14:textId="641D1D4D" w:rsidR="005F58A1" w:rsidRPr="005F58A1" w:rsidRDefault="0010355A" w:rsidP="005F58A1">
      <w:pPr>
        <w:rPr>
          <w:rFonts w:ascii="Arial" w:hAnsi="Arial" w:cs="Arial"/>
          <w:color w:val="auto"/>
        </w:rPr>
      </w:pPr>
      <w:r>
        <w:rPr>
          <w:rFonts w:ascii="Arial" w:hAnsi="Arial" w:cs="Arial"/>
          <w:color w:val="auto"/>
        </w:rPr>
        <w:t>T</w:t>
      </w:r>
      <w:r w:rsidR="005F58A1" w:rsidRPr="005F58A1">
        <w:rPr>
          <w:rFonts w:ascii="Arial" w:hAnsi="Arial" w:cs="Arial"/>
          <w:color w:val="auto"/>
        </w:rPr>
        <w:t>he service manager described</w:t>
      </w:r>
      <w:r>
        <w:rPr>
          <w:rFonts w:ascii="Arial" w:hAnsi="Arial" w:cs="Arial"/>
          <w:color w:val="auto"/>
        </w:rPr>
        <w:t xml:space="preserve"> how care plan reviews are completed with </w:t>
      </w:r>
      <w:r w:rsidR="005F58A1" w:rsidRPr="005F58A1">
        <w:rPr>
          <w:rFonts w:ascii="Arial" w:hAnsi="Arial" w:cs="Arial"/>
          <w:color w:val="auto"/>
        </w:rPr>
        <w:t>consumers/representatives, including for:</w:t>
      </w:r>
    </w:p>
    <w:p w14:paraId="1FAB8045" w14:textId="77777777"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5F58A1">
        <w:rPr>
          <w:rFonts w:ascii="Arial" w:hAnsi="Arial" w:cs="Arial"/>
          <w:color w:val="auto"/>
        </w:rPr>
        <w:t>those representatives who live in remote locations and are unable to be physically present for a review</w:t>
      </w:r>
    </w:p>
    <w:p w14:paraId="11649124" w14:textId="77777777"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5F58A1">
        <w:rPr>
          <w:rFonts w:ascii="Arial" w:hAnsi="Arial" w:cs="Arial"/>
          <w:color w:val="auto"/>
        </w:rPr>
        <w:t>the public guardian, where relevant, and</w:t>
      </w:r>
    </w:p>
    <w:p w14:paraId="34F75964" w14:textId="1D67B3D8" w:rsidR="005F58A1" w:rsidRPr="00B9133D"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B9133D">
        <w:rPr>
          <w:rFonts w:ascii="Arial" w:hAnsi="Arial" w:cs="Arial"/>
          <w:color w:val="auto"/>
        </w:rPr>
        <w:t xml:space="preserve">instances where the service is unable to contact representatives, and how changes are highlighted and discussed </w:t>
      </w:r>
      <w:r w:rsidR="0010355A" w:rsidRPr="00B9133D">
        <w:rPr>
          <w:rFonts w:ascii="Arial" w:hAnsi="Arial" w:cs="Arial"/>
          <w:color w:val="auto"/>
        </w:rPr>
        <w:t>later</w:t>
      </w:r>
      <w:r w:rsidRPr="00B9133D">
        <w:rPr>
          <w:rFonts w:ascii="Arial" w:hAnsi="Arial" w:cs="Arial"/>
          <w:color w:val="auto"/>
        </w:rPr>
        <w:t>.</w:t>
      </w:r>
    </w:p>
    <w:p w14:paraId="4C7903C8" w14:textId="5FF8F2F1" w:rsidR="0087700C" w:rsidRPr="00334B7D" w:rsidRDefault="005F58A1" w:rsidP="004353E4">
      <w:pPr>
        <w:spacing w:before="60" w:after="60"/>
      </w:pPr>
      <w:r w:rsidRPr="005F58A1">
        <w:rPr>
          <w:rFonts w:ascii="Arial" w:hAnsi="Arial" w:cs="Arial"/>
          <w:color w:val="auto"/>
        </w:rPr>
        <w:t xml:space="preserve">Based on the findings in the Assessment Contact – Site Report, I am satisfied that the deficiencies have been remediated and that </w:t>
      </w:r>
      <w:proofErr w:type="gramStart"/>
      <w:r w:rsidRPr="005F58A1">
        <w:rPr>
          <w:rFonts w:ascii="Arial" w:hAnsi="Arial" w:cs="Arial"/>
          <w:color w:val="auto"/>
        </w:rPr>
        <w:t>care</w:t>
      </w:r>
      <w:proofErr w:type="gramEnd"/>
      <w:r w:rsidRPr="005F58A1">
        <w:rPr>
          <w:rFonts w:ascii="Arial" w:hAnsi="Arial" w:cs="Arial"/>
          <w:color w:val="auto"/>
        </w:rPr>
        <w:t xml:space="preserve"> and services are reviewed regularly with consumers/representatives. Therefore, it is my decision that this requirement is compliant.</w:t>
      </w:r>
      <w:r w:rsidR="005508B3" w:rsidRPr="00996FAF">
        <w:br w:type="page"/>
      </w:r>
    </w:p>
    <w:p w14:paraId="4C7903C9" w14:textId="77777777" w:rsidR="00FC045E" w:rsidRPr="00996FAF" w:rsidRDefault="005508B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65D8A" w14:paraId="4C7903CC" w14:textId="77777777" w:rsidTr="00550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C7903CA" w14:textId="77777777" w:rsidR="00FC045E" w:rsidRPr="00996FAF" w:rsidRDefault="005508B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7903CB" w14:textId="77777777" w:rsidR="00FC045E" w:rsidRPr="00996FAF" w:rsidRDefault="007376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D8A" w14:paraId="4C7903D3" w14:textId="77777777" w:rsidTr="00B65D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903CD" w14:textId="77777777" w:rsidR="00FC045E" w:rsidRPr="00996FAF" w:rsidRDefault="005508B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7903CE" w14:textId="77777777" w:rsidR="00FC045E" w:rsidRPr="00996FAF" w:rsidRDefault="005508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7903CF" w14:textId="77777777" w:rsidR="00FC045E" w:rsidRPr="00996FAF" w:rsidRDefault="005508B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7903D0" w14:textId="77777777" w:rsidR="00FC045E" w:rsidRPr="00996FAF" w:rsidRDefault="005508B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7903D1" w14:textId="77777777" w:rsidR="00FC045E" w:rsidRPr="00996FAF" w:rsidRDefault="005508B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7903D2" w14:textId="49D09BDA" w:rsidR="00FC045E" w:rsidRPr="00996FAF" w:rsidRDefault="007376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508B3">
                  <w:rPr>
                    <w:rFonts w:ascii="Arial" w:hAnsi="Arial" w:cs="Arial"/>
                    <w:color w:val="auto"/>
                  </w:rPr>
                  <w:t>Compliant</w:t>
                </w:r>
              </w:sdtContent>
            </w:sdt>
            <w:r w:rsidR="005508B3" w:rsidRPr="00996FAF">
              <w:rPr>
                <w:rFonts w:ascii="Arial" w:hAnsi="Arial" w:cs="Arial"/>
                <w:color w:val="0000FF"/>
              </w:rPr>
              <w:t xml:space="preserve"> </w:t>
            </w:r>
          </w:p>
        </w:tc>
      </w:tr>
    </w:tbl>
    <w:p w14:paraId="4C7903EE" w14:textId="77777777" w:rsidR="00D87E7C" w:rsidRDefault="005508B3" w:rsidP="00D87E7C">
      <w:pPr>
        <w:pStyle w:val="Heading20"/>
      </w:pPr>
      <w:r w:rsidRPr="00996FAF">
        <w:t>Findings</w:t>
      </w:r>
    </w:p>
    <w:p w14:paraId="659C3CA0" w14:textId="14BE4CB5" w:rsidR="005F58A1" w:rsidRPr="005F58A1" w:rsidRDefault="005F58A1" w:rsidP="005F58A1">
      <w:pPr>
        <w:rPr>
          <w:rFonts w:ascii="Arial" w:hAnsi="Arial" w:cs="Arial"/>
        </w:rPr>
      </w:pPr>
      <w:r w:rsidRPr="005F58A1">
        <w:rPr>
          <w:rFonts w:ascii="Arial" w:hAnsi="Arial" w:cs="Arial"/>
        </w:rPr>
        <w:t>The Performance Report dated 1 July 2022 found the service non-compliant with this requirement</w:t>
      </w:r>
      <w:r w:rsidR="0010355A">
        <w:rPr>
          <w:rFonts w:ascii="Arial" w:hAnsi="Arial" w:cs="Arial"/>
        </w:rPr>
        <w:t>, based on</w:t>
      </w:r>
      <w:r w:rsidRPr="005F58A1">
        <w:rPr>
          <w:rFonts w:ascii="Arial" w:hAnsi="Arial" w:cs="Arial"/>
        </w:rPr>
        <w:t>:</w:t>
      </w:r>
    </w:p>
    <w:p w14:paraId="35CEB7F1" w14:textId="71DC0086"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5F58A1">
        <w:rPr>
          <w:rFonts w:ascii="Arial" w:hAnsi="Arial" w:cs="Arial"/>
          <w:color w:val="auto"/>
        </w:rPr>
        <w:t xml:space="preserve">The management of restrictive practices was not best practice </w:t>
      </w:r>
      <w:r w:rsidR="0010355A">
        <w:rPr>
          <w:rFonts w:ascii="Arial" w:hAnsi="Arial" w:cs="Arial"/>
          <w:color w:val="auto"/>
        </w:rPr>
        <w:t>or</w:t>
      </w:r>
      <w:r w:rsidRPr="005F58A1">
        <w:rPr>
          <w:rFonts w:ascii="Arial" w:hAnsi="Arial" w:cs="Arial"/>
          <w:color w:val="auto"/>
        </w:rPr>
        <w:t xml:space="preserve"> aligned with legislative requirements. </w:t>
      </w:r>
    </w:p>
    <w:p w14:paraId="56736F04" w14:textId="7867C95E"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5F58A1">
        <w:rPr>
          <w:rFonts w:ascii="Arial" w:hAnsi="Arial" w:cs="Arial"/>
          <w:color w:val="auto"/>
        </w:rPr>
        <w:t>Staff</w:t>
      </w:r>
      <w:r w:rsidR="0010355A">
        <w:rPr>
          <w:rFonts w:ascii="Arial" w:hAnsi="Arial" w:cs="Arial"/>
          <w:color w:val="auto"/>
        </w:rPr>
        <w:t xml:space="preserve"> did not have a consistent</w:t>
      </w:r>
      <w:r w:rsidRPr="005F58A1">
        <w:rPr>
          <w:rFonts w:ascii="Arial" w:hAnsi="Arial" w:cs="Arial"/>
          <w:color w:val="auto"/>
        </w:rPr>
        <w:t xml:space="preserve"> understanding of the legislative requirements and organisational procedures relating to restrictive practices.</w:t>
      </w:r>
    </w:p>
    <w:p w14:paraId="2576DDD2" w14:textId="77777777" w:rsidR="005F58A1" w:rsidRPr="005F58A1" w:rsidRDefault="005F58A1" w:rsidP="005F58A1">
      <w:pPr>
        <w:spacing w:before="60" w:after="60"/>
        <w:rPr>
          <w:rFonts w:ascii="Arial" w:hAnsi="Arial" w:cs="Arial"/>
        </w:rPr>
      </w:pPr>
      <w:r w:rsidRPr="005F58A1">
        <w:rPr>
          <w:rFonts w:ascii="Arial" w:hAnsi="Arial" w:cs="Arial"/>
        </w:rPr>
        <w:t>The Assessment Contact – Site Report identified evidence that the service had taken corrective actions and remediated the deficiencies. Improvements included:</w:t>
      </w:r>
    </w:p>
    <w:p w14:paraId="5C28944F" w14:textId="001C0FA6"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 xml:space="preserve">Reviewed all consumers subject to restrictive practices and ensured the management of those restrictive practices </w:t>
      </w:r>
      <w:r w:rsidR="0010355A" w:rsidRPr="008E18E7">
        <w:rPr>
          <w:rFonts w:ascii="Arial" w:hAnsi="Arial" w:cs="Arial"/>
          <w:color w:val="auto"/>
        </w:rPr>
        <w:t>was</w:t>
      </w:r>
      <w:r w:rsidRPr="008E18E7">
        <w:rPr>
          <w:rFonts w:ascii="Arial" w:hAnsi="Arial" w:cs="Arial"/>
          <w:color w:val="auto"/>
        </w:rPr>
        <w:t xml:space="preserve"> aligned with legislative requirements. </w:t>
      </w:r>
    </w:p>
    <w:p w14:paraId="1BCE7E6E" w14:textId="77777777"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 xml:space="preserve">Management and staff education and resources on restrictive practices. </w:t>
      </w:r>
    </w:p>
    <w:p w14:paraId="5BD512BB" w14:textId="77777777" w:rsidR="005F58A1" w:rsidRPr="005F58A1" w:rsidRDefault="005F58A1" w:rsidP="005F58A1">
      <w:pPr>
        <w:rPr>
          <w:rFonts w:ascii="Arial" w:hAnsi="Arial" w:cs="Arial"/>
        </w:rPr>
      </w:pPr>
      <w:r w:rsidRPr="005F58A1">
        <w:rPr>
          <w:rFonts w:ascii="Arial" w:hAnsi="Arial" w:cs="Arial"/>
        </w:rPr>
        <w:t xml:space="preserve">The Assessment Team reviewed a sample of care documentation for consumers subject to restrictive practices and the service’s restrictive practices registers and found: </w:t>
      </w:r>
    </w:p>
    <w:p w14:paraId="183C88CC" w14:textId="77777777"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 xml:space="preserve">The service has a process to identify consumers subject to restrictive practices. </w:t>
      </w:r>
    </w:p>
    <w:p w14:paraId="6558AD0F" w14:textId="77777777"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Management of restrictive practices was aligned with legislative requirements.</w:t>
      </w:r>
    </w:p>
    <w:p w14:paraId="15F40612" w14:textId="47456B09"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 xml:space="preserve">Strategies were used to minimise the use of restrictive </w:t>
      </w:r>
      <w:r w:rsidR="0010355A" w:rsidRPr="008E18E7">
        <w:rPr>
          <w:rFonts w:ascii="Arial" w:hAnsi="Arial" w:cs="Arial"/>
          <w:color w:val="auto"/>
        </w:rPr>
        <w:t>practices</w:t>
      </w:r>
      <w:r w:rsidRPr="008E18E7">
        <w:rPr>
          <w:rFonts w:ascii="Arial" w:hAnsi="Arial" w:cs="Arial"/>
          <w:color w:val="auto"/>
        </w:rPr>
        <w:t xml:space="preserve">. </w:t>
      </w:r>
    </w:p>
    <w:p w14:paraId="4D99B06A" w14:textId="77777777"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 xml:space="preserve">Behavioural support plans contained individualised strategies to support consumers. </w:t>
      </w:r>
    </w:p>
    <w:p w14:paraId="1C119E1D" w14:textId="77777777" w:rsidR="005F58A1" w:rsidRPr="005F58A1" w:rsidRDefault="005F58A1" w:rsidP="005F58A1">
      <w:pPr>
        <w:rPr>
          <w:rFonts w:ascii="Arial" w:hAnsi="Arial" w:cs="Arial"/>
        </w:rPr>
      </w:pPr>
      <w:r w:rsidRPr="005F58A1">
        <w:rPr>
          <w:rFonts w:ascii="Arial" w:hAnsi="Arial" w:cs="Arial"/>
        </w:rPr>
        <w:t>Staff demonstrated knowledge and understanding of restrictive practices. Management attended the Commission’s restrictive practices road show and described how this education session increased their understanding of psychotropic medications, chemical restraint, and monitoring and recording of chemical restrictive practices.</w:t>
      </w:r>
    </w:p>
    <w:p w14:paraId="6AEB7C93" w14:textId="0B6DF9D5" w:rsidR="005F58A1" w:rsidRPr="005F58A1" w:rsidRDefault="005F58A1" w:rsidP="005F58A1">
      <w:pPr>
        <w:spacing w:before="60" w:after="60"/>
        <w:rPr>
          <w:rFonts w:ascii="Arial" w:hAnsi="Arial" w:cs="Arial"/>
        </w:rPr>
      </w:pPr>
      <w:r w:rsidRPr="005F58A1">
        <w:rPr>
          <w:rFonts w:ascii="Arial" w:hAnsi="Arial" w:cs="Arial"/>
        </w:rPr>
        <w:t>Based on the findings in the Assessment Contact – Site Report, I am satisfied that the deficiencies in relation to the service’s management of restrictive practices have been remediated. Therefore, it is my decision that this requirement is compliant.</w:t>
      </w:r>
    </w:p>
    <w:p w14:paraId="4C7903EF" w14:textId="6EF3D63E" w:rsidR="002B0C90" w:rsidRPr="00262C0B" w:rsidRDefault="005508B3" w:rsidP="0036130C">
      <w:pPr>
        <w:pStyle w:val="NormalArial"/>
      </w:pPr>
      <w:r>
        <w:br w:type="page"/>
      </w:r>
    </w:p>
    <w:p w14:paraId="4C790429" w14:textId="77777777" w:rsidR="00FC045E" w:rsidRPr="00996FAF" w:rsidRDefault="005508B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65D8A" w14:paraId="4C79042C" w14:textId="77777777" w:rsidTr="00550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C79042A" w14:textId="77777777" w:rsidR="00FC045E" w:rsidRPr="00996FAF" w:rsidRDefault="005508B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79042B" w14:textId="77777777" w:rsidR="00FC045E" w:rsidRPr="00996FAF" w:rsidRDefault="007376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D8A" w14:paraId="4C79043C" w14:textId="77777777" w:rsidTr="00B65D8A">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90439" w14:textId="77777777" w:rsidR="00FC045E" w:rsidRPr="00996FAF" w:rsidRDefault="005508B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C79043A" w14:textId="77777777" w:rsidR="00FC045E" w:rsidRPr="00996FAF" w:rsidRDefault="005508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C79043B" w14:textId="41F428D2" w:rsidR="00FC045E" w:rsidRPr="00996FAF" w:rsidRDefault="0073764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508B3">
                  <w:rPr>
                    <w:rFonts w:ascii="Arial" w:hAnsi="Arial" w:cs="Arial"/>
                    <w:color w:val="auto"/>
                  </w:rPr>
                  <w:t>Compliant</w:t>
                </w:r>
              </w:sdtContent>
            </w:sdt>
            <w:r w:rsidR="005508B3" w:rsidRPr="00996FAF">
              <w:rPr>
                <w:rFonts w:ascii="Arial" w:hAnsi="Arial" w:cs="Arial"/>
                <w:color w:val="0000FF"/>
              </w:rPr>
              <w:t xml:space="preserve"> </w:t>
            </w:r>
          </w:p>
        </w:tc>
      </w:tr>
    </w:tbl>
    <w:p w14:paraId="4C79043D" w14:textId="77777777" w:rsidR="00D87E7C" w:rsidRDefault="005508B3" w:rsidP="00D87E7C">
      <w:pPr>
        <w:pStyle w:val="Heading20"/>
      </w:pPr>
      <w:r w:rsidRPr="00996FAF">
        <w:t>Findings</w:t>
      </w:r>
    </w:p>
    <w:p w14:paraId="7DC65750" w14:textId="52E803C9" w:rsidR="005F58A1" w:rsidRPr="005F58A1" w:rsidRDefault="005F58A1" w:rsidP="005F58A1">
      <w:pPr>
        <w:rPr>
          <w:rFonts w:ascii="Arial" w:eastAsia="Calibri" w:hAnsi="Arial" w:cs="Arial"/>
          <w:color w:val="000000"/>
        </w:rPr>
      </w:pPr>
      <w:r w:rsidRPr="005F58A1">
        <w:rPr>
          <w:rFonts w:ascii="Arial" w:hAnsi="Arial" w:cs="Arial"/>
        </w:rPr>
        <w:t xml:space="preserve">The Performance Report dated 1 July 2022 found the service non-compliant with this requirement because </w:t>
      </w:r>
      <w:r w:rsidRPr="005F58A1">
        <w:rPr>
          <w:rFonts w:ascii="Arial" w:eastAsia="Calibri" w:hAnsi="Arial" w:cs="Arial"/>
        </w:rPr>
        <w:t xml:space="preserve">feedback and complaints were not consistently documented, </w:t>
      </w:r>
      <w:proofErr w:type="gramStart"/>
      <w:r w:rsidRPr="005F58A1">
        <w:rPr>
          <w:rFonts w:ascii="Arial" w:eastAsia="Calibri" w:hAnsi="Arial" w:cs="Arial"/>
        </w:rPr>
        <w:t>reviewed</w:t>
      </w:r>
      <w:proofErr w:type="gramEnd"/>
      <w:r w:rsidRPr="005F58A1">
        <w:rPr>
          <w:rFonts w:ascii="Arial" w:eastAsia="Calibri" w:hAnsi="Arial" w:cs="Arial"/>
        </w:rPr>
        <w:t xml:space="preserve"> and used to improve the quality of care and services.</w:t>
      </w:r>
    </w:p>
    <w:p w14:paraId="3D10859C" w14:textId="77777777" w:rsidR="005F58A1" w:rsidRPr="005F58A1" w:rsidRDefault="005F58A1" w:rsidP="005F58A1">
      <w:pPr>
        <w:spacing w:before="60" w:after="60"/>
        <w:rPr>
          <w:rFonts w:ascii="Arial" w:hAnsi="Arial" w:cs="Arial"/>
        </w:rPr>
      </w:pPr>
      <w:r w:rsidRPr="005F58A1">
        <w:rPr>
          <w:rFonts w:ascii="Arial" w:hAnsi="Arial" w:cs="Arial"/>
        </w:rPr>
        <w:t>The Assessment Contact – Site Report identified evidence that the service had taken corrective actions and remediated the deficiencies. Improvements included:</w:t>
      </w:r>
    </w:p>
    <w:p w14:paraId="3DE27ABA" w14:textId="18C512A1" w:rsidR="005F58A1" w:rsidRPr="008E18E7" w:rsidRDefault="0010355A" w:rsidP="008E18E7">
      <w:pPr>
        <w:pStyle w:val="ListParagraph"/>
        <w:numPr>
          <w:ilvl w:val="0"/>
          <w:numId w:val="2"/>
        </w:numPr>
        <w:spacing w:before="120" w:line="240" w:lineRule="atLeast"/>
        <w:ind w:left="714" w:hanging="357"/>
        <w:contextualSpacing w:val="0"/>
        <w:rPr>
          <w:rFonts w:ascii="Arial" w:hAnsi="Arial" w:cs="Arial"/>
          <w:color w:val="auto"/>
        </w:rPr>
      </w:pPr>
      <w:bookmarkStart w:id="1" w:name="_Hlk138408493"/>
      <w:r w:rsidRPr="008E18E7">
        <w:rPr>
          <w:rFonts w:ascii="Arial" w:hAnsi="Arial" w:cs="Arial"/>
          <w:color w:val="auto"/>
        </w:rPr>
        <w:t>F</w:t>
      </w:r>
      <w:r w:rsidR="005F58A1" w:rsidRPr="008E18E7">
        <w:rPr>
          <w:rFonts w:ascii="Arial" w:hAnsi="Arial" w:cs="Arial"/>
          <w:color w:val="auto"/>
        </w:rPr>
        <w:t xml:space="preserve">ormalised the process of collecting feedback and complaints and documenting them in the feedback and complaints register. </w:t>
      </w:r>
    </w:p>
    <w:p w14:paraId="37F42DE6" w14:textId="77777777" w:rsidR="0010355A" w:rsidRPr="008E18E7" w:rsidRDefault="0010355A"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 xml:space="preserve">Implemented a new feedback and complaints register, which is maintained by the service manager. The service manager was trained in the service’s feedback management policy. </w:t>
      </w:r>
    </w:p>
    <w:p w14:paraId="348B0F3B" w14:textId="77777777"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 xml:space="preserve">Added feedback and complaints as a standing agenda item at consumer/representative monthly meetings. </w:t>
      </w:r>
    </w:p>
    <w:bookmarkEnd w:id="1"/>
    <w:p w14:paraId="46CB1FBD" w14:textId="2DFB2090" w:rsidR="005F58A1" w:rsidRPr="008E18E7" w:rsidRDefault="0010355A"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Established a process whereby f</w:t>
      </w:r>
      <w:r w:rsidR="005F58A1" w:rsidRPr="008E18E7">
        <w:rPr>
          <w:rFonts w:ascii="Arial" w:hAnsi="Arial" w:cs="Arial"/>
          <w:color w:val="auto"/>
        </w:rPr>
        <w:t>eedback and complaints are reviewed by the service manager and quality and compliance officer to identify any trends for reporting to the executive and for inclusion in the service’s plan for continuous improvement.</w:t>
      </w:r>
    </w:p>
    <w:p w14:paraId="798D76FD" w14:textId="4F55ED07" w:rsidR="005F58A1" w:rsidRPr="005F58A1" w:rsidRDefault="005F58A1" w:rsidP="005F58A1">
      <w:pPr>
        <w:rPr>
          <w:rFonts w:ascii="Arial" w:hAnsi="Arial" w:cs="Arial"/>
        </w:rPr>
      </w:pPr>
      <w:r w:rsidRPr="005F58A1">
        <w:rPr>
          <w:rFonts w:ascii="Arial" w:hAnsi="Arial" w:cs="Arial"/>
        </w:rPr>
        <w:t xml:space="preserve">Consumers/representatives were confident the service uses feedback and complaints to improve the quality of care and services. Management described the processes to record and act on feedback and complaints. </w:t>
      </w:r>
    </w:p>
    <w:p w14:paraId="431AC63D" w14:textId="4E68F371" w:rsidR="005F58A1" w:rsidRPr="005F58A1" w:rsidRDefault="005F58A1" w:rsidP="005F58A1">
      <w:pPr>
        <w:rPr>
          <w:rFonts w:ascii="Arial" w:hAnsi="Arial" w:cs="Arial"/>
        </w:rPr>
      </w:pPr>
      <w:r w:rsidRPr="005F58A1">
        <w:rPr>
          <w:rFonts w:ascii="Arial" w:hAnsi="Arial" w:cs="Arial"/>
        </w:rPr>
        <w:t>The service’s feedback and complaints register and plan for continuous improvement included examples of improvements made to care and services in response to feedback and complaints. For example, changes were made to the menu and food options available to consumers based on feedback and complaints.</w:t>
      </w:r>
    </w:p>
    <w:p w14:paraId="7533F596" w14:textId="3AB7C167" w:rsidR="005F58A1" w:rsidRPr="005F58A1" w:rsidRDefault="005F58A1" w:rsidP="005F58A1">
      <w:pPr>
        <w:spacing w:before="60" w:after="60"/>
        <w:rPr>
          <w:rFonts w:ascii="Arial" w:hAnsi="Arial" w:cs="Arial"/>
        </w:rPr>
      </w:pPr>
      <w:r w:rsidRPr="005F58A1">
        <w:rPr>
          <w:rFonts w:ascii="Arial" w:hAnsi="Arial" w:cs="Arial"/>
        </w:rPr>
        <w:t>Based on the findings in the Assessment Contact – Site Report, I am satisfied that the deficiencies have been remediated, and the service uses feedback and complaints to improve the quality of care and services. Therefore, it is my decision that this requirement is compliant.</w:t>
      </w:r>
    </w:p>
    <w:p w14:paraId="4C79043E" w14:textId="6D858BCC" w:rsidR="002B0C90" w:rsidRPr="00712752" w:rsidRDefault="005508B3" w:rsidP="0036130C">
      <w:pPr>
        <w:pStyle w:val="NormalArial"/>
      </w:pPr>
      <w:r w:rsidRPr="00712752">
        <w:br w:type="page"/>
      </w:r>
    </w:p>
    <w:p w14:paraId="4C790459" w14:textId="77777777" w:rsidR="00FC045E" w:rsidRPr="00996FAF" w:rsidRDefault="005508B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65D8A" w14:paraId="4C79045C" w14:textId="77777777" w:rsidTr="00B65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79045A" w14:textId="77777777" w:rsidR="00FC045E" w:rsidRPr="00996FAF" w:rsidRDefault="005508B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79045B" w14:textId="77777777" w:rsidR="00FC045E" w:rsidRPr="00996FAF" w:rsidRDefault="007376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D8A" w14:paraId="4C79046E" w14:textId="77777777" w:rsidTr="00B65D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790465" w14:textId="77777777" w:rsidR="00FC045E" w:rsidRPr="00996FAF" w:rsidRDefault="005508B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C790466" w14:textId="77777777" w:rsidR="00FC045E" w:rsidRPr="00996FAF" w:rsidRDefault="005508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790467" w14:textId="77777777" w:rsidR="00FC045E" w:rsidRPr="00996FAF" w:rsidRDefault="005508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C790468" w14:textId="77777777" w:rsidR="00FC045E" w:rsidRPr="00996FAF" w:rsidRDefault="005508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790469" w14:textId="77777777" w:rsidR="00FC045E" w:rsidRPr="00996FAF" w:rsidRDefault="005508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C79046A" w14:textId="77777777" w:rsidR="00FC045E" w:rsidRPr="00996FAF" w:rsidRDefault="005508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C79046B" w14:textId="77777777" w:rsidR="00FC045E" w:rsidRPr="00996FAF" w:rsidRDefault="005508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C79046C" w14:textId="77777777" w:rsidR="00FC045E" w:rsidRPr="00996FAF" w:rsidRDefault="005508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C79046D" w14:textId="4F7C173A" w:rsidR="00FC045E" w:rsidRPr="00996FAF" w:rsidRDefault="007376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08B3">
                  <w:rPr>
                    <w:rFonts w:ascii="Arial" w:hAnsi="Arial" w:cs="Arial"/>
                    <w:color w:val="auto"/>
                  </w:rPr>
                  <w:t>Compliant</w:t>
                </w:r>
              </w:sdtContent>
            </w:sdt>
          </w:p>
        </w:tc>
      </w:tr>
      <w:tr w:rsidR="00B65D8A" w14:paraId="4C79047D" w14:textId="77777777" w:rsidTr="00B65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790477" w14:textId="77777777" w:rsidR="00FC045E" w:rsidRPr="00996FAF" w:rsidRDefault="005508B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C790478" w14:textId="77777777" w:rsidR="00FC045E" w:rsidRPr="00996FAF" w:rsidRDefault="005508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790479" w14:textId="77777777" w:rsidR="00FC045E" w:rsidRPr="00996FAF" w:rsidRDefault="005508B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79047A" w14:textId="77777777" w:rsidR="00FC045E" w:rsidRPr="00996FAF" w:rsidRDefault="005508B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79047B" w14:textId="77777777" w:rsidR="00FC045E" w:rsidRPr="00996FAF" w:rsidRDefault="005508B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C79047C" w14:textId="518EFCD6" w:rsidR="00FC045E" w:rsidRPr="00996FAF" w:rsidRDefault="0073764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08B3">
                  <w:rPr>
                    <w:rFonts w:ascii="Arial" w:hAnsi="Arial" w:cs="Arial"/>
                    <w:color w:val="auto"/>
                  </w:rPr>
                  <w:t>Compliant</w:t>
                </w:r>
              </w:sdtContent>
            </w:sdt>
          </w:p>
        </w:tc>
      </w:tr>
    </w:tbl>
    <w:p w14:paraId="4C79047E" w14:textId="77777777" w:rsidR="00D87E7C" w:rsidRDefault="005508B3" w:rsidP="00D87E7C">
      <w:pPr>
        <w:pStyle w:val="Heading20"/>
      </w:pPr>
      <w:r w:rsidRPr="00996FAF">
        <w:t>Findings</w:t>
      </w:r>
    </w:p>
    <w:p w14:paraId="49CF3E2B" w14:textId="77777777" w:rsidR="005F58A1" w:rsidRPr="005F58A1" w:rsidRDefault="005F58A1" w:rsidP="005F58A1">
      <w:pPr>
        <w:pStyle w:val="NormalArial"/>
        <w:rPr>
          <w:color w:val="auto"/>
        </w:rPr>
      </w:pPr>
      <w:r w:rsidRPr="005F58A1">
        <w:t xml:space="preserve">The Performance Report dated 1 July 2022 </w:t>
      </w:r>
      <w:r w:rsidRPr="005F58A1">
        <w:rPr>
          <w:color w:val="auto"/>
        </w:rPr>
        <w:t xml:space="preserve">found the service non-compliant with requirements 8(3)(c) and 8(3)(e). The deficiencies related to: </w:t>
      </w:r>
    </w:p>
    <w:p w14:paraId="2E90E086" w14:textId="77777777"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 xml:space="preserve">Governance systems for continuous improvement, workforce governance, regulatory compliance, and feedback and complaints. </w:t>
      </w:r>
    </w:p>
    <w:p w14:paraId="0702338C" w14:textId="1E4DE0EB"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Clinical governance systems related to antimicrobial stewardship and</w:t>
      </w:r>
      <w:r w:rsidRPr="005F58A1">
        <w:rPr>
          <w:rFonts w:ascii="Arial" w:hAnsi="Arial" w:cs="Arial"/>
          <w:color w:val="auto"/>
        </w:rPr>
        <w:t xml:space="preserve"> minimising the use of restrictive practices. </w:t>
      </w:r>
    </w:p>
    <w:p w14:paraId="7A80448B" w14:textId="77777777" w:rsidR="005F58A1" w:rsidRPr="005F58A1" w:rsidRDefault="005F58A1" w:rsidP="005F58A1">
      <w:pPr>
        <w:spacing w:before="60" w:after="60"/>
        <w:rPr>
          <w:rFonts w:ascii="Arial" w:hAnsi="Arial" w:cs="Arial"/>
        </w:rPr>
      </w:pPr>
      <w:r w:rsidRPr="005F58A1">
        <w:rPr>
          <w:rFonts w:ascii="Arial" w:hAnsi="Arial" w:cs="Arial"/>
        </w:rPr>
        <w:t>The Assessment Contact – Site Report identified evidence that the service had taken corrective actions and remediated the deficiencies. Improvements included:</w:t>
      </w:r>
    </w:p>
    <w:p w14:paraId="25D27BAA" w14:textId="77777777" w:rsidR="005F58A1" w:rsidRPr="005F58A1"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Improved</w:t>
      </w:r>
      <w:r w:rsidRPr="005F58A1">
        <w:rPr>
          <w:rFonts w:ascii="Arial" w:hAnsi="Arial" w:cs="Arial"/>
          <w:color w:val="auto"/>
        </w:rPr>
        <w:t xml:space="preserve"> organisational-wide governance systems, for example:</w:t>
      </w:r>
    </w:p>
    <w:p w14:paraId="16DEE348" w14:textId="77777777" w:rsidR="005F58A1" w:rsidRPr="005F58A1" w:rsidRDefault="005F58A1" w:rsidP="008E18E7">
      <w:pPr>
        <w:pStyle w:val="ListParagraph"/>
        <w:numPr>
          <w:ilvl w:val="0"/>
          <w:numId w:val="17"/>
        </w:numPr>
        <w:spacing w:before="120" w:line="240" w:lineRule="atLeast"/>
        <w:contextualSpacing w:val="0"/>
        <w:rPr>
          <w:rFonts w:ascii="Arial" w:hAnsi="Arial" w:cs="Arial"/>
          <w:color w:val="auto"/>
        </w:rPr>
      </w:pPr>
      <w:r w:rsidRPr="005F58A1">
        <w:rPr>
          <w:rFonts w:ascii="Arial" w:hAnsi="Arial" w:cs="Arial"/>
          <w:color w:val="auto"/>
        </w:rPr>
        <w:t xml:space="preserve">Improvements included under requirement 6(3)(d) relevant to continuous improvement and feedback and complaints </w:t>
      </w:r>
    </w:p>
    <w:p w14:paraId="7FC1EF4F" w14:textId="21A69F3F" w:rsidR="005F58A1" w:rsidRPr="008E18E7" w:rsidRDefault="005F58A1" w:rsidP="008E18E7">
      <w:pPr>
        <w:pStyle w:val="ListParagraph"/>
        <w:numPr>
          <w:ilvl w:val="0"/>
          <w:numId w:val="17"/>
        </w:numPr>
        <w:spacing w:before="120" w:line="240" w:lineRule="atLeast"/>
        <w:contextualSpacing w:val="0"/>
        <w:rPr>
          <w:rFonts w:ascii="Arial" w:hAnsi="Arial" w:cs="Arial"/>
          <w:color w:val="auto"/>
        </w:rPr>
      </w:pPr>
      <w:r w:rsidRPr="005F58A1">
        <w:rPr>
          <w:rFonts w:ascii="Arial" w:hAnsi="Arial" w:cs="Arial"/>
          <w:color w:val="auto"/>
        </w:rPr>
        <w:t xml:space="preserve">Workforce governance – in May 2023, appointed </w:t>
      </w:r>
      <w:r w:rsidRPr="008E18E7">
        <w:rPr>
          <w:rFonts w:ascii="Arial" w:hAnsi="Arial" w:cs="Arial"/>
          <w:color w:val="auto"/>
        </w:rPr>
        <w:t>a</w:t>
      </w:r>
      <w:r w:rsidR="004D41D5" w:rsidRPr="008E18E7">
        <w:rPr>
          <w:rFonts w:ascii="Arial" w:hAnsi="Arial" w:cs="Arial"/>
          <w:color w:val="auto"/>
        </w:rPr>
        <w:t xml:space="preserve"> </w:t>
      </w:r>
      <w:r w:rsidRPr="008E18E7">
        <w:rPr>
          <w:rFonts w:ascii="Arial" w:hAnsi="Arial" w:cs="Arial"/>
          <w:color w:val="auto"/>
        </w:rPr>
        <w:t>trained infection and prevention control (IPC) lead. Provided an additional clinical team member to assist with care plan reviews.</w:t>
      </w:r>
    </w:p>
    <w:p w14:paraId="4E06A5B4" w14:textId="04E0F81C" w:rsidR="005F58A1" w:rsidRPr="005F58A1" w:rsidRDefault="005F58A1" w:rsidP="008E18E7">
      <w:pPr>
        <w:pStyle w:val="ListParagraph"/>
        <w:numPr>
          <w:ilvl w:val="0"/>
          <w:numId w:val="17"/>
        </w:numPr>
        <w:spacing w:before="120" w:line="240" w:lineRule="atLeast"/>
        <w:contextualSpacing w:val="0"/>
        <w:rPr>
          <w:rFonts w:ascii="Arial" w:hAnsi="Arial" w:cs="Arial"/>
          <w:color w:val="auto"/>
        </w:rPr>
      </w:pPr>
      <w:r w:rsidRPr="005F58A1">
        <w:rPr>
          <w:rFonts w:ascii="Arial" w:hAnsi="Arial" w:cs="Arial"/>
          <w:color w:val="auto"/>
        </w:rPr>
        <w:t>Improvements included under requirement 3(3)(a) relevant to</w:t>
      </w:r>
      <w:r w:rsidR="004D41D5">
        <w:rPr>
          <w:rFonts w:ascii="Arial" w:hAnsi="Arial" w:cs="Arial"/>
          <w:color w:val="auto"/>
        </w:rPr>
        <w:t xml:space="preserve"> regulatory compliance with</w:t>
      </w:r>
      <w:r w:rsidRPr="005F58A1">
        <w:rPr>
          <w:rFonts w:ascii="Arial" w:hAnsi="Arial" w:cs="Arial"/>
          <w:color w:val="auto"/>
        </w:rPr>
        <w:t xml:space="preserve"> restrictive practices.</w:t>
      </w:r>
    </w:p>
    <w:p w14:paraId="700FDBE8" w14:textId="5411B70F"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5F58A1">
        <w:rPr>
          <w:rFonts w:ascii="Arial" w:hAnsi="Arial" w:cs="Arial"/>
          <w:color w:val="auto"/>
        </w:rPr>
        <w:t xml:space="preserve">Education and resources for staff on restrictive practices. The service </w:t>
      </w:r>
      <w:r w:rsidRPr="008E18E7">
        <w:rPr>
          <w:rFonts w:ascii="Arial" w:hAnsi="Arial" w:cs="Arial"/>
          <w:color w:val="auto"/>
        </w:rPr>
        <w:t>manager tests staff understanding following training sessions.</w:t>
      </w:r>
    </w:p>
    <w:p w14:paraId="2B74343D" w14:textId="77777777"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Increased monitoring of restrictive practices by senior clinical staff.</w:t>
      </w:r>
    </w:p>
    <w:p w14:paraId="2404E3CD" w14:textId="314DA8C4" w:rsidR="005F58A1" w:rsidRPr="008E18E7" w:rsidRDefault="005F58A1" w:rsidP="008E18E7">
      <w:pPr>
        <w:pStyle w:val="ListParagraph"/>
        <w:numPr>
          <w:ilvl w:val="0"/>
          <w:numId w:val="2"/>
        </w:numPr>
        <w:spacing w:before="120" w:line="240" w:lineRule="atLeast"/>
        <w:ind w:left="714" w:hanging="357"/>
        <w:contextualSpacing w:val="0"/>
        <w:rPr>
          <w:rFonts w:ascii="Arial" w:hAnsi="Arial" w:cs="Arial"/>
          <w:color w:val="auto"/>
        </w:rPr>
      </w:pPr>
      <w:r w:rsidRPr="008E18E7">
        <w:rPr>
          <w:rFonts w:ascii="Arial" w:hAnsi="Arial" w:cs="Arial"/>
          <w:color w:val="auto"/>
        </w:rPr>
        <w:t>Appointed a</w:t>
      </w:r>
      <w:r w:rsidR="004D41D5" w:rsidRPr="008E18E7">
        <w:rPr>
          <w:rFonts w:ascii="Arial" w:hAnsi="Arial" w:cs="Arial"/>
          <w:color w:val="auto"/>
        </w:rPr>
        <w:t xml:space="preserve"> </w:t>
      </w:r>
      <w:r w:rsidRPr="008E18E7">
        <w:rPr>
          <w:rFonts w:ascii="Arial" w:hAnsi="Arial" w:cs="Arial"/>
          <w:color w:val="auto"/>
        </w:rPr>
        <w:t>qualified IPC lead. Antimicrobial stewardship is supported by clinical</w:t>
      </w:r>
      <w:r w:rsidRPr="005F58A1">
        <w:rPr>
          <w:rFonts w:ascii="Arial" w:hAnsi="Arial" w:cs="Arial"/>
          <w:color w:val="auto"/>
        </w:rPr>
        <w:t>, enrolled and care staff and the IPC lead.</w:t>
      </w:r>
    </w:p>
    <w:p w14:paraId="4C79047F" w14:textId="4CD7A659" w:rsidR="00117022" w:rsidRPr="005F58A1" w:rsidRDefault="005F58A1" w:rsidP="005F58A1">
      <w:pPr>
        <w:spacing w:before="60" w:after="60"/>
        <w:rPr>
          <w:rFonts w:ascii="Arial" w:hAnsi="Arial" w:cs="Arial"/>
        </w:rPr>
      </w:pPr>
      <w:r w:rsidRPr="005F58A1">
        <w:rPr>
          <w:rFonts w:ascii="Arial" w:hAnsi="Arial" w:cs="Arial"/>
        </w:rPr>
        <w:lastRenderedPageBreak/>
        <w:t xml:space="preserve">I have considered the findings throughout the Assessment Contact – Site </w:t>
      </w:r>
      <w:proofErr w:type="gramStart"/>
      <w:r w:rsidRPr="005F58A1">
        <w:rPr>
          <w:rFonts w:ascii="Arial" w:hAnsi="Arial" w:cs="Arial"/>
        </w:rPr>
        <w:t>Report, and</w:t>
      </w:r>
      <w:proofErr w:type="gramEnd"/>
      <w:r w:rsidRPr="005F58A1">
        <w:rPr>
          <w:rFonts w:ascii="Arial" w:hAnsi="Arial" w:cs="Arial"/>
        </w:rPr>
        <w:t xml:space="preserve"> am satisfied that the deficiencies in relation to organisational governance have been remediated. Therefore, it is my decision that these requirements are compliant.</w:t>
      </w:r>
    </w:p>
    <w:sectPr w:rsidR="00117022" w:rsidRPr="005F58A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9048C" w14:textId="77777777" w:rsidR="00861269" w:rsidRDefault="005508B3">
      <w:pPr>
        <w:spacing w:after="0"/>
      </w:pPr>
      <w:r>
        <w:separator/>
      </w:r>
    </w:p>
  </w:endnote>
  <w:endnote w:type="continuationSeparator" w:id="0">
    <w:p w14:paraId="4C79048E" w14:textId="77777777" w:rsidR="00861269" w:rsidRDefault="005508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0485" w14:textId="77777777" w:rsidR="00DF37F2" w:rsidRPr="00DF37F2" w:rsidRDefault="005508B3" w:rsidP="00DF37F2">
    <w:pPr>
      <w:pStyle w:val="FooterArial9"/>
      <w:rPr>
        <w:rStyle w:val="FooterBold"/>
        <w:rFonts w:ascii="Arial" w:hAnsi="Arial"/>
        <w:b w:val="0"/>
      </w:rPr>
    </w:pPr>
    <w:r w:rsidRPr="00DF37F2">
      <w:rPr>
        <w:rStyle w:val="FooterBold"/>
        <w:rFonts w:ascii="Arial" w:hAnsi="Arial"/>
        <w:b w:val="0"/>
      </w:rPr>
      <w:t>Name of service: Blue Care Shalom Elders Village</w:t>
    </w:r>
    <w:r w:rsidRPr="00DF37F2">
      <w:rPr>
        <w:rStyle w:val="FooterBold"/>
        <w:rFonts w:ascii="Arial" w:hAnsi="Arial"/>
        <w:b w:val="0"/>
      </w:rPr>
      <w:tab/>
      <w:t xml:space="preserve">RPT-ACC-0122 v3.0 </w:t>
    </w:r>
  </w:p>
  <w:p w14:paraId="4C790486" w14:textId="77777777" w:rsidR="00DF37F2" w:rsidRPr="00DF37F2" w:rsidRDefault="005508B3" w:rsidP="00DF37F2">
    <w:pPr>
      <w:pStyle w:val="FooterArial9"/>
      <w:rPr>
        <w:rStyle w:val="FooterBold"/>
        <w:rFonts w:ascii="Arial" w:hAnsi="Arial"/>
        <w:b w:val="0"/>
      </w:rPr>
    </w:pPr>
    <w:r w:rsidRPr="00DF37F2">
      <w:rPr>
        <w:rStyle w:val="FooterBold"/>
        <w:rFonts w:ascii="Arial" w:hAnsi="Arial"/>
        <w:b w:val="0"/>
      </w:rPr>
      <w:t>Commission ID: 5753</w:t>
    </w:r>
    <w:r w:rsidRPr="00DF37F2">
      <w:rPr>
        <w:rStyle w:val="FooterBold"/>
        <w:rFonts w:ascii="Arial" w:hAnsi="Arial"/>
        <w:b w:val="0"/>
      </w:rPr>
      <w:tab/>
      <w:t xml:space="preserve">OFFICIAL: Sensitive </w:t>
    </w:r>
  </w:p>
  <w:p w14:paraId="4C790487" w14:textId="77777777" w:rsidR="00DF37F2" w:rsidRPr="00DF37F2" w:rsidRDefault="005508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0489" w14:textId="77777777" w:rsidR="00E2364A" w:rsidRDefault="00737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90482" w14:textId="77777777" w:rsidR="00D3157C" w:rsidRDefault="005508B3" w:rsidP="00D71F88">
      <w:pPr>
        <w:spacing w:after="0"/>
      </w:pPr>
      <w:r>
        <w:separator/>
      </w:r>
    </w:p>
  </w:footnote>
  <w:footnote w:type="continuationSeparator" w:id="0">
    <w:p w14:paraId="4C790483" w14:textId="77777777" w:rsidR="00D3157C" w:rsidRDefault="005508B3" w:rsidP="00D71F88">
      <w:pPr>
        <w:spacing w:after="0"/>
      </w:pPr>
      <w:r>
        <w:continuationSeparator/>
      </w:r>
    </w:p>
  </w:footnote>
  <w:footnote w:id="1">
    <w:p w14:paraId="4C79048E" w14:textId="53D27398" w:rsidR="000078F8" w:rsidRPr="006A4B61" w:rsidRDefault="005508B3"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A4B61">
        <w:rPr>
          <w:rFonts w:ascii="Arial" w:hAnsi="Arial" w:cs="Arial"/>
          <w:color w:val="auto"/>
          <w:sz w:val="20"/>
          <w:szCs w:val="20"/>
        </w:rPr>
        <w:t>section 68A</w:t>
      </w:r>
      <w:r w:rsidRPr="006A4B61">
        <w:rPr>
          <w:rFonts w:ascii="Arial" w:hAnsi="Arial" w:cs="Arial"/>
          <w:b/>
          <w:color w:val="auto"/>
          <w:sz w:val="20"/>
          <w:szCs w:val="20"/>
        </w:rPr>
        <w:t xml:space="preserve"> </w:t>
      </w:r>
      <w:r w:rsidRPr="006A4B61">
        <w:rPr>
          <w:rFonts w:ascii="Arial" w:hAnsi="Arial" w:cs="Arial"/>
          <w:color w:val="auto"/>
          <w:sz w:val="20"/>
          <w:szCs w:val="20"/>
        </w:rPr>
        <w:t>of the Aged Care Quality and Safety Commission Rules 2018.</w:t>
      </w:r>
    </w:p>
    <w:p w14:paraId="4C79048F" w14:textId="77777777" w:rsidR="002B0884" w:rsidRDefault="0073764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0484" w14:textId="77777777" w:rsidR="00D71F88" w:rsidRDefault="005508B3">
    <w:pPr>
      <w:pStyle w:val="Header"/>
    </w:pPr>
    <w:r>
      <w:rPr>
        <w:noProof/>
        <w:color w:val="2B579A"/>
        <w:shd w:val="clear" w:color="auto" w:fill="E6E6E6"/>
        <w:lang w:val="en-US"/>
      </w:rPr>
      <w:drawing>
        <wp:anchor distT="0" distB="0" distL="114300" distR="114300" simplePos="0" relativeHeight="251659264" behindDoc="1" locked="0" layoutInCell="1" allowOverlap="1" wp14:anchorId="4C79048A" wp14:editId="4C79048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691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0488" w14:textId="77777777" w:rsidR="00FA0A5B" w:rsidRDefault="005508B3">
    <w:pPr>
      <w:pStyle w:val="Header"/>
    </w:pPr>
    <w:r>
      <w:rPr>
        <w:noProof/>
      </w:rPr>
      <w:drawing>
        <wp:anchor distT="0" distB="0" distL="114300" distR="114300" simplePos="0" relativeHeight="251658240" behindDoc="0" locked="0" layoutInCell="1" allowOverlap="1" wp14:anchorId="4C79048C" wp14:editId="4C79048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3E4A3F4">
      <w:start w:val="1"/>
      <w:numFmt w:val="lowerRoman"/>
      <w:lvlText w:val="(%1)"/>
      <w:lvlJc w:val="left"/>
      <w:pPr>
        <w:ind w:left="1080" w:hanging="720"/>
      </w:pPr>
      <w:rPr>
        <w:rFonts w:hint="default"/>
      </w:rPr>
    </w:lvl>
    <w:lvl w:ilvl="1" w:tplc="6156A14E" w:tentative="1">
      <w:start w:val="1"/>
      <w:numFmt w:val="lowerLetter"/>
      <w:lvlText w:val="%2."/>
      <w:lvlJc w:val="left"/>
      <w:pPr>
        <w:ind w:left="1440" w:hanging="360"/>
      </w:pPr>
    </w:lvl>
    <w:lvl w:ilvl="2" w:tplc="C82E0982" w:tentative="1">
      <w:start w:val="1"/>
      <w:numFmt w:val="lowerRoman"/>
      <w:lvlText w:val="%3."/>
      <w:lvlJc w:val="right"/>
      <w:pPr>
        <w:ind w:left="2160" w:hanging="180"/>
      </w:pPr>
    </w:lvl>
    <w:lvl w:ilvl="3" w:tplc="17EC1AFC" w:tentative="1">
      <w:start w:val="1"/>
      <w:numFmt w:val="decimal"/>
      <w:lvlText w:val="%4."/>
      <w:lvlJc w:val="left"/>
      <w:pPr>
        <w:ind w:left="2880" w:hanging="360"/>
      </w:pPr>
    </w:lvl>
    <w:lvl w:ilvl="4" w:tplc="A27CE0F6" w:tentative="1">
      <w:start w:val="1"/>
      <w:numFmt w:val="lowerLetter"/>
      <w:lvlText w:val="%5."/>
      <w:lvlJc w:val="left"/>
      <w:pPr>
        <w:ind w:left="3600" w:hanging="360"/>
      </w:pPr>
    </w:lvl>
    <w:lvl w:ilvl="5" w:tplc="CA3E3DF8" w:tentative="1">
      <w:start w:val="1"/>
      <w:numFmt w:val="lowerRoman"/>
      <w:lvlText w:val="%6."/>
      <w:lvlJc w:val="right"/>
      <w:pPr>
        <w:ind w:left="4320" w:hanging="180"/>
      </w:pPr>
    </w:lvl>
    <w:lvl w:ilvl="6" w:tplc="A0707EE4" w:tentative="1">
      <w:start w:val="1"/>
      <w:numFmt w:val="decimal"/>
      <w:lvlText w:val="%7."/>
      <w:lvlJc w:val="left"/>
      <w:pPr>
        <w:ind w:left="5040" w:hanging="360"/>
      </w:pPr>
    </w:lvl>
    <w:lvl w:ilvl="7" w:tplc="5FB06EC6" w:tentative="1">
      <w:start w:val="1"/>
      <w:numFmt w:val="lowerLetter"/>
      <w:lvlText w:val="%8."/>
      <w:lvlJc w:val="left"/>
      <w:pPr>
        <w:ind w:left="5760" w:hanging="360"/>
      </w:pPr>
    </w:lvl>
    <w:lvl w:ilvl="8" w:tplc="345620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718E69E">
      <w:start w:val="1"/>
      <w:numFmt w:val="lowerRoman"/>
      <w:lvlText w:val="(%1)"/>
      <w:lvlJc w:val="left"/>
      <w:pPr>
        <w:ind w:left="1080" w:hanging="720"/>
      </w:pPr>
      <w:rPr>
        <w:rFonts w:hint="default"/>
      </w:rPr>
    </w:lvl>
    <w:lvl w:ilvl="1" w:tplc="EA3A30FE" w:tentative="1">
      <w:start w:val="1"/>
      <w:numFmt w:val="lowerLetter"/>
      <w:lvlText w:val="%2."/>
      <w:lvlJc w:val="left"/>
      <w:pPr>
        <w:ind w:left="1440" w:hanging="360"/>
      </w:pPr>
    </w:lvl>
    <w:lvl w:ilvl="2" w:tplc="0832D1C6" w:tentative="1">
      <w:start w:val="1"/>
      <w:numFmt w:val="lowerRoman"/>
      <w:lvlText w:val="%3."/>
      <w:lvlJc w:val="right"/>
      <w:pPr>
        <w:ind w:left="2160" w:hanging="180"/>
      </w:pPr>
    </w:lvl>
    <w:lvl w:ilvl="3" w:tplc="46B86CE8" w:tentative="1">
      <w:start w:val="1"/>
      <w:numFmt w:val="decimal"/>
      <w:lvlText w:val="%4."/>
      <w:lvlJc w:val="left"/>
      <w:pPr>
        <w:ind w:left="2880" w:hanging="360"/>
      </w:pPr>
    </w:lvl>
    <w:lvl w:ilvl="4" w:tplc="A1D4F47A" w:tentative="1">
      <w:start w:val="1"/>
      <w:numFmt w:val="lowerLetter"/>
      <w:lvlText w:val="%5."/>
      <w:lvlJc w:val="left"/>
      <w:pPr>
        <w:ind w:left="3600" w:hanging="360"/>
      </w:pPr>
    </w:lvl>
    <w:lvl w:ilvl="5" w:tplc="7E9C97E2" w:tentative="1">
      <w:start w:val="1"/>
      <w:numFmt w:val="lowerRoman"/>
      <w:lvlText w:val="%6."/>
      <w:lvlJc w:val="right"/>
      <w:pPr>
        <w:ind w:left="4320" w:hanging="180"/>
      </w:pPr>
    </w:lvl>
    <w:lvl w:ilvl="6" w:tplc="5210A016" w:tentative="1">
      <w:start w:val="1"/>
      <w:numFmt w:val="decimal"/>
      <w:lvlText w:val="%7."/>
      <w:lvlJc w:val="left"/>
      <w:pPr>
        <w:ind w:left="5040" w:hanging="360"/>
      </w:pPr>
    </w:lvl>
    <w:lvl w:ilvl="7" w:tplc="10248808" w:tentative="1">
      <w:start w:val="1"/>
      <w:numFmt w:val="lowerLetter"/>
      <w:lvlText w:val="%8."/>
      <w:lvlJc w:val="left"/>
      <w:pPr>
        <w:ind w:left="5760" w:hanging="360"/>
      </w:pPr>
    </w:lvl>
    <w:lvl w:ilvl="8" w:tplc="2E80738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8943760">
      <w:start w:val="1"/>
      <w:numFmt w:val="lowerRoman"/>
      <w:lvlText w:val="(%1)"/>
      <w:lvlJc w:val="left"/>
      <w:pPr>
        <w:ind w:left="1080" w:hanging="720"/>
      </w:pPr>
      <w:rPr>
        <w:rFonts w:hint="default"/>
      </w:rPr>
    </w:lvl>
    <w:lvl w:ilvl="1" w:tplc="E53CC11C" w:tentative="1">
      <w:start w:val="1"/>
      <w:numFmt w:val="lowerLetter"/>
      <w:lvlText w:val="%2."/>
      <w:lvlJc w:val="left"/>
      <w:pPr>
        <w:ind w:left="1440" w:hanging="360"/>
      </w:pPr>
    </w:lvl>
    <w:lvl w:ilvl="2" w:tplc="CF020E96" w:tentative="1">
      <w:start w:val="1"/>
      <w:numFmt w:val="lowerRoman"/>
      <w:lvlText w:val="%3."/>
      <w:lvlJc w:val="right"/>
      <w:pPr>
        <w:ind w:left="2160" w:hanging="180"/>
      </w:pPr>
    </w:lvl>
    <w:lvl w:ilvl="3" w:tplc="FA2CF03A" w:tentative="1">
      <w:start w:val="1"/>
      <w:numFmt w:val="decimal"/>
      <w:lvlText w:val="%4."/>
      <w:lvlJc w:val="left"/>
      <w:pPr>
        <w:ind w:left="2880" w:hanging="360"/>
      </w:pPr>
    </w:lvl>
    <w:lvl w:ilvl="4" w:tplc="8D3A726C" w:tentative="1">
      <w:start w:val="1"/>
      <w:numFmt w:val="lowerLetter"/>
      <w:lvlText w:val="%5."/>
      <w:lvlJc w:val="left"/>
      <w:pPr>
        <w:ind w:left="3600" w:hanging="360"/>
      </w:pPr>
    </w:lvl>
    <w:lvl w:ilvl="5" w:tplc="08B2CE20" w:tentative="1">
      <w:start w:val="1"/>
      <w:numFmt w:val="lowerRoman"/>
      <w:lvlText w:val="%6."/>
      <w:lvlJc w:val="right"/>
      <w:pPr>
        <w:ind w:left="4320" w:hanging="180"/>
      </w:pPr>
    </w:lvl>
    <w:lvl w:ilvl="6" w:tplc="1D20BA92" w:tentative="1">
      <w:start w:val="1"/>
      <w:numFmt w:val="decimal"/>
      <w:lvlText w:val="%7."/>
      <w:lvlJc w:val="left"/>
      <w:pPr>
        <w:ind w:left="5040" w:hanging="360"/>
      </w:pPr>
    </w:lvl>
    <w:lvl w:ilvl="7" w:tplc="EDCEA698" w:tentative="1">
      <w:start w:val="1"/>
      <w:numFmt w:val="lowerLetter"/>
      <w:lvlText w:val="%8."/>
      <w:lvlJc w:val="left"/>
      <w:pPr>
        <w:ind w:left="5760" w:hanging="360"/>
      </w:pPr>
    </w:lvl>
    <w:lvl w:ilvl="8" w:tplc="AB44F3B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1D466CAC">
      <w:start w:val="1"/>
      <w:numFmt w:val="bullet"/>
      <w:lvlText w:val=""/>
      <w:lvlJc w:val="left"/>
      <w:pPr>
        <w:ind w:left="1440" w:hanging="360"/>
      </w:pPr>
      <w:rPr>
        <w:rFonts w:ascii="Symbol" w:hAnsi="Symbol" w:hint="default"/>
        <w:color w:val="auto"/>
      </w:rPr>
    </w:lvl>
    <w:lvl w:ilvl="1" w:tplc="666CACC2" w:tentative="1">
      <w:start w:val="1"/>
      <w:numFmt w:val="bullet"/>
      <w:lvlText w:val="o"/>
      <w:lvlJc w:val="left"/>
      <w:pPr>
        <w:ind w:left="2160" w:hanging="360"/>
      </w:pPr>
      <w:rPr>
        <w:rFonts w:ascii="Courier New" w:hAnsi="Courier New" w:cs="Courier New" w:hint="default"/>
      </w:rPr>
    </w:lvl>
    <w:lvl w:ilvl="2" w:tplc="26E46F08" w:tentative="1">
      <w:start w:val="1"/>
      <w:numFmt w:val="bullet"/>
      <w:lvlText w:val=""/>
      <w:lvlJc w:val="left"/>
      <w:pPr>
        <w:ind w:left="2880" w:hanging="360"/>
      </w:pPr>
      <w:rPr>
        <w:rFonts w:ascii="Wingdings" w:hAnsi="Wingdings" w:hint="default"/>
      </w:rPr>
    </w:lvl>
    <w:lvl w:ilvl="3" w:tplc="252A2880" w:tentative="1">
      <w:start w:val="1"/>
      <w:numFmt w:val="bullet"/>
      <w:lvlText w:val=""/>
      <w:lvlJc w:val="left"/>
      <w:pPr>
        <w:ind w:left="3600" w:hanging="360"/>
      </w:pPr>
      <w:rPr>
        <w:rFonts w:ascii="Symbol" w:hAnsi="Symbol" w:hint="default"/>
      </w:rPr>
    </w:lvl>
    <w:lvl w:ilvl="4" w:tplc="0936D1C0" w:tentative="1">
      <w:start w:val="1"/>
      <w:numFmt w:val="bullet"/>
      <w:lvlText w:val="o"/>
      <w:lvlJc w:val="left"/>
      <w:pPr>
        <w:ind w:left="4320" w:hanging="360"/>
      </w:pPr>
      <w:rPr>
        <w:rFonts w:ascii="Courier New" w:hAnsi="Courier New" w:cs="Courier New" w:hint="default"/>
      </w:rPr>
    </w:lvl>
    <w:lvl w:ilvl="5" w:tplc="46D4AF94" w:tentative="1">
      <w:start w:val="1"/>
      <w:numFmt w:val="bullet"/>
      <w:lvlText w:val=""/>
      <w:lvlJc w:val="left"/>
      <w:pPr>
        <w:ind w:left="5040" w:hanging="360"/>
      </w:pPr>
      <w:rPr>
        <w:rFonts w:ascii="Wingdings" w:hAnsi="Wingdings" w:hint="default"/>
      </w:rPr>
    </w:lvl>
    <w:lvl w:ilvl="6" w:tplc="62A844F6" w:tentative="1">
      <w:start w:val="1"/>
      <w:numFmt w:val="bullet"/>
      <w:lvlText w:val=""/>
      <w:lvlJc w:val="left"/>
      <w:pPr>
        <w:ind w:left="5760" w:hanging="360"/>
      </w:pPr>
      <w:rPr>
        <w:rFonts w:ascii="Symbol" w:hAnsi="Symbol" w:hint="default"/>
      </w:rPr>
    </w:lvl>
    <w:lvl w:ilvl="7" w:tplc="F2C86C30" w:tentative="1">
      <w:start w:val="1"/>
      <w:numFmt w:val="bullet"/>
      <w:lvlText w:val="o"/>
      <w:lvlJc w:val="left"/>
      <w:pPr>
        <w:ind w:left="6480" w:hanging="360"/>
      </w:pPr>
      <w:rPr>
        <w:rFonts w:ascii="Courier New" w:hAnsi="Courier New" w:cs="Courier New" w:hint="default"/>
      </w:rPr>
    </w:lvl>
    <w:lvl w:ilvl="8" w:tplc="D8B2CED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5B6CCC20">
      <w:start w:val="1"/>
      <w:numFmt w:val="bullet"/>
      <w:lvlText w:val=""/>
      <w:lvlJc w:val="left"/>
      <w:pPr>
        <w:ind w:left="720" w:hanging="360"/>
      </w:pPr>
      <w:rPr>
        <w:rFonts w:ascii="Symbol" w:hAnsi="Symbol" w:hint="default"/>
        <w:color w:val="auto"/>
        <w:sz w:val="24"/>
        <w:szCs w:val="24"/>
      </w:rPr>
    </w:lvl>
    <w:lvl w:ilvl="1" w:tplc="817CFD3E" w:tentative="1">
      <w:start w:val="1"/>
      <w:numFmt w:val="bullet"/>
      <w:lvlText w:val="o"/>
      <w:lvlJc w:val="left"/>
      <w:pPr>
        <w:ind w:left="1440" w:hanging="360"/>
      </w:pPr>
      <w:rPr>
        <w:rFonts w:ascii="Courier New" w:hAnsi="Courier New" w:cs="Courier New" w:hint="default"/>
      </w:rPr>
    </w:lvl>
    <w:lvl w:ilvl="2" w:tplc="F6BADEE4" w:tentative="1">
      <w:start w:val="1"/>
      <w:numFmt w:val="bullet"/>
      <w:lvlText w:val=""/>
      <w:lvlJc w:val="left"/>
      <w:pPr>
        <w:ind w:left="2160" w:hanging="360"/>
      </w:pPr>
      <w:rPr>
        <w:rFonts w:ascii="Wingdings" w:hAnsi="Wingdings" w:hint="default"/>
      </w:rPr>
    </w:lvl>
    <w:lvl w:ilvl="3" w:tplc="5D3C5232" w:tentative="1">
      <w:start w:val="1"/>
      <w:numFmt w:val="bullet"/>
      <w:lvlText w:val=""/>
      <w:lvlJc w:val="left"/>
      <w:pPr>
        <w:ind w:left="2880" w:hanging="360"/>
      </w:pPr>
      <w:rPr>
        <w:rFonts w:ascii="Symbol" w:hAnsi="Symbol" w:hint="default"/>
      </w:rPr>
    </w:lvl>
    <w:lvl w:ilvl="4" w:tplc="D47E7C3E" w:tentative="1">
      <w:start w:val="1"/>
      <w:numFmt w:val="bullet"/>
      <w:lvlText w:val="o"/>
      <w:lvlJc w:val="left"/>
      <w:pPr>
        <w:ind w:left="3600" w:hanging="360"/>
      </w:pPr>
      <w:rPr>
        <w:rFonts w:ascii="Courier New" w:hAnsi="Courier New" w:cs="Courier New" w:hint="default"/>
      </w:rPr>
    </w:lvl>
    <w:lvl w:ilvl="5" w:tplc="ED42829C" w:tentative="1">
      <w:start w:val="1"/>
      <w:numFmt w:val="bullet"/>
      <w:lvlText w:val=""/>
      <w:lvlJc w:val="left"/>
      <w:pPr>
        <w:ind w:left="4320" w:hanging="360"/>
      </w:pPr>
      <w:rPr>
        <w:rFonts w:ascii="Wingdings" w:hAnsi="Wingdings" w:hint="default"/>
      </w:rPr>
    </w:lvl>
    <w:lvl w:ilvl="6" w:tplc="394EF210" w:tentative="1">
      <w:start w:val="1"/>
      <w:numFmt w:val="bullet"/>
      <w:lvlText w:val=""/>
      <w:lvlJc w:val="left"/>
      <w:pPr>
        <w:ind w:left="5040" w:hanging="360"/>
      </w:pPr>
      <w:rPr>
        <w:rFonts w:ascii="Symbol" w:hAnsi="Symbol" w:hint="default"/>
      </w:rPr>
    </w:lvl>
    <w:lvl w:ilvl="7" w:tplc="1398F4C8" w:tentative="1">
      <w:start w:val="1"/>
      <w:numFmt w:val="bullet"/>
      <w:lvlText w:val="o"/>
      <w:lvlJc w:val="left"/>
      <w:pPr>
        <w:ind w:left="5760" w:hanging="360"/>
      </w:pPr>
      <w:rPr>
        <w:rFonts w:ascii="Courier New" w:hAnsi="Courier New" w:cs="Courier New" w:hint="default"/>
      </w:rPr>
    </w:lvl>
    <w:lvl w:ilvl="8" w:tplc="24AC2B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9B6BC1C">
      <w:start w:val="1"/>
      <w:numFmt w:val="lowerRoman"/>
      <w:lvlText w:val="(%1)"/>
      <w:lvlJc w:val="left"/>
      <w:pPr>
        <w:ind w:left="1080" w:hanging="720"/>
      </w:pPr>
      <w:rPr>
        <w:rFonts w:hint="default"/>
      </w:rPr>
    </w:lvl>
    <w:lvl w:ilvl="1" w:tplc="13AE793A" w:tentative="1">
      <w:start w:val="1"/>
      <w:numFmt w:val="lowerLetter"/>
      <w:lvlText w:val="%2."/>
      <w:lvlJc w:val="left"/>
      <w:pPr>
        <w:ind w:left="1440" w:hanging="360"/>
      </w:pPr>
    </w:lvl>
    <w:lvl w:ilvl="2" w:tplc="31EC8E72" w:tentative="1">
      <w:start w:val="1"/>
      <w:numFmt w:val="lowerRoman"/>
      <w:lvlText w:val="%3."/>
      <w:lvlJc w:val="right"/>
      <w:pPr>
        <w:ind w:left="2160" w:hanging="180"/>
      </w:pPr>
    </w:lvl>
    <w:lvl w:ilvl="3" w:tplc="1FD44F68" w:tentative="1">
      <w:start w:val="1"/>
      <w:numFmt w:val="decimal"/>
      <w:lvlText w:val="%4."/>
      <w:lvlJc w:val="left"/>
      <w:pPr>
        <w:ind w:left="2880" w:hanging="360"/>
      </w:pPr>
    </w:lvl>
    <w:lvl w:ilvl="4" w:tplc="D9CE3BA0" w:tentative="1">
      <w:start w:val="1"/>
      <w:numFmt w:val="lowerLetter"/>
      <w:lvlText w:val="%5."/>
      <w:lvlJc w:val="left"/>
      <w:pPr>
        <w:ind w:left="3600" w:hanging="360"/>
      </w:pPr>
    </w:lvl>
    <w:lvl w:ilvl="5" w:tplc="E3A23C36" w:tentative="1">
      <w:start w:val="1"/>
      <w:numFmt w:val="lowerRoman"/>
      <w:lvlText w:val="%6."/>
      <w:lvlJc w:val="right"/>
      <w:pPr>
        <w:ind w:left="4320" w:hanging="180"/>
      </w:pPr>
    </w:lvl>
    <w:lvl w:ilvl="6" w:tplc="73A84F4E" w:tentative="1">
      <w:start w:val="1"/>
      <w:numFmt w:val="decimal"/>
      <w:lvlText w:val="%7."/>
      <w:lvlJc w:val="left"/>
      <w:pPr>
        <w:ind w:left="5040" w:hanging="360"/>
      </w:pPr>
    </w:lvl>
    <w:lvl w:ilvl="7" w:tplc="C8E22670" w:tentative="1">
      <w:start w:val="1"/>
      <w:numFmt w:val="lowerLetter"/>
      <w:lvlText w:val="%8."/>
      <w:lvlJc w:val="left"/>
      <w:pPr>
        <w:ind w:left="5760" w:hanging="360"/>
      </w:pPr>
    </w:lvl>
    <w:lvl w:ilvl="8" w:tplc="F368889E" w:tentative="1">
      <w:start w:val="1"/>
      <w:numFmt w:val="lowerRoman"/>
      <w:lvlText w:val="%9."/>
      <w:lvlJc w:val="right"/>
      <w:pPr>
        <w:ind w:left="6480" w:hanging="180"/>
      </w:pPr>
    </w:lvl>
  </w:abstractNum>
  <w:abstractNum w:abstractNumId="6" w15:restartNumberingAfterBreak="0">
    <w:nsid w:val="289F201A"/>
    <w:multiLevelType w:val="hybridMultilevel"/>
    <w:tmpl w:val="7C5C625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7" w15:restartNumberingAfterBreak="0">
    <w:nsid w:val="2DB65746"/>
    <w:multiLevelType w:val="hybridMultilevel"/>
    <w:tmpl w:val="0C58F3FE"/>
    <w:lvl w:ilvl="0" w:tplc="9102980C">
      <w:start w:val="1"/>
      <w:numFmt w:val="lowerRoman"/>
      <w:lvlText w:val="(%1)"/>
      <w:lvlJc w:val="left"/>
      <w:pPr>
        <w:ind w:left="1080" w:hanging="720"/>
      </w:pPr>
      <w:rPr>
        <w:rFonts w:hint="default"/>
      </w:rPr>
    </w:lvl>
    <w:lvl w:ilvl="1" w:tplc="69F41CFE" w:tentative="1">
      <w:start w:val="1"/>
      <w:numFmt w:val="lowerLetter"/>
      <w:lvlText w:val="%2."/>
      <w:lvlJc w:val="left"/>
      <w:pPr>
        <w:ind w:left="1440" w:hanging="360"/>
      </w:pPr>
    </w:lvl>
    <w:lvl w:ilvl="2" w:tplc="80222EA4" w:tentative="1">
      <w:start w:val="1"/>
      <w:numFmt w:val="lowerRoman"/>
      <w:lvlText w:val="%3."/>
      <w:lvlJc w:val="right"/>
      <w:pPr>
        <w:ind w:left="2160" w:hanging="180"/>
      </w:pPr>
    </w:lvl>
    <w:lvl w:ilvl="3" w:tplc="B70260B4" w:tentative="1">
      <w:start w:val="1"/>
      <w:numFmt w:val="decimal"/>
      <w:lvlText w:val="%4."/>
      <w:lvlJc w:val="left"/>
      <w:pPr>
        <w:ind w:left="2880" w:hanging="360"/>
      </w:pPr>
    </w:lvl>
    <w:lvl w:ilvl="4" w:tplc="2D64CE0E" w:tentative="1">
      <w:start w:val="1"/>
      <w:numFmt w:val="lowerLetter"/>
      <w:lvlText w:val="%5."/>
      <w:lvlJc w:val="left"/>
      <w:pPr>
        <w:ind w:left="3600" w:hanging="360"/>
      </w:pPr>
    </w:lvl>
    <w:lvl w:ilvl="5" w:tplc="705E2344" w:tentative="1">
      <w:start w:val="1"/>
      <w:numFmt w:val="lowerRoman"/>
      <w:lvlText w:val="%6."/>
      <w:lvlJc w:val="right"/>
      <w:pPr>
        <w:ind w:left="4320" w:hanging="180"/>
      </w:pPr>
    </w:lvl>
    <w:lvl w:ilvl="6" w:tplc="42CCFE6E" w:tentative="1">
      <w:start w:val="1"/>
      <w:numFmt w:val="decimal"/>
      <w:lvlText w:val="%7."/>
      <w:lvlJc w:val="left"/>
      <w:pPr>
        <w:ind w:left="5040" w:hanging="360"/>
      </w:pPr>
    </w:lvl>
    <w:lvl w:ilvl="7" w:tplc="6506F89A" w:tentative="1">
      <w:start w:val="1"/>
      <w:numFmt w:val="lowerLetter"/>
      <w:lvlText w:val="%8."/>
      <w:lvlJc w:val="left"/>
      <w:pPr>
        <w:ind w:left="5760" w:hanging="360"/>
      </w:pPr>
    </w:lvl>
    <w:lvl w:ilvl="8" w:tplc="E312B17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9A08984">
      <w:start w:val="1"/>
      <w:numFmt w:val="lowerRoman"/>
      <w:lvlText w:val="(%1)"/>
      <w:lvlJc w:val="left"/>
      <w:pPr>
        <w:ind w:left="1080" w:hanging="720"/>
      </w:pPr>
      <w:rPr>
        <w:rFonts w:hint="default"/>
      </w:rPr>
    </w:lvl>
    <w:lvl w:ilvl="1" w:tplc="20B4253C" w:tentative="1">
      <w:start w:val="1"/>
      <w:numFmt w:val="lowerLetter"/>
      <w:lvlText w:val="%2."/>
      <w:lvlJc w:val="left"/>
      <w:pPr>
        <w:ind w:left="1440" w:hanging="360"/>
      </w:pPr>
    </w:lvl>
    <w:lvl w:ilvl="2" w:tplc="D8EA46D2" w:tentative="1">
      <w:start w:val="1"/>
      <w:numFmt w:val="lowerRoman"/>
      <w:lvlText w:val="%3."/>
      <w:lvlJc w:val="right"/>
      <w:pPr>
        <w:ind w:left="2160" w:hanging="180"/>
      </w:pPr>
    </w:lvl>
    <w:lvl w:ilvl="3" w:tplc="73505B6C" w:tentative="1">
      <w:start w:val="1"/>
      <w:numFmt w:val="decimal"/>
      <w:lvlText w:val="%4."/>
      <w:lvlJc w:val="left"/>
      <w:pPr>
        <w:ind w:left="2880" w:hanging="360"/>
      </w:pPr>
    </w:lvl>
    <w:lvl w:ilvl="4" w:tplc="C1209910" w:tentative="1">
      <w:start w:val="1"/>
      <w:numFmt w:val="lowerLetter"/>
      <w:lvlText w:val="%5."/>
      <w:lvlJc w:val="left"/>
      <w:pPr>
        <w:ind w:left="3600" w:hanging="360"/>
      </w:pPr>
    </w:lvl>
    <w:lvl w:ilvl="5" w:tplc="6E80B9DC" w:tentative="1">
      <w:start w:val="1"/>
      <w:numFmt w:val="lowerRoman"/>
      <w:lvlText w:val="%6."/>
      <w:lvlJc w:val="right"/>
      <w:pPr>
        <w:ind w:left="4320" w:hanging="180"/>
      </w:pPr>
    </w:lvl>
    <w:lvl w:ilvl="6" w:tplc="ABD0D068" w:tentative="1">
      <w:start w:val="1"/>
      <w:numFmt w:val="decimal"/>
      <w:lvlText w:val="%7."/>
      <w:lvlJc w:val="left"/>
      <w:pPr>
        <w:ind w:left="5040" w:hanging="360"/>
      </w:pPr>
    </w:lvl>
    <w:lvl w:ilvl="7" w:tplc="A656E074" w:tentative="1">
      <w:start w:val="1"/>
      <w:numFmt w:val="lowerLetter"/>
      <w:lvlText w:val="%8."/>
      <w:lvlJc w:val="left"/>
      <w:pPr>
        <w:ind w:left="5760" w:hanging="360"/>
      </w:pPr>
    </w:lvl>
    <w:lvl w:ilvl="8" w:tplc="50B2356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AF01C10">
      <w:start w:val="1"/>
      <w:numFmt w:val="lowerRoman"/>
      <w:lvlText w:val="(%1)"/>
      <w:lvlJc w:val="left"/>
      <w:pPr>
        <w:ind w:left="1080" w:hanging="720"/>
      </w:pPr>
      <w:rPr>
        <w:rFonts w:hint="default"/>
      </w:rPr>
    </w:lvl>
    <w:lvl w:ilvl="1" w:tplc="F420F360" w:tentative="1">
      <w:start w:val="1"/>
      <w:numFmt w:val="lowerLetter"/>
      <w:lvlText w:val="%2."/>
      <w:lvlJc w:val="left"/>
      <w:pPr>
        <w:ind w:left="1440" w:hanging="360"/>
      </w:pPr>
    </w:lvl>
    <w:lvl w:ilvl="2" w:tplc="6CA21B44" w:tentative="1">
      <w:start w:val="1"/>
      <w:numFmt w:val="lowerRoman"/>
      <w:lvlText w:val="%3."/>
      <w:lvlJc w:val="right"/>
      <w:pPr>
        <w:ind w:left="2160" w:hanging="180"/>
      </w:pPr>
    </w:lvl>
    <w:lvl w:ilvl="3" w:tplc="6270F398" w:tentative="1">
      <w:start w:val="1"/>
      <w:numFmt w:val="decimal"/>
      <w:lvlText w:val="%4."/>
      <w:lvlJc w:val="left"/>
      <w:pPr>
        <w:ind w:left="2880" w:hanging="360"/>
      </w:pPr>
    </w:lvl>
    <w:lvl w:ilvl="4" w:tplc="97784624" w:tentative="1">
      <w:start w:val="1"/>
      <w:numFmt w:val="lowerLetter"/>
      <w:lvlText w:val="%5."/>
      <w:lvlJc w:val="left"/>
      <w:pPr>
        <w:ind w:left="3600" w:hanging="360"/>
      </w:pPr>
    </w:lvl>
    <w:lvl w:ilvl="5" w:tplc="29F875A6" w:tentative="1">
      <w:start w:val="1"/>
      <w:numFmt w:val="lowerRoman"/>
      <w:lvlText w:val="%6."/>
      <w:lvlJc w:val="right"/>
      <w:pPr>
        <w:ind w:left="4320" w:hanging="180"/>
      </w:pPr>
    </w:lvl>
    <w:lvl w:ilvl="6" w:tplc="EF460DCC" w:tentative="1">
      <w:start w:val="1"/>
      <w:numFmt w:val="decimal"/>
      <w:lvlText w:val="%7."/>
      <w:lvlJc w:val="left"/>
      <w:pPr>
        <w:ind w:left="5040" w:hanging="360"/>
      </w:pPr>
    </w:lvl>
    <w:lvl w:ilvl="7" w:tplc="B50AC860" w:tentative="1">
      <w:start w:val="1"/>
      <w:numFmt w:val="lowerLetter"/>
      <w:lvlText w:val="%8."/>
      <w:lvlJc w:val="left"/>
      <w:pPr>
        <w:ind w:left="5760" w:hanging="360"/>
      </w:pPr>
    </w:lvl>
    <w:lvl w:ilvl="8" w:tplc="B5D65254" w:tentative="1">
      <w:start w:val="1"/>
      <w:numFmt w:val="lowerRoman"/>
      <w:lvlText w:val="%9."/>
      <w:lvlJc w:val="right"/>
      <w:pPr>
        <w:ind w:left="6480" w:hanging="180"/>
      </w:pPr>
    </w:lvl>
  </w:abstractNum>
  <w:abstractNum w:abstractNumId="10" w15:restartNumberingAfterBreak="0">
    <w:nsid w:val="443B3F43"/>
    <w:multiLevelType w:val="hybridMultilevel"/>
    <w:tmpl w:val="7452D4A0"/>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560E1165"/>
    <w:multiLevelType w:val="hybridMultilevel"/>
    <w:tmpl w:val="3496ABF0"/>
    <w:lvl w:ilvl="0" w:tplc="979CC8B8">
      <w:start w:val="1"/>
      <w:numFmt w:val="bullet"/>
      <w:lvlText w:val=""/>
      <w:lvlJc w:val="left"/>
      <w:pPr>
        <w:ind w:left="624" w:hanging="267"/>
      </w:pPr>
      <w:rPr>
        <w:rFonts w:ascii="Symbol" w:hAnsi="Symbol" w:hint="default"/>
      </w:rPr>
    </w:lvl>
    <w:lvl w:ilvl="1" w:tplc="AFE45B1A">
      <w:start w:val="1"/>
      <w:numFmt w:val="bullet"/>
      <w:lvlText w:val="o"/>
      <w:lvlJc w:val="left"/>
      <w:pPr>
        <w:ind w:left="1080" w:hanging="360"/>
      </w:pPr>
      <w:rPr>
        <w:rFonts w:ascii="Courier New" w:hAnsi="Courier New" w:cs="Courier New" w:hint="default"/>
      </w:rPr>
    </w:lvl>
    <w:lvl w:ilvl="2" w:tplc="90023956">
      <w:start w:val="1"/>
      <w:numFmt w:val="bullet"/>
      <w:lvlText w:val=""/>
      <w:lvlJc w:val="left"/>
      <w:pPr>
        <w:ind w:left="1800" w:hanging="360"/>
      </w:pPr>
      <w:rPr>
        <w:rFonts w:ascii="Wingdings" w:hAnsi="Wingdings" w:hint="default"/>
      </w:rPr>
    </w:lvl>
    <w:lvl w:ilvl="3" w:tplc="15BE7458">
      <w:start w:val="1"/>
      <w:numFmt w:val="bullet"/>
      <w:lvlText w:val=""/>
      <w:lvlJc w:val="left"/>
      <w:pPr>
        <w:ind w:left="2520" w:hanging="360"/>
      </w:pPr>
      <w:rPr>
        <w:rFonts w:ascii="Symbol" w:hAnsi="Symbol" w:hint="default"/>
      </w:rPr>
    </w:lvl>
    <w:lvl w:ilvl="4" w:tplc="C7942314" w:tentative="1">
      <w:start w:val="1"/>
      <w:numFmt w:val="bullet"/>
      <w:lvlText w:val="o"/>
      <w:lvlJc w:val="left"/>
      <w:pPr>
        <w:ind w:left="3240" w:hanging="360"/>
      </w:pPr>
      <w:rPr>
        <w:rFonts w:ascii="Courier New" w:hAnsi="Courier New" w:cs="Courier New" w:hint="default"/>
      </w:rPr>
    </w:lvl>
    <w:lvl w:ilvl="5" w:tplc="2E8882C0" w:tentative="1">
      <w:start w:val="1"/>
      <w:numFmt w:val="bullet"/>
      <w:lvlText w:val=""/>
      <w:lvlJc w:val="left"/>
      <w:pPr>
        <w:ind w:left="3960" w:hanging="360"/>
      </w:pPr>
      <w:rPr>
        <w:rFonts w:ascii="Wingdings" w:hAnsi="Wingdings" w:hint="default"/>
      </w:rPr>
    </w:lvl>
    <w:lvl w:ilvl="6" w:tplc="9C528416" w:tentative="1">
      <w:start w:val="1"/>
      <w:numFmt w:val="bullet"/>
      <w:lvlText w:val=""/>
      <w:lvlJc w:val="left"/>
      <w:pPr>
        <w:ind w:left="4680" w:hanging="360"/>
      </w:pPr>
      <w:rPr>
        <w:rFonts w:ascii="Symbol" w:hAnsi="Symbol" w:hint="default"/>
      </w:rPr>
    </w:lvl>
    <w:lvl w:ilvl="7" w:tplc="A41081D0" w:tentative="1">
      <w:start w:val="1"/>
      <w:numFmt w:val="bullet"/>
      <w:lvlText w:val="o"/>
      <w:lvlJc w:val="left"/>
      <w:pPr>
        <w:ind w:left="5400" w:hanging="360"/>
      </w:pPr>
      <w:rPr>
        <w:rFonts w:ascii="Courier New" w:hAnsi="Courier New" w:cs="Courier New" w:hint="default"/>
      </w:rPr>
    </w:lvl>
    <w:lvl w:ilvl="8" w:tplc="82DCD8C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9AEA77B6">
      <w:start w:val="1"/>
      <w:numFmt w:val="lowerRoman"/>
      <w:lvlText w:val="(%1)"/>
      <w:lvlJc w:val="left"/>
      <w:pPr>
        <w:ind w:left="1080" w:hanging="720"/>
      </w:pPr>
      <w:rPr>
        <w:rFonts w:hint="default"/>
      </w:rPr>
    </w:lvl>
    <w:lvl w:ilvl="1" w:tplc="087C0092" w:tentative="1">
      <w:start w:val="1"/>
      <w:numFmt w:val="lowerLetter"/>
      <w:lvlText w:val="%2."/>
      <w:lvlJc w:val="left"/>
      <w:pPr>
        <w:ind w:left="1440" w:hanging="360"/>
      </w:pPr>
    </w:lvl>
    <w:lvl w:ilvl="2" w:tplc="55E23F10" w:tentative="1">
      <w:start w:val="1"/>
      <w:numFmt w:val="lowerRoman"/>
      <w:lvlText w:val="%3."/>
      <w:lvlJc w:val="right"/>
      <w:pPr>
        <w:ind w:left="2160" w:hanging="180"/>
      </w:pPr>
    </w:lvl>
    <w:lvl w:ilvl="3" w:tplc="CA500B2A" w:tentative="1">
      <w:start w:val="1"/>
      <w:numFmt w:val="decimal"/>
      <w:lvlText w:val="%4."/>
      <w:lvlJc w:val="left"/>
      <w:pPr>
        <w:ind w:left="2880" w:hanging="360"/>
      </w:pPr>
    </w:lvl>
    <w:lvl w:ilvl="4" w:tplc="B0809F22" w:tentative="1">
      <w:start w:val="1"/>
      <w:numFmt w:val="lowerLetter"/>
      <w:lvlText w:val="%5."/>
      <w:lvlJc w:val="left"/>
      <w:pPr>
        <w:ind w:left="3600" w:hanging="360"/>
      </w:pPr>
    </w:lvl>
    <w:lvl w:ilvl="5" w:tplc="794007FA" w:tentative="1">
      <w:start w:val="1"/>
      <w:numFmt w:val="lowerRoman"/>
      <w:lvlText w:val="%6."/>
      <w:lvlJc w:val="right"/>
      <w:pPr>
        <w:ind w:left="4320" w:hanging="180"/>
      </w:pPr>
    </w:lvl>
    <w:lvl w:ilvl="6" w:tplc="49047D72" w:tentative="1">
      <w:start w:val="1"/>
      <w:numFmt w:val="decimal"/>
      <w:lvlText w:val="%7."/>
      <w:lvlJc w:val="left"/>
      <w:pPr>
        <w:ind w:left="5040" w:hanging="360"/>
      </w:pPr>
    </w:lvl>
    <w:lvl w:ilvl="7" w:tplc="EB60761C" w:tentative="1">
      <w:start w:val="1"/>
      <w:numFmt w:val="lowerLetter"/>
      <w:lvlText w:val="%8."/>
      <w:lvlJc w:val="left"/>
      <w:pPr>
        <w:ind w:left="5760" w:hanging="360"/>
      </w:pPr>
    </w:lvl>
    <w:lvl w:ilvl="8" w:tplc="999A4BE6" w:tentative="1">
      <w:start w:val="1"/>
      <w:numFmt w:val="lowerRoman"/>
      <w:lvlText w:val="%9."/>
      <w:lvlJc w:val="right"/>
      <w:pPr>
        <w:ind w:left="6480" w:hanging="180"/>
      </w:pPr>
    </w:lvl>
  </w:abstractNum>
  <w:abstractNum w:abstractNumId="13" w15:restartNumberingAfterBreak="0">
    <w:nsid w:val="5814524E"/>
    <w:multiLevelType w:val="hybridMultilevel"/>
    <w:tmpl w:val="9D76448C"/>
    <w:lvl w:ilvl="0" w:tplc="0C090003">
      <w:start w:val="1"/>
      <w:numFmt w:val="bullet"/>
      <w:lvlText w:val="o"/>
      <w:lvlJc w:val="left"/>
      <w:pPr>
        <w:ind w:left="1074" w:hanging="360"/>
      </w:pPr>
      <w:rPr>
        <w:rFonts w:ascii="Courier New" w:hAnsi="Courier New" w:cs="Courier New" w:hint="default"/>
        <w:color w:val="auto"/>
        <w:sz w:val="24"/>
        <w:szCs w:val="24"/>
      </w:rPr>
    </w:lvl>
    <w:lvl w:ilvl="1" w:tplc="817CFD3E" w:tentative="1">
      <w:start w:val="1"/>
      <w:numFmt w:val="bullet"/>
      <w:lvlText w:val="o"/>
      <w:lvlJc w:val="left"/>
      <w:pPr>
        <w:ind w:left="1794" w:hanging="360"/>
      </w:pPr>
      <w:rPr>
        <w:rFonts w:ascii="Courier New" w:hAnsi="Courier New" w:cs="Courier New" w:hint="default"/>
      </w:rPr>
    </w:lvl>
    <w:lvl w:ilvl="2" w:tplc="F6BADEE4" w:tentative="1">
      <w:start w:val="1"/>
      <w:numFmt w:val="bullet"/>
      <w:lvlText w:val=""/>
      <w:lvlJc w:val="left"/>
      <w:pPr>
        <w:ind w:left="2514" w:hanging="360"/>
      </w:pPr>
      <w:rPr>
        <w:rFonts w:ascii="Wingdings" w:hAnsi="Wingdings" w:hint="default"/>
      </w:rPr>
    </w:lvl>
    <w:lvl w:ilvl="3" w:tplc="5D3C5232" w:tentative="1">
      <w:start w:val="1"/>
      <w:numFmt w:val="bullet"/>
      <w:lvlText w:val=""/>
      <w:lvlJc w:val="left"/>
      <w:pPr>
        <w:ind w:left="3234" w:hanging="360"/>
      </w:pPr>
      <w:rPr>
        <w:rFonts w:ascii="Symbol" w:hAnsi="Symbol" w:hint="default"/>
      </w:rPr>
    </w:lvl>
    <w:lvl w:ilvl="4" w:tplc="D47E7C3E" w:tentative="1">
      <w:start w:val="1"/>
      <w:numFmt w:val="bullet"/>
      <w:lvlText w:val="o"/>
      <w:lvlJc w:val="left"/>
      <w:pPr>
        <w:ind w:left="3954" w:hanging="360"/>
      </w:pPr>
      <w:rPr>
        <w:rFonts w:ascii="Courier New" w:hAnsi="Courier New" w:cs="Courier New" w:hint="default"/>
      </w:rPr>
    </w:lvl>
    <w:lvl w:ilvl="5" w:tplc="ED42829C" w:tentative="1">
      <w:start w:val="1"/>
      <w:numFmt w:val="bullet"/>
      <w:lvlText w:val=""/>
      <w:lvlJc w:val="left"/>
      <w:pPr>
        <w:ind w:left="4674" w:hanging="360"/>
      </w:pPr>
      <w:rPr>
        <w:rFonts w:ascii="Wingdings" w:hAnsi="Wingdings" w:hint="default"/>
      </w:rPr>
    </w:lvl>
    <w:lvl w:ilvl="6" w:tplc="394EF210" w:tentative="1">
      <w:start w:val="1"/>
      <w:numFmt w:val="bullet"/>
      <w:lvlText w:val=""/>
      <w:lvlJc w:val="left"/>
      <w:pPr>
        <w:ind w:left="5394" w:hanging="360"/>
      </w:pPr>
      <w:rPr>
        <w:rFonts w:ascii="Symbol" w:hAnsi="Symbol" w:hint="default"/>
      </w:rPr>
    </w:lvl>
    <w:lvl w:ilvl="7" w:tplc="1398F4C8" w:tentative="1">
      <w:start w:val="1"/>
      <w:numFmt w:val="bullet"/>
      <w:lvlText w:val="o"/>
      <w:lvlJc w:val="left"/>
      <w:pPr>
        <w:ind w:left="6114" w:hanging="360"/>
      </w:pPr>
      <w:rPr>
        <w:rFonts w:ascii="Courier New" w:hAnsi="Courier New" w:cs="Courier New" w:hint="default"/>
      </w:rPr>
    </w:lvl>
    <w:lvl w:ilvl="8" w:tplc="24AC2B48" w:tentative="1">
      <w:start w:val="1"/>
      <w:numFmt w:val="bullet"/>
      <w:lvlText w:val=""/>
      <w:lvlJc w:val="left"/>
      <w:pPr>
        <w:ind w:left="6834" w:hanging="360"/>
      </w:pPr>
      <w:rPr>
        <w:rFonts w:ascii="Wingdings" w:hAnsi="Wingdings" w:hint="default"/>
      </w:rPr>
    </w:lvl>
  </w:abstractNum>
  <w:abstractNum w:abstractNumId="14" w15:restartNumberingAfterBreak="0">
    <w:nsid w:val="64D63CD4"/>
    <w:multiLevelType w:val="hybridMultilevel"/>
    <w:tmpl w:val="AE3E281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5" w15:restartNumberingAfterBreak="0">
    <w:nsid w:val="704C5705"/>
    <w:multiLevelType w:val="hybridMultilevel"/>
    <w:tmpl w:val="C7521458"/>
    <w:lvl w:ilvl="0" w:tplc="7BC25DE4">
      <w:start w:val="1"/>
      <w:numFmt w:val="lowerRoman"/>
      <w:lvlText w:val="(%1)"/>
      <w:lvlJc w:val="left"/>
      <w:pPr>
        <w:ind w:left="1080" w:hanging="720"/>
      </w:pPr>
      <w:rPr>
        <w:rFonts w:hint="default"/>
      </w:rPr>
    </w:lvl>
    <w:lvl w:ilvl="1" w:tplc="563823C4" w:tentative="1">
      <w:start w:val="1"/>
      <w:numFmt w:val="lowerLetter"/>
      <w:lvlText w:val="%2."/>
      <w:lvlJc w:val="left"/>
      <w:pPr>
        <w:ind w:left="1440" w:hanging="360"/>
      </w:pPr>
    </w:lvl>
    <w:lvl w:ilvl="2" w:tplc="8F80CD00" w:tentative="1">
      <w:start w:val="1"/>
      <w:numFmt w:val="lowerRoman"/>
      <w:lvlText w:val="%3."/>
      <w:lvlJc w:val="right"/>
      <w:pPr>
        <w:ind w:left="2160" w:hanging="180"/>
      </w:pPr>
    </w:lvl>
    <w:lvl w:ilvl="3" w:tplc="0082EADA" w:tentative="1">
      <w:start w:val="1"/>
      <w:numFmt w:val="decimal"/>
      <w:lvlText w:val="%4."/>
      <w:lvlJc w:val="left"/>
      <w:pPr>
        <w:ind w:left="2880" w:hanging="360"/>
      </w:pPr>
    </w:lvl>
    <w:lvl w:ilvl="4" w:tplc="5BF06DCE" w:tentative="1">
      <w:start w:val="1"/>
      <w:numFmt w:val="lowerLetter"/>
      <w:lvlText w:val="%5."/>
      <w:lvlJc w:val="left"/>
      <w:pPr>
        <w:ind w:left="3600" w:hanging="360"/>
      </w:pPr>
    </w:lvl>
    <w:lvl w:ilvl="5" w:tplc="DCC4DD70" w:tentative="1">
      <w:start w:val="1"/>
      <w:numFmt w:val="lowerRoman"/>
      <w:lvlText w:val="%6."/>
      <w:lvlJc w:val="right"/>
      <w:pPr>
        <w:ind w:left="4320" w:hanging="180"/>
      </w:pPr>
    </w:lvl>
    <w:lvl w:ilvl="6" w:tplc="BEA41E72" w:tentative="1">
      <w:start w:val="1"/>
      <w:numFmt w:val="decimal"/>
      <w:lvlText w:val="%7."/>
      <w:lvlJc w:val="left"/>
      <w:pPr>
        <w:ind w:left="5040" w:hanging="360"/>
      </w:pPr>
    </w:lvl>
    <w:lvl w:ilvl="7" w:tplc="59C09B7C" w:tentative="1">
      <w:start w:val="1"/>
      <w:numFmt w:val="lowerLetter"/>
      <w:lvlText w:val="%8."/>
      <w:lvlJc w:val="left"/>
      <w:pPr>
        <w:ind w:left="5760" w:hanging="360"/>
      </w:pPr>
    </w:lvl>
    <w:lvl w:ilvl="8" w:tplc="8814F9EE"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2"/>
  </w:num>
  <w:num w:numId="11">
    <w:abstractNumId w:val="15"/>
  </w:num>
  <w:num w:numId="12">
    <w:abstractNumId w:val="3"/>
  </w:num>
  <w:num w:numId="13">
    <w:abstractNumId w:val="10"/>
  </w:num>
  <w:num w:numId="14">
    <w:abstractNumId w:val="11"/>
  </w:num>
  <w:num w:numId="15">
    <w:abstractNumId w:val="6"/>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D8A"/>
    <w:rsid w:val="0010355A"/>
    <w:rsid w:val="001A5AFB"/>
    <w:rsid w:val="001B3D77"/>
    <w:rsid w:val="0025262E"/>
    <w:rsid w:val="004353E4"/>
    <w:rsid w:val="004D41D5"/>
    <w:rsid w:val="005508B3"/>
    <w:rsid w:val="005F58A1"/>
    <w:rsid w:val="006A4B61"/>
    <w:rsid w:val="0073764A"/>
    <w:rsid w:val="00861269"/>
    <w:rsid w:val="00884BE7"/>
    <w:rsid w:val="008E18E7"/>
    <w:rsid w:val="00B65D8A"/>
    <w:rsid w:val="00B74BF1"/>
    <w:rsid w:val="00B9133D"/>
    <w:rsid w:val="00C5000F"/>
    <w:rsid w:val="00FD16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90344"/>
  <w15:docId w15:val="{3BA0A411-A94B-4587-B9E2-F8467AD0D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58A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5753</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Shalom Elders Village</Home>
    <Signed xmlns="a8338b6e-77a6-4851-82b6-98166143ffdd" xsi:nil="true"/>
    <Uploaded xmlns="a8338b6e-77a6-4851-82b6-98166143ffdd">False</Uploaded>
    <Management_x0020_Company xmlns="a8338b6e-77a6-4851-82b6-98166143ffdd" xsi:nil="true"/>
    <Doc_x0020_Date xmlns="a8338b6e-77a6-4851-82b6-98166143ffdd">2023-07-03T23:02:00+00:00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FA83978F-AD48-E211-A9F2-005056922186</Home_x0020_ID>
    <State xmlns="a8338b6e-77a6-4851-82b6-98166143ffdd">QLD</State>
    <Doc_x0020_Sent_Received_x0020_Date xmlns="a8338b6e-77a6-4851-82b6-98166143ffdd">2023-07-04T00:00:00+00:00</Doc_x0020_Sent_Received_x0020_Date>
    <Activity_x0020_ID xmlns="a8338b6e-77a6-4851-82b6-98166143ffdd">5560B704-98EF-ED11-BCD9-005056922186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E2886CD-0476-4465-AF42-B3B62DE42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a8338b6e-77a6-4851-82b6-98166143ffdd"/>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1732</Words>
  <Characters>9877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2023-07-26T22:33:00Z</dcterms:created>
  <dcterms:modified xsi:type="dcterms:W3CDTF">2023-07-26T22:34:00Z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bcbda39a1ba6d7c79018cf5db6c24f1a365f06ecc69b66cee0a2780b5d69d9fa</vt:lpwstr>
  </property>
</Properties>
</file>