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AF1EE" w14:textId="77777777" w:rsidR="00FC6C0D" w:rsidRPr="002C3EBF" w:rsidRDefault="00ED303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DF70350" wp14:editId="5846D6D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8802C47" w14:textId="77777777" w:rsidR="00FC6C0D" w:rsidRDefault="00ED303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82F5A16" w14:textId="77777777" w:rsidR="00FC6C0D" w:rsidRDefault="00ED303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9FE3F9" w14:textId="77777777" w:rsidR="00FC6C0D" w:rsidRPr="002C3EBF" w:rsidRDefault="00ED303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C21BC" w14:paraId="07C49B9D" w14:textId="77777777" w:rsidTr="00BC21BC">
        <w:tc>
          <w:tcPr>
            <w:cnfStyle w:val="001000000000" w:firstRow="0" w:lastRow="0" w:firstColumn="1" w:lastColumn="0" w:oddVBand="0" w:evenVBand="0" w:oddHBand="0" w:evenHBand="0" w:firstRowFirstColumn="0" w:firstRowLastColumn="0" w:lastRowFirstColumn="0" w:lastRowLastColumn="0"/>
            <w:tcW w:w="3227" w:type="dxa"/>
          </w:tcPr>
          <w:p w14:paraId="2FF9831A" w14:textId="77777777" w:rsidR="00FC6C0D" w:rsidRPr="00996FAF" w:rsidRDefault="00ED303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2274667" w14:textId="77777777" w:rsidR="00FC6C0D" w:rsidRPr="00996FAF" w:rsidRDefault="00ED30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Star of the Sea Elders Village</w:t>
            </w:r>
          </w:p>
        </w:tc>
      </w:tr>
      <w:tr w:rsidR="00BC21BC" w14:paraId="0E96C512" w14:textId="77777777" w:rsidTr="00BC2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92805F" w14:textId="77777777" w:rsidR="00FC6C0D" w:rsidRPr="00996FAF" w:rsidRDefault="00ED303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B53880A" w14:textId="77777777" w:rsidR="00FC6C0D" w:rsidRPr="00C27BE3" w:rsidRDefault="00ED303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5373</w:t>
            </w:r>
          </w:p>
        </w:tc>
      </w:tr>
      <w:tr w:rsidR="00BC21BC" w14:paraId="274F94B3" w14:textId="77777777" w:rsidTr="00BC21B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130A6C" w14:textId="77777777" w:rsidR="00FC6C0D" w:rsidRPr="00996FAF" w:rsidRDefault="00ED303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A83A4A0" w14:textId="77777777" w:rsidR="00FC6C0D" w:rsidRPr="00996FAF" w:rsidRDefault="00ED30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121 Waiben</w:t>
            </w:r>
            <w:r>
              <w:rPr>
                <w:rFonts w:ascii="Arial" w:eastAsia="Times New Roman" w:hAnsi="Arial" w:cs="Arial"/>
                <w:lang w:eastAsia="en-AU"/>
              </w:rPr>
              <w:t xml:space="preserve"> Esplanade, THURSDAY ISLAND, Queensland, 4875</w:t>
            </w:r>
          </w:p>
        </w:tc>
      </w:tr>
      <w:tr w:rsidR="00BC21BC" w14:paraId="197F447B" w14:textId="77777777" w:rsidTr="00BC2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085332" w14:textId="77777777" w:rsidR="00FC6C0D" w:rsidRPr="00996FAF" w:rsidRDefault="00ED303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16C7988" w14:textId="77777777" w:rsidR="00FC6C0D" w:rsidRPr="00996FAF" w:rsidRDefault="00ED303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C21BC" w14:paraId="65C3FB93" w14:textId="77777777" w:rsidTr="00BC21B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72CFA4" w14:textId="77777777" w:rsidR="00FC6C0D" w:rsidRPr="00996FAF" w:rsidRDefault="00ED303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9949FD1" w14:textId="77777777" w:rsidR="00FC6C0D" w:rsidRPr="00996FAF" w:rsidRDefault="00ED30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October 2023 to 1 November 2023</w:t>
            </w:r>
          </w:p>
        </w:tc>
      </w:tr>
      <w:tr w:rsidR="00BC21BC" w14:paraId="150F981B" w14:textId="77777777" w:rsidTr="00BC2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9730C3" w14:textId="77777777" w:rsidR="00FC6C0D" w:rsidRPr="00996FAF" w:rsidRDefault="00ED303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2707527"/>
            <w:placeholder>
              <w:docPart w:val="DefaultPlaceholder_-1854013437"/>
            </w:placeholder>
            <w:date w:fullDate="2023-12-15T00:00:00Z">
              <w:dateFormat w:val="d MMMM yyyy"/>
              <w:lid w:val="en-AU"/>
              <w:storeMappedDataAs w:val="dateTime"/>
              <w:calendar w:val="gregorian"/>
            </w:date>
          </w:sdtPr>
          <w:sdtEndPr/>
          <w:sdtContent>
            <w:tc>
              <w:tcPr>
                <w:tcW w:w="7114" w:type="dxa"/>
                <w:shd w:val="clear" w:color="auto" w:fill="FFFFFF" w:themeFill="background1"/>
              </w:tcPr>
              <w:p w14:paraId="05367412" w14:textId="52549ABD" w:rsidR="00FC6C0D" w:rsidRPr="00996FAF" w:rsidRDefault="00F25BB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December 2023</w:t>
                </w:r>
              </w:p>
            </w:tc>
          </w:sdtContent>
        </w:sdt>
      </w:tr>
      <w:tr w:rsidR="00BC21BC" w14:paraId="1329C156" w14:textId="77777777" w:rsidTr="00BC21B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4AF4D1" w14:textId="77777777" w:rsidR="00FC6C0D" w:rsidRPr="00996FAF" w:rsidRDefault="00ED303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09EA175" w14:textId="77777777" w:rsidR="00FC6C0D" w:rsidRPr="009B6303" w:rsidRDefault="00ED30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40A4F3CC" w14:textId="77777777" w:rsidR="00FC6C0D" w:rsidRPr="009B6303" w:rsidRDefault="00ED30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12327 Blue Care Star of the Sea Elders Village</w:t>
            </w:r>
          </w:p>
        </w:tc>
      </w:tr>
    </w:tbl>
    <w:bookmarkEnd w:id="0"/>
    <w:p w14:paraId="43EACD1E" w14:textId="77777777" w:rsidR="00FC6C0D" w:rsidRPr="00996FAF" w:rsidRDefault="00ED303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1CBDFAD" w14:textId="77777777" w:rsidR="00FC6C0D" w:rsidRPr="00996FAF" w:rsidRDefault="00ED303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550B948" w14:textId="0710013F" w:rsidR="00FC6C0D" w:rsidRPr="00996FAF" w:rsidRDefault="00ED303C" w:rsidP="0036130C">
      <w:pPr>
        <w:pStyle w:val="NormalArial"/>
      </w:pPr>
      <w:r w:rsidRPr="00996FAF">
        <w:t xml:space="preserve">This performance report for </w:t>
      </w:r>
      <w:r w:rsidRPr="00C27BE3">
        <w:rPr>
          <w:color w:val="auto"/>
        </w:rPr>
        <w:t>Blue Care Star of the Sea Elders Village</w:t>
      </w:r>
      <w:r w:rsidRPr="00996FAF">
        <w:rPr>
          <w:color w:val="auto"/>
        </w:rPr>
        <w:t xml:space="preserve"> (</w:t>
      </w:r>
      <w:r w:rsidRPr="00996FAF">
        <w:rPr>
          <w:b/>
          <w:color w:val="auto"/>
        </w:rPr>
        <w:t>the service</w:t>
      </w:r>
      <w:r w:rsidRPr="00996FAF">
        <w:rPr>
          <w:color w:val="auto"/>
        </w:rPr>
        <w:t>) has been prepared by</w:t>
      </w:r>
      <w:r w:rsidR="00860508">
        <w:rPr>
          <w:color w:val="auto"/>
        </w:rPr>
        <w:t xml:space="preserve"> Stewart Brumm</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4E0B2EF" w14:textId="77777777" w:rsidR="00FC6C0D" w:rsidRPr="00996FAF" w:rsidRDefault="00ED303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3D4201" w14:textId="77777777" w:rsidR="00FC6C0D" w:rsidRPr="00996FAF" w:rsidRDefault="00ED303C" w:rsidP="0036130C">
      <w:pPr>
        <w:pStyle w:val="NormalArial"/>
      </w:pPr>
      <w:r w:rsidRPr="00996FAF">
        <w:t>The report also specifies any areas in which improvements must be made to ensure the Quality Standards are complied with.</w:t>
      </w:r>
    </w:p>
    <w:p w14:paraId="581A0FA1" w14:textId="77777777" w:rsidR="00FC6C0D" w:rsidRPr="00996FAF" w:rsidRDefault="00ED303C" w:rsidP="00712752">
      <w:pPr>
        <w:pStyle w:val="Heading1"/>
        <w:spacing w:before="240" w:after="240" w:line="22" w:lineRule="atLeast"/>
        <w:rPr>
          <w:rFonts w:ascii="Arial" w:hAnsi="Arial" w:cs="Arial"/>
        </w:rPr>
      </w:pPr>
      <w:r w:rsidRPr="00996FAF">
        <w:rPr>
          <w:rFonts w:ascii="Arial" w:hAnsi="Arial" w:cs="Arial"/>
        </w:rPr>
        <w:t>Material relied on</w:t>
      </w:r>
    </w:p>
    <w:p w14:paraId="7AD68992" w14:textId="77777777" w:rsidR="00FC6C0D" w:rsidRPr="00996FAF" w:rsidRDefault="00ED303C" w:rsidP="0036130C">
      <w:pPr>
        <w:pStyle w:val="NormalArial"/>
      </w:pPr>
      <w:r w:rsidRPr="00996FAF">
        <w:t>The following information has been considered in preparing the performance report:</w:t>
      </w:r>
    </w:p>
    <w:p w14:paraId="1368B06F" w14:textId="768B403F" w:rsidR="00FC6C0D" w:rsidRPr="00996FAF" w:rsidRDefault="00ED303C"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43345D">
        <w:rPr>
          <w:rFonts w:ascii="Arial" w:hAnsi="Arial" w:cs="Arial"/>
          <w:color w:val="auto"/>
        </w:rPr>
        <w:t>by a site assessment, observations at the service, review of documents and interviews with staff, consumers/representatives</w:t>
      </w:r>
      <w:r w:rsidR="009239F7">
        <w:rPr>
          <w:rFonts w:ascii="Arial" w:hAnsi="Arial" w:cs="Arial"/>
          <w:color w:val="auto"/>
        </w:rPr>
        <w:t xml:space="preserve"> and others. </w:t>
      </w:r>
    </w:p>
    <w:p w14:paraId="324558AF" w14:textId="53F74C55" w:rsidR="00FC6C0D" w:rsidRPr="00996FAF" w:rsidRDefault="0043345D"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 xml:space="preserve">Performance report </w:t>
      </w:r>
      <w:r w:rsidR="008E4835">
        <w:rPr>
          <w:rFonts w:ascii="Arial" w:hAnsi="Arial" w:cs="Arial"/>
        </w:rPr>
        <w:t xml:space="preserve">dated </w:t>
      </w:r>
      <w:r w:rsidR="0032280B">
        <w:rPr>
          <w:rFonts w:ascii="Arial" w:hAnsi="Arial" w:cs="Arial"/>
        </w:rPr>
        <w:t xml:space="preserve">15 May 2023. </w:t>
      </w:r>
    </w:p>
    <w:p w14:paraId="5325B3B3" w14:textId="673174DB" w:rsidR="00FC6C0D" w:rsidRPr="00712752" w:rsidRDefault="00ED303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86BC70C" w14:textId="77777777" w:rsidR="00FC6C0D" w:rsidRPr="00996FAF" w:rsidRDefault="00ED303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C21BC" w14:paraId="4F950056" w14:textId="77777777" w:rsidTr="00BC21B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37D768" w14:textId="77777777" w:rsidR="00FC6C0D" w:rsidRPr="00996FAF" w:rsidRDefault="00ED303C" w:rsidP="002C5FA9">
            <w:pPr>
              <w:keepNext/>
              <w:spacing w:before="0" w:line="22" w:lineRule="atLeast"/>
              <w:ind w:right="-109"/>
              <w:rPr>
                <w:rFonts w:ascii="Arial" w:hAnsi="Arial" w:cs="Arial"/>
              </w:rPr>
            </w:pPr>
            <w:r w:rsidRPr="00996FAF">
              <w:rPr>
                <w:rFonts w:ascii="Arial" w:hAnsi="Arial" w:cs="Arial"/>
              </w:rPr>
              <w:t xml:space="preserve">Standard 2 </w:t>
            </w:r>
            <w:r w:rsidRPr="003727F9">
              <w:rPr>
                <w:rFonts w:ascii="Arial" w:hAnsi="Arial" w:cs="Arial"/>
                <w:b w:val="0"/>
              </w:rPr>
              <w:t>Ongoing assessment and planning with consumers</w:t>
            </w:r>
          </w:p>
        </w:tc>
        <w:tc>
          <w:tcPr>
            <w:tcW w:w="1175" w:type="pct"/>
            <w:shd w:val="clear" w:color="auto" w:fill="auto"/>
          </w:tcPr>
          <w:p w14:paraId="264F69A7" w14:textId="5B037476" w:rsidR="00FC6C0D" w:rsidRPr="00D37DA5" w:rsidRDefault="00D37DA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37DA5">
              <w:rPr>
                <w:rFonts w:ascii="Arial" w:hAnsi="Arial" w:cs="Arial"/>
              </w:rPr>
              <w:t>Not fully assessed</w:t>
            </w:r>
          </w:p>
        </w:tc>
      </w:tr>
      <w:tr w:rsidR="00BC21BC" w14:paraId="0EF84927" w14:textId="77777777" w:rsidTr="00BC21B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3AC6D3" w14:textId="77777777" w:rsidR="00FC6C0D" w:rsidRPr="00996FAF" w:rsidRDefault="00ED303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3EA4F7D" w14:textId="22375333" w:rsidR="00FC6C0D" w:rsidRPr="00D37DA5" w:rsidRDefault="00D37DA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37DA5">
              <w:rPr>
                <w:rFonts w:ascii="Arial" w:hAnsi="Arial" w:cs="Arial"/>
                <w:b/>
                <w:bCs/>
              </w:rPr>
              <w:t>Not fully assessed</w:t>
            </w:r>
          </w:p>
        </w:tc>
      </w:tr>
      <w:tr w:rsidR="00BC21BC" w14:paraId="389983CE" w14:textId="77777777" w:rsidTr="00BC21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75D929" w14:textId="77777777" w:rsidR="00FC6C0D" w:rsidRPr="00996FAF" w:rsidRDefault="00ED303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918D469" w14:textId="3F7F91A9" w:rsidR="00FC6C0D" w:rsidRPr="00D37DA5" w:rsidRDefault="00D37DA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D37DA5">
              <w:rPr>
                <w:rFonts w:ascii="Arial" w:hAnsi="Arial" w:cs="Arial"/>
                <w:b/>
                <w:bCs/>
              </w:rPr>
              <w:t>Not fully assessed</w:t>
            </w:r>
          </w:p>
        </w:tc>
      </w:tr>
      <w:tr w:rsidR="00BC21BC" w14:paraId="5BF16194" w14:textId="77777777" w:rsidTr="00BC21B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62507F" w14:textId="77777777" w:rsidR="00FC6C0D" w:rsidRPr="00996FAF" w:rsidRDefault="00ED303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AB71018" w14:textId="1C03DAD6" w:rsidR="00FC6C0D" w:rsidRPr="00D37DA5" w:rsidRDefault="00D37DA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37DA5">
              <w:rPr>
                <w:rFonts w:ascii="Arial" w:hAnsi="Arial" w:cs="Arial"/>
                <w:b/>
                <w:bCs/>
              </w:rPr>
              <w:t>Not fully assessed</w:t>
            </w:r>
          </w:p>
        </w:tc>
      </w:tr>
    </w:tbl>
    <w:p w14:paraId="56394427" w14:textId="77777777" w:rsidR="00FC6C0D" w:rsidRPr="00996FAF" w:rsidRDefault="00ED303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DF880C1" w14:textId="77777777" w:rsidR="00FC6C0D" w:rsidRPr="00996FAF" w:rsidRDefault="00ED303C" w:rsidP="00712752">
      <w:pPr>
        <w:pStyle w:val="Heading1"/>
        <w:spacing w:before="0" w:after="240" w:line="22" w:lineRule="atLeast"/>
        <w:rPr>
          <w:rFonts w:ascii="Arial" w:hAnsi="Arial" w:cs="Arial"/>
        </w:rPr>
      </w:pPr>
      <w:r w:rsidRPr="00996FAF">
        <w:rPr>
          <w:rFonts w:ascii="Arial" w:hAnsi="Arial" w:cs="Arial"/>
        </w:rPr>
        <w:t>Areas for improvement</w:t>
      </w:r>
    </w:p>
    <w:p w14:paraId="7EDBC97B" w14:textId="77777777" w:rsidR="00FC6C0D" w:rsidRPr="00996FAF" w:rsidRDefault="00ED303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9007956" w14:textId="26A2FA94" w:rsidR="00FC6C0D" w:rsidRPr="00996FAF" w:rsidRDefault="00ED303C" w:rsidP="0036130C">
      <w:pPr>
        <w:pStyle w:val="NormalArial"/>
      </w:pPr>
      <w:r w:rsidRPr="00996FAF">
        <w:br w:type="page"/>
      </w:r>
    </w:p>
    <w:p w14:paraId="0A9B9AF6" w14:textId="77777777" w:rsidR="00FC6C0D" w:rsidRPr="00996FAF" w:rsidRDefault="00ED303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BC21BC" w14:paraId="37ED9C56" w14:textId="77777777" w:rsidTr="005A71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none" w:sz="0" w:space="0" w:color="auto"/>
            </w:tcBorders>
          </w:tcPr>
          <w:p w14:paraId="0E9494C1" w14:textId="77777777" w:rsidR="00FC6C0D" w:rsidRPr="0075021E" w:rsidRDefault="00ED303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51B6B3B" w14:textId="77777777" w:rsidR="00FC6C0D" w:rsidRPr="00996FAF" w:rsidRDefault="00FC6C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21BC" w14:paraId="453AB454" w14:textId="77777777" w:rsidTr="005A71C7">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31936A48" w14:textId="77777777" w:rsidR="00FC6C0D" w:rsidRPr="00996FAF" w:rsidRDefault="00ED303C" w:rsidP="002C5FA9">
            <w:pPr>
              <w:spacing w:line="22" w:lineRule="atLeast"/>
              <w:rPr>
                <w:rFonts w:ascii="Arial" w:hAnsi="Arial" w:cs="Arial"/>
              </w:rPr>
            </w:pPr>
            <w:r w:rsidRPr="00996FAF">
              <w:rPr>
                <w:rFonts w:ascii="Arial" w:hAnsi="Arial" w:cs="Arial"/>
              </w:rPr>
              <w:t>Requirement 2(3)(a)</w:t>
            </w:r>
          </w:p>
        </w:tc>
        <w:tc>
          <w:tcPr>
            <w:tcW w:w="3198" w:type="pct"/>
            <w:shd w:val="clear" w:color="auto" w:fill="auto"/>
          </w:tcPr>
          <w:p w14:paraId="7F611A3A" w14:textId="77777777" w:rsidR="00FC6C0D" w:rsidRPr="00996FAF" w:rsidRDefault="00ED30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B382D9D" w14:textId="77777777" w:rsidR="00FC6C0D" w:rsidRPr="00996FAF" w:rsidRDefault="003A48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273099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D303C" w:rsidRPr="00B952AA">
                  <w:rPr>
                    <w:rFonts w:ascii="Arial" w:hAnsi="Arial" w:cs="Arial"/>
                  </w:rPr>
                  <w:t>Compliant</w:t>
                </w:r>
              </w:sdtContent>
            </w:sdt>
          </w:p>
        </w:tc>
      </w:tr>
      <w:tr w:rsidR="00BC21BC" w14:paraId="4A4ECF80" w14:textId="77777777" w:rsidTr="005A7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3B54484C" w14:textId="77777777" w:rsidR="00FC6C0D" w:rsidRPr="00996FAF" w:rsidRDefault="00ED303C" w:rsidP="002C5FA9">
            <w:pPr>
              <w:spacing w:line="22" w:lineRule="atLeast"/>
              <w:rPr>
                <w:rFonts w:ascii="Arial" w:hAnsi="Arial" w:cs="Arial"/>
              </w:rPr>
            </w:pPr>
            <w:r w:rsidRPr="00996FAF">
              <w:rPr>
                <w:rFonts w:ascii="Arial" w:hAnsi="Arial" w:cs="Arial"/>
              </w:rPr>
              <w:t>Requirement 2(3)(e)</w:t>
            </w:r>
          </w:p>
        </w:tc>
        <w:tc>
          <w:tcPr>
            <w:tcW w:w="3198" w:type="pct"/>
            <w:shd w:val="clear" w:color="auto" w:fill="auto"/>
          </w:tcPr>
          <w:p w14:paraId="2B666ED1" w14:textId="77777777" w:rsidR="00FC6C0D" w:rsidRPr="00996FAF" w:rsidRDefault="00ED30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3B60E49" w14:textId="77777777" w:rsidR="00FC6C0D" w:rsidRPr="00996FAF" w:rsidRDefault="003A48D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174944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D303C" w:rsidRPr="00B952AA">
                  <w:rPr>
                    <w:rFonts w:ascii="Arial" w:hAnsi="Arial" w:cs="Arial"/>
                  </w:rPr>
                  <w:t>Compliant</w:t>
                </w:r>
              </w:sdtContent>
            </w:sdt>
          </w:p>
        </w:tc>
      </w:tr>
    </w:tbl>
    <w:p w14:paraId="4C7B3831" w14:textId="77777777" w:rsidR="00FC6C0D" w:rsidRDefault="00ED303C" w:rsidP="00D87E7C">
      <w:pPr>
        <w:pStyle w:val="Heading20"/>
      </w:pPr>
      <w:r w:rsidRPr="00996FAF">
        <w:t>Findings</w:t>
      </w:r>
    </w:p>
    <w:p w14:paraId="2E278FB6" w14:textId="109F7896" w:rsidR="00FC6C0D" w:rsidRDefault="00CD40D4" w:rsidP="0036130C">
      <w:pPr>
        <w:pStyle w:val="NormalArial"/>
      </w:pPr>
      <w:r>
        <w:t xml:space="preserve">These requirements were previously found non-compliant </w:t>
      </w:r>
      <w:r w:rsidR="00FB2D82">
        <w:t xml:space="preserve">at a Site Audit conducted </w:t>
      </w:r>
      <w:r w:rsidR="00474AD5">
        <w:t xml:space="preserve">in March 2023. </w:t>
      </w:r>
    </w:p>
    <w:p w14:paraId="4015E9F5" w14:textId="3379577F" w:rsidR="00033FA1" w:rsidRDefault="00474AD5" w:rsidP="0036130C">
      <w:pPr>
        <w:pStyle w:val="NormalArial"/>
      </w:pPr>
      <w:r>
        <w:t xml:space="preserve">The Assessment Team Provided information that </w:t>
      </w:r>
      <w:r w:rsidR="00033FA1">
        <w:t xml:space="preserve">the Approved Provider has completed a range of </w:t>
      </w:r>
      <w:r w:rsidR="00690E3D">
        <w:t>improvement actions to address the prev</w:t>
      </w:r>
      <w:r w:rsidR="004E2DA5">
        <w:t xml:space="preserve">ious non-compliance, including </w:t>
      </w:r>
      <w:r w:rsidR="00C867F3">
        <w:t>the</w:t>
      </w:r>
      <w:r w:rsidR="004E2DA5">
        <w:t xml:space="preserve"> review</w:t>
      </w:r>
      <w:r w:rsidR="00FA36AD">
        <w:t xml:space="preserve"> and updating</w:t>
      </w:r>
      <w:r w:rsidR="004E2DA5">
        <w:t xml:space="preserve"> of </w:t>
      </w:r>
      <w:r w:rsidR="0000313E">
        <w:t>consumer care docu</w:t>
      </w:r>
      <w:r w:rsidR="00FA36AD">
        <w:t xml:space="preserve">mentation, reviewing </w:t>
      </w:r>
      <w:r w:rsidR="004E2DA5">
        <w:t xml:space="preserve">a range of systems and process and providing additional education and training </w:t>
      </w:r>
      <w:r w:rsidR="00C867F3">
        <w:t>to staff.</w:t>
      </w:r>
    </w:p>
    <w:p w14:paraId="7F7D57E2" w14:textId="6FCF7DE0" w:rsidR="00474AD5" w:rsidRDefault="00DB542F" w:rsidP="0036130C">
      <w:pPr>
        <w:pStyle w:val="NormalArial"/>
      </w:pPr>
      <w:r>
        <w:t>C</w:t>
      </w:r>
      <w:r w:rsidR="008B41F8" w:rsidRPr="005C01DD">
        <w:t xml:space="preserve">are documentation demonstrated </w:t>
      </w:r>
      <w:r w:rsidR="008B41F8">
        <w:t xml:space="preserve">individualised and </w:t>
      </w:r>
      <w:r w:rsidR="008B41F8" w:rsidRPr="005C01DD">
        <w:t xml:space="preserve">effective assessment and planning to inform the delivery of care in relation to consumers who </w:t>
      </w:r>
      <w:r w:rsidR="008B41F8">
        <w:t xml:space="preserve">have changing behaviours and/or </w:t>
      </w:r>
      <w:r w:rsidR="008B41F8" w:rsidRPr="005C01DD">
        <w:t>are at a high risk of falling. Wound care documentation demonstrated effective assessment and planning to inform the delivery of care and services provided to consumer</w:t>
      </w:r>
      <w:r w:rsidR="008B41F8">
        <w:t>s</w:t>
      </w:r>
      <w:r w:rsidR="008B41F8" w:rsidRPr="005C01DD">
        <w:t xml:space="preserve"> with wound</w:t>
      </w:r>
      <w:r w:rsidR="008B41F8">
        <w:t>s and/or requiring skin care.</w:t>
      </w:r>
    </w:p>
    <w:p w14:paraId="78102625" w14:textId="08001AEA" w:rsidR="0000313E" w:rsidRDefault="0000313E" w:rsidP="0036130C">
      <w:pPr>
        <w:pStyle w:val="NormalArial"/>
      </w:pPr>
      <w:r w:rsidRPr="00D30E8C">
        <w:t xml:space="preserve">The </w:t>
      </w:r>
      <w:r w:rsidR="00FA36AD">
        <w:t xml:space="preserve">Approved Provider </w:t>
      </w:r>
      <w:r w:rsidRPr="00D30E8C">
        <w:t>demonstrated care and services are reviewed</w:t>
      </w:r>
      <w:r w:rsidRPr="00BE5B32">
        <w:t xml:space="preserve"> on a 3-monthly and </w:t>
      </w:r>
      <w:r w:rsidRPr="00E55295">
        <w:rPr>
          <w:color w:val="auto"/>
        </w:rPr>
        <w:t xml:space="preserve">‘Resident of the day’ </w:t>
      </w:r>
      <w:r w:rsidRPr="00BE5B32">
        <w:t xml:space="preserve">basis and when changes occur. The care plan review guideline includes an instruction on </w:t>
      </w:r>
      <w:r w:rsidRPr="00E55295">
        <w:rPr>
          <w:color w:val="auto"/>
        </w:rPr>
        <w:t xml:space="preserve">reviewing restrictive practice as </w:t>
      </w:r>
      <w:r w:rsidRPr="00BE5B32">
        <w:t>part of the process.</w:t>
      </w:r>
      <w:r>
        <w:t xml:space="preserve"> </w:t>
      </w:r>
      <w:r w:rsidRPr="00D30E8C">
        <w:t>Care documentation reflected consumers</w:t>
      </w:r>
      <w:r>
        <w:t>’</w:t>
      </w:r>
      <w:r w:rsidRPr="00D30E8C">
        <w:t xml:space="preserve"> current needs, goals and preferences are reviewed and updated for their effectiveness when changes occur</w:t>
      </w:r>
      <w:r w:rsidR="008C527C">
        <w:t>.</w:t>
      </w:r>
    </w:p>
    <w:p w14:paraId="30371916" w14:textId="4BEBD539" w:rsidR="00D613C8" w:rsidRDefault="00D613C8" w:rsidP="0036130C">
      <w:pPr>
        <w:pStyle w:val="NormalArial"/>
      </w:pPr>
      <w:r>
        <w:t xml:space="preserve">I have considered the improvement actions completed as well as the information presented in the Assessment Team </w:t>
      </w:r>
      <w:r w:rsidR="0073162C">
        <w:t>report,</w:t>
      </w:r>
      <w:r w:rsidR="00140258">
        <w:t xml:space="preserve"> and I am persuaded by this information that the Approved Provider has demonstrated compliance with these requirements. </w:t>
      </w:r>
    </w:p>
    <w:p w14:paraId="729A6F10" w14:textId="30195E2E" w:rsidR="00140258" w:rsidRDefault="0073162C" w:rsidP="0036130C">
      <w:pPr>
        <w:pStyle w:val="NormalArial"/>
      </w:pPr>
      <w:r>
        <w:t xml:space="preserve">I find these requirements compliant. </w:t>
      </w:r>
    </w:p>
    <w:p w14:paraId="2571578D" w14:textId="689F74A6" w:rsidR="00A13FE6" w:rsidRDefault="00A13FE6" w:rsidP="0036130C">
      <w:pPr>
        <w:pStyle w:val="NormalArial"/>
      </w:pPr>
      <w:r>
        <w:t xml:space="preserve">As not all requirements were assessed no overall Standard rating is provided. </w:t>
      </w:r>
    </w:p>
    <w:p w14:paraId="3EC0FFC6" w14:textId="77777777" w:rsidR="00FC6C0D" w:rsidRPr="00334B7D" w:rsidRDefault="00ED303C" w:rsidP="0036130C">
      <w:pPr>
        <w:pStyle w:val="NormalArial"/>
      </w:pPr>
      <w:r w:rsidRPr="00996FAF">
        <w:t xml:space="preserve"> </w:t>
      </w:r>
      <w:r w:rsidRPr="00996FAF">
        <w:br w:type="page"/>
      </w:r>
    </w:p>
    <w:p w14:paraId="0D2133C9" w14:textId="77777777" w:rsidR="00FC6C0D" w:rsidRPr="00996FAF" w:rsidRDefault="00ED303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C21BC" w14:paraId="3ADDFD41" w14:textId="77777777" w:rsidTr="00486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single" w:sz="4" w:space="0" w:color="BFBFBF" w:themeColor="background1" w:themeShade="BF"/>
            </w:tcBorders>
          </w:tcPr>
          <w:p w14:paraId="4DCC6C3A" w14:textId="77777777" w:rsidR="00FC6C0D" w:rsidRPr="00996FAF" w:rsidRDefault="00ED303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Borders>
              <w:left w:val="single" w:sz="4" w:space="0" w:color="BFBFBF" w:themeColor="background1" w:themeShade="BF"/>
            </w:tcBorders>
          </w:tcPr>
          <w:p w14:paraId="3660CE7A" w14:textId="77777777" w:rsidR="00FC6C0D" w:rsidRPr="00996FAF" w:rsidRDefault="00FC6C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21BC" w14:paraId="4A04F5E9" w14:textId="77777777" w:rsidTr="00486E05">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14985C5" w14:textId="77777777" w:rsidR="00FC6C0D" w:rsidRPr="00996FAF" w:rsidRDefault="00ED303C" w:rsidP="002C5FA9">
            <w:pPr>
              <w:spacing w:line="22" w:lineRule="atLeast"/>
              <w:rPr>
                <w:rFonts w:ascii="Arial" w:hAnsi="Arial" w:cs="Arial"/>
              </w:rPr>
            </w:pPr>
            <w:r w:rsidRPr="00996FAF">
              <w:rPr>
                <w:rFonts w:ascii="Arial" w:hAnsi="Arial" w:cs="Arial"/>
              </w:rPr>
              <w:t>Requirement 3(3)(a)</w:t>
            </w:r>
          </w:p>
        </w:tc>
        <w:tc>
          <w:tcPr>
            <w:tcW w:w="6496" w:type="dxa"/>
            <w:tcBorders>
              <w:left w:val="single" w:sz="4" w:space="0" w:color="BFBFBF" w:themeColor="background1" w:themeShade="BF"/>
            </w:tcBorders>
            <w:shd w:val="clear" w:color="auto" w:fill="auto"/>
          </w:tcPr>
          <w:p w14:paraId="2C9DCAA2" w14:textId="77777777" w:rsidR="00FC6C0D" w:rsidRPr="00996FAF" w:rsidRDefault="00ED30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C736A44" w14:textId="77777777" w:rsidR="00FC6C0D" w:rsidRPr="00996FAF" w:rsidRDefault="00ED303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C07C22" w14:textId="77777777" w:rsidR="00FC6C0D" w:rsidRPr="00996FAF" w:rsidRDefault="00ED303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D66FE7E" w14:textId="77777777" w:rsidR="00FC6C0D" w:rsidRPr="00996FAF" w:rsidRDefault="00ED303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33DEEF5" w14:textId="77777777" w:rsidR="00FC6C0D" w:rsidRPr="00996FAF" w:rsidRDefault="003A48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330278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D303C" w:rsidRPr="002C2F15">
                  <w:rPr>
                    <w:rFonts w:ascii="Arial" w:hAnsi="Arial" w:cs="Arial"/>
                  </w:rPr>
                  <w:t>Compliant</w:t>
                </w:r>
              </w:sdtContent>
            </w:sdt>
          </w:p>
        </w:tc>
      </w:tr>
      <w:tr w:rsidR="00BC21BC" w14:paraId="4131ABA6" w14:textId="77777777" w:rsidTr="00486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B5ABB5E" w14:textId="77777777" w:rsidR="00FC6C0D" w:rsidRPr="00996FAF" w:rsidRDefault="00ED303C" w:rsidP="002C5FA9">
            <w:pPr>
              <w:spacing w:line="22" w:lineRule="atLeast"/>
              <w:rPr>
                <w:rFonts w:ascii="Arial" w:hAnsi="Arial" w:cs="Arial"/>
              </w:rPr>
            </w:pPr>
            <w:r w:rsidRPr="00996FAF">
              <w:rPr>
                <w:rFonts w:ascii="Arial" w:hAnsi="Arial" w:cs="Arial"/>
              </w:rPr>
              <w:t>Requirement 3(3)(b)</w:t>
            </w:r>
          </w:p>
        </w:tc>
        <w:tc>
          <w:tcPr>
            <w:tcW w:w="6496" w:type="dxa"/>
            <w:tcBorders>
              <w:left w:val="single" w:sz="4" w:space="0" w:color="BFBFBF" w:themeColor="background1" w:themeShade="BF"/>
            </w:tcBorders>
            <w:shd w:val="clear" w:color="auto" w:fill="auto"/>
          </w:tcPr>
          <w:p w14:paraId="22D2E92E" w14:textId="77777777" w:rsidR="00FC6C0D" w:rsidRPr="00996FAF" w:rsidRDefault="00ED30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0484FFF" w14:textId="77777777" w:rsidR="00FC6C0D" w:rsidRPr="00996FAF" w:rsidRDefault="003A48D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581935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D303C" w:rsidRPr="002C2F15">
                  <w:rPr>
                    <w:rFonts w:ascii="Arial" w:hAnsi="Arial" w:cs="Arial"/>
                  </w:rPr>
                  <w:t>Compliant</w:t>
                </w:r>
              </w:sdtContent>
            </w:sdt>
          </w:p>
        </w:tc>
      </w:tr>
      <w:tr w:rsidR="00BC21BC" w14:paraId="57CE5EB1" w14:textId="77777777" w:rsidTr="00486E05">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BE07FB5" w14:textId="77777777" w:rsidR="00FC6C0D" w:rsidRPr="00996FAF" w:rsidRDefault="00ED303C" w:rsidP="002C5FA9">
            <w:pPr>
              <w:spacing w:line="22" w:lineRule="atLeast"/>
              <w:rPr>
                <w:rFonts w:ascii="Arial" w:hAnsi="Arial" w:cs="Arial"/>
              </w:rPr>
            </w:pPr>
            <w:r w:rsidRPr="00996FAF">
              <w:rPr>
                <w:rFonts w:ascii="Arial" w:hAnsi="Arial" w:cs="Arial"/>
              </w:rPr>
              <w:t>Requirement 3(3)(d)</w:t>
            </w:r>
          </w:p>
        </w:tc>
        <w:tc>
          <w:tcPr>
            <w:tcW w:w="6496" w:type="dxa"/>
            <w:tcBorders>
              <w:left w:val="single" w:sz="4" w:space="0" w:color="BFBFBF" w:themeColor="background1" w:themeShade="BF"/>
            </w:tcBorders>
            <w:shd w:val="clear" w:color="auto" w:fill="auto"/>
          </w:tcPr>
          <w:p w14:paraId="5E900656" w14:textId="77777777" w:rsidR="00FC6C0D" w:rsidRPr="00996FAF" w:rsidRDefault="00ED30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6500B4D" w14:textId="77777777" w:rsidR="00FC6C0D" w:rsidRPr="00996FAF" w:rsidRDefault="003A48D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97927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D303C" w:rsidRPr="002C2F15">
                  <w:rPr>
                    <w:rFonts w:ascii="Arial" w:hAnsi="Arial" w:cs="Arial"/>
                  </w:rPr>
                  <w:t>Compliant</w:t>
                </w:r>
              </w:sdtContent>
            </w:sdt>
          </w:p>
        </w:tc>
      </w:tr>
      <w:tr w:rsidR="00BC21BC" w14:paraId="2F066538" w14:textId="77777777" w:rsidTr="00486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3137E59" w14:textId="77777777" w:rsidR="00FC6C0D" w:rsidRPr="00996FAF" w:rsidRDefault="00ED303C" w:rsidP="002C5FA9">
            <w:pPr>
              <w:spacing w:line="22" w:lineRule="atLeast"/>
              <w:rPr>
                <w:rFonts w:ascii="Arial" w:hAnsi="Arial" w:cs="Arial"/>
              </w:rPr>
            </w:pPr>
            <w:r w:rsidRPr="00996FAF">
              <w:rPr>
                <w:rFonts w:ascii="Arial" w:hAnsi="Arial" w:cs="Arial"/>
              </w:rPr>
              <w:t>Requirement 3(3)(e)</w:t>
            </w:r>
          </w:p>
        </w:tc>
        <w:tc>
          <w:tcPr>
            <w:tcW w:w="6496" w:type="dxa"/>
            <w:tcBorders>
              <w:left w:val="single" w:sz="4" w:space="0" w:color="BFBFBF" w:themeColor="background1" w:themeShade="BF"/>
            </w:tcBorders>
            <w:shd w:val="clear" w:color="auto" w:fill="auto"/>
          </w:tcPr>
          <w:p w14:paraId="3DE2F233" w14:textId="77777777" w:rsidR="00FC6C0D" w:rsidRPr="00996FAF" w:rsidRDefault="00ED30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6726E83" w14:textId="77777777" w:rsidR="00FC6C0D" w:rsidRPr="00996FAF" w:rsidRDefault="003A48D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825113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ED303C" w:rsidRPr="002C2F15">
                  <w:rPr>
                    <w:rFonts w:ascii="Arial" w:hAnsi="Arial" w:cs="Arial"/>
                  </w:rPr>
                  <w:t>Compliant</w:t>
                </w:r>
              </w:sdtContent>
            </w:sdt>
          </w:p>
        </w:tc>
      </w:tr>
    </w:tbl>
    <w:p w14:paraId="7025FB88" w14:textId="77777777" w:rsidR="00FC6C0D" w:rsidRDefault="00ED303C" w:rsidP="00D87E7C">
      <w:pPr>
        <w:pStyle w:val="Heading20"/>
      </w:pPr>
      <w:r w:rsidRPr="00996FAF">
        <w:t>Findings</w:t>
      </w:r>
    </w:p>
    <w:p w14:paraId="257A0932" w14:textId="77777777" w:rsidR="00E45E8C" w:rsidRDefault="00E45E8C" w:rsidP="00E45E8C">
      <w:pPr>
        <w:pStyle w:val="NormalArial"/>
      </w:pPr>
      <w:r>
        <w:t xml:space="preserve">These requirements were previously found non-compliant at a Site Audit conducted in March 2023. </w:t>
      </w:r>
    </w:p>
    <w:p w14:paraId="55BF840D" w14:textId="77777777" w:rsidR="00E45E8C" w:rsidRDefault="00E45E8C" w:rsidP="00E45E8C">
      <w:pPr>
        <w:pStyle w:val="NormalArial"/>
      </w:pPr>
      <w:r>
        <w:t>The Assessment Team Provided information that the Approved Provider has completed a range of improvement actions to address the previous non-compliance, including the review and updating of consumer care documentation, reviewing a range of systems and process and providing additional education and training to staff.</w:t>
      </w:r>
    </w:p>
    <w:p w14:paraId="3D91E84C" w14:textId="33B6A87F" w:rsidR="00BF49CD" w:rsidRDefault="00BF49CD" w:rsidP="00BF49CD">
      <w:pPr>
        <w:pStyle w:val="NormalArial"/>
        <w:rPr>
          <w:color w:val="auto"/>
        </w:rPr>
      </w:pPr>
      <w:r w:rsidRPr="000A2C75">
        <w:t xml:space="preserve">The </w:t>
      </w:r>
      <w:r>
        <w:t>Approved Provider</w:t>
      </w:r>
      <w:r w:rsidRPr="000A2C75">
        <w:t xml:space="preserve"> demonstrated safe and effective personal and clinical care</w:t>
      </w:r>
      <w:r>
        <w:t xml:space="preserve"> in relation to skin and wound care, </w:t>
      </w:r>
      <w:bookmarkStart w:id="1" w:name="_Hlk150154443"/>
      <w:r>
        <w:t>behaviour management and restrictive practices</w:t>
      </w:r>
      <w:bookmarkEnd w:id="1"/>
      <w:r>
        <w:t xml:space="preserve">: which </w:t>
      </w:r>
      <w:r w:rsidRPr="000A2C75">
        <w:t>is tailored to the</w:t>
      </w:r>
      <w:r>
        <w:t xml:space="preserve"> consumers’ </w:t>
      </w:r>
      <w:r w:rsidRPr="000A2C75">
        <w:t>needs</w:t>
      </w:r>
      <w:r>
        <w:t>.</w:t>
      </w:r>
      <w:r w:rsidRPr="000A2C75">
        <w:t xml:space="preserve"> Staff are aware of individual consumers’ personal and clinical care needs and strategies.</w:t>
      </w:r>
      <w:r w:rsidRPr="007219D2">
        <w:t xml:space="preserve"> </w:t>
      </w:r>
      <w:r w:rsidR="00563D34">
        <w:t>Consumers said call bells are within reach when they need them, and t</w:t>
      </w:r>
      <w:r w:rsidR="00563D34" w:rsidRPr="00B86315">
        <w:t xml:space="preserve">he Assessment Team </w:t>
      </w:r>
      <w:r w:rsidR="00563D34">
        <w:t xml:space="preserve">observed call bells to be within reach for consumers who require them. Several consumers were observed to use a pendant call bell when </w:t>
      </w:r>
      <w:r w:rsidR="00563D34" w:rsidRPr="00E55295">
        <w:rPr>
          <w:color w:val="auto"/>
        </w:rPr>
        <w:t>required.</w:t>
      </w:r>
    </w:p>
    <w:p w14:paraId="67712DC5" w14:textId="70316C0D" w:rsidR="008624B9" w:rsidRDefault="008624B9" w:rsidP="008624B9">
      <w:pPr>
        <w:pStyle w:val="NormalArial"/>
      </w:pPr>
      <w:r>
        <w:t>The Approved Provider demonstrated high impact high prevalence risks to consumers are managed effectively. Review of care planning documentation confirmed the service is effectively managing wounds, pressure area care, pain, falls and behaviour management including restrictive practices where applicable.</w:t>
      </w:r>
    </w:p>
    <w:p w14:paraId="64AAE8F8" w14:textId="77777777" w:rsidR="000215BA" w:rsidRDefault="000215BA" w:rsidP="000215BA">
      <w:pPr>
        <w:pStyle w:val="NormalArial"/>
      </w:pPr>
      <w:r w:rsidRPr="000215BA">
        <w:t xml:space="preserve">Care documentation demonstrated staff recognise and respond within a timely manner to consumers who experience clinical deterioration. </w:t>
      </w:r>
    </w:p>
    <w:p w14:paraId="6284A725" w14:textId="21587977" w:rsidR="00C152FB" w:rsidRDefault="00C152FB" w:rsidP="000215BA">
      <w:pPr>
        <w:pStyle w:val="NormalArial"/>
      </w:pPr>
      <w:r w:rsidRPr="009F16F5">
        <w:t>Care documentation demonstrated change in care needs for consumers were identified and communicated with individuals who share care responsibilities. Staff confirmed change in care needs are communicated with consumers and those who share care responsibilities.</w:t>
      </w:r>
      <w:r w:rsidRPr="007219D2">
        <w:t xml:space="preserve"> </w:t>
      </w:r>
    </w:p>
    <w:p w14:paraId="185DF90B" w14:textId="77777777" w:rsidR="00C152FB" w:rsidRDefault="00C152FB" w:rsidP="00C152FB">
      <w:pPr>
        <w:pStyle w:val="NormalArial"/>
      </w:pPr>
      <w:r>
        <w:t xml:space="preserve">I have considered the improvement actions completed as well as the information presented in the Assessment Team report, and I am persuaded by this information that the Approved Provider has demonstrated compliance with these requirements. </w:t>
      </w:r>
    </w:p>
    <w:p w14:paraId="44DE20C0" w14:textId="77777777" w:rsidR="00A13FE6" w:rsidRDefault="00C152FB" w:rsidP="0036130C">
      <w:pPr>
        <w:pStyle w:val="NormalArial"/>
      </w:pPr>
      <w:r>
        <w:t xml:space="preserve">I find these requirements compliant. </w:t>
      </w:r>
    </w:p>
    <w:p w14:paraId="6593BB45" w14:textId="77777777" w:rsidR="00A13FE6" w:rsidRDefault="00A13FE6" w:rsidP="00A13FE6">
      <w:pPr>
        <w:pStyle w:val="NormalArial"/>
      </w:pPr>
      <w:r>
        <w:lastRenderedPageBreak/>
        <w:t xml:space="preserve">As not all requirements were assessed no overall Standard rating is provided. </w:t>
      </w:r>
    </w:p>
    <w:p w14:paraId="46A36FAA" w14:textId="15E0A12B" w:rsidR="00FC6C0D" w:rsidRPr="00262C0B" w:rsidRDefault="00ED303C" w:rsidP="0036130C">
      <w:pPr>
        <w:pStyle w:val="NormalArial"/>
      </w:pPr>
      <w:r>
        <w:br w:type="page"/>
      </w:r>
    </w:p>
    <w:p w14:paraId="7C904019" w14:textId="77777777" w:rsidR="00FC6C0D" w:rsidRPr="00996FAF" w:rsidRDefault="00ED303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5"/>
        <w:gridCol w:w="1973"/>
      </w:tblGrid>
      <w:tr w:rsidR="00BC21BC" w14:paraId="7088BA5A" w14:textId="77777777" w:rsidTr="00486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1" w:type="dxa"/>
            <w:gridSpan w:val="2"/>
            <w:tcBorders>
              <w:right w:val="single" w:sz="4" w:space="0" w:color="BFBFBF" w:themeColor="background1" w:themeShade="BF"/>
            </w:tcBorders>
          </w:tcPr>
          <w:p w14:paraId="44F8031B" w14:textId="77777777" w:rsidR="00FC6C0D" w:rsidRPr="00996FAF" w:rsidRDefault="00ED303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3" w:type="dxa"/>
            <w:tcBorders>
              <w:left w:val="single" w:sz="4" w:space="0" w:color="BFBFBF" w:themeColor="background1" w:themeShade="BF"/>
            </w:tcBorders>
          </w:tcPr>
          <w:p w14:paraId="799BFEBE" w14:textId="77777777" w:rsidR="00FC6C0D" w:rsidRPr="00996FAF" w:rsidRDefault="00FC6C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21BC" w14:paraId="29A8B30E" w14:textId="77777777" w:rsidTr="00486E05">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763777E" w14:textId="77777777" w:rsidR="00FC6C0D" w:rsidRPr="00996FAF" w:rsidRDefault="00ED303C" w:rsidP="002C5FA9">
            <w:pPr>
              <w:spacing w:line="22" w:lineRule="atLeast"/>
              <w:rPr>
                <w:rFonts w:ascii="Arial" w:hAnsi="Arial" w:cs="Arial"/>
              </w:rPr>
            </w:pPr>
            <w:r w:rsidRPr="00996FAF">
              <w:rPr>
                <w:rFonts w:ascii="Arial" w:hAnsi="Arial" w:cs="Arial"/>
              </w:rPr>
              <w:t>Requirement 7(3)(d)</w:t>
            </w:r>
          </w:p>
        </w:tc>
        <w:tc>
          <w:tcPr>
            <w:tcW w:w="6525" w:type="dxa"/>
            <w:tcBorders>
              <w:left w:val="single" w:sz="4" w:space="0" w:color="BFBFBF" w:themeColor="background1" w:themeShade="BF"/>
            </w:tcBorders>
            <w:shd w:val="clear" w:color="auto" w:fill="auto"/>
          </w:tcPr>
          <w:p w14:paraId="4DEBFC28" w14:textId="77777777" w:rsidR="00FC6C0D" w:rsidRPr="00996FAF" w:rsidRDefault="00ED30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3" w:type="dxa"/>
            <w:shd w:val="clear" w:color="auto" w:fill="auto"/>
          </w:tcPr>
          <w:p w14:paraId="71356D22" w14:textId="77777777" w:rsidR="00FC6C0D" w:rsidRPr="00996FAF" w:rsidRDefault="003A48D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90103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D303C" w:rsidRPr="002F768C">
                  <w:rPr>
                    <w:rFonts w:ascii="Arial" w:hAnsi="Arial" w:cs="Arial"/>
                  </w:rPr>
                  <w:t>Compliant</w:t>
                </w:r>
              </w:sdtContent>
            </w:sdt>
          </w:p>
        </w:tc>
      </w:tr>
    </w:tbl>
    <w:p w14:paraId="2D605F86" w14:textId="506FA830" w:rsidR="00673A07" w:rsidRPr="00860508" w:rsidRDefault="00860508" w:rsidP="0036130C">
      <w:pPr>
        <w:pStyle w:val="NormalArial"/>
        <w:rPr>
          <w:b/>
          <w:bCs/>
        </w:rPr>
      </w:pPr>
      <w:r w:rsidRPr="00860508">
        <w:rPr>
          <w:b/>
          <w:bCs/>
        </w:rPr>
        <w:t xml:space="preserve"> Findings</w:t>
      </w:r>
    </w:p>
    <w:p w14:paraId="653D66BA" w14:textId="668472A4" w:rsidR="00673A07" w:rsidRDefault="00673A07" w:rsidP="00673A07">
      <w:pPr>
        <w:pStyle w:val="NormalArial"/>
      </w:pPr>
      <w:r>
        <w:t>Th</w:t>
      </w:r>
      <w:r w:rsidR="00D826D2">
        <w:t xml:space="preserve">is </w:t>
      </w:r>
      <w:r>
        <w:t>requirement w</w:t>
      </w:r>
      <w:r w:rsidR="00030F7D">
        <w:t>as</w:t>
      </w:r>
      <w:r>
        <w:t xml:space="preserve"> previously found non-compliant at a Site Audit conducted in March 2023. </w:t>
      </w:r>
    </w:p>
    <w:p w14:paraId="7F9ADF9C" w14:textId="77854FB9" w:rsidR="00673A07" w:rsidRDefault="00673A07" w:rsidP="00673A07">
      <w:pPr>
        <w:pStyle w:val="NormalArial"/>
      </w:pPr>
      <w:r>
        <w:t xml:space="preserve">The Assessment Team Provided information that the Approved Provider has completed a range of improvement actions to address the previous non-compliance, including </w:t>
      </w:r>
      <w:r w:rsidR="00B35782">
        <w:t>recruitment of a staff member to provide support to the workforce in the completion of training</w:t>
      </w:r>
      <w:r>
        <w:t>, reviewing a range of systems and process and providing additional education and training to staff.</w:t>
      </w:r>
    </w:p>
    <w:p w14:paraId="24990951" w14:textId="77777777" w:rsidR="00E8663F" w:rsidRDefault="00E8663F" w:rsidP="00E8663F">
      <w:pPr>
        <w:pStyle w:val="NormalArial"/>
      </w:pPr>
      <w:r w:rsidRPr="006F0F9F">
        <w:t>Consumers/representatives expressed confidence in the knowledge of the staff delivering care and services to consumers. Staff and management could describe the systems and processes for the delivery of training to staff as well as monitoring processes to ensure completion rates for the workforce.</w:t>
      </w:r>
    </w:p>
    <w:p w14:paraId="4EF29FC1" w14:textId="6021EA98" w:rsidR="003B3FED" w:rsidRDefault="00030F7D" w:rsidP="00673A07">
      <w:pPr>
        <w:pStyle w:val="NormalArial"/>
      </w:pPr>
      <w:r>
        <w:t xml:space="preserve">All relevant staff have completed mandatory training requirements including, general evacuation. </w:t>
      </w:r>
      <w:r w:rsidR="009918D9" w:rsidRPr="00BC41D3">
        <w:t xml:space="preserve">Management have completed specific training in relation to risk management and </w:t>
      </w:r>
      <w:r w:rsidR="009918D9">
        <w:t>c</w:t>
      </w:r>
      <w:r w:rsidR="009918D9" w:rsidRPr="00BC41D3">
        <w:t xml:space="preserve">linical education </w:t>
      </w:r>
      <w:r w:rsidR="001B27C0">
        <w:t>has been</w:t>
      </w:r>
      <w:r w:rsidR="009918D9" w:rsidRPr="00BC41D3">
        <w:t xml:space="preserve"> provided to registered staff. </w:t>
      </w:r>
    </w:p>
    <w:p w14:paraId="270ED216" w14:textId="09F31ED6" w:rsidR="00673A07" w:rsidRDefault="00673A07" w:rsidP="00673A07">
      <w:pPr>
        <w:pStyle w:val="NormalArial"/>
      </w:pPr>
      <w:r>
        <w:t xml:space="preserve">I have considered the improvement actions completed as well as the information presented in the Assessment Team report, and I am persuaded by this information that the Approved Provider has demonstrated compliance with </w:t>
      </w:r>
      <w:r w:rsidR="003B3FED">
        <w:t>this requirement</w:t>
      </w:r>
      <w:r>
        <w:t xml:space="preserve">. </w:t>
      </w:r>
    </w:p>
    <w:p w14:paraId="4377324B" w14:textId="77777777" w:rsidR="00A13FE6" w:rsidRDefault="00673A07" w:rsidP="00673A07">
      <w:pPr>
        <w:pStyle w:val="NormalArial"/>
      </w:pPr>
      <w:r>
        <w:t xml:space="preserve">I find </w:t>
      </w:r>
      <w:r w:rsidR="00030F7D">
        <w:t>this requirement</w:t>
      </w:r>
      <w:r>
        <w:t xml:space="preserve"> compliant. </w:t>
      </w:r>
    </w:p>
    <w:p w14:paraId="4ED13FF6" w14:textId="77777777" w:rsidR="00A13FE6" w:rsidRDefault="00A13FE6" w:rsidP="00A13FE6">
      <w:pPr>
        <w:pStyle w:val="NormalArial"/>
      </w:pPr>
      <w:r>
        <w:t xml:space="preserve">As not all requirements were assessed no overall Standard rating is provided. </w:t>
      </w:r>
    </w:p>
    <w:p w14:paraId="342C22E0" w14:textId="3F7D42C4" w:rsidR="00FC6C0D" w:rsidRPr="00262C0B" w:rsidRDefault="00ED303C" w:rsidP="00673A07">
      <w:pPr>
        <w:pStyle w:val="NormalArial"/>
      </w:pPr>
      <w:r>
        <w:br w:type="page"/>
      </w:r>
    </w:p>
    <w:p w14:paraId="1C42B6FB" w14:textId="77777777" w:rsidR="00FC6C0D" w:rsidRPr="00996FAF" w:rsidRDefault="00ED303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C21BC" w14:paraId="3B3F8726" w14:textId="77777777" w:rsidTr="00BC21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727939" w14:textId="77777777" w:rsidR="00FC6C0D" w:rsidRPr="00996FAF" w:rsidRDefault="00ED303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0A168D5" w14:textId="77777777" w:rsidR="00FC6C0D" w:rsidRPr="00996FAF" w:rsidRDefault="00FC6C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21BC" w14:paraId="198199B2" w14:textId="77777777" w:rsidTr="00BC21B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62826B6" w14:textId="77777777" w:rsidR="00FC6C0D" w:rsidRPr="00996FAF" w:rsidRDefault="00ED303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D620CAC" w14:textId="77777777" w:rsidR="00FC6C0D" w:rsidRPr="00996FAF" w:rsidRDefault="00ED30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58D2CBA" w14:textId="77777777" w:rsidR="00FC6C0D" w:rsidRPr="00996FAF" w:rsidRDefault="00ED303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3F9BA5C" w14:textId="77777777" w:rsidR="00FC6C0D" w:rsidRPr="00996FAF" w:rsidRDefault="00ED303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E6F0649" w14:textId="77777777" w:rsidR="00FC6C0D" w:rsidRPr="00996FAF" w:rsidRDefault="00ED303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450CE1A" w14:textId="77777777" w:rsidR="00FC6C0D" w:rsidRPr="00996FAF" w:rsidRDefault="00ED303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AFF7C08" w14:textId="77777777" w:rsidR="00FC6C0D" w:rsidRPr="00996FAF" w:rsidRDefault="00ED303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6462EC6" w14:textId="77777777" w:rsidR="00FC6C0D" w:rsidRPr="00996FAF" w:rsidRDefault="00ED303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D7D430A" w14:textId="77777777" w:rsidR="00FC6C0D" w:rsidRPr="00996FAF" w:rsidRDefault="003A48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13362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D303C" w:rsidRPr="00384E73">
                  <w:rPr>
                    <w:rFonts w:ascii="Arial" w:hAnsi="Arial" w:cs="Arial"/>
                  </w:rPr>
                  <w:t>Compliant</w:t>
                </w:r>
              </w:sdtContent>
            </w:sdt>
          </w:p>
        </w:tc>
      </w:tr>
      <w:tr w:rsidR="00BC21BC" w14:paraId="7840F5FB" w14:textId="77777777" w:rsidTr="00BC2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BF20AF2" w14:textId="77777777" w:rsidR="00FC6C0D" w:rsidRPr="00996FAF" w:rsidRDefault="00ED303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F9AB21E" w14:textId="77777777" w:rsidR="00FC6C0D" w:rsidRPr="00996FAF" w:rsidRDefault="00ED30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CAFF852" w14:textId="77777777" w:rsidR="00FC6C0D" w:rsidRPr="00996FAF" w:rsidRDefault="00ED303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5D6504E" w14:textId="77777777" w:rsidR="00FC6C0D" w:rsidRPr="00996FAF" w:rsidRDefault="00ED303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9D3BD77" w14:textId="77777777" w:rsidR="00FC6C0D" w:rsidRPr="00996FAF" w:rsidRDefault="00ED303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B18651B" w14:textId="77777777" w:rsidR="00FC6C0D" w:rsidRPr="00996FAF" w:rsidRDefault="00ED303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1EBA5B5" w14:textId="77777777" w:rsidR="00FC6C0D" w:rsidRPr="00996FAF" w:rsidRDefault="003A48D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204570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D303C" w:rsidRPr="00384E73">
                  <w:rPr>
                    <w:rFonts w:ascii="Arial" w:hAnsi="Arial" w:cs="Arial"/>
                  </w:rPr>
                  <w:t>Compliant</w:t>
                </w:r>
              </w:sdtContent>
            </w:sdt>
          </w:p>
        </w:tc>
      </w:tr>
      <w:tr w:rsidR="00BC21BC" w14:paraId="3F12DA9E" w14:textId="77777777" w:rsidTr="00BC21B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F29874E" w14:textId="77777777" w:rsidR="00FC6C0D" w:rsidRPr="00996FAF" w:rsidRDefault="00ED303C"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738B58C" w14:textId="77777777" w:rsidR="00FC6C0D" w:rsidRPr="00996FAF" w:rsidRDefault="00ED30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599793A" w14:textId="77777777" w:rsidR="00FC6C0D" w:rsidRPr="00996FAF" w:rsidRDefault="00ED303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BCC76D8" w14:textId="77777777" w:rsidR="00FC6C0D" w:rsidRPr="00996FAF" w:rsidRDefault="00ED303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DF80EF7" w14:textId="77777777" w:rsidR="00FC6C0D" w:rsidRPr="00996FAF" w:rsidRDefault="00ED303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062F30C" w14:textId="77777777" w:rsidR="00FC6C0D" w:rsidRPr="00996FAF" w:rsidRDefault="003A48D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948337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D303C" w:rsidRPr="00384E73">
                  <w:rPr>
                    <w:rFonts w:ascii="Arial" w:hAnsi="Arial" w:cs="Arial"/>
                  </w:rPr>
                  <w:t>Compliant</w:t>
                </w:r>
              </w:sdtContent>
            </w:sdt>
          </w:p>
        </w:tc>
      </w:tr>
    </w:tbl>
    <w:p w14:paraId="5159AF45" w14:textId="77777777" w:rsidR="00FC6C0D" w:rsidRDefault="00ED303C" w:rsidP="00D87E7C">
      <w:pPr>
        <w:pStyle w:val="Heading20"/>
      </w:pPr>
      <w:r w:rsidRPr="00996FAF">
        <w:t>Findings</w:t>
      </w:r>
    </w:p>
    <w:p w14:paraId="38DDA19F" w14:textId="77777777" w:rsidR="00C5498A" w:rsidRDefault="00C5498A" w:rsidP="00C5498A">
      <w:pPr>
        <w:pStyle w:val="NormalArial"/>
      </w:pPr>
      <w:r>
        <w:t xml:space="preserve">These requirements were previously found non-compliant at a Site Audit conducted in March 2023. </w:t>
      </w:r>
    </w:p>
    <w:p w14:paraId="298E19F8" w14:textId="7E8ECC8D" w:rsidR="00C5498A" w:rsidRDefault="00C5498A" w:rsidP="00C5498A">
      <w:pPr>
        <w:pStyle w:val="NormalArial"/>
      </w:pPr>
      <w:r>
        <w:t xml:space="preserve">The Assessment Team Provided information that the Approved Provider has completed a range of improvement actions to address the previous non-compliance, including the review and updating of consumer care documentation, </w:t>
      </w:r>
      <w:r w:rsidR="007D7B2F">
        <w:t>A</w:t>
      </w:r>
      <w:r w:rsidR="007D7B2F" w:rsidRPr="00846EE7">
        <w:t xml:space="preserve"> restrictive practices folder was created for ease of access and review</w:t>
      </w:r>
      <w:r w:rsidR="007D7B2F">
        <w:t xml:space="preserve">, </w:t>
      </w:r>
      <w:r>
        <w:t>reviewing a range of systems and process and providing additional education and training to staff.</w:t>
      </w:r>
    </w:p>
    <w:p w14:paraId="7AF4F43C" w14:textId="77777777" w:rsidR="00422E2E" w:rsidRDefault="007D6955" w:rsidP="00422E2E">
      <w:pPr>
        <w:pStyle w:val="NormalArial"/>
      </w:pPr>
      <w:r w:rsidRPr="00815C74">
        <w:t>The Assessment Team identified the service has effective wide governance systems. Staff have access to policies and procedures which guide staff practice.</w:t>
      </w:r>
      <w:r w:rsidR="00422E2E">
        <w:t xml:space="preserve"> </w:t>
      </w:r>
      <w:r w:rsidR="00422E2E" w:rsidRPr="3628CBC1">
        <w:t xml:space="preserve">Consumers and representatives reported they were satisfied with the way the service communicates information to them. </w:t>
      </w:r>
    </w:p>
    <w:p w14:paraId="0426B54B" w14:textId="1C9B9B6C" w:rsidR="00042543" w:rsidRDefault="00042543" w:rsidP="00422E2E">
      <w:pPr>
        <w:pStyle w:val="NormalArial"/>
      </w:pPr>
      <w:r w:rsidRPr="3628CBC1">
        <w:t xml:space="preserve">Review of care documentation demonstrated information about consumers was contemporary, individualised, and monitored by the </w:t>
      </w:r>
      <w:r>
        <w:t>C</w:t>
      </w:r>
      <w:r w:rsidRPr="3628CBC1">
        <w:t>linical lead to ensure continuity of care</w:t>
      </w:r>
      <w:r w:rsidR="00581E37">
        <w:t>.</w:t>
      </w:r>
    </w:p>
    <w:p w14:paraId="3F57308B" w14:textId="72DCB3AA" w:rsidR="00581E37" w:rsidRDefault="00581E37" w:rsidP="00422E2E">
      <w:pPr>
        <w:pStyle w:val="NormalArial"/>
      </w:pPr>
      <w:r w:rsidRPr="00846EE7">
        <w:t xml:space="preserve">The service has an established continuous improvement framework which identifies opportunities for improvement. The service demonstrated </w:t>
      </w:r>
      <w:r w:rsidRPr="005366D0">
        <w:rPr>
          <w:color w:val="auto"/>
        </w:rPr>
        <w:t xml:space="preserve">continuous improvement actions are evident within the plan for continuous improvement document. Continuous improvement </w:t>
      </w:r>
      <w:r w:rsidRPr="005366D0">
        <w:rPr>
          <w:color w:val="auto"/>
        </w:rPr>
        <w:lastRenderedPageBreak/>
        <w:t xml:space="preserve">opportunities are discussed in Clinical Governance </w:t>
      </w:r>
      <w:r w:rsidRPr="00846EE7">
        <w:t>meetings</w:t>
      </w:r>
      <w:r>
        <w:t xml:space="preserve">. I note the range of improvements completed to </w:t>
      </w:r>
      <w:r w:rsidR="0043074A">
        <w:t xml:space="preserve">ensure compliance with the Aged Care Quality Standards. </w:t>
      </w:r>
    </w:p>
    <w:p w14:paraId="16BEAE21" w14:textId="2393B44C" w:rsidR="001B4B2E" w:rsidRDefault="001B4B2E" w:rsidP="001B4B2E">
      <w:pPr>
        <w:spacing w:before="240" w:line="276" w:lineRule="auto"/>
        <w:rPr>
          <w:rFonts w:ascii="Arial" w:hAnsi="Arial" w:cs="Arial"/>
          <w:color w:val="auto"/>
        </w:rPr>
      </w:pPr>
      <w:r w:rsidRPr="001B4B2E">
        <w:rPr>
          <w:rFonts w:ascii="Arial" w:hAnsi="Arial" w:cs="Arial"/>
          <w:color w:val="auto"/>
        </w:rPr>
        <w:t>Workforce governance systems ensure the workforce have completed relevant training. Processes are monitored to ensure compliance with mandatory training requirements</w:t>
      </w:r>
      <w:r w:rsidRPr="001A738D">
        <w:rPr>
          <w:rFonts w:ascii="Arial" w:hAnsi="Arial" w:cs="Arial"/>
          <w:color w:val="auto"/>
        </w:rPr>
        <w:t xml:space="preserve">. </w:t>
      </w:r>
      <w:r w:rsidR="001A738D" w:rsidRPr="001A738D">
        <w:rPr>
          <w:rFonts w:ascii="Arial" w:hAnsi="Arial" w:cs="Arial"/>
          <w:color w:val="auto"/>
        </w:rPr>
        <w:t>Management and staff said orientation processes provide them with the information they need to deliver care and services.</w:t>
      </w:r>
      <w:r w:rsidR="001D2FE1">
        <w:rPr>
          <w:rFonts w:ascii="Arial" w:hAnsi="Arial" w:cs="Arial"/>
          <w:color w:val="auto"/>
        </w:rPr>
        <w:t xml:space="preserve"> </w:t>
      </w:r>
      <w:r w:rsidR="001D2FE1" w:rsidRPr="001D2FE1">
        <w:rPr>
          <w:rFonts w:ascii="Arial" w:hAnsi="Arial" w:cs="Arial"/>
          <w:color w:val="auto"/>
        </w:rPr>
        <w:t>Staff advised they receive training and undertake supervised work until they are familiar with the consumers and the operational requirements of the service.</w:t>
      </w:r>
    </w:p>
    <w:p w14:paraId="16FBAD1E" w14:textId="762487EC" w:rsidR="001A06DA" w:rsidRDefault="001A06DA" w:rsidP="001B4B2E">
      <w:pPr>
        <w:spacing w:before="240" w:line="276" w:lineRule="auto"/>
        <w:rPr>
          <w:rFonts w:ascii="Arial" w:hAnsi="Arial" w:cs="Arial"/>
          <w:color w:val="auto"/>
        </w:rPr>
      </w:pPr>
      <w:r w:rsidRPr="001A06DA">
        <w:rPr>
          <w:rFonts w:ascii="Arial" w:hAnsi="Arial" w:cs="Arial"/>
          <w:color w:val="auto"/>
        </w:rPr>
        <w:t xml:space="preserve">The organisation has a regulatory compliance framework in place for the management of restrictive practices and reporting requirements for the </w:t>
      </w:r>
      <w:r>
        <w:rPr>
          <w:rFonts w:ascii="Arial" w:hAnsi="Arial" w:cs="Arial"/>
          <w:color w:val="auto"/>
        </w:rPr>
        <w:t>Serious Incident Response Scheme</w:t>
      </w:r>
      <w:r w:rsidRPr="001A06DA">
        <w:rPr>
          <w:rFonts w:ascii="Arial" w:hAnsi="Arial" w:cs="Arial"/>
          <w:color w:val="auto"/>
        </w:rPr>
        <w:t xml:space="preserve">. Management advised restrictive practices are monitored by registered staff and the Clinical lead. Systems for the review of restrictive practices are in place and staff are guided by processes to ensure legislative requirements are met. Incidents are monitored by management and the organisation’s Central office to ensure compliance with reporting requirements for the </w:t>
      </w:r>
      <w:r w:rsidR="002D1AC2">
        <w:rPr>
          <w:rFonts w:ascii="Arial" w:hAnsi="Arial" w:cs="Arial"/>
          <w:color w:val="auto"/>
        </w:rPr>
        <w:t>Serious Incident Response Scheme.</w:t>
      </w:r>
    </w:p>
    <w:p w14:paraId="09B2E67D" w14:textId="0A086226" w:rsidR="00B23D03" w:rsidRDefault="00B23D03" w:rsidP="001B4B2E">
      <w:pPr>
        <w:spacing w:before="240" w:line="276" w:lineRule="auto"/>
        <w:rPr>
          <w:rFonts w:ascii="Arial" w:hAnsi="Arial" w:cs="Arial"/>
          <w:color w:val="auto"/>
        </w:rPr>
      </w:pPr>
      <w:r w:rsidRPr="00B23D03">
        <w:rPr>
          <w:rFonts w:ascii="Arial" w:hAnsi="Arial" w:cs="Arial"/>
          <w:color w:val="auto"/>
        </w:rPr>
        <w:t xml:space="preserve">The </w:t>
      </w:r>
      <w:r>
        <w:rPr>
          <w:rFonts w:ascii="Arial" w:hAnsi="Arial" w:cs="Arial"/>
          <w:color w:val="auto"/>
        </w:rPr>
        <w:t>Approved Provider</w:t>
      </w:r>
      <w:r w:rsidRPr="00B23D03">
        <w:rPr>
          <w:rFonts w:ascii="Arial" w:hAnsi="Arial" w:cs="Arial"/>
          <w:color w:val="auto"/>
        </w:rPr>
        <w:t xml:space="preserve"> has clinical governance policies and procedures available to staff including for the management of risks. Policies include, but are not limited to, guidance for restrictive practice minimisation, behaviours of concern, falls prevention, deterioration and choice and decision making. Staff have received training in relation to the management of risk including but not limited to falls, wounds, behaviour management and restrictive practices</w:t>
      </w:r>
      <w:r>
        <w:rPr>
          <w:rFonts w:ascii="Arial" w:hAnsi="Arial" w:cs="Arial"/>
          <w:color w:val="auto"/>
        </w:rPr>
        <w:t>.</w:t>
      </w:r>
    </w:p>
    <w:p w14:paraId="692E63FA" w14:textId="0165B7BA" w:rsidR="00DB7CBB" w:rsidRDefault="00DB7CBB" w:rsidP="001B4B2E">
      <w:pPr>
        <w:spacing w:before="240" w:line="276" w:lineRule="auto"/>
        <w:rPr>
          <w:rFonts w:ascii="Arial" w:hAnsi="Arial" w:cs="Arial"/>
          <w:color w:val="auto"/>
        </w:rPr>
      </w:pPr>
      <w:r w:rsidRPr="00DB7CBB">
        <w:rPr>
          <w:rFonts w:ascii="Arial" w:hAnsi="Arial" w:cs="Arial"/>
          <w:color w:val="auto"/>
        </w:rPr>
        <w:t>Staff have access to an incident management system to record incidents. Incidents are monitored and reviewed by management, the Clinical lead and the Quality and compliance manager to ensure compliance with any identified reporting requirements</w:t>
      </w:r>
      <w:r>
        <w:rPr>
          <w:rFonts w:ascii="Arial" w:hAnsi="Arial" w:cs="Arial"/>
          <w:color w:val="auto"/>
        </w:rPr>
        <w:t>.</w:t>
      </w:r>
    </w:p>
    <w:p w14:paraId="56E17B51" w14:textId="7F624645" w:rsidR="00C5498A" w:rsidRDefault="00AC1D81" w:rsidP="005F3B1B">
      <w:pPr>
        <w:spacing w:before="240" w:line="276" w:lineRule="auto"/>
      </w:pPr>
      <w:r w:rsidRPr="00AC1D81">
        <w:rPr>
          <w:rFonts w:ascii="Arial" w:hAnsi="Arial" w:cs="Arial"/>
          <w:color w:val="auto"/>
        </w:rPr>
        <w:t>The organisation has a documented clinical governance framework and policies in relation to wound management, pressure injury management, deterioration and restrictive practices. Management described the clinical governance framework in place to ensure safe and quality care to consumers, including reporting processes, monitoring systems, analysing clinical indicators, and training provided to staff</w:t>
      </w:r>
      <w:r>
        <w:rPr>
          <w:rFonts w:ascii="Arial" w:hAnsi="Arial" w:cs="Arial"/>
          <w:color w:val="auto"/>
        </w:rPr>
        <w:t>.</w:t>
      </w:r>
    </w:p>
    <w:p w14:paraId="03407859" w14:textId="5F5EE76F" w:rsidR="00C5498A" w:rsidRDefault="00C5498A" w:rsidP="00C5498A">
      <w:pPr>
        <w:pStyle w:val="NormalArial"/>
      </w:pPr>
      <w:r>
        <w:t xml:space="preserve">I have considered the improvement actions completed as well as the information presented in the Assessment Team report, and I am persuaded by this information that the Approved Provider has demonstrated compliance with these requirements. </w:t>
      </w:r>
    </w:p>
    <w:p w14:paraId="78A5DC07" w14:textId="5B55AEFE" w:rsidR="00FC6C0D" w:rsidRDefault="00C5498A" w:rsidP="00C5498A">
      <w:pPr>
        <w:pStyle w:val="NormalArial"/>
      </w:pPr>
      <w:r>
        <w:t>I find these requirements compliant.</w:t>
      </w:r>
    </w:p>
    <w:p w14:paraId="05D5C293" w14:textId="77777777" w:rsidR="00271CE5" w:rsidRDefault="00271CE5" w:rsidP="00271CE5">
      <w:pPr>
        <w:pStyle w:val="NormalArial"/>
      </w:pPr>
      <w:r>
        <w:t xml:space="preserve">As not all requirements were assessed no overall Standard rating is provided. </w:t>
      </w:r>
    </w:p>
    <w:p w14:paraId="7EBBCDDE" w14:textId="77777777" w:rsidR="00271CE5" w:rsidRPr="00712752" w:rsidRDefault="00271CE5" w:rsidP="00C5498A">
      <w:pPr>
        <w:pStyle w:val="NormalArial"/>
      </w:pPr>
    </w:p>
    <w:sectPr w:rsidR="00271CE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13310" w14:textId="77777777" w:rsidR="00EA540E" w:rsidRDefault="00EA540E">
      <w:pPr>
        <w:spacing w:after="0"/>
      </w:pPr>
      <w:r>
        <w:separator/>
      </w:r>
    </w:p>
  </w:endnote>
  <w:endnote w:type="continuationSeparator" w:id="0">
    <w:p w14:paraId="2A884B20" w14:textId="77777777" w:rsidR="00EA540E" w:rsidRDefault="00EA54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683E9" w14:textId="77777777" w:rsidR="00FC6C0D" w:rsidRPr="00DF37F2" w:rsidRDefault="00ED303C"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Blue Care Star of the Sea Elders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E5F65AD" w14:textId="77777777" w:rsidR="00FC6C0D" w:rsidRPr="00DF37F2" w:rsidRDefault="00ED303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5373</w:t>
    </w:r>
    <w:bookmarkEnd w:id="2"/>
    <w:r w:rsidRPr="00DF37F2">
      <w:rPr>
        <w:rStyle w:val="FooterBold"/>
        <w:rFonts w:ascii="Arial" w:hAnsi="Arial"/>
        <w:b w:val="0"/>
      </w:rPr>
      <w:tab/>
      <w:t xml:space="preserve">OFFICIAL: Sensitive </w:t>
    </w:r>
  </w:p>
  <w:p w14:paraId="4CCC6421" w14:textId="77777777" w:rsidR="00FC6C0D" w:rsidRPr="00DF37F2" w:rsidRDefault="00ED303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4214" w14:textId="77777777" w:rsidR="00FC6C0D" w:rsidRDefault="00FC6C0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D0C1A" w14:textId="77777777" w:rsidR="00EA540E" w:rsidRDefault="00EA540E" w:rsidP="00D71F88">
      <w:pPr>
        <w:spacing w:after="0"/>
      </w:pPr>
      <w:r>
        <w:separator/>
      </w:r>
    </w:p>
  </w:footnote>
  <w:footnote w:type="continuationSeparator" w:id="0">
    <w:p w14:paraId="48ABD5C7" w14:textId="77777777" w:rsidR="00EA540E" w:rsidRDefault="00EA540E" w:rsidP="00D71F88">
      <w:pPr>
        <w:spacing w:after="0"/>
      </w:pPr>
      <w:r>
        <w:continuationSeparator/>
      </w:r>
    </w:p>
  </w:footnote>
  <w:footnote w:id="1">
    <w:p w14:paraId="28EA07FC" w14:textId="0FB466CD" w:rsidR="00FC6C0D" w:rsidRDefault="00ED303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43F9D">
        <w:rPr>
          <w:rFonts w:ascii="Arial" w:hAnsi="Arial" w:cs="Arial"/>
          <w:color w:val="auto"/>
          <w:sz w:val="20"/>
          <w:szCs w:val="20"/>
        </w:rPr>
        <w:t>section 68A</w:t>
      </w:r>
      <w:r w:rsidR="00743F9D" w:rsidRPr="00743F9D">
        <w:rPr>
          <w:rFonts w:ascii="Arial" w:hAnsi="Arial" w:cs="Arial"/>
          <w:color w:val="auto"/>
          <w:sz w:val="20"/>
          <w:szCs w:val="20"/>
        </w:rPr>
        <w:t xml:space="preserve"> </w:t>
      </w:r>
      <w:r w:rsidRPr="00743F9D">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3541088B" w14:textId="77777777" w:rsidR="00FC6C0D" w:rsidRDefault="00FC6C0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A4F32" w14:textId="77777777" w:rsidR="00FC6C0D" w:rsidRDefault="00ED303C">
    <w:pPr>
      <w:pStyle w:val="Header"/>
    </w:pPr>
    <w:r>
      <w:rPr>
        <w:noProof/>
        <w:color w:val="2B579A"/>
        <w:shd w:val="clear" w:color="auto" w:fill="E6E6E6"/>
        <w:lang w:val="en-US"/>
      </w:rPr>
      <w:drawing>
        <wp:anchor distT="0" distB="0" distL="114300" distR="114300" simplePos="0" relativeHeight="251658241" behindDoc="1" locked="0" layoutInCell="1" allowOverlap="1" wp14:anchorId="40AA01EA" wp14:editId="551840E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18099" w14:textId="77777777" w:rsidR="00FC6C0D" w:rsidRDefault="00ED303C">
    <w:pPr>
      <w:pStyle w:val="Header"/>
    </w:pPr>
    <w:r>
      <w:rPr>
        <w:noProof/>
      </w:rPr>
      <w:drawing>
        <wp:anchor distT="0" distB="0" distL="114300" distR="114300" simplePos="0" relativeHeight="251658240" behindDoc="0" locked="0" layoutInCell="1" allowOverlap="1" wp14:anchorId="1E7DCD89" wp14:editId="5B42B36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120ADF2">
      <w:start w:val="1"/>
      <w:numFmt w:val="lowerRoman"/>
      <w:lvlText w:val="(%1)"/>
      <w:lvlJc w:val="left"/>
      <w:pPr>
        <w:ind w:left="1080" w:hanging="720"/>
      </w:pPr>
      <w:rPr>
        <w:rFonts w:hint="default"/>
      </w:rPr>
    </w:lvl>
    <w:lvl w:ilvl="1" w:tplc="9C7A8C90" w:tentative="1">
      <w:start w:val="1"/>
      <w:numFmt w:val="lowerLetter"/>
      <w:lvlText w:val="%2."/>
      <w:lvlJc w:val="left"/>
      <w:pPr>
        <w:ind w:left="1440" w:hanging="360"/>
      </w:pPr>
    </w:lvl>
    <w:lvl w:ilvl="2" w:tplc="0602FE3E" w:tentative="1">
      <w:start w:val="1"/>
      <w:numFmt w:val="lowerRoman"/>
      <w:lvlText w:val="%3."/>
      <w:lvlJc w:val="right"/>
      <w:pPr>
        <w:ind w:left="2160" w:hanging="180"/>
      </w:pPr>
    </w:lvl>
    <w:lvl w:ilvl="3" w:tplc="4A6461FE" w:tentative="1">
      <w:start w:val="1"/>
      <w:numFmt w:val="decimal"/>
      <w:lvlText w:val="%4."/>
      <w:lvlJc w:val="left"/>
      <w:pPr>
        <w:ind w:left="2880" w:hanging="360"/>
      </w:pPr>
    </w:lvl>
    <w:lvl w:ilvl="4" w:tplc="DF22BA54" w:tentative="1">
      <w:start w:val="1"/>
      <w:numFmt w:val="lowerLetter"/>
      <w:lvlText w:val="%5."/>
      <w:lvlJc w:val="left"/>
      <w:pPr>
        <w:ind w:left="3600" w:hanging="360"/>
      </w:pPr>
    </w:lvl>
    <w:lvl w:ilvl="5" w:tplc="D690F418" w:tentative="1">
      <w:start w:val="1"/>
      <w:numFmt w:val="lowerRoman"/>
      <w:lvlText w:val="%6."/>
      <w:lvlJc w:val="right"/>
      <w:pPr>
        <w:ind w:left="4320" w:hanging="180"/>
      </w:pPr>
    </w:lvl>
    <w:lvl w:ilvl="6" w:tplc="F7DEB098" w:tentative="1">
      <w:start w:val="1"/>
      <w:numFmt w:val="decimal"/>
      <w:lvlText w:val="%7."/>
      <w:lvlJc w:val="left"/>
      <w:pPr>
        <w:ind w:left="5040" w:hanging="360"/>
      </w:pPr>
    </w:lvl>
    <w:lvl w:ilvl="7" w:tplc="6BDA1D9C" w:tentative="1">
      <w:start w:val="1"/>
      <w:numFmt w:val="lowerLetter"/>
      <w:lvlText w:val="%8."/>
      <w:lvlJc w:val="left"/>
      <w:pPr>
        <w:ind w:left="5760" w:hanging="360"/>
      </w:pPr>
    </w:lvl>
    <w:lvl w:ilvl="8" w:tplc="5CA6D54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3CC6E5A">
      <w:start w:val="1"/>
      <w:numFmt w:val="lowerRoman"/>
      <w:lvlText w:val="(%1)"/>
      <w:lvlJc w:val="left"/>
      <w:pPr>
        <w:ind w:left="1080" w:hanging="720"/>
      </w:pPr>
      <w:rPr>
        <w:rFonts w:hint="default"/>
      </w:rPr>
    </w:lvl>
    <w:lvl w:ilvl="1" w:tplc="D0CA4B10" w:tentative="1">
      <w:start w:val="1"/>
      <w:numFmt w:val="lowerLetter"/>
      <w:lvlText w:val="%2."/>
      <w:lvlJc w:val="left"/>
      <w:pPr>
        <w:ind w:left="1440" w:hanging="360"/>
      </w:pPr>
    </w:lvl>
    <w:lvl w:ilvl="2" w:tplc="2C6ED4BC" w:tentative="1">
      <w:start w:val="1"/>
      <w:numFmt w:val="lowerRoman"/>
      <w:lvlText w:val="%3."/>
      <w:lvlJc w:val="right"/>
      <w:pPr>
        <w:ind w:left="2160" w:hanging="180"/>
      </w:pPr>
    </w:lvl>
    <w:lvl w:ilvl="3" w:tplc="E9669FFA" w:tentative="1">
      <w:start w:val="1"/>
      <w:numFmt w:val="decimal"/>
      <w:lvlText w:val="%4."/>
      <w:lvlJc w:val="left"/>
      <w:pPr>
        <w:ind w:left="2880" w:hanging="360"/>
      </w:pPr>
    </w:lvl>
    <w:lvl w:ilvl="4" w:tplc="C362FAE0" w:tentative="1">
      <w:start w:val="1"/>
      <w:numFmt w:val="lowerLetter"/>
      <w:lvlText w:val="%5."/>
      <w:lvlJc w:val="left"/>
      <w:pPr>
        <w:ind w:left="3600" w:hanging="360"/>
      </w:pPr>
    </w:lvl>
    <w:lvl w:ilvl="5" w:tplc="2BB66634" w:tentative="1">
      <w:start w:val="1"/>
      <w:numFmt w:val="lowerRoman"/>
      <w:lvlText w:val="%6."/>
      <w:lvlJc w:val="right"/>
      <w:pPr>
        <w:ind w:left="4320" w:hanging="180"/>
      </w:pPr>
    </w:lvl>
    <w:lvl w:ilvl="6" w:tplc="5B66B7A8" w:tentative="1">
      <w:start w:val="1"/>
      <w:numFmt w:val="decimal"/>
      <w:lvlText w:val="%7."/>
      <w:lvlJc w:val="left"/>
      <w:pPr>
        <w:ind w:left="5040" w:hanging="360"/>
      </w:pPr>
    </w:lvl>
    <w:lvl w:ilvl="7" w:tplc="1D0C9B9A" w:tentative="1">
      <w:start w:val="1"/>
      <w:numFmt w:val="lowerLetter"/>
      <w:lvlText w:val="%8."/>
      <w:lvlJc w:val="left"/>
      <w:pPr>
        <w:ind w:left="5760" w:hanging="360"/>
      </w:pPr>
    </w:lvl>
    <w:lvl w:ilvl="8" w:tplc="E0BADCC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23CA284">
      <w:start w:val="1"/>
      <w:numFmt w:val="lowerRoman"/>
      <w:lvlText w:val="(%1)"/>
      <w:lvlJc w:val="left"/>
      <w:pPr>
        <w:ind w:left="1080" w:hanging="720"/>
      </w:pPr>
      <w:rPr>
        <w:rFonts w:hint="default"/>
      </w:rPr>
    </w:lvl>
    <w:lvl w:ilvl="1" w:tplc="2AEE7B26" w:tentative="1">
      <w:start w:val="1"/>
      <w:numFmt w:val="lowerLetter"/>
      <w:lvlText w:val="%2."/>
      <w:lvlJc w:val="left"/>
      <w:pPr>
        <w:ind w:left="1440" w:hanging="360"/>
      </w:pPr>
    </w:lvl>
    <w:lvl w:ilvl="2" w:tplc="014AC958" w:tentative="1">
      <w:start w:val="1"/>
      <w:numFmt w:val="lowerRoman"/>
      <w:lvlText w:val="%3."/>
      <w:lvlJc w:val="right"/>
      <w:pPr>
        <w:ind w:left="2160" w:hanging="180"/>
      </w:pPr>
    </w:lvl>
    <w:lvl w:ilvl="3" w:tplc="B06EE7AA" w:tentative="1">
      <w:start w:val="1"/>
      <w:numFmt w:val="decimal"/>
      <w:lvlText w:val="%4."/>
      <w:lvlJc w:val="left"/>
      <w:pPr>
        <w:ind w:left="2880" w:hanging="360"/>
      </w:pPr>
    </w:lvl>
    <w:lvl w:ilvl="4" w:tplc="00EEE45A" w:tentative="1">
      <w:start w:val="1"/>
      <w:numFmt w:val="lowerLetter"/>
      <w:lvlText w:val="%5."/>
      <w:lvlJc w:val="left"/>
      <w:pPr>
        <w:ind w:left="3600" w:hanging="360"/>
      </w:pPr>
    </w:lvl>
    <w:lvl w:ilvl="5" w:tplc="DEF05B40" w:tentative="1">
      <w:start w:val="1"/>
      <w:numFmt w:val="lowerRoman"/>
      <w:lvlText w:val="%6."/>
      <w:lvlJc w:val="right"/>
      <w:pPr>
        <w:ind w:left="4320" w:hanging="180"/>
      </w:pPr>
    </w:lvl>
    <w:lvl w:ilvl="6" w:tplc="195C3A70" w:tentative="1">
      <w:start w:val="1"/>
      <w:numFmt w:val="decimal"/>
      <w:lvlText w:val="%7."/>
      <w:lvlJc w:val="left"/>
      <w:pPr>
        <w:ind w:left="5040" w:hanging="360"/>
      </w:pPr>
    </w:lvl>
    <w:lvl w:ilvl="7" w:tplc="47726376" w:tentative="1">
      <w:start w:val="1"/>
      <w:numFmt w:val="lowerLetter"/>
      <w:lvlText w:val="%8."/>
      <w:lvlJc w:val="left"/>
      <w:pPr>
        <w:ind w:left="5760" w:hanging="360"/>
      </w:pPr>
    </w:lvl>
    <w:lvl w:ilvl="8" w:tplc="1AC67A2A"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A9E8B06A">
      <w:start w:val="1"/>
      <w:numFmt w:val="bullet"/>
      <w:lvlText w:val=""/>
      <w:lvlJc w:val="left"/>
      <w:pPr>
        <w:ind w:left="1440" w:hanging="360"/>
      </w:pPr>
      <w:rPr>
        <w:rFonts w:ascii="Symbol" w:hAnsi="Symbol" w:hint="default"/>
        <w:color w:val="auto"/>
      </w:rPr>
    </w:lvl>
    <w:lvl w:ilvl="1" w:tplc="76480E00" w:tentative="1">
      <w:start w:val="1"/>
      <w:numFmt w:val="bullet"/>
      <w:lvlText w:val="o"/>
      <w:lvlJc w:val="left"/>
      <w:pPr>
        <w:ind w:left="2160" w:hanging="360"/>
      </w:pPr>
      <w:rPr>
        <w:rFonts w:ascii="Courier New" w:hAnsi="Courier New" w:cs="Courier New" w:hint="default"/>
      </w:rPr>
    </w:lvl>
    <w:lvl w:ilvl="2" w:tplc="56F6A2DE" w:tentative="1">
      <w:start w:val="1"/>
      <w:numFmt w:val="bullet"/>
      <w:lvlText w:val=""/>
      <w:lvlJc w:val="left"/>
      <w:pPr>
        <w:ind w:left="2880" w:hanging="360"/>
      </w:pPr>
      <w:rPr>
        <w:rFonts w:ascii="Wingdings" w:hAnsi="Wingdings" w:hint="default"/>
      </w:rPr>
    </w:lvl>
    <w:lvl w:ilvl="3" w:tplc="C99A8F68" w:tentative="1">
      <w:start w:val="1"/>
      <w:numFmt w:val="bullet"/>
      <w:lvlText w:val=""/>
      <w:lvlJc w:val="left"/>
      <w:pPr>
        <w:ind w:left="3600" w:hanging="360"/>
      </w:pPr>
      <w:rPr>
        <w:rFonts w:ascii="Symbol" w:hAnsi="Symbol" w:hint="default"/>
      </w:rPr>
    </w:lvl>
    <w:lvl w:ilvl="4" w:tplc="1196175C" w:tentative="1">
      <w:start w:val="1"/>
      <w:numFmt w:val="bullet"/>
      <w:lvlText w:val="o"/>
      <w:lvlJc w:val="left"/>
      <w:pPr>
        <w:ind w:left="4320" w:hanging="360"/>
      </w:pPr>
      <w:rPr>
        <w:rFonts w:ascii="Courier New" w:hAnsi="Courier New" w:cs="Courier New" w:hint="default"/>
      </w:rPr>
    </w:lvl>
    <w:lvl w:ilvl="5" w:tplc="71B0CFB6" w:tentative="1">
      <w:start w:val="1"/>
      <w:numFmt w:val="bullet"/>
      <w:lvlText w:val=""/>
      <w:lvlJc w:val="left"/>
      <w:pPr>
        <w:ind w:left="5040" w:hanging="360"/>
      </w:pPr>
      <w:rPr>
        <w:rFonts w:ascii="Wingdings" w:hAnsi="Wingdings" w:hint="default"/>
      </w:rPr>
    </w:lvl>
    <w:lvl w:ilvl="6" w:tplc="07F6CE70" w:tentative="1">
      <w:start w:val="1"/>
      <w:numFmt w:val="bullet"/>
      <w:lvlText w:val=""/>
      <w:lvlJc w:val="left"/>
      <w:pPr>
        <w:ind w:left="5760" w:hanging="360"/>
      </w:pPr>
      <w:rPr>
        <w:rFonts w:ascii="Symbol" w:hAnsi="Symbol" w:hint="default"/>
      </w:rPr>
    </w:lvl>
    <w:lvl w:ilvl="7" w:tplc="144E5660" w:tentative="1">
      <w:start w:val="1"/>
      <w:numFmt w:val="bullet"/>
      <w:lvlText w:val="o"/>
      <w:lvlJc w:val="left"/>
      <w:pPr>
        <w:ind w:left="6480" w:hanging="360"/>
      </w:pPr>
      <w:rPr>
        <w:rFonts w:ascii="Courier New" w:hAnsi="Courier New" w:cs="Courier New" w:hint="default"/>
      </w:rPr>
    </w:lvl>
    <w:lvl w:ilvl="8" w:tplc="1C98669E"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C1D48474">
      <w:start w:val="1"/>
      <w:numFmt w:val="bullet"/>
      <w:lvlText w:val=""/>
      <w:lvlJc w:val="left"/>
      <w:pPr>
        <w:ind w:left="720" w:hanging="360"/>
      </w:pPr>
      <w:rPr>
        <w:rFonts w:ascii="Symbol" w:hAnsi="Symbol" w:hint="default"/>
        <w:color w:val="auto"/>
        <w:sz w:val="24"/>
        <w:szCs w:val="24"/>
      </w:rPr>
    </w:lvl>
    <w:lvl w:ilvl="1" w:tplc="EDCC6108" w:tentative="1">
      <w:start w:val="1"/>
      <w:numFmt w:val="bullet"/>
      <w:lvlText w:val="o"/>
      <w:lvlJc w:val="left"/>
      <w:pPr>
        <w:ind w:left="1440" w:hanging="360"/>
      </w:pPr>
      <w:rPr>
        <w:rFonts w:ascii="Courier New" w:hAnsi="Courier New" w:cs="Courier New" w:hint="default"/>
      </w:rPr>
    </w:lvl>
    <w:lvl w:ilvl="2" w:tplc="F17CBA62" w:tentative="1">
      <w:start w:val="1"/>
      <w:numFmt w:val="bullet"/>
      <w:lvlText w:val=""/>
      <w:lvlJc w:val="left"/>
      <w:pPr>
        <w:ind w:left="2160" w:hanging="360"/>
      </w:pPr>
      <w:rPr>
        <w:rFonts w:ascii="Wingdings" w:hAnsi="Wingdings" w:hint="default"/>
      </w:rPr>
    </w:lvl>
    <w:lvl w:ilvl="3" w:tplc="C930CBAE" w:tentative="1">
      <w:start w:val="1"/>
      <w:numFmt w:val="bullet"/>
      <w:lvlText w:val=""/>
      <w:lvlJc w:val="left"/>
      <w:pPr>
        <w:ind w:left="2880" w:hanging="360"/>
      </w:pPr>
      <w:rPr>
        <w:rFonts w:ascii="Symbol" w:hAnsi="Symbol" w:hint="default"/>
      </w:rPr>
    </w:lvl>
    <w:lvl w:ilvl="4" w:tplc="6F382722" w:tentative="1">
      <w:start w:val="1"/>
      <w:numFmt w:val="bullet"/>
      <w:lvlText w:val="o"/>
      <w:lvlJc w:val="left"/>
      <w:pPr>
        <w:ind w:left="3600" w:hanging="360"/>
      </w:pPr>
      <w:rPr>
        <w:rFonts w:ascii="Courier New" w:hAnsi="Courier New" w:cs="Courier New" w:hint="default"/>
      </w:rPr>
    </w:lvl>
    <w:lvl w:ilvl="5" w:tplc="8D00AC5E" w:tentative="1">
      <w:start w:val="1"/>
      <w:numFmt w:val="bullet"/>
      <w:lvlText w:val=""/>
      <w:lvlJc w:val="left"/>
      <w:pPr>
        <w:ind w:left="4320" w:hanging="360"/>
      </w:pPr>
      <w:rPr>
        <w:rFonts w:ascii="Wingdings" w:hAnsi="Wingdings" w:hint="default"/>
      </w:rPr>
    </w:lvl>
    <w:lvl w:ilvl="6" w:tplc="2B8CE30C" w:tentative="1">
      <w:start w:val="1"/>
      <w:numFmt w:val="bullet"/>
      <w:lvlText w:val=""/>
      <w:lvlJc w:val="left"/>
      <w:pPr>
        <w:ind w:left="5040" w:hanging="360"/>
      </w:pPr>
      <w:rPr>
        <w:rFonts w:ascii="Symbol" w:hAnsi="Symbol" w:hint="default"/>
      </w:rPr>
    </w:lvl>
    <w:lvl w:ilvl="7" w:tplc="C8B42BC6" w:tentative="1">
      <w:start w:val="1"/>
      <w:numFmt w:val="bullet"/>
      <w:lvlText w:val="o"/>
      <w:lvlJc w:val="left"/>
      <w:pPr>
        <w:ind w:left="5760" w:hanging="360"/>
      </w:pPr>
      <w:rPr>
        <w:rFonts w:ascii="Courier New" w:hAnsi="Courier New" w:cs="Courier New" w:hint="default"/>
      </w:rPr>
    </w:lvl>
    <w:lvl w:ilvl="8" w:tplc="C9A68A0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E2C852E">
      <w:start w:val="1"/>
      <w:numFmt w:val="lowerRoman"/>
      <w:lvlText w:val="(%1)"/>
      <w:lvlJc w:val="left"/>
      <w:pPr>
        <w:ind w:left="1080" w:hanging="720"/>
      </w:pPr>
      <w:rPr>
        <w:rFonts w:hint="default"/>
      </w:rPr>
    </w:lvl>
    <w:lvl w:ilvl="1" w:tplc="9E164454" w:tentative="1">
      <w:start w:val="1"/>
      <w:numFmt w:val="lowerLetter"/>
      <w:lvlText w:val="%2."/>
      <w:lvlJc w:val="left"/>
      <w:pPr>
        <w:ind w:left="1440" w:hanging="360"/>
      </w:pPr>
    </w:lvl>
    <w:lvl w:ilvl="2" w:tplc="BAC6B39C" w:tentative="1">
      <w:start w:val="1"/>
      <w:numFmt w:val="lowerRoman"/>
      <w:lvlText w:val="%3."/>
      <w:lvlJc w:val="right"/>
      <w:pPr>
        <w:ind w:left="2160" w:hanging="180"/>
      </w:pPr>
    </w:lvl>
    <w:lvl w:ilvl="3" w:tplc="1A50F4AA" w:tentative="1">
      <w:start w:val="1"/>
      <w:numFmt w:val="decimal"/>
      <w:lvlText w:val="%4."/>
      <w:lvlJc w:val="left"/>
      <w:pPr>
        <w:ind w:left="2880" w:hanging="360"/>
      </w:pPr>
    </w:lvl>
    <w:lvl w:ilvl="4" w:tplc="B27485DE" w:tentative="1">
      <w:start w:val="1"/>
      <w:numFmt w:val="lowerLetter"/>
      <w:lvlText w:val="%5."/>
      <w:lvlJc w:val="left"/>
      <w:pPr>
        <w:ind w:left="3600" w:hanging="360"/>
      </w:pPr>
    </w:lvl>
    <w:lvl w:ilvl="5" w:tplc="17BE2BB8" w:tentative="1">
      <w:start w:val="1"/>
      <w:numFmt w:val="lowerRoman"/>
      <w:lvlText w:val="%6."/>
      <w:lvlJc w:val="right"/>
      <w:pPr>
        <w:ind w:left="4320" w:hanging="180"/>
      </w:pPr>
    </w:lvl>
    <w:lvl w:ilvl="6" w:tplc="8C6E0212" w:tentative="1">
      <w:start w:val="1"/>
      <w:numFmt w:val="decimal"/>
      <w:lvlText w:val="%7."/>
      <w:lvlJc w:val="left"/>
      <w:pPr>
        <w:ind w:left="5040" w:hanging="360"/>
      </w:pPr>
    </w:lvl>
    <w:lvl w:ilvl="7" w:tplc="DAA45F4C" w:tentative="1">
      <w:start w:val="1"/>
      <w:numFmt w:val="lowerLetter"/>
      <w:lvlText w:val="%8."/>
      <w:lvlJc w:val="left"/>
      <w:pPr>
        <w:ind w:left="5760" w:hanging="360"/>
      </w:pPr>
    </w:lvl>
    <w:lvl w:ilvl="8" w:tplc="81646D90"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0644C13A">
      <w:start w:val="1"/>
      <w:numFmt w:val="lowerRoman"/>
      <w:lvlText w:val="(%1)"/>
      <w:lvlJc w:val="left"/>
      <w:pPr>
        <w:ind w:left="1080" w:hanging="720"/>
      </w:pPr>
      <w:rPr>
        <w:rFonts w:hint="default"/>
      </w:rPr>
    </w:lvl>
    <w:lvl w:ilvl="1" w:tplc="7DE2C930" w:tentative="1">
      <w:start w:val="1"/>
      <w:numFmt w:val="lowerLetter"/>
      <w:lvlText w:val="%2."/>
      <w:lvlJc w:val="left"/>
      <w:pPr>
        <w:ind w:left="1440" w:hanging="360"/>
      </w:pPr>
    </w:lvl>
    <w:lvl w:ilvl="2" w:tplc="B65C8A96" w:tentative="1">
      <w:start w:val="1"/>
      <w:numFmt w:val="lowerRoman"/>
      <w:lvlText w:val="%3."/>
      <w:lvlJc w:val="right"/>
      <w:pPr>
        <w:ind w:left="2160" w:hanging="180"/>
      </w:pPr>
    </w:lvl>
    <w:lvl w:ilvl="3" w:tplc="3A84406A" w:tentative="1">
      <w:start w:val="1"/>
      <w:numFmt w:val="decimal"/>
      <w:lvlText w:val="%4."/>
      <w:lvlJc w:val="left"/>
      <w:pPr>
        <w:ind w:left="2880" w:hanging="360"/>
      </w:pPr>
    </w:lvl>
    <w:lvl w:ilvl="4" w:tplc="B5728848" w:tentative="1">
      <w:start w:val="1"/>
      <w:numFmt w:val="lowerLetter"/>
      <w:lvlText w:val="%5."/>
      <w:lvlJc w:val="left"/>
      <w:pPr>
        <w:ind w:left="3600" w:hanging="360"/>
      </w:pPr>
    </w:lvl>
    <w:lvl w:ilvl="5" w:tplc="D7964974" w:tentative="1">
      <w:start w:val="1"/>
      <w:numFmt w:val="lowerRoman"/>
      <w:lvlText w:val="%6."/>
      <w:lvlJc w:val="right"/>
      <w:pPr>
        <w:ind w:left="4320" w:hanging="180"/>
      </w:pPr>
    </w:lvl>
    <w:lvl w:ilvl="6" w:tplc="54BAEC8C" w:tentative="1">
      <w:start w:val="1"/>
      <w:numFmt w:val="decimal"/>
      <w:lvlText w:val="%7."/>
      <w:lvlJc w:val="left"/>
      <w:pPr>
        <w:ind w:left="5040" w:hanging="360"/>
      </w:pPr>
    </w:lvl>
    <w:lvl w:ilvl="7" w:tplc="71A8B4C0" w:tentative="1">
      <w:start w:val="1"/>
      <w:numFmt w:val="lowerLetter"/>
      <w:lvlText w:val="%8."/>
      <w:lvlJc w:val="left"/>
      <w:pPr>
        <w:ind w:left="5760" w:hanging="360"/>
      </w:pPr>
    </w:lvl>
    <w:lvl w:ilvl="8" w:tplc="9C62E4E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C47C6914">
      <w:start w:val="1"/>
      <w:numFmt w:val="lowerRoman"/>
      <w:lvlText w:val="(%1)"/>
      <w:lvlJc w:val="left"/>
      <w:pPr>
        <w:ind w:left="1080" w:hanging="720"/>
      </w:pPr>
      <w:rPr>
        <w:rFonts w:hint="default"/>
      </w:rPr>
    </w:lvl>
    <w:lvl w:ilvl="1" w:tplc="9918B4D8" w:tentative="1">
      <w:start w:val="1"/>
      <w:numFmt w:val="lowerLetter"/>
      <w:lvlText w:val="%2."/>
      <w:lvlJc w:val="left"/>
      <w:pPr>
        <w:ind w:left="1440" w:hanging="360"/>
      </w:pPr>
    </w:lvl>
    <w:lvl w:ilvl="2" w:tplc="6D76CF5A" w:tentative="1">
      <w:start w:val="1"/>
      <w:numFmt w:val="lowerRoman"/>
      <w:lvlText w:val="%3."/>
      <w:lvlJc w:val="right"/>
      <w:pPr>
        <w:ind w:left="2160" w:hanging="180"/>
      </w:pPr>
    </w:lvl>
    <w:lvl w:ilvl="3" w:tplc="2DEC0D38" w:tentative="1">
      <w:start w:val="1"/>
      <w:numFmt w:val="decimal"/>
      <w:lvlText w:val="%4."/>
      <w:lvlJc w:val="left"/>
      <w:pPr>
        <w:ind w:left="2880" w:hanging="360"/>
      </w:pPr>
    </w:lvl>
    <w:lvl w:ilvl="4" w:tplc="8CA4EE9A" w:tentative="1">
      <w:start w:val="1"/>
      <w:numFmt w:val="lowerLetter"/>
      <w:lvlText w:val="%5."/>
      <w:lvlJc w:val="left"/>
      <w:pPr>
        <w:ind w:left="3600" w:hanging="360"/>
      </w:pPr>
    </w:lvl>
    <w:lvl w:ilvl="5" w:tplc="09C04B8E" w:tentative="1">
      <w:start w:val="1"/>
      <w:numFmt w:val="lowerRoman"/>
      <w:lvlText w:val="%6."/>
      <w:lvlJc w:val="right"/>
      <w:pPr>
        <w:ind w:left="4320" w:hanging="180"/>
      </w:pPr>
    </w:lvl>
    <w:lvl w:ilvl="6" w:tplc="0FBCF2A0" w:tentative="1">
      <w:start w:val="1"/>
      <w:numFmt w:val="decimal"/>
      <w:lvlText w:val="%7."/>
      <w:lvlJc w:val="left"/>
      <w:pPr>
        <w:ind w:left="5040" w:hanging="360"/>
      </w:pPr>
    </w:lvl>
    <w:lvl w:ilvl="7" w:tplc="8D4E71F4" w:tentative="1">
      <w:start w:val="1"/>
      <w:numFmt w:val="lowerLetter"/>
      <w:lvlText w:val="%8."/>
      <w:lvlJc w:val="left"/>
      <w:pPr>
        <w:ind w:left="5760" w:hanging="360"/>
      </w:pPr>
    </w:lvl>
    <w:lvl w:ilvl="8" w:tplc="F7E235C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7B82B140">
      <w:start w:val="1"/>
      <w:numFmt w:val="lowerRoman"/>
      <w:lvlText w:val="(%1)"/>
      <w:lvlJc w:val="left"/>
      <w:pPr>
        <w:ind w:left="1080" w:hanging="720"/>
      </w:pPr>
      <w:rPr>
        <w:rFonts w:hint="default"/>
      </w:rPr>
    </w:lvl>
    <w:lvl w:ilvl="1" w:tplc="947E329E" w:tentative="1">
      <w:start w:val="1"/>
      <w:numFmt w:val="lowerLetter"/>
      <w:lvlText w:val="%2."/>
      <w:lvlJc w:val="left"/>
      <w:pPr>
        <w:ind w:left="1440" w:hanging="360"/>
      </w:pPr>
    </w:lvl>
    <w:lvl w:ilvl="2" w:tplc="43429B76" w:tentative="1">
      <w:start w:val="1"/>
      <w:numFmt w:val="lowerRoman"/>
      <w:lvlText w:val="%3."/>
      <w:lvlJc w:val="right"/>
      <w:pPr>
        <w:ind w:left="2160" w:hanging="180"/>
      </w:pPr>
    </w:lvl>
    <w:lvl w:ilvl="3" w:tplc="874018C6" w:tentative="1">
      <w:start w:val="1"/>
      <w:numFmt w:val="decimal"/>
      <w:lvlText w:val="%4."/>
      <w:lvlJc w:val="left"/>
      <w:pPr>
        <w:ind w:left="2880" w:hanging="360"/>
      </w:pPr>
    </w:lvl>
    <w:lvl w:ilvl="4" w:tplc="D7AC67A8" w:tentative="1">
      <w:start w:val="1"/>
      <w:numFmt w:val="lowerLetter"/>
      <w:lvlText w:val="%5."/>
      <w:lvlJc w:val="left"/>
      <w:pPr>
        <w:ind w:left="3600" w:hanging="360"/>
      </w:pPr>
    </w:lvl>
    <w:lvl w:ilvl="5" w:tplc="2AD81DAC" w:tentative="1">
      <w:start w:val="1"/>
      <w:numFmt w:val="lowerRoman"/>
      <w:lvlText w:val="%6."/>
      <w:lvlJc w:val="right"/>
      <w:pPr>
        <w:ind w:left="4320" w:hanging="180"/>
      </w:pPr>
    </w:lvl>
    <w:lvl w:ilvl="6" w:tplc="B5AE4D40" w:tentative="1">
      <w:start w:val="1"/>
      <w:numFmt w:val="decimal"/>
      <w:lvlText w:val="%7."/>
      <w:lvlJc w:val="left"/>
      <w:pPr>
        <w:ind w:left="5040" w:hanging="360"/>
      </w:pPr>
    </w:lvl>
    <w:lvl w:ilvl="7" w:tplc="F6AA868A" w:tentative="1">
      <w:start w:val="1"/>
      <w:numFmt w:val="lowerLetter"/>
      <w:lvlText w:val="%8."/>
      <w:lvlJc w:val="left"/>
      <w:pPr>
        <w:ind w:left="5760" w:hanging="360"/>
      </w:pPr>
    </w:lvl>
    <w:lvl w:ilvl="8" w:tplc="D2E8845A" w:tentative="1">
      <w:start w:val="1"/>
      <w:numFmt w:val="lowerRoman"/>
      <w:lvlText w:val="%9."/>
      <w:lvlJc w:val="right"/>
      <w:pPr>
        <w:ind w:left="6480" w:hanging="180"/>
      </w:pPr>
    </w:lvl>
  </w:abstractNum>
  <w:abstractNum w:abstractNumId="10" w15:restartNumberingAfterBreak="0">
    <w:nsid w:val="560E1165"/>
    <w:multiLevelType w:val="hybridMultilevel"/>
    <w:tmpl w:val="379850A2"/>
    <w:lvl w:ilvl="0" w:tplc="E5907F3E">
      <w:start w:val="1"/>
      <w:numFmt w:val="bullet"/>
      <w:lvlText w:val=""/>
      <w:lvlJc w:val="left"/>
      <w:pPr>
        <w:ind w:left="624" w:hanging="267"/>
      </w:pPr>
      <w:rPr>
        <w:rFonts w:ascii="Symbol" w:hAnsi="Symbol" w:hint="default"/>
        <w:color w:val="auto"/>
      </w:rPr>
    </w:lvl>
    <w:lvl w:ilvl="1" w:tplc="F40C05EE">
      <w:start w:val="1"/>
      <w:numFmt w:val="bullet"/>
      <w:lvlText w:val="o"/>
      <w:lvlJc w:val="left"/>
      <w:pPr>
        <w:ind w:left="1080" w:hanging="360"/>
      </w:pPr>
      <w:rPr>
        <w:rFonts w:ascii="Courier New" w:hAnsi="Courier New" w:cs="Courier New" w:hint="default"/>
      </w:rPr>
    </w:lvl>
    <w:lvl w:ilvl="2" w:tplc="CB4008D2">
      <w:start w:val="1"/>
      <w:numFmt w:val="bullet"/>
      <w:lvlText w:val=""/>
      <w:lvlJc w:val="left"/>
      <w:pPr>
        <w:ind w:left="1800" w:hanging="360"/>
      </w:pPr>
      <w:rPr>
        <w:rFonts w:ascii="Wingdings" w:hAnsi="Wingdings" w:hint="default"/>
      </w:rPr>
    </w:lvl>
    <w:lvl w:ilvl="3" w:tplc="BBFEB5D2" w:tentative="1">
      <w:start w:val="1"/>
      <w:numFmt w:val="bullet"/>
      <w:lvlText w:val=""/>
      <w:lvlJc w:val="left"/>
      <w:pPr>
        <w:ind w:left="2520" w:hanging="360"/>
      </w:pPr>
      <w:rPr>
        <w:rFonts w:ascii="Symbol" w:hAnsi="Symbol" w:hint="default"/>
      </w:rPr>
    </w:lvl>
    <w:lvl w:ilvl="4" w:tplc="ECA86876" w:tentative="1">
      <w:start w:val="1"/>
      <w:numFmt w:val="bullet"/>
      <w:lvlText w:val="o"/>
      <w:lvlJc w:val="left"/>
      <w:pPr>
        <w:ind w:left="3240" w:hanging="360"/>
      </w:pPr>
      <w:rPr>
        <w:rFonts w:ascii="Courier New" w:hAnsi="Courier New" w:cs="Courier New" w:hint="default"/>
      </w:rPr>
    </w:lvl>
    <w:lvl w:ilvl="5" w:tplc="0B48163C" w:tentative="1">
      <w:start w:val="1"/>
      <w:numFmt w:val="bullet"/>
      <w:lvlText w:val=""/>
      <w:lvlJc w:val="left"/>
      <w:pPr>
        <w:ind w:left="3960" w:hanging="360"/>
      </w:pPr>
      <w:rPr>
        <w:rFonts w:ascii="Wingdings" w:hAnsi="Wingdings" w:hint="default"/>
      </w:rPr>
    </w:lvl>
    <w:lvl w:ilvl="6" w:tplc="4F167C5C" w:tentative="1">
      <w:start w:val="1"/>
      <w:numFmt w:val="bullet"/>
      <w:lvlText w:val=""/>
      <w:lvlJc w:val="left"/>
      <w:pPr>
        <w:ind w:left="4680" w:hanging="360"/>
      </w:pPr>
      <w:rPr>
        <w:rFonts w:ascii="Symbol" w:hAnsi="Symbol" w:hint="default"/>
      </w:rPr>
    </w:lvl>
    <w:lvl w:ilvl="7" w:tplc="53BA5652" w:tentative="1">
      <w:start w:val="1"/>
      <w:numFmt w:val="bullet"/>
      <w:lvlText w:val="o"/>
      <w:lvlJc w:val="left"/>
      <w:pPr>
        <w:ind w:left="5400" w:hanging="360"/>
      </w:pPr>
      <w:rPr>
        <w:rFonts w:ascii="Courier New" w:hAnsi="Courier New" w:cs="Courier New" w:hint="default"/>
      </w:rPr>
    </w:lvl>
    <w:lvl w:ilvl="8" w:tplc="DB969610"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8614459E">
      <w:start w:val="1"/>
      <w:numFmt w:val="lowerRoman"/>
      <w:lvlText w:val="(%1)"/>
      <w:lvlJc w:val="left"/>
      <w:pPr>
        <w:ind w:left="1080" w:hanging="720"/>
      </w:pPr>
      <w:rPr>
        <w:rFonts w:hint="default"/>
      </w:rPr>
    </w:lvl>
    <w:lvl w:ilvl="1" w:tplc="4BF08B44" w:tentative="1">
      <w:start w:val="1"/>
      <w:numFmt w:val="lowerLetter"/>
      <w:lvlText w:val="%2."/>
      <w:lvlJc w:val="left"/>
      <w:pPr>
        <w:ind w:left="1440" w:hanging="360"/>
      </w:pPr>
    </w:lvl>
    <w:lvl w:ilvl="2" w:tplc="1206D9CE" w:tentative="1">
      <w:start w:val="1"/>
      <w:numFmt w:val="lowerRoman"/>
      <w:lvlText w:val="%3."/>
      <w:lvlJc w:val="right"/>
      <w:pPr>
        <w:ind w:left="2160" w:hanging="180"/>
      </w:pPr>
    </w:lvl>
    <w:lvl w:ilvl="3" w:tplc="3C0ADDEC" w:tentative="1">
      <w:start w:val="1"/>
      <w:numFmt w:val="decimal"/>
      <w:lvlText w:val="%4."/>
      <w:lvlJc w:val="left"/>
      <w:pPr>
        <w:ind w:left="2880" w:hanging="360"/>
      </w:pPr>
    </w:lvl>
    <w:lvl w:ilvl="4" w:tplc="5416610A" w:tentative="1">
      <w:start w:val="1"/>
      <w:numFmt w:val="lowerLetter"/>
      <w:lvlText w:val="%5."/>
      <w:lvlJc w:val="left"/>
      <w:pPr>
        <w:ind w:left="3600" w:hanging="360"/>
      </w:pPr>
    </w:lvl>
    <w:lvl w:ilvl="5" w:tplc="20C4700E" w:tentative="1">
      <w:start w:val="1"/>
      <w:numFmt w:val="lowerRoman"/>
      <w:lvlText w:val="%6."/>
      <w:lvlJc w:val="right"/>
      <w:pPr>
        <w:ind w:left="4320" w:hanging="180"/>
      </w:pPr>
    </w:lvl>
    <w:lvl w:ilvl="6" w:tplc="40881D2C" w:tentative="1">
      <w:start w:val="1"/>
      <w:numFmt w:val="decimal"/>
      <w:lvlText w:val="%7."/>
      <w:lvlJc w:val="left"/>
      <w:pPr>
        <w:ind w:left="5040" w:hanging="360"/>
      </w:pPr>
    </w:lvl>
    <w:lvl w:ilvl="7" w:tplc="8C78444C" w:tentative="1">
      <w:start w:val="1"/>
      <w:numFmt w:val="lowerLetter"/>
      <w:lvlText w:val="%8."/>
      <w:lvlJc w:val="left"/>
      <w:pPr>
        <w:ind w:left="5760" w:hanging="360"/>
      </w:pPr>
    </w:lvl>
    <w:lvl w:ilvl="8" w:tplc="6376206C"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FFCAAA78">
      <w:start w:val="1"/>
      <w:numFmt w:val="lowerRoman"/>
      <w:lvlText w:val="(%1)"/>
      <w:lvlJc w:val="left"/>
      <w:pPr>
        <w:ind w:left="1080" w:hanging="720"/>
      </w:pPr>
      <w:rPr>
        <w:rFonts w:hint="default"/>
      </w:rPr>
    </w:lvl>
    <w:lvl w:ilvl="1" w:tplc="34E6BC68" w:tentative="1">
      <w:start w:val="1"/>
      <w:numFmt w:val="lowerLetter"/>
      <w:lvlText w:val="%2."/>
      <w:lvlJc w:val="left"/>
      <w:pPr>
        <w:ind w:left="1440" w:hanging="360"/>
      </w:pPr>
    </w:lvl>
    <w:lvl w:ilvl="2" w:tplc="8A822108" w:tentative="1">
      <w:start w:val="1"/>
      <w:numFmt w:val="lowerRoman"/>
      <w:lvlText w:val="%3."/>
      <w:lvlJc w:val="right"/>
      <w:pPr>
        <w:ind w:left="2160" w:hanging="180"/>
      </w:pPr>
    </w:lvl>
    <w:lvl w:ilvl="3" w:tplc="A4443B14" w:tentative="1">
      <w:start w:val="1"/>
      <w:numFmt w:val="decimal"/>
      <w:lvlText w:val="%4."/>
      <w:lvlJc w:val="left"/>
      <w:pPr>
        <w:ind w:left="2880" w:hanging="360"/>
      </w:pPr>
    </w:lvl>
    <w:lvl w:ilvl="4" w:tplc="0136EEAA" w:tentative="1">
      <w:start w:val="1"/>
      <w:numFmt w:val="lowerLetter"/>
      <w:lvlText w:val="%5."/>
      <w:lvlJc w:val="left"/>
      <w:pPr>
        <w:ind w:left="3600" w:hanging="360"/>
      </w:pPr>
    </w:lvl>
    <w:lvl w:ilvl="5" w:tplc="A110514E" w:tentative="1">
      <w:start w:val="1"/>
      <w:numFmt w:val="lowerRoman"/>
      <w:lvlText w:val="%6."/>
      <w:lvlJc w:val="right"/>
      <w:pPr>
        <w:ind w:left="4320" w:hanging="180"/>
      </w:pPr>
    </w:lvl>
    <w:lvl w:ilvl="6" w:tplc="7576A830" w:tentative="1">
      <w:start w:val="1"/>
      <w:numFmt w:val="decimal"/>
      <w:lvlText w:val="%7."/>
      <w:lvlJc w:val="left"/>
      <w:pPr>
        <w:ind w:left="5040" w:hanging="360"/>
      </w:pPr>
    </w:lvl>
    <w:lvl w:ilvl="7" w:tplc="D264BDDA" w:tentative="1">
      <w:start w:val="1"/>
      <w:numFmt w:val="lowerLetter"/>
      <w:lvlText w:val="%8."/>
      <w:lvlJc w:val="left"/>
      <w:pPr>
        <w:ind w:left="5760" w:hanging="360"/>
      </w:pPr>
    </w:lvl>
    <w:lvl w:ilvl="8" w:tplc="C3A08114"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19848424">
    <w:abstractNumId w:val="13"/>
  </w:num>
  <w:num w:numId="2" w16cid:durableId="340398544">
    <w:abstractNumId w:val="5"/>
  </w:num>
  <w:num w:numId="3" w16cid:durableId="622269886">
    <w:abstractNumId w:val="2"/>
  </w:num>
  <w:num w:numId="4" w16cid:durableId="566503052">
    <w:abstractNumId w:val="8"/>
  </w:num>
  <w:num w:numId="5" w16cid:durableId="1596472449">
    <w:abstractNumId w:val="7"/>
  </w:num>
  <w:num w:numId="6" w16cid:durableId="1269122637">
    <w:abstractNumId w:val="1"/>
  </w:num>
  <w:num w:numId="7" w16cid:durableId="1112284285">
    <w:abstractNumId w:val="11"/>
  </w:num>
  <w:num w:numId="8" w16cid:durableId="310869387">
    <w:abstractNumId w:val="6"/>
  </w:num>
  <w:num w:numId="9" w16cid:durableId="792139303">
    <w:abstractNumId w:val="9"/>
  </w:num>
  <w:num w:numId="10" w16cid:durableId="396635387">
    <w:abstractNumId w:val="3"/>
  </w:num>
  <w:num w:numId="11" w16cid:durableId="1785005082">
    <w:abstractNumId w:val="12"/>
  </w:num>
  <w:num w:numId="12" w16cid:durableId="1232347114">
    <w:abstractNumId w:val="0"/>
  </w:num>
  <w:num w:numId="13" w16cid:durableId="1787389192">
    <w:abstractNumId w:val="13"/>
  </w:num>
  <w:num w:numId="14" w16cid:durableId="1587305330">
    <w:abstractNumId w:val="13"/>
  </w:num>
  <w:num w:numId="15" w16cid:durableId="585768739">
    <w:abstractNumId w:val="4"/>
  </w:num>
  <w:num w:numId="16" w16cid:durableId="10796018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1BC"/>
    <w:rsid w:val="0000313E"/>
    <w:rsid w:val="000215BA"/>
    <w:rsid w:val="00030F7D"/>
    <w:rsid w:val="00033FA1"/>
    <w:rsid w:val="00042543"/>
    <w:rsid w:val="0009747F"/>
    <w:rsid w:val="00140258"/>
    <w:rsid w:val="001A06DA"/>
    <w:rsid w:val="001A738D"/>
    <w:rsid w:val="001B27C0"/>
    <w:rsid w:val="001B4B2E"/>
    <w:rsid w:val="001D2FE1"/>
    <w:rsid w:val="001E49D3"/>
    <w:rsid w:val="00271CE5"/>
    <w:rsid w:val="002D1AC2"/>
    <w:rsid w:val="002F7474"/>
    <w:rsid w:val="0032280B"/>
    <w:rsid w:val="003727F9"/>
    <w:rsid w:val="003B3FED"/>
    <w:rsid w:val="00422E2E"/>
    <w:rsid w:val="0043074A"/>
    <w:rsid w:val="0043345D"/>
    <w:rsid w:val="00474AD5"/>
    <w:rsid w:val="00486E05"/>
    <w:rsid w:val="004E2DA5"/>
    <w:rsid w:val="00561885"/>
    <w:rsid w:val="00563D34"/>
    <w:rsid w:val="00581E37"/>
    <w:rsid w:val="005A71C7"/>
    <w:rsid w:val="005F3B1B"/>
    <w:rsid w:val="00673A07"/>
    <w:rsid w:val="00690E3D"/>
    <w:rsid w:val="006B2970"/>
    <w:rsid w:val="0073162C"/>
    <w:rsid w:val="00743F9D"/>
    <w:rsid w:val="00754D92"/>
    <w:rsid w:val="007B7B6F"/>
    <w:rsid w:val="007D4043"/>
    <w:rsid w:val="007D6955"/>
    <w:rsid w:val="007D7735"/>
    <w:rsid w:val="007D7B2F"/>
    <w:rsid w:val="00840A5B"/>
    <w:rsid w:val="00860508"/>
    <w:rsid w:val="008624B9"/>
    <w:rsid w:val="008931D9"/>
    <w:rsid w:val="008B41F8"/>
    <w:rsid w:val="008C527C"/>
    <w:rsid w:val="008E4835"/>
    <w:rsid w:val="008F7D99"/>
    <w:rsid w:val="009239F7"/>
    <w:rsid w:val="009918D9"/>
    <w:rsid w:val="00A07D2A"/>
    <w:rsid w:val="00A13FE6"/>
    <w:rsid w:val="00AC1D81"/>
    <w:rsid w:val="00AF7E25"/>
    <w:rsid w:val="00B23D03"/>
    <w:rsid w:val="00B35782"/>
    <w:rsid w:val="00BC21BC"/>
    <w:rsid w:val="00BF49CD"/>
    <w:rsid w:val="00C14E85"/>
    <w:rsid w:val="00C152FB"/>
    <w:rsid w:val="00C45FEA"/>
    <w:rsid w:val="00C5498A"/>
    <w:rsid w:val="00C867F3"/>
    <w:rsid w:val="00CD40D4"/>
    <w:rsid w:val="00D02B10"/>
    <w:rsid w:val="00D37DA5"/>
    <w:rsid w:val="00D613C8"/>
    <w:rsid w:val="00D826D2"/>
    <w:rsid w:val="00DB542F"/>
    <w:rsid w:val="00DB7CBB"/>
    <w:rsid w:val="00E262FA"/>
    <w:rsid w:val="00E40ACE"/>
    <w:rsid w:val="00E45E8C"/>
    <w:rsid w:val="00E8663F"/>
    <w:rsid w:val="00EA540E"/>
    <w:rsid w:val="00ED303C"/>
    <w:rsid w:val="00F25BB2"/>
    <w:rsid w:val="00FA36AD"/>
    <w:rsid w:val="00FB2D82"/>
    <w:rsid w:val="00FC6C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8375C"/>
  <w15:docId w15:val="{1969D1C7-198A-48F3-B90E-7E2364EA6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918D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523AC" w:rsidRDefault="001B4E86">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B4E86" w:rsidRDefault="001B4E86" w:rsidP="00AF0AC5">
          <w:pPr>
            <w:pStyle w:val="C796FB26220542558C2A81DE34485313"/>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B4E86" w:rsidRDefault="001B4E8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B4E86" w:rsidRDefault="001B4E8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B4E86" w:rsidRDefault="001B4E86"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B4E86" w:rsidRDefault="001B4E8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B4E86" w:rsidRDefault="001B4E86" w:rsidP="00AF0AC5">
          <w:pPr>
            <w:pStyle w:val="0796204703484FAD9B1778A33922F943"/>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B4E86" w:rsidRDefault="001B4E86" w:rsidP="00AF0AC5">
          <w:pPr>
            <w:pStyle w:val="112FA60B6F004B3AAAF3EFAFA0AFABF5"/>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B4E86" w:rsidRDefault="001B4E8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B4E86" w:rsidRDefault="001B4E8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B4E86" w:rsidRDefault="001B4E8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B4E86"/>
    <w:rsid w:val="00133F58"/>
    <w:rsid w:val="00190425"/>
    <w:rsid w:val="001B4E86"/>
    <w:rsid w:val="001F4388"/>
    <w:rsid w:val="002257CD"/>
    <w:rsid w:val="0087794E"/>
    <w:rsid w:val="00B277A1"/>
    <w:rsid w:val="00C17644"/>
    <w:rsid w:val="00F667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7794E"/>
    <w:rPr>
      <w:color w:val="808080"/>
    </w:rPr>
  </w:style>
  <w:style w:type="paragraph" w:customStyle="1" w:styleId="C796FB26220542558C2A81DE34485313">
    <w:name w:val="C796FB26220542558C2A81DE34485313"/>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112FA60B6F004B3AAAF3EFAFA0AFABF5">
    <w:name w:val="112FA60B6F004B3AAAF3EFAFA0AFABF5"/>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2030</Words>
  <Characters>11577</Characters>
  <Application>Microsoft Office Word</Application>
  <DocSecurity>8</DocSecurity>
  <Lines>96</Lines>
  <Paragraphs>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2024-01-16T00:29:00Z</dcterms:created>
  <dcterms:modified xsi:type="dcterms:W3CDTF">2024-01-16T00:30:00Z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