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C30E" w14:textId="77777777" w:rsidR="00D2559D" w:rsidRPr="002C3EBF" w:rsidRDefault="008F2E2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12C44A" wp14:editId="5C12C44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1172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12C30F" w14:textId="77777777" w:rsidR="00D2559D" w:rsidRDefault="008F2E2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12C310" w14:textId="77777777" w:rsidR="00D2559D" w:rsidRDefault="008F2E2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12C311" w14:textId="77777777" w:rsidR="00D2559D" w:rsidRPr="002C3EBF" w:rsidRDefault="008F2E2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328D" w14:paraId="5C12C314" w14:textId="77777777" w:rsidTr="002E328D">
        <w:tc>
          <w:tcPr>
            <w:cnfStyle w:val="001000000000" w:firstRow="0" w:lastRow="0" w:firstColumn="1" w:lastColumn="0" w:oddVBand="0" w:evenVBand="0" w:oddHBand="0" w:evenHBand="0" w:firstRowFirstColumn="0" w:firstRowLastColumn="0" w:lastRowFirstColumn="0" w:lastRowLastColumn="0"/>
            <w:tcW w:w="3227" w:type="dxa"/>
          </w:tcPr>
          <w:p w14:paraId="5C12C312" w14:textId="77777777" w:rsidR="00D2559D" w:rsidRPr="00996FAF" w:rsidRDefault="008F2E2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12C313" w14:textId="77777777" w:rsidR="00D2559D" w:rsidRPr="00996FAF" w:rsidRDefault="008F2E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Blue Care Tallebudgera </w:t>
            </w:r>
            <w:proofErr w:type="spellStart"/>
            <w:r w:rsidRPr="00996FAF">
              <w:rPr>
                <w:rFonts w:ascii="Arial" w:hAnsi="Arial" w:cs="Arial"/>
                <w:color w:val="auto"/>
              </w:rPr>
              <w:t>Talleyhaven</w:t>
            </w:r>
            <w:proofErr w:type="spellEnd"/>
            <w:r w:rsidRPr="00996FAF">
              <w:rPr>
                <w:rFonts w:ascii="Arial" w:hAnsi="Arial" w:cs="Arial"/>
                <w:color w:val="auto"/>
              </w:rPr>
              <w:t xml:space="preserve"> Aged Care Facility</w:t>
            </w:r>
          </w:p>
        </w:tc>
      </w:tr>
      <w:tr w:rsidR="002E328D" w14:paraId="5C12C317" w14:textId="77777777" w:rsidTr="002E3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2C315" w14:textId="77777777" w:rsidR="00CA37CB" w:rsidRPr="00996FAF" w:rsidRDefault="008F2E2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12C316" w14:textId="77777777" w:rsidR="00CA37CB" w:rsidRPr="00996FAF" w:rsidRDefault="008F2E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54 Dudgeon Drive</w:t>
            </w:r>
            <w:r w:rsidRPr="00602258">
              <w:rPr>
                <w:rFonts w:ascii="Arial" w:hAnsi="Arial" w:cs="Arial"/>
                <w:color w:val="auto"/>
              </w:rPr>
              <w:t xml:space="preserve"> TALLEBUDGERA QLD 4228</w:t>
            </w:r>
          </w:p>
        </w:tc>
      </w:tr>
      <w:tr w:rsidR="002E328D" w14:paraId="5C12C31A" w14:textId="77777777" w:rsidTr="002E32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2C318" w14:textId="77777777" w:rsidR="00CA37CB" w:rsidRPr="00996FAF" w:rsidRDefault="008F2E2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12C319" w14:textId="77777777" w:rsidR="00CA37CB" w:rsidRPr="00996FAF" w:rsidRDefault="008F2E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5303</w:t>
            </w:r>
          </w:p>
        </w:tc>
      </w:tr>
      <w:tr w:rsidR="002E328D" w14:paraId="5C12C31D" w14:textId="77777777" w:rsidTr="002E3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2C31B" w14:textId="77777777" w:rsidR="00D2559D" w:rsidRPr="00996FAF" w:rsidRDefault="008F2E2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12C31C" w14:textId="77777777" w:rsidR="00D2559D" w:rsidRPr="00996FAF" w:rsidRDefault="008F2E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2E328D" w14:paraId="5C12C320" w14:textId="77777777" w:rsidTr="002E32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2C31E" w14:textId="77777777" w:rsidR="00D2559D" w:rsidRPr="00996FAF" w:rsidRDefault="008F2E2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12C31F" w14:textId="77777777" w:rsidR="00D2559D" w:rsidRPr="00996FAF" w:rsidRDefault="008F2E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2E328D" w14:paraId="5C12C323" w14:textId="77777777" w:rsidTr="002E3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2C321" w14:textId="77777777" w:rsidR="00D2559D" w:rsidRPr="00996FAF" w:rsidRDefault="008F2E2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12C322" w14:textId="77777777" w:rsidR="00D2559D" w:rsidRPr="00996FAF" w:rsidRDefault="008F2E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December 2022</w:t>
            </w:r>
          </w:p>
        </w:tc>
      </w:tr>
      <w:tr w:rsidR="002E328D" w14:paraId="5C12C326" w14:textId="77777777" w:rsidTr="002E32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12C324" w14:textId="77777777" w:rsidR="00D2559D" w:rsidRPr="00996FAF" w:rsidRDefault="008F2E2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12C325" w14:textId="094E347E" w:rsidR="00D2559D" w:rsidRPr="00996FAF" w:rsidRDefault="00BC48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January 2023</w:t>
            </w:r>
          </w:p>
        </w:tc>
      </w:tr>
    </w:tbl>
    <w:bookmarkEnd w:id="0"/>
    <w:p w14:paraId="5C12C327" w14:textId="77777777" w:rsidR="00FA0A5B" w:rsidRPr="00996FAF" w:rsidRDefault="008F2E2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12C328" w14:textId="77777777" w:rsidR="000078F8" w:rsidRPr="00996FAF" w:rsidRDefault="008F2E2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C12C329" w14:textId="2CE16C96" w:rsidR="000078F8" w:rsidRPr="00996FAF" w:rsidRDefault="008F2E27" w:rsidP="0036130C">
      <w:pPr>
        <w:pStyle w:val="NormalArial"/>
      </w:pPr>
      <w:r w:rsidRPr="00996FAF">
        <w:t xml:space="preserve">This performance report for </w:t>
      </w:r>
      <w:r w:rsidRPr="00996FAF">
        <w:rPr>
          <w:color w:val="auto"/>
        </w:rPr>
        <w:t xml:space="preserve">Blue Care Tallebudgera </w:t>
      </w:r>
      <w:proofErr w:type="spellStart"/>
      <w:r w:rsidRPr="00996FAF">
        <w:rPr>
          <w:color w:val="auto"/>
        </w:rPr>
        <w:t>Talleyhaven</w:t>
      </w:r>
      <w:proofErr w:type="spellEnd"/>
      <w:r w:rsidRPr="00996FAF">
        <w:rPr>
          <w:color w:val="auto"/>
        </w:rPr>
        <w:t xml:space="preserve"> Aged Care Facility (</w:t>
      </w:r>
      <w:r w:rsidRPr="00996FAF">
        <w:rPr>
          <w:b/>
          <w:color w:val="auto"/>
        </w:rPr>
        <w:t>the service</w:t>
      </w:r>
      <w:r w:rsidRPr="00996FAF">
        <w:rPr>
          <w:color w:val="auto"/>
        </w:rPr>
        <w:t>) has been prepared by</w:t>
      </w:r>
      <w:r w:rsidR="00531782">
        <w:rPr>
          <w:color w:val="auto"/>
        </w:rPr>
        <w:t xml:space="preserve"> B Bassett</w:t>
      </w:r>
      <w:r w:rsidRPr="00996FAF">
        <w:t>, delegate of the Aged Care Quality and Safety Commissioner (Commissioner)</w:t>
      </w:r>
      <w:r>
        <w:rPr>
          <w:rStyle w:val="FootnoteReference"/>
        </w:rPr>
        <w:footnoteReference w:id="1"/>
      </w:r>
      <w:r w:rsidRPr="00996FAF">
        <w:t xml:space="preserve">. </w:t>
      </w:r>
    </w:p>
    <w:p w14:paraId="5C12C32A" w14:textId="77777777" w:rsidR="000078F8" w:rsidRPr="00996FAF" w:rsidRDefault="008F2E2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12C32B" w14:textId="77777777" w:rsidR="000078F8" w:rsidRPr="00996FAF" w:rsidRDefault="008F2E27" w:rsidP="0036130C">
      <w:pPr>
        <w:pStyle w:val="NormalArial"/>
      </w:pPr>
      <w:r w:rsidRPr="00996FAF">
        <w:t>The report also specifies any areas in which improvements must be made to ensure the Quality Standards are complied with.</w:t>
      </w:r>
    </w:p>
    <w:p w14:paraId="5C12C32C" w14:textId="77777777" w:rsidR="00DF37F2" w:rsidRPr="00996FAF" w:rsidRDefault="008F2E27" w:rsidP="00712752">
      <w:pPr>
        <w:pStyle w:val="Heading1"/>
        <w:spacing w:before="240" w:after="240" w:line="22" w:lineRule="atLeast"/>
        <w:rPr>
          <w:rFonts w:ascii="Arial" w:hAnsi="Arial" w:cs="Arial"/>
        </w:rPr>
      </w:pPr>
      <w:r w:rsidRPr="00996FAF">
        <w:rPr>
          <w:rFonts w:ascii="Arial" w:hAnsi="Arial" w:cs="Arial"/>
        </w:rPr>
        <w:t>Material relied on</w:t>
      </w:r>
    </w:p>
    <w:p w14:paraId="5C12C32D" w14:textId="77777777" w:rsidR="00DF37F2" w:rsidRPr="00996FAF" w:rsidRDefault="008F2E27" w:rsidP="0036130C">
      <w:pPr>
        <w:pStyle w:val="NormalArial"/>
      </w:pPr>
      <w:r w:rsidRPr="00996FAF">
        <w:t>The following information has been considered in preparing the performance report:</w:t>
      </w:r>
    </w:p>
    <w:p w14:paraId="5C12C32E" w14:textId="32939204" w:rsidR="00DF37F2" w:rsidRPr="00AC6416" w:rsidRDefault="008F2E2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Desk; the Assessment Contact - Desk report was informed by </w:t>
      </w:r>
      <w:r w:rsidRPr="00AC6416">
        <w:rPr>
          <w:rFonts w:ascii="Arial" w:hAnsi="Arial" w:cs="Arial"/>
          <w:color w:val="auto"/>
        </w:rPr>
        <w:t>review of documents and interviews with staff</w:t>
      </w:r>
      <w:r w:rsidR="00AC6416" w:rsidRPr="00AC6416">
        <w:rPr>
          <w:rFonts w:ascii="Arial" w:hAnsi="Arial" w:cs="Arial"/>
          <w:color w:val="auto"/>
        </w:rPr>
        <w:t>.</w:t>
      </w:r>
    </w:p>
    <w:p w14:paraId="5C12C332" w14:textId="6E121BCD" w:rsidR="003B1763" w:rsidRPr="00712752" w:rsidRDefault="008F2E2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12C333" w14:textId="77777777" w:rsidR="00FC045E" w:rsidRPr="00996FAF" w:rsidRDefault="008F2E2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E328D" w14:paraId="5C12C336" w14:textId="77777777" w:rsidTr="002E32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12C334" w14:textId="77777777" w:rsidR="00FC045E" w:rsidRPr="00996FAF" w:rsidRDefault="008F2E2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C12C335" w14:textId="4C1B382F" w:rsidR="00FC045E" w:rsidRPr="00022C50" w:rsidRDefault="0034409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2C50" w:rsidRPr="00022C50">
                  <w:rPr>
                    <w:rFonts w:ascii="Arial" w:hAnsi="Arial" w:cs="Arial"/>
                    <w:b w:val="0"/>
                    <w:bCs/>
                  </w:rPr>
                  <w:t>Not applicable as not all requirements have been assessed</w:t>
                </w:r>
              </w:sdtContent>
            </w:sdt>
          </w:p>
        </w:tc>
      </w:tr>
      <w:tr w:rsidR="002E328D" w14:paraId="5C12C342" w14:textId="77777777" w:rsidTr="002E32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12C340" w14:textId="77777777" w:rsidR="00FC045E" w:rsidRPr="00996FAF" w:rsidRDefault="008F2E2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12C341" w14:textId="090C76C2" w:rsidR="00FC045E" w:rsidRPr="00022C50" w:rsidRDefault="0034409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2C50" w:rsidRPr="00022C50">
                  <w:rPr>
                    <w:rFonts w:ascii="Arial" w:hAnsi="Arial" w:cs="Arial"/>
                    <w:bCs/>
                  </w:rPr>
                  <w:t>Not applicable as not all requirements have been assessed</w:t>
                </w:r>
              </w:sdtContent>
            </w:sdt>
            <w:r w:rsidR="008F2E27" w:rsidRPr="00022C50">
              <w:rPr>
                <w:rFonts w:ascii="Arial" w:hAnsi="Arial" w:cs="Arial"/>
                <w:bCs/>
              </w:rPr>
              <w:t xml:space="preserve"> </w:t>
            </w:r>
          </w:p>
        </w:tc>
      </w:tr>
      <w:tr w:rsidR="002E328D" w14:paraId="5C12C34B" w14:textId="77777777" w:rsidTr="002E32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12C349" w14:textId="77777777" w:rsidR="00FC045E" w:rsidRPr="00996FAF" w:rsidRDefault="008F2E2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C12C34A" w14:textId="052C31B0" w:rsidR="00FC045E" w:rsidRPr="00022C50" w:rsidRDefault="0034409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22C50" w:rsidRPr="00022C50">
                  <w:rPr>
                    <w:rFonts w:ascii="Arial" w:hAnsi="Arial" w:cs="Arial"/>
                    <w:bCs/>
                  </w:rPr>
                  <w:t>Not applicable as not all requirements have been assessed</w:t>
                </w:r>
              </w:sdtContent>
            </w:sdt>
            <w:r w:rsidR="008F2E27" w:rsidRPr="00022C50">
              <w:rPr>
                <w:rFonts w:ascii="Arial" w:hAnsi="Arial" w:cs="Arial"/>
                <w:bCs/>
              </w:rPr>
              <w:t xml:space="preserve"> </w:t>
            </w:r>
          </w:p>
        </w:tc>
      </w:tr>
    </w:tbl>
    <w:p w14:paraId="5C12C34C" w14:textId="77777777" w:rsidR="00FC045E" w:rsidRPr="00996FAF" w:rsidRDefault="008F2E2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12C34D" w14:textId="77777777" w:rsidR="00FC045E" w:rsidRPr="00996FAF" w:rsidRDefault="008F2E27" w:rsidP="00712752">
      <w:pPr>
        <w:pStyle w:val="Heading1"/>
        <w:spacing w:before="0" w:after="240" w:line="22" w:lineRule="atLeast"/>
        <w:rPr>
          <w:rFonts w:ascii="Arial" w:hAnsi="Arial" w:cs="Arial"/>
        </w:rPr>
      </w:pPr>
      <w:r w:rsidRPr="00996FAF">
        <w:rPr>
          <w:rFonts w:ascii="Arial" w:hAnsi="Arial" w:cs="Arial"/>
        </w:rPr>
        <w:t>Areas for improvement</w:t>
      </w:r>
    </w:p>
    <w:p w14:paraId="5C12C34F" w14:textId="77777777" w:rsidR="00FC045E" w:rsidRPr="00996FAF" w:rsidRDefault="008F2E2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C12C354" w14:textId="0809C1E0" w:rsidR="00FC045E" w:rsidRPr="00996FAF" w:rsidRDefault="008F2E27" w:rsidP="0036130C">
      <w:pPr>
        <w:pStyle w:val="NormalArial"/>
      </w:pPr>
      <w:r w:rsidRPr="00996FAF">
        <w:br w:type="page"/>
      </w:r>
    </w:p>
    <w:p w14:paraId="5C12C355" w14:textId="77777777" w:rsidR="00FC045E" w:rsidRPr="00996FAF" w:rsidRDefault="008F2E2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E328D" w14:paraId="5C12C358" w14:textId="77777777" w:rsidTr="008F2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C12C356" w14:textId="77777777" w:rsidR="00FC045E" w:rsidRPr="00550022" w:rsidRDefault="008F2E2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C12C357" w14:textId="77777777" w:rsidR="00FC045E" w:rsidRPr="00996FAF" w:rsidRDefault="003440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328D" w14:paraId="5C12C36C" w14:textId="77777777" w:rsidTr="002E32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12C369" w14:textId="77777777" w:rsidR="00FC045E" w:rsidRPr="00996FAF" w:rsidRDefault="008F2E2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C12C36A" w14:textId="77777777" w:rsidR="00FC045E" w:rsidRPr="00996FAF" w:rsidRDefault="008F2E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C12C36B" w14:textId="7E5FFD9A" w:rsidR="00FC045E" w:rsidRPr="00996FAF" w:rsidRDefault="0034409F"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F2E27">
                  <w:rPr>
                    <w:rFonts w:ascii="Arial" w:hAnsi="Arial" w:cs="Arial"/>
                    <w:color w:val="auto"/>
                  </w:rPr>
                  <w:t>Compliant</w:t>
                </w:r>
              </w:sdtContent>
            </w:sdt>
            <w:r w:rsidR="008F2E27" w:rsidRPr="00996FAF">
              <w:rPr>
                <w:rFonts w:ascii="Arial" w:hAnsi="Arial" w:cs="Arial"/>
                <w:color w:val="0000FF"/>
              </w:rPr>
              <w:t xml:space="preserve"> </w:t>
            </w:r>
          </w:p>
        </w:tc>
      </w:tr>
    </w:tbl>
    <w:p w14:paraId="5C12C375" w14:textId="77777777" w:rsidR="001A5684" w:rsidRDefault="008F2E27" w:rsidP="001A5684">
      <w:pPr>
        <w:pStyle w:val="Heading20"/>
      </w:pPr>
      <w:r w:rsidRPr="00996FAF">
        <w:t>Findings</w:t>
      </w:r>
    </w:p>
    <w:p w14:paraId="090DCFBC" w14:textId="5BF71514" w:rsidR="000949CB" w:rsidRPr="00381A65" w:rsidRDefault="000949CB" w:rsidP="00554962">
      <w:pPr>
        <w:pStyle w:val="NormalArial"/>
        <w:rPr>
          <w:color w:val="auto"/>
        </w:rPr>
      </w:pPr>
      <w:r>
        <w:t xml:space="preserve">The performance report dated 12 August 2022 found </w:t>
      </w:r>
      <w:r w:rsidRPr="00381A65">
        <w:rPr>
          <w:color w:val="auto"/>
        </w:rPr>
        <w:t xml:space="preserve">the service non-compliant </w:t>
      </w:r>
      <w:r>
        <w:rPr>
          <w:color w:val="auto"/>
        </w:rPr>
        <w:t>with</w:t>
      </w:r>
      <w:r w:rsidRPr="00381A65">
        <w:rPr>
          <w:color w:val="auto"/>
        </w:rPr>
        <w:t xml:space="preserve"> requirement 1(3)(</w:t>
      </w:r>
      <w:r>
        <w:rPr>
          <w:color w:val="auto"/>
        </w:rPr>
        <w:t>d</w:t>
      </w:r>
      <w:r w:rsidRPr="00381A65">
        <w:rPr>
          <w:color w:val="auto"/>
        </w:rPr>
        <w:t xml:space="preserve">). Deficiencies related to consumers </w:t>
      </w:r>
      <w:r>
        <w:rPr>
          <w:color w:val="auto"/>
        </w:rPr>
        <w:t xml:space="preserve">not being supported </w:t>
      </w:r>
      <w:r w:rsidR="009A0A8C">
        <w:rPr>
          <w:color w:val="auto"/>
        </w:rPr>
        <w:t xml:space="preserve">to </w:t>
      </w:r>
      <w:r>
        <w:rPr>
          <w:color w:val="auto"/>
        </w:rPr>
        <w:t xml:space="preserve">take their preferred risks, with some deficits regarding documentation also identified. </w:t>
      </w:r>
    </w:p>
    <w:p w14:paraId="71E7152C" w14:textId="7C7C27F8" w:rsidR="000949CB" w:rsidRPr="00086EE4" w:rsidRDefault="000949CB" w:rsidP="00554962">
      <w:pPr>
        <w:pStyle w:val="NormalArial"/>
        <w:rPr>
          <w:color w:val="auto"/>
        </w:rPr>
      </w:pPr>
      <w:r w:rsidRPr="00086EE4">
        <w:rPr>
          <w:color w:val="auto"/>
        </w:rPr>
        <w:t xml:space="preserve">The Assessment Contact - </w:t>
      </w:r>
      <w:r w:rsidR="006030AC" w:rsidRPr="00086EE4">
        <w:rPr>
          <w:color w:val="auto"/>
        </w:rPr>
        <w:t>Desk</w:t>
      </w:r>
      <w:r w:rsidRPr="00086EE4">
        <w:rPr>
          <w:color w:val="auto"/>
        </w:rPr>
        <w:t xml:space="preserve"> report provided evidence that consumers and representatives </w:t>
      </w:r>
      <w:r w:rsidR="00086EE4" w:rsidRPr="00086EE4">
        <w:rPr>
          <w:color w:val="auto"/>
        </w:rPr>
        <w:t xml:space="preserve">were supported to take risks of their choosing to enable them to live the best life they can and were consulted regarding the assessment and mitigation of these risks. </w:t>
      </w:r>
    </w:p>
    <w:p w14:paraId="49241A75" w14:textId="1149C964" w:rsidR="000949CB" w:rsidRPr="00CA7D27" w:rsidRDefault="000949CB" w:rsidP="00554962">
      <w:pPr>
        <w:pStyle w:val="NormalArial"/>
        <w:rPr>
          <w:color w:val="auto"/>
        </w:rPr>
      </w:pPr>
      <w:r w:rsidRPr="00CA7D27">
        <w:rPr>
          <w:color w:val="auto"/>
        </w:rPr>
        <w:t>Care planning document</w:t>
      </w:r>
      <w:r w:rsidR="00CA7D27" w:rsidRPr="00CA7D27">
        <w:rPr>
          <w:color w:val="auto"/>
        </w:rPr>
        <w:t xml:space="preserve">ation included risk assessments for all consumers taking risks and included documented strategies to support consumers in the mitigation of risks. </w:t>
      </w:r>
    </w:p>
    <w:p w14:paraId="0917D133" w14:textId="35DB2A52" w:rsidR="000949CB" w:rsidRPr="00CA7D27" w:rsidRDefault="000949CB" w:rsidP="00554962">
      <w:pPr>
        <w:pStyle w:val="NormalArial"/>
        <w:rPr>
          <w:color w:val="auto"/>
        </w:rPr>
      </w:pPr>
      <w:bookmarkStart w:id="1" w:name="_Hlk120805328"/>
      <w:r w:rsidRPr="00CA7D27">
        <w:rPr>
          <w:color w:val="auto"/>
        </w:rPr>
        <w:t xml:space="preserve">The Assessment Contact - </w:t>
      </w:r>
      <w:r w:rsidR="006030AC" w:rsidRPr="00CA7D27">
        <w:rPr>
          <w:color w:val="auto"/>
        </w:rPr>
        <w:t>Desk</w:t>
      </w:r>
      <w:r w:rsidRPr="00CA7D27">
        <w:rPr>
          <w:color w:val="auto"/>
        </w:rPr>
        <w:t xml:space="preserve"> report provided evidence that the service has acted to improve its performance under this requirement, including:</w:t>
      </w:r>
    </w:p>
    <w:bookmarkEnd w:id="1"/>
    <w:p w14:paraId="18CB4D5A" w14:textId="77777777" w:rsidR="009A0A8C" w:rsidRDefault="000949CB" w:rsidP="00554962">
      <w:pPr>
        <w:pStyle w:val="NormalArial"/>
        <w:numPr>
          <w:ilvl w:val="0"/>
          <w:numId w:val="12"/>
        </w:numPr>
        <w:spacing w:before="120" w:after="0"/>
        <w:rPr>
          <w:color w:val="auto"/>
        </w:rPr>
      </w:pPr>
      <w:r w:rsidRPr="009A0A8C">
        <w:rPr>
          <w:color w:val="auto"/>
        </w:rPr>
        <w:t xml:space="preserve">Implementation of a </w:t>
      </w:r>
      <w:r w:rsidR="006030AC" w:rsidRPr="009A0A8C">
        <w:rPr>
          <w:color w:val="auto"/>
        </w:rPr>
        <w:t xml:space="preserve">dignity of risk register process to ensure all consumers </w:t>
      </w:r>
      <w:r w:rsidR="00CA7D27" w:rsidRPr="009A0A8C">
        <w:rPr>
          <w:color w:val="auto"/>
        </w:rPr>
        <w:t>taking risks have dignity of risk assessment</w:t>
      </w:r>
      <w:r w:rsidR="009A0A8C" w:rsidRPr="009A0A8C">
        <w:rPr>
          <w:color w:val="auto"/>
        </w:rPr>
        <w:t>s</w:t>
      </w:r>
      <w:r w:rsidR="00CA7D27" w:rsidRPr="009A0A8C">
        <w:rPr>
          <w:color w:val="auto"/>
        </w:rPr>
        <w:t xml:space="preserve"> reviewed every 3 months or when there are changes in a consumer’s choices. </w:t>
      </w:r>
    </w:p>
    <w:p w14:paraId="51AB3576" w14:textId="4B83C28C" w:rsidR="00CA7D27" w:rsidRPr="009A0A8C" w:rsidRDefault="00CA7D27" w:rsidP="00554962">
      <w:pPr>
        <w:pStyle w:val="NormalArial"/>
        <w:numPr>
          <w:ilvl w:val="0"/>
          <w:numId w:val="12"/>
        </w:numPr>
        <w:spacing w:before="120" w:after="0"/>
        <w:rPr>
          <w:color w:val="auto"/>
        </w:rPr>
      </w:pPr>
      <w:r w:rsidRPr="009A0A8C">
        <w:rPr>
          <w:color w:val="auto"/>
        </w:rPr>
        <w:t xml:space="preserve">Staff have received education and additional training on dignity of risk and assisting consumers to live their best life. </w:t>
      </w:r>
    </w:p>
    <w:p w14:paraId="696D3463" w14:textId="31A4E8DC" w:rsidR="00CA7D27" w:rsidRPr="00CA7D27" w:rsidRDefault="00CA7D27" w:rsidP="00554962">
      <w:pPr>
        <w:pStyle w:val="NormalArial"/>
        <w:numPr>
          <w:ilvl w:val="0"/>
          <w:numId w:val="12"/>
        </w:numPr>
        <w:spacing w:before="120"/>
        <w:rPr>
          <w:color w:val="auto"/>
        </w:rPr>
      </w:pPr>
      <w:r>
        <w:rPr>
          <w:szCs w:val="22"/>
        </w:rPr>
        <w:t>O</w:t>
      </w:r>
      <w:r w:rsidRPr="00CA7D27">
        <w:rPr>
          <w:szCs w:val="22"/>
        </w:rPr>
        <w:t>rganisational resources, policies and procedures that guide delivery of consumer decision making and risk</w:t>
      </w:r>
      <w:r w:rsidR="008A474A">
        <w:rPr>
          <w:szCs w:val="22"/>
        </w:rPr>
        <w:t xml:space="preserve"> assessment. </w:t>
      </w:r>
    </w:p>
    <w:p w14:paraId="03D79CEB" w14:textId="12BCA0B0" w:rsidR="000949CB" w:rsidRPr="002C1762" w:rsidRDefault="000949CB" w:rsidP="00554962">
      <w:pPr>
        <w:pStyle w:val="NormalArial"/>
        <w:rPr>
          <w:color w:val="auto"/>
        </w:rPr>
      </w:pPr>
      <w:r w:rsidRPr="00381A65">
        <w:rPr>
          <w:color w:val="auto"/>
        </w:rPr>
        <w:t>For the reasons detailed, it is my decision that this requirement is Compliant.</w:t>
      </w:r>
    </w:p>
    <w:p w14:paraId="5C12C376" w14:textId="01AB9A4C" w:rsidR="001A5684" w:rsidRPr="00712752" w:rsidRDefault="008F2E27" w:rsidP="0036130C">
      <w:pPr>
        <w:pStyle w:val="NormalArial"/>
      </w:pPr>
      <w:r w:rsidRPr="00996FAF">
        <w:br w:type="page"/>
      </w:r>
    </w:p>
    <w:p w14:paraId="5C12C3DF" w14:textId="77777777" w:rsidR="00FC045E" w:rsidRPr="00996FAF" w:rsidRDefault="008F2E2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E328D" w14:paraId="5C12C3E2" w14:textId="77777777" w:rsidTr="008F2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C12C3E0" w14:textId="77777777" w:rsidR="00FC045E" w:rsidRPr="00996FAF" w:rsidRDefault="008F2E2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C12C3E1" w14:textId="77777777" w:rsidR="00FC045E" w:rsidRPr="00996FAF" w:rsidRDefault="003440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328D" w14:paraId="5C12C3EC" w14:textId="77777777" w:rsidTr="002E32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12C3E7" w14:textId="77777777" w:rsidR="00FC045E" w:rsidRPr="00996FAF" w:rsidRDefault="008F2E2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C12C3E8" w14:textId="77777777" w:rsidR="00FC045E" w:rsidRPr="00996FAF" w:rsidRDefault="008F2E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C12C3E9" w14:textId="77777777" w:rsidR="00FC045E" w:rsidRPr="00996FAF" w:rsidRDefault="008F2E2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C12C3EA" w14:textId="77777777" w:rsidR="00FC045E" w:rsidRPr="00996FAF" w:rsidRDefault="008F2E2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C12C3EB" w14:textId="607DA00C" w:rsidR="00FC045E" w:rsidRPr="00996FAF" w:rsidRDefault="0034409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F2E27">
                  <w:rPr>
                    <w:rFonts w:ascii="Arial" w:hAnsi="Arial" w:cs="Arial"/>
                    <w:color w:val="auto"/>
                  </w:rPr>
                  <w:t>Compliant</w:t>
                </w:r>
              </w:sdtContent>
            </w:sdt>
            <w:r w:rsidR="008F2E27" w:rsidRPr="00996FAF">
              <w:rPr>
                <w:rFonts w:ascii="Arial" w:hAnsi="Arial" w:cs="Arial"/>
                <w:color w:val="0000FF"/>
              </w:rPr>
              <w:t xml:space="preserve"> </w:t>
            </w:r>
          </w:p>
        </w:tc>
      </w:tr>
    </w:tbl>
    <w:p w14:paraId="5C12C3F1" w14:textId="77777777" w:rsidR="002B0C90" w:rsidRDefault="008F2E27" w:rsidP="002B0C90">
      <w:pPr>
        <w:pStyle w:val="Heading20"/>
      </w:pPr>
      <w:r>
        <w:t>Findings</w:t>
      </w:r>
    </w:p>
    <w:p w14:paraId="38315F37" w14:textId="77777777" w:rsidR="00AC6416" w:rsidRDefault="00116E04" w:rsidP="00CE4D40">
      <w:pPr>
        <w:pStyle w:val="NormalArial"/>
        <w:rPr>
          <w:color w:val="auto"/>
        </w:rPr>
      </w:pPr>
      <w:r>
        <w:t xml:space="preserve">The performance report dated 12 August 2022 found </w:t>
      </w:r>
      <w:r w:rsidRPr="00381A65">
        <w:rPr>
          <w:color w:val="auto"/>
        </w:rPr>
        <w:t xml:space="preserve">the service non-compliant </w:t>
      </w:r>
      <w:r>
        <w:rPr>
          <w:color w:val="auto"/>
        </w:rPr>
        <w:t>with</w:t>
      </w:r>
      <w:r w:rsidRPr="00381A65">
        <w:rPr>
          <w:color w:val="auto"/>
        </w:rPr>
        <w:t xml:space="preserve"> requirement </w:t>
      </w:r>
      <w:r>
        <w:rPr>
          <w:color w:val="auto"/>
        </w:rPr>
        <w:t>5</w:t>
      </w:r>
      <w:r w:rsidRPr="00381A65">
        <w:rPr>
          <w:color w:val="auto"/>
        </w:rPr>
        <w:t>(3)(</w:t>
      </w:r>
      <w:r>
        <w:rPr>
          <w:color w:val="auto"/>
        </w:rPr>
        <w:t>b</w:t>
      </w:r>
      <w:r w:rsidRPr="00381A65">
        <w:rPr>
          <w:color w:val="auto"/>
        </w:rPr>
        <w:t xml:space="preserve">). </w:t>
      </w:r>
      <w:r>
        <w:rPr>
          <w:color w:val="auto"/>
        </w:rPr>
        <w:t xml:space="preserve">Deficiencies concerned equipment </w:t>
      </w:r>
      <w:r w:rsidR="009375F6">
        <w:rPr>
          <w:color w:val="auto"/>
        </w:rPr>
        <w:t xml:space="preserve">being observed to be blocking consumer access to rooms or exits or posing movement hazards. </w:t>
      </w:r>
    </w:p>
    <w:p w14:paraId="591E9486" w14:textId="201C6878" w:rsidR="00AC6416" w:rsidRPr="00557244" w:rsidRDefault="00AC6416" w:rsidP="00CE4D40">
      <w:pPr>
        <w:pStyle w:val="NormalWeb"/>
        <w:spacing w:before="120" w:beforeAutospacing="0" w:after="120" w:afterAutospacing="0"/>
        <w:rPr>
          <w:rFonts w:ascii="Arial" w:hAnsi="Arial" w:cs="Arial"/>
          <w:color w:val="0E101A"/>
        </w:rPr>
      </w:pPr>
      <w:r w:rsidRPr="00557244">
        <w:rPr>
          <w:rFonts w:ascii="Arial" w:hAnsi="Arial" w:cs="Arial"/>
          <w:color w:val="0E101A"/>
        </w:rPr>
        <w:t xml:space="preserve">The Assessment Contact - </w:t>
      </w:r>
      <w:r w:rsidR="006B0AD1">
        <w:rPr>
          <w:rFonts w:ascii="Arial" w:hAnsi="Arial" w:cs="Arial"/>
          <w:color w:val="0E101A"/>
        </w:rPr>
        <w:t>Desk</w:t>
      </w:r>
      <w:r w:rsidRPr="00557244">
        <w:rPr>
          <w:rFonts w:ascii="Arial" w:hAnsi="Arial" w:cs="Arial"/>
          <w:color w:val="0E101A"/>
        </w:rPr>
        <w:t xml:space="preserve"> report provided evidence that </w:t>
      </w:r>
      <w:r w:rsidR="00C77A55">
        <w:rPr>
          <w:rFonts w:ascii="Arial" w:hAnsi="Arial" w:cs="Arial"/>
          <w:color w:val="0E101A"/>
        </w:rPr>
        <w:t xml:space="preserve">the service </w:t>
      </w:r>
      <w:r w:rsidR="00C77A55" w:rsidRPr="00C77A55">
        <w:rPr>
          <w:rFonts w:ascii="Arial" w:hAnsi="Arial" w:cs="Arial"/>
          <w:color w:val="0E101A"/>
        </w:rPr>
        <w:t xml:space="preserve">is now demonstrating that consumers </w:t>
      </w:r>
      <w:proofErr w:type="gramStart"/>
      <w:r w:rsidR="00C77A55" w:rsidRPr="00C77A55">
        <w:rPr>
          <w:rFonts w:ascii="Arial" w:hAnsi="Arial" w:cs="Arial"/>
          <w:color w:val="0E101A"/>
        </w:rPr>
        <w:t>are able to</w:t>
      </w:r>
      <w:proofErr w:type="gramEnd"/>
      <w:r w:rsidR="00C77A55" w:rsidRPr="00C77A55">
        <w:rPr>
          <w:rFonts w:ascii="Arial" w:hAnsi="Arial" w:cs="Arial"/>
          <w:color w:val="0E101A"/>
        </w:rPr>
        <w:t xml:space="preserve"> move freely around the service, utilise common areas and access fire exits should an emergency arise. </w:t>
      </w:r>
      <w:r w:rsidRPr="00557244">
        <w:rPr>
          <w:rFonts w:ascii="Arial" w:hAnsi="Arial" w:cs="Arial"/>
          <w:color w:val="0E101A"/>
        </w:rPr>
        <w:t> </w:t>
      </w:r>
    </w:p>
    <w:p w14:paraId="0534C6D4" w14:textId="2191551B" w:rsidR="00AC6416" w:rsidRPr="00557244" w:rsidRDefault="00AC6416" w:rsidP="00CE4D40">
      <w:pPr>
        <w:pStyle w:val="NormalWeb"/>
        <w:spacing w:before="0" w:beforeAutospacing="0" w:after="0" w:afterAutospacing="0"/>
        <w:rPr>
          <w:rFonts w:ascii="Arial" w:hAnsi="Arial" w:cs="Arial"/>
          <w:color w:val="0E101A"/>
        </w:rPr>
      </w:pPr>
      <w:r w:rsidRPr="00557244">
        <w:rPr>
          <w:rFonts w:ascii="Arial" w:hAnsi="Arial" w:cs="Arial"/>
          <w:color w:val="0E101A"/>
        </w:rPr>
        <w:t xml:space="preserve">The Assessment Contact </w:t>
      </w:r>
      <w:r w:rsidR="006B0AD1">
        <w:rPr>
          <w:rFonts w:ascii="Arial" w:hAnsi="Arial" w:cs="Arial"/>
          <w:color w:val="0E101A"/>
        </w:rPr>
        <w:t>–</w:t>
      </w:r>
      <w:r w:rsidRPr="00557244">
        <w:rPr>
          <w:rFonts w:ascii="Arial" w:hAnsi="Arial" w:cs="Arial"/>
          <w:color w:val="0E101A"/>
        </w:rPr>
        <w:t xml:space="preserve"> </w:t>
      </w:r>
      <w:r w:rsidR="006B0AD1">
        <w:rPr>
          <w:rFonts w:ascii="Arial" w:hAnsi="Arial" w:cs="Arial"/>
          <w:color w:val="0E101A"/>
        </w:rPr>
        <w:t xml:space="preserve">Desk </w:t>
      </w:r>
      <w:r w:rsidRPr="00557244">
        <w:rPr>
          <w:rFonts w:ascii="Arial" w:hAnsi="Arial" w:cs="Arial"/>
          <w:color w:val="0E101A"/>
        </w:rPr>
        <w:t>report provided evidence that the service has acted to improve its performance under this requirement, including:</w:t>
      </w:r>
    </w:p>
    <w:p w14:paraId="54BC66F1" w14:textId="426B0669" w:rsidR="00AC6416" w:rsidRPr="00727E5D" w:rsidRDefault="004E00FA" w:rsidP="00727E5D">
      <w:pPr>
        <w:pStyle w:val="NormalArial"/>
        <w:numPr>
          <w:ilvl w:val="0"/>
          <w:numId w:val="12"/>
        </w:numPr>
        <w:spacing w:before="120" w:after="0"/>
        <w:rPr>
          <w:color w:val="auto"/>
        </w:rPr>
      </w:pPr>
      <w:r w:rsidRPr="00727E5D">
        <w:rPr>
          <w:color w:val="auto"/>
        </w:rPr>
        <w:t xml:space="preserve">Implementation of a weekly observation tool to monitor compliance in maintaining an obstacle free and safe environment, as well as bi-monthly environmental audits monitoring freedom of access and movement within the service for consumers. </w:t>
      </w:r>
    </w:p>
    <w:p w14:paraId="5AC600AB" w14:textId="61D78549" w:rsidR="00AC6416" w:rsidRPr="00727E5D" w:rsidRDefault="004E00FA" w:rsidP="00727E5D">
      <w:pPr>
        <w:pStyle w:val="NormalArial"/>
        <w:numPr>
          <w:ilvl w:val="0"/>
          <w:numId w:val="12"/>
        </w:numPr>
        <w:spacing w:before="120" w:after="0"/>
        <w:rPr>
          <w:color w:val="auto"/>
        </w:rPr>
      </w:pPr>
      <w:r w:rsidRPr="00727E5D">
        <w:rPr>
          <w:color w:val="auto"/>
        </w:rPr>
        <w:t xml:space="preserve">A process for safe storage of mobility equipment and clinical stores with an identified responsible staff member tasked with ensuring consumers access to safe exit through designated emergency exits. </w:t>
      </w:r>
    </w:p>
    <w:p w14:paraId="2421337D" w14:textId="20198F60" w:rsidR="002D6B9B" w:rsidRPr="00727E5D" w:rsidRDefault="002D6B9B" w:rsidP="00727E5D">
      <w:pPr>
        <w:pStyle w:val="NormalArial"/>
        <w:numPr>
          <w:ilvl w:val="0"/>
          <w:numId w:val="12"/>
        </w:numPr>
        <w:spacing w:before="120" w:after="0"/>
        <w:rPr>
          <w:color w:val="auto"/>
        </w:rPr>
      </w:pPr>
      <w:r w:rsidRPr="00727E5D">
        <w:rPr>
          <w:color w:val="auto"/>
        </w:rPr>
        <w:t>The approval of a storage shed as a capital works project for the service.</w:t>
      </w:r>
    </w:p>
    <w:p w14:paraId="79148725" w14:textId="77777777" w:rsidR="00AC6416" w:rsidRPr="00557244" w:rsidRDefault="00AC6416" w:rsidP="00CE4D40">
      <w:pPr>
        <w:pStyle w:val="ql-indent-1"/>
        <w:spacing w:before="120" w:beforeAutospacing="0" w:after="0" w:afterAutospacing="0"/>
        <w:rPr>
          <w:rFonts w:ascii="Arial" w:hAnsi="Arial" w:cs="Arial"/>
          <w:color w:val="0E101A"/>
        </w:rPr>
      </w:pPr>
      <w:r w:rsidRPr="00557244">
        <w:rPr>
          <w:rFonts w:ascii="Arial" w:hAnsi="Arial" w:cs="Arial"/>
        </w:rPr>
        <w:t>For the reasons detailed, it is my decision that this requirement is Compliant.</w:t>
      </w:r>
    </w:p>
    <w:p w14:paraId="5C12C3F2" w14:textId="33900C37" w:rsidR="002B0C90" w:rsidRPr="00262C0B" w:rsidRDefault="008F2E27" w:rsidP="0036130C">
      <w:pPr>
        <w:pStyle w:val="NormalArial"/>
      </w:pPr>
      <w:r>
        <w:br w:type="page"/>
      </w:r>
    </w:p>
    <w:p w14:paraId="5C12C423" w14:textId="77777777" w:rsidR="00FC045E" w:rsidRPr="00996FAF" w:rsidRDefault="008F2E2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E328D" w14:paraId="5C12C426" w14:textId="77777777" w:rsidTr="002E32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12C424" w14:textId="77777777" w:rsidR="00FC045E" w:rsidRPr="00996FAF" w:rsidRDefault="008F2E2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C12C425" w14:textId="77777777" w:rsidR="00FC045E" w:rsidRPr="00996FAF" w:rsidRDefault="0034409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E328D" w14:paraId="5C12C438" w14:textId="77777777" w:rsidTr="002E328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12C42F" w14:textId="77777777" w:rsidR="00FC045E" w:rsidRPr="00996FAF" w:rsidRDefault="008F2E2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C12C430" w14:textId="77777777" w:rsidR="00FC045E" w:rsidRPr="00996FAF" w:rsidRDefault="008F2E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12C431" w14:textId="77777777" w:rsidR="00FC045E" w:rsidRPr="00996FAF" w:rsidRDefault="008F2E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C12C432" w14:textId="77777777" w:rsidR="00FC045E" w:rsidRPr="00996FAF" w:rsidRDefault="008F2E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C12C433" w14:textId="77777777" w:rsidR="00FC045E" w:rsidRPr="00996FAF" w:rsidRDefault="008F2E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C12C434" w14:textId="77777777" w:rsidR="00FC045E" w:rsidRPr="00996FAF" w:rsidRDefault="008F2E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C12C435" w14:textId="77777777" w:rsidR="00FC045E" w:rsidRPr="00996FAF" w:rsidRDefault="008F2E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C12C436" w14:textId="77777777" w:rsidR="00FC045E" w:rsidRPr="00996FAF" w:rsidRDefault="008F2E2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C12C437" w14:textId="2E2A74F1" w:rsidR="00FC045E" w:rsidRPr="00996FAF" w:rsidRDefault="0034409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F2E27">
                  <w:rPr>
                    <w:rFonts w:ascii="Arial" w:hAnsi="Arial" w:cs="Arial"/>
                    <w:color w:val="auto"/>
                  </w:rPr>
                  <w:t>Compliant</w:t>
                </w:r>
              </w:sdtContent>
            </w:sdt>
          </w:p>
        </w:tc>
      </w:tr>
    </w:tbl>
    <w:p w14:paraId="5C12C448" w14:textId="77777777" w:rsidR="00D87E7C" w:rsidRDefault="008F2E27" w:rsidP="00D87E7C">
      <w:pPr>
        <w:pStyle w:val="Heading20"/>
      </w:pPr>
      <w:r w:rsidRPr="00996FAF">
        <w:t>Findings</w:t>
      </w:r>
    </w:p>
    <w:p w14:paraId="7C5F83D6" w14:textId="35DA200A" w:rsidR="007F1062" w:rsidRDefault="009375F6" w:rsidP="009375F6">
      <w:pPr>
        <w:pStyle w:val="NormalArial"/>
        <w:rPr>
          <w:color w:val="auto"/>
        </w:rPr>
      </w:pPr>
      <w:r>
        <w:t xml:space="preserve">The performance report dated 12 August 2022 found </w:t>
      </w:r>
      <w:r w:rsidRPr="00381A65">
        <w:rPr>
          <w:color w:val="auto"/>
        </w:rPr>
        <w:t xml:space="preserve">the service non-compliant </w:t>
      </w:r>
      <w:r>
        <w:rPr>
          <w:color w:val="auto"/>
        </w:rPr>
        <w:t>with</w:t>
      </w:r>
      <w:r w:rsidRPr="00381A65">
        <w:rPr>
          <w:color w:val="auto"/>
        </w:rPr>
        <w:t xml:space="preserve"> requirement </w:t>
      </w:r>
      <w:r>
        <w:rPr>
          <w:color w:val="auto"/>
        </w:rPr>
        <w:t>8</w:t>
      </w:r>
      <w:r w:rsidRPr="00381A65">
        <w:rPr>
          <w:color w:val="auto"/>
        </w:rPr>
        <w:t>(3)(</w:t>
      </w:r>
      <w:r>
        <w:rPr>
          <w:color w:val="auto"/>
        </w:rPr>
        <w:t>c</w:t>
      </w:r>
      <w:r w:rsidRPr="00381A65">
        <w:rPr>
          <w:color w:val="auto"/>
        </w:rPr>
        <w:t>).</w:t>
      </w:r>
      <w:r w:rsidR="002D1E4C">
        <w:rPr>
          <w:color w:val="auto"/>
        </w:rPr>
        <w:t xml:space="preserve"> Deficiencies were identified regarding effective governance of regulatory compliance with respect to restrictive practices. </w:t>
      </w:r>
    </w:p>
    <w:p w14:paraId="74FC2910" w14:textId="6602930A" w:rsidR="005736A1" w:rsidRPr="005736A1" w:rsidRDefault="006B0AD1" w:rsidP="005736A1">
      <w:pPr>
        <w:pStyle w:val="NormalArial"/>
        <w:rPr>
          <w:color w:val="auto"/>
        </w:rPr>
      </w:pPr>
      <w:r w:rsidRPr="005736A1">
        <w:rPr>
          <w:color w:val="0E101A"/>
        </w:rPr>
        <w:t xml:space="preserve">The Assessment Contact - Desk report provided evidence that the </w:t>
      </w:r>
      <w:r w:rsidR="00AC6416" w:rsidRPr="005736A1">
        <w:rPr>
          <w:color w:val="auto"/>
          <w:szCs w:val="22"/>
        </w:rPr>
        <w:t xml:space="preserve">service </w:t>
      </w:r>
      <w:r w:rsidRPr="005736A1">
        <w:rPr>
          <w:color w:val="auto"/>
          <w:szCs w:val="22"/>
        </w:rPr>
        <w:t xml:space="preserve">has undertaken </w:t>
      </w:r>
      <w:r w:rsidR="00AC6416" w:rsidRPr="005736A1">
        <w:rPr>
          <w:color w:val="auto"/>
          <w:szCs w:val="22"/>
        </w:rPr>
        <w:t>a range of quality improvements to address the previous non-compliance to ensure r</w:t>
      </w:r>
      <w:r w:rsidR="00AC6416" w:rsidRPr="005736A1">
        <w:rPr>
          <w:color w:val="auto"/>
        </w:rPr>
        <w:t xml:space="preserve">egulatory compliance systems and processes were complying with relevant legislative and regulatory requirements. Quality improvements undertaken included but were not limited to, measures to identify and understand if compliance tasks were being undertaken, education to </w:t>
      </w:r>
      <w:r w:rsidR="0006397A" w:rsidRPr="005736A1">
        <w:rPr>
          <w:color w:val="auto"/>
        </w:rPr>
        <w:t xml:space="preserve">clinical </w:t>
      </w:r>
      <w:r w:rsidR="00AC6416" w:rsidRPr="005736A1">
        <w:rPr>
          <w:color w:val="auto"/>
        </w:rPr>
        <w:t>staff</w:t>
      </w:r>
      <w:r w:rsidR="0006397A" w:rsidRPr="005736A1">
        <w:rPr>
          <w:color w:val="auto"/>
        </w:rPr>
        <w:t xml:space="preserve"> on restrictive practices</w:t>
      </w:r>
      <w:r w:rsidR="00AC6416" w:rsidRPr="005736A1">
        <w:rPr>
          <w:color w:val="auto"/>
        </w:rPr>
        <w:t>, increase of monitoring practices</w:t>
      </w:r>
      <w:r w:rsidR="0006397A" w:rsidRPr="005736A1">
        <w:rPr>
          <w:color w:val="auto"/>
        </w:rPr>
        <w:t xml:space="preserve"> including regular review of the psychotropic register and ensuring all behaviour support plans, care planning documentation and risk assessments of consumers subject to restrictive practices are reviewed every 3 months. </w:t>
      </w:r>
      <w:r w:rsidR="005736A1" w:rsidRPr="005736A1">
        <w:rPr>
          <w:color w:val="auto"/>
        </w:rPr>
        <w:t xml:space="preserve">The service was able to demonstrate policies and procedures were reflective of current practice and legislative requirements for assessment, </w:t>
      </w:r>
      <w:proofErr w:type="gramStart"/>
      <w:r w:rsidR="005736A1" w:rsidRPr="005736A1">
        <w:rPr>
          <w:color w:val="auto"/>
        </w:rPr>
        <w:t>authorisation</w:t>
      </w:r>
      <w:proofErr w:type="gramEnd"/>
      <w:r w:rsidR="005736A1" w:rsidRPr="005736A1">
        <w:rPr>
          <w:color w:val="auto"/>
        </w:rPr>
        <w:t xml:space="preserve"> and documentation of restrictive practices for consumer’s subject to restrictive practices were met.</w:t>
      </w:r>
    </w:p>
    <w:p w14:paraId="5A1202CD" w14:textId="408FC028" w:rsidR="00782141" w:rsidRPr="00557244" w:rsidRDefault="00782141" w:rsidP="005736A1">
      <w:pPr>
        <w:pStyle w:val="NormalArial"/>
        <w:rPr>
          <w:color w:val="0E101A"/>
        </w:rPr>
      </w:pPr>
      <w:r w:rsidRPr="005736A1">
        <w:t>For the reasons detailed, it is my decision that this requirement is Compliant.</w:t>
      </w:r>
    </w:p>
    <w:sectPr w:rsidR="00782141" w:rsidRPr="0055724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2C456" w14:textId="77777777" w:rsidR="00135E35" w:rsidRDefault="008F2E27">
      <w:pPr>
        <w:spacing w:after="0"/>
      </w:pPr>
      <w:r>
        <w:separator/>
      </w:r>
    </w:p>
  </w:endnote>
  <w:endnote w:type="continuationSeparator" w:id="0">
    <w:p w14:paraId="5C12C458" w14:textId="77777777" w:rsidR="00135E35" w:rsidRDefault="008F2E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C44F" w14:textId="77777777" w:rsidR="00DF37F2" w:rsidRPr="00DF37F2" w:rsidRDefault="008F2E27" w:rsidP="00DF37F2">
    <w:pPr>
      <w:pStyle w:val="FooterArial9"/>
      <w:rPr>
        <w:rStyle w:val="FooterBold"/>
        <w:rFonts w:ascii="Arial" w:hAnsi="Arial"/>
        <w:b w:val="0"/>
      </w:rPr>
    </w:pPr>
    <w:r w:rsidRPr="00DF37F2">
      <w:rPr>
        <w:rStyle w:val="FooterBold"/>
        <w:rFonts w:ascii="Arial" w:hAnsi="Arial"/>
        <w:b w:val="0"/>
      </w:rPr>
      <w:t xml:space="preserve">Name of service: Blue Care Tallebudgera </w:t>
    </w:r>
    <w:proofErr w:type="spellStart"/>
    <w:r w:rsidRPr="00DF37F2">
      <w:rPr>
        <w:rStyle w:val="FooterBold"/>
        <w:rFonts w:ascii="Arial" w:hAnsi="Arial"/>
        <w:b w:val="0"/>
      </w:rPr>
      <w:t>Talleyhaven</w:t>
    </w:r>
    <w:proofErr w:type="spellEnd"/>
    <w:r w:rsidRPr="00DF37F2">
      <w:rPr>
        <w:rStyle w:val="FooterBold"/>
        <w:rFonts w:ascii="Arial" w:hAnsi="Arial"/>
        <w:b w:val="0"/>
      </w:rPr>
      <w:t xml:space="preserve"> Aged Care Facility</w:t>
    </w:r>
    <w:r w:rsidRPr="00DF37F2">
      <w:rPr>
        <w:rStyle w:val="FooterBold"/>
        <w:rFonts w:ascii="Arial" w:hAnsi="Arial"/>
        <w:b w:val="0"/>
      </w:rPr>
      <w:tab/>
      <w:t xml:space="preserve">RPT-ACC-0122 v3.0 </w:t>
    </w:r>
  </w:p>
  <w:p w14:paraId="5C12C450" w14:textId="77777777" w:rsidR="00DF37F2" w:rsidRPr="00DF37F2" w:rsidRDefault="008F2E27" w:rsidP="00DF37F2">
    <w:pPr>
      <w:pStyle w:val="FooterArial9"/>
      <w:rPr>
        <w:rStyle w:val="FooterBold"/>
        <w:rFonts w:ascii="Arial" w:hAnsi="Arial"/>
        <w:b w:val="0"/>
      </w:rPr>
    </w:pPr>
    <w:r w:rsidRPr="00DF37F2">
      <w:rPr>
        <w:rStyle w:val="FooterBold"/>
        <w:rFonts w:ascii="Arial" w:hAnsi="Arial"/>
        <w:b w:val="0"/>
      </w:rPr>
      <w:t>Commission ID: 5303</w:t>
    </w:r>
    <w:r w:rsidRPr="00DF37F2">
      <w:rPr>
        <w:rStyle w:val="FooterBold"/>
        <w:rFonts w:ascii="Arial" w:hAnsi="Arial"/>
        <w:b w:val="0"/>
      </w:rPr>
      <w:tab/>
      <w:t xml:space="preserve">OFFICIAL: Sensitive </w:t>
    </w:r>
  </w:p>
  <w:p w14:paraId="5C12C451" w14:textId="77777777" w:rsidR="00DF37F2" w:rsidRPr="00DF37F2" w:rsidRDefault="008F2E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C453" w14:textId="77777777" w:rsidR="00E2364A" w:rsidRDefault="0034409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2C44C" w14:textId="77777777" w:rsidR="00D3157C" w:rsidRDefault="008F2E27" w:rsidP="00D71F88">
      <w:pPr>
        <w:spacing w:after="0"/>
      </w:pPr>
      <w:r>
        <w:separator/>
      </w:r>
    </w:p>
  </w:footnote>
  <w:footnote w:type="continuationSeparator" w:id="0">
    <w:p w14:paraId="5C12C44D" w14:textId="77777777" w:rsidR="00D3157C" w:rsidRDefault="008F2E27" w:rsidP="00D71F88">
      <w:pPr>
        <w:spacing w:after="0"/>
      </w:pPr>
      <w:r>
        <w:continuationSeparator/>
      </w:r>
    </w:p>
  </w:footnote>
  <w:footnote w:id="1">
    <w:p w14:paraId="5C12C458" w14:textId="69DE574A" w:rsidR="000078F8" w:rsidRDefault="008F2E2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6698B">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C12C459" w14:textId="77777777" w:rsidR="002B0884" w:rsidRDefault="0034409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C44E" w14:textId="77777777" w:rsidR="00D71F88" w:rsidRDefault="008F2E27">
    <w:pPr>
      <w:pStyle w:val="Header"/>
    </w:pPr>
    <w:r>
      <w:rPr>
        <w:noProof/>
        <w:color w:val="2B579A"/>
        <w:shd w:val="clear" w:color="auto" w:fill="E6E6E6"/>
        <w:lang w:val="en-US"/>
      </w:rPr>
      <w:drawing>
        <wp:anchor distT="0" distB="0" distL="114300" distR="114300" simplePos="0" relativeHeight="251659264" behindDoc="1" locked="0" layoutInCell="1" allowOverlap="1" wp14:anchorId="5C12C454" wp14:editId="5C12C45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92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C452" w14:textId="77777777" w:rsidR="00FA0A5B" w:rsidRDefault="008F2E27">
    <w:pPr>
      <w:pStyle w:val="Header"/>
    </w:pPr>
    <w:r>
      <w:rPr>
        <w:noProof/>
      </w:rPr>
      <w:drawing>
        <wp:anchor distT="0" distB="0" distL="114300" distR="114300" simplePos="0" relativeHeight="251658240" behindDoc="0" locked="0" layoutInCell="1" allowOverlap="1" wp14:anchorId="5C12C456" wp14:editId="5C12C4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6E4F0BA">
      <w:start w:val="1"/>
      <w:numFmt w:val="lowerRoman"/>
      <w:lvlText w:val="(%1)"/>
      <w:lvlJc w:val="left"/>
      <w:pPr>
        <w:ind w:left="1080" w:hanging="720"/>
      </w:pPr>
      <w:rPr>
        <w:rFonts w:hint="default"/>
      </w:rPr>
    </w:lvl>
    <w:lvl w:ilvl="1" w:tplc="ABEE73E6" w:tentative="1">
      <w:start w:val="1"/>
      <w:numFmt w:val="lowerLetter"/>
      <w:lvlText w:val="%2."/>
      <w:lvlJc w:val="left"/>
      <w:pPr>
        <w:ind w:left="1440" w:hanging="360"/>
      </w:pPr>
    </w:lvl>
    <w:lvl w:ilvl="2" w:tplc="BD062078" w:tentative="1">
      <w:start w:val="1"/>
      <w:numFmt w:val="lowerRoman"/>
      <w:lvlText w:val="%3."/>
      <w:lvlJc w:val="right"/>
      <w:pPr>
        <w:ind w:left="2160" w:hanging="180"/>
      </w:pPr>
    </w:lvl>
    <w:lvl w:ilvl="3" w:tplc="E8161A04" w:tentative="1">
      <w:start w:val="1"/>
      <w:numFmt w:val="decimal"/>
      <w:lvlText w:val="%4."/>
      <w:lvlJc w:val="left"/>
      <w:pPr>
        <w:ind w:left="2880" w:hanging="360"/>
      </w:pPr>
    </w:lvl>
    <w:lvl w:ilvl="4" w:tplc="66F0A216" w:tentative="1">
      <w:start w:val="1"/>
      <w:numFmt w:val="lowerLetter"/>
      <w:lvlText w:val="%5."/>
      <w:lvlJc w:val="left"/>
      <w:pPr>
        <w:ind w:left="3600" w:hanging="360"/>
      </w:pPr>
    </w:lvl>
    <w:lvl w:ilvl="5" w:tplc="C8783230" w:tentative="1">
      <w:start w:val="1"/>
      <w:numFmt w:val="lowerRoman"/>
      <w:lvlText w:val="%6."/>
      <w:lvlJc w:val="right"/>
      <w:pPr>
        <w:ind w:left="4320" w:hanging="180"/>
      </w:pPr>
    </w:lvl>
    <w:lvl w:ilvl="6" w:tplc="AD8C575A" w:tentative="1">
      <w:start w:val="1"/>
      <w:numFmt w:val="decimal"/>
      <w:lvlText w:val="%7."/>
      <w:lvlJc w:val="left"/>
      <w:pPr>
        <w:ind w:left="5040" w:hanging="360"/>
      </w:pPr>
    </w:lvl>
    <w:lvl w:ilvl="7" w:tplc="81DC4CC6" w:tentative="1">
      <w:start w:val="1"/>
      <w:numFmt w:val="lowerLetter"/>
      <w:lvlText w:val="%8."/>
      <w:lvlJc w:val="left"/>
      <w:pPr>
        <w:ind w:left="5760" w:hanging="360"/>
      </w:pPr>
    </w:lvl>
    <w:lvl w:ilvl="8" w:tplc="98F4443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F26CFA6">
      <w:start w:val="1"/>
      <w:numFmt w:val="lowerRoman"/>
      <w:lvlText w:val="(%1)"/>
      <w:lvlJc w:val="left"/>
      <w:pPr>
        <w:ind w:left="1080" w:hanging="720"/>
      </w:pPr>
      <w:rPr>
        <w:rFonts w:hint="default"/>
      </w:rPr>
    </w:lvl>
    <w:lvl w:ilvl="1" w:tplc="BD20E420" w:tentative="1">
      <w:start w:val="1"/>
      <w:numFmt w:val="lowerLetter"/>
      <w:lvlText w:val="%2."/>
      <w:lvlJc w:val="left"/>
      <w:pPr>
        <w:ind w:left="1440" w:hanging="360"/>
      </w:pPr>
    </w:lvl>
    <w:lvl w:ilvl="2" w:tplc="2C56475A" w:tentative="1">
      <w:start w:val="1"/>
      <w:numFmt w:val="lowerRoman"/>
      <w:lvlText w:val="%3."/>
      <w:lvlJc w:val="right"/>
      <w:pPr>
        <w:ind w:left="2160" w:hanging="180"/>
      </w:pPr>
    </w:lvl>
    <w:lvl w:ilvl="3" w:tplc="D27EB724" w:tentative="1">
      <w:start w:val="1"/>
      <w:numFmt w:val="decimal"/>
      <w:lvlText w:val="%4."/>
      <w:lvlJc w:val="left"/>
      <w:pPr>
        <w:ind w:left="2880" w:hanging="360"/>
      </w:pPr>
    </w:lvl>
    <w:lvl w:ilvl="4" w:tplc="7A4073A4" w:tentative="1">
      <w:start w:val="1"/>
      <w:numFmt w:val="lowerLetter"/>
      <w:lvlText w:val="%5."/>
      <w:lvlJc w:val="left"/>
      <w:pPr>
        <w:ind w:left="3600" w:hanging="360"/>
      </w:pPr>
    </w:lvl>
    <w:lvl w:ilvl="5" w:tplc="F5C2C270" w:tentative="1">
      <w:start w:val="1"/>
      <w:numFmt w:val="lowerRoman"/>
      <w:lvlText w:val="%6."/>
      <w:lvlJc w:val="right"/>
      <w:pPr>
        <w:ind w:left="4320" w:hanging="180"/>
      </w:pPr>
    </w:lvl>
    <w:lvl w:ilvl="6" w:tplc="F2E26EE6" w:tentative="1">
      <w:start w:val="1"/>
      <w:numFmt w:val="decimal"/>
      <w:lvlText w:val="%7."/>
      <w:lvlJc w:val="left"/>
      <w:pPr>
        <w:ind w:left="5040" w:hanging="360"/>
      </w:pPr>
    </w:lvl>
    <w:lvl w:ilvl="7" w:tplc="C7EE86CE" w:tentative="1">
      <w:start w:val="1"/>
      <w:numFmt w:val="lowerLetter"/>
      <w:lvlText w:val="%8."/>
      <w:lvlJc w:val="left"/>
      <w:pPr>
        <w:ind w:left="5760" w:hanging="360"/>
      </w:pPr>
    </w:lvl>
    <w:lvl w:ilvl="8" w:tplc="FD8C683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820993A">
      <w:start w:val="1"/>
      <w:numFmt w:val="lowerRoman"/>
      <w:lvlText w:val="(%1)"/>
      <w:lvlJc w:val="left"/>
      <w:pPr>
        <w:ind w:left="1080" w:hanging="720"/>
      </w:pPr>
      <w:rPr>
        <w:rFonts w:hint="default"/>
      </w:rPr>
    </w:lvl>
    <w:lvl w:ilvl="1" w:tplc="D898E9D4" w:tentative="1">
      <w:start w:val="1"/>
      <w:numFmt w:val="lowerLetter"/>
      <w:lvlText w:val="%2."/>
      <w:lvlJc w:val="left"/>
      <w:pPr>
        <w:ind w:left="1440" w:hanging="360"/>
      </w:pPr>
    </w:lvl>
    <w:lvl w:ilvl="2" w:tplc="10AE6146" w:tentative="1">
      <w:start w:val="1"/>
      <w:numFmt w:val="lowerRoman"/>
      <w:lvlText w:val="%3."/>
      <w:lvlJc w:val="right"/>
      <w:pPr>
        <w:ind w:left="2160" w:hanging="180"/>
      </w:pPr>
    </w:lvl>
    <w:lvl w:ilvl="3" w:tplc="586234AE" w:tentative="1">
      <w:start w:val="1"/>
      <w:numFmt w:val="decimal"/>
      <w:lvlText w:val="%4."/>
      <w:lvlJc w:val="left"/>
      <w:pPr>
        <w:ind w:left="2880" w:hanging="360"/>
      </w:pPr>
    </w:lvl>
    <w:lvl w:ilvl="4" w:tplc="5D4C9E5A" w:tentative="1">
      <w:start w:val="1"/>
      <w:numFmt w:val="lowerLetter"/>
      <w:lvlText w:val="%5."/>
      <w:lvlJc w:val="left"/>
      <w:pPr>
        <w:ind w:left="3600" w:hanging="360"/>
      </w:pPr>
    </w:lvl>
    <w:lvl w:ilvl="5" w:tplc="923A4816" w:tentative="1">
      <w:start w:val="1"/>
      <w:numFmt w:val="lowerRoman"/>
      <w:lvlText w:val="%6."/>
      <w:lvlJc w:val="right"/>
      <w:pPr>
        <w:ind w:left="4320" w:hanging="180"/>
      </w:pPr>
    </w:lvl>
    <w:lvl w:ilvl="6" w:tplc="DAFECA10" w:tentative="1">
      <w:start w:val="1"/>
      <w:numFmt w:val="decimal"/>
      <w:lvlText w:val="%7."/>
      <w:lvlJc w:val="left"/>
      <w:pPr>
        <w:ind w:left="5040" w:hanging="360"/>
      </w:pPr>
    </w:lvl>
    <w:lvl w:ilvl="7" w:tplc="7C262EB2" w:tentative="1">
      <w:start w:val="1"/>
      <w:numFmt w:val="lowerLetter"/>
      <w:lvlText w:val="%8."/>
      <w:lvlJc w:val="left"/>
      <w:pPr>
        <w:ind w:left="5760" w:hanging="360"/>
      </w:pPr>
    </w:lvl>
    <w:lvl w:ilvl="8" w:tplc="F19806F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3982E6C">
      <w:start w:val="1"/>
      <w:numFmt w:val="bullet"/>
      <w:lvlText w:val=""/>
      <w:lvlJc w:val="left"/>
      <w:pPr>
        <w:ind w:left="720" w:hanging="360"/>
      </w:pPr>
      <w:rPr>
        <w:rFonts w:ascii="Symbol" w:hAnsi="Symbol" w:hint="default"/>
        <w:color w:val="auto"/>
        <w:sz w:val="24"/>
        <w:szCs w:val="24"/>
      </w:rPr>
    </w:lvl>
    <w:lvl w:ilvl="1" w:tplc="6560AA62" w:tentative="1">
      <w:start w:val="1"/>
      <w:numFmt w:val="bullet"/>
      <w:lvlText w:val="o"/>
      <w:lvlJc w:val="left"/>
      <w:pPr>
        <w:ind w:left="1440" w:hanging="360"/>
      </w:pPr>
      <w:rPr>
        <w:rFonts w:ascii="Courier New" w:hAnsi="Courier New" w:cs="Courier New" w:hint="default"/>
      </w:rPr>
    </w:lvl>
    <w:lvl w:ilvl="2" w:tplc="DC5C7364" w:tentative="1">
      <w:start w:val="1"/>
      <w:numFmt w:val="bullet"/>
      <w:lvlText w:val=""/>
      <w:lvlJc w:val="left"/>
      <w:pPr>
        <w:ind w:left="2160" w:hanging="360"/>
      </w:pPr>
      <w:rPr>
        <w:rFonts w:ascii="Wingdings" w:hAnsi="Wingdings" w:hint="default"/>
      </w:rPr>
    </w:lvl>
    <w:lvl w:ilvl="3" w:tplc="274E44F0" w:tentative="1">
      <w:start w:val="1"/>
      <w:numFmt w:val="bullet"/>
      <w:lvlText w:val=""/>
      <w:lvlJc w:val="left"/>
      <w:pPr>
        <w:ind w:left="2880" w:hanging="360"/>
      </w:pPr>
      <w:rPr>
        <w:rFonts w:ascii="Symbol" w:hAnsi="Symbol" w:hint="default"/>
      </w:rPr>
    </w:lvl>
    <w:lvl w:ilvl="4" w:tplc="00BA50B4" w:tentative="1">
      <w:start w:val="1"/>
      <w:numFmt w:val="bullet"/>
      <w:lvlText w:val="o"/>
      <w:lvlJc w:val="left"/>
      <w:pPr>
        <w:ind w:left="3600" w:hanging="360"/>
      </w:pPr>
      <w:rPr>
        <w:rFonts w:ascii="Courier New" w:hAnsi="Courier New" w:cs="Courier New" w:hint="default"/>
      </w:rPr>
    </w:lvl>
    <w:lvl w:ilvl="5" w:tplc="6FCC7D72" w:tentative="1">
      <w:start w:val="1"/>
      <w:numFmt w:val="bullet"/>
      <w:lvlText w:val=""/>
      <w:lvlJc w:val="left"/>
      <w:pPr>
        <w:ind w:left="4320" w:hanging="360"/>
      </w:pPr>
      <w:rPr>
        <w:rFonts w:ascii="Wingdings" w:hAnsi="Wingdings" w:hint="default"/>
      </w:rPr>
    </w:lvl>
    <w:lvl w:ilvl="6" w:tplc="0B38A2D2" w:tentative="1">
      <w:start w:val="1"/>
      <w:numFmt w:val="bullet"/>
      <w:lvlText w:val=""/>
      <w:lvlJc w:val="left"/>
      <w:pPr>
        <w:ind w:left="5040" w:hanging="360"/>
      </w:pPr>
      <w:rPr>
        <w:rFonts w:ascii="Symbol" w:hAnsi="Symbol" w:hint="default"/>
      </w:rPr>
    </w:lvl>
    <w:lvl w:ilvl="7" w:tplc="FFBECD86" w:tentative="1">
      <w:start w:val="1"/>
      <w:numFmt w:val="bullet"/>
      <w:lvlText w:val="o"/>
      <w:lvlJc w:val="left"/>
      <w:pPr>
        <w:ind w:left="5760" w:hanging="360"/>
      </w:pPr>
      <w:rPr>
        <w:rFonts w:ascii="Courier New" w:hAnsi="Courier New" w:cs="Courier New" w:hint="default"/>
      </w:rPr>
    </w:lvl>
    <w:lvl w:ilvl="8" w:tplc="01A6AC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266CCC0">
      <w:start w:val="1"/>
      <w:numFmt w:val="lowerRoman"/>
      <w:lvlText w:val="(%1)"/>
      <w:lvlJc w:val="left"/>
      <w:pPr>
        <w:ind w:left="1080" w:hanging="720"/>
      </w:pPr>
      <w:rPr>
        <w:rFonts w:hint="default"/>
      </w:rPr>
    </w:lvl>
    <w:lvl w:ilvl="1" w:tplc="99D2AFE0" w:tentative="1">
      <w:start w:val="1"/>
      <w:numFmt w:val="lowerLetter"/>
      <w:lvlText w:val="%2."/>
      <w:lvlJc w:val="left"/>
      <w:pPr>
        <w:ind w:left="1440" w:hanging="360"/>
      </w:pPr>
    </w:lvl>
    <w:lvl w:ilvl="2" w:tplc="CEA40F32" w:tentative="1">
      <w:start w:val="1"/>
      <w:numFmt w:val="lowerRoman"/>
      <w:lvlText w:val="%3."/>
      <w:lvlJc w:val="right"/>
      <w:pPr>
        <w:ind w:left="2160" w:hanging="180"/>
      </w:pPr>
    </w:lvl>
    <w:lvl w:ilvl="3" w:tplc="7644ACA2" w:tentative="1">
      <w:start w:val="1"/>
      <w:numFmt w:val="decimal"/>
      <w:lvlText w:val="%4."/>
      <w:lvlJc w:val="left"/>
      <w:pPr>
        <w:ind w:left="2880" w:hanging="360"/>
      </w:pPr>
    </w:lvl>
    <w:lvl w:ilvl="4" w:tplc="6CFC6780" w:tentative="1">
      <w:start w:val="1"/>
      <w:numFmt w:val="lowerLetter"/>
      <w:lvlText w:val="%5."/>
      <w:lvlJc w:val="left"/>
      <w:pPr>
        <w:ind w:left="3600" w:hanging="360"/>
      </w:pPr>
    </w:lvl>
    <w:lvl w:ilvl="5" w:tplc="302EC382" w:tentative="1">
      <w:start w:val="1"/>
      <w:numFmt w:val="lowerRoman"/>
      <w:lvlText w:val="%6."/>
      <w:lvlJc w:val="right"/>
      <w:pPr>
        <w:ind w:left="4320" w:hanging="180"/>
      </w:pPr>
    </w:lvl>
    <w:lvl w:ilvl="6" w:tplc="01CA21F0" w:tentative="1">
      <w:start w:val="1"/>
      <w:numFmt w:val="decimal"/>
      <w:lvlText w:val="%7."/>
      <w:lvlJc w:val="left"/>
      <w:pPr>
        <w:ind w:left="5040" w:hanging="360"/>
      </w:pPr>
    </w:lvl>
    <w:lvl w:ilvl="7" w:tplc="5D04E83C" w:tentative="1">
      <w:start w:val="1"/>
      <w:numFmt w:val="lowerLetter"/>
      <w:lvlText w:val="%8."/>
      <w:lvlJc w:val="left"/>
      <w:pPr>
        <w:ind w:left="5760" w:hanging="360"/>
      </w:pPr>
    </w:lvl>
    <w:lvl w:ilvl="8" w:tplc="ED428578" w:tentative="1">
      <w:start w:val="1"/>
      <w:numFmt w:val="lowerRoman"/>
      <w:lvlText w:val="%9."/>
      <w:lvlJc w:val="right"/>
      <w:pPr>
        <w:ind w:left="6480" w:hanging="180"/>
      </w:pPr>
    </w:lvl>
  </w:abstractNum>
  <w:abstractNum w:abstractNumId="5" w15:restartNumberingAfterBreak="0">
    <w:nsid w:val="1DA321FB"/>
    <w:multiLevelType w:val="hybridMultilevel"/>
    <w:tmpl w:val="CAE2E2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B65746"/>
    <w:multiLevelType w:val="hybridMultilevel"/>
    <w:tmpl w:val="0C58F3FE"/>
    <w:lvl w:ilvl="0" w:tplc="DFD69FC0">
      <w:start w:val="1"/>
      <w:numFmt w:val="lowerRoman"/>
      <w:lvlText w:val="(%1)"/>
      <w:lvlJc w:val="left"/>
      <w:pPr>
        <w:ind w:left="1080" w:hanging="720"/>
      </w:pPr>
      <w:rPr>
        <w:rFonts w:hint="default"/>
      </w:rPr>
    </w:lvl>
    <w:lvl w:ilvl="1" w:tplc="3258CB58" w:tentative="1">
      <w:start w:val="1"/>
      <w:numFmt w:val="lowerLetter"/>
      <w:lvlText w:val="%2."/>
      <w:lvlJc w:val="left"/>
      <w:pPr>
        <w:ind w:left="1440" w:hanging="360"/>
      </w:pPr>
    </w:lvl>
    <w:lvl w:ilvl="2" w:tplc="6966D036" w:tentative="1">
      <w:start w:val="1"/>
      <w:numFmt w:val="lowerRoman"/>
      <w:lvlText w:val="%3."/>
      <w:lvlJc w:val="right"/>
      <w:pPr>
        <w:ind w:left="2160" w:hanging="180"/>
      </w:pPr>
    </w:lvl>
    <w:lvl w:ilvl="3" w:tplc="1C60F9F6" w:tentative="1">
      <w:start w:val="1"/>
      <w:numFmt w:val="decimal"/>
      <w:lvlText w:val="%4."/>
      <w:lvlJc w:val="left"/>
      <w:pPr>
        <w:ind w:left="2880" w:hanging="360"/>
      </w:pPr>
    </w:lvl>
    <w:lvl w:ilvl="4" w:tplc="F6D036FC" w:tentative="1">
      <w:start w:val="1"/>
      <w:numFmt w:val="lowerLetter"/>
      <w:lvlText w:val="%5."/>
      <w:lvlJc w:val="left"/>
      <w:pPr>
        <w:ind w:left="3600" w:hanging="360"/>
      </w:pPr>
    </w:lvl>
    <w:lvl w:ilvl="5" w:tplc="A89CE05E" w:tentative="1">
      <w:start w:val="1"/>
      <w:numFmt w:val="lowerRoman"/>
      <w:lvlText w:val="%6."/>
      <w:lvlJc w:val="right"/>
      <w:pPr>
        <w:ind w:left="4320" w:hanging="180"/>
      </w:pPr>
    </w:lvl>
    <w:lvl w:ilvl="6" w:tplc="0C406C36" w:tentative="1">
      <w:start w:val="1"/>
      <w:numFmt w:val="decimal"/>
      <w:lvlText w:val="%7."/>
      <w:lvlJc w:val="left"/>
      <w:pPr>
        <w:ind w:left="5040" w:hanging="360"/>
      </w:pPr>
    </w:lvl>
    <w:lvl w:ilvl="7" w:tplc="DC762BC4" w:tentative="1">
      <w:start w:val="1"/>
      <w:numFmt w:val="lowerLetter"/>
      <w:lvlText w:val="%8."/>
      <w:lvlJc w:val="left"/>
      <w:pPr>
        <w:ind w:left="5760" w:hanging="360"/>
      </w:pPr>
    </w:lvl>
    <w:lvl w:ilvl="8" w:tplc="686207C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C52F0F0">
      <w:start w:val="1"/>
      <w:numFmt w:val="lowerRoman"/>
      <w:lvlText w:val="(%1)"/>
      <w:lvlJc w:val="left"/>
      <w:pPr>
        <w:ind w:left="1080" w:hanging="720"/>
      </w:pPr>
      <w:rPr>
        <w:rFonts w:hint="default"/>
      </w:rPr>
    </w:lvl>
    <w:lvl w:ilvl="1" w:tplc="AD24E7BE" w:tentative="1">
      <w:start w:val="1"/>
      <w:numFmt w:val="lowerLetter"/>
      <w:lvlText w:val="%2."/>
      <w:lvlJc w:val="left"/>
      <w:pPr>
        <w:ind w:left="1440" w:hanging="360"/>
      </w:pPr>
    </w:lvl>
    <w:lvl w:ilvl="2" w:tplc="160C1F56" w:tentative="1">
      <w:start w:val="1"/>
      <w:numFmt w:val="lowerRoman"/>
      <w:lvlText w:val="%3."/>
      <w:lvlJc w:val="right"/>
      <w:pPr>
        <w:ind w:left="2160" w:hanging="180"/>
      </w:pPr>
    </w:lvl>
    <w:lvl w:ilvl="3" w:tplc="73D40B14" w:tentative="1">
      <w:start w:val="1"/>
      <w:numFmt w:val="decimal"/>
      <w:lvlText w:val="%4."/>
      <w:lvlJc w:val="left"/>
      <w:pPr>
        <w:ind w:left="2880" w:hanging="360"/>
      </w:pPr>
    </w:lvl>
    <w:lvl w:ilvl="4" w:tplc="47E6BA1A" w:tentative="1">
      <w:start w:val="1"/>
      <w:numFmt w:val="lowerLetter"/>
      <w:lvlText w:val="%5."/>
      <w:lvlJc w:val="left"/>
      <w:pPr>
        <w:ind w:left="3600" w:hanging="360"/>
      </w:pPr>
    </w:lvl>
    <w:lvl w:ilvl="5" w:tplc="22B614B2" w:tentative="1">
      <w:start w:val="1"/>
      <w:numFmt w:val="lowerRoman"/>
      <w:lvlText w:val="%6."/>
      <w:lvlJc w:val="right"/>
      <w:pPr>
        <w:ind w:left="4320" w:hanging="180"/>
      </w:pPr>
    </w:lvl>
    <w:lvl w:ilvl="6" w:tplc="534E6002" w:tentative="1">
      <w:start w:val="1"/>
      <w:numFmt w:val="decimal"/>
      <w:lvlText w:val="%7."/>
      <w:lvlJc w:val="left"/>
      <w:pPr>
        <w:ind w:left="5040" w:hanging="360"/>
      </w:pPr>
    </w:lvl>
    <w:lvl w:ilvl="7" w:tplc="9AE850A2" w:tentative="1">
      <w:start w:val="1"/>
      <w:numFmt w:val="lowerLetter"/>
      <w:lvlText w:val="%8."/>
      <w:lvlJc w:val="left"/>
      <w:pPr>
        <w:ind w:left="5760" w:hanging="360"/>
      </w:pPr>
    </w:lvl>
    <w:lvl w:ilvl="8" w:tplc="C96CB9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9D803B6">
      <w:start w:val="1"/>
      <w:numFmt w:val="lowerRoman"/>
      <w:lvlText w:val="(%1)"/>
      <w:lvlJc w:val="left"/>
      <w:pPr>
        <w:ind w:left="1080" w:hanging="720"/>
      </w:pPr>
      <w:rPr>
        <w:rFonts w:hint="default"/>
      </w:rPr>
    </w:lvl>
    <w:lvl w:ilvl="1" w:tplc="AD80BB4C" w:tentative="1">
      <w:start w:val="1"/>
      <w:numFmt w:val="lowerLetter"/>
      <w:lvlText w:val="%2."/>
      <w:lvlJc w:val="left"/>
      <w:pPr>
        <w:ind w:left="1440" w:hanging="360"/>
      </w:pPr>
    </w:lvl>
    <w:lvl w:ilvl="2" w:tplc="E6A4D372" w:tentative="1">
      <w:start w:val="1"/>
      <w:numFmt w:val="lowerRoman"/>
      <w:lvlText w:val="%3."/>
      <w:lvlJc w:val="right"/>
      <w:pPr>
        <w:ind w:left="2160" w:hanging="180"/>
      </w:pPr>
    </w:lvl>
    <w:lvl w:ilvl="3" w:tplc="572A399A" w:tentative="1">
      <w:start w:val="1"/>
      <w:numFmt w:val="decimal"/>
      <w:lvlText w:val="%4."/>
      <w:lvlJc w:val="left"/>
      <w:pPr>
        <w:ind w:left="2880" w:hanging="360"/>
      </w:pPr>
    </w:lvl>
    <w:lvl w:ilvl="4" w:tplc="3550904A" w:tentative="1">
      <w:start w:val="1"/>
      <w:numFmt w:val="lowerLetter"/>
      <w:lvlText w:val="%5."/>
      <w:lvlJc w:val="left"/>
      <w:pPr>
        <w:ind w:left="3600" w:hanging="360"/>
      </w:pPr>
    </w:lvl>
    <w:lvl w:ilvl="5" w:tplc="D3F600E4" w:tentative="1">
      <w:start w:val="1"/>
      <w:numFmt w:val="lowerRoman"/>
      <w:lvlText w:val="%6."/>
      <w:lvlJc w:val="right"/>
      <w:pPr>
        <w:ind w:left="4320" w:hanging="180"/>
      </w:pPr>
    </w:lvl>
    <w:lvl w:ilvl="6" w:tplc="836C299C" w:tentative="1">
      <w:start w:val="1"/>
      <w:numFmt w:val="decimal"/>
      <w:lvlText w:val="%7."/>
      <w:lvlJc w:val="left"/>
      <w:pPr>
        <w:ind w:left="5040" w:hanging="360"/>
      </w:pPr>
    </w:lvl>
    <w:lvl w:ilvl="7" w:tplc="94B46C9E" w:tentative="1">
      <w:start w:val="1"/>
      <w:numFmt w:val="lowerLetter"/>
      <w:lvlText w:val="%8."/>
      <w:lvlJc w:val="left"/>
      <w:pPr>
        <w:ind w:left="5760" w:hanging="360"/>
      </w:pPr>
    </w:lvl>
    <w:lvl w:ilvl="8" w:tplc="61A0BD4E" w:tentative="1">
      <w:start w:val="1"/>
      <w:numFmt w:val="lowerRoman"/>
      <w:lvlText w:val="%9."/>
      <w:lvlJc w:val="right"/>
      <w:pPr>
        <w:ind w:left="6480" w:hanging="180"/>
      </w:pPr>
    </w:lvl>
  </w:abstractNum>
  <w:abstractNum w:abstractNumId="9" w15:restartNumberingAfterBreak="0">
    <w:nsid w:val="353B4BAB"/>
    <w:multiLevelType w:val="hybridMultilevel"/>
    <w:tmpl w:val="34E0FA0A"/>
    <w:lvl w:ilvl="0" w:tplc="0C090001">
      <w:start w:val="1"/>
      <w:numFmt w:val="bullet"/>
      <w:lvlText w:val=""/>
      <w:lvlJc w:val="left"/>
      <w:pPr>
        <w:ind w:left="549" w:hanging="549"/>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4663B20">
      <w:start w:val="1"/>
      <w:numFmt w:val="lowerRoman"/>
      <w:lvlText w:val="(%1)"/>
      <w:lvlJc w:val="left"/>
      <w:pPr>
        <w:ind w:left="1080" w:hanging="720"/>
      </w:pPr>
      <w:rPr>
        <w:rFonts w:hint="default"/>
      </w:rPr>
    </w:lvl>
    <w:lvl w:ilvl="1" w:tplc="8E109572" w:tentative="1">
      <w:start w:val="1"/>
      <w:numFmt w:val="lowerLetter"/>
      <w:lvlText w:val="%2."/>
      <w:lvlJc w:val="left"/>
      <w:pPr>
        <w:ind w:left="1440" w:hanging="360"/>
      </w:pPr>
    </w:lvl>
    <w:lvl w:ilvl="2" w:tplc="A6EC413C" w:tentative="1">
      <w:start w:val="1"/>
      <w:numFmt w:val="lowerRoman"/>
      <w:lvlText w:val="%3."/>
      <w:lvlJc w:val="right"/>
      <w:pPr>
        <w:ind w:left="2160" w:hanging="180"/>
      </w:pPr>
    </w:lvl>
    <w:lvl w:ilvl="3" w:tplc="2B1AD3D8" w:tentative="1">
      <w:start w:val="1"/>
      <w:numFmt w:val="decimal"/>
      <w:lvlText w:val="%4."/>
      <w:lvlJc w:val="left"/>
      <w:pPr>
        <w:ind w:left="2880" w:hanging="360"/>
      </w:pPr>
    </w:lvl>
    <w:lvl w:ilvl="4" w:tplc="BE1E303E" w:tentative="1">
      <w:start w:val="1"/>
      <w:numFmt w:val="lowerLetter"/>
      <w:lvlText w:val="%5."/>
      <w:lvlJc w:val="left"/>
      <w:pPr>
        <w:ind w:left="3600" w:hanging="360"/>
      </w:pPr>
    </w:lvl>
    <w:lvl w:ilvl="5" w:tplc="0AFE05C2" w:tentative="1">
      <w:start w:val="1"/>
      <w:numFmt w:val="lowerRoman"/>
      <w:lvlText w:val="%6."/>
      <w:lvlJc w:val="right"/>
      <w:pPr>
        <w:ind w:left="4320" w:hanging="180"/>
      </w:pPr>
    </w:lvl>
    <w:lvl w:ilvl="6" w:tplc="2A463A1A" w:tentative="1">
      <w:start w:val="1"/>
      <w:numFmt w:val="decimal"/>
      <w:lvlText w:val="%7."/>
      <w:lvlJc w:val="left"/>
      <w:pPr>
        <w:ind w:left="5040" w:hanging="360"/>
      </w:pPr>
    </w:lvl>
    <w:lvl w:ilvl="7" w:tplc="702832C2" w:tentative="1">
      <w:start w:val="1"/>
      <w:numFmt w:val="lowerLetter"/>
      <w:lvlText w:val="%8."/>
      <w:lvlJc w:val="left"/>
      <w:pPr>
        <w:ind w:left="5760" w:hanging="360"/>
      </w:pPr>
    </w:lvl>
    <w:lvl w:ilvl="8" w:tplc="A4002DA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B0C48C0">
      <w:start w:val="1"/>
      <w:numFmt w:val="lowerRoman"/>
      <w:lvlText w:val="(%1)"/>
      <w:lvlJc w:val="left"/>
      <w:pPr>
        <w:ind w:left="1080" w:hanging="720"/>
      </w:pPr>
      <w:rPr>
        <w:rFonts w:hint="default"/>
      </w:rPr>
    </w:lvl>
    <w:lvl w:ilvl="1" w:tplc="79B22EEA" w:tentative="1">
      <w:start w:val="1"/>
      <w:numFmt w:val="lowerLetter"/>
      <w:lvlText w:val="%2."/>
      <w:lvlJc w:val="left"/>
      <w:pPr>
        <w:ind w:left="1440" w:hanging="360"/>
      </w:pPr>
    </w:lvl>
    <w:lvl w:ilvl="2" w:tplc="4CF4B646" w:tentative="1">
      <w:start w:val="1"/>
      <w:numFmt w:val="lowerRoman"/>
      <w:lvlText w:val="%3."/>
      <w:lvlJc w:val="right"/>
      <w:pPr>
        <w:ind w:left="2160" w:hanging="180"/>
      </w:pPr>
    </w:lvl>
    <w:lvl w:ilvl="3" w:tplc="3FBEA87E" w:tentative="1">
      <w:start w:val="1"/>
      <w:numFmt w:val="decimal"/>
      <w:lvlText w:val="%4."/>
      <w:lvlJc w:val="left"/>
      <w:pPr>
        <w:ind w:left="2880" w:hanging="360"/>
      </w:pPr>
    </w:lvl>
    <w:lvl w:ilvl="4" w:tplc="9C0C24FA" w:tentative="1">
      <w:start w:val="1"/>
      <w:numFmt w:val="lowerLetter"/>
      <w:lvlText w:val="%5."/>
      <w:lvlJc w:val="left"/>
      <w:pPr>
        <w:ind w:left="3600" w:hanging="360"/>
      </w:pPr>
    </w:lvl>
    <w:lvl w:ilvl="5" w:tplc="024C9090" w:tentative="1">
      <w:start w:val="1"/>
      <w:numFmt w:val="lowerRoman"/>
      <w:lvlText w:val="%6."/>
      <w:lvlJc w:val="right"/>
      <w:pPr>
        <w:ind w:left="4320" w:hanging="180"/>
      </w:pPr>
    </w:lvl>
    <w:lvl w:ilvl="6" w:tplc="5330F2E4" w:tentative="1">
      <w:start w:val="1"/>
      <w:numFmt w:val="decimal"/>
      <w:lvlText w:val="%7."/>
      <w:lvlJc w:val="left"/>
      <w:pPr>
        <w:ind w:left="5040" w:hanging="360"/>
      </w:pPr>
    </w:lvl>
    <w:lvl w:ilvl="7" w:tplc="95206874" w:tentative="1">
      <w:start w:val="1"/>
      <w:numFmt w:val="lowerLetter"/>
      <w:lvlText w:val="%8."/>
      <w:lvlJc w:val="left"/>
      <w:pPr>
        <w:ind w:left="5760" w:hanging="360"/>
      </w:pPr>
    </w:lvl>
    <w:lvl w:ilvl="8" w:tplc="9B160D0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28D"/>
    <w:rsid w:val="00022C50"/>
    <w:rsid w:val="00037242"/>
    <w:rsid w:val="0006397A"/>
    <w:rsid w:val="00086EE4"/>
    <w:rsid w:val="000949CB"/>
    <w:rsid w:val="00116E04"/>
    <w:rsid w:val="00135E35"/>
    <w:rsid w:val="002D1E4C"/>
    <w:rsid w:val="002D6B9B"/>
    <w:rsid w:val="002E328D"/>
    <w:rsid w:val="0034409F"/>
    <w:rsid w:val="00461947"/>
    <w:rsid w:val="004E00FA"/>
    <w:rsid w:val="00531782"/>
    <w:rsid w:val="00554962"/>
    <w:rsid w:val="005736A1"/>
    <w:rsid w:val="006030AC"/>
    <w:rsid w:val="006B0AD1"/>
    <w:rsid w:val="00727E5D"/>
    <w:rsid w:val="00782141"/>
    <w:rsid w:val="007F1062"/>
    <w:rsid w:val="0086698B"/>
    <w:rsid w:val="008A474A"/>
    <w:rsid w:val="008F2E27"/>
    <w:rsid w:val="009375F6"/>
    <w:rsid w:val="009A0A8C"/>
    <w:rsid w:val="00A147B9"/>
    <w:rsid w:val="00AB3C1C"/>
    <w:rsid w:val="00AC6416"/>
    <w:rsid w:val="00BC4882"/>
    <w:rsid w:val="00C77A55"/>
    <w:rsid w:val="00CA7D27"/>
    <w:rsid w:val="00CC7302"/>
    <w:rsid w:val="00CE4D40"/>
    <w:rsid w:val="00DA3E1C"/>
    <w:rsid w:val="00E026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2C30E"/>
  <w15:docId w15:val="{FFEF43CB-1525-4FBB-AE10-51BC4454B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unhideWhenUsed/>
    <w:rsid w:val="00AC6416"/>
    <w:pPr>
      <w:spacing w:before="100" w:beforeAutospacing="1" w:after="100" w:afterAutospacing="1"/>
    </w:pPr>
    <w:rPr>
      <w:rFonts w:ascii="Times New Roman" w:eastAsia="Times New Roman" w:hAnsi="Times New Roman" w:cs="Times New Roman"/>
      <w:color w:val="auto"/>
      <w:lang w:eastAsia="en-AU"/>
    </w:rPr>
  </w:style>
  <w:style w:type="paragraph" w:customStyle="1" w:styleId="ql-indent-1">
    <w:name w:val="ql-indent-1"/>
    <w:basedOn w:val="Normal"/>
    <w:rsid w:val="00AC6416"/>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30B1C248B84743D5AA6812FDBB2A3151">
    <w:name w:val="30B1C248B84743D5AA6812FDBB2A3151"/>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1BF50A7C5E1B4E1588171018F29A1548">
    <w:name w:val="1BF50A7C5E1B4E1588171018F29A1548"/>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5303</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Tallebudgera Talleyhaven Aged Care Facility</Home>
    <Signed xmlns="a8338b6e-77a6-4851-82b6-98166143ffdd" xsi:nil="true"/>
    <Uploaded xmlns="a8338b6e-77a6-4851-82b6-98166143ffdd">False</Uploaded>
    <Management_x0020_Company xmlns="a8338b6e-77a6-4851-82b6-98166143ffdd">The Uniting Church in Australia Property Trust (Q.) Blue Care South East</Management_x0020_Company>
    <Doc_x0020_Date xmlns="a8338b6e-77a6-4851-82b6-98166143ffdd">2022-12-22T06:45:00+00:00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0F755745-7CF4-DC11-AD41-005056922186</Home_x0020_ID>
    <State xmlns="a8338b6e-77a6-4851-82b6-98166143ffdd">QLD</State>
    <Doc_x0020_Sent_Received_x0020_Date xmlns="a8338b6e-77a6-4851-82b6-98166143ffdd">2022-12-22T00:00:00+00:00</Doc_x0020_Sent_Received_x0020_Date>
    <Activity_x0020_ID xmlns="a8338b6e-77a6-4851-82b6-98166143ffdd">1C67FC9F-5A7F-ED11-B1BD-005056922186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elements/1.1/"/>
    <ds:schemaRef ds:uri="http://purl.org/dc/dcmitype/"/>
    <ds:schemaRef ds:uri="http://www.w3.org/XML/1998/namespace"/>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7715B9E-36D2-4493-AE82-4914077C0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1015</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2023-01-08T20:18:00Z</dcterms:created>
  <dcterms:modified xsi:type="dcterms:W3CDTF">2023-01-08T20:18:00Z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