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9E69A" w14:textId="77777777" w:rsidR="00A37DAC" w:rsidRPr="002C3EBF" w:rsidRDefault="00CF0285" w:rsidP="00A37DAC">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EE9E7D6" wp14:editId="1EE9E7D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4148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EE9E69B" w14:textId="77777777" w:rsidR="00A37DAC" w:rsidRDefault="00CF0285" w:rsidP="00A37DAC">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EE9E69C" w14:textId="77777777" w:rsidR="00A37DAC" w:rsidRDefault="00CF0285" w:rsidP="00A37DAC">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EE9E69D" w14:textId="77777777" w:rsidR="00A37DAC" w:rsidRPr="002C3EBF" w:rsidRDefault="00CF0285" w:rsidP="00A37DAC">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D12BC" w14:paraId="1EE9E6A0" w14:textId="77777777" w:rsidTr="00DD12BC">
        <w:tc>
          <w:tcPr>
            <w:cnfStyle w:val="001000000000" w:firstRow="0" w:lastRow="0" w:firstColumn="1" w:lastColumn="0" w:oddVBand="0" w:evenVBand="0" w:oddHBand="0" w:evenHBand="0" w:firstRowFirstColumn="0" w:firstRowLastColumn="0" w:lastRowFirstColumn="0" w:lastRowLastColumn="0"/>
            <w:tcW w:w="3227" w:type="dxa"/>
          </w:tcPr>
          <w:p w14:paraId="1EE9E69E" w14:textId="77777777" w:rsidR="00A37DAC" w:rsidRPr="00996FAF" w:rsidRDefault="00CF0285" w:rsidP="00A37DA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EE9E69F" w14:textId="77777777" w:rsidR="00A37DAC" w:rsidRPr="00996FAF" w:rsidRDefault="00CF0285" w:rsidP="00A37D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Blue Care Toowoomba Aged Care Facility</w:t>
            </w:r>
          </w:p>
        </w:tc>
      </w:tr>
      <w:tr w:rsidR="00DD12BC" w14:paraId="1EE9E6A3" w14:textId="77777777" w:rsidTr="00DD1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E9E6A1" w14:textId="77777777" w:rsidR="00A37DAC" w:rsidRPr="00996FAF" w:rsidRDefault="00CF0285" w:rsidP="00A37DA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EE9E6A2" w14:textId="77777777" w:rsidR="00A37DAC" w:rsidRPr="00996FAF" w:rsidRDefault="00CF0285" w:rsidP="00A37D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256 Stenner Street</w:t>
            </w:r>
            <w:r w:rsidRPr="00602258">
              <w:rPr>
                <w:rFonts w:ascii="Arial" w:hAnsi="Arial" w:cs="Arial"/>
                <w:color w:val="auto"/>
              </w:rPr>
              <w:t xml:space="preserve"> TOOWOOMBA QLD 4350</w:t>
            </w:r>
          </w:p>
        </w:tc>
      </w:tr>
      <w:tr w:rsidR="00DD12BC" w14:paraId="1EE9E6A6" w14:textId="77777777" w:rsidTr="00DD12B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E9E6A4" w14:textId="77777777" w:rsidR="00A37DAC" w:rsidRPr="00996FAF" w:rsidRDefault="00CF0285" w:rsidP="00A37DA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EE9E6A5" w14:textId="77777777" w:rsidR="00A37DAC" w:rsidRPr="00996FAF" w:rsidRDefault="00CF0285" w:rsidP="00A37D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5817</w:t>
            </w:r>
          </w:p>
        </w:tc>
      </w:tr>
      <w:tr w:rsidR="00DD12BC" w14:paraId="1EE9E6A9" w14:textId="77777777" w:rsidTr="00DD1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E9E6A7" w14:textId="77777777" w:rsidR="00A37DAC" w:rsidRPr="00996FAF" w:rsidRDefault="00CF0285" w:rsidP="00A37DA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EE9E6A8" w14:textId="77777777" w:rsidR="00A37DAC" w:rsidRPr="00996FAF" w:rsidRDefault="00CF0285" w:rsidP="00A37D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DD12BC" w14:paraId="1EE9E6AC" w14:textId="77777777" w:rsidTr="00DD12B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E9E6AA" w14:textId="77777777" w:rsidR="00A37DAC" w:rsidRPr="00996FAF" w:rsidRDefault="00CF0285" w:rsidP="00A37DA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EE9E6AB" w14:textId="77777777" w:rsidR="00A37DAC" w:rsidRPr="00996FAF" w:rsidRDefault="00CF0285" w:rsidP="00A37D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DD12BC" w14:paraId="1EE9E6AF" w14:textId="77777777" w:rsidTr="00DD1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E9E6AD" w14:textId="77777777" w:rsidR="00A37DAC" w:rsidRPr="00996FAF" w:rsidRDefault="00CF0285" w:rsidP="00A37DA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EE9E6AE" w14:textId="77777777" w:rsidR="00A37DAC" w:rsidRPr="00996FAF" w:rsidRDefault="00CF0285" w:rsidP="00A37D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November 2022 to 10 November 2022</w:t>
            </w:r>
          </w:p>
        </w:tc>
      </w:tr>
      <w:tr w:rsidR="00DD12BC" w14:paraId="1EE9E6B2" w14:textId="77777777" w:rsidTr="00DD12B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E9E6B0" w14:textId="77777777" w:rsidR="00A37DAC" w:rsidRPr="00996FAF" w:rsidRDefault="00CF0285" w:rsidP="00A37DA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EE9E6B1" w14:textId="6B049B25" w:rsidR="00A37DAC" w:rsidRPr="00996FAF" w:rsidRDefault="00881604" w:rsidP="00A37D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81604">
              <w:rPr>
                <w:rFonts w:ascii="Arial" w:hAnsi="Arial" w:cs="Arial"/>
                <w:color w:val="auto"/>
              </w:rPr>
              <w:t>01 December 2022</w:t>
            </w:r>
          </w:p>
        </w:tc>
      </w:tr>
    </w:tbl>
    <w:bookmarkEnd w:id="0"/>
    <w:p w14:paraId="1EE9E6B3" w14:textId="77777777" w:rsidR="00A37DAC" w:rsidRPr="00996FAF" w:rsidRDefault="00CF0285" w:rsidP="00A37DAC">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EE9E6B4" w14:textId="77777777" w:rsidR="00A37DAC" w:rsidRPr="00996FAF" w:rsidRDefault="00CF0285" w:rsidP="00A37DAC">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EE9E6B5" w14:textId="5715E847" w:rsidR="00A37DAC" w:rsidRPr="005846B8" w:rsidRDefault="00CF0285" w:rsidP="00A37DAC">
      <w:pPr>
        <w:pStyle w:val="NormalArial"/>
        <w:rPr>
          <w:color w:val="auto"/>
        </w:rPr>
      </w:pPr>
      <w:r w:rsidRPr="005846B8">
        <w:rPr>
          <w:color w:val="auto"/>
        </w:rPr>
        <w:t>This performance report for Blue Care Toowoomba Aged Care Facility (</w:t>
      </w:r>
      <w:r w:rsidRPr="005846B8">
        <w:rPr>
          <w:b/>
          <w:color w:val="auto"/>
        </w:rPr>
        <w:t>the service</w:t>
      </w:r>
      <w:r w:rsidRPr="005846B8">
        <w:rPr>
          <w:color w:val="auto"/>
        </w:rPr>
        <w:t xml:space="preserve">) has been prepared by </w:t>
      </w:r>
      <w:r w:rsidR="005846B8" w:rsidRPr="005846B8">
        <w:rPr>
          <w:color w:val="auto"/>
        </w:rPr>
        <w:t>K. Reed</w:t>
      </w:r>
      <w:r w:rsidRPr="005846B8">
        <w:rPr>
          <w:color w:val="auto"/>
        </w:rPr>
        <w:t>, delegate of the Aged Care Quality and Safety Commissioner (Commissioner)</w:t>
      </w:r>
      <w:r w:rsidRPr="005846B8">
        <w:rPr>
          <w:rStyle w:val="FootnoteReference"/>
          <w:color w:val="auto"/>
        </w:rPr>
        <w:footnoteReference w:id="1"/>
      </w:r>
      <w:r w:rsidRPr="005846B8">
        <w:rPr>
          <w:color w:val="auto"/>
        </w:rPr>
        <w:t xml:space="preserve">. </w:t>
      </w:r>
    </w:p>
    <w:p w14:paraId="1EE9E6B6" w14:textId="77777777" w:rsidR="00A37DAC" w:rsidRPr="005846B8" w:rsidRDefault="00CF0285" w:rsidP="00A37DAC">
      <w:pPr>
        <w:pStyle w:val="NormalArial"/>
        <w:rPr>
          <w:color w:val="auto"/>
        </w:rPr>
      </w:pPr>
      <w:r w:rsidRPr="005846B8">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E9E6B7" w14:textId="77777777" w:rsidR="00A37DAC" w:rsidRPr="005846B8" w:rsidRDefault="00CF0285" w:rsidP="00A37DAC">
      <w:pPr>
        <w:pStyle w:val="NormalArial"/>
        <w:rPr>
          <w:color w:val="auto"/>
        </w:rPr>
      </w:pPr>
      <w:r w:rsidRPr="005846B8">
        <w:rPr>
          <w:color w:val="auto"/>
        </w:rPr>
        <w:t>The report also specifies any areas in which improvements must be made to ensure the Quality Standards are complied with.</w:t>
      </w:r>
    </w:p>
    <w:p w14:paraId="1EE9E6B8" w14:textId="77777777" w:rsidR="00A37DAC" w:rsidRPr="005846B8" w:rsidRDefault="00CF0285" w:rsidP="00A37DAC">
      <w:pPr>
        <w:pStyle w:val="Heading1"/>
        <w:spacing w:before="240" w:after="240" w:line="22" w:lineRule="atLeast"/>
        <w:rPr>
          <w:rFonts w:ascii="Arial" w:hAnsi="Arial" w:cs="Arial"/>
          <w:color w:val="auto"/>
        </w:rPr>
      </w:pPr>
      <w:r w:rsidRPr="005846B8">
        <w:rPr>
          <w:rFonts w:ascii="Arial" w:hAnsi="Arial" w:cs="Arial"/>
          <w:color w:val="auto"/>
        </w:rPr>
        <w:t>Material relied on</w:t>
      </w:r>
    </w:p>
    <w:p w14:paraId="1EE9E6B9" w14:textId="77777777" w:rsidR="00A37DAC" w:rsidRPr="005846B8" w:rsidRDefault="00CF0285" w:rsidP="00A37DAC">
      <w:pPr>
        <w:pStyle w:val="NormalArial"/>
        <w:rPr>
          <w:color w:val="auto"/>
        </w:rPr>
      </w:pPr>
      <w:r w:rsidRPr="005846B8">
        <w:rPr>
          <w:color w:val="auto"/>
        </w:rPr>
        <w:t>The following information has been considered in preparing the performance report:</w:t>
      </w:r>
    </w:p>
    <w:p w14:paraId="1EE9E6BA" w14:textId="12AE356D" w:rsidR="00A37DAC" w:rsidRPr="005846B8" w:rsidRDefault="00CF0285" w:rsidP="00A37DAC">
      <w:pPr>
        <w:pStyle w:val="ListParagraph"/>
        <w:numPr>
          <w:ilvl w:val="0"/>
          <w:numId w:val="2"/>
        </w:numPr>
        <w:spacing w:line="240" w:lineRule="atLeast"/>
        <w:ind w:left="714" w:hanging="357"/>
        <w:contextualSpacing w:val="0"/>
        <w:rPr>
          <w:rFonts w:ascii="Arial" w:hAnsi="Arial" w:cs="Arial"/>
          <w:color w:val="auto"/>
        </w:rPr>
      </w:pPr>
      <w:r w:rsidRPr="005846B8">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1EE9E6BB" w14:textId="758F8FD2" w:rsidR="00A37DAC" w:rsidRPr="00881604" w:rsidRDefault="00CF0285" w:rsidP="00A37DAC">
      <w:pPr>
        <w:pStyle w:val="ListParagraph"/>
        <w:numPr>
          <w:ilvl w:val="0"/>
          <w:numId w:val="2"/>
        </w:numPr>
        <w:spacing w:line="240" w:lineRule="atLeast"/>
        <w:ind w:left="714" w:hanging="357"/>
        <w:contextualSpacing w:val="0"/>
        <w:rPr>
          <w:rFonts w:ascii="Arial" w:hAnsi="Arial" w:cs="Arial"/>
          <w:color w:val="auto"/>
        </w:rPr>
      </w:pPr>
      <w:r w:rsidRPr="00881604">
        <w:rPr>
          <w:rFonts w:ascii="Arial" w:hAnsi="Arial" w:cs="Arial"/>
          <w:color w:val="auto"/>
        </w:rPr>
        <w:t xml:space="preserve">the provider’s response to the assessment team’s report received </w:t>
      </w:r>
      <w:r w:rsidR="00881604" w:rsidRPr="00881604">
        <w:rPr>
          <w:rFonts w:ascii="Arial" w:hAnsi="Arial" w:cs="Arial"/>
          <w:color w:val="auto"/>
        </w:rPr>
        <w:t>01 December 2022</w:t>
      </w:r>
      <w:r w:rsidRPr="00881604">
        <w:rPr>
          <w:rFonts w:ascii="Arial" w:hAnsi="Arial" w:cs="Arial"/>
          <w:color w:val="auto"/>
        </w:rPr>
        <w:t xml:space="preserve"> </w:t>
      </w:r>
    </w:p>
    <w:p w14:paraId="1EE9E6BC" w14:textId="734B7A5E" w:rsidR="005846B8" w:rsidRPr="005846B8" w:rsidRDefault="005846B8" w:rsidP="005846B8">
      <w:pPr>
        <w:pStyle w:val="ListParagraph"/>
        <w:numPr>
          <w:ilvl w:val="0"/>
          <w:numId w:val="2"/>
        </w:numPr>
        <w:spacing w:line="240" w:lineRule="atLeast"/>
        <w:ind w:left="714" w:hanging="357"/>
        <w:contextualSpacing w:val="0"/>
        <w:rPr>
          <w:rFonts w:ascii="Arial" w:hAnsi="Arial" w:cs="Arial"/>
          <w:color w:val="auto"/>
        </w:rPr>
      </w:pPr>
      <w:r w:rsidRPr="005846B8">
        <w:rPr>
          <w:rFonts w:ascii="Arial" w:hAnsi="Arial" w:cs="Arial"/>
          <w:color w:val="auto"/>
        </w:rPr>
        <w:t>other information and intelligence held by the Commission in relation to the service.</w:t>
      </w:r>
    </w:p>
    <w:p w14:paraId="1EE9E6BE" w14:textId="31A24DC1" w:rsidR="00A37DAC" w:rsidRPr="005846B8" w:rsidRDefault="00CF0285" w:rsidP="005846B8">
      <w:pPr>
        <w:pStyle w:val="ListParagraph"/>
        <w:spacing w:line="22" w:lineRule="atLeast"/>
        <w:ind w:left="714"/>
        <w:contextualSpacing w:val="0"/>
        <w:rPr>
          <w:rFonts w:ascii="Arial" w:hAnsi="Arial" w:cs="Arial"/>
          <w:color w:val="auto"/>
        </w:rPr>
      </w:pPr>
      <w:r w:rsidRPr="005846B8">
        <w:rPr>
          <w:rFonts w:ascii="Arial" w:hAnsi="Arial" w:cs="Arial"/>
          <w:color w:val="auto"/>
        </w:rPr>
        <w:br w:type="page"/>
      </w:r>
    </w:p>
    <w:p w14:paraId="1EE9E6BF" w14:textId="77777777" w:rsidR="00A37DAC" w:rsidRPr="00996FAF" w:rsidRDefault="00CF0285" w:rsidP="00A37DA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D12BC" w14:paraId="1EE9E6C2" w14:textId="77777777" w:rsidTr="00DD12B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EE9E6C0" w14:textId="77777777" w:rsidR="00A37DAC" w:rsidRPr="00996FAF" w:rsidRDefault="00CF0285" w:rsidP="00A37DA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EE9E6C1" w14:textId="1ADA9019" w:rsidR="00A37DAC" w:rsidRPr="00996FAF" w:rsidRDefault="00591E0D" w:rsidP="00A37DA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46B8">
                  <w:rPr>
                    <w:rFonts w:ascii="Arial" w:hAnsi="Arial" w:cs="Arial"/>
                  </w:rPr>
                  <w:t>Compliant</w:t>
                </w:r>
              </w:sdtContent>
            </w:sdt>
          </w:p>
        </w:tc>
      </w:tr>
      <w:tr w:rsidR="00DD12BC" w14:paraId="1EE9E6C5" w14:textId="77777777" w:rsidTr="00DD12B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E9E6C3" w14:textId="77777777" w:rsidR="00A37DAC" w:rsidRPr="00996FAF" w:rsidRDefault="00CF0285" w:rsidP="00A37DA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EE9E6C4" w14:textId="46D54CE0" w:rsidR="00A37DAC" w:rsidRPr="00996FAF" w:rsidRDefault="00591E0D" w:rsidP="00A37D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46B8">
                  <w:rPr>
                    <w:rFonts w:ascii="Arial" w:hAnsi="Arial" w:cs="Arial"/>
                    <w:b/>
                  </w:rPr>
                  <w:t>Compliant</w:t>
                </w:r>
              </w:sdtContent>
            </w:sdt>
            <w:r w:rsidR="00CF0285" w:rsidRPr="00996FAF">
              <w:rPr>
                <w:rFonts w:ascii="Arial" w:hAnsi="Arial" w:cs="Arial"/>
                <w:b/>
              </w:rPr>
              <w:t xml:space="preserve"> </w:t>
            </w:r>
          </w:p>
        </w:tc>
      </w:tr>
      <w:tr w:rsidR="00DD12BC" w14:paraId="1EE9E6C8" w14:textId="77777777" w:rsidTr="00DD12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E9E6C6" w14:textId="77777777" w:rsidR="00A37DAC" w:rsidRPr="00996FAF" w:rsidRDefault="00CF0285" w:rsidP="00A37DA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EE9E6C7" w14:textId="2860268D" w:rsidR="00A37DAC" w:rsidRPr="00996FAF" w:rsidRDefault="00591E0D" w:rsidP="00A37D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46B8">
                  <w:rPr>
                    <w:rFonts w:ascii="Arial" w:hAnsi="Arial" w:cs="Arial"/>
                    <w:b/>
                  </w:rPr>
                  <w:t>Compliant</w:t>
                </w:r>
              </w:sdtContent>
            </w:sdt>
            <w:r w:rsidR="00CF0285" w:rsidRPr="00996FAF">
              <w:rPr>
                <w:rFonts w:ascii="Arial" w:hAnsi="Arial" w:cs="Arial"/>
                <w:b/>
              </w:rPr>
              <w:t xml:space="preserve"> </w:t>
            </w:r>
          </w:p>
        </w:tc>
      </w:tr>
      <w:tr w:rsidR="00DD12BC" w14:paraId="1EE9E6CB" w14:textId="77777777" w:rsidTr="00DD12B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E9E6C9" w14:textId="77777777" w:rsidR="00A37DAC" w:rsidRPr="00996FAF" w:rsidRDefault="00CF0285" w:rsidP="00A37DA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EE9E6CA" w14:textId="0A7D44C4" w:rsidR="00A37DAC" w:rsidRPr="00996FAF" w:rsidRDefault="00591E0D" w:rsidP="00A37D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46B8">
                  <w:rPr>
                    <w:rFonts w:ascii="Arial" w:hAnsi="Arial" w:cs="Arial"/>
                    <w:b/>
                  </w:rPr>
                  <w:t>Compliant</w:t>
                </w:r>
              </w:sdtContent>
            </w:sdt>
            <w:r w:rsidR="00CF0285" w:rsidRPr="00996FAF">
              <w:rPr>
                <w:rFonts w:ascii="Arial" w:hAnsi="Arial" w:cs="Arial"/>
                <w:b/>
              </w:rPr>
              <w:t xml:space="preserve"> </w:t>
            </w:r>
          </w:p>
        </w:tc>
      </w:tr>
      <w:tr w:rsidR="00DD12BC" w14:paraId="1EE9E6CE" w14:textId="77777777" w:rsidTr="00DD12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E9E6CC" w14:textId="77777777" w:rsidR="00A37DAC" w:rsidRPr="00996FAF" w:rsidRDefault="00CF0285" w:rsidP="00A37DA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EE9E6CD" w14:textId="2AE09BF0" w:rsidR="00A37DAC" w:rsidRPr="00996FAF" w:rsidRDefault="00591E0D" w:rsidP="00A37D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46B8">
                  <w:rPr>
                    <w:rFonts w:ascii="Arial" w:hAnsi="Arial" w:cs="Arial"/>
                    <w:b/>
                  </w:rPr>
                  <w:t>Compliant</w:t>
                </w:r>
              </w:sdtContent>
            </w:sdt>
            <w:r w:rsidR="00CF0285" w:rsidRPr="00996FAF">
              <w:rPr>
                <w:rFonts w:ascii="Arial" w:hAnsi="Arial" w:cs="Arial"/>
                <w:b/>
              </w:rPr>
              <w:t xml:space="preserve"> </w:t>
            </w:r>
          </w:p>
        </w:tc>
      </w:tr>
      <w:tr w:rsidR="00DD12BC" w14:paraId="1EE9E6D1" w14:textId="77777777" w:rsidTr="00DD12B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E9E6CF" w14:textId="77777777" w:rsidR="00A37DAC" w:rsidRPr="00996FAF" w:rsidRDefault="00CF0285" w:rsidP="00A37DA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EE9E6D0" w14:textId="59C435CF" w:rsidR="00A37DAC" w:rsidRPr="00996FAF" w:rsidRDefault="00591E0D" w:rsidP="00A37D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46B8">
                  <w:rPr>
                    <w:rFonts w:ascii="Arial" w:hAnsi="Arial" w:cs="Arial"/>
                    <w:b/>
                  </w:rPr>
                  <w:t>Compliant</w:t>
                </w:r>
              </w:sdtContent>
            </w:sdt>
            <w:r w:rsidR="00CF0285" w:rsidRPr="00996FAF">
              <w:rPr>
                <w:rFonts w:ascii="Arial" w:hAnsi="Arial" w:cs="Arial"/>
                <w:b/>
              </w:rPr>
              <w:t xml:space="preserve"> </w:t>
            </w:r>
          </w:p>
        </w:tc>
      </w:tr>
      <w:tr w:rsidR="00DD12BC" w14:paraId="1EE9E6D4" w14:textId="77777777" w:rsidTr="00DD12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E9E6D2" w14:textId="77777777" w:rsidR="00A37DAC" w:rsidRPr="00996FAF" w:rsidRDefault="00CF0285" w:rsidP="00A37DA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EE9E6D3" w14:textId="5D415D12" w:rsidR="00A37DAC" w:rsidRPr="00996FAF" w:rsidRDefault="00591E0D" w:rsidP="00A37DA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46B8">
                  <w:rPr>
                    <w:rFonts w:ascii="Arial" w:hAnsi="Arial" w:cs="Arial"/>
                    <w:b/>
                  </w:rPr>
                  <w:t>Compliant</w:t>
                </w:r>
              </w:sdtContent>
            </w:sdt>
            <w:r w:rsidR="00CF0285" w:rsidRPr="00996FAF">
              <w:rPr>
                <w:rFonts w:ascii="Arial" w:hAnsi="Arial" w:cs="Arial"/>
                <w:b/>
              </w:rPr>
              <w:t xml:space="preserve"> </w:t>
            </w:r>
          </w:p>
        </w:tc>
      </w:tr>
      <w:tr w:rsidR="00DD12BC" w14:paraId="1EE9E6D7" w14:textId="77777777" w:rsidTr="00DD12B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E9E6D5" w14:textId="77777777" w:rsidR="00A37DAC" w:rsidRPr="00996FAF" w:rsidRDefault="00CF0285" w:rsidP="00A37DA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EE9E6D6" w14:textId="1FE82959" w:rsidR="00A37DAC" w:rsidRPr="00996FAF" w:rsidRDefault="00591E0D" w:rsidP="00A37DA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46B8">
                  <w:rPr>
                    <w:rFonts w:ascii="Arial" w:hAnsi="Arial" w:cs="Arial"/>
                    <w:b/>
                  </w:rPr>
                  <w:t>Compliant</w:t>
                </w:r>
              </w:sdtContent>
            </w:sdt>
            <w:r w:rsidR="00CF0285" w:rsidRPr="00996FAF">
              <w:rPr>
                <w:rFonts w:ascii="Arial" w:hAnsi="Arial" w:cs="Arial"/>
                <w:b/>
              </w:rPr>
              <w:t xml:space="preserve"> </w:t>
            </w:r>
          </w:p>
        </w:tc>
      </w:tr>
    </w:tbl>
    <w:p w14:paraId="1EE9E6D8" w14:textId="77777777" w:rsidR="00A37DAC" w:rsidRPr="00996FAF" w:rsidRDefault="00CF0285" w:rsidP="00A37DA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EE9E6D9" w14:textId="77777777" w:rsidR="00A37DAC" w:rsidRPr="00996FAF" w:rsidRDefault="00CF0285" w:rsidP="00A37DAC">
      <w:pPr>
        <w:pStyle w:val="Heading1"/>
        <w:spacing w:before="0" w:after="240" w:line="22" w:lineRule="atLeast"/>
        <w:rPr>
          <w:rFonts w:ascii="Arial" w:hAnsi="Arial" w:cs="Arial"/>
        </w:rPr>
      </w:pPr>
      <w:r w:rsidRPr="00996FAF">
        <w:rPr>
          <w:rFonts w:ascii="Arial" w:hAnsi="Arial" w:cs="Arial"/>
        </w:rPr>
        <w:t>Areas for improvement</w:t>
      </w:r>
    </w:p>
    <w:p w14:paraId="1EE9E6DB" w14:textId="77777777" w:rsidR="00A37DAC" w:rsidRPr="00996FAF" w:rsidRDefault="00CF0285" w:rsidP="00A37DA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EE9E6E0" w14:textId="2886EE49" w:rsidR="00A37DAC" w:rsidRPr="00996FAF" w:rsidRDefault="00CF0285" w:rsidP="00A37DAC">
      <w:pPr>
        <w:pStyle w:val="NormalArial"/>
      </w:pPr>
      <w:r w:rsidRPr="00996FAF">
        <w:br w:type="page"/>
      </w:r>
    </w:p>
    <w:p w14:paraId="1EE9E6E1" w14:textId="77777777" w:rsidR="00A37DAC" w:rsidRPr="00996FAF" w:rsidRDefault="00CF0285" w:rsidP="00A37DA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D12BC" w14:paraId="1EE9E6E4" w14:textId="77777777" w:rsidTr="00DD12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EE9E6E2" w14:textId="77777777" w:rsidR="00A37DAC" w:rsidRPr="00550022" w:rsidRDefault="00CF0285" w:rsidP="00A37DA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EE9E6E3" w14:textId="77777777" w:rsidR="00A37DAC" w:rsidRPr="00996FAF" w:rsidRDefault="00A37DAC" w:rsidP="00A37D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D12BC" w14:paraId="1EE9E6E8" w14:textId="77777777" w:rsidTr="00DD12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6E5" w14:textId="77777777" w:rsidR="00A37DAC" w:rsidRPr="00996FAF" w:rsidRDefault="00CF0285" w:rsidP="00A37DA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EE9E6E6" w14:textId="77777777" w:rsidR="00A37DAC" w:rsidRPr="00996FAF" w:rsidRDefault="00CF0285"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EE9E6E7" w14:textId="7998FB2A" w:rsidR="00A37DAC" w:rsidRPr="00996FAF" w:rsidRDefault="00591E0D"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p>
        </w:tc>
      </w:tr>
      <w:tr w:rsidR="00DD12BC" w14:paraId="1EE9E6EC" w14:textId="77777777" w:rsidTr="00DD1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6E9"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EE9E6EA" w14:textId="77777777" w:rsidR="00A37DAC" w:rsidRPr="00996FAF" w:rsidRDefault="00CF0285" w:rsidP="00A37D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EE9E6EB" w14:textId="7B8CAB2F" w:rsidR="00A37DAC" w:rsidRPr="00996FAF" w:rsidRDefault="00591E0D" w:rsidP="00A37D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r w:rsidR="00DD12BC" w14:paraId="1EE9E6F4" w14:textId="77777777" w:rsidTr="00DD12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6ED"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EE9E6EE" w14:textId="77777777" w:rsidR="00A37DAC" w:rsidRPr="00996FAF" w:rsidRDefault="00CF0285"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EE9E6EF" w14:textId="77777777" w:rsidR="00A37DAC" w:rsidRPr="00996FAF" w:rsidRDefault="00CF0285" w:rsidP="00A37DA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EE9E6F0" w14:textId="77777777" w:rsidR="00A37DAC" w:rsidRPr="00996FAF" w:rsidRDefault="00CF0285" w:rsidP="00A37DA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EE9E6F1" w14:textId="77777777" w:rsidR="00A37DAC" w:rsidRPr="00996FAF" w:rsidRDefault="00CF0285" w:rsidP="00A37DA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EE9E6F2" w14:textId="77777777" w:rsidR="00A37DAC" w:rsidRPr="00996FAF" w:rsidRDefault="00CF0285" w:rsidP="00A37DA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EE9E6F3" w14:textId="594B9337" w:rsidR="00A37DAC" w:rsidRPr="00996FAF" w:rsidRDefault="00591E0D"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r w:rsidR="00DD12BC" w14:paraId="1EE9E6F8" w14:textId="77777777" w:rsidTr="00DD1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6F5"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EE9E6F6" w14:textId="77777777" w:rsidR="00A37DAC" w:rsidRPr="00996FAF" w:rsidRDefault="00CF0285" w:rsidP="00A37D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EE9E6F7" w14:textId="2905E57D" w:rsidR="00A37DAC" w:rsidRPr="00996FAF" w:rsidRDefault="00591E0D" w:rsidP="00A37D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r w:rsidR="00DD12BC" w14:paraId="1EE9E6FC" w14:textId="77777777" w:rsidTr="00DD12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6F9"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EE9E6FA" w14:textId="77777777" w:rsidR="00A37DAC" w:rsidRPr="00996FAF" w:rsidRDefault="00CF0285" w:rsidP="00A37DA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EE9E6FB" w14:textId="0C462621" w:rsidR="00A37DAC" w:rsidRPr="00996FAF" w:rsidRDefault="00591E0D"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r w:rsidR="00DD12BC" w14:paraId="1EE9E700" w14:textId="77777777" w:rsidTr="00DD1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6FD"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EE9E6FE" w14:textId="77777777" w:rsidR="00A37DAC" w:rsidRPr="00996FAF" w:rsidRDefault="00CF0285" w:rsidP="00A37D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E9E6FF" w14:textId="5749C0D7" w:rsidR="00A37DAC" w:rsidRPr="00996FAF" w:rsidRDefault="00591E0D" w:rsidP="00A37D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bl>
    <w:p w14:paraId="1EE9E701" w14:textId="1BCE853C" w:rsidR="00A37DAC" w:rsidRDefault="00CF0285" w:rsidP="00A37DAC">
      <w:pPr>
        <w:pStyle w:val="Heading20"/>
      </w:pPr>
      <w:r w:rsidRPr="00996FAF">
        <w:t>Findings</w:t>
      </w:r>
    </w:p>
    <w:p w14:paraId="5CDA02B9" w14:textId="032E0D04" w:rsidR="005E4D8C" w:rsidRPr="00E143F3" w:rsidRDefault="005E4D8C" w:rsidP="00E143F3">
      <w:pPr>
        <w:pStyle w:val="NormalArial"/>
        <w:rPr>
          <w:color w:val="auto"/>
        </w:rPr>
      </w:pPr>
      <w:bookmarkStart w:id="1" w:name="_Hlk120542485"/>
      <w:r w:rsidRPr="00E143F3">
        <w:rPr>
          <w:color w:val="auto"/>
        </w:rPr>
        <w:t>This Standard is compliant</w:t>
      </w:r>
      <w:r w:rsidR="007E6C93" w:rsidRPr="00E143F3">
        <w:rPr>
          <w:color w:val="auto"/>
        </w:rPr>
        <w:t>,</w:t>
      </w:r>
      <w:r w:rsidRPr="00E143F3">
        <w:rPr>
          <w:color w:val="auto"/>
        </w:rPr>
        <w:t xml:space="preserve"> as all six requirements are compliant. </w:t>
      </w:r>
    </w:p>
    <w:bookmarkEnd w:id="1"/>
    <w:p w14:paraId="73D13FD3" w14:textId="77777777" w:rsidR="00752379" w:rsidRPr="00E143F3" w:rsidRDefault="00752379" w:rsidP="00E143F3">
      <w:pPr>
        <w:pStyle w:val="NormalArial"/>
        <w:rPr>
          <w:color w:val="auto"/>
        </w:rPr>
      </w:pPr>
      <w:r w:rsidRPr="00E143F3">
        <w:rPr>
          <w:color w:val="auto"/>
        </w:rPr>
        <w:t xml:space="preserve">Consumers conformed they were treated with respect and dignity. Staff were observed engaging with consumers in a dignified and respectful manner and understood the consumers’ individual choices and preferences. Care planning documentation reflected the history and background of consumers and what was important to them to maintain their identity. The organisation had documents and processes which outlined consumers’ right to respect and dignity. </w:t>
      </w:r>
    </w:p>
    <w:p w14:paraId="1365E148" w14:textId="77777777" w:rsidR="00CC1CC0" w:rsidRPr="00E143F3" w:rsidRDefault="00752379" w:rsidP="00E143F3">
      <w:pPr>
        <w:pStyle w:val="NormalArial"/>
        <w:rPr>
          <w:color w:val="auto"/>
        </w:rPr>
      </w:pPr>
      <w:r w:rsidRPr="00E143F3">
        <w:rPr>
          <w:color w:val="auto"/>
        </w:rPr>
        <w:t>Consumers and representatives describe how staff valued the consumers’ culture, values and diversity. This included how the consumer’s culture influenced how staff deliver</w:t>
      </w:r>
      <w:r w:rsidR="00F66B65" w:rsidRPr="00E143F3">
        <w:rPr>
          <w:color w:val="auto"/>
        </w:rPr>
        <w:t xml:space="preserve">ed </w:t>
      </w:r>
      <w:r w:rsidRPr="00E143F3">
        <w:rPr>
          <w:color w:val="auto"/>
        </w:rPr>
        <w:t>their care daily. Care planning documentation reflected consumers’ cultural needs and preferences.  On entry to the service staff document consumers’ individual values and cultural wishes</w:t>
      </w:r>
      <w:r w:rsidR="00CC1CC0" w:rsidRPr="00E143F3">
        <w:rPr>
          <w:color w:val="auto"/>
        </w:rPr>
        <w:t xml:space="preserve">. </w:t>
      </w:r>
      <w:r w:rsidRPr="00E143F3">
        <w:rPr>
          <w:color w:val="auto"/>
        </w:rPr>
        <w:t xml:space="preserve"> </w:t>
      </w:r>
    </w:p>
    <w:p w14:paraId="4AF56164" w14:textId="01DFEBC3" w:rsidR="00CC1CC0" w:rsidRPr="00E143F3" w:rsidRDefault="00CC1CC0" w:rsidP="00E143F3">
      <w:pPr>
        <w:pStyle w:val="NormalArial"/>
        <w:rPr>
          <w:color w:val="auto"/>
        </w:rPr>
      </w:pPr>
      <w:r w:rsidRPr="00E143F3">
        <w:rPr>
          <w:color w:val="auto"/>
        </w:rPr>
        <w:t xml:space="preserve">Consumers were supported to exercise choice and independence. The organisation had documented policies and procedures regarding consumer choice and decision making which guided staff to assist consumers maintaining their independence and making informed decisions about their care and services.  </w:t>
      </w:r>
    </w:p>
    <w:p w14:paraId="0664549C" w14:textId="144DEFEA" w:rsidR="00CC1CC0" w:rsidRPr="00E143F3" w:rsidRDefault="00CC1CC0" w:rsidP="00E143F3">
      <w:pPr>
        <w:pStyle w:val="NormalArial"/>
        <w:rPr>
          <w:color w:val="auto"/>
        </w:rPr>
      </w:pPr>
      <w:r w:rsidRPr="00E143F3">
        <w:rPr>
          <w:color w:val="auto"/>
        </w:rPr>
        <w:t xml:space="preserve">Consumers were supported by staff to take risks and live the best life they can. Staff described areas in which those consumers chose to take risks, how the consumer was supported to </w:t>
      </w:r>
      <w:r w:rsidRPr="00E143F3">
        <w:rPr>
          <w:color w:val="auto"/>
        </w:rPr>
        <w:lastRenderedPageBreak/>
        <w:t xml:space="preserve">understand the benefits and possible harm when they make decisions about taking risk, and how consumers were involved in strategies to reduce risk where possible. </w:t>
      </w:r>
      <w:r w:rsidR="002A7C7C" w:rsidRPr="00E143F3">
        <w:rPr>
          <w:color w:val="auto"/>
        </w:rPr>
        <w:t>Risks included not adhering to a modified diet and riding a motorised scooter.</w:t>
      </w:r>
    </w:p>
    <w:p w14:paraId="0CF9AAF8" w14:textId="1DE31DE8" w:rsidR="002A7C7C" w:rsidRPr="00E143F3" w:rsidRDefault="002A7C7C" w:rsidP="00E143F3">
      <w:pPr>
        <w:pStyle w:val="NormalArial"/>
        <w:rPr>
          <w:color w:val="auto"/>
        </w:rPr>
      </w:pPr>
      <w:r w:rsidRPr="00E143F3">
        <w:rPr>
          <w:color w:val="auto"/>
        </w:rPr>
        <w:t xml:space="preserve">Current and accurate information was provided to consumers in a timely manner. Information included meal choices, updates relating to COVID19 and activities occurring at the service. Letters were observed announcing the site audit in each consumer’s room and posters around the service provided contact information for Aged Care Advocacy groups. </w:t>
      </w:r>
    </w:p>
    <w:p w14:paraId="29C1743D" w14:textId="2E4719BA" w:rsidR="00866BE6" w:rsidRPr="00E143F3" w:rsidRDefault="00866BE6" w:rsidP="00E143F3">
      <w:pPr>
        <w:pStyle w:val="NormalArial"/>
        <w:rPr>
          <w:color w:val="auto"/>
        </w:rPr>
      </w:pPr>
      <w:r w:rsidRPr="00E143F3">
        <w:rPr>
          <w:color w:val="auto"/>
        </w:rPr>
        <w:t>Consumers were confident their information was kept confidential. Care staff described how they maintained a consumer’s privacy when providing care.  Consumers stated staff always knock before entering their room and ensure their personal information is discussed in private areas. Staff were observed to be respecting consumers’ personal space and privacy when their family or friends visited the service, and kept computers locked and using passwords to access consumers’ personal information.</w:t>
      </w:r>
    </w:p>
    <w:p w14:paraId="1EE9E702" w14:textId="20B8476F" w:rsidR="00A37DAC" w:rsidRPr="00712752" w:rsidRDefault="00CF0285" w:rsidP="00A37DAC">
      <w:pPr>
        <w:pStyle w:val="NormalArial"/>
      </w:pPr>
      <w:r w:rsidRPr="00996FAF">
        <w:br w:type="page"/>
      </w:r>
    </w:p>
    <w:p w14:paraId="1EE9E703" w14:textId="77777777" w:rsidR="00A37DAC" w:rsidRPr="00996FAF" w:rsidRDefault="00CF0285" w:rsidP="00A37DA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D12BC" w14:paraId="1EE9E706" w14:textId="77777777" w:rsidTr="00DD12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EE9E704" w14:textId="77777777" w:rsidR="00A37DAC" w:rsidRPr="0075021E" w:rsidRDefault="00CF0285" w:rsidP="00A37DA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EE9E705" w14:textId="77777777" w:rsidR="00A37DAC" w:rsidRPr="00996FAF" w:rsidRDefault="00A37DAC" w:rsidP="00A37D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D12BC" w14:paraId="1EE9E70A" w14:textId="77777777" w:rsidTr="00DD12B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E9E707"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EE9E708" w14:textId="77777777" w:rsidR="00A37DAC" w:rsidRPr="00996FAF" w:rsidRDefault="00CF0285"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EE9E709" w14:textId="678CF946" w:rsidR="00A37DAC" w:rsidRPr="00996FAF" w:rsidRDefault="00591E0D"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r w:rsidR="00DD12BC" w14:paraId="1EE9E70E" w14:textId="77777777" w:rsidTr="00DD1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E9E70B"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EE9E70C" w14:textId="77777777" w:rsidR="00A37DAC" w:rsidRPr="00996FAF" w:rsidRDefault="00CF0285" w:rsidP="00A37D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EE9E70D" w14:textId="1375F3EE" w:rsidR="00A37DAC" w:rsidRPr="00996FAF" w:rsidRDefault="00591E0D" w:rsidP="00A37D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r w:rsidR="00DD12BC" w14:paraId="1EE9E714" w14:textId="77777777" w:rsidTr="00DD12B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E9E70F"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EE9E710" w14:textId="77777777" w:rsidR="00A37DAC" w:rsidRPr="00996FAF" w:rsidRDefault="00CF0285"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EE9E711" w14:textId="77777777" w:rsidR="00A37DAC" w:rsidRPr="00996FAF" w:rsidRDefault="00CF0285" w:rsidP="00A37DA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EE9E712" w14:textId="77777777" w:rsidR="00A37DAC" w:rsidRPr="00996FAF" w:rsidRDefault="00CF0285" w:rsidP="00A37DA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EE9E713" w14:textId="52B5DB4E" w:rsidR="00A37DAC" w:rsidRPr="00996FAF" w:rsidRDefault="00591E0D"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r w:rsidR="00DD12BC" w14:paraId="1EE9E718" w14:textId="77777777" w:rsidTr="00DD1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E9E715"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EE9E716" w14:textId="77777777" w:rsidR="00A37DAC" w:rsidRPr="00996FAF" w:rsidRDefault="00CF0285" w:rsidP="00A37D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EE9E717" w14:textId="33F6B6B9" w:rsidR="00A37DAC" w:rsidRPr="00996FAF" w:rsidRDefault="00591E0D" w:rsidP="00A37DA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r w:rsidR="00DD12BC" w14:paraId="1EE9E71C" w14:textId="77777777" w:rsidTr="00DD12B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E9E719"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EE9E71A" w14:textId="77777777" w:rsidR="00A37DAC" w:rsidRPr="00996FAF" w:rsidRDefault="00CF0285"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EE9E71B" w14:textId="36FF0A12" w:rsidR="00A37DAC" w:rsidRPr="00996FAF" w:rsidRDefault="00591E0D"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bl>
    <w:p w14:paraId="1EE9E71D" w14:textId="34BD34F6" w:rsidR="00A37DAC" w:rsidRDefault="00CF0285" w:rsidP="00A37DAC">
      <w:pPr>
        <w:pStyle w:val="Heading20"/>
      </w:pPr>
      <w:r w:rsidRPr="00996FAF">
        <w:t>Findings</w:t>
      </w:r>
    </w:p>
    <w:p w14:paraId="271B7420" w14:textId="7C4521C9" w:rsidR="005E4D8C" w:rsidRPr="00E143F3" w:rsidRDefault="005E4D8C" w:rsidP="00E143F3">
      <w:pPr>
        <w:pStyle w:val="NormalArial"/>
        <w:rPr>
          <w:color w:val="auto"/>
        </w:rPr>
      </w:pPr>
      <w:r w:rsidRPr="00E143F3">
        <w:rPr>
          <w:color w:val="auto"/>
        </w:rPr>
        <w:t>This Standard is compliant</w:t>
      </w:r>
      <w:r w:rsidR="007E6C93" w:rsidRPr="00E143F3">
        <w:rPr>
          <w:color w:val="auto"/>
        </w:rPr>
        <w:t>,</w:t>
      </w:r>
      <w:r w:rsidRPr="00E143F3">
        <w:rPr>
          <w:color w:val="auto"/>
        </w:rPr>
        <w:t xml:space="preserve"> as all five requirements are compliant. </w:t>
      </w:r>
    </w:p>
    <w:p w14:paraId="62F0A270" w14:textId="77777777" w:rsidR="00C8122F" w:rsidRPr="00E143F3" w:rsidRDefault="00866BE6" w:rsidP="00A37DAC">
      <w:pPr>
        <w:pStyle w:val="NormalArial"/>
        <w:rPr>
          <w:color w:val="auto"/>
        </w:rPr>
      </w:pPr>
      <w:r w:rsidRPr="00E143F3">
        <w:rPr>
          <w:color w:val="auto"/>
        </w:rPr>
        <w:t>Consumers were satisfied with the assessment and planning of their care and services. Documentation demonstrated consideration of risks to the consumer’s health and well-being, to informs the delivery of safe and effective care and services. Registered and clinical staff demonstrated an awareness of assessment and care plan review processes, which identifies risks to the consumer’s health, safety and well-being. Identified risks include</w:t>
      </w:r>
      <w:r w:rsidR="00C8122F" w:rsidRPr="00E143F3">
        <w:rPr>
          <w:color w:val="auto"/>
        </w:rPr>
        <w:t>d</w:t>
      </w:r>
      <w:r w:rsidRPr="00E143F3">
        <w:rPr>
          <w:color w:val="auto"/>
        </w:rPr>
        <w:t xml:space="preserve">, but </w:t>
      </w:r>
      <w:r w:rsidR="00C8122F" w:rsidRPr="00E143F3">
        <w:rPr>
          <w:color w:val="auto"/>
        </w:rPr>
        <w:t>were</w:t>
      </w:r>
      <w:r w:rsidRPr="00E143F3">
        <w:rPr>
          <w:color w:val="auto"/>
        </w:rPr>
        <w:t xml:space="preserve"> not limited to, falls, pain, diabetes management, wounds and cognitive decline.  </w:t>
      </w:r>
    </w:p>
    <w:p w14:paraId="3E8A7843" w14:textId="16CF03EC" w:rsidR="00C8122F" w:rsidRPr="00E143F3" w:rsidRDefault="00C8122F" w:rsidP="00E143F3">
      <w:pPr>
        <w:pStyle w:val="NormalArial"/>
        <w:rPr>
          <w:color w:val="auto"/>
        </w:rPr>
      </w:pPr>
      <w:r w:rsidRPr="00E143F3">
        <w:rPr>
          <w:color w:val="auto"/>
        </w:rPr>
        <w:t>Interviews with consumers and representatives and review of care documentation demonstrated consumers’ current needs, goals and preferences, including advance care planning were identified on entry and reviewed regularly. Consumers describe</w:t>
      </w:r>
      <w:r w:rsidR="00136E5E" w:rsidRPr="00E143F3">
        <w:rPr>
          <w:color w:val="auto"/>
        </w:rPr>
        <w:t>d</w:t>
      </w:r>
      <w:r w:rsidRPr="00E143F3">
        <w:rPr>
          <w:color w:val="auto"/>
        </w:rPr>
        <w:t xml:space="preserve"> what </w:t>
      </w:r>
      <w:r w:rsidR="00136E5E" w:rsidRPr="00E143F3">
        <w:rPr>
          <w:color w:val="auto"/>
        </w:rPr>
        <w:t>was</w:t>
      </w:r>
      <w:r w:rsidRPr="00E143F3">
        <w:rPr>
          <w:color w:val="auto"/>
        </w:rPr>
        <w:t xml:space="preserve"> important to them in terms of how their care </w:t>
      </w:r>
      <w:r w:rsidR="00136E5E" w:rsidRPr="00E143F3">
        <w:rPr>
          <w:color w:val="auto"/>
        </w:rPr>
        <w:t>was</w:t>
      </w:r>
      <w:r w:rsidRPr="00E143F3">
        <w:rPr>
          <w:color w:val="auto"/>
        </w:rPr>
        <w:t xml:space="preserve"> delivered. Staff demonstrated an understanding of consumers’ needs. Management advised end of life planning </w:t>
      </w:r>
      <w:r w:rsidR="00136E5E" w:rsidRPr="00E143F3">
        <w:rPr>
          <w:color w:val="auto"/>
        </w:rPr>
        <w:t>was</w:t>
      </w:r>
      <w:r w:rsidRPr="00E143F3">
        <w:rPr>
          <w:color w:val="auto"/>
        </w:rPr>
        <w:t xml:space="preserve"> discussed with consumers</w:t>
      </w:r>
      <w:r w:rsidR="00136E5E" w:rsidRPr="00E143F3">
        <w:rPr>
          <w:color w:val="auto"/>
        </w:rPr>
        <w:t xml:space="preserve"> and </w:t>
      </w:r>
      <w:r w:rsidRPr="00E143F3">
        <w:rPr>
          <w:color w:val="auto"/>
        </w:rPr>
        <w:t xml:space="preserve">representatives on entry to the service, when care plans </w:t>
      </w:r>
      <w:r w:rsidR="00136E5E" w:rsidRPr="00E143F3">
        <w:rPr>
          <w:color w:val="auto"/>
        </w:rPr>
        <w:t>were</w:t>
      </w:r>
      <w:r w:rsidRPr="00E143F3">
        <w:rPr>
          <w:color w:val="auto"/>
        </w:rPr>
        <w:t xml:space="preserve"> reviewed or if a consumer experience</w:t>
      </w:r>
      <w:r w:rsidR="00136E5E" w:rsidRPr="00E143F3">
        <w:rPr>
          <w:color w:val="auto"/>
        </w:rPr>
        <w:t>d</w:t>
      </w:r>
      <w:r w:rsidRPr="00E143F3">
        <w:rPr>
          <w:color w:val="auto"/>
        </w:rPr>
        <w:t xml:space="preserve"> decline and moves towards end of life</w:t>
      </w:r>
      <w:r w:rsidR="00136E5E" w:rsidRPr="00E143F3">
        <w:rPr>
          <w:color w:val="auto"/>
        </w:rPr>
        <w:t xml:space="preserve"> care</w:t>
      </w:r>
      <w:r w:rsidRPr="00E143F3">
        <w:rPr>
          <w:color w:val="auto"/>
        </w:rPr>
        <w:t>.</w:t>
      </w:r>
    </w:p>
    <w:p w14:paraId="40B605A2" w14:textId="2A62B8A7" w:rsidR="00271C3D" w:rsidRPr="00E143F3" w:rsidRDefault="00271C3D" w:rsidP="00E143F3">
      <w:pPr>
        <w:pStyle w:val="NormalArial"/>
        <w:rPr>
          <w:color w:val="auto"/>
        </w:rPr>
      </w:pPr>
      <w:r w:rsidRPr="00E143F3">
        <w:rPr>
          <w:color w:val="auto"/>
        </w:rPr>
        <w:t>The service partner</w:t>
      </w:r>
      <w:r w:rsidR="00985C0D" w:rsidRPr="00E143F3">
        <w:rPr>
          <w:color w:val="auto"/>
        </w:rPr>
        <w:t>ed</w:t>
      </w:r>
      <w:r w:rsidRPr="00E143F3">
        <w:rPr>
          <w:color w:val="auto"/>
        </w:rPr>
        <w:t xml:space="preserve"> with consumers and others who consumers wish</w:t>
      </w:r>
      <w:r w:rsidR="00985C0D" w:rsidRPr="00E143F3">
        <w:rPr>
          <w:color w:val="auto"/>
        </w:rPr>
        <w:t>ed</w:t>
      </w:r>
      <w:r w:rsidRPr="00E143F3">
        <w:rPr>
          <w:color w:val="auto"/>
        </w:rPr>
        <w:t xml:space="preserve"> to be involved in the planning and assessment of </w:t>
      </w:r>
      <w:r w:rsidR="00985C0D" w:rsidRPr="00E143F3">
        <w:rPr>
          <w:color w:val="auto"/>
        </w:rPr>
        <w:t xml:space="preserve">their </w:t>
      </w:r>
      <w:r w:rsidRPr="00E143F3">
        <w:rPr>
          <w:color w:val="auto"/>
        </w:rPr>
        <w:t>care. Care documentation evidence</w:t>
      </w:r>
      <w:r w:rsidR="00985C0D" w:rsidRPr="00E143F3">
        <w:rPr>
          <w:color w:val="auto"/>
        </w:rPr>
        <w:t>d</w:t>
      </w:r>
      <w:r w:rsidRPr="00E143F3">
        <w:rPr>
          <w:color w:val="auto"/>
        </w:rPr>
        <w:t xml:space="preserve"> care conferences with consumers’ families or representatives, and involvement of a range of external providers and services such as </w:t>
      </w:r>
      <w:r w:rsidR="00985C0D" w:rsidRPr="00E143F3">
        <w:rPr>
          <w:color w:val="auto"/>
        </w:rPr>
        <w:t xml:space="preserve">medical officers, </w:t>
      </w:r>
      <w:r w:rsidRPr="00E143F3">
        <w:rPr>
          <w:color w:val="auto"/>
        </w:rPr>
        <w:t xml:space="preserve">speech pathologists, physiotherapists, podiatrists and </w:t>
      </w:r>
      <w:r w:rsidRPr="00E143F3">
        <w:rPr>
          <w:color w:val="auto"/>
        </w:rPr>
        <w:lastRenderedPageBreak/>
        <w:t>dietitian services in consumer care. Consumers explain</w:t>
      </w:r>
      <w:r w:rsidR="00985C0D" w:rsidRPr="00E143F3">
        <w:rPr>
          <w:color w:val="auto"/>
        </w:rPr>
        <w:t>ed</w:t>
      </w:r>
      <w:r w:rsidRPr="00E143F3">
        <w:rPr>
          <w:color w:val="auto"/>
        </w:rPr>
        <w:t xml:space="preserve"> who was involved in their care and were confident that their care needs were being met.</w:t>
      </w:r>
    </w:p>
    <w:p w14:paraId="6448AF3B" w14:textId="4F92DDBD" w:rsidR="00985C0D" w:rsidRPr="00E143F3" w:rsidRDefault="00985C0D" w:rsidP="00E143F3">
      <w:pPr>
        <w:pStyle w:val="NormalArial"/>
        <w:rPr>
          <w:color w:val="auto"/>
        </w:rPr>
      </w:pPr>
      <w:r w:rsidRPr="00E143F3">
        <w:rPr>
          <w:color w:val="auto"/>
        </w:rPr>
        <w:t>Consumers confirmed staff had discussed their care needs and the information in their care documentation. Staff had access to care plans and current information was also communicated in handover records. Consumers and representatives were aware of the consumer’s care plan and how to access this information if they wished. Care documentation and handover records were readily available to staff delivering care.</w:t>
      </w:r>
    </w:p>
    <w:p w14:paraId="18896883" w14:textId="4509960F" w:rsidR="00985C0D" w:rsidRPr="00E143F3" w:rsidRDefault="005E4D8C" w:rsidP="00E143F3">
      <w:pPr>
        <w:pStyle w:val="NormalArial"/>
        <w:rPr>
          <w:color w:val="auto"/>
        </w:rPr>
      </w:pPr>
      <w:r w:rsidRPr="00E143F3">
        <w:rPr>
          <w:color w:val="auto"/>
        </w:rPr>
        <w:t>C</w:t>
      </w:r>
      <w:r w:rsidR="00985C0D" w:rsidRPr="00E143F3">
        <w:rPr>
          <w:color w:val="auto"/>
        </w:rPr>
        <w:t>onsumers</w:t>
      </w:r>
      <w:r w:rsidRPr="00E143F3">
        <w:rPr>
          <w:color w:val="auto"/>
        </w:rPr>
        <w:t xml:space="preserve">’ </w:t>
      </w:r>
      <w:r w:rsidR="00985C0D" w:rsidRPr="00E143F3">
        <w:rPr>
          <w:color w:val="auto"/>
        </w:rPr>
        <w:t xml:space="preserve">care documentation identified evidence of review on both a regular basis and when circumstances changed, such as consumer deterioration or incidents such as falls and wounds. </w:t>
      </w:r>
      <w:r w:rsidRPr="00E143F3">
        <w:rPr>
          <w:color w:val="auto"/>
        </w:rPr>
        <w:t>C</w:t>
      </w:r>
      <w:r w:rsidR="00985C0D" w:rsidRPr="00E143F3">
        <w:rPr>
          <w:color w:val="auto"/>
        </w:rPr>
        <w:t xml:space="preserve">onsumer care plans </w:t>
      </w:r>
      <w:r w:rsidRPr="00E143F3">
        <w:rPr>
          <w:color w:val="auto"/>
        </w:rPr>
        <w:t>were</w:t>
      </w:r>
      <w:r w:rsidR="00985C0D" w:rsidRPr="00E143F3">
        <w:rPr>
          <w:color w:val="auto"/>
        </w:rPr>
        <w:t xml:space="preserve"> reviewed w</w:t>
      </w:r>
      <w:r w:rsidRPr="00E143F3">
        <w:rPr>
          <w:color w:val="auto"/>
        </w:rPr>
        <w:t xml:space="preserve">hen </w:t>
      </w:r>
      <w:r w:rsidR="00985C0D" w:rsidRPr="00E143F3">
        <w:rPr>
          <w:color w:val="auto"/>
        </w:rPr>
        <w:t>changes in consumer care needs</w:t>
      </w:r>
      <w:r w:rsidRPr="00E143F3">
        <w:rPr>
          <w:color w:val="auto"/>
        </w:rPr>
        <w:t xml:space="preserve"> occurred </w:t>
      </w:r>
      <w:r w:rsidR="00985C0D" w:rsidRPr="00E143F3">
        <w:rPr>
          <w:color w:val="auto"/>
        </w:rPr>
        <w:t xml:space="preserve">and </w:t>
      </w:r>
      <w:r w:rsidRPr="00E143F3">
        <w:rPr>
          <w:color w:val="auto"/>
        </w:rPr>
        <w:t xml:space="preserve">regularly </w:t>
      </w:r>
      <w:r w:rsidR="00985C0D" w:rsidRPr="00E143F3">
        <w:rPr>
          <w:color w:val="auto"/>
        </w:rPr>
        <w:t xml:space="preserve">every </w:t>
      </w:r>
      <w:r w:rsidRPr="00E143F3">
        <w:rPr>
          <w:color w:val="auto"/>
        </w:rPr>
        <w:t xml:space="preserve">three </w:t>
      </w:r>
      <w:r w:rsidR="00985C0D" w:rsidRPr="00E143F3">
        <w:rPr>
          <w:color w:val="auto"/>
        </w:rPr>
        <w:t xml:space="preserve">months. Staff </w:t>
      </w:r>
      <w:r w:rsidRPr="00E143F3">
        <w:rPr>
          <w:color w:val="auto"/>
        </w:rPr>
        <w:t xml:space="preserve">were </w:t>
      </w:r>
      <w:r w:rsidR="00985C0D" w:rsidRPr="00E143F3">
        <w:rPr>
          <w:color w:val="auto"/>
        </w:rPr>
        <w:t>aware of incident reporting processes and how these incidents may trigger a reassessment or review. The service monitor</w:t>
      </w:r>
      <w:r w:rsidRPr="00E143F3">
        <w:rPr>
          <w:color w:val="auto"/>
        </w:rPr>
        <w:t xml:space="preserve">ed </w:t>
      </w:r>
      <w:r w:rsidR="00985C0D" w:rsidRPr="00E143F3">
        <w:rPr>
          <w:color w:val="auto"/>
        </w:rPr>
        <w:t>clinical indicators, including pressure injuries, restraint and falls and target</w:t>
      </w:r>
      <w:r w:rsidRPr="00E143F3">
        <w:rPr>
          <w:color w:val="auto"/>
        </w:rPr>
        <w:t>ed</w:t>
      </w:r>
      <w:r w:rsidR="00985C0D" w:rsidRPr="00E143F3">
        <w:rPr>
          <w:color w:val="auto"/>
        </w:rPr>
        <w:t xml:space="preserve"> any corresponding consumers and care plans for care plan review.</w:t>
      </w:r>
    </w:p>
    <w:p w14:paraId="1EE9E71E" w14:textId="2778DE30" w:rsidR="00A37DAC" w:rsidRPr="00334B7D" w:rsidRDefault="00CF0285" w:rsidP="00A37DAC">
      <w:pPr>
        <w:pStyle w:val="NormalArial"/>
      </w:pPr>
      <w:r w:rsidRPr="00996FAF">
        <w:br w:type="page"/>
      </w:r>
    </w:p>
    <w:p w14:paraId="1EE9E71F" w14:textId="77777777" w:rsidR="00A37DAC" w:rsidRPr="00996FAF" w:rsidRDefault="00CF0285" w:rsidP="00A37DA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D12BC" w14:paraId="1EE9E722" w14:textId="77777777" w:rsidTr="00DD12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EE9E720" w14:textId="77777777" w:rsidR="00A37DAC" w:rsidRPr="00996FAF" w:rsidRDefault="00CF0285" w:rsidP="00A37DA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EE9E721" w14:textId="77777777" w:rsidR="00A37DAC" w:rsidRPr="00996FAF" w:rsidRDefault="00A37DAC" w:rsidP="00A37D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D12BC" w14:paraId="1EE9E729" w14:textId="77777777" w:rsidTr="00DD12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723"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EE9E724" w14:textId="77777777" w:rsidR="00A37DAC" w:rsidRPr="00996FAF" w:rsidRDefault="00CF0285"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EE9E725" w14:textId="77777777" w:rsidR="00A37DAC" w:rsidRPr="00996FAF" w:rsidRDefault="00CF0285" w:rsidP="00A37DA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EE9E726" w14:textId="77777777" w:rsidR="00A37DAC" w:rsidRPr="00996FAF" w:rsidRDefault="00CF0285" w:rsidP="00A37DA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EE9E727" w14:textId="77777777" w:rsidR="00A37DAC" w:rsidRPr="00996FAF" w:rsidRDefault="00CF0285" w:rsidP="00A37DA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EE9E728" w14:textId="2BD6E02C" w:rsidR="00A37DAC" w:rsidRPr="00996FAF" w:rsidRDefault="00591E0D"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r w:rsidR="00DD12BC" w14:paraId="1EE9E72D" w14:textId="77777777" w:rsidTr="00DD1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72A"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EE9E72B" w14:textId="77777777" w:rsidR="00A37DAC" w:rsidRPr="00996FAF" w:rsidRDefault="00CF0285" w:rsidP="00A37D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EE9E72C" w14:textId="0129F393" w:rsidR="00A37DAC" w:rsidRPr="00996FAF" w:rsidRDefault="00591E0D" w:rsidP="00A37D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r w:rsidR="00DD12BC" w14:paraId="1EE9E731" w14:textId="77777777" w:rsidTr="00DD12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72E" w14:textId="77777777" w:rsidR="00A37DAC" w:rsidRPr="00996FAF" w:rsidRDefault="00CF0285" w:rsidP="00A37DA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EE9E72F" w14:textId="77777777" w:rsidR="00A37DAC" w:rsidRPr="00996FAF" w:rsidRDefault="00CF0285" w:rsidP="00A37DA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EE9E730" w14:textId="4AB10996" w:rsidR="00A37DAC" w:rsidRPr="00996FAF" w:rsidRDefault="00591E0D"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r w:rsidR="00DD12BC" w14:paraId="1EE9E735" w14:textId="77777777" w:rsidTr="00DD1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732"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EE9E733" w14:textId="77777777" w:rsidR="00A37DAC" w:rsidRPr="00996FAF" w:rsidRDefault="00CF0285" w:rsidP="00A37D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EE9E734" w14:textId="47F4A20E" w:rsidR="00A37DAC" w:rsidRPr="00996FAF" w:rsidRDefault="00591E0D" w:rsidP="00A37DA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r w:rsidR="00DD12BC" w14:paraId="1EE9E739" w14:textId="77777777" w:rsidTr="00DD12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736"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EE9E737" w14:textId="77777777" w:rsidR="00A37DAC" w:rsidRPr="00996FAF" w:rsidRDefault="00CF0285"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EE9E738" w14:textId="212BC6C7" w:rsidR="00A37DAC" w:rsidRPr="00996FAF" w:rsidRDefault="00591E0D"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r w:rsidR="00DD12BC" w14:paraId="1EE9E73D" w14:textId="77777777" w:rsidTr="00DD1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73A"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EE9E73B" w14:textId="77777777" w:rsidR="00A37DAC" w:rsidRPr="00996FAF" w:rsidRDefault="00CF0285" w:rsidP="00A37D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EE9E73C" w14:textId="64D50576" w:rsidR="00A37DAC" w:rsidRPr="00996FAF" w:rsidRDefault="00591E0D" w:rsidP="00A37D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r w:rsidR="00DD12BC" w14:paraId="1EE9E743" w14:textId="77777777" w:rsidTr="00DD12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73E"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EE9E73F" w14:textId="77777777" w:rsidR="00A37DAC" w:rsidRPr="00996FAF" w:rsidRDefault="00CF0285"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EE9E740" w14:textId="77777777" w:rsidR="00A37DAC" w:rsidRPr="00996FAF" w:rsidRDefault="00CF0285" w:rsidP="00A37DA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EE9E741" w14:textId="77777777" w:rsidR="00A37DAC" w:rsidRPr="00996FAF" w:rsidRDefault="00CF0285" w:rsidP="00A37DA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EE9E742" w14:textId="2D26EF77" w:rsidR="00A37DAC" w:rsidRPr="00996FAF" w:rsidRDefault="00591E0D"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bl>
    <w:p w14:paraId="1EE9E744" w14:textId="77777777" w:rsidR="00A37DAC" w:rsidRDefault="00CF0285" w:rsidP="00A37DAC">
      <w:pPr>
        <w:pStyle w:val="Heading20"/>
      </w:pPr>
      <w:r w:rsidRPr="00996FAF">
        <w:t>Findings</w:t>
      </w:r>
    </w:p>
    <w:p w14:paraId="69C308EE" w14:textId="3D262ACF" w:rsidR="00C31380" w:rsidRPr="00E143F3" w:rsidRDefault="00C31380" w:rsidP="00E143F3">
      <w:pPr>
        <w:pStyle w:val="NormalArial"/>
        <w:rPr>
          <w:color w:val="auto"/>
        </w:rPr>
      </w:pPr>
      <w:r w:rsidRPr="00E143F3">
        <w:rPr>
          <w:color w:val="auto"/>
        </w:rPr>
        <w:t>This Standard is compliant</w:t>
      </w:r>
      <w:r w:rsidR="007E6C93" w:rsidRPr="00E143F3">
        <w:rPr>
          <w:color w:val="auto"/>
        </w:rPr>
        <w:t>,</w:t>
      </w:r>
      <w:r w:rsidRPr="00E143F3">
        <w:rPr>
          <w:color w:val="auto"/>
        </w:rPr>
        <w:t xml:space="preserve"> as all </w:t>
      </w:r>
      <w:r w:rsidR="001809A5" w:rsidRPr="00E143F3">
        <w:rPr>
          <w:color w:val="auto"/>
        </w:rPr>
        <w:t>seven</w:t>
      </w:r>
      <w:r w:rsidRPr="00E143F3">
        <w:rPr>
          <w:color w:val="auto"/>
        </w:rPr>
        <w:t xml:space="preserve"> requirements are compliant. </w:t>
      </w:r>
    </w:p>
    <w:p w14:paraId="32507545" w14:textId="6C60E363" w:rsidR="001809A5" w:rsidRPr="00E143F3" w:rsidRDefault="001809A5" w:rsidP="00E143F3">
      <w:pPr>
        <w:pStyle w:val="NormalArial"/>
        <w:rPr>
          <w:color w:val="auto"/>
        </w:rPr>
      </w:pPr>
      <w:r w:rsidRPr="00E143F3">
        <w:rPr>
          <w:color w:val="auto"/>
        </w:rPr>
        <w:t>Consumers received safe and effective clinical and personal care. This included timely identification, effective assessment, management and evaluation of consumers’ pain, falls, restrictive practices, wound care and weight management. Consumers’ care documentation reflected individualised care that was safe, effective and tailored to the specific needs and preferences of the consumer.</w:t>
      </w:r>
    </w:p>
    <w:p w14:paraId="0F7E2053" w14:textId="403FA3D6" w:rsidR="001809A5" w:rsidRPr="00E143F3" w:rsidRDefault="001809A5" w:rsidP="00E143F3">
      <w:pPr>
        <w:pStyle w:val="NormalArial"/>
        <w:rPr>
          <w:color w:val="auto"/>
        </w:rPr>
      </w:pPr>
      <w:r w:rsidRPr="00E143F3">
        <w:rPr>
          <w:color w:val="auto"/>
        </w:rPr>
        <w:t>Where restrictive practices were used, assessments, authorisation, consent and monitoring were demonstrated, and a behaviour support plan was in place for consumers who were subject to restrictive practices. The psychotropic medication register identified diagnoses, medications prescribed, and whether medication used constituted a restrictive practice.</w:t>
      </w:r>
    </w:p>
    <w:p w14:paraId="63142538" w14:textId="3092FE3A" w:rsidR="00F51E0A" w:rsidRPr="00E143F3" w:rsidRDefault="00F51E0A" w:rsidP="00E143F3">
      <w:pPr>
        <w:pStyle w:val="NormalArial"/>
        <w:rPr>
          <w:color w:val="auto"/>
        </w:rPr>
      </w:pPr>
      <w:r w:rsidRPr="00E143F3">
        <w:rPr>
          <w:color w:val="auto"/>
        </w:rPr>
        <w:t xml:space="preserve">The service had effective processes to manage high impact or high prevalence risks associated with the care of each consumer. Care documentation identified consumers at risk, including </w:t>
      </w:r>
      <w:r w:rsidRPr="00E143F3">
        <w:rPr>
          <w:color w:val="auto"/>
        </w:rPr>
        <w:lastRenderedPageBreak/>
        <w:t xml:space="preserve">falls, wounds and complex needs management. </w:t>
      </w:r>
      <w:r w:rsidR="004F34DA" w:rsidRPr="00E143F3">
        <w:rPr>
          <w:color w:val="auto"/>
        </w:rPr>
        <w:t xml:space="preserve">Improvement actions were completed in relation to Requirement 3 (3) (b) following an Assessment contact 25 October 2021-26 October 2021. Improvement actions included the appointment of a senior clinician and nurse practitioner to support clinical monitoring and oversight of consumer care and services. A clinical monitoring report was created, the report was reviewed daily and follow-up actions were monitored. Staff reported training provided relating to wounds, declining health and pain management was effective. A specific wound report was completed daily, including the allocation of wound care to specific staff. Additional pressure relieving equipment was purchased. Ongoing training was provided in relation to palliative care, nutrition and hydration and diabetes management. A weekly pain review </w:t>
      </w:r>
      <w:r w:rsidR="00F20EF0" w:rsidRPr="00E143F3">
        <w:rPr>
          <w:color w:val="auto"/>
        </w:rPr>
        <w:t>was conducted for consumers who were prescribed strong pain relief and pain management is a topic for all consumers when they undergo a monthly review.</w:t>
      </w:r>
    </w:p>
    <w:p w14:paraId="122FB94F" w14:textId="4A856231" w:rsidR="00F20EF0" w:rsidRPr="00E143F3" w:rsidRDefault="00F20EF0" w:rsidP="00E143F3">
      <w:pPr>
        <w:pStyle w:val="NormalArial"/>
        <w:rPr>
          <w:color w:val="auto"/>
        </w:rPr>
      </w:pPr>
      <w:r w:rsidRPr="00E143F3">
        <w:rPr>
          <w:color w:val="auto"/>
        </w:rPr>
        <w:t xml:space="preserve">Based on this information, it is my decision Requirement 3 (3) (b) is now Compliant. </w:t>
      </w:r>
    </w:p>
    <w:p w14:paraId="0928EE87" w14:textId="5317A579" w:rsidR="00F20EF0" w:rsidRPr="00E143F3" w:rsidRDefault="00F20EF0" w:rsidP="00E143F3">
      <w:pPr>
        <w:pStyle w:val="NormalArial"/>
        <w:rPr>
          <w:color w:val="auto"/>
        </w:rPr>
      </w:pPr>
      <w:r w:rsidRPr="00E143F3">
        <w:rPr>
          <w:color w:val="auto"/>
        </w:rPr>
        <w:t>Care documentation reflected consumers’ end of life needs and wishes. Advance health directives and statement of choice documents were completed and stored in the electronic care management system. Staff demonstrated an understanding of processes to support the needs, goals and preferences of consumers nearing the end of their life. Advanced care planning was discussed on entry to the service, during the care plan review process or when a consumer’s health status changes. Staff provided end of life comfort cares including music and aromatherapy as per the consumer or family wishes.</w:t>
      </w:r>
    </w:p>
    <w:p w14:paraId="6598FD71" w14:textId="3BF07146" w:rsidR="00F60580" w:rsidRPr="00E143F3" w:rsidRDefault="00863B4F" w:rsidP="00E143F3">
      <w:pPr>
        <w:pStyle w:val="NormalArial"/>
        <w:rPr>
          <w:color w:val="auto"/>
        </w:rPr>
      </w:pPr>
      <w:r w:rsidRPr="00E143F3">
        <w:rPr>
          <w:color w:val="auto"/>
        </w:rPr>
        <w:t>Care documentation reflected the identification of, and response to, deterioration or changes in consumers’ condition. Staff described the ways they recognised and responded to deterioration or change in the consumer’s condition. Care staff reported any deterioration or change in health status to the registered nurse on duty. Clinical staff refer</w:t>
      </w:r>
      <w:r w:rsidR="00F60580" w:rsidRPr="00E143F3">
        <w:rPr>
          <w:color w:val="auto"/>
        </w:rPr>
        <w:t>red</w:t>
      </w:r>
      <w:r w:rsidRPr="00E143F3">
        <w:rPr>
          <w:color w:val="auto"/>
        </w:rPr>
        <w:t xml:space="preserve"> the consumer to the </w:t>
      </w:r>
      <w:r w:rsidR="00F60580" w:rsidRPr="00E143F3">
        <w:rPr>
          <w:color w:val="auto"/>
        </w:rPr>
        <w:t>medical officer</w:t>
      </w:r>
      <w:r w:rsidRPr="00E143F3">
        <w:rPr>
          <w:color w:val="auto"/>
        </w:rPr>
        <w:t xml:space="preserve"> for review or transfer the consumer to hospital if appropriate. </w:t>
      </w:r>
      <w:r w:rsidR="00F60580" w:rsidRPr="00E143F3">
        <w:rPr>
          <w:color w:val="auto"/>
        </w:rPr>
        <w:t xml:space="preserve">Staff described a range of signs related to deterioration, including changes in mobility, appetite and changes in behaviour. </w:t>
      </w:r>
    </w:p>
    <w:p w14:paraId="26AA1C5C" w14:textId="624DBACB" w:rsidR="005121DB" w:rsidRPr="00E143F3" w:rsidRDefault="005121DB" w:rsidP="00E143F3">
      <w:pPr>
        <w:pStyle w:val="NormalArial"/>
        <w:rPr>
          <w:color w:val="auto"/>
        </w:rPr>
      </w:pPr>
      <w:r w:rsidRPr="00E143F3">
        <w:rPr>
          <w:color w:val="auto"/>
        </w:rPr>
        <w:t>C</w:t>
      </w:r>
      <w:r w:rsidR="001652B8" w:rsidRPr="00E143F3">
        <w:rPr>
          <w:color w:val="auto"/>
        </w:rPr>
        <w:t>onsumers</w:t>
      </w:r>
      <w:r w:rsidRPr="00E143F3">
        <w:rPr>
          <w:color w:val="auto"/>
        </w:rPr>
        <w:t xml:space="preserve">’ </w:t>
      </w:r>
      <w:r w:rsidR="001652B8" w:rsidRPr="00E143F3">
        <w:rPr>
          <w:color w:val="auto"/>
        </w:rPr>
        <w:t xml:space="preserve">care </w:t>
      </w:r>
      <w:r w:rsidRPr="00E143F3">
        <w:rPr>
          <w:color w:val="auto"/>
        </w:rPr>
        <w:t>needs,</w:t>
      </w:r>
      <w:r w:rsidR="001652B8" w:rsidRPr="00E143F3">
        <w:rPr>
          <w:color w:val="auto"/>
        </w:rPr>
        <w:t xml:space="preserve"> and preferences </w:t>
      </w:r>
      <w:r w:rsidRPr="00E143F3">
        <w:rPr>
          <w:color w:val="auto"/>
        </w:rPr>
        <w:t>were</w:t>
      </w:r>
      <w:r w:rsidR="001652B8" w:rsidRPr="00E143F3">
        <w:rPr>
          <w:color w:val="auto"/>
        </w:rPr>
        <w:t xml:space="preserve"> effectively communicated between staff and other providers. Care documentation contained information to support effective and safe sharing of each consumer’s information in providing care. Consumers’ files reviewed demonstrate</w:t>
      </w:r>
      <w:r w:rsidRPr="00E143F3">
        <w:rPr>
          <w:color w:val="auto"/>
        </w:rPr>
        <w:t>d</w:t>
      </w:r>
      <w:r w:rsidR="001652B8" w:rsidRPr="00E143F3">
        <w:rPr>
          <w:color w:val="auto"/>
        </w:rPr>
        <w:t xml:space="preserve"> staff notify the consumer’s </w:t>
      </w:r>
      <w:r w:rsidRPr="00E143F3">
        <w:rPr>
          <w:color w:val="auto"/>
        </w:rPr>
        <w:t xml:space="preserve">medical officer </w:t>
      </w:r>
      <w:r w:rsidR="001652B8" w:rsidRPr="00E143F3">
        <w:rPr>
          <w:color w:val="auto"/>
        </w:rPr>
        <w:t>and their representatives when the consumer experience</w:t>
      </w:r>
      <w:r w:rsidRPr="00E143F3">
        <w:rPr>
          <w:color w:val="auto"/>
        </w:rPr>
        <w:t>d</w:t>
      </w:r>
      <w:r w:rsidR="001652B8" w:rsidRPr="00E143F3">
        <w:rPr>
          <w:color w:val="auto"/>
        </w:rPr>
        <w:t xml:space="preserve"> a change in condition, experience</w:t>
      </w:r>
      <w:r w:rsidRPr="00E143F3">
        <w:rPr>
          <w:color w:val="auto"/>
        </w:rPr>
        <w:t>d</w:t>
      </w:r>
      <w:r w:rsidR="001652B8" w:rsidRPr="00E143F3">
        <w:rPr>
          <w:color w:val="auto"/>
        </w:rPr>
        <w:t xml:space="preserve"> a clinical incident, </w:t>
      </w:r>
      <w:r w:rsidRPr="00E143F3">
        <w:rPr>
          <w:color w:val="auto"/>
        </w:rPr>
        <w:t>was</w:t>
      </w:r>
      <w:r w:rsidR="001652B8" w:rsidRPr="00E143F3">
        <w:rPr>
          <w:color w:val="auto"/>
        </w:rPr>
        <w:t xml:space="preserve"> transferred to or returned from hospital, or </w:t>
      </w:r>
      <w:r w:rsidRPr="00E143F3">
        <w:rPr>
          <w:color w:val="auto"/>
        </w:rPr>
        <w:t>was</w:t>
      </w:r>
      <w:r w:rsidR="001652B8" w:rsidRPr="00E143F3">
        <w:rPr>
          <w:color w:val="auto"/>
        </w:rPr>
        <w:t xml:space="preserve"> ordered a change in medication. Staff confirmed they receive</w:t>
      </w:r>
      <w:r w:rsidRPr="00E143F3">
        <w:rPr>
          <w:color w:val="auto"/>
        </w:rPr>
        <w:t>d</w:t>
      </w:r>
      <w:r w:rsidR="001652B8" w:rsidRPr="00E143F3">
        <w:rPr>
          <w:color w:val="auto"/>
        </w:rPr>
        <w:t xml:space="preserve"> up to date information about consumers at handover.</w:t>
      </w:r>
      <w:r w:rsidRPr="00E143F3">
        <w:rPr>
          <w:color w:val="auto"/>
        </w:rPr>
        <w:t xml:space="preserve"> Care and clinical staff described how information was shared when changes occurred through staff meetings and handovers and how changes were documented in progress notes and the handover sheet.</w:t>
      </w:r>
    </w:p>
    <w:p w14:paraId="41F8D30C" w14:textId="51F19E09" w:rsidR="005121DB" w:rsidRPr="00E143F3" w:rsidRDefault="005121DB" w:rsidP="00E143F3">
      <w:pPr>
        <w:pStyle w:val="NormalArial"/>
        <w:rPr>
          <w:color w:val="auto"/>
        </w:rPr>
      </w:pPr>
      <w:r w:rsidRPr="00E143F3">
        <w:rPr>
          <w:color w:val="auto"/>
        </w:rPr>
        <w:t>Referrals to other providers or organisations were timely and appropriate. Care documentation and progress notes confirmed the input of other health care services.</w:t>
      </w:r>
    </w:p>
    <w:p w14:paraId="05C9EB1D" w14:textId="3FB9996F" w:rsidR="005121DB" w:rsidRPr="00E143F3" w:rsidRDefault="005121DB" w:rsidP="00E143F3">
      <w:pPr>
        <w:pStyle w:val="NormalArial"/>
        <w:rPr>
          <w:color w:val="auto"/>
        </w:rPr>
      </w:pPr>
      <w:r w:rsidRPr="00E143F3">
        <w:rPr>
          <w:color w:val="auto"/>
        </w:rPr>
        <w:t xml:space="preserve">The service was prepared in the event of an infectious outbreak, including for a COVID-19 outbreak. The service had documented policies and procedures to guide staff in relation to antimicrobial stewardship, infection control and for the management of a COVID-19 outbreak. Consumer and representative feedback demonstrated satisfaction with the service’s management of COVID-19 precautions and other infection control practices. </w:t>
      </w:r>
    </w:p>
    <w:p w14:paraId="4C10FC10" w14:textId="77777777" w:rsidR="00E143F3" w:rsidRDefault="00E143F3" w:rsidP="00A37DAC">
      <w:pPr>
        <w:pStyle w:val="Heading1"/>
        <w:spacing w:before="120" w:after="240" w:line="22" w:lineRule="atLeast"/>
        <w:rPr>
          <w:rFonts w:ascii="Arial" w:hAnsi="Arial" w:cs="Arial"/>
        </w:rPr>
      </w:pPr>
      <w:r>
        <w:rPr>
          <w:rFonts w:ascii="Arial" w:hAnsi="Arial" w:cs="Arial"/>
        </w:rPr>
        <w:br w:type="page"/>
      </w:r>
    </w:p>
    <w:p w14:paraId="1EE9E746" w14:textId="14CE5EA1" w:rsidR="00A37DAC" w:rsidRPr="00996FAF" w:rsidRDefault="00CF0285" w:rsidP="00A37DA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D12BC" w14:paraId="1EE9E749" w14:textId="77777777" w:rsidTr="00DD12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EE9E747" w14:textId="77777777" w:rsidR="00A37DAC" w:rsidRPr="00996FAF" w:rsidRDefault="00CF0285" w:rsidP="00A37DA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EE9E748" w14:textId="77777777" w:rsidR="00A37DAC" w:rsidRPr="00996FAF" w:rsidRDefault="00A37DAC" w:rsidP="00A37D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D12BC" w14:paraId="1EE9E74D" w14:textId="77777777" w:rsidTr="00DD12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74A"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EE9E74B" w14:textId="77777777" w:rsidR="00A37DAC" w:rsidRPr="00996FAF" w:rsidRDefault="00CF0285"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EE9E74C" w14:textId="025F8A51" w:rsidR="00A37DAC" w:rsidRPr="00996FAF" w:rsidRDefault="00591E0D"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r w:rsidR="00DD12BC" w14:paraId="1EE9E751" w14:textId="77777777" w:rsidTr="00DD1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74E"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EE9E74F" w14:textId="77777777" w:rsidR="00A37DAC" w:rsidRPr="00996FAF" w:rsidRDefault="00CF0285" w:rsidP="00A37D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EE9E750" w14:textId="7CAE00CF" w:rsidR="00A37DAC" w:rsidRPr="00996FAF" w:rsidRDefault="00591E0D" w:rsidP="00A37D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r w:rsidR="00DD12BC" w14:paraId="1EE9E758" w14:textId="77777777" w:rsidTr="00DD12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752"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EE9E753" w14:textId="77777777" w:rsidR="00A37DAC" w:rsidRPr="00996FAF" w:rsidRDefault="00CF0285"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EE9E754" w14:textId="77777777" w:rsidR="00A37DAC" w:rsidRPr="00996FAF" w:rsidRDefault="00CF0285" w:rsidP="00A37DA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EE9E755" w14:textId="77777777" w:rsidR="00A37DAC" w:rsidRPr="00996FAF" w:rsidRDefault="00CF0285" w:rsidP="00A37DA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EE9E756" w14:textId="77777777" w:rsidR="00A37DAC" w:rsidRPr="00996FAF" w:rsidRDefault="00CF0285" w:rsidP="00A37DA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EE9E757" w14:textId="5AC9F0F1" w:rsidR="00A37DAC" w:rsidRPr="00996FAF" w:rsidRDefault="00591E0D"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r w:rsidR="00DD12BC" w14:paraId="1EE9E75C" w14:textId="77777777" w:rsidTr="00DD1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759"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EE9E75A" w14:textId="77777777" w:rsidR="00A37DAC" w:rsidRPr="00996FAF" w:rsidRDefault="00CF0285" w:rsidP="00A37D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EE9E75B" w14:textId="3388A83F" w:rsidR="00A37DAC" w:rsidRPr="00996FAF" w:rsidRDefault="00591E0D" w:rsidP="00A37D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r w:rsidR="00DD12BC" w14:paraId="1EE9E760" w14:textId="77777777" w:rsidTr="00DD12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75D"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EE9E75E" w14:textId="77777777" w:rsidR="00A37DAC" w:rsidRPr="00996FAF" w:rsidRDefault="00CF0285"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EE9E75F" w14:textId="70A33CFE" w:rsidR="00A37DAC" w:rsidRPr="00996FAF" w:rsidRDefault="00591E0D" w:rsidP="00A37DA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r w:rsidR="00DD12BC" w14:paraId="1EE9E764" w14:textId="77777777" w:rsidTr="00DD1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761"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EE9E762" w14:textId="77777777" w:rsidR="00A37DAC" w:rsidRPr="00996FAF" w:rsidRDefault="00CF0285" w:rsidP="00A37D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EE9E763" w14:textId="48A76450" w:rsidR="00A37DAC" w:rsidRPr="00996FAF" w:rsidRDefault="00591E0D" w:rsidP="00A37D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r w:rsidR="00DD12BC" w14:paraId="1EE9E768" w14:textId="77777777" w:rsidTr="00DD12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765"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EE9E766" w14:textId="77777777" w:rsidR="00A37DAC" w:rsidRPr="00996FAF" w:rsidRDefault="00CF0285"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EE9E767" w14:textId="5CE1EC9E" w:rsidR="00A37DAC" w:rsidRPr="00996FAF" w:rsidRDefault="00591E0D"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bl>
    <w:p w14:paraId="1EE9E769" w14:textId="77777777" w:rsidR="00A37DAC" w:rsidRDefault="00CF0285" w:rsidP="00A37DAC">
      <w:pPr>
        <w:pStyle w:val="Heading20"/>
      </w:pPr>
      <w:r w:rsidRPr="00996FAF">
        <w:t>Findings</w:t>
      </w:r>
    </w:p>
    <w:p w14:paraId="5898DDCD" w14:textId="6797946E" w:rsidR="008B397E" w:rsidRPr="00E143F3" w:rsidRDefault="008B397E" w:rsidP="00E143F3">
      <w:pPr>
        <w:pStyle w:val="NormalArial"/>
        <w:rPr>
          <w:color w:val="auto"/>
        </w:rPr>
      </w:pPr>
      <w:r w:rsidRPr="00E143F3">
        <w:rPr>
          <w:color w:val="auto"/>
        </w:rPr>
        <w:t>This Standard is compliant</w:t>
      </w:r>
      <w:r w:rsidR="007E6C93" w:rsidRPr="00E143F3">
        <w:rPr>
          <w:color w:val="auto"/>
        </w:rPr>
        <w:t>,</w:t>
      </w:r>
      <w:r w:rsidRPr="00E143F3">
        <w:rPr>
          <w:color w:val="auto"/>
        </w:rPr>
        <w:t xml:space="preserve"> as all seven requirements are compliant. </w:t>
      </w:r>
    </w:p>
    <w:p w14:paraId="4821C1E2" w14:textId="79CEE221" w:rsidR="008B397E" w:rsidRPr="00E143F3" w:rsidRDefault="008B397E" w:rsidP="00E143F3">
      <w:pPr>
        <w:pStyle w:val="NormalArial"/>
        <w:rPr>
          <w:color w:val="auto"/>
        </w:rPr>
      </w:pPr>
      <w:r w:rsidRPr="00E143F3">
        <w:rPr>
          <w:color w:val="auto"/>
        </w:rPr>
        <w:t>Consumers confirmed the service’s lifestyle program was supporting their lifestyle needs and said staff assist them to be as independent as possible. Staff demonstrated knowledge of consumers’ needs, goals and preferences and the support they required to participate in activities or pursue individual interests. Care planning documentation reflected strategies to deliver services and supports for daily living that reflect</w:t>
      </w:r>
      <w:r w:rsidR="00A37DAC" w:rsidRPr="00E143F3">
        <w:rPr>
          <w:color w:val="auto"/>
        </w:rPr>
        <w:t>ed</w:t>
      </w:r>
      <w:r w:rsidRPr="00E143F3">
        <w:rPr>
          <w:color w:val="auto"/>
        </w:rPr>
        <w:t xml:space="preserve"> the diverse needs and characteristics of consumers.</w:t>
      </w:r>
    </w:p>
    <w:p w14:paraId="7E147379" w14:textId="70581CFB" w:rsidR="00A37DAC" w:rsidRPr="00E143F3" w:rsidRDefault="00A37DAC" w:rsidP="00E143F3">
      <w:pPr>
        <w:pStyle w:val="NormalArial"/>
        <w:rPr>
          <w:color w:val="auto"/>
        </w:rPr>
      </w:pPr>
      <w:r w:rsidRPr="00E143F3">
        <w:rPr>
          <w:color w:val="auto"/>
        </w:rPr>
        <w:t>Consumers confirmed the service provided emotional, spiritual and psychological support when needed. Staff described the processes for providing emotional, spiritual and psychological support to consumers. The service had a chaplain who attended the service daily and could provide one to one visit to consumers as well as conducting a weekly church service and a reminiscing group.</w:t>
      </w:r>
    </w:p>
    <w:p w14:paraId="41CB069F" w14:textId="58376D83" w:rsidR="00A37DAC" w:rsidRPr="00E143F3" w:rsidRDefault="00A37DAC" w:rsidP="00E143F3">
      <w:pPr>
        <w:pStyle w:val="NormalArial"/>
        <w:rPr>
          <w:color w:val="auto"/>
        </w:rPr>
      </w:pPr>
      <w:r w:rsidRPr="00E143F3">
        <w:rPr>
          <w:color w:val="auto"/>
        </w:rPr>
        <w:t>The service’s activity schedule was visible in common areas and described a range of activities available for consumers to attend. For example, activities included bird feeding, garden walks, Professional and Business club visits with singalongs and other activities, pamper sessions and a do it yourself group supported by a local hardware store.</w:t>
      </w:r>
    </w:p>
    <w:p w14:paraId="27854028" w14:textId="1C945D37" w:rsidR="00A37DAC" w:rsidRPr="00E143F3" w:rsidRDefault="00A37DAC" w:rsidP="00E143F3">
      <w:pPr>
        <w:pStyle w:val="NormalArial"/>
        <w:rPr>
          <w:color w:val="auto"/>
        </w:rPr>
      </w:pPr>
      <w:r w:rsidRPr="00E143F3">
        <w:rPr>
          <w:color w:val="auto"/>
        </w:rPr>
        <w:lastRenderedPageBreak/>
        <w:t xml:space="preserve">Consumers confirmed their services and supports were consistent and staff were aware of their individual preferences and needs including engagement with other organisations involved in the consumer’s care and services. Care documentation for consumers accurately reflected the needs goals and preferences of the consumers. Staff demonstrated awareness of things of importance to consumers regarding maintaining their well-being. Staff explained how they were aware of consumers’ services and supports for daily living, through accessing care files and talking with consumers and representatives. Staff received important changes to care </w:t>
      </w:r>
      <w:r w:rsidRPr="00A37DAC">
        <w:rPr>
          <w:color w:val="auto"/>
        </w:rPr>
        <w:t>information</w:t>
      </w:r>
      <w:r w:rsidRPr="00E143F3">
        <w:rPr>
          <w:color w:val="auto"/>
        </w:rPr>
        <w:t xml:space="preserve"> through handover, care planning documentation and directly from the consumers or representatives.  </w:t>
      </w:r>
    </w:p>
    <w:p w14:paraId="62FCFA33" w14:textId="77777777" w:rsidR="00F11D63" w:rsidRPr="00E143F3" w:rsidRDefault="00F11D63" w:rsidP="00E143F3">
      <w:pPr>
        <w:pStyle w:val="NormalArial"/>
        <w:rPr>
          <w:color w:val="auto"/>
        </w:rPr>
      </w:pPr>
      <w:r w:rsidRPr="00E143F3">
        <w:rPr>
          <w:color w:val="auto"/>
        </w:rPr>
        <w:t xml:space="preserve">Timely and appropriate referrals occurred for consumers, to individuals, other organisations and providers of other care and services. </w:t>
      </w:r>
      <w:r w:rsidR="00A37DAC" w:rsidRPr="00E143F3">
        <w:rPr>
          <w:color w:val="auto"/>
        </w:rPr>
        <w:t xml:space="preserve">Consumers and representatives </w:t>
      </w:r>
      <w:r w:rsidRPr="00E143F3">
        <w:rPr>
          <w:color w:val="auto"/>
        </w:rPr>
        <w:t xml:space="preserve">stated </w:t>
      </w:r>
      <w:r w:rsidR="00A37DAC" w:rsidRPr="00E143F3">
        <w:rPr>
          <w:color w:val="auto"/>
        </w:rPr>
        <w:t>the service support</w:t>
      </w:r>
      <w:r w:rsidRPr="00E143F3">
        <w:rPr>
          <w:color w:val="auto"/>
        </w:rPr>
        <w:t>ed</w:t>
      </w:r>
      <w:r w:rsidR="00A37DAC" w:rsidRPr="00E143F3">
        <w:rPr>
          <w:color w:val="auto"/>
        </w:rPr>
        <w:t xml:space="preserve"> consumers to access external service providers and the local community if they wish</w:t>
      </w:r>
      <w:r w:rsidRPr="00E143F3">
        <w:rPr>
          <w:color w:val="auto"/>
        </w:rPr>
        <w:t>ed</w:t>
      </w:r>
      <w:r w:rsidR="00A37DAC" w:rsidRPr="00E143F3">
        <w:rPr>
          <w:color w:val="auto"/>
        </w:rPr>
        <w:t xml:space="preserve"> to do things that were important or of interest to them. Care documentation identified consumers’ preferences for interaction in the community or with organisations that support their spirituality. </w:t>
      </w:r>
    </w:p>
    <w:p w14:paraId="6EC57739" w14:textId="657DCDA0" w:rsidR="0044053A" w:rsidRPr="00E143F3" w:rsidRDefault="00F11D63" w:rsidP="00E143F3">
      <w:pPr>
        <w:pStyle w:val="NormalArial"/>
        <w:rPr>
          <w:color w:val="auto"/>
        </w:rPr>
      </w:pPr>
      <w:r w:rsidRPr="00E143F3">
        <w:rPr>
          <w:color w:val="auto"/>
        </w:rPr>
        <w:t>Consumers and representatives provided feedback the meals were varied and of suitable quality and quantity. Consumers were offered a range of other options if they choose not to select a meal offered on the menu. Hospitality staff described the menu system where they t</w:t>
      </w:r>
      <w:r w:rsidR="0044053A" w:rsidRPr="00E143F3">
        <w:rPr>
          <w:color w:val="auto"/>
        </w:rPr>
        <w:t>ook</w:t>
      </w:r>
      <w:r w:rsidRPr="00E143F3">
        <w:rPr>
          <w:color w:val="auto"/>
        </w:rPr>
        <w:t xml:space="preserve"> the consumer’s meal orders on an electronic device which is relayed back to the kitchen. A meal ticket </w:t>
      </w:r>
      <w:r w:rsidR="0044053A" w:rsidRPr="00E143F3">
        <w:rPr>
          <w:color w:val="auto"/>
        </w:rPr>
        <w:t>was</w:t>
      </w:r>
      <w:r w:rsidRPr="00E143F3">
        <w:rPr>
          <w:color w:val="auto"/>
        </w:rPr>
        <w:t xml:space="preserve"> printed and accompanie</w:t>
      </w:r>
      <w:r w:rsidR="0044053A" w:rsidRPr="00E143F3">
        <w:rPr>
          <w:color w:val="auto"/>
        </w:rPr>
        <w:t>d</w:t>
      </w:r>
      <w:r w:rsidRPr="00E143F3">
        <w:rPr>
          <w:color w:val="auto"/>
        </w:rPr>
        <w:t xml:space="preserve"> each consumer’s </w:t>
      </w:r>
      <w:r w:rsidR="0044053A" w:rsidRPr="00E143F3">
        <w:rPr>
          <w:color w:val="auto"/>
        </w:rPr>
        <w:t>meal,</w:t>
      </w:r>
      <w:r w:rsidRPr="00E143F3">
        <w:rPr>
          <w:color w:val="auto"/>
        </w:rPr>
        <w:t xml:space="preserve"> so they can see what they ordered</w:t>
      </w:r>
      <w:r w:rsidR="0044053A" w:rsidRPr="00E143F3">
        <w:rPr>
          <w:color w:val="auto"/>
        </w:rPr>
        <w:t>.</w:t>
      </w:r>
      <w:r w:rsidRPr="00E143F3">
        <w:rPr>
          <w:color w:val="auto"/>
        </w:rPr>
        <w:t xml:space="preserve"> The meal ticket also provide</w:t>
      </w:r>
      <w:r w:rsidR="0044053A" w:rsidRPr="00E143F3">
        <w:rPr>
          <w:color w:val="auto"/>
        </w:rPr>
        <w:t>d</w:t>
      </w:r>
      <w:r w:rsidRPr="00E143F3">
        <w:rPr>
          <w:color w:val="auto"/>
        </w:rPr>
        <w:t xml:space="preserve"> all dietary information such as texture, allergies, special diets and preferences to ensure the consumer is receiving the correct diet.</w:t>
      </w:r>
      <w:r w:rsidR="0044053A" w:rsidRPr="00E143F3">
        <w:rPr>
          <w:color w:val="auto"/>
        </w:rPr>
        <w:t xml:space="preserve"> The service had policies and processes to guide staff on preparation of modified texture diets, meal assistance, safe food handling and successfully completed a food safety audit conducted by a local authority. </w:t>
      </w:r>
    </w:p>
    <w:p w14:paraId="3DA44530" w14:textId="62B173EA" w:rsidR="0044053A" w:rsidRPr="00E143F3" w:rsidRDefault="0044053A" w:rsidP="00E143F3">
      <w:pPr>
        <w:pStyle w:val="NormalArial"/>
        <w:rPr>
          <w:color w:val="auto"/>
        </w:rPr>
      </w:pPr>
      <w:r w:rsidRPr="00E143F3">
        <w:rPr>
          <w:color w:val="auto"/>
        </w:rPr>
        <w:t xml:space="preserve">Consumers felt safe when using equipment and knew how to report any concerns they may have about the safety of the equipment. Consumer’s clinical impairments were documented in their care documentation to inform staff of the type of equipment modifications required to suit the consumer and staff were observed to be using equipment which was appropriate for the consumer’s ability. The service had appropriate arrangements for purchasing, servicing, and maintaining, renewing and replacing equipment. Mobility equipment, including hoists, wheelchairs and wheeled mobility aids were observed to be clean and well maintained. </w:t>
      </w:r>
    </w:p>
    <w:p w14:paraId="59252513" w14:textId="7BC72920" w:rsidR="00A37DAC" w:rsidRDefault="00A37DAC" w:rsidP="00E143F3">
      <w:pPr>
        <w:pStyle w:val="NormalArial"/>
        <w:rPr>
          <w:rFonts w:eastAsiaTheme="majorEastAsia"/>
          <w:b/>
          <w:bCs/>
          <w:sz w:val="30"/>
          <w:szCs w:val="28"/>
        </w:rPr>
      </w:pPr>
      <w:r>
        <w:br w:type="page"/>
      </w:r>
    </w:p>
    <w:p w14:paraId="1EE9E76B" w14:textId="1A0551F0" w:rsidR="00A37DAC" w:rsidRPr="00996FAF" w:rsidRDefault="00CF0285" w:rsidP="00A37DA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D12BC" w14:paraId="1EE9E76E" w14:textId="77777777" w:rsidTr="00DD12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EE9E76C" w14:textId="77777777" w:rsidR="00A37DAC" w:rsidRPr="00996FAF" w:rsidRDefault="00CF0285" w:rsidP="00A37DA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EE9E76D" w14:textId="77777777" w:rsidR="00A37DAC" w:rsidRPr="00996FAF" w:rsidRDefault="00A37DAC" w:rsidP="00A37D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D12BC" w14:paraId="1EE9E772" w14:textId="77777777" w:rsidTr="00DD12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76F"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EE9E770" w14:textId="77777777" w:rsidR="00A37DAC" w:rsidRPr="00996FAF" w:rsidRDefault="00CF0285"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E9E771" w14:textId="328A0FBC" w:rsidR="00A37DAC" w:rsidRPr="00996FAF" w:rsidRDefault="00591E0D"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r w:rsidR="00DD12BC" w14:paraId="1EE9E778" w14:textId="77777777" w:rsidTr="00DD1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773"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EE9E774" w14:textId="77777777" w:rsidR="00A37DAC" w:rsidRPr="00996FAF" w:rsidRDefault="00CF0285" w:rsidP="00A37D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EE9E775" w14:textId="77777777" w:rsidR="00A37DAC" w:rsidRPr="00996FAF" w:rsidRDefault="00CF0285" w:rsidP="00A37DA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EE9E776" w14:textId="77777777" w:rsidR="00A37DAC" w:rsidRPr="00996FAF" w:rsidRDefault="00CF0285" w:rsidP="00A37DA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EE9E777" w14:textId="5B4AB16A" w:rsidR="00A37DAC" w:rsidRPr="00996FAF" w:rsidRDefault="00591E0D" w:rsidP="00A37D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r w:rsidR="00DD12BC" w14:paraId="1EE9E77C" w14:textId="77777777" w:rsidTr="00DD12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779"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EE9E77A" w14:textId="77777777" w:rsidR="00A37DAC" w:rsidRPr="00996FAF" w:rsidRDefault="00CF0285"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EE9E77B" w14:textId="19A7AE4D" w:rsidR="00A37DAC" w:rsidRPr="00996FAF" w:rsidRDefault="00591E0D" w:rsidP="00A37DA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bl>
    <w:p w14:paraId="1EE9E77D" w14:textId="18B53DA6" w:rsidR="00A37DAC" w:rsidRDefault="00CF0285" w:rsidP="00A37DAC">
      <w:pPr>
        <w:pStyle w:val="Heading20"/>
      </w:pPr>
      <w:r>
        <w:t>Findings</w:t>
      </w:r>
    </w:p>
    <w:p w14:paraId="7C0AC41F" w14:textId="3A13F608" w:rsidR="0044053A" w:rsidRPr="00E143F3" w:rsidRDefault="0044053A" w:rsidP="00E143F3">
      <w:pPr>
        <w:pStyle w:val="NormalArial"/>
        <w:rPr>
          <w:color w:val="auto"/>
        </w:rPr>
      </w:pPr>
      <w:r w:rsidRPr="00E143F3">
        <w:rPr>
          <w:color w:val="auto"/>
        </w:rPr>
        <w:t>This Standard is compliant, as all three requirements are compliant.</w:t>
      </w:r>
    </w:p>
    <w:p w14:paraId="5C620B76" w14:textId="77777777" w:rsidR="0044053A" w:rsidRPr="00E143F3" w:rsidRDefault="0044053A" w:rsidP="00A37DAC">
      <w:pPr>
        <w:pStyle w:val="NormalArial"/>
        <w:rPr>
          <w:color w:val="auto"/>
        </w:rPr>
      </w:pPr>
      <w:r w:rsidRPr="00E143F3">
        <w:rPr>
          <w:color w:val="auto"/>
        </w:rPr>
        <w:t xml:space="preserve">The service was welcoming, had wide corridors, large common areas where consumers could meet with friends and family, an onsite hairdresser and spacious outdoor garden areas. Consumers had personalised rooms decorated with furnishings and personal items that reflected individual tastes and styles. Consumers provided positive feedback regarding the living and outdoor environment. </w:t>
      </w:r>
    </w:p>
    <w:p w14:paraId="0A46D44E" w14:textId="77777777" w:rsidR="003D32EB" w:rsidRPr="00E143F3" w:rsidRDefault="0044053A" w:rsidP="00A37DAC">
      <w:pPr>
        <w:pStyle w:val="NormalArial"/>
        <w:rPr>
          <w:color w:val="auto"/>
        </w:rPr>
      </w:pPr>
      <w:r w:rsidRPr="00E143F3">
        <w:rPr>
          <w:color w:val="auto"/>
        </w:rPr>
        <w:t xml:space="preserve">The service was clean, safe, well maintained and comfortable and consumers </w:t>
      </w:r>
      <w:r w:rsidR="003D32EB" w:rsidRPr="00E143F3">
        <w:rPr>
          <w:color w:val="auto"/>
        </w:rPr>
        <w:t>were</w:t>
      </w:r>
      <w:r w:rsidRPr="00E143F3">
        <w:rPr>
          <w:color w:val="auto"/>
        </w:rPr>
        <w:t xml:space="preserve"> able to move freely, both indoors and outdoors. The service ha</w:t>
      </w:r>
      <w:r w:rsidR="003D32EB" w:rsidRPr="00E143F3">
        <w:rPr>
          <w:color w:val="auto"/>
        </w:rPr>
        <w:t>d</w:t>
      </w:r>
      <w:r w:rsidRPr="00E143F3">
        <w:rPr>
          <w:color w:val="auto"/>
        </w:rPr>
        <w:t xml:space="preserve"> several garden and courtyard areas and several communal areas which </w:t>
      </w:r>
      <w:r w:rsidR="003D32EB" w:rsidRPr="00E143F3">
        <w:rPr>
          <w:color w:val="auto"/>
        </w:rPr>
        <w:t>were</w:t>
      </w:r>
      <w:r w:rsidRPr="00E143F3">
        <w:rPr>
          <w:color w:val="auto"/>
        </w:rPr>
        <w:t xml:space="preserve"> easily accessible, safe and clean, and welcoming to consumers</w:t>
      </w:r>
      <w:r w:rsidR="003D32EB" w:rsidRPr="00E143F3">
        <w:rPr>
          <w:color w:val="auto"/>
        </w:rPr>
        <w:t xml:space="preserve">. </w:t>
      </w:r>
    </w:p>
    <w:p w14:paraId="310F5293" w14:textId="76384A34" w:rsidR="003D32EB" w:rsidRPr="00E143F3" w:rsidRDefault="003D32EB" w:rsidP="00E143F3">
      <w:pPr>
        <w:pStyle w:val="NormalArial"/>
        <w:rPr>
          <w:color w:val="auto"/>
        </w:rPr>
      </w:pPr>
      <w:r w:rsidRPr="00E143F3">
        <w:rPr>
          <w:color w:val="auto"/>
        </w:rPr>
        <w:t>The service’s indoor and outdoor areas were observed to be clean, safe and well maintained with garden areas, which included walkways between all areas to support consumers to move freely and safely. Consumers were observed by the Assessment Team to be moving freely both inside and outside of the service.</w:t>
      </w:r>
    </w:p>
    <w:p w14:paraId="1EE9E77E" w14:textId="2DC4EDD3" w:rsidR="00A37DAC" w:rsidRPr="00E143F3" w:rsidRDefault="003D32EB" w:rsidP="00A37DAC">
      <w:pPr>
        <w:pStyle w:val="NormalArial"/>
        <w:rPr>
          <w:color w:val="auto"/>
        </w:rPr>
      </w:pPr>
      <w:r w:rsidRPr="00E143F3">
        <w:rPr>
          <w:color w:val="auto"/>
        </w:rPr>
        <w:t xml:space="preserve">Cleaning and maintenance of the service was scheduled and monitored daily. Any maintenance issues or cleaning that was required, could be reported and was resolved in a timely manner. The reactive maintenance book confirmed the timely response to requests. Cleaning staff had a daily schedule to guide their work practices, which were monitored by hospitality supervisory staff. </w:t>
      </w:r>
      <w:r w:rsidR="00CF0285" w:rsidRPr="00E143F3">
        <w:rPr>
          <w:color w:val="auto"/>
        </w:rPr>
        <w:br w:type="page"/>
      </w:r>
    </w:p>
    <w:p w14:paraId="1EE9E77F" w14:textId="77777777" w:rsidR="00A37DAC" w:rsidRPr="00996FAF" w:rsidRDefault="00CF0285" w:rsidP="00A37DA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D12BC" w14:paraId="1EE9E782" w14:textId="77777777" w:rsidTr="00DD12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EE9E780" w14:textId="77777777" w:rsidR="00A37DAC" w:rsidRPr="00996FAF" w:rsidRDefault="00CF0285" w:rsidP="00A37DA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EE9E781" w14:textId="77777777" w:rsidR="00A37DAC" w:rsidRPr="00996FAF" w:rsidRDefault="00A37DAC" w:rsidP="00A37D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D12BC" w14:paraId="1EE9E786" w14:textId="77777777" w:rsidTr="00DD12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783"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EE9E784" w14:textId="77777777" w:rsidR="00A37DAC" w:rsidRPr="00996FAF" w:rsidRDefault="00CF0285"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EE9E785" w14:textId="4E73D04F" w:rsidR="00A37DAC" w:rsidRPr="00996FAF" w:rsidRDefault="00591E0D"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r w:rsidR="00DD12BC" w14:paraId="1EE9E78A" w14:textId="77777777" w:rsidTr="00DD1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787"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EE9E788" w14:textId="77777777" w:rsidR="00A37DAC" w:rsidRPr="00996FAF" w:rsidRDefault="00CF0285" w:rsidP="00A37D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EE9E789" w14:textId="69E25B55" w:rsidR="00A37DAC" w:rsidRPr="00996FAF" w:rsidRDefault="00591E0D" w:rsidP="00A37D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r w:rsidR="00DD12BC" w14:paraId="1EE9E78E" w14:textId="77777777" w:rsidTr="00DD12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78B"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EE9E78C" w14:textId="77777777" w:rsidR="00A37DAC" w:rsidRPr="00996FAF" w:rsidRDefault="00CF0285"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EE9E78D" w14:textId="689FA779" w:rsidR="00A37DAC" w:rsidRPr="00996FAF" w:rsidRDefault="00591E0D"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r w:rsidR="00DD12BC" w14:paraId="1EE9E792" w14:textId="77777777" w:rsidTr="00DD12B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78F"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EE9E790" w14:textId="77777777" w:rsidR="00A37DAC" w:rsidRPr="00996FAF" w:rsidRDefault="00CF0285" w:rsidP="00A37D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EE9E791" w14:textId="2F9DC061" w:rsidR="00A37DAC" w:rsidRPr="00996FAF" w:rsidRDefault="00591E0D" w:rsidP="00A37D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bl>
    <w:p w14:paraId="1EE9E793" w14:textId="77777777" w:rsidR="00A37DAC" w:rsidRDefault="00CF0285" w:rsidP="00A37DAC">
      <w:pPr>
        <w:pStyle w:val="Heading20"/>
      </w:pPr>
      <w:r w:rsidRPr="00996FAF">
        <w:t>Findings</w:t>
      </w:r>
    </w:p>
    <w:p w14:paraId="2B7722E2" w14:textId="77777777" w:rsidR="009F3AE9" w:rsidRPr="00E143F3" w:rsidRDefault="003D32EB" w:rsidP="00A37DAC">
      <w:pPr>
        <w:pStyle w:val="NormalArial"/>
        <w:rPr>
          <w:color w:val="auto"/>
        </w:rPr>
      </w:pPr>
      <w:r w:rsidRPr="00E143F3">
        <w:rPr>
          <w:color w:val="auto"/>
        </w:rPr>
        <w:t xml:space="preserve">This Standard is compliant, as all four requirements are compliant. </w:t>
      </w:r>
    </w:p>
    <w:p w14:paraId="7EFCEEA7" w14:textId="77777777" w:rsidR="009F3AE9" w:rsidRDefault="009F3AE9" w:rsidP="00A37DAC">
      <w:pPr>
        <w:pStyle w:val="NormalArial"/>
        <w:rPr>
          <w:color w:val="auto"/>
        </w:rPr>
      </w:pPr>
      <w:r w:rsidRPr="00E143F3">
        <w:rPr>
          <w:color w:val="auto"/>
        </w:rPr>
        <w:t xml:space="preserve">Consumers and representatives felt </w:t>
      </w:r>
      <w:r>
        <w:rPr>
          <w:color w:val="auto"/>
        </w:rPr>
        <w:t xml:space="preserve">encouraged, safe and supported to provide feedback and make complaints </w:t>
      </w:r>
      <w:r w:rsidRPr="00E143F3">
        <w:rPr>
          <w:color w:val="auto"/>
        </w:rPr>
        <w:t>and could describe the various methods available for them to do so including speaking to management, consumer meetings, or staff directly</w:t>
      </w:r>
      <w:r>
        <w:rPr>
          <w:color w:val="auto"/>
        </w:rPr>
        <w:t>. Management confirmed consumers and representatives were supported by the service to provide feedback and make complaints.</w:t>
      </w:r>
      <w:r w:rsidRPr="00E143F3">
        <w:rPr>
          <w:color w:val="auto"/>
        </w:rPr>
        <w:t xml:space="preserve"> Feedback forms were readily available to consumers and representatives and were p</w:t>
      </w:r>
      <w:r>
        <w:rPr>
          <w:color w:val="auto"/>
        </w:rPr>
        <w:t>laced in a locked feedback box which was emptied daily by administration staff and reviewed by management.</w:t>
      </w:r>
    </w:p>
    <w:p w14:paraId="28929C4B" w14:textId="3997E830" w:rsidR="001A29DF" w:rsidRPr="00E143F3" w:rsidRDefault="009F3AE9" w:rsidP="00E143F3">
      <w:pPr>
        <w:pStyle w:val="NormalArial"/>
        <w:rPr>
          <w:color w:val="auto"/>
        </w:rPr>
      </w:pPr>
      <w:r w:rsidRPr="00E143F3">
        <w:rPr>
          <w:color w:val="auto"/>
        </w:rPr>
        <w:t>The consumer handbook which was provided to the consumer</w:t>
      </w:r>
      <w:r w:rsidR="001A29DF" w:rsidRPr="00E143F3">
        <w:rPr>
          <w:color w:val="auto"/>
        </w:rPr>
        <w:t xml:space="preserve"> and </w:t>
      </w:r>
      <w:r w:rsidRPr="00E143F3">
        <w:rPr>
          <w:color w:val="auto"/>
        </w:rPr>
        <w:t>representatives upon entry to the service and available for review at reception, provide</w:t>
      </w:r>
      <w:r w:rsidR="001A29DF" w:rsidRPr="00E143F3">
        <w:rPr>
          <w:color w:val="auto"/>
        </w:rPr>
        <w:t>d</w:t>
      </w:r>
      <w:r w:rsidRPr="00E143F3">
        <w:rPr>
          <w:color w:val="auto"/>
        </w:rPr>
        <w:t xml:space="preserve"> mechanisms available to consumers</w:t>
      </w:r>
      <w:r w:rsidR="001A29DF" w:rsidRPr="00E143F3">
        <w:rPr>
          <w:color w:val="auto"/>
        </w:rPr>
        <w:t xml:space="preserve"> and </w:t>
      </w:r>
      <w:r w:rsidRPr="001A29DF">
        <w:rPr>
          <w:color w:val="auto"/>
        </w:rPr>
        <w:t xml:space="preserve">representatives on how </w:t>
      </w:r>
      <w:r w:rsidRPr="00E143F3">
        <w:rPr>
          <w:color w:val="auto"/>
        </w:rPr>
        <w:t>to make a complaint internally and externally</w:t>
      </w:r>
      <w:r w:rsidR="001A29DF" w:rsidRPr="00E143F3">
        <w:rPr>
          <w:color w:val="auto"/>
        </w:rPr>
        <w:t>. The service had policies and procedures for complaints and feedback management.</w:t>
      </w:r>
    </w:p>
    <w:p w14:paraId="242202E5" w14:textId="64D2D123" w:rsidR="001A29DF" w:rsidRPr="00E143F3" w:rsidRDefault="001A29DF" w:rsidP="00E143F3">
      <w:pPr>
        <w:pStyle w:val="NormalArial"/>
        <w:rPr>
          <w:color w:val="auto"/>
        </w:rPr>
      </w:pPr>
      <w:r w:rsidRPr="00E143F3">
        <w:rPr>
          <w:color w:val="auto"/>
        </w:rPr>
        <w:t xml:space="preserve">Consumers and representatives confirmed action was taken in a timely manner to resolve concerns raised following a complaint and when incidents occurred. Action was taken when a complaint was received, and an open disclosure process was implemented and demonstrated when things go wrong. Meeting minutes demonstrated complaints and incidents lodged in the last six months were acknowledged in a timely manner and involved the consumer or representative in the resolution process to achieve a satisfactory outcome for all parties involved. </w:t>
      </w:r>
    </w:p>
    <w:p w14:paraId="06AE06FB" w14:textId="3B91DF6E" w:rsidR="001A29DF" w:rsidRPr="00E143F3" w:rsidRDefault="001A29DF" w:rsidP="00E143F3">
      <w:pPr>
        <w:pStyle w:val="NormalArial"/>
        <w:rPr>
          <w:color w:val="auto"/>
        </w:rPr>
      </w:pPr>
      <w:r w:rsidRPr="00E143F3">
        <w:rPr>
          <w:color w:val="auto"/>
        </w:rPr>
        <w:t>Requirement 6 (3) (c) was previously found to be Non-compliant following an Assessment contact 25 October 2021-26 October 2021, improvement actions have been completed in relation to this requirement. Actions have included staff training in the use of open disclosure</w:t>
      </w:r>
      <w:r w:rsidR="009B3154" w:rsidRPr="00E143F3">
        <w:rPr>
          <w:color w:val="auto"/>
        </w:rPr>
        <w:t xml:space="preserve">, care staff confirmed they attended training and would escalate complaints to registered staff. Complaints, feedback and open disclosure are standing agenda items at staff meetings. The electronic incident management system included a record of when open disclosure had been used. Consumers confirmed management attended all meetings and actioned any feedback provided, and outcomes of complaints were discussed. </w:t>
      </w:r>
    </w:p>
    <w:p w14:paraId="663563E3" w14:textId="2677730E" w:rsidR="009B3154" w:rsidRPr="00E143F3" w:rsidRDefault="009B3154" w:rsidP="00E143F3">
      <w:pPr>
        <w:pStyle w:val="NormalArial"/>
        <w:rPr>
          <w:color w:val="auto"/>
        </w:rPr>
      </w:pPr>
      <w:bookmarkStart w:id="2" w:name="_Hlk120713128"/>
      <w:r w:rsidRPr="00E143F3">
        <w:rPr>
          <w:color w:val="auto"/>
        </w:rPr>
        <w:t xml:space="preserve">Based on the information recorded above, it is my decision Requirement 6 (3) (c) is now Compliant. </w:t>
      </w:r>
    </w:p>
    <w:bookmarkEnd w:id="2"/>
    <w:p w14:paraId="2C025A1C" w14:textId="55FFC008" w:rsidR="00BB2B30" w:rsidRDefault="00BB2B30" w:rsidP="00E143F3">
      <w:pPr>
        <w:pStyle w:val="NormalArial"/>
        <w:rPr>
          <w:color w:val="auto"/>
        </w:rPr>
      </w:pPr>
      <w:r w:rsidRPr="00E143F3">
        <w:rPr>
          <w:color w:val="auto"/>
        </w:rPr>
        <w:lastRenderedPageBreak/>
        <w:t>Consumers and representatives confirmed the service uses feedback and complaints to improve the quality of care and services and confirmed consumers were involved in improvements.</w:t>
      </w:r>
      <w:r w:rsidRPr="00BB2B30">
        <w:rPr>
          <w:color w:val="auto"/>
        </w:rPr>
        <w:t xml:space="preserve"> </w:t>
      </w:r>
      <w:r>
        <w:rPr>
          <w:color w:val="auto"/>
        </w:rPr>
        <w:t>C</w:t>
      </w:r>
      <w:r w:rsidRPr="00BB2B30">
        <w:rPr>
          <w:color w:val="auto"/>
        </w:rPr>
        <w:t xml:space="preserve">omplaints were investigated and used to improve the quality of care and services through trending, analysis and inclusion on the service’s </w:t>
      </w:r>
      <w:r>
        <w:rPr>
          <w:color w:val="auto"/>
        </w:rPr>
        <w:t>plan for continuous improvement</w:t>
      </w:r>
      <w:r w:rsidRPr="00BB2B30">
        <w:rPr>
          <w:color w:val="auto"/>
        </w:rPr>
        <w:t>. Improvement actions taken in response to feedback were evaluated in consultation with consumers</w:t>
      </w:r>
      <w:r>
        <w:rPr>
          <w:color w:val="auto"/>
        </w:rPr>
        <w:t xml:space="preserve"> and </w:t>
      </w:r>
      <w:r w:rsidRPr="00BB2B30">
        <w:rPr>
          <w:color w:val="auto"/>
        </w:rPr>
        <w:t>representatives individually, at monthly consumer</w:t>
      </w:r>
      <w:r>
        <w:rPr>
          <w:color w:val="auto"/>
        </w:rPr>
        <w:t xml:space="preserve"> and </w:t>
      </w:r>
      <w:r w:rsidRPr="00BB2B30">
        <w:rPr>
          <w:color w:val="auto"/>
        </w:rPr>
        <w:t>representative meetings and during regular consumer focus groups</w:t>
      </w:r>
      <w:r>
        <w:rPr>
          <w:color w:val="auto"/>
        </w:rPr>
        <w:t xml:space="preserve">. </w:t>
      </w:r>
    </w:p>
    <w:p w14:paraId="4F76D669" w14:textId="46D02610" w:rsidR="00BB2B30" w:rsidRPr="00E143F3" w:rsidRDefault="00BB2B30" w:rsidP="00E143F3">
      <w:pPr>
        <w:pStyle w:val="NormalArial"/>
        <w:rPr>
          <w:color w:val="auto"/>
        </w:rPr>
      </w:pPr>
      <w:r w:rsidRPr="00E143F3">
        <w:rPr>
          <w:color w:val="auto"/>
        </w:rPr>
        <w:t>Requirement 6 (3) (d) was previously found to be Non-compliant following an Assessment contact 25 October 2021-26 October 2021, improvement actions have been completed in relation to this requirement. Actions have included utilising the electronic incident system to centrally record complaints. Quality activities are implemented following the review of the electronic complaints system. Feedback and complaints were included as an agenda item at consumer and representative meetings.</w:t>
      </w:r>
    </w:p>
    <w:p w14:paraId="7080A82C" w14:textId="03C83803" w:rsidR="00BB2B30" w:rsidRPr="00E143F3" w:rsidRDefault="00BB2B30" w:rsidP="00E143F3">
      <w:pPr>
        <w:pStyle w:val="NormalArial"/>
        <w:rPr>
          <w:color w:val="auto"/>
        </w:rPr>
      </w:pPr>
      <w:r w:rsidRPr="00E143F3">
        <w:rPr>
          <w:color w:val="auto"/>
        </w:rPr>
        <w:t xml:space="preserve">Based on the information recorded above, it is my decision Requirement 6 (3) (d) is now Compliant. </w:t>
      </w:r>
    </w:p>
    <w:p w14:paraId="1EE9E794" w14:textId="2E4D4801" w:rsidR="00A37DAC" w:rsidRPr="00712752" w:rsidRDefault="00CF0285" w:rsidP="00A37DAC">
      <w:pPr>
        <w:pStyle w:val="NormalArial"/>
      </w:pPr>
      <w:r w:rsidRPr="00712752">
        <w:br w:type="page"/>
      </w:r>
    </w:p>
    <w:p w14:paraId="1EE9E795" w14:textId="77777777" w:rsidR="00A37DAC" w:rsidRPr="00996FAF" w:rsidRDefault="00CF0285" w:rsidP="00A37DA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D12BC" w14:paraId="1EE9E798" w14:textId="77777777" w:rsidTr="00DD12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EE9E796" w14:textId="77777777" w:rsidR="00A37DAC" w:rsidRPr="00996FAF" w:rsidRDefault="00CF0285" w:rsidP="00A37DA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EE9E797" w14:textId="77777777" w:rsidR="00A37DAC" w:rsidRPr="00996FAF" w:rsidRDefault="00A37DAC" w:rsidP="00A37D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D12BC" w14:paraId="1EE9E79C" w14:textId="77777777" w:rsidTr="00DD12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799"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EE9E79A" w14:textId="77777777" w:rsidR="00A37DAC" w:rsidRPr="00996FAF" w:rsidRDefault="00CF0285"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EE9E79B" w14:textId="1E0B8B0B" w:rsidR="00A37DAC" w:rsidRPr="00996FAF" w:rsidRDefault="00591E0D"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846B8">
                  <w:rPr>
                    <w:rFonts w:ascii="Arial" w:hAnsi="Arial" w:cs="Arial"/>
                    <w:color w:val="auto"/>
                  </w:rPr>
                  <w:t>Compliant</w:t>
                </w:r>
              </w:sdtContent>
            </w:sdt>
            <w:r w:rsidR="00CF0285" w:rsidRPr="00996FAF">
              <w:rPr>
                <w:rFonts w:ascii="Arial" w:hAnsi="Arial" w:cs="Arial"/>
                <w:color w:val="0000FF"/>
              </w:rPr>
              <w:t xml:space="preserve"> </w:t>
            </w:r>
          </w:p>
        </w:tc>
      </w:tr>
      <w:tr w:rsidR="00DD12BC" w14:paraId="1EE9E7A0" w14:textId="77777777" w:rsidTr="00DD1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79D"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EE9E79E" w14:textId="77777777" w:rsidR="00A37DAC" w:rsidRPr="00996FAF" w:rsidRDefault="00CF0285" w:rsidP="00A37D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EE9E79F" w14:textId="3C91C773" w:rsidR="00A37DAC" w:rsidRPr="00996FAF" w:rsidRDefault="00591E0D" w:rsidP="00A37D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52379">
                  <w:rPr>
                    <w:rFonts w:ascii="Arial" w:hAnsi="Arial" w:cs="Arial"/>
                    <w:color w:val="auto"/>
                  </w:rPr>
                  <w:t>Compliant</w:t>
                </w:r>
              </w:sdtContent>
            </w:sdt>
            <w:r w:rsidR="00CF0285" w:rsidRPr="00996FAF">
              <w:rPr>
                <w:rFonts w:ascii="Arial" w:hAnsi="Arial" w:cs="Arial"/>
                <w:color w:val="0000FF"/>
              </w:rPr>
              <w:t xml:space="preserve"> </w:t>
            </w:r>
          </w:p>
        </w:tc>
      </w:tr>
      <w:tr w:rsidR="00DD12BC" w14:paraId="1EE9E7A4" w14:textId="77777777" w:rsidTr="00DD12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7A1"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EE9E7A2" w14:textId="77777777" w:rsidR="00A37DAC" w:rsidRPr="00996FAF" w:rsidRDefault="00CF0285"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EE9E7A3" w14:textId="1E5B5EEE" w:rsidR="00A37DAC" w:rsidRPr="00996FAF" w:rsidRDefault="00591E0D"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52379">
                  <w:rPr>
                    <w:rFonts w:ascii="Arial" w:hAnsi="Arial" w:cs="Arial"/>
                    <w:color w:val="auto"/>
                  </w:rPr>
                  <w:t>Compliant</w:t>
                </w:r>
              </w:sdtContent>
            </w:sdt>
            <w:r w:rsidR="00CF0285" w:rsidRPr="00996FAF">
              <w:rPr>
                <w:rFonts w:ascii="Arial" w:hAnsi="Arial" w:cs="Arial"/>
                <w:color w:val="0000FF"/>
              </w:rPr>
              <w:t xml:space="preserve"> </w:t>
            </w:r>
          </w:p>
        </w:tc>
      </w:tr>
      <w:tr w:rsidR="00DD12BC" w14:paraId="1EE9E7A8" w14:textId="77777777" w:rsidTr="00DD1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7A5"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EE9E7A6" w14:textId="77777777" w:rsidR="00A37DAC" w:rsidRPr="00996FAF" w:rsidRDefault="00CF0285" w:rsidP="00A37D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EE9E7A7" w14:textId="15E9FD68" w:rsidR="00A37DAC" w:rsidRPr="00996FAF" w:rsidRDefault="00591E0D" w:rsidP="00A37DA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52379">
                  <w:rPr>
                    <w:rFonts w:ascii="Arial" w:hAnsi="Arial" w:cs="Arial"/>
                    <w:color w:val="auto"/>
                  </w:rPr>
                  <w:t>Compliant</w:t>
                </w:r>
              </w:sdtContent>
            </w:sdt>
            <w:r w:rsidR="00CF0285" w:rsidRPr="00996FAF">
              <w:rPr>
                <w:rFonts w:ascii="Arial" w:hAnsi="Arial" w:cs="Arial"/>
                <w:color w:val="0000FF"/>
              </w:rPr>
              <w:t xml:space="preserve"> </w:t>
            </w:r>
          </w:p>
        </w:tc>
      </w:tr>
      <w:tr w:rsidR="00DD12BC" w14:paraId="1EE9E7AC" w14:textId="77777777" w:rsidTr="00DD12B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9E7A9"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EE9E7AA" w14:textId="77777777" w:rsidR="00A37DAC" w:rsidRPr="00996FAF" w:rsidRDefault="00CF0285"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EE9E7AB" w14:textId="5E664323" w:rsidR="00A37DAC" w:rsidRPr="00996FAF" w:rsidRDefault="00591E0D" w:rsidP="00A37DA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52379">
                  <w:rPr>
                    <w:rFonts w:ascii="Arial" w:hAnsi="Arial" w:cs="Arial"/>
                    <w:color w:val="auto"/>
                  </w:rPr>
                  <w:t>Compliant</w:t>
                </w:r>
              </w:sdtContent>
            </w:sdt>
            <w:r w:rsidR="00CF0285" w:rsidRPr="00996FAF">
              <w:rPr>
                <w:rFonts w:ascii="Arial" w:hAnsi="Arial" w:cs="Arial"/>
                <w:color w:val="0000FF"/>
              </w:rPr>
              <w:t xml:space="preserve"> </w:t>
            </w:r>
          </w:p>
        </w:tc>
      </w:tr>
    </w:tbl>
    <w:p w14:paraId="1EE9E7AD" w14:textId="77777777" w:rsidR="00A37DAC" w:rsidRDefault="00CF0285" w:rsidP="00A37DAC">
      <w:pPr>
        <w:pStyle w:val="Heading20"/>
      </w:pPr>
      <w:r>
        <w:t>Findings</w:t>
      </w:r>
    </w:p>
    <w:p w14:paraId="2B756882" w14:textId="77777777" w:rsidR="00E76E46" w:rsidRPr="00E143F3" w:rsidRDefault="00BB2B30" w:rsidP="00A37DAC">
      <w:pPr>
        <w:pStyle w:val="NormalArial"/>
        <w:rPr>
          <w:color w:val="auto"/>
        </w:rPr>
      </w:pPr>
      <w:bookmarkStart w:id="3" w:name="_Hlk120715064"/>
      <w:r w:rsidRPr="00E143F3">
        <w:rPr>
          <w:color w:val="auto"/>
        </w:rPr>
        <w:t xml:space="preserve">This Standard is Compliant, as </w:t>
      </w:r>
      <w:r w:rsidR="00E76E46" w:rsidRPr="00E143F3">
        <w:rPr>
          <w:color w:val="auto"/>
        </w:rPr>
        <w:t xml:space="preserve">all five Requirements are Compliant. </w:t>
      </w:r>
    </w:p>
    <w:bookmarkEnd w:id="3"/>
    <w:p w14:paraId="2A1665C3" w14:textId="77777777" w:rsidR="00E76E46" w:rsidRPr="00E143F3" w:rsidRDefault="00E76E46" w:rsidP="00A37DAC">
      <w:pPr>
        <w:pStyle w:val="NormalArial"/>
        <w:rPr>
          <w:color w:val="auto"/>
        </w:rPr>
      </w:pPr>
      <w:r w:rsidRPr="00E143F3">
        <w:rPr>
          <w:color w:val="auto"/>
        </w:rPr>
        <w:t>Consumers and representatives confirmed staff were available when required and re</w:t>
      </w:r>
      <w:r w:rsidRPr="1A6D866C">
        <w:rPr>
          <w:color w:val="auto"/>
        </w:rPr>
        <w:t>spond</w:t>
      </w:r>
      <w:r>
        <w:rPr>
          <w:color w:val="auto"/>
        </w:rPr>
        <w:t>ed</w:t>
      </w:r>
      <w:r w:rsidRPr="1A6D866C">
        <w:rPr>
          <w:color w:val="auto"/>
        </w:rPr>
        <w:t xml:space="preserve"> in a timely manner to call bells. </w:t>
      </w:r>
      <w:r>
        <w:rPr>
          <w:color w:val="auto"/>
        </w:rPr>
        <w:t>T</w:t>
      </w:r>
      <w:r w:rsidRPr="1A6D866C">
        <w:rPr>
          <w:color w:val="auto"/>
        </w:rPr>
        <w:t xml:space="preserve">he workforce </w:t>
      </w:r>
      <w:r>
        <w:rPr>
          <w:color w:val="auto"/>
        </w:rPr>
        <w:t>was</w:t>
      </w:r>
      <w:r w:rsidRPr="1A6D866C">
        <w:rPr>
          <w:color w:val="auto"/>
        </w:rPr>
        <w:t xml:space="preserve"> planned to enable the delivery of safe and quality care and services. </w:t>
      </w:r>
      <w:r w:rsidRPr="00E143F3">
        <w:rPr>
          <w:color w:val="auto"/>
        </w:rPr>
        <w:t xml:space="preserve">Staff advised there was enough staff to complete allocated care or service responsibilities in accordance with consumers’ needs and preferences. Staff provided feedback management attempts to replace staff when there was unexpected leave and there were strategies for other staff, including replacing a registered staff member with a member of the clinical staff. </w:t>
      </w:r>
    </w:p>
    <w:p w14:paraId="384ABE0F" w14:textId="2FD96C35" w:rsidR="00E76E46" w:rsidRPr="00E143F3" w:rsidRDefault="00E76E46" w:rsidP="00E143F3">
      <w:pPr>
        <w:pStyle w:val="NormalArial"/>
        <w:rPr>
          <w:color w:val="auto"/>
        </w:rPr>
      </w:pPr>
      <w:r w:rsidRPr="00E76E46">
        <w:rPr>
          <w:color w:val="auto"/>
        </w:rPr>
        <w:t>The service employ</w:t>
      </w:r>
      <w:r>
        <w:rPr>
          <w:color w:val="auto"/>
        </w:rPr>
        <w:t>ed</w:t>
      </w:r>
      <w:r w:rsidRPr="00E76E46">
        <w:rPr>
          <w:color w:val="auto"/>
        </w:rPr>
        <w:t xml:space="preserve"> a mix of qualified staff across the care and service departments. Recruitment </w:t>
      </w:r>
      <w:r>
        <w:rPr>
          <w:color w:val="auto"/>
        </w:rPr>
        <w:t>was</w:t>
      </w:r>
      <w:r w:rsidRPr="00E76E46">
        <w:rPr>
          <w:color w:val="auto"/>
        </w:rPr>
        <w:t xml:space="preserve"> ongoing including hiring from overseas. </w:t>
      </w:r>
      <w:r>
        <w:rPr>
          <w:color w:val="auto"/>
        </w:rPr>
        <w:t>S</w:t>
      </w:r>
      <w:r w:rsidRPr="00E76E46">
        <w:rPr>
          <w:color w:val="auto"/>
        </w:rPr>
        <w:t>trategies to replace staff on planned and unplanned leave, includ</w:t>
      </w:r>
      <w:r>
        <w:rPr>
          <w:color w:val="auto"/>
        </w:rPr>
        <w:t>ed</w:t>
      </w:r>
      <w:r w:rsidRPr="00E76E46">
        <w:rPr>
          <w:color w:val="auto"/>
        </w:rPr>
        <w:t xml:space="preserve"> extending and offering additional shifts, and accessing agency staff</w:t>
      </w:r>
      <w:r w:rsidRPr="00E143F3">
        <w:rPr>
          <w:color w:val="auto"/>
        </w:rPr>
        <w:t>. Review of staff, management and Board meeting minutes identified discussion around staffing challenges and actions to manage and mitigate any risks.</w:t>
      </w:r>
    </w:p>
    <w:p w14:paraId="1B1768D0" w14:textId="39CCB931" w:rsidR="00E76E46" w:rsidRPr="00E143F3" w:rsidRDefault="00E76E46" w:rsidP="00E143F3">
      <w:pPr>
        <w:pStyle w:val="NormalArial"/>
        <w:rPr>
          <w:color w:val="auto"/>
        </w:rPr>
      </w:pPr>
      <w:r w:rsidRPr="00E143F3">
        <w:rPr>
          <w:color w:val="auto"/>
        </w:rPr>
        <w:t>Consumers provided positive feedback in relation to workforce interactions and confirmed staff engaged with them in a respectful and kind manner, were gentle when providing care and respectful of their diversity, culture and preferences. Management utilised consumer and representative feedback through complaints and surveys to monitor staff work practices and to ensure interactions between staff and consumers met the organisation’s expectations.</w:t>
      </w:r>
    </w:p>
    <w:p w14:paraId="2F2B4898" w14:textId="631B986F" w:rsidR="000B3503" w:rsidRPr="00E143F3" w:rsidRDefault="00E76E46" w:rsidP="00E143F3">
      <w:pPr>
        <w:pStyle w:val="NormalArial"/>
        <w:rPr>
          <w:color w:val="auto"/>
        </w:rPr>
      </w:pPr>
      <w:r w:rsidRPr="00E143F3">
        <w:rPr>
          <w:color w:val="auto"/>
        </w:rPr>
        <w:t xml:space="preserve">Consumers and representatives confirmed the service had qualified staff with the knowledge and skills to provide safe and quality care and services that met consumers’ needs and preferences. </w:t>
      </w:r>
      <w:r w:rsidR="000B3503" w:rsidRPr="00E143F3">
        <w:rPr>
          <w:color w:val="auto"/>
        </w:rPr>
        <w:t>S</w:t>
      </w:r>
      <w:r w:rsidRPr="00E143F3">
        <w:rPr>
          <w:color w:val="auto"/>
        </w:rPr>
        <w:t xml:space="preserve">taff competency </w:t>
      </w:r>
      <w:r w:rsidR="000B3503" w:rsidRPr="00E143F3">
        <w:rPr>
          <w:color w:val="auto"/>
        </w:rPr>
        <w:t>was</w:t>
      </w:r>
      <w:r w:rsidRPr="00E143F3">
        <w:rPr>
          <w:color w:val="auto"/>
        </w:rPr>
        <w:t xml:space="preserve"> determined through skills assessments and monitored through performance assessments, consumer</w:t>
      </w:r>
      <w:r w:rsidR="000B3503" w:rsidRPr="00E143F3">
        <w:rPr>
          <w:color w:val="auto"/>
        </w:rPr>
        <w:t xml:space="preserve"> and </w:t>
      </w:r>
      <w:r w:rsidRPr="00E143F3">
        <w:rPr>
          <w:color w:val="auto"/>
        </w:rPr>
        <w:t>representative feedback, audits, surveys and reviews of clinical records and care delivery.</w:t>
      </w:r>
      <w:r w:rsidR="000B3503" w:rsidRPr="00E143F3">
        <w:rPr>
          <w:color w:val="auto"/>
        </w:rPr>
        <w:t xml:space="preserve"> Staff records demonstrated the service maintained position descriptions with established responsibilities, knowledge, skills, and qualifications for </w:t>
      </w:r>
      <w:r w:rsidR="000B3503" w:rsidRPr="00E143F3">
        <w:rPr>
          <w:color w:val="auto"/>
        </w:rPr>
        <w:lastRenderedPageBreak/>
        <w:t xml:space="preserve">each role. The organisation monitored staffs’ national criminal history checks, professional registration, and required vaccination status. </w:t>
      </w:r>
    </w:p>
    <w:p w14:paraId="255EEFFC" w14:textId="022CF0CF" w:rsidR="00032834" w:rsidRPr="00E143F3" w:rsidRDefault="000B3503" w:rsidP="00E143F3">
      <w:pPr>
        <w:pStyle w:val="NormalArial"/>
        <w:rPr>
          <w:color w:val="auto"/>
        </w:rPr>
      </w:pPr>
      <w:r w:rsidRPr="00E143F3">
        <w:rPr>
          <w:color w:val="auto"/>
        </w:rPr>
        <w:t>Staff describe</w:t>
      </w:r>
      <w:r w:rsidR="00032834" w:rsidRPr="00E143F3">
        <w:rPr>
          <w:color w:val="auto"/>
        </w:rPr>
        <w:t>d</w:t>
      </w:r>
      <w:r w:rsidRPr="00E143F3">
        <w:rPr>
          <w:color w:val="auto"/>
        </w:rPr>
        <w:t xml:space="preserve"> the training, support, professional development and supervision they receive</w:t>
      </w:r>
      <w:r w:rsidR="00032834" w:rsidRPr="00E143F3">
        <w:rPr>
          <w:color w:val="auto"/>
        </w:rPr>
        <w:t>d</w:t>
      </w:r>
      <w:r w:rsidRPr="00E143F3">
        <w:rPr>
          <w:color w:val="auto"/>
        </w:rPr>
        <w:t xml:space="preserve"> during orientation and on an ongoing basis.</w:t>
      </w:r>
      <w:r w:rsidR="00032834" w:rsidRPr="00E143F3">
        <w:rPr>
          <w:color w:val="auto"/>
        </w:rPr>
        <w:t xml:space="preserve"> Consumers and representatives said staff were trained and knew how to provide consumer care and service needs. New staff received an induction including face-to-face training on specific mandatory topics, and access to the service’s online training system. Staff also had access to training delivered by external training providers. Staff confirmed they could raise requests for further training and education which was supported by management.</w:t>
      </w:r>
    </w:p>
    <w:p w14:paraId="5A67F1CC" w14:textId="0DD5F762" w:rsidR="00032834" w:rsidRPr="00E143F3" w:rsidRDefault="00032834" w:rsidP="00E143F3">
      <w:pPr>
        <w:pStyle w:val="NormalArial"/>
        <w:rPr>
          <w:color w:val="auto"/>
        </w:rPr>
      </w:pPr>
      <w:r w:rsidRPr="00E143F3">
        <w:rPr>
          <w:color w:val="auto"/>
        </w:rPr>
        <w:t>Staff performance was monitored through observations, analysis of clinical data, staff and consumer and representative feedback. Any issues in performance identified through these monitoring mechanisms were addressed and triggered a performance review. In relation to staff performance, the organisation’s policy moved from monitoring staff yearly to staff performance through performance conversations which occurred four times per year and were of an informal and personalised approach.</w:t>
      </w:r>
    </w:p>
    <w:p w14:paraId="1EE9E7AE" w14:textId="4BEBA499" w:rsidR="00A37DAC" w:rsidRPr="00262C0B" w:rsidRDefault="00CF0285" w:rsidP="00A37DAC">
      <w:pPr>
        <w:pStyle w:val="NormalArial"/>
      </w:pPr>
      <w:r>
        <w:br w:type="page"/>
      </w:r>
    </w:p>
    <w:p w14:paraId="1EE9E7AF" w14:textId="77777777" w:rsidR="00A37DAC" w:rsidRPr="00996FAF" w:rsidRDefault="00CF0285" w:rsidP="00A37DA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D12BC" w14:paraId="1EE9E7B2" w14:textId="77777777" w:rsidTr="00DD12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EE9E7B0" w14:textId="77777777" w:rsidR="00A37DAC" w:rsidRPr="00996FAF" w:rsidRDefault="00CF0285" w:rsidP="00A37DA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EE9E7B1" w14:textId="77777777" w:rsidR="00A37DAC" w:rsidRPr="00996FAF" w:rsidRDefault="00A37DAC" w:rsidP="00A37D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D12BC" w14:paraId="1EE9E7B6" w14:textId="77777777" w:rsidTr="00DD12B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E9E7B3"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EE9E7B4" w14:textId="77777777" w:rsidR="00A37DAC" w:rsidRPr="00996FAF" w:rsidRDefault="00CF0285"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EE9E7B5" w14:textId="4022516A" w:rsidR="00A37DAC" w:rsidRPr="00996FAF" w:rsidRDefault="00591E0D"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52379">
                  <w:rPr>
                    <w:rFonts w:ascii="Arial" w:hAnsi="Arial" w:cs="Arial"/>
                    <w:color w:val="auto"/>
                  </w:rPr>
                  <w:t>Compliant</w:t>
                </w:r>
              </w:sdtContent>
            </w:sdt>
          </w:p>
        </w:tc>
      </w:tr>
      <w:tr w:rsidR="00DD12BC" w14:paraId="1EE9E7BA" w14:textId="77777777" w:rsidTr="00DD1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E9E7B7"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EE9E7B8" w14:textId="77777777" w:rsidR="00A37DAC" w:rsidRPr="00996FAF" w:rsidRDefault="00CF0285" w:rsidP="00A37D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EE9E7B9" w14:textId="58D4E5A2" w:rsidR="00A37DAC" w:rsidRPr="00996FAF" w:rsidRDefault="00591E0D" w:rsidP="00A37D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52379">
                  <w:rPr>
                    <w:rFonts w:ascii="Arial" w:hAnsi="Arial" w:cs="Arial"/>
                    <w:color w:val="auto"/>
                  </w:rPr>
                  <w:t>Compliant</w:t>
                </w:r>
              </w:sdtContent>
            </w:sdt>
          </w:p>
        </w:tc>
      </w:tr>
      <w:tr w:rsidR="00DD12BC" w14:paraId="1EE9E7C4" w14:textId="77777777" w:rsidTr="00DD12B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E9E7BB"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EE9E7BC" w14:textId="77777777" w:rsidR="00A37DAC" w:rsidRPr="00996FAF" w:rsidRDefault="00CF0285"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EE9E7BD" w14:textId="77777777" w:rsidR="00A37DAC" w:rsidRPr="00996FAF" w:rsidRDefault="00CF0285" w:rsidP="00A37D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EE9E7BE" w14:textId="77777777" w:rsidR="00A37DAC" w:rsidRPr="00996FAF" w:rsidRDefault="00CF0285" w:rsidP="00A37D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EE9E7BF" w14:textId="77777777" w:rsidR="00A37DAC" w:rsidRPr="00996FAF" w:rsidRDefault="00CF0285" w:rsidP="00A37D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EE9E7C0" w14:textId="77777777" w:rsidR="00A37DAC" w:rsidRPr="00996FAF" w:rsidRDefault="00CF0285" w:rsidP="00A37D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EE9E7C1" w14:textId="77777777" w:rsidR="00A37DAC" w:rsidRPr="00996FAF" w:rsidRDefault="00CF0285" w:rsidP="00A37D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EE9E7C2" w14:textId="77777777" w:rsidR="00A37DAC" w:rsidRPr="00996FAF" w:rsidRDefault="00CF0285" w:rsidP="00A37DA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EE9E7C3" w14:textId="40D94DC4" w:rsidR="00A37DAC" w:rsidRPr="00996FAF" w:rsidRDefault="00591E0D"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52379">
                  <w:rPr>
                    <w:rFonts w:ascii="Arial" w:hAnsi="Arial" w:cs="Arial"/>
                    <w:color w:val="auto"/>
                  </w:rPr>
                  <w:t>Compliant</w:t>
                </w:r>
              </w:sdtContent>
            </w:sdt>
          </w:p>
        </w:tc>
      </w:tr>
      <w:tr w:rsidR="00DD12BC" w14:paraId="1EE9E7CC" w14:textId="77777777" w:rsidTr="00DD1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E9E7C5"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EE9E7C6" w14:textId="77777777" w:rsidR="00A37DAC" w:rsidRPr="00996FAF" w:rsidRDefault="00CF0285" w:rsidP="00A37D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EE9E7C7" w14:textId="77777777" w:rsidR="00A37DAC" w:rsidRPr="00996FAF" w:rsidRDefault="00CF0285" w:rsidP="00A37D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EE9E7C8" w14:textId="77777777" w:rsidR="00A37DAC" w:rsidRPr="00996FAF" w:rsidRDefault="00CF0285" w:rsidP="00A37D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EE9E7C9" w14:textId="77777777" w:rsidR="00A37DAC" w:rsidRPr="00996FAF" w:rsidRDefault="00CF0285" w:rsidP="00A37D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EE9E7CA" w14:textId="77777777" w:rsidR="00A37DAC" w:rsidRPr="00996FAF" w:rsidRDefault="00CF0285" w:rsidP="00A37DA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EE9E7CB" w14:textId="0B068E04" w:rsidR="00A37DAC" w:rsidRPr="00996FAF" w:rsidRDefault="00591E0D" w:rsidP="00A37DA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52379">
                  <w:rPr>
                    <w:rFonts w:ascii="Arial" w:hAnsi="Arial" w:cs="Arial"/>
                    <w:color w:val="auto"/>
                  </w:rPr>
                  <w:t>Compliant</w:t>
                </w:r>
              </w:sdtContent>
            </w:sdt>
          </w:p>
        </w:tc>
      </w:tr>
      <w:tr w:rsidR="00DD12BC" w14:paraId="1EE9E7D3" w14:textId="77777777" w:rsidTr="00DD12B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E9E7CD" w14:textId="77777777" w:rsidR="00A37DAC" w:rsidRPr="00996FAF" w:rsidRDefault="00CF0285" w:rsidP="00A37DA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EE9E7CE" w14:textId="77777777" w:rsidR="00A37DAC" w:rsidRPr="00996FAF" w:rsidRDefault="00CF0285" w:rsidP="00A37D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EE9E7CF" w14:textId="77777777" w:rsidR="00A37DAC" w:rsidRPr="00996FAF" w:rsidRDefault="00CF0285" w:rsidP="00A37DA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EE9E7D0" w14:textId="77777777" w:rsidR="00A37DAC" w:rsidRPr="00996FAF" w:rsidRDefault="00CF0285" w:rsidP="00A37DA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EE9E7D1" w14:textId="77777777" w:rsidR="00A37DAC" w:rsidRPr="00996FAF" w:rsidRDefault="00CF0285" w:rsidP="00A37DA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EE9E7D2" w14:textId="575A2C60" w:rsidR="00A37DAC" w:rsidRPr="00996FAF" w:rsidRDefault="00591E0D" w:rsidP="00A37DA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52379">
                  <w:rPr>
                    <w:rFonts w:ascii="Arial" w:hAnsi="Arial" w:cs="Arial"/>
                    <w:color w:val="auto"/>
                  </w:rPr>
                  <w:t>Compliant</w:t>
                </w:r>
              </w:sdtContent>
            </w:sdt>
          </w:p>
        </w:tc>
      </w:tr>
    </w:tbl>
    <w:p w14:paraId="1EE9E7D4" w14:textId="388B18AC" w:rsidR="00A37DAC" w:rsidRDefault="00CF0285" w:rsidP="00A37DAC">
      <w:pPr>
        <w:pStyle w:val="Heading20"/>
      </w:pPr>
      <w:r w:rsidRPr="00996FAF">
        <w:t>Findings</w:t>
      </w:r>
    </w:p>
    <w:p w14:paraId="4B85368C" w14:textId="77777777" w:rsidR="00A75E09" w:rsidRPr="00E143F3" w:rsidRDefault="00A75E09" w:rsidP="00A75E09">
      <w:pPr>
        <w:pStyle w:val="NormalArial"/>
        <w:rPr>
          <w:color w:val="auto"/>
        </w:rPr>
      </w:pPr>
      <w:r w:rsidRPr="00E143F3">
        <w:rPr>
          <w:color w:val="auto"/>
        </w:rPr>
        <w:t xml:space="preserve">This Standard is Compliant, as all five Requirements are Compliant. </w:t>
      </w:r>
    </w:p>
    <w:p w14:paraId="30E4A63E" w14:textId="20E74220" w:rsidR="00A75E09" w:rsidRPr="00E143F3" w:rsidRDefault="00A75E09" w:rsidP="00E143F3">
      <w:pPr>
        <w:pStyle w:val="NormalArial"/>
        <w:rPr>
          <w:color w:val="auto"/>
        </w:rPr>
      </w:pPr>
      <w:r w:rsidRPr="00E143F3">
        <w:rPr>
          <w:color w:val="auto"/>
        </w:rPr>
        <w:t>Consumers were supported to be engaged in the development, delivery and evaluation of care and services in various ways. The service conducted monthly consumer meetings, regular surveys and provided feedback forms to engage consumers in providing feedback. The service had monthly focus groups to seek consumer input regarding various topics. Consumers considered the service was well run and they could provide feedback and suggestions to management directly, which could be escalated to senior management within the organisation.</w:t>
      </w:r>
    </w:p>
    <w:p w14:paraId="3C17D398" w14:textId="07CE936F" w:rsidR="00A75E09" w:rsidRPr="00E143F3" w:rsidRDefault="00A75E09" w:rsidP="00E143F3">
      <w:pPr>
        <w:pStyle w:val="NormalArial"/>
        <w:rPr>
          <w:color w:val="auto"/>
        </w:rPr>
      </w:pPr>
      <w:r w:rsidRPr="00E143F3">
        <w:rPr>
          <w:color w:val="auto"/>
        </w:rPr>
        <w:t xml:space="preserve">The organisation’s clinical governance framework identified a leadership structure with the governing body holding overall accountability for quality and safety. The organisation had a Quality and Clinical Governance Council which met monthly to review information relating to </w:t>
      </w:r>
      <w:r w:rsidRPr="00E143F3">
        <w:rPr>
          <w:color w:val="auto"/>
        </w:rPr>
        <w:lastRenderedPageBreak/>
        <w:t xml:space="preserve">combined clinical and incident data and trend analysis; operational and financial information and risk reporting. The Board used this information to identify the service’s compliance with the Quality Standards, to enhance performance and mitigate risks, and to monitor and take accountability for care and service delivery. </w:t>
      </w:r>
    </w:p>
    <w:p w14:paraId="1AFAB84F" w14:textId="59AA5020" w:rsidR="00A75E09" w:rsidRPr="00E143F3" w:rsidRDefault="00A75E09" w:rsidP="00E143F3">
      <w:pPr>
        <w:pStyle w:val="NormalArial"/>
        <w:rPr>
          <w:color w:val="auto"/>
        </w:rPr>
      </w:pPr>
      <w:r w:rsidRPr="00E143F3">
        <w:rPr>
          <w:color w:val="auto"/>
        </w:rPr>
        <w:t xml:space="preserve">Effective organisations governance systems were in place at the service. </w:t>
      </w:r>
    </w:p>
    <w:p w14:paraId="39B6ACE9" w14:textId="51FA7EC1" w:rsidR="00A75E09" w:rsidRPr="00E143F3" w:rsidRDefault="00A75E09" w:rsidP="00E143F3">
      <w:pPr>
        <w:pStyle w:val="NormalArial"/>
        <w:rPr>
          <w:color w:val="auto"/>
        </w:rPr>
      </w:pPr>
      <w:r w:rsidRPr="00E143F3">
        <w:rPr>
          <w:color w:val="auto"/>
        </w:rPr>
        <w:t xml:space="preserve">Consumers and representatives were satisfied with the way information about care and services was managed and how the information was provided to them. Staff confirmed information </w:t>
      </w:r>
      <w:r w:rsidR="006A512A" w:rsidRPr="00E143F3">
        <w:rPr>
          <w:color w:val="auto"/>
        </w:rPr>
        <w:t>was</w:t>
      </w:r>
      <w:r w:rsidRPr="00E143F3">
        <w:rPr>
          <w:color w:val="auto"/>
        </w:rPr>
        <w:t xml:space="preserve"> readily accessible within the organisation’s information management system to support them to undertake their role. The </w:t>
      </w:r>
      <w:r w:rsidR="006A512A" w:rsidRPr="00E143F3">
        <w:rPr>
          <w:color w:val="auto"/>
        </w:rPr>
        <w:t>electronic care management system</w:t>
      </w:r>
      <w:r w:rsidRPr="00E143F3">
        <w:rPr>
          <w:color w:val="auto"/>
        </w:rPr>
        <w:t xml:space="preserve"> provide</w:t>
      </w:r>
      <w:r w:rsidR="006A512A" w:rsidRPr="00E143F3">
        <w:rPr>
          <w:color w:val="auto"/>
        </w:rPr>
        <w:t>d</w:t>
      </w:r>
      <w:r w:rsidRPr="00E143F3">
        <w:rPr>
          <w:color w:val="auto"/>
        </w:rPr>
        <w:t xml:space="preserve"> care, registered staff and external contractors varying levels of access to consumer documentation relative to their role. Staff c</w:t>
      </w:r>
      <w:r w:rsidR="006A512A" w:rsidRPr="00E143F3">
        <w:rPr>
          <w:color w:val="auto"/>
        </w:rPr>
        <w:t>ould</w:t>
      </w:r>
      <w:r w:rsidRPr="00E143F3">
        <w:rPr>
          <w:color w:val="auto"/>
        </w:rPr>
        <w:t xml:space="preserve"> access policies, procedures, training and rostering via the service’s electronic systems. </w:t>
      </w:r>
      <w:r w:rsidR="006A512A" w:rsidRPr="00E143F3">
        <w:rPr>
          <w:color w:val="auto"/>
        </w:rPr>
        <w:t xml:space="preserve">Registered staff provided handover to registered and care staff verbally at the beginning of each shift and handover notes were available for staff to refer to. </w:t>
      </w:r>
    </w:p>
    <w:p w14:paraId="49492289" w14:textId="389638F2" w:rsidR="006A512A" w:rsidRPr="00E143F3" w:rsidRDefault="006A512A" w:rsidP="00E143F3">
      <w:pPr>
        <w:pStyle w:val="NormalArial"/>
        <w:rPr>
          <w:color w:val="auto"/>
        </w:rPr>
      </w:pPr>
      <w:r w:rsidRPr="00E143F3">
        <w:rPr>
          <w:color w:val="auto"/>
        </w:rPr>
        <w:t>Opportunities for improvement were identified through a range of sources including but not limited to consumer and representative feedback, audit and survey results, clinical indicator trends and critical incident data. Senior management meetings included discussion on all open continuous improvement plans. The service’s plan for continuous improvement identified planned and completed improvement actions in relation to various areas of care and service delivery.</w:t>
      </w:r>
    </w:p>
    <w:p w14:paraId="761370E1" w14:textId="0B055EE8" w:rsidR="006A512A" w:rsidRPr="00E143F3" w:rsidRDefault="006A512A" w:rsidP="00E143F3">
      <w:pPr>
        <w:pStyle w:val="NormalArial"/>
        <w:rPr>
          <w:color w:val="auto"/>
        </w:rPr>
      </w:pPr>
      <w:r w:rsidRPr="00E143F3">
        <w:rPr>
          <w:color w:val="auto"/>
        </w:rPr>
        <w:t xml:space="preserve">Management were supplied an annual budget which included funding for recruitment, staffing, equipment and consumables, plus a separate lump sum capital expenditures budget for facility upgrades. Where the capital expenditure budget has been exhausted, but there </w:t>
      </w:r>
      <w:r w:rsidR="00746A5A" w:rsidRPr="00E143F3">
        <w:rPr>
          <w:color w:val="auto"/>
        </w:rPr>
        <w:t>was</w:t>
      </w:r>
      <w:r w:rsidRPr="00E143F3">
        <w:rPr>
          <w:color w:val="auto"/>
        </w:rPr>
        <w:t xml:space="preserve"> a genuine need for the health, safety and wellbeing of consumers, the organisation </w:t>
      </w:r>
      <w:r w:rsidR="00746A5A" w:rsidRPr="00E143F3">
        <w:rPr>
          <w:color w:val="auto"/>
        </w:rPr>
        <w:t>would</w:t>
      </w:r>
      <w:r w:rsidRPr="00E143F3">
        <w:rPr>
          <w:color w:val="auto"/>
        </w:rPr>
        <w:t xml:space="preserve"> provide additional funds.</w:t>
      </w:r>
    </w:p>
    <w:p w14:paraId="0E8969FD" w14:textId="4448E9F6" w:rsidR="00746A5A" w:rsidRPr="00E143F3" w:rsidRDefault="00010E58" w:rsidP="00E143F3">
      <w:pPr>
        <w:pStyle w:val="NormalArial"/>
        <w:rPr>
          <w:color w:val="auto"/>
        </w:rPr>
      </w:pPr>
      <w:r w:rsidRPr="00E143F3">
        <w:rPr>
          <w:color w:val="auto"/>
        </w:rPr>
        <w:t>S</w:t>
      </w:r>
      <w:r w:rsidR="00746A5A" w:rsidRPr="00E143F3">
        <w:rPr>
          <w:color w:val="auto"/>
        </w:rPr>
        <w:t xml:space="preserve">ystems </w:t>
      </w:r>
      <w:r w:rsidRPr="00E143F3">
        <w:rPr>
          <w:color w:val="auto"/>
        </w:rPr>
        <w:t>were</w:t>
      </w:r>
      <w:r w:rsidR="00746A5A" w:rsidRPr="00E143F3">
        <w:rPr>
          <w:color w:val="auto"/>
        </w:rPr>
        <w:t xml:space="preserve"> in place to monitor workforce competency </w:t>
      </w:r>
      <w:r w:rsidRPr="00E143F3">
        <w:rPr>
          <w:color w:val="auto"/>
        </w:rPr>
        <w:t xml:space="preserve">to </w:t>
      </w:r>
      <w:r w:rsidR="00746A5A" w:rsidRPr="00E143F3">
        <w:rPr>
          <w:color w:val="auto"/>
        </w:rPr>
        <w:t xml:space="preserve">ensure the workforce </w:t>
      </w:r>
      <w:r w:rsidRPr="00E143F3">
        <w:rPr>
          <w:color w:val="auto"/>
        </w:rPr>
        <w:t>was</w:t>
      </w:r>
      <w:r w:rsidR="00746A5A" w:rsidRPr="00E143F3">
        <w:rPr>
          <w:color w:val="auto"/>
        </w:rPr>
        <w:t xml:space="preserve"> appropriately planned to facilitate the delivery of safe and effective consumer care.</w:t>
      </w:r>
      <w:r w:rsidRPr="00E143F3">
        <w:rPr>
          <w:color w:val="auto"/>
        </w:rPr>
        <w:t xml:space="preserve"> D</w:t>
      </w:r>
      <w:r w:rsidR="00746A5A" w:rsidRPr="00E143F3">
        <w:rPr>
          <w:color w:val="auto"/>
        </w:rPr>
        <w:t>ocumentation, policies and procedures clearly articulated role responsibilities and accountability and monitoring of staff.</w:t>
      </w:r>
      <w:r w:rsidRPr="00E143F3">
        <w:rPr>
          <w:color w:val="auto"/>
        </w:rPr>
        <w:t xml:space="preserve"> </w:t>
      </w:r>
      <w:r w:rsidR="00746A5A" w:rsidRPr="00E143F3">
        <w:rPr>
          <w:color w:val="auto"/>
        </w:rPr>
        <w:t xml:space="preserve">The organisation oversees human resourcing and </w:t>
      </w:r>
      <w:r w:rsidRPr="00E143F3">
        <w:rPr>
          <w:color w:val="auto"/>
        </w:rPr>
        <w:t xml:space="preserve">assisted </w:t>
      </w:r>
      <w:r w:rsidR="00746A5A" w:rsidRPr="00E143F3">
        <w:rPr>
          <w:color w:val="auto"/>
        </w:rPr>
        <w:t>the service and staff when required.</w:t>
      </w:r>
    </w:p>
    <w:p w14:paraId="0D638A98" w14:textId="30C22959" w:rsidR="00010E58" w:rsidRPr="00E143F3" w:rsidRDefault="00010E58" w:rsidP="00E143F3">
      <w:pPr>
        <w:pStyle w:val="NormalArial"/>
        <w:rPr>
          <w:color w:val="auto"/>
        </w:rPr>
      </w:pPr>
      <w:r w:rsidRPr="00E143F3">
        <w:rPr>
          <w:color w:val="auto"/>
        </w:rPr>
        <w:t xml:space="preserve">To ensure current regulatory compliance practices were in place, industry standards and guidelines were monitored through the organisation’s various legislative committees. The organisation communicated updates and provided resources to staff regarding the introduction of the serious incident response scheme, changes to restrictive practices and the requirement for behaviour support plans via emails, staff meetings, dissemination of policies and training. Incidents falling within the scope of the serious incident response scheme were reported correctly and within the required timeframes. </w:t>
      </w:r>
    </w:p>
    <w:p w14:paraId="5AC9B12E" w14:textId="737D097E" w:rsidR="00010E58" w:rsidRPr="00E143F3" w:rsidRDefault="00010E58" w:rsidP="00E143F3">
      <w:pPr>
        <w:pStyle w:val="NormalArial"/>
        <w:rPr>
          <w:color w:val="auto"/>
        </w:rPr>
      </w:pPr>
      <w:r w:rsidRPr="00E143F3">
        <w:rPr>
          <w:color w:val="auto"/>
        </w:rPr>
        <w:t>Systems were in place to encourage the provision of consumer feedback and complaints and ensure appropriate and proportionate action was taken. Evidence of open disclosure was reviewed within staff practices and the pathway capturing consumer feedback and complaints and positively contributed to improvement initiatives and outcomes.</w:t>
      </w:r>
    </w:p>
    <w:p w14:paraId="7FE702B1" w14:textId="0E06379D" w:rsidR="00427070" w:rsidRPr="00E143F3" w:rsidRDefault="00010E58" w:rsidP="00E143F3">
      <w:pPr>
        <w:pStyle w:val="NormalArial"/>
        <w:rPr>
          <w:color w:val="auto"/>
        </w:rPr>
      </w:pPr>
      <w:r w:rsidRPr="00E143F3">
        <w:rPr>
          <w:color w:val="auto"/>
        </w:rPr>
        <w:t>Established governance frameworks, policies and procedures support</w:t>
      </w:r>
      <w:r w:rsidR="00427070" w:rsidRPr="00E143F3">
        <w:rPr>
          <w:color w:val="auto"/>
        </w:rPr>
        <w:t>ed</w:t>
      </w:r>
      <w:r w:rsidRPr="00E143F3">
        <w:rPr>
          <w:color w:val="auto"/>
        </w:rPr>
        <w:t xml:space="preserve"> the management of risk associated with the care of consumers.</w:t>
      </w:r>
      <w:r w:rsidR="00427070" w:rsidRPr="00E143F3">
        <w:rPr>
          <w:color w:val="auto"/>
        </w:rPr>
        <w:t xml:space="preserve"> Consumers’ care planning documentation described how consumers were supported through consultation and discussions, to participate in risk taking activities of their choice, to enable them to live the best life they can. Staff demonstrated an understanding of consumers with high impact or high prevalence risks, these included falls, change in behaviours, weight loss and compromised skin integrity.</w:t>
      </w:r>
    </w:p>
    <w:p w14:paraId="559B2287" w14:textId="0EC5145B" w:rsidR="00427070" w:rsidRPr="00E143F3" w:rsidRDefault="00427070" w:rsidP="00E143F3">
      <w:pPr>
        <w:pStyle w:val="NormalArial"/>
        <w:rPr>
          <w:color w:val="auto"/>
        </w:rPr>
      </w:pPr>
      <w:r w:rsidRPr="00E143F3">
        <w:rPr>
          <w:color w:val="auto"/>
        </w:rPr>
        <w:lastRenderedPageBreak/>
        <w:t xml:space="preserve">Management and staff described, and review of the incident management system and reportable incidents register demonstrated, incidents were managed through the electronic Incident management system and the service identified, responded and reported incidents, including serious incident reporting. All incidents classified as having a high severity rating were communicated to Executive management and the Board. </w:t>
      </w:r>
    </w:p>
    <w:p w14:paraId="41F5F3AC" w14:textId="62712CB0" w:rsidR="00427070" w:rsidRPr="00E143F3" w:rsidRDefault="00427070" w:rsidP="00E143F3">
      <w:pPr>
        <w:pStyle w:val="NormalArial"/>
        <w:rPr>
          <w:color w:val="auto"/>
        </w:rPr>
      </w:pPr>
      <w:r w:rsidRPr="00E143F3">
        <w:rPr>
          <w:color w:val="auto"/>
        </w:rPr>
        <w:t xml:space="preserve">A clinical governance framework was implemented, with policies for antimicrobial stewardship, minimising use of restraint and open disclosure to guide staff practices. Staff confirmed they had received training in antimicrobial stewardship, minimising use of restraint and open disclosure; and were aware of these policies. Staff could provide practical examples of applying the policies relevant to their role. Review of staff training records confirmed, staff received training on minimising the use of restrictive practices. Care staff provided examples of restrictive practices and how they followed the care plan directions for restrictive practice to ensure only consumers with a consent and authorisation were subject to a restrictive practice. Registered staff provided examples of reducing restrictive practices for consumers subject to a chemical restraint. </w:t>
      </w:r>
    </w:p>
    <w:sectPr w:rsidR="00427070" w:rsidRPr="00E143F3" w:rsidSect="00A37DAC">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9E7E2" w14:textId="77777777" w:rsidR="00E76E46" w:rsidRDefault="00E76E46">
      <w:pPr>
        <w:spacing w:after="0"/>
      </w:pPr>
      <w:r>
        <w:separator/>
      </w:r>
    </w:p>
  </w:endnote>
  <w:endnote w:type="continuationSeparator" w:id="0">
    <w:p w14:paraId="1EE9E7E4" w14:textId="77777777" w:rsidR="00E76E46" w:rsidRDefault="00E76E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9E7DB" w14:textId="77777777" w:rsidR="00E76E46" w:rsidRPr="00DF37F2" w:rsidRDefault="00E76E46" w:rsidP="00A37DAC">
    <w:pPr>
      <w:pStyle w:val="FooterArial9"/>
      <w:rPr>
        <w:rStyle w:val="FooterBold"/>
        <w:rFonts w:ascii="Arial" w:hAnsi="Arial"/>
        <w:b w:val="0"/>
      </w:rPr>
    </w:pPr>
    <w:r w:rsidRPr="00DF37F2">
      <w:rPr>
        <w:rStyle w:val="FooterBold"/>
        <w:rFonts w:ascii="Arial" w:hAnsi="Arial"/>
        <w:b w:val="0"/>
      </w:rPr>
      <w:t>Name of service: Blue Care Toowoomba Aged Care Facility</w:t>
    </w:r>
    <w:r w:rsidRPr="00DF37F2">
      <w:rPr>
        <w:rStyle w:val="FooterBold"/>
        <w:rFonts w:ascii="Arial" w:hAnsi="Arial"/>
        <w:b w:val="0"/>
      </w:rPr>
      <w:tab/>
      <w:t xml:space="preserve">RPT-ACC-0122 v3.0 </w:t>
    </w:r>
  </w:p>
  <w:p w14:paraId="1EE9E7DC" w14:textId="77777777" w:rsidR="00E76E46" w:rsidRPr="00DF37F2" w:rsidRDefault="00E76E46" w:rsidP="00A37DAC">
    <w:pPr>
      <w:pStyle w:val="FooterArial9"/>
      <w:rPr>
        <w:rStyle w:val="FooterBold"/>
        <w:rFonts w:ascii="Arial" w:hAnsi="Arial"/>
        <w:b w:val="0"/>
      </w:rPr>
    </w:pPr>
    <w:r w:rsidRPr="00DF37F2">
      <w:rPr>
        <w:rStyle w:val="FooterBold"/>
        <w:rFonts w:ascii="Arial" w:hAnsi="Arial"/>
        <w:b w:val="0"/>
      </w:rPr>
      <w:t>Commission ID: 5817</w:t>
    </w:r>
    <w:r w:rsidRPr="00DF37F2">
      <w:rPr>
        <w:rStyle w:val="FooterBold"/>
        <w:rFonts w:ascii="Arial" w:hAnsi="Arial"/>
        <w:b w:val="0"/>
      </w:rPr>
      <w:tab/>
      <w:t xml:space="preserve">OFFICIAL: Sensitive </w:t>
    </w:r>
  </w:p>
  <w:p w14:paraId="1EE9E7DD" w14:textId="77777777" w:rsidR="00E76E46" w:rsidRPr="00DF37F2" w:rsidRDefault="00E76E46" w:rsidP="00A37DAC">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9E7DF" w14:textId="77777777" w:rsidR="00E76E46" w:rsidRDefault="00E76E46" w:rsidP="00A37DAC">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9E7D8" w14:textId="77777777" w:rsidR="00E76E46" w:rsidRDefault="00E76E46" w:rsidP="00A37DAC">
      <w:pPr>
        <w:spacing w:after="0"/>
      </w:pPr>
      <w:r>
        <w:separator/>
      </w:r>
    </w:p>
  </w:footnote>
  <w:footnote w:type="continuationSeparator" w:id="0">
    <w:p w14:paraId="1EE9E7D9" w14:textId="77777777" w:rsidR="00E76E46" w:rsidRDefault="00E76E46" w:rsidP="00A37DAC">
      <w:pPr>
        <w:spacing w:after="0"/>
      </w:pPr>
      <w:r>
        <w:continuationSeparator/>
      </w:r>
    </w:p>
  </w:footnote>
  <w:footnote w:id="1">
    <w:p w14:paraId="1EE9E7E4" w14:textId="5C9EC6DB" w:rsidR="00E76E46" w:rsidRPr="005846B8" w:rsidRDefault="00E76E46" w:rsidP="00A37DAC">
      <w:pPr>
        <w:pStyle w:val="FootnoteText"/>
        <w:rPr>
          <w:rFonts w:ascii="Arial" w:hAnsi="Arial" w:cs="Arial"/>
          <w:color w:val="auto"/>
          <w:sz w:val="20"/>
          <w:szCs w:val="20"/>
        </w:rPr>
      </w:pPr>
      <w:r>
        <w:rPr>
          <w:rStyle w:val="FootnoteReference"/>
        </w:rPr>
        <w:footnoteRef/>
      </w:r>
      <w:r>
        <w:t xml:space="preserve"> </w:t>
      </w:r>
      <w:r w:rsidRPr="005846B8">
        <w:rPr>
          <w:rFonts w:ascii="Arial" w:hAnsi="Arial" w:cs="Arial"/>
          <w:color w:val="auto"/>
          <w:sz w:val="20"/>
          <w:szCs w:val="20"/>
        </w:rPr>
        <w:t>The preparation of the performance report is in accordance with section 40A</w:t>
      </w:r>
      <w:r w:rsidRPr="005846B8">
        <w:rPr>
          <w:rFonts w:ascii="Arial" w:hAnsi="Arial" w:cs="Arial"/>
          <w:b/>
          <w:color w:val="auto"/>
          <w:sz w:val="20"/>
          <w:szCs w:val="20"/>
        </w:rPr>
        <w:t xml:space="preserve"> </w:t>
      </w:r>
      <w:r w:rsidRPr="005846B8">
        <w:rPr>
          <w:rFonts w:ascii="Arial" w:hAnsi="Arial" w:cs="Arial"/>
          <w:color w:val="auto"/>
          <w:sz w:val="20"/>
          <w:szCs w:val="20"/>
        </w:rPr>
        <w:t>of the Aged Care Quality and Safety Commission Rules 2018.</w:t>
      </w:r>
    </w:p>
    <w:p w14:paraId="1EE9E7E5" w14:textId="77777777" w:rsidR="00E76E46" w:rsidRDefault="00E76E46" w:rsidP="00A37DA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9E7DA" w14:textId="77777777" w:rsidR="00E76E46" w:rsidRDefault="00E76E46">
    <w:pPr>
      <w:pStyle w:val="Header"/>
    </w:pPr>
    <w:r>
      <w:rPr>
        <w:noProof/>
        <w:color w:val="2B579A"/>
        <w:shd w:val="clear" w:color="auto" w:fill="E6E6E6"/>
        <w:lang w:val="en-US"/>
      </w:rPr>
      <w:drawing>
        <wp:anchor distT="0" distB="0" distL="114300" distR="114300" simplePos="0" relativeHeight="251659264" behindDoc="1" locked="0" layoutInCell="1" allowOverlap="1" wp14:anchorId="1EE9E7E0" wp14:editId="1EE9E7E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9394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9E7DE" w14:textId="77777777" w:rsidR="00E76E46" w:rsidRDefault="00E76E46">
    <w:pPr>
      <w:pStyle w:val="Header"/>
    </w:pPr>
    <w:r>
      <w:rPr>
        <w:noProof/>
      </w:rPr>
      <w:drawing>
        <wp:anchor distT="0" distB="0" distL="114300" distR="114300" simplePos="0" relativeHeight="251658240" behindDoc="0" locked="0" layoutInCell="1" allowOverlap="1" wp14:anchorId="1EE9E7E2" wp14:editId="1EE9E7E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000F6FE">
      <w:start w:val="1"/>
      <w:numFmt w:val="lowerRoman"/>
      <w:lvlText w:val="(%1)"/>
      <w:lvlJc w:val="left"/>
      <w:pPr>
        <w:ind w:left="1080" w:hanging="720"/>
      </w:pPr>
      <w:rPr>
        <w:rFonts w:hint="default"/>
      </w:rPr>
    </w:lvl>
    <w:lvl w:ilvl="1" w:tplc="F5CC31B8" w:tentative="1">
      <w:start w:val="1"/>
      <w:numFmt w:val="lowerLetter"/>
      <w:lvlText w:val="%2."/>
      <w:lvlJc w:val="left"/>
      <w:pPr>
        <w:ind w:left="1440" w:hanging="360"/>
      </w:pPr>
    </w:lvl>
    <w:lvl w:ilvl="2" w:tplc="B79EBBCE" w:tentative="1">
      <w:start w:val="1"/>
      <w:numFmt w:val="lowerRoman"/>
      <w:lvlText w:val="%3."/>
      <w:lvlJc w:val="right"/>
      <w:pPr>
        <w:ind w:left="2160" w:hanging="180"/>
      </w:pPr>
    </w:lvl>
    <w:lvl w:ilvl="3" w:tplc="4EAA2BD0" w:tentative="1">
      <w:start w:val="1"/>
      <w:numFmt w:val="decimal"/>
      <w:lvlText w:val="%4."/>
      <w:lvlJc w:val="left"/>
      <w:pPr>
        <w:ind w:left="2880" w:hanging="360"/>
      </w:pPr>
    </w:lvl>
    <w:lvl w:ilvl="4" w:tplc="42EE2FDC" w:tentative="1">
      <w:start w:val="1"/>
      <w:numFmt w:val="lowerLetter"/>
      <w:lvlText w:val="%5."/>
      <w:lvlJc w:val="left"/>
      <w:pPr>
        <w:ind w:left="3600" w:hanging="360"/>
      </w:pPr>
    </w:lvl>
    <w:lvl w:ilvl="5" w:tplc="7E867F0E" w:tentative="1">
      <w:start w:val="1"/>
      <w:numFmt w:val="lowerRoman"/>
      <w:lvlText w:val="%6."/>
      <w:lvlJc w:val="right"/>
      <w:pPr>
        <w:ind w:left="4320" w:hanging="180"/>
      </w:pPr>
    </w:lvl>
    <w:lvl w:ilvl="6" w:tplc="B32ADCEA" w:tentative="1">
      <w:start w:val="1"/>
      <w:numFmt w:val="decimal"/>
      <w:lvlText w:val="%7."/>
      <w:lvlJc w:val="left"/>
      <w:pPr>
        <w:ind w:left="5040" w:hanging="360"/>
      </w:pPr>
    </w:lvl>
    <w:lvl w:ilvl="7" w:tplc="8814072A" w:tentative="1">
      <w:start w:val="1"/>
      <w:numFmt w:val="lowerLetter"/>
      <w:lvlText w:val="%8."/>
      <w:lvlJc w:val="left"/>
      <w:pPr>
        <w:ind w:left="5760" w:hanging="360"/>
      </w:pPr>
    </w:lvl>
    <w:lvl w:ilvl="8" w:tplc="372C1396" w:tentative="1">
      <w:start w:val="1"/>
      <w:numFmt w:val="lowerRoman"/>
      <w:lvlText w:val="%9."/>
      <w:lvlJc w:val="right"/>
      <w:pPr>
        <w:ind w:left="6480" w:hanging="180"/>
      </w:pPr>
    </w:lvl>
  </w:abstractNum>
  <w:abstractNum w:abstractNumId="1" w15:restartNumberingAfterBreak="0">
    <w:nsid w:val="083C13E9"/>
    <w:multiLevelType w:val="hybridMultilevel"/>
    <w:tmpl w:val="8D30FE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0B5E3AC6"/>
    <w:multiLevelType w:val="hybridMultilevel"/>
    <w:tmpl w:val="59A452EE"/>
    <w:lvl w:ilvl="0" w:tplc="B06E2302">
      <w:start w:val="1"/>
      <w:numFmt w:val="lowerRoman"/>
      <w:lvlText w:val="(%1)"/>
      <w:lvlJc w:val="left"/>
      <w:pPr>
        <w:ind w:left="1080" w:hanging="720"/>
      </w:pPr>
      <w:rPr>
        <w:rFonts w:hint="default"/>
      </w:rPr>
    </w:lvl>
    <w:lvl w:ilvl="1" w:tplc="5030B574" w:tentative="1">
      <w:start w:val="1"/>
      <w:numFmt w:val="lowerLetter"/>
      <w:lvlText w:val="%2."/>
      <w:lvlJc w:val="left"/>
      <w:pPr>
        <w:ind w:left="1440" w:hanging="360"/>
      </w:pPr>
    </w:lvl>
    <w:lvl w:ilvl="2" w:tplc="BCB270F2" w:tentative="1">
      <w:start w:val="1"/>
      <w:numFmt w:val="lowerRoman"/>
      <w:lvlText w:val="%3."/>
      <w:lvlJc w:val="right"/>
      <w:pPr>
        <w:ind w:left="2160" w:hanging="180"/>
      </w:pPr>
    </w:lvl>
    <w:lvl w:ilvl="3" w:tplc="69962456" w:tentative="1">
      <w:start w:val="1"/>
      <w:numFmt w:val="decimal"/>
      <w:lvlText w:val="%4."/>
      <w:lvlJc w:val="left"/>
      <w:pPr>
        <w:ind w:left="2880" w:hanging="360"/>
      </w:pPr>
    </w:lvl>
    <w:lvl w:ilvl="4" w:tplc="6A268B86" w:tentative="1">
      <w:start w:val="1"/>
      <w:numFmt w:val="lowerLetter"/>
      <w:lvlText w:val="%5."/>
      <w:lvlJc w:val="left"/>
      <w:pPr>
        <w:ind w:left="3600" w:hanging="360"/>
      </w:pPr>
    </w:lvl>
    <w:lvl w:ilvl="5" w:tplc="F4BC9B20" w:tentative="1">
      <w:start w:val="1"/>
      <w:numFmt w:val="lowerRoman"/>
      <w:lvlText w:val="%6."/>
      <w:lvlJc w:val="right"/>
      <w:pPr>
        <w:ind w:left="4320" w:hanging="180"/>
      </w:pPr>
    </w:lvl>
    <w:lvl w:ilvl="6" w:tplc="8048BB5C" w:tentative="1">
      <w:start w:val="1"/>
      <w:numFmt w:val="decimal"/>
      <w:lvlText w:val="%7."/>
      <w:lvlJc w:val="left"/>
      <w:pPr>
        <w:ind w:left="5040" w:hanging="360"/>
      </w:pPr>
    </w:lvl>
    <w:lvl w:ilvl="7" w:tplc="6D165392" w:tentative="1">
      <w:start w:val="1"/>
      <w:numFmt w:val="lowerLetter"/>
      <w:lvlText w:val="%8."/>
      <w:lvlJc w:val="left"/>
      <w:pPr>
        <w:ind w:left="5760" w:hanging="360"/>
      </w:pPr>
    </w:lvl>
    <w:lvl w:ilvl="8" w:tplc="6210592C" w:tentative="1">
      <w:start w:val="1"/>
      <w:numFmt w:val="lowerRoman"/>
      <w:lvlText w:val="%9."/>
      <w:lvlJc w:val="right"/>
      <w:pPr>
        <w:ind w:left="6480" w:hanging="180"/>
      </w:pPr>
    </w:lvl>
  </w:abstractNum>
  <w:abstractNum w:abstractNumId="3" w15:restartNumberingAfterBreak="0">
    <w:nsid w:val="107C105F"/>
    <w:multiLevelType w:val="hybridMultilevel"/>
    <w:tmpl w:val="9E4A1970"/>
    <w:lvl w:ilvl="0" w:tplc="952C2D6C">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11A4E3C"/>
    <w:multiLevelType w:val="hybridMultilevel"/>
    <w:tmpl w:val="46F81E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20E603E"/>
    <w:multiLevelType w:val="hybridMultilevel"/>
    <w:tmpl w:val="C68EC94A"/>
    <w:lvl w:ilvl="0" w:tplc="CD0493EC">
      <w:start w:val="1"/>
      <w:numFmt w:val="lowerRoman"/>
      <w:lvlText w:val="(%1)"/>
      <w:lvlJc w:val="left"/>
      <w:pPr>
        <w:ind w:left="1080" w:hanging="720"/>
      </w:pPr>
      <w:rPr>
        <w:rFonts w:hint="default"/>
      </w:rPr>
    </w:lvl>
    <w:lvl w:ilvl="1" w:tplc="3D88EB84" w:tentative="1">
      <w:start w:val="1"/>
      <w:numFmt w:val="lowerLetter"/>
      <w:lvlText w:val="%2."/>
      <w:lvlJc w:val="left"/>
      <w:pPr>
        <w:ind w:left="1440" w:hanging="360"/>
      </w:pPr>
    </w:lvl>
    <w:lvl w:ilvl="2" w:tplc="AF64148E" w:tentative="1">
      <w:start w:val="1"/>
      <w:numFmt w:val="lowerRoman"/>
      <w:lvlText w:val="%3."/>
      <w:lvlJc w:val="right"/>
      <w:pPr>
        <w:ind w:left="2160" w:hanging="180"/>
      </w:pPr>
    </w:lvl>
    <w:lvl w:ilvl="3" w:tplc="ED4C12B2" w:tentative="1">
      <w:start w:val="1"/>
      <w:numFmt w:val="decimal"/>
      <w:lvlText w:val="%4."/>
      <w:lvlJc w:val="left"/>
      <w:pPr>
        <w:ind w:left="2880" w:hanging="360"/>
      </w:pPr>
    </w:lvl>
    <w:lvl w:ilvl="4" w:tplc="BF0E2028" w:tentative="1">
      <w:start w:val="1"/>
      <w:numFmt w:val="lowerLetter"/>
      <w:lvlText w:val="%5."/>
      <w:lvlJc w:val="left"/>
      <w:pPr>
        <w:ind w:left="3600" w:hanging="360"/>
      </w:pPr>
    </w:lvl>
    <w:lvl w:ilvl="5" w:tplc="1FD8E5D2" w:tentative="1">
      <w:start w:val="1"/>
      <w:numFmt w:val="lowerRoman"/>
      <w:lvlText w:val="%6."/>
      <w:lvlJc w:val="right"/>
      <w:pPr>
        <w:ind w:left="4320" w:hanging="180"/>
      </w:pPr>
    </w:lvl>
    <w:lvl w:ilvl="6" w:tplc="5CD8364A" w:tentative="1">
      <w:start w:val="1"/>
      <w:numFmt w:val="decimal"/>
      <w:lvlText w:val="%7."/>
      <w:lvlJc w:val="left"/>
      <w:pPr>
        <w:ind w:left="5040" w:hanging="360"/>
      </w:pPr>
    </w:lvl>
    <w:lvl w:ilvl="7" w:tplc="1AB26F4A" w:tentative="1">
      <w:start w:val="1"/>
      <w:numFmt w:val="lowerLetter"/>
      <w:lvlText w:val="%8."/>
      <w:lvlJc w:val="left"/>
      <w:pPr>
        <w:ind w:left="5760" w:hanging="360"/>
      </w:pPr>
    </w:lvl>
    <w:lvl w:ilvl="8" w:tplc="D8942F2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59CAF4A">
      <w:start w:val="1"/>
      <w:numFmt w:val="bullet"/>
      <w:lvlText w:val=""/>
      <w:lvlJc w:val="left"/>
      <w:pPr>
        <w:ind w:left="720" w:hanging="360"/>
      </w:pPr>
      <w:rPr>
        <w:rFonts w:ascii="Symbol" w:hAnsi="Symbol" w:hint="default"/>
        <w:color w:val="auto"/>
        <w:sz w:val="24"/>
        <w:szCs w:val="24"/>
      </w:rPr>
    </w:lvl>
    <w:lvl w:ilvl="1" w:tplc="598CE80C" w:tentative="1">
      <w:start w:val="1"/>
      <w:numFmt w:val="bullet"/>
      <w:lvlText w:val="o"/>
      <w:lvlJc w:val="left"/>
      <w:pPr>
        <w:ind w:left="1440" w:hanging="360"/>
      </w:pPr>
      <w:rPr>
        <w:rFonts w:ascii="Courier New" w:hAnsi="Courier New" w:cs="Courier New" w:hint="default"/>
      </w:rPr>
    </w:lvl>
    <w:lvl w:ilvl="2" w:tplc="C0EC9342" w:tentative="1">
      <w:start w:val="1"/>
      <w:numFmt w:val="bullet"/>
      <w:lvlText w:val=""/>
      <w:lvlJc w:val="left"/>
      <w:pPr>
        <w:ind w:left="2160" w:hanging="360"/>
      </w:pPr>
      <w:rPr>
        <w:rFonts w:ascii="Wingdings" w:hAnsi="Wingdings" w:hint="default"/>
      </w:rPr>
    </w:lvl>
    <w:lvl w:ilvl="3" w:tplc="E45AE6A8" w:tentative="1">
      <w:start w:val="1"/>
      <w:numFmt w:val="bullet"/>
      <w:lvlText w:val=""/>
      <w:lvlJc w:val="left"/>
      <w:pPr>
        <w:ind w:left="2880" w:hanging="360"/>
      </w:pPr>
      <w:rPr>
        <w:rFonts w:ascii="Symbol" w:hAnsi="Symbol" w:hint="default"/>
      </w:rPr>
    </w:lvl>
    <w:lvl w:ilvl="4" w:tplc="59626550" w:tentative="1">
      <w:start w:val="1"/>
      <w:numFmt w:val="bullet"/>
      <w:lvlText w:val="o"/>
      <w:lvlJc w:val="left"/>
      <w:pPr>
        <w:ind w:left="3600" w:hanging="360"/>
      </w:pPr>
      <w:rPr>
        <w:rFonts w:ascii="Courier New" w:hAnsi="Courier New" w:cs="Courier New" w:hint="default"/>
      </w:rPr>
    </w:lvl>
    <w:lvl w:ilvl="5" w:tplc="1BA29B78" w:tentative="1">
      <w:start w:val="1"/>
      <w:numFmt w:val="bullet"/>
      <w:lvlText w:val=""/>
      <w:lvlJc w:val="left"/>
      <w:pPr>
        <w:ind w:left="4320" w:hanging="360"/>
      </w:pPr>
      <w:rPr>
        <w:rFonts w:ascii="Wingdings" w:hAnsi="Wingdings" w:hint="default"/>
      </w:rPr>
    </w:lvl>
    <w:lvl w:ilvl="6" w:tplc="D78E0A1E" w:tentative="1">
      <w:start w:val="1"/>
      <w:numFmt w:val="bullet"/>
      <w:lvlText w:val=""/>
      <w:lvlJc w:val="left"/>
      <w:pPr>
        <w:ind w:left="5040" w:hanging="360"/>
      </w:pPr>
      <w:rPr>
        <w:rFonts w:ascii="Symbol" w:hAnsi="Symbol" w:hint="default"/>
      </w:rPr>
    </w:lvl>
    <w:lvl w:ilvl="7" w:tplc="5C64C600" w:tentative="1">
      <w:start w:val="1"/>
      <w:numFmt w:val="bullet"/>
      <w:lvlText w:val="o"/>
      <w:lvlJc w:val="left"/>
      <w:pPr>
        <w:ind w:left="5760" w:hanging="360"/>
      </w:pPr>
      <w:rPr>
        <w:rFonts w:ascii="Courier New" w:hAnsi="Courier New" w:cs="Courier New" w:hint="default"/>
      </w:rPr>
    </w:lvl>
    <w:lvl w:ilvl="8" w:tplc="73920718" w:tentative="1">
      <w:start w:val="1"/>
      <w:numFmt w:val="bullet"/>
      <w:lvlText w:val=""/>
      <w:lvlJc w:val="left"/>
      <w:pPr>
        <w:ind w:left="6480" w:hanging="360"/>
      </w:pPr>
      <w:rPr>
        <w:rFonts w:ascii="Wingdings" w:hAnsi="Wingdings" w:hint="default"/>
      </w:rPr>
    </w:lvl>
  </w:abstractNum>
  <w:abstractNum w:abstractNumId="7" w15:restartNumberingAfterBreak="0">
    <w:nsid w:val="1860DE4A"/>
    <w:multiLevelType w:val="hybridMultilevel"/>
    <w:tmpl w:val="E3D2A650"/>
    <w:lvl w:ilvl="0" w:tplc="F49A3C02">
      <w:start w:val="1"/>
      <w:numFmt w:val="bullet"/>
      <w:lvlText w:val="·"/>
      <w:lvlJc w:val="left"/>
      <w:pPr>
        <w:ind w:left="720" w:hanging="360"/>
      </w:pPr>
      <w:rPr>
        <w:rFonts w:ascii="Symbol" w:hAnsi="Symbol" w:hint="default"/>
      </w:rPr>
    </w:lvl>
    <w:lvl w:ilvl="1" w:tplc="9F8C5132">
      <w:start w:val="1"/>
      <w:numFmt w:val="bullet"/>
      <w:lvlText w:val="o"/>
      <w:lvlJc w:val="left"/>
      <w:pPr>
        <w:ind w:left="1440" w:hanging="360"/>
      </w:pPr>
      <w:rPr>
        <w:rFonts w:ascii="Courier New" w:hAnsi="Courier New" w:hint="default"/>
      </w:rPr>
    </w:lvl>
    <w:lvl w:ilvl="2" w:tplc="4A12E106">
      <w:start w:val="1"/>
      <w:numFmt w:val="bullet"/>
      <w:lvlText w:val=""/>
      <w:lvlJc w:val="left"/>
      <w:pPr>
        <w:ind w:left="2160" w:hanging="360"/>
      </w:pPr>
      <w:rPr>
        <w:rFonts w:ascii="Wingdings" w:hAnsi="Wingdings" w:hint="default"/>
      </w:rPr>
    </w:lvl>
    <w:lvl w:ilvl="3" w:tplc="24E8262A">
      <w:start w:val="1"/>
      <w:numFmt w:val="bullet"/>
      <w:lvlText w:val=""/>
      <w:lvlJc w:val="left"/>
      <w:pPr>
        <w:ind w:left="2880" w:hanging="360"/>
      </w:pPr>
      <w:rPr>
        <w:rFonts w:ascii="Symbol" w:hAnsi="Symbol" w:hint="default"/>
      </w:rPr>
    </w:lvl>
    <w:lvl w:ilvl="4" w:tplc="97BC8E54">
      <w:start w:val="1"/>
      <w:numFmt w:val="bullet"/>
      <w:lvlText w:val="o"/>
      <w:lvlJc w:val="left"/>
      <w:pPr>
        <w:ind w:left="3600" w:hanging="360"/>
      </w:pPr>
      <w:rPr>
        <w:rFonts w:ascii="Courier New" w:hAnsi="Courier New" w:hint="default"/>
      </w:rPr>
    </w:lvl>
    <w:lvl w:ilvl="5" w:tplc="9FBA4446">
      <w:start w:val="1"/>
      <w:numFmt w:val="bullet"/>
      <w:lvlText w:val=""/>
      <w:lvlJc w:val="left"/>
      <w:pPr>
        <w:ind w:left="4320" w:hanging="360"/>
      </w:pPr>
      <w:rPr>
        <w:rFonts w:ascii="Wingdings" w:hAnsi="Wingdings" w:hint="default"/>
      </w:rPr>
    </w:lvl>
    <w:lvl w:ilvl="6" w:tplc="A7588780">
      <w:start w:val="1"/>
      <w:numFmt w:val="bullet"/>
      <w:lvlText w:val=""/>
      <w:lvlJc w:val="left"/>
      <w:pPr>
        <w:ind w:left="5040" w:hanging="360"/>
      </w:pPr>
      <w:rPr>
        <w:rFonts w:ascii="Symbol" w:hAnsi="Symbol" w:hint="default"/>
      </w:rPr>
    </w:lvl>
    <w:lvl w:ilvl="7" w:tplc="C75A72DA">
      <w:start w:val="1"/>
      <w:numFmt w:val="bullet"/>
      <w:lvlText w:val="o"/>
      <w:lvlJc w:val="left"/>
      <w:pPr>
        <w:ind w:left="5760" w:hanging="360"/>
      </w:pPr>
      <w:rPr>
        <w:rFonts w:ascii="Courier New" w:hAnsi="Courier New" w:hint="default"/>
      </w:rPr>
    </w:lvl>
    <w:lvl w:ilvl="8" w:tplc="6FC0AB48">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1ED63F6A">
      <w:start w:val="1"/>
      <w:numFmt w:val="lowerRoman"/>
      <w:lvlText w:val="(%1)"/>
      <w:lvlJc w:val="left"/>
      <w:pPr>
        <w:ind w:left="1080" w:hanging="720"/>
      </w:pPr>
      <w:rPr>
        <w:rFonts w:hint="default"/>
      </w:rPr>
    </w:lvl>
    <w:lvl w:ilvl="1" w:tplc="5582DB5C" w:tentative="1">
      <w:start w:val="1"/>
      <w:numFmt w:val="lowerLetter"/>
      <w:lvlText w:val="%2."/>
      <w:lvlJc w:val="left"/>
      <w:pPr>
        <w:ind w:left="1440" w:hanging="360"/>
      </w:pPr>
    </w:lvl>
    <w:lvl w:ilvl="2" w:tplc="E9F2AB2C" w:tentative="1">
      <w:start w:val="1"/>
      <w:numFmt w:val="lowerRoman"/>
      <w:lvlText w:val="%3."/>
      <w:lvlJc w:val="right"/>
      <w:pPr>
        <w:ind w:left="2160" w:hanging="180"/>
      </w:pPr>
    </w:lvl>
    <w:lvl w:ilvl="3" w:tplc="2F4CC13E" w:tentative="1">
      <w:start w:val="1"/>
      <w:numFmt w:val="decimal"/>
      <w:lvlText w:val="%4."/>
      <w:lvlJc w:val="left"/>
      <w:pPr>
        <w:ind w:left="2880" w:hanging="360"/>
      </w:pPr>
    </w:lvl>
    <w:lvl w:ilvl="4" w:tplc="0478F310" w:tentative="1">
      <w:start w:val="1"/>
      <w:numFmt w:val="lowerLetter"/>
      <w:lvlText w:val="%5."/>
      <w:lvlJc w:val="left"/>
      <w:pPr>
        <w:ind w:left="3600" w:hanging="360"/>
      </w:pPr>
    </w:lvl>
    <w:lvl w:ilvl="5" w:tplc="5F3269EE" w:tentative="1">
      <w:start w:val="1"/>
      <w:numFmt w:val="lowerRoman"/>
      <w:lvlText w:val="%6."/>
      <w:lvlJc w:val="right"/>
      <w:pPr>
        <w:ind w:left="4320" w:hanging="180"/>
      </w:pPr>
    </w:lvl>
    <w:lvl w:ilvl="6" w:tplc="4CDE4ADA" w:tentative="1">
      <w:start w:val="1"/>
      <w:numFmt w:val="decimal"/>
      <w:lvlText w:val="%7."/>
      <w:lvlJc w:val="left"/>
      <w:pPr>
        <w:ind w:left="5040" w:hanging="360"/>
      </w:pPr>
    </w:lvl>
    <w:lvl w:ilvl="7" w:tplc="F5A8C92C" w:tentative="1">
      <w:start w:val="1"/>
      <w:numFmt w:val="lowerLetter"/>
      <w:lvlText w:val="%8."/>
      <w:lvlJc w:val="left"/>
      <w:pPr>
        <w:ind w:left="5760" w:hanging="360"/>
      </w:pPr>
    </w:lvl>
    <w:lvl w:ilvl="8" w:tplc="556EC3A8" w:tentative="1">
      <w:start w:val="1"/>
      <w:numFmt w:val="lowerRoman"/>
      <w:lvlText w:val="%9."/>
      <w:lvlJc w:val="right"/>
      <w:pPr>
        <w:ind w:left="6480" w:hanging="180"/>
      </w:pPr>
    </w:lvl>
  </w:abstractNum>
  <w:abstractNum w:abstractNumId="9" w15:restartNumberingAfterBreak="0">
    <w:nsid w:val="2A1362C2"/>
    <w:multiLevelType w:val="hybridMultilevel"/>
    <w:tmpl w:val="F412F9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B65746"/>
    <w:multiLevelType w:val="hybridMultilevel"/>
    <w:tmpl w:val="0C58F3FE"/>
    <w:lvl w:ilvl="0" w:tplc="B11AAC6E">
      <w:start w:val="1"/>
      <w:numFmt w:val="lowerRoman"/>
      <w:lvlText w:val="(%1)"/>
      <w:lvlJc w:val="left"/>
      <w:pPr>
        <w:ind w:left="1080" w:hanging="720"/>
      </w:pPr>
      <w:rPr>
        <w:rFonts w:hint="default"/>
      </w:rPr>
    </w:lvl>
    <w:lvl w:ilvl="1" w:tplc="ABB4C0A6" w:tentative="1">
      <w:start w:val="1"/>
      <w:numFmt w:val="lowerLetter"/>
      <w:lvlText w:val="%2."/>
      <w:lvlJc w:val="left"/>
      <w:pPr>
        <w:ind w:left="1440" w:hanging="360"/>
      </w:pPr>
    </w:lvl>
    <w:lvl w:ilvl="2" w:tplc="503CA412" w:tentative="1">
      <w:start w:val="1"/>
      <w:numFmt w:val="lowerRoman"/>
      <w:lvlText w:val="%3."/>
      <w:lvlJc w:val="right"/>
      <w:pPr>
        <w:ind w:left="2160" w:hanging="180"/>
      </w:pPr>
    </w:lvl>
    <w:lvl w:ilvl="3" w:tplc="CB88B364" w:tentative="1">
      <w:start w:val="1"/>
      <w:numFmt w:val="decimal"/>
      <w:lvlText w:val="%4."/>
      <w:lvlJc w:val="left"/>
      <w:pPr>
        <w:ind w:left="2880" w:hanging="360"/>
      </w:pPr>
    </w:lvl>
    <w:lvl w:ilvl="4" w:tplc="80360A1C" w:tentative="1">
      <w:start w:val="1"/>
      <w:numFmt w:val="lowerLetter"/>
      <w:lvlText w:val="%5."/>
      <w:lvlJc w:val="left"/>
      <w:pPr>
        <w:ind w:left="3600" w:hanging="360"/>
      </w:pPr>
    </w:lvl>
    <w:lvl w:ilvl="5" w:tplc="55F881BA" w:tentative="1">
      <w:start w:val="1"/>
      <w:numFmt w:val="lowerRoman"/>
      <w:lvlText w:val="%6."/>
      <w:lvlJc w:val="right"/>
      <w:pPr>
        <w:ind w:left="4320" w:hanging="180"/>
      </w:pPr>
    </w:lvl>
    <w:lvl w:ilvl="6" w:tplc="3ED02552" w:tentative="1">
      <w:start w:val="1"/>
      <w:numFmt w:val="decimal"/>
      <w:lvlText w:val="%7."/>
      <w:lvlJc w:val="left"/>
      <w:pPr>
        <w:ind w:left="5040" w:hanging="360"/>
      </w:pPr>
    </w:lvl>
    <w:lvl w:ilvl="7" w:tplc="1188FA16" w:tentative="1">
      <w:start w:val="1"/>
      <w:numFmt w:val="lowerLetter"/>
      <w:lvlText w:val="%8."/>
      <w:lvlJc w:val="left"/>
      <w:pPr>
        <w:ind w:left="5760" w:hanging="360"/>
      </w:pPr>
    </w:lvl>
    <w:lvl w:ilvl="8" w:tplc="D670041E"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1C88168A">
      <w:start w:val="1"/>
      <w:numFmt w:val="lowerRoman"/>
      <w:lvlText w:val="(%1)"/>
      <w:lvlJc w:val="left"/>
      <w:pPr>
        <w:ind w:left="1080" w:hanging="720"/>
      </w:pPr>
      <w:rPr>
        <w:rFonts w:hint="default"/>
      </w:rPr>
    </w:lvl>
    <w:lvl w:ilvl="1" w:tplc="1BE8D7BE" w:tentative="1">
      <w:start w:val="1"/>
      <w:numFmt w:val="lowerLetter"/>
      <w:lvlText w:val="%2."/>
      <w:lvlJc w:val="left"/>
      <w:pPr>
        <w:ind w:left="1440" w:hanging="360"/>
      </w:pPr>
    </w:lvl>
    <w:lvl w:ilvl="2" w:tplc="3306BFF2" w:tentative="1">
      <w:start w:val="1"/>
      <w:numFmt w:val="lowerRoman"/>
      <w:lvlText w:val="%3."/>
      <w:lvlJc w:val="right"/>
      <w:pPr>
        <w:ind w:left="2160" w:hanging="180"/>
      </w:pPr>
    </w:lvl>
    <w:lvl w:ilvl="3" w:tplc="3594ED42" w:tentative="1">
      <w:start w:val="1"/>
      <w:numFmt w:val="decimal"/>
      <w:lvlText w:val="%4."/>
      <w:lvlJc w:val="left"/>
      <w:pPr>
        <w:ind w:left="2880" w:hanging="360"/>
      </w:pPr>
    </w:lvl>
    <w:lvl w:ilvl="4" w:tplc="B784DD9E" w:tentative="1">
      <w:start w:val="1"/>
      <w:numFmt w:val="lowerLetter"/>
      <w:lvlText w:val="%5."/>
      <w:lvlJc w:val="left"/>
      <w:pPr>
        <w:ind w:left="3600" w:hanging="360"/>
      </w:pPr>
    </w:lvl>
    <w:lvl w:ilvl="5" w:tplc="AB4E6538" w:tentative="1">
      <w:start w:val="1"/>
      <w:numFmt w:val="lowerRoman"/>
      <w:lvlText w:val="%6."/>
      <w:lvlJc w:val="right"/>
      <w:pPr>
        <w:ind w:left="4320" w:hanging="180"/>
      </w:pPr>
    </w:lvl>
    <w:lvl w:ilvl="6" w:tplc="949CBBC4" w:tentative="1">
      <w:start w:val="1"/>
      <w:numFmt w:val="decimal"/>
      <w:lvlText w:val="%7."/>
      <w:lvlJc w:val="left"/>
      <w:pPr>
        <w:ind w:left="5040" w:hanging="360"/>
      </w:pPr>
    </w:lvl>
    <w:lvl w:ilvl="7" w:tplc="D9703110" w:tentative="1">
      <w:start w:val="1"/>
      <w:numFmt w:val="lowerLetter"/>
      <w:lvlText w:val="%8."/>
      <w:lvlJc w:val="left"/>
      <w:pPr>
        <w:ind w:left="5760" w:hanging="360"/>
      </w:pPr>
    </w:lvl>
    <w:lvl w:ilvl="8" w:tplc="A00A32F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E9D65D1A">
      <w:start w:val="1"/>
      <w:numFmt w:val="lowerRoman"/>
      <w:lvlText w:val="(%1)"/>
      <w:lvlJc w:val="left"/>
      <w:pPr>
        <w:ind w:left="1080" w:hanging="720"/>
      </w:pPr>
      <w:rPr>
        <w:rFonts w:hint="default"/>
      </w:rPr>
    </w:lvl>
    <w:lvl w:ilvl="1" w:tplc="37E83B48" w:tentative="1">
      <w:start w:val="1"/>
      <w:numFmt w:val="lowerLetter"/>
      <w:lvlText w:val="%2."/>
      <w:lvlJc w:val="left"/>
      <w:pPr>
        <w:ind w:left="1440" w:hanging="360"/>
      </w:pPr>
    </w:lvl>
    <w:lvl w:ilvl="2" w:tplc="C90A19B6" w:tentative="1">
      <w:start w:val="1"/>
      <w:numFmt w:val="lowerRoman"/>
      <w:lvlText w:val="%3."/>
      <w:lvlJc w:val="right"/>
      <w:pPr>
        <w:ind w:left="2160" w:hanging="180"/>
      </w:pPr>
    </w:lvl>
    <w:lvl w:ilvl="3" w:tplc="BE54495E" w:tentative="1">
      <w:start w:val="1"/>
      <w:numFmt w:val="decimal"/>
      <w:lvlText w:val="%4."/>
      <w:lvlJc w:val="left"/>
      <w:pPr>
        <w:ind w:left="2880" w:hanging="360"/>
      </w:pPr>
    </w:lvl>
    <w:lvl w:ilvl="4" w:tplc="2162FA34" w:tentative="1">
      <w:start w:val="1"/>
      <w:numFmt w:val="lowerLetter"/>
      <w:lvlText w:val="%5."/>
      <w:lvlJc w:val="left"/>
      <w:pPr>
        <w:ind w:left="3600" w:hanging="360"/>
      </w:pPr>
    </w:lvl>
    <w:lvl w:ilvl="5" w:tplc="36BC494A" w:tentative="1">
      <w:start w:val="1"/>
      <w:numFmt w:val="lowerRoman"/>
      <w:lvlText w:val="%6."/>
      <w:lvlJc w:val="right"/>
      <w:pPr>
        <w:ind w:left="4320" w:hanging="180"/>
      </w:pPr>
    </w:lvl>
    <w:lvl w:ilvl="6" w:tplc="070251A0" w:tentative="1">
      <w:start w:val="1"/>
      <w:numFmt w:val="decimal"/>
      <w:lvlText w:val="%7."/>
      <w:lvlJc w:val="left"/>
      <w:pPr>
        <w:ind w:left="5040" w:hanging="360"/>
      </w:pPr>
    </w:lvl>
    <w:lvl w:ilvl="7" w:tplc="BA90D0AC" w:tentative="1">
      <w:start w:val="1"/>
      <w:numFmt w:val="lowerLetter"/>
      <w:lvlText w:val="%8."/>
      <w:lvlJc w:val="left"/>
      <w:pPr>
        <w:ind w:left="5760" w:hanging="360"/>
      </w:pPr>
    </w:lvl>
    <w:lvl w:ilvl="8" w:tplc="ED4051E8" w:tentative="1">
      <w:start w:val="1"/>
      <w:numFmt w:val="lowerRoman"/>
      <w:lvlText w:val="%9."/>
      <w:lvlJc w:val="right"/>
      <w:pPr>
        <w:ind w:left="6480" w:hanging="180"/>
      </w:pPr>
    </w:lvl>
  </w:abstractNum>
  <w:abstractNum w:abstractNumId="13" w15:restartNumberingAfterBreak="0">
    <w:nsid w:val="3DAE0EAB"/>
    <w:multiLevelType w:val="hybridMultilevel"/>
    <w:tmpl w:val="BE4846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4EE65BA"/>
    <w:multiLevelType w:val="hybridMultilevel"/>
    <w:tmpl w:val="54ACE5F2"/>
    <w:lvl w:ilvl="0" w:tplc="291A2DAC">
      <w:start w:val="1"/>
      <w:numFmt w:val="bullet"/>
      <w:lvlText w:val="·"/>
      <w:lvlJc w:val="left"/>
      <w:pPr>
        <w:ind w:left="720" w:hanging="360"/>
      </w:pPr>
      <w:rPr>
        <w:rFonts w:ascii="Symbol" w:hAnsi="Symbol" w:hint="default"/>
      </w:rPr>
    </w:lvl>
    <w:lvl w:ilvl="1" w:tplc="8FDA43C6">
      <w:start w:val="1"/>
      <w:numFmt w:val="bullet"/>
      <w:lvlText w:val="o"/>
      <w:lvlJc w:val="left"/>
      <w:pPr>
        <w:ind w:left="1440" w:hanging="360"/>
      </w:pPr>
      <w:rPr>
        <w:rFonts w:ascii="Courier New" w:hAnsi="Courier New" w:hint="default"/>
      </w:rPr>
    </w:lvl>
    <w:lvl w:ilvl="2" w:tplc="731A4886">
      <w:start w:val="1"/>
      <w:numFmt w:val="bullet"/>
      <w:lvlText w:val=""/>
      <w:lvlJc w:val="left"/>
      <w:pPr>
        <w:ind w:left="2160" w:hanging="360"/>
      </w:pPr>
      <w:rPr>
        <w:rFonts w:ascii="Wingdings" w:hAnsi="Wingdings" w:hint="default"/>
      </w:rPr>
    </w:lvl>
    <w:lvl w:ilvl="3" w:tplc="B5900D58">
      <w:start w:val="1"/>
      <w:numFmt w:val="bullet"/>
      <w:lvlText w:val=""/>
      <w:lvlJc w:val="left"/>
      <w:pPr>
        <w:ind w:left="2880" w:hanging="360"/>
      </w:pPr>
      <w:rPr>
        <w:rFonts w:ascii="Symbol" w:hAnsi="Symbol" w:hint="default"/>
      </w:rPr>
    </w:lvl>
    <w:lvl w:ilvl="4" w:tplc="45F89474">
      <w:start w:val="1"/>
      <w:numFmt w:val="bullet"/>
      <w:lvlText w:val="o"/>
      <w:lvlJc w:val="left"/>
      <w:pPr>
        <w:ind w:left="3600" w:hanging="360"/>
      </w:pPr>
      <w:rPr>
        <w:rFonts w:ascii="Courier New" w:hAnsi="Courier New" w:hint="default"/>
      </w:rPr>
    </w:lvl>
    <w:lvl w:ilvl="5" w:tplc="CC8CA6AE">
      <w:start w:val="1"/>
      <w:numFmt w:val="bullet"/>
      <w:lvlText w:val=""/>
      <w:lvlJc w:val="left"/>
      <w:pPr>
        <w:ind w:left="4320" w:hanging="360"/>
      </w:pPr>
      <w:rPr>
        <w:rFonts w:ascii="Wingdings" w:hAnsi="Wingdings" w:hint="default"/>
      </w:rPr>
    </w:lvl>
    <w:lvl w:ilvl="6" w:tplc="0D364A42">
      <w:start w:val="1"/>
      <w:numFmt w:val="bullet"/>
      <w:lvlText w:val=""/>
      <w:lvlJc w:val="left"/>
      <w:pPr>
        <w:ind w:left="5040" w:hanging="360"/>
      </w:pPr>
      <w:rPr>
        <w:rFonts w:ascii="Symbol" w:hAnsi="Symbol" w:hint="default"/>
      </w:rPr>
    </w:lvl>
    <w:lvl w:ilvl="7" w:tplc="46BC0666">
      <w:start w:val="1"/>
      <w:numFmt w:val="bullet"/>
      <w:lvlText w:val="o"/>
      <w:lvlJc w:val="left"/>
      <w:pPr>
        <w:ind w:left="5760" w:hanging="360"/>
      </w:pPr>
      <w:rPr>
        <w:rFonts w:ascii="Courier New" w:hAnsi="Courier New" w:hint="default"/>
      </w:rPr>
    </w:lvl>
    <w:lvl w:ilvl="8" w:tplc="CCBE43C4">
      <w:start w:val="1"/>
      <w:numFmt w:val="bullet"/>
      <w:lvlText w:val=""/>
      <w:lvlJc w:val="left"/>
      <w:pPr>
        <w:ind w:left="6480" w:hanging="360"/>
      </w:pPr>
      <w:rPr>
        <w:rFonts w:ascii="Wingdings" w:hAnsi="Wingdings" w:hint="default"/>
      </w:rPr>
    </w:lvl>
  </w:abstractNum>
  <w:abstractNum w:abstractNumId="15" w15:restartNumberingAfterBreak="0">
    <w:nsid w:val="52116CA3"/>
    <w:multiLevelType w:val="hybridMultilevel"/>
    <w:tmpl w:val="75F6C106"/>
    <w:lvl w:ilvl="0" w:tplc="BA607FF0">
      <w:start w:val="1"/>
      <w:numFmt w:val="bullet"/>
      <w:lvlText w:val="·"/>
      <w:lvlJc w:val="left"/>
      <w:pPr>
        <w:ind w:left="720" w:hanging="360"/>
      </w:pPr>
      <w:rPr>
        <w:rFonts w:ascii="Symbol" w:hAnsi="Symbol" w:hint="default"/>
      </w:rPr>
    </w:lvl>
    <w:lvl w:ilvl="1" w:tplc="884AE726">
      <w:start w:val="1"/>
      <w:numFmt w:val="bullet"/>
      <w:lvlText w:val="o"/>
      <w:lvlJc w:val="left"/>
      <w:pPr>
        <w:ind w:left="1440" w:hanging="360"/>
      </w:pPr>
      <w:rPr>
        <w:rFonts w:ascii="Courier New" w:hAnsi="Courier New" w:hint="default"/>
      </w:rPr>
    </w:lvl>
    <w:lvl w:ilvl="2" w:tplc="5366C17E">
      <w:start w:val="1"/>
      <w:numFmt w:val="bullet"/>
      <w:lvlText w:val=""/>
      <w:lvlJc w:val="left"/>
      <w:pPr>
        <w:ind w:left="2160" w:hanging="360"/>
      </w:pPr>
      <w:rPr>
        <w:rFonts w:ascii="Wingdings" w:hAnsi="Wingdings" w:hint="default"/>
      </w:rPr>
    </w:lvl>
    <w:lvl w:ilvl="3" w:tplc="A26A36F8">
      <w:start w:val="1"/>
      <w:numFmt w:val="bullet"/>
      <w:lvlText w:val=""/>
      <w:lvlJc w:val="left"/>
      <w:pPr>
        <w:ind w:left="2880" w:hanging="360"/>
      </w:pPr>
      <w:rPr>
        <w:rFonts w:ascii="Symbol" w:hAnsi="Symbol" w:hint="default"/>
      </w:rPr>
    </w:lvl>
    <w:lvl w:ilvl="4" w:tplc="2610B728">
      <w:start w:val="1"/>
      <w:numFmt w:val="bullet"/>
      <w:lvlText w:val="o"/>
      <w:lvlJc w:val="left"/>
      <w:pPr>
        <w:ind w:left="3600" w:hanging="360"/>
      </w:pPr>
      <w:rPr>
        <w:rFonts w:ascii="Courier New" w:hAnsi="Courier New" w:hint="default"/>
      </w:rPr>
    </w:lvl>
    <w:lvl w:ilvl="5" w:tplc="22685514">
      <w:start w:val="1"/>
      <w:numFmt w:val="bullet"/>
      <w:lvlText w:val=""/>
      <w:lvlJc w:val="left"/>
      <w:pPr>
        <w:ind w:left="4320" w:hanging="360"/>
      </w:pPr>
      <w:rPr>
        <w:rFonts w:ascii="Wingdings" w:hAnsi="Wingdings" w:hint="default"/>
      </w:rPr>
    </w:lvl>
    <w:lvl w:ilvl="6" w:tplc="6922D45C">
      <w:start w:val="1"/>
      <w:numFmt w:val="bullet"/>
      <w:lvlText w:val=""/>
      <w:lvlJc w:val="left"/>
      <w:pPr>
        <w:ind w:left="5040" w:hanging="360"/>
      </w:pPr>
      <w:rPr>
        <w:rFonts w:ascii="Symbol" w:hAnsi="Symbol" w:hint="default"/>
      </w:rPr>
    </w:lvl>
    <w:lvl w:ilvl="7" w:tplc="58F2942C">
      <w:start w:val="1"/>
      <w:numFmt w:val="bullet"/>
      <w:lvlText w:val="o"/>
      <w:lvlJc w:val="left"/>
      <w:pPr>
        <w:ind w:left="5760" w:hanging="360"/>
      </w:pPr>
      <w:rPr>
        <w:rFonts w:ascii="Courier New" w:hAnsi="Courier New" w:hint="default"/>
      </w:rPr>
    </w:lvl>
    <w:lvl w:ilvl="8" w:tplc="004CD98A">
      <w:start w:val="1"/>
      <w:numFmt w:val="bullet"/>
      <w:lvlText w:val=""/>
      <w:lvlJc w:val="left"/>
      <w:pPr>
        <w:ind w:left="6480" w:hanging="360"/>
      </w:pPr>
      <w:rPr>
        <w:rFonts w:ascii="Wingdings" w:hAnsi="Wingdings" w:hint="default"/>
      </w:rPr>
    </w:lvl>
  </w:abstractNum>
  <w:abstractNum w:abstractNumId="16" w15:restartNumberingAfterBreak="0">
    <w:nsid w:val="53FD2FE5"/>
    <w:multiLevelType w:val="hybridMultilevel"/>
    <w:tmpl w:val="FFFFFFFF"/>
    <w:lvl w:ilvl="0" w:tplc="C73E2934">
      <w:start w:val="1"/>
      <w:numFmt w:val="bullet"/>
      <w:lvlText w:val="·"/>
      <w:lvlJc w:val="left"/>
      <w:pPr>
        <w:ind w:left="360" w:hanging="360"/>
      </w:pPr>
      <w:rPr>
        <w:rFonts w:ascii="Symbol" w:hAnsi="Symbol" w:hint="default"/>
      </w:rPr>
    </w:lvl>
    <w:lvl w:ilvl="1" w:tplc="37681828">
      <w:start w:val="1"/>
      <w:numFmt w:val="bullet"/>
      <w:lvlText w:val="o"/>
      <w:lvlJc w:val="left"/>
      <w:pPr>
        <w:ind w:left="1080" w:hanging="360"/>
      </w:pPr>
      <w:rPr>
        <w:rFonts w:ascii="Courier New" w:hAnsi="Courier New" w:cs="Times New Roman" w:hint="default"/>
      </w:rPr>
    </w:lvl>
    <w:lvl w:ilvl="2" w:tplc="3E22E7A4">
      <w:start w:val="1"/>
      <w:numFmt w:val="bullet"/>
      <w:lvlText w:val=""/>
      <w:lvlJc w:val="left"/>
      <w:pPr>
        <w:ind w:left="1800" w:hanging="360"/>
      </w:pPr>
      <w:rPr>
        <w:rFonts w:ascii="Wingdings" w:hAnsi="Wingdings" w:hint="default"/>
      </w:rPr>
    </w:lvl>
    <w:lvl w:ilvl="3" w:tplc="12824B42">
      <w:start w:val="1"/>
      <w:numFmt w:val="bullet"/>
      <w:lvlText w:val=""/>
      <w:lvlJc w:val="left"/>
      <w:pPr>
        <w:ind w:left="2520" w:hanging="360"/>
      </w:pPr>
      <w:rPr>
        <w:rFonts w:ascii="Symbol" w:hAnsi="Symbol" w:hint="default"/>
      </w:rPr>
    </w:lvl>
    <w:lvl w:ilvl="4" w:tplc="79BCA9C4">
      <w:start w:val="1"/>
      <w:numFmt w:val="bullet"/>
      <w:lvlText w:val="o"/>
      <w:lvlJc w:val="left"/>
      <w:pPr>
        <w:ind w:left="3240" w:hanging="360"/>
      </w:pPr>
      <w:rPr>
        <w:rFonts w:ascii="Courier New" w:hAnsi="Courier New" w:cs="Times New Roman" w:hint="default"/>
      </w:rPr>
    </w:lvl>
    <w:lvl w:ilvl="5" w:tplc="583EA532">
      <w:start w:val="1"/>
      <w:numFmt w:val="bullet"/>
      <w:lvlText w:val=""/>
      <w:lvlJc w:val="left"/>
      <w:pPr>
        <w:ind w:left="3960" w:hanging="360"/>
      </w:pPr>
      <w:rPr>
        <w:rFonts w:ascii="Wingdings" w:hAnsi="Wingdings" w:hint="default"/>
      </w:rPr>
    </w:lvl>
    <w:lvl w:ilvl="6" w:tplc="FAFC5BF8">
      <w:start w:val="1"/>
      <w:numFmt w:val="bullet"/>
      <w:lvlText w:val=""/>
      <w:lvlJc w:val="left"/>
      <w:pPr>
        <w:ind w:left="4680" w:hanging="360"/>
      </w:pPr>
      <w:rPr>
        <w:rFonts w:ascii="Symbol" w:hAnsi="Symbol" w:hint="default"/>
      </w:rPr>
    </w:lvl>
    <w:lvl w:ilvl="7" w:tplc="8BA01B8E">
      <w:start w:val="1"/>
      <w:numFmt w:val="bullet"/>
      <w:lvlText w:val="o"/>
      <w:lvlJc w:val="left"/>
      <w:pPr>
        <w:ind w:left="5400" w:hanging="360"/>
      </w:pPr>
      <w:rPr>
        <w:rFonts w:ascii="Courier New" w:hAnsi="Courier New" w:cs="Times New Roman" w:hint="default"/>
      </w:rPr>
    </w:lvl>
    <w:lvl w:ilvl="8" w:tplc="75442EB0">
      <w:start w:val="1"/>
      <w:numFmt w:val="bullet"/>
      <w:lvlText w:val=""/>
      <w:lvlJc w:val="left"/>
      <w:pPr>
        <w:ind w:left="6120" w:hanging="360"/>
      </w:pPr>
      <w:rPr>
        <w:rFonts w:ascii="Wingdings" w:hAnsi="Wingdings" w:hint="default"/>
      </w:rPr>
    </w:lvl>
  </w:abstractNum>
  <w:abstractNum w:abstractNumId="17" w15:restartNumberingAfterBreak="0">
    <w:nsid w:val="560E1165"/>
    <w:multiLevelType w:val="hybridMultilevel"/>
    <w:tmpl w:val="B740AA32"/>
    <w:lvl w:ilvl="0" w:tplc="263082E2">
      <w:start w:val="1"/>
      <w:numFmt w:val="bullet"/>
      <w:lvlText w:val=""/>
      <w:lvlJc w:val="left"/>
      <w:pPr>
        <w:ind w:left="360" w:hanging="360"/>
      </w:pPr>
      <w:rPr>
        <w:rFonts w:ascii="Symbol" w:hAnsi="Symbol" w:hint="default"/>
      </w:rPr>
    </w:lvl>
    <w:lvl w:ilvl="1" w:tplc="9816F17C">
      <w:start w:val="1"/>
      <w:numFmt w:val="bullet"/>
      <w:lvlText w:val="o"/>
      <w:lvlJc w:val="left"/>
      <w:pPr>
        <w:ind w:left="1080" w:hanging="360"/>
      </w:pPr>
      <w:rPr>
        <w:rFonts w:ascii="Courier New" w:hAnsi="Courier New" w:cs="Courier New" w:hint="default"/>
      </w:rPr>
    </w:lvl>
    <w:lvl w:ilvl="2" w:tplc="E84C29B2">
      <w:start w:val="1"/>
      <w:numFmt w:val="bullet"/>
      <w:lvlText w:val=""/>
      <w:lvlJc w:val="left"/>
      <w:pPr>
        <w:ind w:left="1800" w:hanging="360"/>
      </w:pPr>
      <w:rPr>
        <w:rFonts w:ascii="Wingdings" w:hAnsi="Wingdings" w:hint="default"/>
      </w:rPr>
    </w:lvl>
    <w:lvl w:ilvl="3" w:tplc="F9F26EA0" w:tentative="1">
      <w:start w:val="1"/>
      <w:numFmt w:val="bullet"/>
      <w:lvlText w:val=""/>
      <w:lvlJc w:val="left"/>
      <w:pPr>
        <w:ind w:left="2520" w:hanging="360"/>
      </w:pPr>
      <w:rPr>
        <w:rFonts w:ascii="Symbol" w:hAnsi="Symbol" w:hint="default"/>
      </w:rPr>
    </w:lvl>
    <w:lvl w:ilvl="4" w:tplc="59F44EEE" w:tentative="1">
      <w:start w:val="1"/>
      <w:numFmt w:val="bullet"/>
      <w:lvlText w:val="o"/>
      <w:lvlJc w:val="left"/>
      <w:pPr>
        <w:ind w:left="3240" w:hanging="360"/>
      </w:pPr>
      <w:rPr>
        <w:rFonts w:ascii="Courier New" w:hAnsi="Courier New" w:cs="Courier New" w:hint="default"/>
      </w:rPr>
    </w:lvl>
    <w:lvl w:ilvl="5" w:tplc="8E804A40" w:tentative="1">
      <w:start w:val="1"/>
      <w:numFmt w:val="bullet"/>
      <w:lvlText w:val=""/>
      <w:lvlJc w:val="left"/>
      <w:pPr>
        <w:ind w:left="3960" w:hanging="360"/>
      </w:pPr>
      <w:rPr>
        <w:rFonts w:ascii="Wingdings" w:hAnsi="Wingdings" w:hint="default"/>
      </w:rPr>
    </w:lvl>
    <w:lvl w:ilvl="6" w:tplc="109CA26E" w:tentative="1">
      <w:start w:val="1"/>
      <w:numFmt w:val="bullet"/>
      <w:lvlText w:val=""/>
      <w:lvlJc w:val="left"/>
      <w:pPr>
        <w:ind w:left="4680" w:hanging="360"/>
      </w:pPr>
      <w:rPr>
        <w:rFonts w:ascii="Symbol" w:hAnsi="Symbol" w:hint="default"/>
      </w:rPr>
    </w:lvl>
    <w:lvl w:ilvl="7" w:tplc="F404CF8A" w:tentative="1">
      <w:start w:val="1"/>
      <w:numFmt w:val="bullet"/>
      <w:lvlText w:val="o"/>
      <w:lvlJc w:val="left"/>
      <w:pPr>
        <w:ind w:left="5400" w:hanging="360"/>
      </w:pPr>
      <w:rPr>
        <w:rFonts w:ascii="Courier New" w:hAnsi="Courier New" w:cs="Courier New" w:hint="default"/>
      </w:rPr>
    </w:lvl>
    <w:lvl w:ilvl="8" w:tplc="734817AE"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51F23E92">
      <w:start w:val="1"/>
      <w:numFmt w:val="lowerRoman"/>
      <w:lvlText w:val="(%1)"/>
      <w:lvlJc w:val="left"/>
      <w:pPr>
        <w:ind w:left="1080" w:hanging="720"/>
      </w:pPr>
      <w:rPr>
        <w:rFonts w:hint="default"/>
      </w:rPr>
    </w:lvl>
    <w:lvl w:ilvl="1" w:tplc="E170065A" w:tentative="1">
      <w:start w:val="1"/>
      <w:numFmt w:val="lowerLetter"/>
      <w:lvlText w:val="%2."/>
      <w:lvlJc w:val="left"/>
      <w:pPr>
        <w:ind w:left="1440" w:hanging="360"/>
      </w:pPr>
    </w:lvl>
    <w:lvl w:ilvl="2" w:tplc="09CC4052" w:tentative="1">
      <w:start w:val="1"/>
      <w:numFmt w:val="lowerRoman"/>
      <w:lvlText w:val="%3."/>
      <w:lvlJc w:val="right"/>
      <w:pPr>
        <w:ind w:left="2160" w:hanging="180"/>
      </w:pPr>
    </w:lvl>
    <w:lvl w:ilvl="3" w:tplc="E19EF576" w:tentative="1">
      <w:start w:val="1"/>
      <w:numFmt w:val="decimal"/>
      <w:lvlText w:val="%4."/>
      <w:lvlJc w:val="left"/>
      <w:pPr>
        <w:ind w:left="2880" w:hanging="360"/>
      </w:pPr>
    </w:lvl>
    <w:lvl w:ilvl="4" w:tplc="605C33C4" w:tentative="1">
      <w:start w:val="1"/>
      <w:numFmt w:val="lowerLetter"/>
      <w:lvlText w:val="%5."/>
      <w:lvlJc w:val="left"/>
      <w:pPr>
        <w:ind w:left="3600" w:hanging="360"/>
      </w:pPr>
    </w:lvl>
    <w:lvl w:ilvl="5" w:tplc="6AF816CE" w:tentative="1">
      <w:start w:val="1"/>
      <w:numFmt w:val="lowerRoman"/>
      <w:lvlText w:val="%6."/>
      <w:lvlJc w:val="right"/>
      <w:pPr>
        <w:ind w:left="4320" w:hanging="180"/>
      </w:pPr>
    </w:lvl>
    <w:lvl w:ilvl="6" w:tplc="26B2C8FE" w:tentative="1">
      <w:start w:val="1"/>
      <w:numFmt w:val="decimal"/>
      <w:lvlText w:val="%7."/>
      <w:lvlJc w:val="left"/>
      <w:pPr>
        <w:ind w:left="5040" w:hanging="360"/>
      </w:pPr>
    </w:lvl>
    <w:lvl w:ilvl="7" w:tplc="6D002B60" w:tentative="1">
      <w:start w:val="1"/>
      <w:numFmt w:val="lowerLetter"/>
      <w:lvlText w:val="%8."/>
      <w:lvlJc w:val="left"/>
      <w:pPr>
        <w:ind w:left="5760" w:hanging="360"/>
      </w:pPr>
    </w:lvl>
    <w:lvl w:ilvl="8" w:tplc="832800A4" w:tentative="1">
      <w:start w:val="1"/>
      <w:numFmt w:val="lowerRoman"/>
      <w:lvlText w:val="%9."/>
      <w:lvlJc w:val="right"/>
      <w:pPr>
        <w:ind w:left="6480" w:hanging="180"/>
      </w:pPr>
    </w:lvl>
  </w:abstractNum>
  <w:abstractNum w:abstractNumId="19" w15:restartNumberingAfterBreak="0">
    <w:nsid w:val="5C4DC99E"/>
    <w:multiLevelType w:val="hybridMultilevel"/>
    <w:tmpl w:val="A90254FC"/>
    <w:lvl w:ilvl="0" w:tplc="28F249C8">
      <w:start w:val="1"/>
      <w:numFmt w:val="bullet"/>
      <w:lvlText w:val="·"/>
      <w:lvlJc w:val="left"/>
      <w:pPr>
        <w:ind w:left="360" w:hanging="360"/>
      </w:pPr>
      <w:rPr>
        <w:rFonts w:ascii="Symbol" w:hAnsi="Symbol" w:hint="default"/>
      </w:rPr>
    </w:lvl>
    <w:lvl w:ilvl="1" w:tplc="F59052C6">
      <w:start w:val="1"/>
      <w:numFmt w:val="bullet"/>
      <w:lvlText w:val="o"/>
      <w:lvlJc w:val="left"/>
      <w:pPr>
        <w:ind w:left="1080" w:hanging="360"/>
      </w:pPr>
      <w:rPr>
        <w:rFonts w:ascii="Courier New" w:hAnsi="Courier New" w:cs="Times New Roman" w:hint="default"/>
      </w:rPr>
    </w:lvl>
    <w:lvl w:ilvl="2" w:tplc="0CA43688">
      <w:start w:val="1"/>
      <w:numFmt w:val="bullet"/>
      <w:lvlText w:val=""/>
      <w:lvlJc w:val="left"/>
      <w:pPr>
        <w:ind w:left="1800" w:hanging="360"/>
      </w:pPr>
      <w:rPr>
        <w:rFonts w:ascii="Wingdings" w:hAnsi="Wingdings" w:hint="default"/>
      </w:rPr>
    </w:lvl>
    <w:lvl w:ilvl="3" w:tplc="8806CA10">
      <w:start w:val="1"/>
      <w:numFmt w:val="bullet"/>
      <w:lvlText w:val=""/>
      <w:lvlJc w:val="left"/>
      <w:pPr>
        <w:ind w:left="2520" w:hanging="360"/>
      </w:pPr>
      <w:rPr>
        <w:rFonts w:ascii="Symbol" w:hAnsi="Symbol" w:hint="default"/>
      </w:rPr>
    </w:lvl>
    <w:lvl w:ilvl="4" w:tplc="63FC1ECC">
      <w:start w:val="1"/>
      <w:numFmt w:val="bullet"/>
      <w:lvlText w:val="o"/>
      <w:lvlJc w:val="left"/>
      <w:pPr>
        <w:ind w:left="3240" w:hanging="360"/>
      </w:pPr>
      <w:rPr>
        <w:rFonts w:ascii="Courier New" w:hAnsi="Courier New" w:cs="Times New Roman" w:hint="default"/>
      </w:rPr>
    </w:lvl>
    <w:lvl w:ilvl="5" w:tplc="D06AF666">
      <w:start w:val="1"/>
      <w:numFmt w:val="bullet"/>
      <w:lvlText w:val=""/>
      <w:lvlJc w:val="left"/>
      <w:pPr>
        <w:ind w:left="3960" w:hanging="360"/>
      </w:pPr>
      <w:rPr>
        <w:rFonts w:ascii="Wingdings" w:hAnsi="Wingdings" w:hint="default"/>
      </w:rPr>
    </w:lvl>
    <w:lvl w:ilvl="6" w:tplc="39A03F28">
      <w:start w:val="1"/>
      <w:numFmt w:val="bullet"/>
      <w:lvlText w:val=""/>
      <w:lvlJc w:val="left"/>
      <w:pPr>
        <w:ind w:left="4680" w:hanging="360"/>
      </w:pPr>
      <w:rPr>
        <w:rFonts w:ascii="Symbol" w:hAnsi="Symbol" w:hint="default"/>
      </w:rPr>
    </w:lvl>
    <w:lvl w:ilvl="7" w:tplc="746CB6DA">
      <w:start w:val="1"/>
      <w:numFmt w:val="bullet"/>
      <w:lvlText w:val="o"/>
      <w:lvlJc w:val="left"/>
      <w:pPr>
        <w:ind w:left="5400" w:hanging="360"/>
      </w:pPr>
      <w:rPr>
        <w:rFonts w:ascii="Courier New" w:hAnsi="Courier New" w:cs="Times New Roman" w:hint="default"/>
      </w:rPr>
    </w:lvl>
    <w:lvl w:ilvl="8" w:tplc="778CB95E">
      <w:start w:val="1"/>
      <w:numFmt w:val="bullet"/>
      <w:lvlText w:val=""/>
      <w:lvlJc w:val="left"/>
      <w:pPr>
        <w:ind w:left="6120" w:hanging="360"/>
      </w:pPr>
      <w:rPr>
        <w:rFonts w:ascii="Wingdings" w:hAnsi="Wingdings" w:hint="default"/>
      </w:rPr>
    </w:lvl>
  </w:abstractNum>
  <w:abstractNum w:abstractNumId="20" w15:restartNumberingAfterBreak="0">
    <w:nsid w:val="704C5705"/>
    <w:multiLevelType w:val="hybridMultilevel"/>
    <w:tmpl w:val="C7521458"/>
    <w:lvl w:ilvl="0" w:tplc="44C81BAE">
      <w:start w:val="1"/>
      <w:numFmt w:val="lowerRoman"/>
      <w:lvlText w:val="(%1)"/>
      <w:lvlJc w:val="left"/>
      <w:pPr>
        <w:ind w:left="1080" w:hanging="720"/>
      </w:pPr>
      <w:rPr>
        <w:rFonts w:hint="default"/>
      </w:rPr>
    </w:lvl>
    <w:lvl w:ilvl="1" w:tplc="2DF204D4" w:tentative="1">
      <w:start w:val="1"/>
      <w:numFmt w:val="lowerLetter"/>
      <w:lvlText w:val="%2."/>
      <w:lvlJc w:val="left"/>
      <w:pPr>
        <w:ind w:left="1440" w:hanging="360"/>
      </w:pPr>
    </w:lvl>
    <w:lvl w:ilvl="2" w:tplc="9280A7CE" w:tentative="1">
      <w:start w:val="1"/>
      <w:numFmt w:val="lowerRoman"/>
      <w:lvlText w:val="%3."/>
      <w:lvlJc w:val="right"/>
      <w:pPr>
        <w:ind w:left="2160" w:hanging="180"/>
      </w:pPr>
    </w:lvl>
    <w:lvl w:ilvl="3" w:tplc="2326BA62" w:tentative="1">
      <w:start w:val="1"/>
      <w:numFmt w:val="decimal"/>
      <w:lvlText w:val="%4."/>
      <w:lvlJc w:val="left"/>
      <w:pPr>
        <w:ind w:left="2880" w:hanging="360"/>
      </w:pPr>
    </w:lvl>
    <w:lvl w:ilvl="4" w:tplc="C0FAC44A" w:tentative="1">
      <w:start w:val="1"/>
      <w:numFmt w:val="lowerLetter"/>
      <w:lvlText w:val="%5."/>
      <w:lvlJc w:val="left"/>
      <w:pPr>
        <w:ind w:left="3600" w:hanging="360"/>
      </w:pPr>
    </w:lvl>
    <w:lvl w:ilvl="5" w:tplc="00840C80" w:tentative="1">
      <w:start w:val="1"/>
      <w:numFmt w:val="lowerRoman"/>
      <w:lvlText w:val="%6."/>
      <w:lvlJc w:val="right"/>
      <w:pPr>
        <w:ind w:left="4320" w:hanging="180"/>
      </w:pPr>
    </w:lvl>
    <w:lvl w:ilvl="6" w:tplc="0E7E53DE" w:tentative="1">
      <w:start w:val="1"/>
      <w:numFmt w:val="decimal"/>
      <w:lvlText w:val="%7."/>
      <w:lvlJc w:val="left"/>
      <w:pPr>
        <w:ind w:left="5040" w:hanging="360"/>
      </w:pPr>
    </w:lvl>
    <w:lvl w:ilvl="7" w:tplc="02E08AF6" w:tentative="1">
      <w:start w:val="1"/>
      <w:numFmt w:val="lowerLetter"/>
      <w:lvlText w:val="%8."/>
      <w:lvlJc w:val="left"/>
      <w:pPr>
        <w:ind w:left="5760" w:hanging="360"/>
      </w:pPr>
    </w:lvl>
    <w:lvl w:ilvl="8" w:tplc="799A97FA"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1"/>
  </w:num>
  <w:num w:numId="2">
    <w:abstractNumId w:val="6"/>
  </w:num>
  <w:num w:numId="3">
    <w:abstractNumId w:val="2"/>
  </w:num>
  <w:num w:numId="4">
    <w:abstractNumId w:val="11"/>
  </w:num>
  <w:num w:numId="5">
    <w:abstractNumId w:val="10"/>
  </w:num>
  <w:num w:numId="6">
    <w:abstractNumId w:val="0"/>
  </w:num>
  <w:num w:numId="7">
    <w:abstractNumId w:val="18"/>
  </w:num>
  <w:num w:numId="8">
    <w:abstractNumId w:val="8"/>
  </w:num>
  <w:num w:numId="9">
    <w:abstractNumId w:val="12"/>
  </w:num>
  <w:num w:numId="10">
    <w:abstractNumId w:val="5"/>
  </w:num>
  <w:num w:numId="11">
    <w:abstractNumId w:val="20"/>
  </w:num>
  <w:num w:numId="12">
    <w:abstractNumId w:val="17"/>
  </w:num>
  <w:num w:numId="13">
    <w:abstractNumId w:val="13"/>
  </w:num>
  <w:num w:numId="14">
    <w:abstractNumId w:val="4"/>
  </w:num>
  <w:num w:numId="15">
    <w:abstractNumId w:val="7"/>
  </w:num>
  <w:num w:numId="16">
    <w:abstractNumId w:val="14"/>
  </w:num>
  <w:num w:numId="17">
    <w:abstractNumId w:val="15"/>
  </w:num>
  <w:num w:numId="18">
    <w:abstractNumId w:val="3"/>
  </w:num>
  <w:num w:numId="19">
    <w:abstractNumId w:val="19"/>
  </w:num>
  <w:num w:numId="20">
    <w:abstractNumId w:val="9"/>
  </w:num>
  <w:num w:numId="21">
    <w:abstractNumId w:val="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2BC"/>
    <w:rsid w:val="00010E58"/>
    <w:rsid w:val="00032834"/>
    <w:rsid w:val="000B3503"/>
    <w:rsid w:val="00136E5E"/>
    <w:rsid w:val="001652B8"/>
    <w:rsid w:val="001809A5"/>
    <w:rsid w:val="001A29DF"/>
    <w:rsid w:val="002135B1"/>
    <w:rsid w:val="00271C3D"/>
    <w:rsid w:val="0029416F"/>
    <w:rsid w:val="002A7C7C"/>
    <w:rsid w:val="003D32EB"/>
    <w:rsid w:val="00427070"/>
    <w:rsid w:val="0044053A"/>
    <w:rsid w:val="0045095C"/>
    <w:rsid w:val="004F34DA"/>
    <w:rsid w:val="005121DB"/>
    <w:rsid w:val="005846B8"/>
    <w:rsid w:val="005E4D8C"/>
    <w:rsid w:val="00662AEF"/>
    <w:rsid w:val="006A512A"/>
    <w:rsid w:val="00746A5A"/>
    <w:rsid w:val="00752379"/>
    <w:rsid w:val="007E6C93"/>
    <w:rsid w:val="00863B4F"/>
    <w:rsid w:val="00866BE6"/>
    <w:rsid w:val="00881604"/>
    <w:rsid w:val="008B397E"/>
    <w:rsid w:val="00985C0D"/>
    <w:rsid w:val="009B3154"/>
    <w:rsid w:val="009F3AE9"/>
    <w:rsid w:val="00A37DAC"/>
    <w:rsid w:val="00A75E09"/>
    <w:rsid w:val="00BB2B30"/>
    <w:rsid w:val="00C31380"/>
    <w:rsid w:val="00C8122F"/>
    <w:rsid w:val="00CC1CC0"/>
    <w:rsid w:val="00CD752F"/>
    <w:rsid w:val="00CF0285"/>
    <w:rsid w:val="00DD12BC"/>
    <w:rsid w:val="00E143F3"/>
    <w:rsid w:val="00E76E46"/>
    <w:rsid w:val="00F11D63"/>
    <w:rsid w:val="00F20EF0"/>
    <w:rsid w:val="00F51E0A"/>
    <w:rsid w:val="00F56C2B"/>
    <w:rsid w:val="00F60580"/>
    <w:rsid w:val="00F66B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9E69A"/>
  <w15:docId w15:val="{01F8D7D6-7E52-4F58-890C-F72BB3C73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59"/>
    <w:rsid w:val="005121DB"/>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D4B79" w:rsidRDefault="00D7529A" w:rsidP="00D7529A">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D7529A" w:rsidRDefault="00D7529A" w:rsidP="00D7529A">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D7529A" w:rsidRDefault="00D7529A" w:rsidP="00D7529A">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D7529A" w:rsidRDefault="00D7529A" w:rsidP="00D7529A">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D7529A" w:rsidRDefault="00D7529A" w:rsidP="00D7529A">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D7529A" w:rsidRDefault="00D7529A" w:rsidP="00D7529A">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D7529A" w:rsidRDefault="00D7529A" w:rsidP="00D7529A">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D7529A" w:rsidRDefault="00D7529A" w:rsidP="00D7529A">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D7529A" w:rsidRDefault="00D7529A" w:rsidP="00D7529A">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D7529A" w:rsidRDefault="00D7529A" w:rsidP="00D7529A">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D7529A" w:rsidRDefault="00D7529A" w:rsidP="00D7529A">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D7529A" w:rsidRDefault="00D7529A" w:rsidP="00D7529A">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D7529A" w:rsidRDefault="00D7529A" w:rsidP="00D7529A">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D7529A" w:rsidRDefault="00D7529A" w:rsidP="00D7529A">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D7529A" w:rsidRDefault="00D7529A" w:rsidP="00D7529A">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D7529A" w:rsidRDefault="00D7529A" w:rsidP="00D7529A">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D7529A" w:rsidRDefault="00D7529A" w:rsidP="00D7529A">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D7529A" w:rsidRDefault="00D7529A" w:rsidP="00D7529A">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D7529A" w:rsidRDefault="00D7529A" w:rsidP="00D7529A">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D7529A" w:rsidRDefault="00D7529A" w:rsidP="00D7529A">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D7529A" w:rsidRDefault="00D7529A" w:rsidP="00D7529A">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D7529A" w:rsidRDefault="00D7529A" w:rsidP="00D7529A">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D7529A" w:rsidRDefault="00D7529A" w:rsidP="00D7529A">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D7529A" w:rsidRDefault="00D7529A" w:rsidP="00D7529A">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D7529A" w:rsidRDefault="00D7529A" w:rsidP="00D7529A">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D7529A" w:rsidRDefault="00D7529A" w:rsidP="00D7529A">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D7529A" w:rsidRDefault="00D7529A" w:rsidP="00D7529A">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D7529A" w:rsidRDefault="00D7529A" w:rsidP="00D7529A">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D7529A" w:rsidRDefault="00D7529A" w:rsidP="00D7529A">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D7529A" w:rsidRDefault="00D7529A" w:rsidP="00D7529A">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D7529A" w:rsidRDefault="00D7529A" w:rsidP="00D7529A">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D7529A" w:rsidRDefault="00D7529A" w:rsidP="00D7529A">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D7529A" w:rsidRDefault="00D7529A" w:rsidP="00D7529A">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D7529A" w:rsidRDefault="00D7529A" w:rsidP="00D7529A">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D7529A" w:rsidRDefault="00D7529A" w:rsidP="00D7529A">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D7529A" w:rsidRDefault="00D7529A" w:rsidP="00D7529A">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D7529A" w:rsidRDefault="00D7529A" w:rsidP="00D7529A">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D7529A" w:rsidRDefault="00D7529A" w:rsidP="00D7529A">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D7529A" w:rsidRDefault="00D7529A" w:rsidP="00D7529A">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D7529A" w:rsidRDefault="00D7529A" w:rsidP="00D7529A">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D7529A" w:rsidRDefault="00D7529A" w:rsidP="00D7529A">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D7529A" w:rsidRDefault="00D7529A" w:rsidP="00D7529A">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D7529A" w:rsidRDefault="00D7529A" w:rsidP="00D7529A">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D7529A" w:rsidRDefault="00D7529A" w:rsidP="00D7529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D7529A" w:rsidRDefault="00D7529A" w:rsidP="00D7529A">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D7529A" w:rsidRDefault="00D7529A" w:rsidP="00D7529A">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D7529A" w:rsidRDefault="00D7529A" w:rsidP="00D7529A">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D7529A" w:rsidRDefault="00D7529A" w:rsidP="00D7529A">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D7529A" w:rsidRDefault="00D7529A" w:rsidP="00D7529A">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D7529A" w:rsidRDefault="00D7529A" w:rsidP="00D7529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29A"/>
    <w:rsid w:val="00AD4B79"/>
    <w:rsid w:val="00D7529A"/>
    <w:rsid w:val="00DA21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5817</RACS_x0020_ID>
    <Approved_x0020_Provider xmlns="a8338b6e-77a6-4851-82b6-98166143ffdd">The Uniting Church in Australia Property Trust (Q.)</Approved_x0020_Provider>
    <Management_x0020_Company_x0020_ID xmlns="a8338b6e-77a6-4851-82b6-98166143ffdd" xsi:nil="true"/>
    <Home xmlns="a8338b6e-77a6-4851-82b6-98166143ffdd">Blue Care Toowoomba Aged Care Facility</Home>
    <Signed xmlns="a8338b6e-77a6-4851-82b6-98166143ffdd" xsi:nil="true"/>
    <Uploaded xmlns="a8338b6e-77a6-4851-82b6-98166143ffdd">False</Uploaded>
    <Management_x0020_Company xmlns="a8338b6e-77a6-4851-82b6-98166143ffdd" xsi:nil="true"/>
    <Doc_x0020_Date xmlns="a8338b6e-77a6-4851-82b6-98166143ffdd">2022-11-18T05:13:00+00:00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Home_x0020_ID xmlns="a8338b6e-77a6-4851-82b6-98166143ffdd">7ED14F4B-7CF4-DC11-AD41-005056922186</Home_x0020_ID>
    <State xmlns="a8338b6e-77a6-4851-82b6-98166143ffdd">QLD</State>
    <Doc_x0020_Sent_Received_x0020_Date xmlns="a8338b6e-77a6-4851-82b6-98166143ffdd">2022-11-18T00:00:00+00:00</Doc_x0020_Sent_Received_x0020_Date>
    <Activity_x0020_ID xmlns="a8338b6e-77a6-4851-82b6-98166143ffdd">79A6F624-F3BC-EB11-AC89-005056922186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purl.org/dc/elements/1.1/"/>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E3BF9033-5B52-4801-9AB5-AD41349B72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19</Pages>
  <Words>5830</Words>
  <Characters>33234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2022-12-07T00:29:00Z</dcterms:created>
  <dcterms:modified xsi:type="dcterms:W3CDTF">2022-12-07T00:30:00Z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