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BA65B" w14:textId="77777777" w:rsidR="003C6EC2" w:rsidRPr="003C6EC2" w:rsidRDefault="00D5638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8BBA80A" wp14:editId="18BBA80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679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8BBA80C" wp14:editId="18BBA80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87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Warana Beachwood Aged Care Facility</w:t>
      </w:r>
      <w:r w:rsidRPr="003C6EC2">
        <w:rPr>
          <w:rFonts w:ascii="Arial Black" w:hAnsi="Arial Black"/>
        </w:rPr>
        <w:t xml:space="preserve"> </w:t>
      </w:r>
    </w:p>
    <w:p w14:paraId="18BBA65C" w14:textId="77777777" w:rsidR="003C6EC2" w:rsidRPr="003C6EC2" w:rsidRDefault="00D5638E" w:rsidP="003C6EC2">
      <w:pPr>
        <w:pStyle w:val="Title"/>
        <w:spacing w:before="360" w:after="480"/>
      </w:pPr>
      <w:r w:rsidRPr="003C6EC2">
        <w:rPr>
          <w:rFonts w:ascii="Arial Black" w:eastAsia="Calibri" w:hAnsi="Arial Black"/>
          <w:sz w:val="56"/>
        </w:rPr>
        <w:t>Performance Report</w:t>
      </w:r>
    </w:p>
    <w:p w14:paraId="18BBA65D" w14:textId="77777777" w:rsidR="001E6954" w:rsidRPr="003C6EC2" w:rsidRDefault="00D5638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124 Nicklin Way </w:t>
      </w:r>
      <w:r w:rsidRPr="003C6EC2">
        <w:rPr>
          <w:color w:val="FFFFFF" w:themeColor="background1"/>
          <w:sz w:val="28"/>
        </w:rPr>
        <w:br/>
        <w:t>WARANA QLD 4575</w:t>
      </w:r>
      <w:r w:rsidRPr="003C6EC2">
        <w:rPr>
          <w:color w:val="FFFFFF" w:themeColor="background1"/>
          <w:sz w:val="28"/>
        </w:rPr>
        <w:br/>
      </w:r>
      <w:r w:rsidRPr="003C6EC2">
        <w:rPr>
          <w:rFonts w:eastAsia="Calibri"/>
          <w:color w:val="FFFFFF" w:themeColor="background1"/>
          <w:sz w:val="28"/>
          <w:szCs w:val="56"/>
          <w:lang w:eastAsia="en-US"/>
        </w:rPr>
        <w:t>Phone number: 07 5490 2100</w:t>
      </w:r>
    </w:p>
    <w:p w14:paraId="18BBA65E" w14:textId="77777777" w:rsidR="003C6EC2" w:rsidRDefault="00D563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5185 </w:t>
      </w:r>
    </w:p>
    <w:p w14:paraId="18BBA65F" w14:textId="77777777" w:rsidR="001E6954" w:rsidRPr="003C6EC2" w:rsidRDefault="00D563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18BBA660" w14:textId="77777777" w:rsidR="001E6954" w:rsidRPr="003C6EC2" w:rsidRDefault="00D5638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July 2022 to 13 July 2022</w:t>
      </w:r>
    </w:p>
    <w:p w14:paraId="18BBA661" w14:textId="1C4432B1" w:rsidR="006B166B" w:rsidRPr="00E93D41" w:rsidRDefault="00D5638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F78CB" w:rsidRPr="00DF78CB">
        <w:rPr>
          <w:color w:val="FFFFFF" w:themeColor="background1"/>
          <w:sz w:val="28"/>
        </w:rPr>
        <w:t>18 August 2022</w:t>
      </w:r>
    </w:p>
    <w:bookmarkEnd w:id="0"/>
    <w:p w14:paraId="18BBA662" w14:textId="77777777" w:rsidR="001E6954" w:rsidRPr="003C6EC2" w:rsidRDefault="00FF15C5" w:rsidP="001E6954">
      <w:pPr>
        <w:tabs>
          <w:tab w:val="left" w:pos="2127"/>
        </w:tabs>
        <w:spacing w:before="120"/>
        <w:rPr>
          <w:rFonts w:eastAsia="Calibri"/>
          <w:b/>
          <w:color w:val="FFFFFF" w:themeColor="background1"/>
          <w:sz w:val="28"/>
          <w:szCs w:val="56"/>
          <w:lang w:eastAsia="en-US"/>
        </w:rPr>
      </w:pPr>
    </w:p>
    <w:p w14:paraId="18BBA663" w14:textId="77777777" w:rsidR="003C6EC2" w:rsidRDefault="00FF15C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BBA664" w14:textId="77777777" w:rsidR="00F96D2E" w:rsidRDefault="00D5638E" w:rsidP="00F96D2E">
      <w:pPr>
        <w:pStyle w:val="Heading1"/>
      </w:pPr>
      <w:bookmarkStart w:id="1" w:name="_Hlk32477662"/>
      <w:r>
        <w:lastRenderedPageBreak/>
        <w:t>Performance report prepared by</w:t>
      </w:r>
    </w:p>
    <w:p w14:paraId="18BBA665" w14:textId="6A1C51D2" w:rsidR="00F96D2E" w:rsidRPr="009B0F30" w:rsidRDefault="00487C51" w:rsidP="00F96D2E">
      <w:r w:rsidRPr="00DE3DF3">
        <w:rPr>
          <w:rFonts w:cs="Times New Roman"/>
          <w:color w:val="auto"/>
        </w:rPr>
        <w:t xml:space="preserve">Stewart </w:t>
      </w:r>
      <w:r w:rsidR="00DE3DF3" w:rsidRPr="00DE3DF3">
        <w:rPr>
          <w:rFonts w:cs="Times New Roman"/>
          <w:color w:val="auto"/>
        </w:rPr>
        <w:t>Brumm</w:t>
      </w:r>
      <w:r w:rsidR="00D5638E" w:rsidRPr="00DE3DF3">
        <w:rPr>
          <w:color w:val="auto"/>
        </w:rPr>
        <w:t xml:space="preserve">, delegate </w:t>
      </w:r>
      <w:r w:rsidR="00D5638E">
        <w:t>of the Aged Care Quality and Safety Commissioner.</w:t>
      </w:r>
    </w:p>
    <w:p w14:paraId="18BBA666" w14:textId="77777777" w:rsidR="00A30BEC" w:rsidRDefault="00D5638E" w:rsidP="0094564F">
      <w:pPr>
        <w:pStyle w:val="Heading1"/>
      </w:pPr>
      <w:r>
        <w:t>Publication of report</w:t>
      </w:r>
    </w:p>
    <w:p w14:paraId="18BBA667" w14:textId="77777777" w:rsidR="00A30BEC" w:rsidRPr="006B166B" w:rsidRDefault="00D5638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8BBA668" w14:textId="77777777" w:rsidR="007F5256" w:rsidRPr="0094564F" w:rsidRDefault="00D5638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57DCC" w14:paraId="18BBA683" w14:textId="77777777" w:rsidTr="00EB1D71">
        <w:trPr>
          <w:trHeight w:val="227"/>
        </w:trPr>
        <w:tc>
          <w:tcPr>
            <w:tcW w:w="3942" w:type="pct"/>
            <w:shd w:val="clear" w:color="auto" w:fill="auto"/>
          </w:tcPr>
          <w:p w14:paraId="18BBA681" w14:textId="77777777" w:rsidR="001E6954" w:rsidRPr="001E6954" w:rsidRDefault="00D5638E"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8BBA682" w14:textId="338B730A" w:rsidR="001E6954" w:rsidRPr="001E6954" w:rsidRDefault="00FF15C5" w:rsidP="003C6EC2">
            <w:pPr>
              <w:keepNext/>
              <w:spacing w:before="40" w:after="40" w:line="240" w:lineRule="auto"/>
              <w:jc w:val="right"/>
              <w:rPr>
                <w:b/>
                <w:color w:val="0000FF"/>
              </w:rPr>
            </w:pPr>
          </w:p>
        </w:tc>
      </w:tr>
      <w:tr w:rsidR="00C57DCC" w14:paraId="18BBA68F" w14:textId="77777777" w:rsidTr="00EB1D71">
        <w:trPr>
          <w:trHeight w:val="227"/>
        </w:trPr>
        <w:tc>
          <w:tcPr>
            <w:tcW w:w="3942" w:type="pct"/>
            <w:shd w:val="clear" w:color="auto" w:fill="auto"/>
          </w:tcPr>
          <w:p w14:paraId="18BBA68D" w14:textId="77777777" w:rsidR="001E6954" w:rsidRPr="001E6954" w:rsidRDefault="00D5638E" w:rsidP="004C55D8">
            <w:pPr>
              <w:spacing w:before="40" w:after="40" w:line="240" w:lineRule="auto"/>
              <w:ind w:left="318" w:hanging="7"/>
            </w:pPr>
            <w:r w:rsidRPr="001E6954">
              <w:t>Requirement 2(3)(d)</w:t>
            </w:r>
          </w:p>
        </w:tc>
        <w:tc>
          <w:tcPr>
            <w:tcW w:w="1058" w:type="pct"/>
            <w:shd w:val="clear" w:color="auto" w:fill="auto"/>
          </w:tcPr>
          <w:p w14:paraId="18BBA68E" w14:textId="046963E9" w:rsidR="001E6954" w:rsidRPr="001E6954" w:rsidRDefault="005143C9" w:rsidP="00463EF3">
            <w:pPr>
              <w:spacing w:before="40" w:after="40" w:line="240" w:lineRule="auto"/>
              <w:jc w:val="right"/>
              <w:rPr>
                <w:color w:val="0000FF"/>
              </w:rPr>
            </w:pPr>
            <w:r>
              <w:rPr>
                <w:bCs/>
                <w:iCs/>
                <w:color w:val="00577D"/>
                <w:szCs w:val="40"/>
              </w:rPr>
              <w:t>C</w:t>
            </w:r>
            <w:r w:rsidR="00D5638E" w:rsidRPr="001E6954">
              <w:rPr>
                <w:bCs/>
                <w:iCs/>
                <w:color w:val="00577D"/>
                <w:szCs w:val="40"/>
              </w:rPr>
              <w:t>ompliant</w:t>
            </w:r>
          </w:p>
        </w:tc>
      </w:tr>
      <w:tr w:rsidR="00C57DCC" w14:paraId="18BBA695" w14:textId="77777777" w:rsidTr="00EB1D71">
        <w:trPr>
          <w:trHeight w:val="227"/>
        </w:trPr>
        <w:tc>
          <w:tcPr>
            <w:tcW w:w="3942" w:type="pct"/>
            <w:shd w:val="clear" w:color="auto" w:fill="auto"/>
          </w:tcPr>
          <w:p w14:paraId="18BBA693" w14:textId="77777777" w:rsidR="001E6954" w:rsidRPr="001E6954" w:rsidRDefault="00D5638E" w:rsidP="003C6EC2">
            <w:pPr>
              <w:keepNext/>
              <w:spacing w:before="40" w:after="40" w:line="240" w:lineRule="auto"/>
              <w:rPr>
                <w:b/>
              </w:rPr>
            </w:pPr>
            <w:r w:rsidRPr="001E6954">
              <w:rPr>
                <w:b/>
              </w:rPr>
              <w:t>Standard 3 Personal care and clinical care</w:t>
            </w:r>
          </w:p>
        </w:tc>
        <w:tc>
          <w:tcPr>
            <w:tcW w:w="1058" w:type="pct"/>
            <w:shd w:val="clear" w:color="auto" w:fill="auto"/>
          </w:tcPr>
          <w:p w14:paraId="18BBA694" w14:textId="21204926" w:rsidR="001E6954" w:rsidRPr="001E6954" w:rsidRDefault="00D5638E" w:rsidP="003C6EC2">
            <w:pPr>
              <w:keepNext/>
              <w:spacing w:before="40" w:after="40" w:line="240" w:lineRule="auto"/>
              <w:jc w:val="right"/>
              <w:rPr>
                <w:b/>
                <w:color w:val="0000FF"/>
              </w:rPr>
            </w:pPr>
            <w:r w:rsidRPr="001E6954">
              <w:rPr>
                <w:b/>
                <w:bCs/>
                <w:iCs/>
                <w:color w:val="00577D"/>
                <w:szCs w:val="40"/>
              </w:rPr>
              <w:t>Non-compliant</w:t>
            </w:r>
          </w:p>
        </w:tc>
      </w:tr>
      <w:tr w:rsidR="00C57DCC" w14:paraId="18BBA698" w14:textId="77777777" w:rsidTr="00EB1D71">
        <w:trPr>
          <w:trHeight w:val="227"/>
        </w:trPr>
        <w:tc>
          <w:tcPr>
            <w:tcW w:w="3942" w:type="pct"/>
            <w:shd w:val="clear" w:color="auto" w:fill="auto"/>
          </w:tcPr>
          <w:p w14:paraId="18BBA696" w14:textId="77777777" w:rsidR="001E6954" w:rsidRPr="002B4C72" w:rsidRDefault="00D5638E" w:rsidP="008D114F">
            <w:pPr>
              <w:spacing w:before="40" w:after="40" w:line="240" w:lineRule="auto"/>
              <w:ind w:left="312"/>
            </w:pPr>
            <w:r w:rsidRPr="001E6954">
              <w:t>Requirement 3(3)(a)</w:t>
            </w:r>
          </w:p>
        </w:tc>
        <w:tc>
          <w:tcPr>
            <w:tcW w:w="1058" w:type="pct"/>
            <w:shd w:val="clear" w:color="auto" w:fill="auto"/>
          </w:tcPr>
          <w:p w14:paraId="18BBA697" w14:textId="7B6A192B" w:rsidR="001E6954" w:rsidRPr="001E6954" w:rsidRDefault="00D5638E" w:rsidP="004C55D8">
            <w:pPr>
              <w:spacing w:before="40" w:after="40" w:line="240" w:lineRule="auto"/>
              <w:ind w:left="-107"/>
              <w:jc w:val="right"/>
              <w:rPr>
                <w:color w:val="0000FF"/>
              </w:rPr>
            </w:pPr>
            <w:r w:rsidRPr="001E6954">
              <w:rPr>
                <w:bCs/>
                <w:iCs/>
                <w:color w:val="00577D"/>
                <w:szCs w:val="40"/>
              </w:rPr>
              <w:t>Non-compliant</w:t>
            </w:r>
          </w:p>
        </w:tc>
      </w:tr>
      <w:tr w:rsidR="00C57DCC" w14:paraId="18BBA69B" w14:textId="77777777" w:rsidTr="00EB1D71">
        <w:trPr>
          <w:trHeight w:val="227"/>
        </w:trPr>
        <w:tc>
          <w:tcPr>
            <w:tcW w:w="3942" w:type="pct"/>
            <w:shd w:val="clear" w:color="auto" w:fill="auto"/>
          </w:tcPr>
          <w:p w14:paraId="18BBA699" w14:textId="77777777" w:rsidR="001E6954" w:rsidRPr="001E6954" w:rsidRDefault="00D5638E" w:rsidP="004C55D8">
            <w:pPr>
              <w:spacing w:before="40" w:after="40" w:line="240" w:lineRule="auto"/>
              <w:ind w:left="318" w:hanging="7"/>
            </w:pPr>
            <w:r w:rsidRPr="001E6954">
              <w:t>Requirement 3(3)(b)</w:t>
            </w:r>
          </w:p>
        </w:tc>
        <w:tc>
          <w:tcPr>
            <w:tcW w:w="1058" w:type="pct"/>
            <w:shd w:val="clear" w:color="auto" w:fill="auto"/>
          </w:tcPr>
          <w:p w14:paraId="18BBA69A" w14:textId="30548B9F" w:rsidR="001E6954" w:rsidRPr="001E6954" w:rsidRDefault="00D5638E" w:rsidP="00463EF3">
            <w:pPr>
              <w:spacing w:before="40" w:after="40" w:line="240" w:lineRule="auto"/>
              <w:jc w:val="right"/>
              <w:rPr>
                <w:color w:val="0000FF"/>
              </w:rPr>
            </w:pPr>
            <w:r w:rsidRPr="001E6954">
              <w:rPr>
                <w:bCs/>
                <w:iCs/>
                <w:color w:val="00577D"/>
                <w:szCs w:val="40"/>
              </w:rPr>
              <w:t>Compliant</w:t>
            </w:r>
          </w:p>
        </w:tc>
      </w:tr>
      <w:tr w:rsidR="00C57DCC" w14:paraId="18BBA6F2" w14:textId="77777777" w:rsidTr="00EB1D71">
        <w:trPr>
          <w:trHeight w:val="227"/>
        </w:trPr>
        <w:tc>
          <w:tcPr>
            <w:tcW w:w="3942" w:type="pct"/>
            <w:shd w:val="clear" w:color="auto" w:fill="auto"/>
          </w:tcPr>
          <w:p w14:paraId="18BBA6F0" w14:textId="77777777" w:rsidR="001E6954" w:rsidRPr="001E6954" w:rsidRDefault="00D5638E" w:rsidP="003C6EC2">
            <w:pPr>
              <w:keepNext/>
              <w:spacing w:before="40" w:after="40" w:line="240" w:lineRule="auto"/>
              <w:rPr>
                <w:b/>
              </w:rPr>
            </w:pPr>
            <w:r w:rsidRPr="001E6954">
              <w:rPr>
                <w:b/>
              </w:rPr>
              <w:t>Standard 8 Organisational governance</w:t>
            </w:r>
          </w:p>
        </w:tc>
        <w:tc>
          <w:tcPr>
            <w:tcW w:w="1058" w:type="pct"/>
            <w:shd w:val="clear" w:color="auto" w:fill="auto"/>
          </w:tcPr>
          <w:p w14:paraId="18BBA6F1" w14:textId="0ACB69F7" w:rsidR="001E6954" w:rsidRPr="001E6954" w:rsidRDefault="00D5638E" w:rsidP="003C6EC2">
            <w:pPr>
              <w:keepNext/>
              <w:spacing w:before="40" w:after="40" w:line="240" w:lineRule="auto"/>
              <w:jc w:val="right"/>
              <w:rPr>
                <w:b/>
                <w:color w:val="0000FF"/>
              </w:rPr>
            </w:pPr>
            <w:r w:rsidRPr="001E6954">
              <w:rPr>
                <w:b/>
                <w:bCs/>
                <w:iCs/>
                <w:color w:val="00577D"/>
                <w:szCs w:val="40"/>
              </w:rPr>
              <w:t>Non-compliant</w:t>
            </w:r>
          </w:p>
        </w:tc>
      </w:tr>
      <w:tr w:rsidR="00C57DCC" w14:paraId="18BBA6FB" w14:textId="77777777" w:rsidTr="00EB1D71">
        <w:trPr>
          <w:trHeight w:val="227"/>
        </w:trPr>
        <w:tc>
          <w:tcPr>
            <w:tcW w:w="3942" w:type="pct"/>
            <w:shd w:val="clear" w:color="auto" w:fill="auto"/>
          </w:tcPr>
          <w:p w14:paraId="18BBA6F9" w14:textId="77777777" w:rsidR="001E6954" w:rsidRPr="001E6954" w:rsidRDefault="00D5638E" w:rsidP="004C55D8">
            <w:pPr>
              <w:spacing w:before="40" w:after="40" w:line="240" w:lineRule="auto"/>
              <w:ind w:left="318" w:hanging="7"/>
            </w:pPr>
            <w:r w:rsidRPr="001E6954">
              <w:t>Requirement 8(3)(c)</w:t>
            </w:r>
          </w:p>
        </w:tc>
        <w:tc>
          <w:tcPr>
            <w:tcW w:w="1058" w:type="pct"/>
            <w:shd w:val="clear" w:color="auto" w:fill="auto"/>
          </w:tcPr>
          <w:p w14:paraId="18BBA6FA" w14:textId="5B96E2C5" w:rsidR="001E6954" w:rsidRPr="001E6954" w:rsidRDefault="00D5638E" w:rsidP="00463EF3">
            <w:pPr>
              <w:spacing w:before="40" w:after="40" w:line="240" w:lineRule="auto"/>
              <w:jc w:val="right"/>
              <w:rPr>
                <w:color w:val="0000FF"/>
              </w:rPr>
            </w:pPr>
            <w:r w:rsidRPr="001E6954">
              <w:rPr>
                <w:bCs/>
                <w:iCs/>
                <w:color w:val="00577D"/>
                <w:szCs w:val="40"/>
              </w:rPr>
              <w:t>Non-compliant</w:t>
            </w:r>
          </w:p>
        </w:tc>
      </w:tr>
      <w:tr w:rsidR="00C57DCC" w14:paraId="18BBA6FE" w14:textId="77777777" w:rsidTr="00EB1D71">
        <w:trPr>
          <w:trHeight w:val="227"/>
        </w:trPr>
        <w:tc>
          <w:tcPr>
            <w:tcW w:w="3942" w:type="pct"/>
            <w:shd w:val="clear" w:color="auto" w:fill="auto"/>
          </w:tcPr>
          <w:p w14:paraId="18BBA6FC" w14:textId="77777777" w:rsidR="001E6954" w:rsidRPr="001E6954" w:rsidRDefault="00D5638E" w:rsidP="004C55D8">
            <w:pPr>
              <w:spacing w:before="40" w:after="40" w:line="240" w:lineRule="auto"/>
              <w:ind w:left="318" w:hanging="7"/>
            </w:pPr>
            <w:r w:rsidRPr="001E6954">
              <w:t>Requirement 8(3)(d)</w:t>
            </w:r>
          </w:p>
        </w:tc>
        <w:tc>
          <w:tcPr>
            <w:tcW w:w="1058" w:type="pct"/>
            <w:shd w:val="clear" w:color="auto" w:fill="auto"/>
          </w:tcPr>
          <w:p w14:paraId="18BBA6FD" w14:textId="46867536" w:rsidR="001E6954" w:rsidRPr="001E6954" w:rsidRDefault="00D5638E" w:rsidP="00463EF3">
            <w:pPr>
              <w:spacing w:before="40" w:after="40" w:line="240" w:lineRule="auto"/>
              <w:jc w:val="right"/>
              <w:rPr>
                <w:color w:val="0000FF"/>
              </w:rPr>
            </w:pPr>
            <w:r w:rsidRPr="001E6954">
              <w:rPr>
                <w:bCs/>
                <w:iCs/>
                <w:color w:val="00577D"/>
                <w:szCs w:val="40"/>
              </w:rPr>
              <w:t>Compliant</w:t>
            </w:r>
          </w:p>
        </w:tc>
      </w:tr>
      <w:tr w:rsidR="00C57DCC" w14:paraId="18BBA701" w14:textId="77777777" w:rsidTr="00EB1D71">
        <w:trPr>
          <w:trHeight w:val="227"/>
        </w:trPr>
        <w:tc>
          <w:tcPr>
            <w:tcW w:w="3942" w:type="pct"/>
            <w:shd w:val="clear" w:color="auto" w:fill="auto"/>
          </w:tcPr>
          <w:p w14:paraId="18BBA6FF" w14:textId="77777777" w:rsidR="001E6954" w:rsidRPr="001E6954" w:rsidRDefault="00D5638E" w:rsidP="004C55D8">
            <w:pPr>
              <w:spacing w:before="40" w:after="40" w:line="240" w:lineRule="auto"/>
              <w:ind w:left="318" w:hanging="7"/>
            </w:pPr>
            <w:r w:rsidRPr="001E6954">
              <w:t>Requirement 8(3)(e)</w:t>
            </w:r>
          </w:p>
        </w:tc>
        <w:tc>
          <w:tcPr>
            <w:tcW w:w="1058" w:type="pct"/>
            <w:shd w:val="clear" w:color="auto" w:fill="auto"/>
          </w:tcPr>
          <w:p w14:paraId="18BBA700" w14:textId="7A3C7DA6" w:rsidR="001E6954" w:rsidRPr="001E6954" w:rsidRDefault="00D5638E" w:rsidP="00463EF3">
            <w:pPr>
              <w:spacing w:before="40" w:after="40" w:line="240" w:lineRule="auto"/>
              <w:jc w:val="right"/>
              <w:rPr>
                <w:color w:val="0000FF"/>
              </w:rPr>
            </w:pPr>
            <w:r w:rsidRPr="001E6954">
              <w:rPr>
                <w:bCs/>
                <w:iCs/>
                <w:color w:val="00577D"/>
                <w:szCs w:val="40"/>
              </w:rPr>
              <w:t>Non-compliant</w:t>
            </w:r>
          </w:p>
        </w:tc>
      </w:tr>
      <w:bookmarkEnd w:id="2"/>
    </w:tbl>
    <w:p w14:paraId="18BBA702" w14:textId="77777777" w:rsidR="008A22FF" w:rsidRDefault="00FF15C5" w:rsidP="00463EF3">
      <w:pPr>
        <w:sectPr w:rsidR="008A22FF" w:rsidSect="001416E6">
          <w:headerReference w:type="first" r:id="rId16"/>
          <w:pgSz w:w="11906" w:h="16838"/>
          <w:pgMar w:top="1701" w:right="1418" w:bottom="1418" w:left="1418" w:header="709" w:footer="397" w:gutter="0"/>
          <w:cols w:space="708"/>
          <w:docGrid w:linePitch="360"/>
        </w:sectPr>
      </w:pPr>
    </w:p>
    <w:p w14:paraId="18BBA703" w14:textId="77777777" w:rsidR="007F5256" w:rsidRPr="00D21DCD" w:rsidRDefault="00D5638E" w:rsidP="00EC5474">
      <w:pPr>
        <w:pStyle w:val="Heading1"/>
      </w:pPr>
      <w:r>
        <w:lastRenderedPageBreak/>
        <w:t>Detailed assessment</w:t>
      </w:r>
    </w:p>
    <w:p w14:paraId="18BBA704" w14:textId="77777777" w:rsidR="001E6954" w:rsidRPr="00D63989" w:rsidRDefault="00D5638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BBA705" w14:textId="77777777" w:rsidR="001E6954" w:rsidRPr="001E6954" w:rsidRDefault="00D5638E" w:rsidP="001E6954">
      <w:pPr>
        <w:rPr>
          <w:color w:val="auto"/>
        </w:rPr>
      </w:pPr>
      <w:r w:rsidRPr="00D63989">
        <w:t>The report also specifies areas in which improvements must be made to ensure the Quality Standards are complied with.</w:t>
      </w:r>
    </w:p>
    <w:p w14:paraId="18BBA706" w14:textId="77777777" w:rsidR="001E6954" w:rsidRPr="00D63989" w:rsidRDefault="00D5638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8BBA707" w14:textId="5CCADB4A" w:rsidR="004B33E7" w:rsidRDefault="00D5638E" w:rsidP="004B33E7">
      <w:pPr>
        <w:pStyle w:val="ListBullet"/>
      </w:pPr>
      <w:r>
        <w:t>t</w:t>
      </w:r>
      <w:r w:rsidRPr="00D63989">
        <w:t xml:space="preserve">he Assessment Team’s report for the </w:t>
      </w:r>
      <w:r>
        <w:t>Assessment Contact - Site</w:t>
      </w:r>
      <w:r w:rsidRPr="00D63989">
        <w:t xml:space="preserve">; the </w:t>
      </w:r>
      <w:r w:rsidRPr="006C3F67">
        <w:t>Assessment Contact - Site report was informed by a site assessment, observations at the service, review of documents and interviews with staff, consumers/representatives and others</w:t>
      </w:r>
      <w:r w:rsidR="006C3F67" w:rsidRPr="006C3F67">
        <w:t>.</w:t>
      </w:r>
    </w:p>
    <w:p w14:paraId="18BBA708" w14:textId="05CBA2D7" w:rsidR="004B33E7" w:rsidRPr="00365DAE" w:rsidRDefault="00D5638E"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6C3F67">
        <w:t>11 August 2022.</w:t>
      </w:r>
    </w:p>
    <w:p w14:paraId="18BBA70A" w14:textId="77777777" w:rsidR="008A22FF" w:rsidRDefault="00FF15C5">
      <w:pPr>
        <w:spacing w:after="160" w:line="259" w:lineRule="auto"/>
        <w:rPr>
          <w:rFonts w:cs="Times New Roman"/>
        </w:rPr>
      </w:pPr>
    </w:p>
    <w:p w14:paraId="18BBA70B" w14:textId="77777777" w:rsidR="00095CD4" w:rsidRDefault="00FF15C5" w:rsidP="00095CD4">
      <w:pPr>
        <w:sectPr w:rsidR="00095CD4" w:rsidSect="005058B8">
          <w:headerReference w:type="first" r:id="rId17"/>
          <w:pgSz w:w="11906" w:h="16838"/>
          <w:pgMar w:top="1701" w:right="1418" w:bottom="1418" w:left="1418" w:header="709" w:footer="397" w:gutter="0"/>
          <w:cols w:space="708"/>
          <w:docGrid w:linePitch="360"/>
        </w:sectPr>
      </w:pPr>
    </w:p>
    <w:p w14:paraId="18BBA730" w14:textId="6E49A4C6" w:rsidR="00CB3BA9" w:rsidRDefault="00D5638E"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8BBA810" wp14:editId="18BBA81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143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18BBA731" w14:textId="77777777" w:rsidR="00ED6B57" w:rsidRPr="00ED6B57" w:rsidRDefault="00D5638E" w:rsidP="00ED6B57">
      <w:pPr>
        <w:pStyle w:val="Heading3"/>
        <w:shd w:val="clear" w:color="auto" w:fill="F2F2F2" w:themeFill="background1" w:themeFillShade="F2"/>
      </w:pPr>
      <w:r w:rsidRPr="00ED6B57">
        <w:t>Consumer outcome:</w:t>
      </w:r>
    </w:p>
    <w:p w14:paraId="18BBA732" w14:textId="77777777" w:rsidR="00ED6B57" w:rsidRPr="00ED6B57" w:rsidRDefault="00D5638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BBA733" w14:textId="77777777" w:rsidR="00ED6B57" w:rsidRPr="00ED6B57" w:rsidRDefault="00D5638E" w:rsidP="00ED6B57">
      <w:pPr>
        <w:pStyle w:val="Heading3"/>
        <w:shd w:val="clear" w:color="auto" w:fill="F2F2F2" w:themeFill="background1" w:themeFillShade="F2"/>
      </w:pPr>
      <w:r w:rsidRPr="00ED6B57">
        <w:t>Organisation statement:</w:t>
      </w:r>
    </w:p>
    <w:p w14:paraId="18BBA734" w14:textId="77777777" w:rsidR="00ED6B57" w:rsidRPr="00ED6B57" w:rsidRDefault="00D5638E"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8BBA735" w14:textId="77777777" w:rsidR="00ED6B57" w:rsidRDefault="00D5638E" w:rsidP="00ED6B57">
      <w:pPr>
        <w:pStyle w:val="Heading2"/>
      </w:pPr>
      <w:r>
        <w:t xml:space="preserve">Assessment </w:t>
      </w:r>
      <w:r w:rsidRPr="002B2C0F">
        <w:t>of Standard</w:t>
      </w:r>
      <w:r>
        <w:t xml:space="preserve"> 2</w:t>
      </w:r>
    </w:p>
    <w:p w14:paraId="18BBA736" w14:textId="4E72384A" w:rsidR="00154403" w:rsidRPr="005143C9" w:rsidRDefault="005143C9" w:rsidP="00154403">
      <w:pPr>
        <w:rPr>
          <w:rFonts w:eastAsiaTheme="minorHAnsi"/>
          <w:color w:val="auto"/>
        </w:rPr>
      </w:pPr>
      <w:r w:rsidRPr="005143C9">
        <w:rPr>
          <w:rFonts w:eastAsiaTheme="minorHAnsi"/>
          <w:color w:val="auto"/>
        </w:rPr>
        <w:t xml:space="preserve">As not all requirements were assessed no overall rating of compliance is provided for this Standard. </w:t>
      </w:r>
    </w:p>
    <w:p w14:paraId="18BBA738" w14:textId="03756C18" w:rsidR="00ED6B57" w:rsidRDefault="00D5638E" w:rsidP="00ED6B57">
      <w:pPr>
        <w:pStyle w:val="Heading2"/>
      </w:pPr>
      <w:r>
        <w:t>Assessment of Standard 2 Requirements</w:t>
      </w:r>
      <w:r w:rsidRPr="0066387A">
        <w:rPr>
          <w:i/>
          <w:color w:val="0000FF"/>
          <w:sz w:val="24"/>
          <w:szCs w:val="24"/>
        </w:rPr>
        <w:t xml:space="preserve"> </w:t>
      </w:r>
    </w:p>
    <w:p w14:paraId="18BBA744" w14:textId="368CCE3E" w:rsidR="00934888" w:rsidRDefault="00D5638E" w:rsidP="00934888">
      <w:pPr>
        <w:pStyle w:val="Heading3"/>
      </w:pPr>
      <w:r>
        <w:t>Requirement 2(3)(d)</w:t>
      </w:r>
      <w:r>
        <w:tab/>
      </w:r>
      <w:r w:rsidR="005143C9">
        <w:t>C</w:t>
      </w:r>
      <w:r>
        <w:t>ompliant</w:t>
      </w:r>
    </w:p>
    <w:p w14:paraId="18BBA745" w14:textId="77777777" w:rsidR="00853601" w:rsidRPr="008D114F" w:rsidRDefault="00D5638E"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BB6A9C7" w14:textId="77777777" w:rsidR="000F165F" w:rsidRDefault="000F165F" w:rsidP="000F165F">
      <w:pPr>
        <w:rPr>
          <w:color w:val="auto"/>
        </w:rPr>
      </w:pPr>
      <w:r>
        <w:rPr>
          <w:color w:val="auto"/>
        </w:rPr>
        <w:t xml:space="preserve">This requirement was previously found non-complaint at a site audit conducted </w:t>
      </w:r>
      <w:r w:rsidRPr="00072356">
        <w:t>15 to 18 November 2021</w:t>
      </w:r>
      <w:r>
        <w:t>.</w:t>
      </w:r>
    </w:p>
    <w:p w14:paraId="567B52E4" w14:textId="61E59642" w:rsidR="00A2129C" w:rsidRDefault="00A2129C" w:rsidP="00A2129C">
      <w:pPr>
        <w:rPr>
          <w:rFonts w:eastAsia="Calibri"/>
          <w:color w:val="auto"/>
          <w:lang w:eastAsia="en-US"/>
        </w:rPr>
      </w:pPr>
      <w:r w:rsidRPr="000F165F">
        <w:rPr>
          <w:color w:val="auto"/>
        </w:rPr>
        <w:t xml:space="preserve">The Assessment Team provided information that </w:t>
      </w:r>
      <w:r w:rsidR="00583171" w:rsidRPr="000F165F">
        <w:rPr>
          <w:rFonts w:eastAsia="Calibri"/>
          <w:color w:val="auto"/>
          <w:lang w:eastAsia="en-US"/>
        </w:rPr>
        <w:t>r</w:t>
      </w:r>
      <w:r w:rsidRPr="000F165F">
        <w:rPr>
          <w:rFonts w:eastAsia="Calibri"/>
          <w:color w:val="auto"/>
          <w:lang w:eastAsia="en-US"/>
        </w:rPr>
        <w:t xml:space="preserve">eview of the service’s electronic and hardcopy care documentation identified that care plans do not accurately reflect consumers’ personal and clinical care requirements </w:t>
      </w:r>
      <w:r w:rsidRPr="00972894">
        <w:rPr>
          <w:rFonts w:eastAsia="Calibri"/>
          <w:color w:val="auto"/>
          <w:lang w:eastAsia="en-US"/>
        </w:rPr>
        <w:t xml:space="preserve">and/or assessments and care plans have not been updated in accordance with the service’s </w:t>
      </w:r>
      <w:r>
        <w:rPr>
          <w:rFonts w:eastAsia="Calibri"/>
          <w:color w:val="auto"/>
          <w:lang w:eastAsia="en-US"/>
        </w:rPr>
        <w:t>timeframes for review</w:t>
      </w:r>
      <w:r w:rsidRPr="00972894">
        <w:rPr>
          <w:rFonts w:eastAsia="Calibri"/>
          <w:color w:val="auto"/>
          <w:lang w:eastAsia="en-US"/>
        </w:rPr>
        <w:t xml:space="preserve">. Some consumers advised they did not have or were not aware they could access a copy of their care plan. The service has not completed implementing actions to address gaps identified in relation to this Requirement. </w:t>
      </w:r>
    </w:p>
    <w:p w14:paraId="6AE41F78" w14:textId="77777777" w:rsidR="00032B17" w:rsidRDefault="00583171" w:rsidP="00095CD4">
      <w:pPr>
        <w:rPr>
          <w:rFonts w:eastAsia="Calibri"/>
          <w:color w:val="auto"/>
          <w:lang w:eastAsia="en-US"/>
        </w:rPr>
      </w:pPr>
      <w:r w:rsidRPr="008B58A4">
        <w:rPr>
          <w:rFonts w:eastAsia="Calibri"/>
          <w:color w:val="auto"/>
          <w:lang w:eastAsia="en-US"/>
        </w:rPr>
        <w:t>Overall, consumers said they considered to be involved in assessment and planning aspects of their care. However, some consumers’ said they were not aware they had access to their care plans</w:t>
      </w:r>
    </w:p>
    <w:p w14:paraId="3125BB93" w14:textId="77777777" w:rsidR="001E749C" w:rsidRDefault="000F165F" w:rsidP="00095CD4">
      <w:r>
        <w:lastRenderedPageBreak/>
        <w:t xml:space="preserve">The Approved Provider provided a response that included clarifying information to the Assessment Team report as well supporting documentation including planned continuous improvements, </w:t>
      </w:r>
      <w:r w:rsidR="007E01E7">
        <w:t>documentation and care</w:t>
      </w:r>
      <w:r>
        <w:t xml:space="preserve"> processes, </w:t>
      </w:r>
      <w:r w:rsidR="007E01E7">
        <w:t xml:space="preserve">and </w:t>
      </w:r>
      <w:r w:rsidR="001E749C">
        <w:t xml:space="preserve">meeting minutes and calendar. </w:t>
      </w:r>
    </w:p>
    <w:p w14:paraId="33CDA53C" w14:textId="156E5F91" w:rsidR="00A05C2C" w:rsidRDefault="001E749C" w:rsidP="00095CD4">
      <w:r>
        <w:t xml:space="preserve">The Approved Provider acknowledged the feedback provided by the Assessment Team and for named consumers clinical records were updated the day to the assessment contact to reflect current care needs and preferences. Additional training has also been provided and continues to be provided to registered staff on the Approved Providers process. Additional strategies to ensure consumers/representatives have </w:t>
      </w:r>
      <w:r w:rsidR="00A05C2C">
        <w:t xml:space="preserve">access to </w:t>
      </w:r>
      <w:r>
        <w:t>the care plan have been incorporated into the consumers meeting agend</w:t>
      </w:r>
      <w:r w:rsidR="00A05C2C">
        <w:t xml:space="preserve">a and will be recorded in progress notes when a care plan has been amended and /or provided to a consumer/representative.  A resident of the day process has also been developed and includes discussion with the consumer/representative. </w:t>
      </w:r>
    </w:p>
    <w:p w14:paraId="4654EC5B" w14:textId="4339E8C9" w:rsidR="00436C55" w:rsidRDefault="00436C55" w:rsidP="00095CD4">
      <w:r>
        <w:t xml:space="preserve">I have considered the Assessments </w:t>
      </w:r>
      <w:r w:rsidR="005143C9">
        <w:t>T</w:t>
      </w:r>
      <w:r>
        <w:t xml:space="preserve">eam report as well as the Approved Providers response and whilst I acknowledge the </w:t>
      </w:r>
      <w:r w:rsidR="005143C9">
        <w:t xml:space="preserve">Approved Provider was not able to demonstrate compliance to the Assessment Team at the time of the assessment contact, I note the actions taken at the time of the assessment contact and post the assessment contact to address the feedback provided by the Assessment Team. </w:t>
      </w:r>
    </w:p>
    <w:p w14:paraId="1FA430FA" w14:textId="706773B8" w:rsidR="005143C9" w:rsidRDefault="005143C9" w:rsidP="00095CD4">
      <w:pPr>
        <w:rPr>
          <w:rFonts w:eastAsia="Calibri"/>
          <w:color w:val="auto"/>
          <w:lang w:eastAsia="en-US"/>
        </w:rPr>
      </w:pPr>
      <w:r>
        <w:t xml:space="preserve">In determining my findings, I was persuaded by the feedback provided by consumers that overall </w:t>
      </w:r>
      <w:r w:rsidRPr="008B58A4">
        <w:rPr>
          <w:rFonts w:eastAsia="Calibri"/>
          <w:color w:val="auto"/>
          <w:lang w:eastAsia="en-US"/>
        </w:rPr>
        <w:t>they considered to be involved in assessment and planning aspects of their care</w:t>
      </w:r>
      <w:r>
        <w:rPr>
          <w:rFonts w:eastAsia="Calibri"/>
          <w:color w:val="auto"/>
          <w:lang w:eastAsia="en-US"/>
        </w:rPr>
        <w:t xml:space="preserve">, and note the actions taken by the Approved Provider to address consumer access to care plans. I also note the actions taken to address accurate care records and I am satisfied that the appointment of a the permanent registered nurse into the clinical coordinator role, combined with additional training should maintain the accuracy of clinical records. </w:t>
      </w:r>
    </w:p>
    <w:p w14:paraId="4BCF47D7" w14:textId="4F630EC3" w:rsidR="005143C9" w:rsidRDefault="005143C9" w:rsidP="00095CD4">
      <w:r>
        <w:t xml:space="preserve">I find this requirement is compliant. </w:t>
      </w:r>
    </w:p>
    <w:p w14:paraId="460757C6" w14:textId="77777777" w:rsidR="00A05C2C" w:rsidRDefault="00A05C2C" w:rsidP="00095CD4"/>
    <w:p w14:paraId="18BBA74A" w14:textId="7348AC4F" w:rsidR="00A05C2C" w:rsidRDefault="00A05C2C" w:rsidP="00095CD4">
      <w:pPr>
        <w:sectPr w:rsidR="00A05C2C" w:rsidSect="003F5725">
          <w:type w:val="continuous"/>
          <w:pgSz w:w="11906" w:h="16838"/>
          <w:pgMar w:top="1701" w:right="1418" w:bottom="1418" w:left="1418" w:header="709" w:footer="397" w:gutter="0"/>
          <w:cols w:space="708"/>
          <w:titlePg/>
          <w:docGrid w:linePitch="360"/>
        </w:sectPr>
      </w:pPr>
    </w:p>
    <w:p w14:paraId="18BBA74B" w14:textId="581A3AB2" w:rsidR="00CB3BA9" w:rsidRDefault="00D5638E"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8BBA812" wp14:editId="18BBA81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798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8BBA74C" w14:textId="77777777" w:rsidR="007F5256" w:rsidRPr="00FD1B02" w:rsidRDefault="00D5638E" w:rsidP="00032B17">
      <w:pPr>
        <w:pStyle w:val="Heading3"/>
        <w:shd w:val="clear" w:color="auto" w:fill="F2F2F2" w:themeFill="background1" w:themeFillShade="F2"/>
      </w:pPr>
      <w:r w:rsidRPr="00FD1B02">
        <w:t>Consumer outcome:</w:t>
      </w:r>
    </w:p>
    <w:p w14:paraId="18BBA74D" w14:textId="77777777" w:rsidR="007F5256" w:rsidRDefault="00D5638E" w:rsidP="00912DE6">
      <w:pPr>
        <w:numPr>
          <w:ilvl w:val="0"/>
          <w:numId w:val="3"/>
        </w:numPr>
        <w:shd w:val="clear" w:color="auto" w:fill="F2F2F2" w:themeFill="background1" w:themeFillShade="F2"/>
      </w:pPr>
      <w:r>
        <w:t>I get personal care, clinical care, or both personal care and clinical care, that is safe and right for me.</w:t>
      </w:r>
    </w:p>
    <w:p w14:paraId="18BBA74E" w14:textId="77777777" w:rsidR="007F5256" w:rsidRDefault="00D5638E" w:rsidP="00032B17">
      <w:pPr>
        <w:pStyle w:val="Heading3"/>
        <w:shd w:val="clear" w:color="auto" w:fill="F2F2F2" w:themeFill="background1" w:themeFillShade="F2"/>
      </w:pPr>
      <w:r>
        <w:t>Organisation statement:</w:t>
      </w:r>
    </w:p>
    <w:p w14:paraId="18BBA74F" w14:textId="77777777" w:rsidR="007F5256" w:rsidRDefault="00D5638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BBA750" w14:textId="77777777" w:rsidR="007F5256" w:rsidRDefault="00D5638E" w:rsidP="00427817">
      <w:pPr>
        <w:pStyle w:val="Heading2"/>
      </w:pPr>
      <w:r>
        <w:t>Assessment of Standard 3</w:t>
      </w:r>
    </w:p>
    <w:p w14:paraId="18BBA751" w14:textId="66DD4C81" w:rsidR="00154403" w:rsidRPr="007E3DF9" w:rsidRDefault="007E3DF9" w:rsidP="00154403">
      <w:pPr>
        <w:rPr>
          <w:rFonts w:eastAsiaTheme="minorHAnsi"/>
          <w:color w:val="auto"/>
        </w:rPr>
      </w:pPr>
      <w:r w:rsidRPr="007E3DF9">
        <w:rPr>
          <w:rFonts w:eastAsiaTheme="minorHAnsi"/>
          <w:color w:val="auto"/>
        </w:rPr>
        <w:t xml:space="preserve">The Approved Provider was not able to demonstrate each consumer gets safe and effective clinical care that is best practice in relation to the management of restrictive practices and chemical restraint. </w:t>
      </w:r>
    </w:p>
    <w:p w14:paraId="18BBA752" w14:textId="156A8D9E" w:rsidR="007F5256" w:rsidRPr="007E3DF9" w:rsidRDefault="00D5638E" w:rsidP="00154403">
      <w:pPr>
        <w:rPr>
          <w:rFonts w:eastAsia="Calibri"/>
          <w:color w:val="auto"/>
          <w:lang w:eastAsia="en-US"/>
        </w:rPr>
      </w:pPr>
      <w:r w:rsidRPr="007E3DF9">
        <w:rPr>
          <w:rFonts w:eastAsiaTheme="minorHAnsi"/>
          <w:color w:val="auto"/>
        </w:rPr>
        <w:t xml:space="preserve">The Quality Standard is assessed as </w:t>
      </w:r>
      <w:r w:rsidR="007E3DF9" w:rsidRPr="007E3DF9">
        <w:rPr>
          <w:rFonts w:eastAsiaTheme="minorHAnsi"/>
          <w:color w:val="auto"/>
        </w:rPr>
        <w:t>N</w:t>
      </w:r>
      <w:r w:rsidRPr="007E3DF9">
        <w:rPr>
          <w:rFonts w:eastAsiaTheme="minorHAnsi"/>
          <w:color w:val="auto"/>
        </w:rPr>
        <w:t xml:space="preserve">on-compliant as </w:t>
      </w:r>
      <w:r w:rsidR="007E3DF9" w:rsidRPr="007E3DF9">
        <w:rPr>
          <w:rFonts w:eastAsiaTheme="minorHAnsi"/>
          <w:color w:val="auto"/>
        </w:rPr>
        <w:t>one</w:t>
      </w:r>
      <w:r w:rsidRPr="007E3DF9">
        <w:rPr>
          <w:rFonts w:eastAsiaTheme="minorHAnsi"/>
          <w:color w:val="auto"/>
        </w:rPr>
        <w:t xml:space="preserve"> of the seven specific requirements have been assessed as Non-compliant.</w:t>
      </w:r>
    </w:p>
    <w:p w14:paraId="18BBA753" w14:textId="4D0BE945" w:rsidR="00301877" w:rsidRDefault="00D5638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BBA754" w14:textId="014AB115" w:rsidR="00853601" w:rsidRPr="00853601" w:rsidRDefault="00D5638E" w:rsidP="00853601">
      <w:pPr>
        <w:pStyle w:val="Heading3"/>
      </w:pPr>
      <w:r w:rsidRPr="00853601">
        <w:t>Requirement 3(3)(a)</w:t>
      </w:r>
      <w:r>
        <w:tab/>
        <w:t>Non-compliant</w:t>
      </w:r>
    </w:p>
    <w:p w14:paraId="18BBA755" w14:textId="77777777" w:rsidR="00853601" w:rsidRPr="008D114F" w:rsidRDefault="00D5638E" w:rsidP="00853601">
      <w:pPr>
        <w:rPr>
          <w:i/>
        </w:rPr>
      </w:pPr>
      <w:r w:rsidRPr="008D114F">
        <w:rPr>
          <w:i/>
        </w:rPr>
        <w:t>Each consumer gets safe and effective personal care, clinical care, or both personal care and clinical care, that:</w:t>
      </w:r>
    </w:p>
    <w:p w14:paraId="18BBA756" w14:textId="77777777" w:rsidR="00853601" w:rsidRPr="008D114F" w:rsidRDefault="00D5638E" w:rsidP="00853601">
      <w:pPr>
        <w:numPr>
          <w:ilvl w:val="0"/>
          <w:numId w:val="24"/>
        </w:numPr>
        <w:tabs>
          <w:tab w:val="right" w:pos="9026"/>
        </w:tabs>
        <w:spacing w:before="0" w:after="0"/>
        <w:ind w:left="567" w:hanging="425"/>
        <w:outlineLvl w:val="4"/>
        <w:rPr>
          <w:i/>
        </w:rPr>
      </w:pPr>
      <w:r w:rsidRPr="008D114F">
        <w:rPr>
          <w:i/>
        </w:rPr>
        <w:t>is best practice; and</w:t>
      </w:r>
    </w:p>
    <w:p w14:paraId="18BBA757" w14:textId="77777777" w:rsidR="00853601" w:rsidRPr="008D114F" w:rsidRDefault="00D5638E" w:rsidP="00853601">
      <w:pPr>
        <w:numPr>
          <w:ilvl w:val="0"/>
          <w:numId w:val="24"/>
        </w:numPr>
        <w:tabs>
          <w:tab w:val="right" w:pos="9026"/>
        </w:tabs>
        <w:spacing w:before="0" w:after="0"/>
        <w:ind w:left="567" w:hanging="425"/>
        <w:outlineLvl w:val="4"/>
        <w:rPr>
          <w:i/>
        </w:rPr>
      </w:pPr>
      <w:r w:rsidRPr="008D114F">
        <w:rPr>
          <w:i/>
        </w:rPr>
        <w:t>is tailored to their needs; and</w:t>
      </w:r>
    </w:p>
    <w:p w14:paraId="18BBA758" w14:textId="77777777" w:rsidR="00853601" w:rsidRPr="008D114F" w:rsidRDefault="00D5638E" w:rsidP="00853601">
      <w:pPr>
        <w:numPr>
          <w:ilvl w:val="0"/>
          <w:numId w:val="24"/>
        </w:numPr>
        <w:tabs>
          <w:tab w:val="right" w:pos="9026"/>
        </w:tabs>
        <w:spacing w:before="0" w:after="0"/>
        <w:ind w:left="567" w:hanging="425"/>
        <w:outlineLvl w:val="4"/>
        <w:rPr>
          <w:i/>
        </w:rPr>
      </w:pPr>
      <w:r w:rsidRPr="008D114F">
        <w:rPr>
          <w:i/>
        </w:rPr>
        <w:t>optimises their health and well-being.</w:t>
      </w:r>
    </w:p>
    <w:p w14:paraId="23BBEE6E" w14:textId="77777777" w:rsidR="000F165F" w:rsidRDefault="000F165F" w:rsidP="000F165F">
      <w:pPr>
        <w:rPr>
          <w:color w:val="auto"/>
        </w:rPr>
      </w:pPr>
      <w:r>
        <w:rPr>
          <w:color w:val="auto"/>
        </w:rPr>
        <w:t xml:space="preserve">This requirement was previously found non-complaint at a site audit conducted </w:t>
      </w:r>
      <w:r w:rsidRPr="00072356">
        <w:t>15 to 18 November 2021</w:t>
      </w:r>
      <w:r>
        <w:t>.</w:t>
      </w:r>
    </w:p>
    <w:p w14:paraId="6A68C47A" w14:textId="5D00E4AA" w:rsidR="00583171" w:rsidRDefault="00583171" w:rsidP="00583171">
      <w:pPr>
        <w:rPr>
          <w:iCs/>
        </w:rPr>
      </w:pPr>
      <w:r w:rsidRPr="00831CD2">
        <w:rPr>
          <w:color w:val="auto"/>
        </w:rPr>
        <w:t xml:space="preserve">The Assessment Team provided information that </w:t>
      </w:r>
      <w:r w:rsidRPr="00831CD2">
        <w:rPr>
          <w:iCs/>
          <w:color w:val="auto"/>
        </w:rPr>
        <w:t>whilst</w:t>
      </w:r>
      <w:r w:rsidRPr="00831CD2">
        <w:rPr>
          <w:color w:val="auto"/>
        </w:rPr>
        <w:t xml:space="preserve"> consumers/representatives sampled considered they receive care and treatment which meets their needs and preferences, </w:t>
      </w:r>
      <w:r w:rsidRPr="00831CD2">
        <w:rPr>
          <w:iCs/>
          <w:color w:val="auto"/>
        </w:rPr>
        <w:t xml:space="preserve">the service was unable to demonstrate that personal and clinical care delivery is best practice to optimise each </w:t>
      </w:r>
      <w:r w:rsidRPr="00E739B9">
        <w:rPr>
          <w:iCs/>
        </w:rPr>
        <w:t xml:space="preserve">consumers’ health and well-being or is </w:t>
      </w:r>
      <w:r w:rsidRPr="00E739B9">
        <w:rPr>
          <w:iCs/>
        </w:rPr>
        <w:lastRenderedPageBreak/>
        <w:t>tailored to their needs in relation to wound care treatment documentation and the management of the psychotropic regist</w:t>
      </w:r>
      <w:r>
        <w:rPr>
          <w:iCs/>
        </w:rPr>
        <w:t>er</w:t>
      </w:r>
      <w:r w:rsidRPr="00E739B9">
        <w:rPr>
          <w:iCs/>
        </w:rPr>
        <w:t xml:space="preserve"> and restrictive practices.</w:t>
      </w:r>
    </w:p>
    <w:p w14:paraId="5BD2B8DF" w14:textId="77777777" w:rsidR="00831CD2" w:rsidRPr="00281039" w:rsidRDefault="00831CD2" w:rsidP="00831CD2">
      <w:r w:rsidRPr="00A87356">
        <w:t>Overall, consumers/representatives sampled said they receive care and treatment which meets their needs and preferences, is safe and optimises their ability to live the best life they can.</w:t>
      </w:r>
      <w:r>
        <w:t xml:space="preserve"> </w:t>
      </w:r>
      <w:r w:rsidRPr="00281039">
        <w:t xml:space="preserve">Staff could describe sampled consumer’s individual needs and preferences and how these are managed in line with their care and services plan. </w:t>
      </w:r>
    </w:p>
    <w:p w14:paraId="47994EC8" w14:textId="78D3A97E" w:rsidR="000F165F" w:rsidRDefault="000F165F" w:rsidP="000F165F">
      <w:r>
        <w:t xml:space="preserve">The Approved Provider provided a response that included clarifying information to the Assessment Team report as well supporting documentation </w:t>
      </w:r>
      <w:r w:rsidR="00831CD2">
        <w:t xml:space="preserve">including planned continuous improvements and documentation and care process documents. </w:t>
      </w:r>
    </w:p>
    <w:p w14:paraId="5F41F0A2" w14:textId="19B10767" w:rsidR="007E1929" w:rsidRDefault="00831CD2" w:rsidP="000F165F">
      <w:r>
        <w:t>The Approved Provider acknowledged the feedback provided by the Assessment Team and for named consumers</w:t>
      </w:r>
      <w:r w:rsidR="007E1929">
        <w:t>,</w:t>
      </w:r>
      <w:r>
        <w:t xml:space="preserve"> clinical records and authorisations for restraint </w:t>
      </w:r>
      <w:r w:rsidR="007E1929">
        <w:t xml:space="preserve">have been updated, including ensuring there is a corresponding diagnosis to support the use of chemical restraint. </w:t>
      </w:r>
      <w:r>
        <w:t>Additional training has also been provided and continues to be provided to registered staff on the Approved Providers process</w:t>
      </w:r>
      <w:r w:rsidR="007E1929">
        <w:t xml:space="preserve"> on wound care charting and maintaining the psychotropic drug register.</w:t>
      </w:r>
    </w:p>
    <w:p w14:paraId="7FB94DEA" w14:textId="77777777" w:rsidR="007E1929" w:rsidRDefault="007E1929" w:rsidP="007E1929">
      <w:r>
        <w:t xml:space="preserve">I have considered the Assessments Team report as well as the Approved Providers response and whilst I acknowledge the Approved Provider was not able to demonstrate compliance to the Assessment Team at the time of the assessment contact, I note the actions taken at the time of the assessment contact and post the assessment contact to address the feedback provided by the Assessment Team. </w:t>
      </w:r>
    </w:p>
    <w:p w14:paraId="461C04EC" w14:textId="5F237A33" w:rsidR="007E1929" w:rsidRDefault="007E1929" w:rsidP="007E1929">
      <w:r>
        <w:t>In determining my findings, I was persuaded by the feedback provided by consumers that</w:t>
      </w:r>
      <w:r w:rsidRPr="00A87356">
        <w:t xml:space="preserve"> consumers/representatives sampled said they receive care and treatment which meets their needs and preferences, is safe and optimises their ability to live the best life they can.</w:t>
      </w:r>
      <w:r>
        <w:t xml:space="preserve"> I also note s</w:t>
      </w:r>
      <w:r w:rsidRPr="00281039">
        <w:t xml:space="preserve">taff could describe sampled consumer’s individual needs and preferences and how these are managed in line with their care and services plan. </w:t>
      </w:r>
      <w:r>
        <w:t xml:space="preserve">I note that whilst there were deficits in the documentation to support wound care, that wounds were being managed effectively and processes to ensure wound documentation is best practice have been reinforced to staff through training. </w:t>
      </w:r>
    </w:p>
    <w:p w14:paraId="6F13CFB1" w14:textId="7CBBC69C" w:rsidR="007E1929" w:rsidRDefault="007E1929" w:rsidP="007E1929">
      <w:r>
        <w:t>With regard to the chemical restraint and maintaining the psychotropic drug register, I note the medical officers have now included a diagnosis to support the use of the chemical restraint and the registered staff have been provided education on the processes around the use of chemical restraint.</w:t>
      </w:r>
      <w:r w:rsidR="00DA4FE9">
        <w:t xml:space="preserve"> However, the sustainability and effectiveness of the improvements to ensure ongoing compliance has not been tested. </w:t>
      </w:r>
      <w:r>
        <w:t xml:space="preserve"> </w:t>
      </w:r>
    </w:p>
    <w:p w14:paraId="27C946F8" w14:textId="672FC863" w:rsidR="007E1929" w:rsidRDefault="007E1929" w:rsidP="007E1929">
      <w:r>
        <w:t xml:space="preserve">I find this requirement is </w:t>
      </w:r>
      <w:r w:rsidR="00DA4FE9">
        <w:t>non-</w:t>
      </w:r>
      <w:r>
        <w:t xml:space="preserve">compliant. </w:t>
      </w:r>
    </w:p>
    <w:p w14:paraId="218E3614" w14:textId="58B2D27D" w:rsidR="00831CD2" w:rsidRDefault="007E1929" w:rsidP="000F165F">
      <w:r>
        <w:t xml:space="preserve"> </w:t>
      </w:r>
    </w:p>
    <w:p w14:paraId="5E570BE1" w14:textId="59CCD181" w:rsidR="007E1929" w:rsidRDefault="007E1929" w:rsidP="000F165F">
      <w:pPr>
        <w:sectPr w:rsidR="007E1929" w:rsidSect="003F5725">
          <w:type w:val="continuous"/>
          <w:pgSz w:w="11906" w:h="16838"/>
          <w:pgMar w:top="1701" w:right="1418" w:bottom="1418" w:left="1418" w:header="709" w:footer="397" w:gutter="0"/>
          <w:cols w:space="708"/>
          <w:titlePg/>
          <w:docGrid w:linePitch="360"/>
        </w:sectPr>
      </w:pPr>
    </w:p>
    <w:p w14:paraId="18BBA75B" w14:textId="2978341E" w:rsidR="00853601" w:rsidRPr="00853601" w:rsidRDefault="00D5638E" w:rsidP="00853601">
      <w:pPr>
        <w:pStyle w:val="Heading3"/>
      </w:pPr>
      <w:r w:rsidRPr="00853601">
        <w:lastRenderedPageBreak/>
        <w:t>Requirement 3(3)(b)</w:t>
      </w:r>
      <w:r>
        <w:tab/>
        <w:t>Compliant</w:t>
      </w:r>
    </w:p>
    <w:p w14:paraId="18BBA75C" w14:textId="77777777" w:rsidR="00853601" w:rsidRPr="008D114F" w:rsidRDefault="00D5638E" w:rsidP="00853601">
      <w:pPr>
        <w:rPr>
          <w:i/>
        </w:rPr>
      </w:pPr>
      <w:r w:rsidRPr="008D114F">
        <w:rPr>
          <w:i/>
          <w:szCs w:val="22"/>
        </w:rPr>
        <w:t>Effective management of high impact or high prevalence risks associated with the care of each consumer.</w:t>
      </w:r>
    </w:p>
    <w:p w14:paraId="0CD6A2D1" w14:textId="77777777" w:rsidR="000F165F" w:rsidRDefault="000F165F" w:rsidP="000F165F">
      <w:pPr>
        <w:rPr>
          <w:color w:val="auto"/>
        </w:rPr>
      </w:pPr>
      <w:r>
        <w:rPr>
          <w:color w:val="auto"/>
        </w:rPr>
        <w:t xml:space="preserve">This requirement was previously found non-complaint at a site audit conducted </w:t>
      </w:r>
      <w:r w:rsidRPr="00072356">
        <w:t>15 to 18 November 2021</w:t>
      </w:r>
      <w:r>
        <w:t>.</w:t>
      </w:r>
    </w:p>
    <w:p w14:paraId="18BBA75D" w14:textId="0F43CB90" w:rsidR="00853601" w:rsidRDefault="00C017E9" w:rsidP="00853601">
      <w:pPr>
        <w:rPr>
          <w:rFonts w:eastAsia="Calibri"/>
          <w:color w:val="auto"/>
          <w:lang w:eastAsia="en-US"/>
        </w:rPr>
      </w:pPr>
      <w:r w:rsidRPr="007E3DF9">
        <w:rPr>
          <w:color w:val="auto"/>
        </w:rPr>
        <w:t xml:space="preserve">The Assessment Team provided feedback that </w:t>
      </w:r>
      <w:r w:rsidRPr="007E3DF9">
        <w:rPr>
          <w:rFonts w:eastAsia="Calibri"/>
          <w:color w:val="auto"/>
          <w:lang w:eastAsia="en-US"/>
        </w:rPr>
        <w:t xml:space="preserve">the service demonstrated high impact or high prevalence risks for each consumer </w:t>
      </w:r>
      <w:r w:rsidRPr="00A45686">
        <w:rPr>
          <w:rFonts w:eastAsia="Calibri"/>
          <w:color w:val="auto"/>
          <w:lang w:eastAsia="en-US"/>
        </w:rPr>
        <w:t xml:space="preserve">including falls, </w:t>
      </w:r>
      <w:r>
        <w:rPr>
          <w:rFonts w:eastAsia="Calibri"/>
          <w:color w:val="auto"/>
          <w:lang w:eastAsia="en-US"/>
        </w:rPr>
        <w:t xml:space="preserve">skin integrity, behaviours and </w:t>
      </w:r>
      <w:r w:rsidRPr="00A45686">
        <w:rPr>
          <w:rFonts w:eastAsia="Calibri"/>
          <w:color w:val="auto"/>
          <w:lang w:eastAsia="en-US"/>
        </w:rPr>
        <w:t xml:space="preserve">self-administration of medications are effectively managed. </w:t>
      </w:r>
      <w:r>
        <w:rPr>
          <w:rFonts w:eastAsia="Calibri"/>
          <w:color w:val="auto"/>
          <w:lang w:eastAsia="en-US"/>
        </w:rPr>
        <w:t xml:space="preserve">Actions have been taken to improve the service’s performance in this Requirement. </w:t>
      </w:r>
    </w:p>
    <w:p w14:paraId="36E50823" w14:textId="3D059139" w:rsidR="007E3DF9" w:rsidRPr="00853601" w:rsidRDefault="007E3DF9" w:rsidP="00853601">
      <w:r>
        <w:t xml:space="preserve">Based on the information provided by the Assessment Team I find this requirement is compliant. </w:t>
      </w:r>
    </w:p>
    <w:p w14:paraId="18BBA7A9" w14:textId="77777777" w:rsidR="009C6F30" w:rsidRDefault="00FF15C5"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18BBA7DA" w14:textId="0374334D" w:rsidR="008D7780" w:rsidRDefault="00D5638E"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8BBA81C" wp14:editId="18BBA81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63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8BBA7DB" w14:textId="77777777" w:rsidR="007F5256" w:rsidRPr="00FD1B02" w:rsidRDefault="00D5638E" w:rsidP="00095CD4">
      <w:pPr>
        <w:pStyle w:val="Heading3"/>
        <w:shd w:val="clear" w:color="auto" w:fill="F2F2F2" w:themeFill="background1" w:themeFillShade="F2"/>
      </w:pPr>
      <w:r w:rsidRPr="008312AC">
        <w:t>Consumer</w:t>
      </w:r>
      <w:r w:rsidRPr="00FD1B02">
        <w:t xml:space="preserve"> outcome:</w:t>
      </w:r>
    </w:p>
    <w:p w14:paraId="18BBA7DC" w14:textId="77777777" w:rsidR="007F5256" w:rsidRDefault="00D5638E" w:rsidP="00912DE6">
      <w:pPr>
        <w:numPr>
          <w:ilvl w:val="0"/>
          <w:numId w:val="8"/>
        </w:numPr>
        <w:shd w:val="clear" w:color="auto" w:fill="F2F2F2" w:themeFill="background1" w:themeFillShade="F2"/>
      </w:pPr>
      <w:r>
        <w:t>I am confident the organisation is well run. I can partner in improving the delivery of care and services.</w:t>
      </w:r>
    </w:p>
    <w:p w14:paraId="18BBA7DD" w14:textId="77777777" w:rsidR="007F5256" w:rsidRDefault="00D5638E" w:rsidP="00095CD4">
      <w:pPr>
        <w:pStyle w:val="Heading3"/>
        <w:shd w:val="clear" w:color="auto" w:fill="F2F2F2" w:themeFill="background1" w:themeFillShade="F2"/>
      </w:pPr>
      <w:r>
        <w:t>Organisation statement:</w:t>
      </w:r>
    </w:p>
    <w:p w14:paraId="18BBA7DE" w14:textId="77777777" w:rsidR="007F5256" w:rsidRDefault="00D5638E" w:rsidP="00912DE6">
      <w:pPr>
        <w:numPr>
          <w:ilvl w:val="0"/>
          <w:numId w:val="8"/>
        </w:numPr>
        <w:shd w:val="clear" w:color="auto" w:fill="F2F2F2" w:themeFill="background1" w:themeFillShade="F2"/>
      </w:pPr>
      <w:r>
        <w:t>The organisation’s governing body is accountable for the delivery of safe and quality care and services.</w:t>
      </w:r>
    </w:p>
    <w:p w14:paraId="18BBA7DF" w14:textId="77777777" w:rsidR="007F5256" w:rsidRDefault="00D5638E" w:rsidP="00427817">
      <w:pPr>
        <w:pStyle w:val="Heading2"/>
      </w:pPr>
      <w:r>
        <w:t>Assessment of Standard 8</w:t>
      </w:r>
    </w:p>
    <w:p w14:paraId="18BBA7E0" w14:textId="0363E7A8" w:rsidR="00154403" w:rsidRPr="005E6165" w:rsidRDefault="00883BC9" w:rsidP="00154403">
      <w:pPr>
        <w:rPr>
          <w:rFonts w:eastAsiaTheme="minorHAnsi"/>
          <w:color w:val="auto"/>
        </w:rPr>
      </w:pPr>
      <w:r w:rsidRPr="005E6165">
        <w:rPr>
          <w:rFonts w:eastAsiaTheme="minorHAnsi"/>
          <w:color w:val="auto"/>
        </w:rPr>
        <w:t xml:space="preserve">The Approved Provider was not able to demonstrate effective organisational wide governance systems in relation to information management and continuous improvement. Governance processes have not been effective in identify deficits in compliance to the Aged Care Quality Standards.  </w:t>
      </w:r>
    </w:p>
    <w:p w14:paraId="2ABAC0CB" w14:textId="7882CF6D" w:rsidR="00883BC9" w:rsidRPr="005E6165" w:rsidRDefault="00883BC9" w:rsidP="00154403">
      <w:pPr>
        <w:rPr>
          <w:rFonts w:eastAsiaTheme="minorHAnsi"/>
          <w:color w:val="auto"/>
        </w:rPr>
      </w:pPr>
      <w:r w:rsidRPr="005E6165">
        <w:rPr>
          <w:rFonts w:eastAsiaTheme="minorHAnsi"/>
          <w:color w:val="auto"/>
        </w:rPr>
        <w:t xml:space="preserve">The Approved Provider does not have clinical governance framework that </w:t>
      </w:r>
      <w:r w:rsidR="005E6165" w:rsidRPr="005E6165">
        <w:rPr>
          <w:rFonts w:eastAsia="Fira Sans Light"/>
          <w:color w:val="auto"/>
          <w:szCs w:val="22"/>
          <w:lang w:eastAsia="en-US"/>
        </w:rPr>
        <w:t>ensures clinical oversight and monitoring processes that effectively guide staff practice in the management of restrictive practices.</w:t>
      </w:r>
    </w:p>
    <w:p w14:paraId="18BBA7E1" w14:textId="1955BE3E" w:rsidR="007F5256" w:rsidRPr="00883BC9" w:rsidRDefault="00D5638E" w:rsidP="00154403">
      <w:pPr>
        <w:rPr>
          <w:rFonts w:eastAsia="Calibri"/>
          <w:color w:val="auto"/>
        </w:rPr>
      </w:pPr>
      <w:r w:rsidRPr="00883BC9">
        <w:rPr>
          <w:rFonts w:eastAsiaTheme="minorHAnsi"/>
          <w:color w:val="auto"/>
        </w:rPr>
        <w:t xml:space="preserve">The Quality Standard is assessed as Non-compliant as </w:t>
      </w:r>
      <w:r w:rsidR="00883BC9" w:rsidRPr="00883BC9">
        <w:rPr>
          <w:rFonts w:eastAsiaTheme="minorHAnsi"/>
          <w:color w:val="auto"/>
        </w:rPr>
        <w:t>two</w:t>
      </w:r>
      <w:r w:rsidRPr="00883BC9">
        <w:rPr>
          <w:rFonts w:eastAsiaTheme="minorHAnsi"/>
          <w:color w:val="auto"/>
        </w:rPr>
        <w:t xml:space="preserve"> of the five specific requirements have been assessed as Non-compliant.</w:t>
      </w:r>
    </w:p>
    <w:p w14:paraId="18BBA7E2" w14:textId="19A11C43" w:rsidR="00301877" w:rsidRDefault="00D5638E" w:rsidP="00427817">
      <w:pPr>
        <w:pStyle w:val="Heading2"/>
      </w:pPr>
      <w:r>
        <w:t>Assessment of Standard 8 Requirements</w:t>
      </w:r>
      <w:r w:rsidRPr="0066387A">
        <w:rPr>
          <w:i/>
          <w:color w:val="0000FF"/>
          <w:sz w:val="24"/>
          <w:szCs w:val="24"/>
        </w:rPr>
        <w:t xml:space="preserve"> </w:t>
      </w:r>
    </w:p>
    <w:p w14:paraId="18BBA7E9" w14:textId="1BE0CC22" w:rsidR="00506F7F" w:rsidRPr="00506F7F" w:rsidRDefault="00D5638E" w:rsidP="00506F7F">
      <w:pPr>
        <w:pStyle w:val="Heading3"/>
      </w:pPr>
      <w:r w:rsidRPr="00506F7F">
        <w:t>Requirement 8(3)(c)</w:t>
      </w:r>
      <w:r>
        <w:tab/>
        <w:t>Non-compliant</w:t>
      </w:r>
    </w:p>
    <w:p w14:paraId="18BBA7EA" w14:textId="77777777" w:rsidR="00506F7F" w:rsidRPr="008D114F" w:rsidRDefault="00D5638E" w:rsidP="00506F7F">
      <w:pPr>
        <w:rPr>
          <w:i/>
        </w:rPr>
      </w:pPr>
      <w:r w:rsidRPr="008D114F">
        <w:rPr>
          <w:i/>
        </w:rPr>
        <w:t>Effective organisation wide governance systems relating to the following:</w:t>
      </w:r>
    </w:p>
    <w:p w14:paraId="18BBA7EB" w14:textId="77777777" w:rsidR="00506F7F" w:rsidRPr="008D114F" w:rsidRDefault="00D5638E" w:rsidP="00506F7F">
      <w:pPr>
        <w:numPr>
          <w:ilvl w:val="0"/>
          <w:numId w:val="28"/>
        </w:numPr>
        <w:tabs>
          <w:tab w:val="right" w:pos="9026"/>
        </w:tabs>
        <w:spacing w:before="0" w:after="0"/>
        <w:ind w:left="567" w:hanging="425"/>
        <w:outlineLvl w:val="4"/>
        <w:rPr>
          <w:i/>
        </w:rPr>
      </w:pPr>
      <w:r w:rsidRPr="008D114F">
        <w:rPr>
          <w:i/>
        </w:rPr>
        <w:t>information management;</w:t>
      </w:r>
    </w:p>
    <w:p w14:paraId="18BBA7EC" w14:textId="77777777" w:rsidR="00506F7F" w:rsidRPr="008D114F" w:rsidRDefault="00D5638E" w:rsidP="00506F7F">
      <w:pPr>
        <w:numPr>
          <w:ilvl w:val="0"/>
          <w:numId w:val="28"/>
        </w:numPr>
        <w:tabs>
          <w:tab w:val="right" w:pos="9026"/>
        </w:tabs>
        <w:spacing w:before="0" w:after="0"/>
        <w:ind w:left="567" w:hanging="425"/>
        <w:outlineLvl w:val="4"/>
        <w:rPr>
          <w:i/>
        </w:rPr>
      </w:pPr>
      <w:r w:rsidRPr="008D114F">
        <w:rPr>
          <w:i/>
        </w:rPr>
        <w:t>continuous improvement;</w:t>
      </w:r>
    </w:p>
    <w:p w14:paraId="18BBA7ED" w14:textId="77777777" w:rsidR="00506F7F" w:rsidRPr="008D114F" w:rsidRDefault="00D5638E" w:rsidP="00506F7F">
      <w:pPr>
        <w:numPr>
          <w:ilvl w:val="0"/>
          <w:numId w:val="28"/>
        </w:numPr>
        <w:tabs>
          <w:tab w:val="right" w:pos="9026"/>
        </w:tabs>
        <w:spacing w:before="0" w:after="0"/>
        <w:ind w:left="567" w:hanging="425"/>
        <w:outlineLvl w:val="4"/>
        <w:rPr>
          <w:i/>
        </w:rPr>
      </w:pPr>
      <w:r w:rsidRPr="008D114F">
        <w:rPr>
          <w:i/>
        </w:rPr>
        <w:t>financial governance;</w:t>
      </w:r>
    </w:p>
    <w:p w14:paraId="18BBA7EE" w14:textId="77777777" w:rsidR="00506F7F" w:rsidRPr="008D114F" w:rsidRDefault="00D5638E"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8BBA7EF" w14:textId="77777777" w:rsidR="00506F7F" w:rsidRPr="008D114F" w:rsidRDefault="00D5638E" w:rsidP="00506F7F">
      <w:pPr>
        <w:numPr>
          <w:ilvl w:val="0"/>
          <w:numId w:val="28"/>
        </w:numPr>
        <w:tabs>
          <w:tab w:val="right" w:pos="9026"/>
        </w:tabs>
        <w:spacing w:before="0" w:after="0"/>
        <w:ind w:left="567" w:hanging="425"/>
        <w:outlineLvl w:val="4"/>
        <w:rPr>
          <w:i/>
        </w:rPr>
      </w:pPr>
      <w:r w:rsidRPr="008D114F">
        <w:rPr>
          <w:i/>
        </w:rPr>
        <w:t>regulatory compliance;</w:t>
      </w:r>
    </w:p>
    <w:p w14:paraId="18BBA7F0" w14:textId="77777777" w:rsidR="00314FF7" w:rsidRPr="008D114F" w:rsidRDefault="00D5638E" w:rsidP="00506F7F">
      <w:pPr>
        <w:numPr>
          <w:ilvl w:val="0"/>
          <w:numId w:val="28"/>
        </w:numPr>
        <w:tabs>
          <w:tab w:val="right" w:pos="9026"/>
        </w:tabs>
        <w:spacing w:before="0" w:after="0"/>
        <w:ind w:left="567" w:hanging="425"/>
        <w:outlineLvl w:val="4"/>
        <w:rPr>
          <w:i/>
        </w:rPr>
      </w:pPr>
      <w:r w:rsidRPr="008D114F">
        <w:rPr>
          <w:i/>
        </w:rPr>
        <w:t>feedback and complaints.</w:t>
      </w:r>
    </w:p>
    <w:p w14:paraId="0CE120B8" w14:textId="77777777" w:rsidR="000F165F" w:rsidRDefault="000F165F" w:rsidP="000F165F">
      <w:pPr>
        <w:rPr>
          <w:color w:val="auto"/>
        </w:rPr>
      </w:pPr>
      <w:r>
        <w:rPr>
          <w:color w:val="auto"/>
        </w:rPr>
        <w:lastRenderedPageBreak/>
        <w:t xml:space="preserve">This requirement was previously found non-complaint at a site audit conducted </w:t>
      </w:r>
      <w:r w:rsidRPr="00072356">
        <w:t>15 to 18 November 2021</w:t>
      </w:r>
      <w:r>
        <w:t>.</w:t>
      </w:r>
    </w:p>
    <w:p w14:paraId="599D4D7F" w14:textId="362035F0" w:rsidR="009E44FF" w:rsidRPr="00072356" w:rsidRDefault="009E44FF" w:rsidP="009E44FF">
      <w:pPr>
        <w:pStyle w:val="Heading4"/>
        <w:rPr>
          <w:b w:val="0"/>
        </w:rPr>
      </w:pPr>
      <w:r w:rsidRPr="009E44FF">
        <w:rPr>
          <w:b w:val="0"/>
        </w:rPr>
        <w:t>The Assessment Team provided information that t</w:t>
      </w:r>
      <w:r w:rsidRPr="00072356">
        <w:rPr>
          <w:b w:val="0"/>
        </w:rPr>
        <w:t xml:space="preserve">he </w:t>
      </w:r>
      <w:r>
        <w:rPr>
          <w:b w:val="0"/>
        </w:rPr>
        <w:t>Approved Provider</w:t>
      </w:r>
      <w:r w:rsidRPr="00072356">
        <w:rPr>
          <w:b w:val="0"/>
        </w:rPr>
        <w:t xml:space="preserve"> was unable to demonstrate effective organisation wide governance systems in relation to information management and continuous improvement.</w:t>
      </w:r>
      <w:r>
        <w:rPr>
          <w:b w:val="0"/>
        </w:rPr>
        <w:t xml:space="preserve"> I</w:t>
      </w:r>
      <w:r w:rsidRPr="00072356">
        <w:rPr>
          <w:b w:val="0"/>
        </w:rPr>
        <w:t>m</w:t>
      </w:r>
      <w:r>
        <w:rPr>
          <w:b w:val="0"/>
        </w:rPr>
        <w:t>provement</w:t>
      </w:r>
      <w:r w:rsidRPr="00072356">
        <w:rPr>
          <w:b w:val="0"/>
        </w:rPr>
        <w:t xml:space="preserve"> action</w:t>
      </w:r>
      <w:r>
        <w:rPr>
          <w:b w:val="0"/>
        </w:rPr>
        <w:t>s</w:t>
      </w:r>
      <w:r w:rsidRPr="00072356">
        <w:rPr>
          <w:b w:val="0"/>
        </w:rPr>
        <w:t xml:space="preserve"> </w:t>
      </w:r>
      <w:r>
        <w:rPr>
          <w:b w:val="0"/>
        </w:rPr>
        <w:t xml:space="preserve">as </w:t>
      </w:r>
      <w:r w:rsidRPr="00072356">
        <w:rPr>
          <w:b w:val="0"/>
        </w:rPr>
        <w:t xml:space="preserve">documented under the service’s </w:t>
      </w:r>
      <w:r>
        <w:rPr>
          <w:b w:val="0"/>
        </w:rPr>
        <w:t>plan for continuous improvement</w:t>
      </w:r>
      <w:r w:rsidRPr="00072356">
        <w:rPr>
          <w:b w:val="0"/>
        </w:rPr>
        <w:t xml:space="preserve"> in response to deficits identified under the previous Site audit 15 to 18 November 2021 have not been fully implemented. </w:t>
      </w:r>
    </w:p>
    <w:p w14:paraId="68A88BAE" w14:textId="07E6965A" w:rsidR="000F165F" w:rsidRDefault="000F165F" w:rsidP="000F165F">
      <w:r>
        <w:t>The Approved Provider provided a response that included clarifying information to the Assessment Team report as well supporting documentation includin</w:t>
      </w:r>
      <w:r w:rsidR="007E3DF9">
        <w:t xml:space="preserve">g planned continuous improvements and meeting minutes and meeting calendar. </w:t>
      </w:r>
    </w:p>
    <w:p w14:paraId="3422B5AA" w14:textId="4063CCC5" w:rsidR="007E3DF9" w:rsidRDefault="007E3DF9" w:rsidP="000F165F">
      <w:r>
        <w:t xml:space="preserve">The Approved Provider acknowledge the difficulties they have experienced in implemented the outlined corrective actions to the site audit </w:t>
      </w:r>
      <w:r w:rsidRPr="00072356">
        <w:t>15 to 18 November 2021</w:t>
      </w:r>
      <w:r>
        <w:t xml:space="preserve">, including changes in key personal, ongoing recruitment </w:t>
      </w:r>
      <w:r w:rsidR="00883BC9">
        <w:t xml:space="preserve">and dealing with covid-19. The Approved Provider has implemented additional measures including relocating staff to shared space to improve communication and the introduction or reintroduction of meetings. </w:t>
      </w:r>
    </w:p>
    <w:p w14:paraId="1E2E2319" w14:textId="53F0890E" w:rsidR="007E3DF9" w:rsidRDefault="007E3DF9" w:rsidP="000F165F">
      <w:r>
        <w:t xml:space="preserve">I have considered the Assessment Team report and the Approved Provider </w:t>
      </w:r>
      <w:r w:rsidR="00883BC9">
        <w:t xml:space="preserve">response, and I am persuaded by the information in the Assessment Team report that identified ongoing deficits in compliance with the Aged Care Quality Standards and that the Approved Providers governance processes to monitor compliance have not been effective. </w:t>
      </w:r>
    </w:p>
    <w:p w14:paraId="4DC6BCDF" w14:textId="03BD7AD8" w:rsidR="00883BC9" w:rsidRDefault="00883BC9" w:rsidP="000F165F">
      <w:r>
        <w:t xml:space="preserve">I find this requirement is non-compliant. </w:t>
      </w:r>
    </w:p>
    <w:p w14:paraId="4C6FAF73" w14:textId="5A2A272F" w:rsidR="00883BC9" w:rsidRDefault="00883BC9" w:rsidP="000F165F">
      <w:pPr>
        <w:sectPr w:rsidR="00883BC9" w:rsidSect="003F5725">
          <w:type w:val="continuous"/>
          <w:pgSz w:w="11906" w:h="16838"/>
          <w:pgMar w:top="1701" w:right="1418" w:bottom="1418" w:left="1418" w:header="709" w:footer="397" w:gutter="0"/>
          <w:cols w:space="708"/>
          <w:titlePg/>
          <w:docGrid w:linePitch="360"/>
        </w:sectPr>
      </w:pPr>
    </w:p>
    <w:p w14:paraId="18BBA7F2" w14:textId="1A03E432" w:rsidR="00506F7F" w:rsidRPr="00506F7F" w:rsidRDefault="00D5638E" w:rsidP="00506F7F">
      <w:pPr>
        <w:pStyle w:val="Heading3"/>
      </w:pPr>
      <w:r w:rsidRPr="00506F7F">
        <w:t>Requirement 8(3)(d)</w:t>
      </w:r>
      <w:r>
        <w:tab/>
        <w:t>Compliant</w:t>
      </w:r>
    </w:p>
    <w:p w14:paraId="18BBA7F3" w14:textId="77777777" w:rsidR="00506F7F" w:rsidRPr="008D114F" w:rsidRDefault="00D5638E" w:rsidP="00506F7F">
      <w:pPr>
        <w:rPr>
          <w:i/>
        </w:rPr>
      </w:pPr>
      <w:r w:rsidRPr="008D114F">
        <w:rPr>
          <w:i/>
        </w:rPr>
        <w:t>Effective risk management systems and practices, including but not limited to the following:</w:t>
      </w:r>
    </w:p>
    <w:p w14:paraId="18BBA7F4" w14:textId="77777777" w:rsidR="00506F7F" w:rsidRPr="008D114F" w:rsidRDefault="00D5638E"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8BBA7F5" w14:textId="77777777" w:rsidR="00506F7F" w:rsidRPr="008D114F" w:rsidRDefault="00D5638E"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8BBA7F6" w14:textId="77777777" w:rsidR="00597139" w:rsidRDefault="00D5638E"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8BBA7F7" w14:textId="77777777" w:rsidR="00314FF7" w:rsidRPr="008D114F" w:rsidRDefault="00D5638E"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28504AF" w14:textId="77777777" w:rsidR="000F165F" w:rsidRDefault="000F165F" w:rsidP="000F165F">
      <w:pPr>
        <w:rPr>
          <w:color w:val="auto"/>
        </w:rPr>
      </w:pPr>
      <w:r>
        <w:rPr>
          <w:color w:val="auto"/>
        </w:rPr>
        <w:t xml:space="preserve">This requirement was previously found non-complaint at a site audit conducted </w:t>
      </w:r>
      <w:r w:rsidRPr="00072356">
        <w:t>15 to 18 November 2021</w:t>
      </w:r>
      <w:r>
        <w:t>.</w:t>
      </w:r>
    </w:p>
    <w:p w14:paraId="3BD7F115" w14:textId="0BFCF7DE" w:rsidR="009E44FF" w:rsidRDefault="009E44FF" w:rsidP="009E44FF">
      <w:pPr>
        <w:spacing w:before="0" w:after="0"/>
        <w:rPr>
          <w:rFonts w:eastAsia="Calibri"/>
          <w:color w:val="auto"/>
          <w:lang w:eastAsia="en-US"/>
        </w:rPr>
      </w:pPr>
      <w:r w:rsidRPr="005E6165">
        <w:rPr>
          <w:color w:val="auto"/>
        </w:rPr>
        <w:t>The Assessment Team provided information that t</w:t>
      </w:r>
      <w:r w:rsidRPr="005E6165">
        <w:rPr>
          <w:rFonts w:eastAsia="Calibri"/>
          <w:color w:val="auto"/>
          <w:lang w:val="en-US" w:eastAsia="en-US"/>
        </w:rPr>
        <w:t xml:space="preserve">he Approved Provider demonstrated effective risk management systems </w:t>
      </w:r>
      <w:r w:rsidRPr="007B3D9C">
        <w:rPr>
          <w:rFonts w:eastAsia="Calibri"/>
          <w:color w:val="auto"/>
          <w:lang w:val="en-US" w:eastAsia="en-US"/>
        </w:rPr>
        <w:t>and pr</w:t>
      </w:r>
      <w:r>
        <w:rPr>
          <w:rFonts w:eastAsia="Calibri"/>
          <w:color w:val="auto"/>
          <w:lang w:val="en-US" w:eastAsia="en-US"/>
        </w:rPr>
        <w:t>actices</w:t>
      </w:r>
      <w:r w:rsidRPr="007B3D9C">
        <w:rPr>
          <w:rFonts w:eastAsia="Calibri"/>
          <w:color w:val="auto"/>
          <w:lang w:val="en-US" w:eastAsia="en-US"/>
        </w:rPr>
        <w:t xml:space="preserve"> in place, in relation </w:t>
      </w:r>
      <w:r w:rsidRPr="007B3D9C">
        <w:rPr>
          <w:rFonts w:eastAsia="Calibri"/>
          <w:color w:val="auto"/>
          <w:lang w:val="en-US" w:eastAsia="en-US"/>
        </w:rPr>
        <w:lastRenderedPageBreak/>
        <w:t>to the management of high impact and high prevalence risks</w:t>
      </w:r>
      <w:r>
        <w:rPr>
          <w:rFonts w:eastAsia="Calibri"/>
          <w:color w:val="auto"/>
          <w:lang w:val="en-US" w:eastAsia="en-US"/>
        </w:rPr>
        <w:t>, identifying and responding to abuse and neglect of consumers, supporting consumers to live the best life they can and managing and preventing incidents, including the use of an incident management system.</w:t>
      </w:r>
      <w:r w:rsidRPr="007B3D9C">
        <w:rPr>
          <w:rFonts w:eastAsia="Calibri"/>
          <w:color w:val="auto"/>
          <w:lang w:val="en-US" w:eastAsia="en-US"/>
        </w:rPr>
        <w:t xml:space="preserve"> </w:t>
      </w:r>
      <w:r>
        <w:rPr>
          <w:rFonts w:eastAsia="Calibri"/>
          <w:color w:val="auto"/>
          <w:lang w:eastAsia="en-US"/>
        </w:rPr>
        <w:t>Actions have been taken to improve the service’s performance in this Requirement.</w:t>
      </w:r>
    </w:p>
    <w:p w14:paraId="0A0CC055" w14:textId="77777777" w:rsidR="007E3DF9" w:rsidRPr="00853601" w:rsidRDefault="007E3DF9" w:rsidP="007E3DF9">
      <w:r>
        <w:t xml:space="preserve">Based on the information provided by the Assessment Team I find this requirement is compliant. </w:t>
      </w:r>
    </w:p>
    <w:p w14:paraId="18BBA7F9" w14:textId="225617F6" w:rsidR="00506F7F" w:rsidRPr="00506F7F" w:rsidRDefault="00D5638E" w:rsidP="00506F7F">
      <w:pPr>
        <w:pStyle w:val="Heading3"/>
      </w:pPr>
      <w:r w:rsidRPr="00506F7F">
        <w:t>Requirement 8(3)(e)</w:t>
      </w:r>
      <w:r>
        <w:tab/>
        <w:t>Non-compliant</w:t>
      </w:r>
    </w:p>
    <w:p w14:paraId="18BBA7FA" w14:textId="77777777" w:rsidR="00506F7F" w:rsidRPr="008D114F" w:rsidRDefault="00D5638E" w:rsidP="00506F7F">
      <w:pPr>
        <w:rPr>
          <w:i/>
        </w:rPr>
      </w:pPr>
      <w:r w:rsidRPr="008D114F">
        <w:rPr>
          <w:i/>
        </w:rPr>
        <w:t>Where clinical care is provided—a clinical governance framework, including but not limited to the following:</w:t>
      </w:r>
    </w:p>
    <w:p w14:paraId="18BBA7FB" w14:textId="77777777" w:rsidR="00506F7F" w:rsidRPr="008D114F" w:rsidRDefault="00D5638E" w:rsidP="00506F7F">
      <w:pPr>
        <w:numPr>
          <w:ilvl w:val="0"/>
          <w:numId w:val="30"/>
        </w:numPr>
        <w:tabs>
          <w:tab w:val="right" w:pos="9026"/>
        </w:tabs>
        <w:spacing w:before="0" w:after="0"/>
        <w:ind w:left="567" w:hanging="425"/>
        <w:outlineLvl w:val="4"/>
        <w:rPr>
          <w:i/>
        </w:rPr>
      </w:pPr>
      <w:r w:rsidRPr="008D114F">
        <w:rPr>
          <w:i/>
        </w:rPr>
        <w:t>antimicrobial stewardship;</w:t>
      </w:r>
    </w:p>
    <w:p w14:paraId="18BBA7FC" w14:textId="77777777" w:rsidR="00506F7F" w:rsidRPr="008D114F" w:rsidRDefault="00D5638E" w:rsidP="00506F7F">
      <w:pPr>
        <w:numPr>
          <w:ilvl w:val="0"/>
          <w:numId w:val="30"/>
        </w:numPr>
        <w:tabs>
          <w:tab w:val="right" w:pos="9026"/>
        </w:tabs>
        <w:spacing w:before="0" w:after="0"/>
        <w:ind w:left="567" w:hanging="425"/>
        <w:outlineLvl w:val="4"/>
        <w:rPr>
          <w:i/>
        </w:rPr>
      </w:pPr>
      <w:r w:rsidRPr="008D114F">
        <w:rPr>
          <w:i/>
        </w:rPr>
        <w:t>minimising the use of restraint;</w:t>
      </w:r>
    </w:p>
    <w:p w14:paraId="18BBA7FD" w14:textId="77777777" w:rsidR="00506F7F" w:rsidRPr="008D114F" w:rsidRDefault="00D5638E" w:rsidP="00506F7F">
      <w:pPr>
        <w:numPr>
          <w:ilvl w:val="0"/>
          <w:numId w:val="30"/>
        </w:numPr>
        <w:tabs>
          <w:tab w:val="right" w:pos="9026"/>
        </w:tabs>
        <w:spacing w:before="0" w:after="0"/>
        <w:ind w:left="567" w:hanging="425"/>
        <w:outlineLvl w:val="4"/>
        <w:rPr>
          <w:i/>
        </w:rPr>
      </w:pPr>
      <w:r w:rsidRPr="008D114F">
        <w:rPr>
          <w:i/>
        </w:rPr>
        <w:t>open disclosure.</w:t>
      </w:r>
    </w:p>
    <w:p w14:paraId="15FBA839" w14:textId="7B54F707" w:rsidR="000F165F" w:rsidRDefault="000F165F" w:rsidP="009E44FF">
      <w:pPr>
        <w:rPr>
          <w:color w:val="auto"/>
        </w:rPr>
      </w:pPr>
      <w:r>
        <w:rPr>
          <w:color w:val="auto"/>
        </w:rPr>
        <w:t xml:space="preserve">This requirement was previously found non-complaint at a site audit conducted </w:t>
      </w:r>
      <w:r w:rsidRPr="00072356">
        <w:t>15 to 18 November 2021</w:t>
      </w:r>
      <w:r>
        <w:t>.</w:t>
      </w:r>
    </w:p>
    <w:p w14:paraId="4374145F" w14:textId="6DBA0FC3" w:rsidR="009E44FF" w:rsidRPr="00795004" w:rsidRDefault="009E44FF" w:rsidP="009E44FF">
      <w:pPr>
        <w:rPr>
          <w:rFonts w:eastAsia="Fira Sans Light"/>
          <w:color w:val="auto"/>
          <w:szCs w:val="22"/>
          <w:lang w:eastAsia="en-US"/>
        </w:rPr>
      </w:pPr>
      <w:r w:rsidRPr="000F165F">
        <w:rPr>
          <w:color w:val="auto"/>
        </w:rPr>
        <w:t xml:space="preserve">The Assessment Team provided information that </w:t>
      </w:r>
      <w:r w:rsidR="000F165F" w:rsidRPr="000F165F">
        <w:rPr>
          <w:rFonts w:eastAsia="Fira Sans Light"/>
          <w:color w:val="auto"/>
          <w:szCs w:val="22"/>
          <w:lang w:eastAsia="en-US"/>
        </w:rPr>
        <w:t>t</w:t>
      </w:r>
      <w:r w:rsidRPr="000F165F">
        <w:rPr>
          <w:rFonts w:eastAsia="Fira Sans Light"/>
          <w:color w:val="auto"/>
          <w:szCs w:val="22"/>
          <w:lang w:eastAsia="en-US"/>
        </w:rPr>
        <w:t xml:space="preserve">he </w:t>
      </w:r>
      <w:r w:rsidR="000F165F" w:rsidRPr="000F165F">
        <w:rPr>
          <w:rFonts w:eastAsia="Fira Sans Light"/>
          <w:color w:val="auto"/>
          <w:szCs w:val="22"/>
          <w:lang w:eastAsia="en-US"/>
        </w:rPr>
        <w:t>Approved Provider</w:t>
      </w:r>
      <w:r w:rsidRPr="000F165F">
        <w:rPr>
          <w:rFonts w:eastAsia="Fira Sans Light"/>
          <w:color w:val="auto"/>
          <w:szCs w:val="22"/>
          <w:lang w:eastAsia="en-US"/>
        </w:rPr>
        <w:t xml:space="preserve"> has not implemented improvement actions to </w:t>
      </w:r>
      <w:r>
        <w:rPr>
          <w:rFonts w:eastAsia="Fira Sans Light"/>
          <w:color w:val="auto"/>
          <w:szCs w:val="22"/>
          <w:lang w:eastAsia="en-US"/>
        </w:rPr>
        <w:t xml:space="preserve">ensure effective clinical governance with regard to establishing and ensuring clinical oversight and monitoring processes in place to guide staff practice in the management of restrictive practices. Clinical monitoring processes established have been inconsistent and regular clinical audits have not occurred.  </w:t>
      </w:r>
    </w:p>
    <w:p w14:paraId="5F000C87" w14:textId="12A20396" w:rsidR="005E6165" w:rsidRDefault="005E6165" w:rsidP="005E6165">
      <w:r>
        <w:t xml:space="preserve">The Approved Provider provided a response that included clarifying information to the Assessment Team report as well supporting documentation including planned continuous improvements, documentation and care processes, and meeting minutes and calendar. </w:t>
      </w:r>
    </w:p>
    <w:p w14:paraId="6C704437" w14:textId="542E194E" w:rsidR="005E6165" w:rsidRDefault="005E6165" w:rsidP="005E6165">
      <w:r>
        <w:t>The Approved Provider feel they has a strong Clinical Governance Framework which includes but is not limited to antimicrobial stewardship, minimising the use of restraint and open disclosure. The Approved Provider in their response have implemented actions to ensure the effectiveness of our clinical governance system.</w:t>
      </w:r>
    </w:p>
    <w:p w14:paraId="76D63451" w14:textId="628A14F8" w:rsidR="005E6165" w:rsidRDefault="005E6165" w:rsidP="005E6165">
      <w:r>
        <w:t xml:space="preserve">I have considered the Assessment Team report and the Approved Provider response, and I am persuaded by the information in the Assessment Team report that identified ongoing deficits in compliance with the Aged Care Quality Standards and that the Approved Providers governance processes to monitor compliance have not been effective. Whilst I acknowledge that improvements have been made since the assessment contact, the sustainability and effectiveness of the improvements to ensure ongoing compliance has not been tested.  </w:t>
      </w:r>
    </w:p>
    <w:p w14:paraId="66534994" w14:textId="3406D457" w:rsidR="005E6165" w:rsidRDefault="005E6165" w:rsidP="005E6165">
      <w:r>
        <w:lastRenderedPageBreak/>
        <w:t xml:space="preserve">I find this Requirement is non-complaint. </w:t>
      </w:r>
    </w:p>
    <w:p w14:paraId="18BBA7FF" w14:textId="77777777" w:rsidR="00506F7F" w:rsidRPr="00154403" w:rsidRDefault="00FF15C5" w:rsidP="00154403"/>
    <w:p w14:paraId="18BBA800" w14:textId="77777777" w:rsidR="00095CD4" w:rsidRDefault="00FF15C5"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8BBA801" w14:textId="77777777" w:rsidR="00A93E3F" w:rsidRDefault="00D5638E" w:rsidP="00095CD4">
      <w:pPr>
        <w:pStyle w:val="Heading1"/>
      </w:pPr>
      <w:r>
        <w:lastRenderedPageBreak/>
        <w:t>Areas for improvement</w:t>
      </w:r>
    </w:p>
    <w:p w14:paraId="18BBA805" w14:textId="77777777" w:rsidR="004B33E7" w:rsidRPr="00E830C7" w:rsidRDefault="00D5638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8BBA806" w14:textId="1A6F099C" w:rsidR="00095CD4" w:rsidRPr="00DF78CB" w:rsidRDefault="005E6165" w:rsidP="00095CD4">
      <w:pPr>
        <w:pStyle w:val="ListBullet"/>
      </w:pPr>
      <w:r w:rsidRPr="00DF78CB">
        <w:t xml:space="preserve">Ensure consumers receive clinical care that is best practice in relation to the management of psychotropic medications and chemical restraint. </w:t>
      </w:r>
    </w:p>
    <w:p w14:paraId="30D05C5F" w14:textId="71EABCC6" w:rsidR="005E6165" w:rsidRPr="00DF78CB" w:rsidRDefault="005E6165" w:rsidP="00095CD4">
      <w:pPr>
        <w:pStyle w:val="ListBullet"/>
      </w:pPr>
      <w:r w:rsidRPr="00DF78CB">
        <w:t xml:space="preserve">Ensure organisational wide governance systems are </w:t>
      </w:r>
      <w:r w:rsidR="006863D8" w:rsidRPr="00DF78CB">
        <w:t>effectively</w:t>
      </w:r>
      <w:r w:rsidRPr="00DF78CB">
        <w:t xml:space="preserve"> monitored at the service to ensure ongoing </w:t>
      </w:r>
      <w:r w:rsidR="006863D8" w:rsidRPr="00DF78CB">
        <w:t>compliance</w:t>
      </w:r>
      <w:r w:rsidRPr="00DF78CB">
        <w:t xml:space="preserve"> with Aged Care Quality </w:t>
      </w:r>
      <w:r w:rsidR="006863D8" w:rsidRPr="00DF78CB">
        <w:t>Standards</w:t>
      </w:r>
    </w:p>
    <w:p w14:paraId="5558EC71" w14:textId="3A5AFB76" w:rsidR="006863D8" w:rsidRPr="00DF78CB" w:rsidRDefault="006863D8" w:rsidP="00095CD4">
      <w:pPr>
        <w:pStyle w:val="ListBullet"/>
      </w:pPr>
      <w:r w:rsidRPr="00DF78CB">
        <w:t xml:space="preserve">Ensure </w:t>
      </w:r>
      <w:r w:rsidR="00DF78CB" w:rsidRPr="00DF78CB">
        <w:t xml:space="preserve">the Clinical Governance Framework is effectively monitored at the service to ensure ongoing compliance with the Framework. </w:t>
      </w:r>
      <w:bookmarkStart w:id="4" w:name="_GoBack"/>
      <w:bookmarkEnd w:id="4"/>
    </w:p>
    <w:sectPr w:rsidR="006863D8" w:rsidRPr="00DF78CB"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BA834" w14:textId="77777777" w:rsidR="001356A9" w:rsidRDefault="00D5638E">
      <w:pPr>
        <w:spacing w:before="0" w:after="0" w:line="240" w:lineRule="auto"/>
      </w:pPr>
      <w:r>
        <w:separator/>
      </w:r>
    </w:p>
  </w:endnote>
  <w:endnote w:type="continuationSeparator" w:id="0">
    <w:p w14:paraId="18BBA836" w14:textId="77777777" w:rsidR="001356A9" w:rsidRDefault="00D563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A81F" w14:textId="77777777" w:rsidR="00506F7F" w:rsidRPr="009A1F1B" w:rsidRDefault="00D563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BBA820" w14:textId="77777777" w:rsidR="00506F7F" w:rsidRPr="00C72FFB" w:rsidRDefault="00D563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Warana Beachwood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8BBA821" w14:textId="77777777" w:rsidR="00506F7F" w:rsidRPr="00C72FFB" w:rsidRDefault="00D563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A822" w14:textId="77777777" w:rsidR="00506F7F" w:rsidRPr="009A1F1B" w:rsidRDefault="00D563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BBA823" w14:textId="77777777" w:rsidR="00506F7F" w:rsidRPr="00C72FFB" w:rsidRDefault="00D563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Warana Beachwood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BBA824" w14:textId="77777777" w:rsidR="00506F7F" w:rsidRPr="00A3716D" w:rsidRDefault="00D563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BA830" w14:textId="77777777" w:rsidR="001356A9" w:rsidRDefault="00D5638E">
      <w:pPr>
        <w:spacing w:before="0" w:after="0" w:line="240" w:lineRule="auto"/>
      </w:pPr>
      <w:r>
        <w:separator/>
      </w:r>
    </w:p>
  </w:footnote>
  <w:footnote w:type="continuationSeparator" w:id="0">
    <w:p w14:paraId="18BBA832" w14:textId="77777777" w:rsidR="001356A9" w:rsidRDefault="00D563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A81E" w14:textId="77777777" w:rsidR="00506F7F" w:rsidRDefault="00D5638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8BBA830" wp14:editId="18BBA83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64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A825" w14:textId="77777777" w:rsidR="00506F7F" w:rsidRDefault="00D5638E">
    <w:pPr>
      <w:pStyle w:val="Header"/>
    </w:pPr>
    <w:r w:rsidRPr="003C6EC2">
      <w:rPr>
        <w:rFonts w:eastAsia="Calibri"/>
        <w:noProof/>
        <w:lang w:val="en-US" w:eastAsia="en-US"/>
      </w:rPr>
      <w:drawing>
        <wp:anchor distT="0" distB="0" distL="114300" distR="114300" simplePos="0" relativeHeight="251669504" behindDoc="1" locked="0" layoutInCell="1" allowOverlap="1" wp14:anchorId="18BBA832" wp14:editId="18BBA83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73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A826" w14:textId="77777777" w:rsidR="00506F7F" w:rsidRDefault="00D5638E" w:rsidP="0004322A">
    <w:r>
      <w:rPr>
        <w:noProof/>
        <w:color w:val="auto"/>
        <w:sz w:val="20"/>
        <w:lang w:val="en-US" w:eastAsia="en-US"/>
      </w:rPr>
      <w:drawing>
        <wp:anchor distT="0" distB="0" distL="114300" distR="114300" simplePos="0" relativeHeight="251660288" behindDoc="1" locked="0" layoutInCell="1" allowOverlap="1" wp14:anchorId="18BBA834" wp14:editId="18BBA83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82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A828" w14:textId="77777777" w:rsidR="00506F7F" w:rsidRDefault="00D5638E" w:rsidP="0004322A">
    <w:r>
      <w:rPr>
        <w:noProof/>
        <w:color w:val="auto"/>
        <w:sz w:val="20"/>
        <w:lang w:val="en-US" w:eastAsia="en-US"/>
      </w:rPr>
      <w:drawing>
        <wp:anchor distT="0" distB="0" distL="114300" distR="114300" simplePos="0" relativeHeight="251661312" behindDoc="1" locked="0" layoutInCell="1" allowOverlap="1" wp14:anchorId="18BBA838" wp14:editId="18BBA83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56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A829" w14:textId="77777777" w:rsidR="00506F7F" w:rsidRDefault="00D5638E" w:rsidP="0004322A">
    <w:r>
      <w:rPr>
        <w:noProof/>
        <w:color w:val="auto"/>
        <w:sz w:val="20"/>
        <w:lang w:val="en-US" w:eastAsia="en-US"/>
      </w:rPr>
      <w:drawing>
        <wp:anchor distT="0" distB="0" distL="114300" distR="114300" simplePos="0" relativeHeight="251662336" behindDoc="1" locked="0" layoutInCell="1" allowOverlap="1" wp14:anchorId="18BBA83A" wp14:editId="18BBA83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93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A82B" w14:textId="77777777" w:rsidR="00506F7F" w:rsidRDefault="00D5638E" w:rsidP="0004322A">
    <w:r>
      <w:rPr>
        <w:noProof/>
        <w:color w:val="auto"/>
        <w:sz w:val="20"/>
        <w:lang w:val="en-US" w:eastAsia="en-US"/>
      </w:rPr>
      <w:drawing>
        <wp:anchor distT="0" distB="0" distL="114300" distR="114300" simplePos="0" relativeHeight="251664384" behindDoc="1" locked="0" layoutInCell="1" allowOverlap="1" wp14:anchorId="18BBA83E" wp14:editId="18BBA83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94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A82E" w14:textId="77777777" w:rsidR="00506F7F" w:rsidRDefault="00D5638E"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8BBA844" wp14:editId="18BBA84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63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A82F" w14:textId="77777777" w:rsidR="00506F7F" w:rsidRDefault="00D5638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8BBA846" wp14:editId="18BBA84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69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444957A">
      <w:start w:val="1"/>
      <w:numFmt w:val="lowerRoman"/>
      <w:lvlText w:val="(%1)"/>
      <w:lvlJc w:val="left"/>
      <w:pPr>
        <w:ind w:left="1080" w:hanging="720"/>
      </w:pPr>
      <w:rPr>
        <w:rFonts w:hint="default"/>
        <w:b w:val="0"/>
      </w:rPr>
    </w:lvl>
    <w:lvl w:ilvl="1" w:tplc="E1A8ADCE" w:tentative="1">
      <w:start w:val="1"/>
      <w:numFmt w:val="lowerLetter"/>
      <w:lvlText w:val="%2."/>
      <w:lvlJc w:val="left"/>
      <w:pPr>
        <w:ind w:left="1440" w:hanging="360"/>
      </w:pPr>
    </w:lvl>
    <w:lvl w:ilvl="2" w:tplc="35DCB5B4" w:tentative="1">
      <w:start w:val="1"/>
      <w:numFmt w:val="lowerRoman"/>
      <w:lvlText w:val="%3."/>
      <w:lvlJc w:val="right"/>
      <w:pPr>
        <w:ind w:left="2160" w:hanging="180"/>
      </w:pPr>
    </w:lvl>
    <w:lvl w:ilvl="3" w:tplc="64544AFE" w:tentative="1">
      <w:start w:val="1"/>
      <w:numFmt w:val="decimal"/>
      <w:lvlText w:val="%4."/>
      <w:lvlJc w:val="left"/>
      <w:pPr>
        <w:ind w:left="2880" w:hanging="360"/>
      </w:pPr>
    </w:lvl>
    <w:lvl w:ilvl="4" w:tplc="7AFEFE74" w:tentative="1">
      <w:start w:val="1"/>
      <w:numFmt w:val="lowerLetter"/>
      <w:lvlText w:val="%5."/>
      <w:lvlJc w:val="left"/>
      <w:pPr>
        <w:ind w:left="3600" w:hanging="360"/>
      </w:pPr>
    </w:lvl>
    <w:lvl w:ilvl="5" w:tplc="4AE0CB2C" w:tentative="1">
      <w:start w:val="1"/>
      <w:numFmt w:val="lowerRoman"/>
      <w:lvlText w:val="%6."/>
      <w:lvlJc w:val="right"/>
      <w:pPr>
        <w:ind w:left="4320" w:hanging="180"/>
      </w:pPr>
    </w:lvl>
    <w:lvl w:ilvl="6" w:tplc="E48EAC02" w:tentative="1">
      <w:start w:val="1"/>
      <w:numFmt w:val="decimal"/>
      <w:lvlText w:val="%7."/>
      <w:lvlJc w:val="left"/>
      <w:pPr>
        <w:ind w:left="5040" w:hanging="360"/>
      </w:pPr>
    </w:lvl>
    <w:lvl w:ilvl="7" w:tplc="357C3E26" w:tentative="1">
      <w:start w:val="1"/>
      <w:numFmt w:val="lowerLetter"/>
      <w:lvlText w:val="%8."/>
      <w:lvlJc w:val="left"/>
      <w:pPr>
        <w:ind w:left="5760" w:hanging="360"/>
      </w:pPr>
    </w:lvl>
    <w:lvl w:ilvl="8" w:tplc="8E7E04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316BB68">
      <w:start w:val="1"/>
      <w:numFmt w:val="bullet"/>
      <w:pStyle w:val="ListParagraph"/>
      <w:lvlText w:val=""/>
      <w:lvlJc w:val="left"/>
      <w:pPr>
        <w:ind w:left="1440" w:hanging="360"/>
      </w:pPr>
      <w:rPr>
        <w:rFonts w:ascii="Symbol" w:hAnsi="Symbol" w:hint="default"/>
        <w:color w:val="auto"/>
      </w:rPr>
    </w:lvl>
    <w:lvl w:ilvl="1" w:tplc="FC166BC2" w:tentative="1">
      <w:start w:val="1"/>
      <w:numFmt w:val="bullet"/>
      <w:lvlText w:val="o"/>
      <w:lvlJc w:val="left"/>
      <w:pPr>
        <w:ind w:left="2160" w:hanging="360"/>
      </w:pPr>
      <w:rPr>
        <w:rFonts w:ascii="Courier New" w:hAnsi="Courier New" w:cs="Courier New" w:hint="default"/>
      </w:rPr>
    </w:lvl>
    <w:lvl w:ilvl="2" w:tplc="724AEE90" w:tentative="1">
      <w:start w:val="1"/>
      <w:numFmt w:val="bullet"/>
      <w:lvlText w:val=""/>
      <w:lvlJc w:val="left"/>
      <w:pPr>
        <w:ind w:left="2880" w:hanging="360"/>
      </w:pPr>
      <w:rPr>
        <w:rFonts w:ascii="Wingdings" w:hAnsi="Wingdings" w:hint="default"/>
      </w:rPr>
    </w:lvl>
    <w:lvl w:ilvl="3" w:tplc="D3A62C42" w:tentative="1">
      <w:start w:val="1"/>
      <w:numFmt w:val="bullet"/>
      <w:lvlText w:val=""/>
      <w:lvlJc w:val="left"/>
      <w:pPr>
        <w:ind w:left="3600" w:hanging="360"/>
      </w:pPr>
      <w:rPr>
        <w:rFonts w:ascii="Symbol" w:hAnsi="Symbol" w:hint="default"/>
      </w:rPr>
    </w:lvl>
    <w:lvl w:ilvl="4" w:tplc="63B0EA94" w:tentative="1">
      <w:start w:val="1"/>
      <w:numFmt w:val="bullet"/>
      <w:lvlText w:val="o"/>
      <w:lvlJc w:val="left"/>
      <w:pPr>
        <w:ind w:left="4320" w:hanging="360"/>
      </w:pPr>
      <w:rPr>
        <w:rFonts w:ascii="Courier New" w:hAnsi="Courier New" w:cs="Courier New" w:hint="default"/>
      </w:rPr>
    </w:lvl>
    <w:lvl w:ilvl="5" w:tplc="E04ECDF4" w:tentative="1">
      <w:start w:val="1"/>
      <w:numFmt w:val="bullet"/>
      <w:lvlText w:val=""/>
      <w:lvlJc w:val="left"/>
      <w:pPr>
        <w:ind w:left="5040" w:hanging="360"/>
      </w:pPr>
      <w:rPr>
        <w:rFonts w:ascii="Wingdings" w:hAnsi="Wingdings" w:hint="default"/>
      </w:rPr>
    </w:lvl>
    <w:lvl w:ilvl="6" w:tplc="BD9A72F0" w:tentative="1">
      <w:start w:val="1"/>
      <w:numFmt w:val="bullet"/>
      <w:lvlText w:val=""/>
      <w:lvlJc w:val="left"/>
      <w:pPr>
        <w:ind w:left="5760" w:hanging="360"/>
      </w:pPr>
      <w:rPr>
        <w:rFonts w:ascii="Symbol" w:hAnsi="Symbol" w:hint="default"/>
      </w:rPr>
    </w:lvl>
    <w:lvl w:ilvl="7" w:tplc="B9E89BFC" w:tentative="1">
      <w:start w:val="1"/>
      <w:numFmt w:val="bullet"/>
      <w:lvlText w:val="o"/>
      <w:lvlJc w:val="left"/>
      <w:pPr>
        <w:ind w:left="6480" w:hanging="360"/>
      </w:pPr>
      <w:rPr>
        <w:rFonts w:ascii="Courier New" w:hAnsi="Courier New" w:cs="Courier New" w:hint="default"/>
      </w:rPr>
    </w:lvl>
    <w:lvl w:ilvl="8" w:tplc="BE5E8DF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5F0B6AE">
      <w:start w:val="1"/>
      <w:numFmt w:val="lowerRoman"/>
      <w:lvlText w:val="(%1)"/>
      <w:lvlJc w:val="left"/>
      <w:pPr>
        <w:ind w:left="1004" w:hanging="720"/>
      </w:pPr>
      <w:rPr>
        <w:rFonts w:hint="default"/>
        <w:b w:val="0"/>
      </w:rPr>
    </w:lvl>
    <w:lvl w:ilvl="1" w:tplc="9EAEF786" w:tentative="1">
      <w:start w:val="1"/>
      <w:numFmt w:val="lowerLetter"/>
      <w:lvlText w:val="%2."/>
      <w:lvlJc w:val="left"/>
      <w:pPr>
        <w:ind w:left="1364" w:hanging="360"/>
      </w:pPr>
    </w:lvl>
    <w:lvl w:ilvl="2" w:tplc="6E147960" w:tentative="1">
      <w:start w:val="1"/>
      <w:numFmt w:val="lowerRoman"/>
      <w:lvlText w:val="%3."/>
      <w:lvlJc w:val="right"/>
      <w:pPr>
        <w:ind w:left="2084" w:hanging="180"/>
      </w:pPr>
    </w:lvl>
    <w:lvl w:ilvl="3" w:tplc="E01E845E" w:tentative="1">
      <w:start w:val="1"/>
      <w:numFmt w:val="decimal"/>
      <w:lvlText w:val="%4."/>
      <w:lvlJc w:val="left"/>
      <w:pPr>
        <w:ind w:left="2804" w:hanging="360"/>
      </w:pPr>
    </w:lvl>
    <w:lvl w:ilvl="4" w:tplc="A92EB4B2" w:tentative="1">
      <w:start w:val="1"/>
      <w:numFmt w:val="lowerLetter"/>
      <w:lvlText w:val="%5."/>
      <w:lvlJc w:val="left"/>
      <w:pPr>
        <w:ind w:left="3524" w:hanging="360"/>
      </w:pPr>
    </w:lvl>
    <w:lvl w:ilvl="5" w:tplc="BFFA6FB8" w:tentative="1">
      <w:start w:val="1"/>
      <w:numFmt w:val="lowerRoman"/>
      <w:lvlText w:val="%6."/>
      <w:lvlJc w:val="right"/>
      <w:pPr>
        <w:ind w:left="4244" w:hanging="180"/>
      </w:pPr>
    </w:lvl>
    <w:lvl w:ilvl="6" w:tplc="869CB2C2" w:tentative="1">
      <w:start w:val="1"/>
      <w:numFmt w:val="decimal"/>
      <w:lvlText w:val="%7."/>
      <w:lvlJc w:val="left"/>
      <w:pPr>
        <w:ind w:left="4964" w:hanging="360"/>
      </w:pPr>
    </w:lvl>
    <w:lvl w:ilvl="7" w:tplc="6F34BD42" w:tentative="1">
      <w:start w:val="1"/>
      <w:numFmt w:val="lowerLetter"/>
      <w:lvlText w:val="%8."/>
      <w:lvlJc w:val="left"/>
      <w:pPr>
        <w:ind w:left="5684" w:hanging="360"/>
      </w:pPr>
    </w:lvl>
    <w:lvl w:ilvl="8" w:tplc="2FD20CA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0A25EC4">
      <w:start w:val="1"/>
      <w:numFmt w:val="lowerRoman"/>
      <w:lvlText w:val="(%1)"/>
      <w:lvlJc w:val="left"/>
      <w:pPr>
        <w:ind w:left="1080" w:hanging="720"/>
      </w:pPr>
      <w:rPr>
        <w:rFonts w:hint="default"/>
      </w:rPr>
    </w:lvl>
    <w:lvl w:ilvl="1" w:tplc="1C322804" w:tentative="1">
      <w:start w:val="1"/>
      <w:numFmt w:val="lowerLetter"/>
      <w:lvlText w:val="%2."/>
      <w:lvlJc w:val="left"/>
      <w:pPr>
        <w:ind w:left="1440" w:hanging="360"/>
      </w:pPr>
    </w:lvl>
    <w:lvl w:ilvl="2" w:tplc="7A72F6A6" w:tentative="1">
      <w:start w:val="1"/>
      <w:numFmt w:val="lowerRoman"/>
      <w:lvlText w:val="%3."/>
      <w:lvlJc w:val="right"/>
      <w:pPr>
        <w:ind w:left="2160" w:hanging="180"/>
      </w:pPr>
    </w:lvl>
    <w:lvl w:ilvl="3" w:tplc="D91A4452" w:tentative="1">
      <w:start w:val="1"/>
      <w:numFmt w:val="decimal"/>
      <w:lvlText w:val="%4."/>
      <w:lvlJc w:val="left"/>
      <w:pPr>
        <w:ind w:left="2880" w:hanging="360"/>
      </w:pPr>
    </w:lvl>
    <w:lvl w:ilvl="4" w:tplc="8A30DBEE" w:tentative="1">
      <w:start w:val="1"/>
      <w:numFmt w:val="lowerLetter"/>
      <w:lvlText w:val="%5."/>
      <w:lvlJc w:val="left"/>
      <w:pPr>
        <w:ind w:left="3600" w:hanging="360"/>
      </w:pPr>
    </w:lvl>
    <w:lvl w:ilvl="5" w:tplc="C8F05262" w:tentative="1">
      <w:start w:val="1"/>
      <w:numFmt w:val="lowerRoman"/>
      <w:lvlText w:val="%6."/>
      <w:lvlJc w:val="right"/>
      <w:pPr>
        <w:ind w:left="4320" w:hanging="180"/>
      </w:pPr>
    </w:lvl>
    <w:lvl w:ilvl="6" w:tplc="F5B6E8B0" w:tentative="1">
      <w:start w:val="1"/>
      <w:numFmt w:val="decimal"/>
      <w:lvlText w:val="%7."/>
      <w:lvlJc w:val="left"/>
      <w:pPr>
        <w:ind w:left="5040" w:hanging="360"/>
      </w:pPr>
    </w:lvl>
    <w:lvl w:ilvl="7" w:tplc="38463516" w:tentative="1">
      <w:start w:val="1"/>
      <w:numFmt w:val="lowerLetter"/>
      <w:lvlText w:val="%8."/>
      <w:lvlJc w:val="left"/>
      <w:pPr>
        <w:ind w:left="5760" w:hanging="360"/>
      </w:pPr>
    </w:lvl>
    <w:lvl w:ilvl="8" w:tplc="F77035C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0F6ED14">
      <w:start w:val="1"/>
      <w:numFmt w:val="lowerRoman"/>
      <w:lvlText w:val="(%1)"/>
      <w:lvlJc w:val="left"/>
      <w:pPr>
        <w:ind w:left="1080" w:hanging="720"/>
      </w:pPr>
      <w:rPr>
        <w:rFonts w:hint="default"/>
      </w:rPr>
    </w:lvl>
    <w:lvl w:ilvl="1" w:tplc="A2ECDEB2" w:tentative="1">
      <w:start w:val="1"/>
      <w:numFmt w:val="lowerLetter"/>
      <w:lvlText w:val="%2."/>
      <w:lvlJc w:val="left"/>
      <w:pPr>
        <w:ind w:left="1440" w:hanging="360"/>
      </w:pPr>
    </w:lvl>
    <w:lvl w:ilvl="2" w:tplc="FBF6A5AA" w:tentative="1">
      <w:start w:val="1"/>
      <w:numFmt w:val="lowerRoman"/>
      <w:lvlText w:val="%3."/>
      <w:lvlJc w:val="right"/>
      <w:pPr>
        <w:ind w:left="2160" w:hanging="180"/>
      </w:pPr>
    </w:lvl>
    <w:lvl w:ilvl="3" w:tplc="FD60D402" w:tentative="1">
      <w:start w:val="1"/>
      <w:numFmt w:val="decimal"/>
      <w:lvlText w:val="%4."/>
      <w:lvlJc w:val="left"/>
      <w:pPr>
        <w:ind w:left="2880" w:hanging="360"/>
      </w:pPr>
    </w:lvl>
    <w:lvl w:ilvl="4" w:tplc="FC44710E" w:tentative="1">
      <w:start w:val="1"/>
      <w:numFmt w:val="lowerLetter"/>
      <w:lvlText w:val="%5."/>
      <w:lvlJc w:val="left"/>
      <w:pPr>
        <w:ind w:left="3600" w:hanging="360"/>
      </w:pPr>
    </w:lvl>
    <w:lvl w:ilvl="5" w:tplc="B16E3790" w:tentative="1">
      <w:start w:val="1"/>
      <w:numFmt w:val="lowerRoman"/>
      <w:lvlText w:val="%6."/>
      <w:lvlJc w:val="right"/>
      <w:pPr>
        <w:ind w:left="4320" w:hanging="180"/>
      </w:pPr>
    </w:lvl>
    <w:lvl w:ilvl="6" w:tplc="12AA41AE" w:tentative="1">
      <w:start w:val="1"/>
      <w:numFmt w:val="decimal"/>
      <w:lvlText w:val="%7."/>
      <w:lvlJc w:val="left"/>
      <w:pPr>
        <w:ind w:left="5040" w:hanging="360"/>
      </w:pPr>
    </w:lvl>
    <w:lvl w:ilvl="7" w:tplc="10248428" w:tentative="1">
      <w:start w:val="1"/>
      <w:numFmt w:val="lowerLetter"/>
      <w:lvlText w:val="%8."/>
      <w:lvlJc w:val="left"/>
      <w:pPr>
        <w:ind w:left="5760" w:hanging="360"/>
      </w:pPr>
    </w:lvl>
    <w:lvl w:ilvl="8" w:tplc="5484BB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42A9B38">
      <w:start w:val="1"/>
      <w:numFmt w:val="lowerRoman"/>
      <w:lvlText w:val="(%1)"/>
      <w:lvlJc w:val="left"/>
      <w:pPr>
        <w:ind w:left="1080" w:hanging="720"/>
      </w:pPr>
      <w:rPr>
        <w:rFonts w:hint="default"/>
        <w:b w:val="0"/>
      </w:rPr>
    </w:lvl>
    <w:lvl w:ilvl="1" w:tplc="37E01F70" w:tentative="1">
      <w:start w:val="1"/>
      <w:numFmt w:val="lowerLetter"/>
      <w:lvlText w:val="%2."/>
      <w:lvlJc w:val="left"/>
      <w:pPr>
        <w:ind w:left="1440" w:hanging="360"/>
      </w:pPr>
    </w:lvl>
    <w:lvl w:ilvl="2" w:tplc="7BAE3702" w:tentative="1">
      <w:start w:val="1"/>
      <w:numFmt w:val="lowerRoman"/>
      <w:lvlText w:val="%3."/>
      <w:lvlJc w:val="right"/>
      <w:pPr>
        <w:ind w:left="2160" w:hanging="180"/>
      </w:pPr>
    </w:lvl>
    <w:lvl w:ilvl="3" w:tplc="BD48F1FA" w:tentative="1">
      <w:start w:val="1"/>
      <w:numFmt w:val="decimal"/>
      <w:lvlText w:val="%4."/>
      <w:lvlJc w:val="left"/>
      <w:pPr>
        <w:ind w:left="2880" w:hanging="360"/>
      </w:pPr>
    </w:lvl>
    <w:lvl w:ilvl="4" w:tplc="A89E4646" w:tentative="1">
      <w:start w:val="1"/>
      <w:numFmt w:val="lowerLetter"/>
      <w:lvlText w:val="%5."/>
      <w:lvlJc w:val="left"/>
      <w:pPr>
        <w:ind w:left="3600" w:hanging="360"/>
      </w:pPr>
    </w:lvl>
    <w:lvl w:ilvl="5" w:tplc="56BAB970" w:tentative="1">
      <w:start w:val="1"/>
      <w:numFmt w:val="lowerRoman"/>
      <w:lvlText w:val="%6."/>
      <w:lvlJc w:val="right"/>
      <w:pPr>
        <w:ind w:left="4320" w:hanging="180"/>
      </w:pPr>
    </w:lvl>
    <w:lvl w:ilvl="6" w:tplc="788E75A6" w:tentative="1">
      <w:start w:val="1"/>
      <w:numFmt w:val="decimal"/>
      <w:lvlText w:val="%7."/>
      <w:lvlJc w:val="left"/>
      <w:pPr>
        <w:ind w:left="5040" w:hanging="360"/>
      </w:pPr>
    </w:lvl>
    <w:lvl w:ilvl="7" w:tplc="DA0471DC" w:tentative="1">
      <w:start w:val="1"/>
      <w:numFmt w:val="lowerLetter"/>
      <w:lvlText w:val="%8."/>
      <w:lvlJc w:val="left"/>
      <w:pPr>
        <w:ind w:left="5760" w:hanging="360"/>
      </w:pPr>
    </w:lvl>
    <w:lvl w:ilvl="8" w:tplc="6B00566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188F2FC">
      <w:start w:val="1"/>
      <w:numFmt w:val="lowerLetter"/>
      <w:lvlText w:val="(%1)"/>
      <w:lvlJc w:val="left"/>
      <w:pPr>
        <w:ind w:left="360" w:hanging="360"/>
      </w:pPr>
      <w:rPr>
        <w:rFonts w:hint="default"/>
      </w:rPr>
    </w:lvl>
    <w:lvl w:ilvl="1" w:tplc="53D47700" w:tentative="1">
      <w:start w:val="1"/>
      <w:numFmt w:val="lowerLetter"/>
      <w:lvlText w:val="%2."/>
      <w:lvlJc w:val="left"/>
      <w:pPr>
        <w:ind w:left="1080" w:hanging="360"/>
      </w:pPr>
    </w:lvl>
    <w:lvl w:ilvl="2" w:tplc="DB7EF5EA" w:tentative="1">
      <w:start w:val="1"/>
      <w:numFmt w:val="lowerRoman"/>
      <w:lvlText w:val="%3."/>
      <w:lvlJc w:val="right"/>
      <w:pPr>
        <w:ind w:left="1800" w:hanging="180"/>
      </w:pPr>
    </w:lvl>
    <w:lvl w:ilvl="3" w:tplc="C346F998" w:tentative="1">
      <w:start w:val="1"/>
      <w:numFmt w:val="decimal"/>
      <w:lvlText w:val="%4."/>
      <w:lvlJc w:val="left"/>
      <w:pPr>
        <w:ind w:left="2520" w:hanging="360"/>
      </w:pPr>
    </w:lvl>
    <w:lvl w:ilvl="4" w:tplc="FC4A39A0" w:tentative="1">
      <w:start w:val="1"/>
      <w:numFmt w:val="lowerLetter"/>
      <w:lvlText w:val="%5."/>
      <w:lvlJc w:val="left"/>
      <w:pPr>
        <w:ind w:left="3240" w:hanging="360"/>
      </w:pPr>
    </w:lvl>
    <w:lvl w:ilvl="5" w:tplc="0A9AFC2C" w:tentative="1">
      <w:start w:val="1"/>
      <w:numFmt w:val="lowerRoman"/>
      <w:lvlText w:val="%6."/>
      <w:lvlJc w:val="right"/>
      <w:pPr>
        <w:ind w:left="3960" w:hanging="180"/>
      </w:pPr>
    </w:lvl>
    <w:lvl w:ilvl="6" w:tplc="D3F04A9C" w:tentative="1">
      <w:start w:val="1"/>
      <w:numFmt w:val="decimal"/>
      <w:lvlText w:val="%7."/>
      <w:lvlJc w:val="left"/>
      <w:pPr>
        <w:ind w:left="4680" w:hanging="360"/>
      </w:pPr>
    </w:lvl>
    <w:lvl w:ilvl="7" w:tplc="BA2A9536" w:tentative="1">
      <w:start w:val="1"/>
      <w:numFmt w:val="lowerLetter"/>
      <w:lvlText w:val="%8."/>
      <w:lvlJc w:val="left"/>
      <w:pPr>
        <w:ind w:left="5400" w:hanging="360"/>
      </w:pPr>
    </w:lvl>
    <w:lvl w:ilvl="8" w:tplc="E0B4181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C94AECE">
      <w:start w:val="1"/>
      <w:numFmt w:val="decimal"/>
      <w:lvlText w:val="%1."/>
      <w:lvlJc w:val="left"/>
      <w:pPr>
        <w:ind w:left="360" w:hanging="360"/>
      </w:pPr>
      <w:rPr>
        <w:rFonts w:hint="default"/>
      </w:rPr>
    </w:lvl>
    <w:lvl w:ilvl="1" w:tplc="A642A180" w:tentative="1">
      <w:start w:val="1"/>
      <w:numFmt w:val="lowerLetter"/>
      <w:lvlText w:val="%2."/>
      <w:lvlJc w:val="left"/>
      <w:pPr>
        <w:ind w:left="1080" w:hanging="360"/>
      </w:pPr>
    </w:lvl>
    <w:lvl w:ilvl="2" w:tplc="146005A4" w:tentative="1">
      <w:start w:val="1"/>
      <w:numFmt w:val="lowerRoman"/>
      <w:lvlText w:val="%3."/>
      <w:lvlJc w:val="right"/>
      <w:pPr>
        <w:ind w:left="1800" w:hanging="180"/>
      </w:pPr>
    </w:lvl>
    <w:lvl w:ilvl="3" w:tplc="D0B8C972" w:tentative="1">
      <w:start w:val="1"/>
      <w:numFmt w:val="decimal"/>
      <w:lvlText w:val="%4."/>
      <w:lvlJc w:val="left"/>
      <w:pPr>
        <w:ind w:left="2520" w:hanging="360"/>
      </w:pPr>
    </w:lvl>
    <w:lvl w:ilvl="4" w:tplc="B9CC7A02" w:tentative="1">
      <w:start w:val="1"/>
      <w:numFmt w:val="lowerLetter"/>
      <w:lvlText w:val="%5."/>
      <w:lvlJc w:val="left"/>
      <w:pPr>
        <w:ind w:left="3240" w:hanging="360"/>
      </w:pPr>
    </w:lvl>
    <w:lvl w:ilvl="5" w:tplc="080AE3AA" w:tentative="1">
      <w:start w:val="1"/>
      <w:numFmt w:val="lowerRoman"/>
      <w:lvlText w:val="%6."/>
      <w:lvlJc w:val="right"/>
      <w:pPr>
        <w:ind w:left="3960" w:hanging="180"/>
      </w:pPr>
    </w:lvl>
    <w:lvl w:ilvl="6" w:tplc="87EE4EEA" w:tentative="1">
      <w:start w:val="1"/>
      <w:numFmt w:val="decimal"/>
      <w:lvlText w:val="%7."/>
      <w:lvlJc w:val="left"/>
      <w:pPr>
        <w:ind w:left="4680" w:hanging="360"/>
      </w:pPr>
    </w:lvl>
    <w:lvl w:ilvl="7" w:tplc="D77C718E" w:tentative="1">
      <w:start w:val="1"/>
      <w:numFmt w:val="lowerLetter"/>
      <w:lvlText w:val="%8."/>
      <w:lvlJc w:val="left"/>
      <w:pPr>
        <w:ind w:left="5400" w:hanging="360"/>
      </w:pPr>
    </w:lvl>
    <w:lvl w:ilvl="8" w:tplc="AE58E12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B3E2BE0">
      <w:start w:val="1"/>
      <w:numFmt w:val="decimal"/>
      <w:lvlText w:val="%1."/>
      <w:lvlJc w:val="left"/>
      <w:pPr>
        <w:ind w:left="360" w:hanging="360"/>
      </w:pPr>
      <w:rPr>
        <w:rFonts w:hint="default"/>
      </w:rPr>
    </w:lvl>
    <w:lvl w:ilvl="1" w:tplc="B61E2EB4" w:tentative="1">
      <w:start w:val="1"/>
      <w:numFmt w:val="lowerLetter"/>
      <w:lvlText w:val="%2."/>
      <w:lvlJc w:val="left"/>
      <w:pPr>
        <w:ind w:left="1080" w:hanging="360"/>
      </w:pPr>
    </w:lvl>
    <w:lvl w:ilvl="2" w:tplc="15B8A6EC" w:tentative="1">
      <w:start w:val="1"/>
      <w:numFmt w:val="lowerRoman"/>
      <w:lvlText w:val="%3."/>
      <w:lvlJc w:val="right"/>
      <w:pPr>
        <w:ind w:left="1800" w:hanging="180"/>
      </w:pPr>
    </w:lvl>
    <w:lvl w:ilvl="3" w:tplc="4556626E" w:tentative="1">
      <w:start w:val="1"/>
      <w:numFmt w:val="decimal"/>
      <w:lvlText w:val="%4."/>
      <w:lvlJc w:val="left"/>
      <w:pPr>
        <w:ind w:left="2520" w:hanging="360"/>
      </w:pPr>
    </w:lvl>
    <w:lvl w:ilvl="4" w:tplc="6E902D12" w:tentative="1">
      <w:start w:val="1"/>
      <w:numFmt w:val="lowerLetter"/>
      <w:lvlText w:val="%5."/>
      <w:lvlJc w:val="left"/>
      <w:pPr>
        <w:ind w:left="3240" w:hanging="360"/>
      </w:pPr>
    </w:lvl>
    <w:lvl w:ilvl="5" w:tplc="58845286" w:tentative="1">
      <w:start w:val="1"/>
      <w:numFmt w:val="lowerRoman"/>
      <w:lvlText w:val="%6."/>
      <w:lvlJc w:val="right"/>
      <w:pPr>
        <w:ind w:left="3960" w:hanging="180"/>
      </w:pPr>
    </w:lvl>
    <w:lvl w:ilvl="6" w:tplc="49FA5B02" w:tentative="1">
      <w:start w:val="1"/>
      <w:numFmt w:val="decimal"/>
      <w:lvlText w:val="%7."/>
      <w:lvlJc w:val="left"/>
      <w:pPr>
        <w:ind w:left="4680" w:hanging="360"/>
      </w:pPr>
    </w:lvl>
    <w:lvl w:ilvl="7" w:tplc="DF6A96F8" w:tentative="1">
      <w:start w:val="1"/>
      <w:numFmt w:val="lowerLetter"/>
      <w:lvlText w:val="%8."/>
      <w:lvlJc w:val="left"/>
      <w:pPr>
        <w:ind w:left="5400" w:hanging="360"/>
      </w:pPr>
    </w:lvl>
    <w:lvl w:ilvl="8" w:tplc="4604557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DFC8C50">
      <w:start w:val="1"/>
      <w:numFmt w:val="lowerRoman"/>
      <w:lvlText w:val="(%1)"/>
      <w:lvlJc w:val="left"/>
      <w:pPr>
        <w:ind w:left="1080" w:hanging="720"/>
      </w:pPr>
      <w:rPr>
        <w:rFonts w:hint="default"/>
        <w:b w:val="0"/>
      </w:rPr>
    </w:lvl>
    <w:lvl w:ilvl="1" w:tplc="4FC48B74" w:tentative="1">
      <w:start w:val="1"/>
      <w:numFmt w:val="lowerLetter"/>
      <w:lvlText w:val="%2."/>
      <w:lvlJc w:val="left"/>
      <w:pPr>
        <w:ind w:left="1440" w:hanging="360"/>
      </w:pPr>
    </w:lvl>
    <w:lvl w:ilvl="2" w:tplc="5838D35E" w:tentative="1">
      <w:start w:val="1"/>
      <w:numFmt w:val="lowerRoman"/>
      <w:lvlText w:val="%3."/>
      <w:lvlJc w:val="right"/>
      <w:pPr>
        <w:ind w:left="2160" w:hanging="180"/>
      </w:pPr>
    </w:lvl>
    <w:lvl w:ilvl="3" w:tplc="7D48AB5C" w:tentative="1">
      <w:start w:val="1"/>
      <w:numFmt w:val="decimal"/>
      <w:lvlText w:val="%4."/>
      <w:lvlJc w:val="left"/>
      <w:pPr>
        <w:ind w:left="2880" w:hanging="360"/>
      </w:pPr>
    </w:lvl>
    <w:lvl w:ilvl="4" w:tplc="5756F2BE" w:tentative="1">
      <w:start w:val="1"/>
      <w:numFmt w:val="lowerLetter"/>
      <w:lvlText w:val="%5."/>
      <w:lvlJc w:val="left"/>
      <w:pPr>
        <w:ind w:left="3600" w:hanging="360"/>
      </w:pPr>
    </w:lvl>
    <w:lvl w:ilvl="5" w:tplc="E7762C1A" w:tentative="1">
      <w:start w:val="1"/>
      <w:numFmt w:val="lowerRoman"/>
      <w:lvlText w:val="%6."/>
      <w:lvlJc w:val="right"/>
      <w:pPr>
        <w:ind w:left="4320" w:hanging="180"/>
      </w:pPr>
    </w:lvl>
    <w:lvl w:ilvl="6" w:tplc="6326186A" w:tentative="1">
      <w:start w:val="1"/>
      <w:numFmt w:val="decimal"/>
      <w:lvlText w:val="%7."/>
      <w:lvlJc w:val="left"/>
      <w:pPr>
        <w:ind w:left="5040" w:hanging="360"/>
      </w:pPr>
    </w:lvl>
    <w:lvl w:ilvl="7" w:tplc="12C6A192" w:tentative="1">
      <w:start w:val="1"/>
      <w:numFmt w:val="lowerLetter"/>
      <w:lvlText w:val="%8."/>
      <w:lvlJc w:val="left"/>
      <w:pPr>
        <w:ind w:left="5760" w:hanging="360"/>
      </w:pPr>
    </w:lvl>
    <w:lvl w:ilvl="8" w:tplc="CA26BF0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D065374">
      <w:start w:val="1"/>
      <w:numFmt w:val="lowerRoman"/>
      <w:lvlText w:val="(%1)"/>
      <w:lvlJc w:val="left"/>
      <w:pPr>
        <w:ind w:left="1080" w:hanging="720"/>
      </w:pPr>
      <w:rPr>
        <w:rFonts w:hint="default"/>
      </w:rPr>
    </w:lvl>
    <w:lvl w:ilvl="1" w:tplc="20A261F4" w:tentative="1">
      <w:start w:val="1"/>
      <w:numFmt w:val="lowerLetter"/>
      <w:lvlText w:val="%2."/>
      <w:lvlJc w:val="left"/>
      <w:pPr>
        <w:ind w:left="1440" w:hanging="360"/>
      </w:pPr>
    </w:lvl>
    <w:lvl w:ilvl="2" w:tplc="2E2A875C" w:tentative="1">
      <w:start w:val="1"/>
      <w:numFmt w:val="lowerRoman"/>
      <w:lvlText w:val="%3."/>
      <w:lvlJc w:val="right"/>
      <w:pPr>
        <w:ind w:left="2160" w:hanging="180"/>
      </w:pPr>
    </w:lvl>
    <w:lvl w:ilvl="3" w:tplc="6368ECCA" w:tentative="1">
      <w:start w:val="1"/>
      <w:numFmt w:val="decimal"/>
      <w:lvlText w:val="%4."/>
      <w:lvlJc w:val="left"/>
      <w:pPr>
        <w:ind w:left="2880" w:hanging="360"/>
      </w:pPr>
    </w:lvl>
    <w:lvl w:ilvl="4" w:tplc="9904B57A" w:tentative="1">
      <w:start w:val="1"/>
      <w:numFmt w:val="lowerLetter"/>
      <w:lvlText w:val="%5."/>
      <w:lvlJc w:val="left"/>
      <w:pPr>
        <w:ind w:left="3600" w:hanging="360"/>
      </w:pPr>
    </w:lvl>
    <w:lvl w:ilvl="5" w:tplc="AFFA7742" w:tentative="1">
      <w:start w:val="1"/>
      <w:numFmt w:val="lowerRoman"/>
      <w:lvlText w:val="%6."/>
      <w:lvlJc w:val="right"/>
      <w:pPr>
        <w:ind w:left="4320" w:hanging="180"/>
      </w:pPr>
    </w:lvl>
    <w:lvl w:ilvl="6" w:tplc="A7D04842" w:tentative="1">
      <w:start w:val="1"/>
      <w:numFmt w:val="decimal"/>
      <w:lvlText w:val="%7."/>
      <w:lvlJc w:val="left"/>
      <w:pPr>
        <w:ind w:left="5040" w:hanging="360"/>
      </w:pPr>
    </w:lvl>
    <w:lvl w:ilvl="7" w:tplc="83CE0B38" w:tentative="1">
      <w:start w:val="1"/>
      <w:numFmt w:val="lowerLetter"/>
      <w:lvlText w:val="%8."/>
      <w:lvlJc w:val="left"/>
      <w:pPr>
        <w:ind w:left="5760" w:hanging="360"/>
      </w:pPr>
    </w:lvl>
    <w:lvl w:ilvl="8" w:tplc="B022BA3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BD4DCCA">
      <w:start w:val="1"/>
      <w:numFmt w:val="bullet"/>
      <w:pStyle w:val="ListBullet"/>
      <w:lvlText w:val=""/>
      <w:lvlJc w:val="left"/>
      <w:pPr>
        <w:ind w:left="720" w:hanging="360"/>
      </w:pPr>
      <w:rPr>
        <w:rFonts w:ascii="Symbol" w:hAnsi="Symbol" w:hint="default"/>
      </w:rPr>
    </w:lvl>
    <w:lvl w:ilvl="1" w:tplc="C614A430">
      <w:start w:val="1"/>
      <w:numFmt w:val="bullet"/>
      <w:pStyle w:val="ListBullet2"/>
      <w:lvlText w:val="o"/>
      <w:lvlJc w:val="left"/>
      <w:pPr>
        <w:ind w:left="1440" w:hanging="360"/>
      </w:pPr>
      <w:rPr>
        <w:rFonts w:ascii="Courier New" w:hAnsi="Courier New" w:cs="Courier New" w:hint="default"/>
      </w:rPr>
    </w:lvl>
    <w:lvl w:ilvl="2" w:tplc="476EA106">
      <w:start w:val="1"/>
      <w:numFmt w:val="bullet"/>
      <w:lvlText w:val=""/>
      <w:lvlJc w:val="left"/>
      <w:pPr>
        <w:ind w:left="2160" w:hanging="360"/>
      </w:pPr>
      <w:rPr>
        <w:rFonts w:ascii="Wingdings" w:hAnsi="Wingdings" w:hint="default"/>
      </w:rPr>
    </w:lvl>
    <w:lvl w:ilvl="3" w:tplc="14D20B80">
      <w:start w:val="1"/>
      <w:numFmt w:val="bullet"/>
      <w:lvlText w:val=""/>
      <w:lvlJc w:val="left"/>
      <w:pPr>
        <w:ind w:left="2880" w:hanging="360"/>
      </w:pPr>
      <w:rPr>
        <w:rFonts w:ascii="Symbol" w:hAnsi="Symbol" w:hint="default"/>
      </w:rPr>
    </w:lvl>
    <w:lvl w:ilvl="4" w:tplc="9DD44D4E">
      <w:start w:val="1"/>
      <w:numFmt w:val="bullet"/>
      <w:lvlText w:val="o"/>
      <w:lvlJc w:val="left"/>
      <w:pPr>
        <w:ind w:left="3600" w:hanging="360"/>
      </w:pPr>
      <w:rPr>
        <w:rFonts w:ascii="Courier New" w:hAnsi="Courier New" w:cs="Courier New" w:hint="default"/>
      </w:rPr>
    </w:lvl>
    <w:lvl w:ilvl="5" w:tplc="18D8953E">
      <w:start w:val="1"/>
      <w:numFmt w:val="bullet"/>
      <w:pStyle w:val="ListBullet3"/>
      <w:lvlText w:val=""/>
      <w:lvlJc w:val="left"/>
      <w:pPr>
        <w:ind w:left="4320" w:hanging="360"/>
      </w:pPr>
      <w:rPr>
        <w:rFonts w:ascii="Wingdings" w:hAnsi="Wingdings" w:hint="default"/>
      </w:rPr>
    </w:lvl>
    <w:lvl w:ilvl="6" w:tplc="DA581500">
      <w:start w:val="1"/>
      <w:numFmt w:val="bullet"/>
      <w:lvlText w:val=""/>
      <w:lvlJc w:val="left"/>
      <w:pPr>
        <w:ind w:left="5040" w:hanging="360"/>
      </w:pPr>
      <w:rPr>
        <w:rFonts w:ascii="Symbol" w:hAnsi="Symbol" w:hint="default"/>
      </w:rPr>
    </w:lvl>
    <w:lvl w:ilvl="7" w:tplc="E68E61F2">
      <w:start w:val="1"/>
      <w:numFmt w:val="bullet"/>
      <w:lvlText w:val="o"/>
      <w:lvlJc w:val="left"/>
      <w:pPr>
        <w:ind w:left="5760" w:hanging="360"/>
      </w:pPr>
      <w:rPr>
        <w:rFonts w:ascii="Courier New" w:hAnsi="Courier New" w:cs="Courier New" w:hint="default"/>
      </w:rPr>
    </w:lvl>
    <w:lvl w:ilvl="8" w:tplc="D5FA86E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7AE8F26">
      <w:start w:val="1"/>
      <w:numFmt w:val="bullet"/>
      <w:lvlText w:val=""/>
      <w:lvlJc w:val="left"/>
      <w:pPr>
        <w:ind w:left="360" w:hanging="360"/>
      </w:pPr>
      <w:rPr>
        <w:rFonts w:ascii="Symbol" w:hAnsi="Symbol" w:hint="default"/>
      </w:rPr>
    </w:lvl>
    <w:lvl w:ilvl="1" w:tplc="478C2DA8" w:tentative="1">
      <w:start w:val="1"/>
      <w:numFmt w:val="bullet"/>
      <w:lvlText w:val="o"/>
      <w:lvlJc w:val="left"/>
      <w:pPr>
        <w:ind w:left="1080" w:hanging="360"/>
      </w:pPr>
      <w:rPr>
        <w:rFonts w:ascii="Courier New" w:hAnsi="Courier New" w:cs="Courier New" w:hint="default"/>
      </w:rPr>
    </w:lvl>
    <w:lvl w:ilvl="2" w:tplc="0368F278" w:tentative="1">
      <w:start w:val="1"/>
      <w:numFmt w:val="bullet"/>
      <w:lvlText w:val=""/>
      <w:lvlJc w:val="left"/>
      <w:pPr>
        <w:ind w:left="1800" w:hanging="360"/>
      </w:pPr>
      <w:rPr>
        <w:rFonts w:ascii="Wingdings" w:hAnsi="Wingdings" w:hint="default"/>
      </w:rPr>
    </w:lvl>
    <w:lvl w:ilvl="3" w:tplc="AC1064FA" w:tentative="1">
      <w:start w:val="1"/>
      <w:numFmt w:val="bullet"/>
      <w:lvlText w:val=""/>
      <w:lvlJc w:val="left"/>
      <w:pPr>
        <w:ind w:left="2520" w:hanging="360"/>
      </w:pPr>
      <w:rPr>
        <w:rFonts w:ascii="Symbol" w:hAnsi="Symbol" w:hint="default"/>
      </w:rPr>
    </w:lvl>
    <w:lvl w:ilvl="4" w:tplc="4808E132" w:tentative="1">
      <w:start w:val="1"/>
      <w:numFmt w:val="bullet"/>
      <w:lvlText w:val="o"/>
      <w:lvlJc w:val="left"/>
      <w:pPr>
        <w:ind w:left="3240" w:hanging="360"/>
      </w:pPr>
      <w:rPr>
        <w:rFonts w:ascii="Courier New" w:hAnsi="Courier New" w:cs="Courier New" w:hint="default"/>
      </w:rPr>
    </w:lvl>
    <w:lvl w:ilvl="5" w:tplc="F1BAF798" w:tentative="1">
      <w:start w:val="1"/>
      <w:numFmt w:val="bullet"/>
      <w:lvlText w:val=""/>
      <w:lvlJc w:val="left"/>
      <w:pPr>
        <w:ind w:left="3960" w:hanging="360"/>
      </w:pPr>
      <w:rPr>
        <w:rFonts w:ascii="Wingdings" w:hAnsi="Wingdings" w:hint="default"/>
      </w:rPr>
    </w:lvl>
    <w:lvl w:ilvl="6" w:tplc="416AD8E6" w:tentative="1">
      <w:start w:val="1"/>
      <w:numFmt w:val="bullet"/>
      <w:lvlText w:val=""/>
      <w:lvlJc w:val="left"/>
      <w:pPr>
        <w:ind w:left="4680" w:hanging="360"/>
      </w:pPr>
      <w:rPr>
        <w:rFonts w:ascii="Symbol" w:hAnsi="Symbol" w:hint="default"/>
      </w:rPr>
    </w:lvl>
    <w:lvl w:ilvl="7" w:tplc="76785A6C" w:tentative="1">
      <w:start w:val="1"/>
      <w:numFmt w:val="bullet"/>
      <w:lvlText w:val="o"/>
      <w:lvlJc w:val="left"/>
      <w:pPr>
        <w:ind w:left="5400" w:hanging="360"/>
      </w:pPr>
      <w:rPr>
        <w:rFonts w:ascii="Courier New" w:hAnsi="Courier New" w:cs="Courier New" w:hint="default"/>
      </w:rPr>
    </w:lvl>
    <w:lvl w:ilvl="8" w:tplc="33189680" w:tentative="1">
      <w:start w:val="1"/>
      <w:numFmt w:val="bullet"/>
      <w:lvlText w:val=""/>
      <w:lvlJc w:val="left"/>
      <w:pPr>
        <w:ind w:left="6120" w:hanging="360"/>
      </w:pPr>
      <w:rPr>
        <w:rFonts w:ascii="Wingdings" w:hAnsi="Wingdings" w:hint="default"/>
      </w:rPr>
    </w:lvl>
  </w:abstractNum>
  <w:abstractNum w:abstractNumId="20" w15:restartNumberingAfterBreak="0">
    <w:nsid w:val="3F7773F2"/>
    <w:multiLevelType w:val="hybridMultilevel"/>
    <w:tmpl w:val="4DD419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EF4EB82">
      <w:start w:val="1"/>
      <w:numFmt w:val="lowerRoman"/>
      <w:lvlText w:val="(%1)"/>
      <w:lvlJc w:val="left"/>
      <w:pPr>
        <w:ind w:left="1080" w:hanging="720"/>
      </w:pPr>
      <w:rPr>
        <w:rFonts w:hint="default"/>
      </w:rPr>
    </w:lvl>
    <w:lvl w:ilvl="1" w:tplc="763A3398" w:tentative="1">
      <w:start w:val="1"/>
      <w:numFmt w:val="lowerLetter"/>
      <w:lvlText w:val="%2."/>
      <w:lvlJc w:val="left"/>
      <w:pPr>
        <w:ind w:left="1440" w:hanging="360"/>
      </w:pPr>
    </w:lvl>
    <w:lvl w:ilvl="2" w:tplc="C54A259A" w:tentative="1">
      <w:start w:val="1"/>
      <w:numFmt w:val="lowerRoman"/>
      <w:lvlText w:val="%3."/>
      <w:lvlJc w:val="right"/>
      <w:pPr>
        <w:ind w:left="2160" w:hanging="180"/>
      </w:pPr>
    </w:lvl>
    <w:lvl w:ilvl="3" w:tplc="CE320F36" w:tentative="1">
      <w:start w:val="1"/>
      <w:numFmt w:val="decimal"/>
      <w:lvlText w:val="%4."/>
      <w:lvlJc w:val="left"/>
      <w:pPr>
        <w:ind w:left="2880" w:hanging="360"/>
      </w:pPr>
    </w:lvl>
    <w:lvl w:ilvl="4" w:tplc="ED687270" w:tentative="1">
      <w:start w:val="1"/>
      <w:numFmt w:val="lowerLetter"/>
      <w:lvlText w:val="%5."/>
      <w:lvlJc w:val="left"/>
      <w:pPr>
        <w:ind w:left="3600" w:hanging="360"/>
      </w:pPr>
    </w:lvl>
    <w:lvl w:ilvl="5" w:tplc="AAC842CC" w:tentative="1">
      <w:start w:val="1"/>
      <w:numFmt w:val="lowerRoman"/>
      <w:lvlText w:val="%6."/>
      <w:lvlJc w:val="right"/>
      <w:pPr>
        <w:ind w:left="4320" w:hanging="180"/>
      </w:pPr>
    </w:lvl>
    <w:lvl w:ilvl="6" w:tplc="119A9F54" w:tentative="1">
      <w:start w:val="1"/>
      <w:numFmt w:val="decimal"/>
      <w:lvlText w:val="%7."/>
      <w:lvlJc w:val="left"/>
      <w:pPr>
        <w:ind w:left="5040" w:hanging="360"/>
      </w:pPr>
    </w:lvl>
    <w:lvl w:ilvl="7" w:tplc="C0E23F6E" w:tentative="1">
      <w:start w:val="1"/>
      <w:numFmt w:val="lowerLetter"/>
      <w:lvlText w:val="%8."/>
      <w:lvlJc w:val="left"/>
      <w:pPr>
        <w:ind w:left="5760" w:hanging="360"/>
      </w:pPr>
    </w:lvl>
    <w:lvl w:ilvl="8" w:tplc="ADEE379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760A63C">
      <w:start w:val="1"/>
      <w:numFmt w:val="lowerRoman"/>
      <w:lvlText w:val="(%1)"/>
      <w:lvlJc w:val="left"/>
      <w:pPr>
        <w:ind w:left="1080" w:hanging="720"/>
      </w:pPr>
      <w:rPr>
        <w:rFonts w:hint="default"/>
      </w:rPr>
    </w:lvl>
    <w:lvl w:ilvl="1" w:tplc="EEE6798A" w:tentative="1">
      <w:start w:val="1"/>
      <w:numFmt w:val="lowerLetter"/>
      <w:lvlText w:val="%2."/>
      <w:lvlJc w:val="left"/>
      <w:pPr>
        <w:ind w:left="1440" w:hanging="360"/>
      </w:pPr>
    </w:lvl>
    <w:lvl w:ilvl="2" w:tplc="1A00B4B6" w:tentative="1">
      <w:start w:val="1"/>
      <w:numFmt w:val="lowerRoman"/>
      <w:lvlText w:val="%3."/>
      <w:lvlJc w:val="right"/>
      <w:pPr>
        <w:ind w:left="2160" w:hanging="180"/>
      </w:pPr>
    </w:lvl>
    <w:lvl w:ilvl="3" w:tplc="1FBCF624" w:tentative="1">
      <w:start w:val="1"/>
      <w:numFmt w:val="decimal"/>
      <w:lvlText w:val="%4."/>
      <w:lvlJc w:val="left"/>
      <w:pPr>
        <w:ind w:left="2880" w:hanging="360"/>
      </w:pPr>
    </w:lvl>
    <w:lvl w:ilvl="4" w:tplc="5596CAEE" w:tentative="1">
      <w:start w:val="1"/>
      <w:numFmt w:val="lowerLetter"/>
      <w:lvlText w:val="%5."/>
      <w:lvlJc w:val="left"/>
      <w:pPr>
        <w:ind w:left="3600" w:hanging="360"/>
      </w:pPr>
    </w:lvl>
    <w:lvl w:ilvl="5" w:tplc="C8DC4A06" w:tentative="1">
      <w:start w:val="1"/>
      <w:numFmt w:val="lowerRoman"/>
      <w:lvlText w:val="%6."/>
      <w:lvlJc w:val="right"/>
      <w:pPr>
        <w:ind w:left="4320" w:hanging="180"/>
      </w:pPr>
    </w:lvl>
    <w:lvl w:ilvl="6" w:tplc="39443EE6" w:tentative="1">
      <w:start w:val="1"/>
      <w:numFmt w:val="decimal"/>
      <w:lvlText w:val="%7."/>
      <w:lvlJc w:val="left"/>
      <w:pPr>
        <w:ind w:left="5040" w:hanging="360"/>
      </w:pPr>
    </w:lvl>
    <w:lvl w:ilvl="7" w:tplc="7B481556" w:tentative="1">
      <w:start w:val="1"/>
      <w:numFmt w:val="lowerLetter"/>
      <w:lvlText w:val="%8."/>
      <w:lvlJc w:val="left"/>
      <w:pPr>
        <w:ind w:left="5760" w:hanging="360"/>
      </w:pPr>
    </w:lvl>
    <w:lvl w:ilvl="8" w:tplc="E1F6262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B982B5C">
      <w:start w:val="1"/>
      <w:numFmt w:val="lowerRoman"/>
      <w:lvlText w:val="(%1)"/>
      <w:lvlJc w:val="left"/>
      <w:pPr>
        <w:ind w:left="1080" w:hanging="720"/>
      </w:pPr>
      <w:rPr>
        <w:rFonts w:hint="default"/>
        <w:b w:val="0"/>
      </w:rPr>
    </w:lvl>
    <w:lvl w:ilvl="1" w:tplc="BE9AC6D4" w:tentative="1">
      <w:start w:val="1"/>
      <w:numFmt w:val="lowerLetter"/>
      <w:lvlText w:val="%2."/>
      <w:lvlJc w:val="left"/>
      <w:pPr>
        <w:ind w:left="1440" w:hanging="360"/>
      </w:pPr>
    </w:lvl>
    <w:lvl w:ilvl="2" w:tplc="36245D6A" w:tentative="1">
      <w:start w:val="1"/>
      <w:numFmt w:val="lowerRoman"/>
      <w:lvlText w:val="%3."/>
      <w:lvlJc w:val="right"/>
      <w:pPr>
        <w:ind w:left="2160" w:hanging="180"/>
      </w:pPr>
    </w:lvl>
    <w:lvl w:ilvl="3" w:tplc="2B3E7902" w:tentative="1">
      <w:start w:val="1"/>
      <w:numFmt w:val="decimal"/>
      <w:lvlText w:val="%4."/>
      <w:lvlJc w:val="left"/>
      <w:pPr>
        <w:ind w:left="2880" w:hanging="360"/>
      </w:pPr>
    </w:lvl>
    <w:lvl w:ilvl="4" w:tplc="A59035E4" w:tentative="1">
      <w:start w:val="1"/>
      <w:numFmt w:val="lowerLetter"/>
      <w:lvlText w:val="%5."/>
      <w:lvlJc w:val="left"/>
      <w:pPr>
        <w:ind w:left="3600" w:hanging="360"/>
      </w:pPr>
    </w:lvl>
    <w:lvl w:ilvl="5" w:tplc="F8B24FB8" w:tentative="1">
      <w:start w:val="1"/>
      <w:numFmt w:val="lowerRoman"/>
      <w:lvlText w:val="%6."/>
      <w:lvlJc w:val="right"/>
      <w:pPr>
        <w:ind w:left="4320" w:hanging="180"/>
      </w:pPr>
    </w:lvl>
    <w:lvl w:ilvl="6" w:tplc="B9243AB6" w:tentative="1">
      <w:start w:val="1"/>
      <w:numFmt w:val="decimal"/>
      <w:lvlText w:val="%7."/>
      <w:lvlJc w:val="left"/>
      <w:pPr>
        <w:ind w:left="5040" w:hanging="360"/>
      </w:pPr>
    </w:lvl>
    <w:lvl w:ilvl="7" w:tplc="DA8CCA6A" w:tentative="1">
      <w:start w:val="1"/>
      <w:numFmt w:val="lowerLetter"/>
      <w:lvlText w:val="%8."/>
      <w:lvlJc w:val="left"/>
      <w:pPr>
        <w:ind w:left="5760" w:hanging="360"/>
      </w:pPr>
    </w:lvl>
    <w:lvl w:ilvl="8" w:tplc="F26228F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F607DE2">
      <w:start w:val="1"/>
      <w:numFmt w:val="lowerRoman"/>
      <w:lvlText w:val="(%1)"/>
      <w:lvlJc w:val="left"/>
      <w:pPr>
        <w:ind w:left="1080" w:hanging="720"/>
      </w:pPr>
      <w:rPr>
        <w:rFonts w:hint="default"/>
        <w:b w:val="0"/>
      </w:rPr>
    </w:lvl>
    <w:lvl w:ilvl="1" w:tplc="C56A2B44" w:tentative="1">
      <w:start w:val="1"/>
      <w:numFmt w:val="lowerLetter"/>
      <w:lvlText w:val="%2."/>
      <w:lvlJc w:val="left"/>
      <w:pPr>
        <w:ind w:left="1440" w:hanging="360"/>
      </w:pPr>
    </w:lvl>
    <w:lvl w:ilvl="2" w:tplc="1E761CAA" w:tentative="1">
      <w:start w:val="1"/>
      <w:numFmt w:val="lowerRoman"/>
      <w:lvlText w:val="%3."/>
      <w:lvlJc w:val="right"/>
      <w:pPr>
        <w:ind w:left="2160" w:hanging="180"/>
      </w:pPr>
    </w:lvl>
    <w:lvl w:ilvl="3" w:tplc="F1A044A4" w:tentative="1">
      <w:start w:val="1"/>
      <w:numFmt w:val="decimal"/>
      <w:lvlText w:val="%4."/>
      <w:lvlJc w:val="left"/>
      <w:pPr>
        <w:ind w:left="2880" w:hanging="360"/>
      </w:pPr>
    </w:lvl>
    <w:lvl w:ilvl="4" w:tplc="9FB6A2A4" w:tentative="1">
      <w:start w:val="1"/>
      <w:numFmt w:val="lowerLetter"/>
      <w:lvlText w:val="%5."/>
      <w:lvlJc w:val="left"/>
      <w:pPr>
        <w:ind w:left="3600" w:hanging="360"/>
      </w:pPr>
    </w:lvl>
    <w:lvl w:ilvl="5" w:tplc="EBD62174" w:tentative="1">
      <w:start w:val="1"/>
      <w:numFmt w:val="lowerRoman"/>
      <w:lvlText w:val="%6."/>
      <w:lvlJc w:val="right"/>
      <w:pPr>
        <w:ind w:left="4320" w:hanging="180"/>
      </w:pPr>
    </w:lvl>
    <w:lvl w:ilvl="6" w:tplc="AD2CDB2C" w:tentative="1">
      <w:start w:val="1"/>
      <w:numFmt w:val="decimal"/>
      <w:lvlText w:val="%7."/>
      <w:lvlJc w:val="left"/>
      <w:pPr>
        <w:ind w:left="5040" w:hanging="360"/>
      </w:pPr>
    </w:lvl>
    <w:lvl w:ilvl="7" w:tplc="BA7A7DD4" w:tentative="1">
      <w:start w:val="1"/>
      <w:numFmt w:val="lowerLetter"/>
      <w:lvlText w:val="%8."/>
      <w:lvlJc w:val="left"/>
      <w:pPr>
        <w:ind w:left="5760" w:hanging="360"/>
      </w:pPr>
    </w:lvl>
    <w:lvl w:ilvl="8" w:tplc="A5A071D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D8A874E">
      <w:start w:val="1"/>
      <w:numFmt w:val="decimal"/>
      <w:lvlText w:val="%1."/>
      <w:lvlJc w:val="left"/>
      <w:pPr>
        <w:ind w:left="360" w:hanging="360"/>
      </w:pPr>
      <w:rPr>
        <w:rFonts w:hint="default"/>
      </w:rPr>
    </w:lvl>
    <w:lvl w:ilvl="1" w:tplc="5C4C560E" w:tentative="1">
      <w:start w:val="1"/>
      <w:numFmt w:val="lowerLetter"/>
      <w:lvlText w:val="%2."/>
      <w:lvlJc w:val="left"/>
      <w:pPr>
        <w:ind w:left="1080" w:hanging="360"/>
      </w:pPr>
    </w:lvl>
    <w:lvl w:ilvl="2" w:tplc="EE582BF6" w:tentative="1">
      <w:start w:val="1"/>
      <w:numFmt w:val="lowerRoman"/>
      <w:lvlText w:val="%3."/>
      <w:lvlJc w:val="right"/>
      <w:pPr>
        <w:ind w:left="1800" w:hanging="180"/>
      </w:pPr>
    </w:lvl>
    <w:lvl w:ilvl="3" w:tplc="E9261B36" w:tentative="1">
      <w:start w:val="1"/>
      <w:numFmt w:val="decimal"/>
      <w:lvlText w:val="%4."/>
      <w:lvlJc w:val="left"/>
      <w:pPr>
        <w:ind w:left="2520" w:hanging="360"/>
      </w:pPr>
    </w:lvl>
    <w:lvl w:ilvl="4" w:tplc="29CAA892" w:tentative="1">
      <w:start w:val="1"/>
      <w:numFmt w:val="lowerLetter"/>
      <w:lvlText w:val="%5."/>
      <w:lvlJc w:val="left"/>
      <w:pPr>
        <w:ind w:left="3240" w:hanging="360"/>
      </w:pPr>
    </w:lvl>
    <w:lvl w:ilvl="5" w:tplc="6444DB54" w:tentative="1">
      <w:start w:val="1"/>
      <w:numFmt w:val="lowerRoman"/>
      <w:lvlText w:val="%6."/>
      <w:lvlJc w:val="right"/>
      <w:pPr>
        <w:ind w:left="3960" w:hanging="180"/>
      </w:pPr>
    </w:lvl>
    <w:lvl w:ilvl="6" w:tplc="D0921D28" w:tentative="1">
      <w:start w:val="1"/>
      <w:numFmt w:val="decimal"/>
      <w:lvlText w:val="%7."/>
      <w:lvlJc w:val="left"/>
      <w:pPr>
        <w:ind w:left="4680" w:hanging="360"/>
      </w:pPr>
    </w:lvl>
    <w:lvl w:ilvl="7" w:tplc="FBA48544" w:tentative="1">
      <w:start w:val="1"/>
      <w:numFmt w:val="lowerLetter"/>
      <w:lvlText w:val="%8."/>
      <w:lvlJc w:val="left"/>
      <w:pPr>
        <w:ind w:left="5400" w:hanging="360"/>
      </w:pPr>
    </w:lvl>
    <w:lvl w:ilvl="8" w:tplc="1F6821D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AA074CC">
      <w:start w:val="1"/>
      <w:numFmt w:val="lowerRoman"/>
      <w:lvlText w:val="(%1)"/>
      <w:lvlJc w:val="left"/>
      <w:pPr>
        <w:ind w:left="1080" w:hanging="720"/>
      </w:pPr>
      <w:rPr>
        <w:rFonts w:hint="default"/>
      </w:rPr>
    </w:lvl>
    <w:lvl w:ilvl="1" w:tplc="2388768E" w:tentative="1">
      <w:start w:val="1"/>
      <w:numFmt w:val="lowerLetter"/>
      <w:lvlText w:val="%2."/>
      <w:lvlJc w:val="left"/>
      <w:pPr>
        <w:ind w:left="1440" w:hanging="360"/>
      </w:pPr>
    </w:lvl>
    <w:lvl w:ilvl="2" w:tplc="A3BAA610" w:tentative="1">
      <w:start w:val="1"/>
      <w:numFmt w:val="lowerRoman"/>
      <w:lvlText w:val="%3."/>
      <w:lvlJc w:val="right"/>
      <w:pPr>
        <w:ind w:left="2160" w:hanging="180"/>
      </w:pPr>
    </w:lvl>
    <w:lvl w:ilvl="3" w:tplc="32BA66E8" w:tentative="1">
      <w:start w:val="1"/>
      <w:numFmt w:val="decimal"/>
      <w:lvlText w:val="%4."/>
      <w:lvlJc w:val="left"/>
      <w:pPr>
        <w:ind w:left="2880" w:hanging="360"/>
      </w:pPr>
    </w:lvl>
    <w:lvl w:ilvl="4" w:tplc="518E4264" w:tentative="1">
      <w:start w:val="1"/>
      <w:numFmt w:val="lowerLetter"/>
      <w:lvlText w:val="%5."/>
      <w:lvlJc w:val="left"/>
      <w:pPr>
        <w:ind w:left="3600" w:hanging="360"/>
      </w:pPr>
    </w:lvl>
    <w:lvl w:ilvl="5" w:tplc="89D8C220" w:tentative="1">
      <w:start w:val="1"/>
      <w:numFmt w:val="lowerRoman"/>
      <w:lvlText w:val="%6."/>
      <w:lvlJc w:val="right"/>
      <w:pPr>
        <w:ind w:left="4320" w:hanging="180"/>
      </w:pPr>
    </w:lvl>
    <w:lvl w:ilvl="6" w:tplc="F176EC3E" w:tentative="1">
      <w:start w:val="1"/>
      <w:numFmt w:val="decimal"/>
      <w:lvlText w:val="%7."/>
      <w:lvlJc w:val="left"/>
      <w:pPr>
        <w:ind w:left="5040" w:hanging="360"/>
      </w:pPr>
    </w:lvl>
    <w:lvl w:ilvl="7" w:tplc="CB86676A" w:tentative="1">
      <w:start w:val="1"/>
      <w:numFmt w:val="lowerLetter"/>
      <w:lvlText w:val="%8."/>
      <w:lvlJc w:val="left"/>
      <w:pPr>
        <w:ind w:left="5760" w:hanging="360"/>
      </w:pPr>
    </w:lvl>
    <w:lvl w:ilvl="8" w:tplc="C302B0B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FB29C44">
      <w:start w:val="1"/>
      <w:numFmt w:val="decimal"/>
      <w:lvlText w:val="%1."/>
      <w:lvlJc w:val="left"/>
      <w:pPr>
        <w:ind w:left="360" w:hanging="360"/>
      </w:pPr>
    </w:lvl>
    <w:lvl w:ilvl="1" w:tplc="55AAE834" w:tentative="1">
      <w:start w:val="1"/>
      <w:numFmt w:val="lowerLetter"/>
      <w:lvlText w:val="%2."/>
      <w:lvlJc w:val="left"/>
      <w:pPr>
        <w:ind w:left="1080" w:hanging="360"/>
      </w:pPr>
    </w:lvl>
    <w:lvl w:ilvl="2" w:tplc="B89CDFDE" w:tentative="1">
      <w:start w:val="1"/>
      <w:numFmt w:val="lowerRoman"/>
      <w:lvlText w:val="%3."/>
      <w:lvlJc w:val="right"/>
      <w:pPr>
        <w:ind w:left="1800" w:hanging="180"/>
      </w:pPr>
    </w:lvl>
    <w:lvl w:ilvl="3" w:tplc="E9168262" w:tentative="1">
      <w:start w:val="1"/>
      <w:numFmt w:val="decimal"/>
      <w:lvlText w:val="%4."/>
      <w:lvlJc w:val="left"/>
      <w:pPr>
        <w:ind w:left="2520" w:hanging="360"/>
      </w:pPr>
    </w:lvl>
    <w:lvl w:ilvl="4" w:tplc="7E74BC52" w:tentative="1">
      <w:start w:val="1"/>
      <w:numFmt w:val="lowerLetter"/>
      <w:lvlText w:val="%5."/>
      <w:lvlJc w:val="left"/>
      <w:pPr>
        <w:ind w:left="3240" w:hanging="360"/>
      </w:pPr>
    </w:lvl>
    <w:lvl w:ilvl="5" w:tplc="22381014" w:tentative="1">
      <w:start w:val="1"/>
      <w:numFmt w:val="lowerRoman"/>
      <w:lvlText w:val="%6."/>
      <w:lvlJc w:val="right"/>
      <w:pPr>
        <w:ind w:left="3960" w:hanging="180"/>
      </w:pPr>
    </w:lvl>
    <w:lvl w:ilvl="6" w:tplc="518A987C" w:tentative="1">
      <w:start w:val="1"/>
      <w:numFmt w:val="decimal"/>
      <w:lvlText w:val="%7."/>
      <w:lvlJc w:val="left"/>
      <w:pPr>
        <w:ind w:left="4680" w:hanging="360"/>
      </w:pPr>
    </w:lvl>
    <w:lvl w:ilvl="7" w:tplc="7A7C8E60" w:tentative="1">
      <w:start w:val="1"/>
      <w:numFmt w:val="lowerLetter"/>
      <w:lvlText w:val="%8."/>
      <w:lvlJc w:val="left"/>
      <w:pPr>
        <w:ind w:left="5400" w:hanging="360"/>
      </w:pPr>
    </w:lvl>
    <w:lvl w:ilvl="8" w:tplc="8DE4E6D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0400728">
      <w:start w:val="1"/>
      <w:numFmt w:val="lowerRoman"/>
      <w:lvlText w:val="(%1)"/>
      <w:lvlJc w:val="left"/>
      <w:pPr>
        <w:ind w:left="1080" w:hanging="720"/>
      </w:pPr>
      <w:rPr>
        <w:rFonts w:hint="default"/>
        <w:b w:val="0"/>
      </w:rPr>
    </w:lvl>
    <w:lvl w:ilvl="1" w:tplc="026E9B68" w:tentative="1">
      <w:start w:val="1"/>
      <w:numFmt w:val="lowerLetter"/>
      <w:lvlText w:val="%2."/>
      <w:lvlJc w:val="left"/>
      <w:pPr>
        <w:ind w:left="1440" w:hanging="360"/>
      </w:pPr>
    </w:lvl>
    <w:lvl w:ilvl="2" w:tplc="8744B650" w:tentative="1">
      <w:start w:val="1"/>
      <w:numFmt w:val="lowerRoman"/>
      <w:lvlText w:val="%3."/>
      <w:lvlJc w:val="right"/>
      <w:pPr>
        <w:ind w:left="2160" w:hanging="180"/>
      </w:pPr>
    </w:lvl>
    <w:lvl w:ilvl="3" w:tplc="B1B4CE0C" w:tentative="1">
      <w:start w:val="1"/>
      <w:numFmt w:val="decimal"/>
      <w:lvlText w:val="%4."/>
      <w:lvlJc w:val="left"/>
      <w:pPr>
        <w:ind w:left="2880" w:hanging="360"/>
      </w:pPr>
    </w:lvl>
    <w:lvl w:ilvl="4" w:tplc="575A84E4" w:tentative="1">
      <w:start w:val="1"/>
      <w:numFmt w:val="lowerLetter"/>
      <w:lvlText w:val="%5."/>
      <w:lvlJc w:val="left"/>
      <w:pPr>
        <w:ind w:left="3600" w:hanging="360"/>
      </w:pPr>
    </w:lvl>
    <w:lvl w:ilvl="5" w:tplc="C8923F0E" w:tentative="1">
      <w:start w:val="1"/>
      <w:numFmt w:val="lowerRoman"/>
      <w:lvlText w:val="%6."/>
      <w:lvlJc w:val="right"/>
      <w:pPr>
        <w:ind w:left="4320" w:hanging="180"/>
      </w:pPr>
    </w:lvl>
    <w:lvl w:ilvl="6" w:tplc="82F0C358" w:tentative="1">
      <w:start w:val="1"/>
      <w:numFmt w:val="decimal"/>
      <w:lvlText w:val="%7."/>
      <w:lvlJc w:val="left"/>
      <w:pPr>
        <w:ind w:left="5040" w:hanging="360"/>
      </w:pPr>
    </w:lvl>
    <w:lvl w:ilvl="7" w:tplc="8274FA74" w:tentative="1">
      <w:start w:val="1"/>
      <w:numFmt w:val="lowerLetter"/>
      <w:lvlText w:val="%8."/>
      <w:lvlJc w:val="left"/>
      <w:pPr>
        <w:ind w:left="5760" w:hanging="360"/>
      </w:pPr>
    </w:lvl>
    <w:lvl w:ilvl="8" w:tplc="C1FC8EC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520CDD8">
      <w:start w:val="1"/>
      <w:numFmt w:val="lowerRoman"/>
      <w:lvlText w:val="(%1)"/>
      <w:lvlJc w:val="left"/>
      <w:pPr>
        <w:ind w:left="1080" w:hanging="720"/>
      </w:pPr>
      <w:rPr>
        <w:rFonts w:hint="default"/>
      </w:rPr>
    </w:lvl>
    <w:lvl w:ilvl="1" w:tplc="95649598" w:tentative="1">
      <w:start w:val="1"/>
      <w:numFmt w:val="lowerLetter"/>
      <w:lvlText w:val="%2."/>
      <w:lvlJc w:val="left"/>
      <w:pPr>
        <w:ind w:left="1440" w:hanging="360"/>
      </w:pPr>
    </w:lvl>
    <w:lvl w:ilvl="2" w:tplc="70781FE0" w:tentative="1">
      <w:start w:val="1"/>
      <w:numFmt w:val="lowerRoman"/>
      <w:lvlText w:val="%3."/>
      <w:lvlJc w:val="right"/>
      <w:pPr>
        <w:ind w:left="2160" w:hanging="180"/>
      </w:pPr>
    </w:lvl>
    <w:lvl w:ilvl="3" w:tplc="30B4DD54" w:tentative="1">
      <w:start w:val="1"/>
      <w:numFmt w:val="decimal"/>
      <w:lvlText w:val="%4."/>
      <w:lvlJc w:val="left"/>
      <w:pPr>
        <w:ind w:left="2880" w:hanging="360"/>
      </w:pPr>
    </w:lvl>
    <w:lvl w:ilvl="4" w:tplc="9FD41E12" w:tentative="1">
      <w:start w:val="1"/>
      <w:numFmt w:val="lowerLetter"/>
      <w:lvlText w:val="%5."/>
      <w:lvlJc w:val="left"/>
      <w:pPr>
        <w:ind w:left="3600" w:hanging="360"/>
      </w:pPr>
    </w:lvl>
    <w:lvl w:ilvl="5" w:tplc="F4BECC6C" w:tentative="1">
      <w:start w:val="1"/>
      <w:numFmt w:val="lowerRoman"/>
      <w:lvlText w:val="%6."/>
      <w:lvlJc w:val="right"/>
      <w:pPr>
        <w:ind w:left="4320" w:hanging="180"/>
      </w:pPr>
    </w:lvl>
    <w:lvl w:ilvl="6" w:tplc="E75C71E8" w:tentative="1">
      <w:start w:val="1"/>
      <w:numFmt w:val="decimal"/>
      <w:lvlText w:val="%7."/>
      <w:lvlJc w:val="left"/>
      <w:pPr>
        <w:ind w:left="5040" w:hanging="360"/>
      </w:pPr>
    </w:lvl>
    <w:lvl w:ilvl="7" w:tplc="312816C0" w:tentative="1">
      <w:start w:val="1"/>
      <w:numFmt w:val="lowerLetter"/>
      <w:lvlText w:val="%8."/>
      <w:lvlJc w:val="left"/>
      <w:pPr>
        <w:ind w:left="5760" w:hanging="360"/>
      </w:pPr>
    </w:lvl>
    <w:lvl w:ilvl="8" w:tplc="32AEC73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DEA49C4">
      <w:start w:val="1"/>
      <w:numFmt w:val="lowerRoman"/>
      <w:lvlText w:val="(%1)"/>
      <w:lvlJc w:val="left"/>
      <w:pPr>
        <w:ind w:left="1080" w:hanging="720"/>
      </w:pPr>
      <w:rPr>
        <w:rFonts w:hint="default"/>
      </w:rPr>
    </w:lvl>
    <w:lvl w:ilvl="1" w:tplc="6A0CAE66" w:tentative="1">
      <w:start w:val="1"/>
      <w:numFmt w:val="lowerLetter"/>
      <w:lvlText w:val="%2."/>
      <w:lvlJc w:val="left"/>
      <w:pPr>
        <w:ind w:left="1440" w:hanging="360"/>
      </w:pPr>
    </w:lvl>
    <w:lvl w:ilvl="2" w:tplc="19AC219C" w:tentative="1">
      <w:start w:val="1"/>
      <w:numFmt w:val="lowerRoman"/>
      <w:lvlText w:val="%3."/>
      <w:lvlJc w:val="right"/>
      <w:pPr>
        <w:ind w:left="2160" w:hanging="180"/>
      </w:pPr>
    </w:lvl>
    <w:lvl w:ilvl="3" w:tplc="A4C6BFFA" w:tentative="1">
      <w:start w:val="1"/>
      <w:numFmt w:val="decimal"/>
      <w:lvlText w:val="%4."/>
      <w:lvlJc w:val="left"/>
      <w:pPr>
        <w:ind w:left="2880" w:hanging="360"/>
      </w:pPr>
    </w:lvl>
    <w:lvl w:ilvl="4" w:tplc="877C1978" w:tentative="1">
      <w:start w:val="1"/>
      <w:numFmt w:val="lowerLetter"/>
      <w:lvlText w:val="%5."/>
      <w:lvlJc w:val="left"/>
      <w:pPr>
        <w:ind w:left="3600" w:hanging="360"/>
      </w:pPr>
    </w:lvl>
    <w:lvl w:ilvl="5" w:tplc="740A21F0" w:tentative="1">
      <w:start w:val="1"/>
      <w:numFmt w:val="lowerRoman"/>
      <w:lvlText w:val="%6."/>
      <w:lvlJc w:val="right"/>
      <w:pPr>
        <w:ind w:left="4320" w:hanging="180"/>
      </w:pPr>
    </w:lvl>
    <w:lvl w:ilvl="6" w:tplc="389E6CBC" w:tentative="1">
      <w:start w:val="1"/>
      <w:numFmt w:val="decimal"/>
      <w:lvlText w:val="%7."/>
      <w:lvlJc w:val="left"/>
      <w:pPr>
        <w:ind w:left="5040" w:hanging="360"/>
      </w:pPr>
    </w:lvl>
    <w:lvl w:ilvl="7" w:tplc="D0A25A74" w:tentative="1">
      <w:start w:val="1"/>
      <w:numFmt w:val="lowerLetter"/>
      <w:lvlText w:val="%8."/>
      <w:lvlJc w:val="left"/>
      <w:pPr>
        <w:ind w:left="5760" w:hanging="360"/>
      </w:pPr>
    </w:lvl>
    <w:lvl w:ilvl="8" w:tplc="9E34CE9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55C87C6">
      <w:start w:val="1"/>
      <w:numFmt w:val="lowerRoman"/>
      <w:lvlText w:val="(%1)"/>
      <w:lvlJc w:val="left"/>
      <w:pPr>
        <w:ind w:left="1004" w:hanging="720"/>
      </w:pPr>
      <w:rPr>
        <w:rFonts w:hint="default"/>
        <w:b w:val="0"/>
      </w:rPr>
    </w:lvl>
    <w:lvl w:ilvl="1" w:tplc="1DC09364" w:tentative="1">
      <w:start w:val="1"/>
      <w:numFmt w:val="lowerLetter"/>
      <w:lvlText w:val="%2."/>
      <w:lvlJc w:val="left"/>
      <w:pPr>
        <w:ind w:left="1364" w:hanging="360"/>
      </w:pPr>
    </w:lvl>
    <w:lvl w:ilvl="2" w:tplc="014C2C56" w:tentative="1">
      <w:start w:val="1"/>
      <w:numFmt w:val="lowerRoman"/>
      <w:lvlText w:val="%3."/>
      <w:lvlJc w:val="right"/>
      <w:pPr>
        <w:ind w:left="2084" w:hanging="180"/>
      </w:pPr>
    </w:lvl>
    <w:lvl w:ilvl="3" w:tplc="35DA6750" w:tentative="1">
      <w:start w:val="1"/>
      <w:numFmt w:val="decimal"/>
      <w:lvlText w:val="%4."/>
      <w:lvlJc w:val="left"/>
      <w:pPr>
        <w:ind w:left="2804" w:hanging="360"/>
      </w:pPr>
    </w:lvl>
    <w:lvl w:ilvl="4" w:tplc="F398BC10" w:tentative="1">
      <w:start w:val="1"/>
      <w:numFmt w:val="lowerLetter"/>
      <w:lvlText w:val="%5."/>
      <w:lvlJc w:val="left"/>
      <w:pPr>
        <w:ind w:left="3524" w:hanging="360"/>
      </w:pPr>
    </w:lvl>
    <w:lvl w:ilvl="5" w:tplc="28F6B8CA" w:tentative="1">
      <w:start w:val="1"/>
      <w:numFmt w:val="lowerRoman"/>
      <w:lvlText w:val="%6."/>
      <w:lvlJc w:val="right"/>
      <w:pPr>
        <w:ind w:left="4244" w:hanging="180"/>
      </w:pPr>
    </w:lvl>
    <w:lvl w:ilvl="6" w:tplc="CBA2923A" w:tentative="1">
      <w:start w:val="1"/>
      <w:numFmt w:val="decimal"/>
      <w:lvlText w:val="%7."/>
      <w:lvlJc w:val="left"/>
      <w:pPr>
        <w:ind w:left="4964" w:hanging="360"/>
      </w:pPr>
    </w:lvl>
    <w:lvl w:ilvl="7" w:tplc="1E703596" w:tentative="1">
      <w:start w:val="1"/>
      <w:numFmt w:val="lowerLetter"/>
      <w:lvlText w:val="%8."/>
      <w:lvlJc w:val="left"/>
      <w:pPr>
        <w:ind w:left="5684" w:hanging="360"/>
      </w:pPr>
    </w:lvl>
    <w:lvl w:ilvl="8" w:tplc="482899C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56C8D60">
      <w:start w:val="1"/>
      <w:numFmt w:val="decimal"/>
      <w:lvlText w:val="%1."/>
      <w:lvlJc w:val="left"/>
      <w:pPr>
        <w:ind w:left="360" w:hanging="360"/>
      </w:pPr>
      <w:rPr>
        <w:rFonts w:hint="default"/>
      </w:rPr>
    </w:lvl>
    <w:lvl w:ilvl="1" w:tplc="3AB8EDB4" w:tentative="1">
      <w:start w:val="1"/>
      <w:numFmt w:val="lowerLetter"/>
      <w:lvlText w:val="%2."/>
      <w:lvlJc w:val="left"/>
      <w:pPr>
        <w:ind w:left="1080" w:hanging="360"/>
      </w:pPr>
    </w:lvl>
    <w:lvl w:ilvl="2" w:tplc="BD38A320" w:tentative="1">
      <w:start w:val="1"/>
      <w:numFmt w:val="lowerRoman"/>
      <w:lvlText w:val="%3."/>
      <w:lvlJc w:val="right"/>
      <w:pPr>
        <w:ind w:left="1800" w:hanging="180"/>
      </w:pPr>
    </w:lvl>
    <w:lvl w:ilvl="3" w:tplc="7B108C92" w:tentative="1">
      <w:start w:val="1"/>
      <w:numFmt w:val="decimal"/>
      <w:lvlText w:val="%4."/>
      <w:lvlJc w:val="left"/>
      <w:pPr>
        <w:ind w:left="2520" w:hanging="360"/>
      </w:pPr>
    </w:lvl>
    <w:lvl w:ilvl="4" w:tplc="5986DCC4" w:tentative="1">
      <w:start w:val="1"/>
      <w:numFmt w:val="lowerLetter"/>
      <w:lvlText w:val="%5."/>
      <w:lvlJc w:val="left"/>
      <w:pPr>
        <w:ind w:left="3240" w:hanging="360"/>
      </w:pPr>
    </w:lvl>
    <w:lvl w:ilvl="5" w:tplc="F0546F5E" w:tentative="1">
      <w:start w:val="1"/>
      <w:numFmt w:val="lowerRoman"/>
      <w:lvlText w:val="%6."/>
      <w:lvlJc w:val="right"/>
      <w:pPr>
        <w:ind w:left="3960" w:hanging="180"/>
      </w:pPr>
    </w:lvl>
    <w:lvl w:ilvl="6" w:tplc="EED8763A" w:tentative="1">
      <w:start w:val="1"/>
      <w:numFmt w:val="decimal"/>
      <w:lvlText w:val="%7."/>
      <w:lvlJc w:val="left"/>
      <w:pPr>
        <w:ind w:left="4680" w:hanging="360"/>
      </w:pPr>
    </w:lvl>
    <w:lvl w:ilvl="7" w:tplc="25208EAE" w:tentative="1">
      <w:start w:val="1"/>
      <w:numFmt w:val="lowerLetter"/>
      <w:lvlText w:val="%8."/>
      <w:lvlJc w:val="left"/>
      <w:pPr>
        <w:ind w:left="5400" w:hanging="360"/>
      </w:pPr>
    </w:lvl>
    <w:lvl w:ilvl="8" w:tplc="43C6552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F3EFC36">
      <w:start w:val="1"/>
      <w:numFmt w:val="lowerRoman"/>
      <w:lvlText w:val="(%1)"/>
      <w:lvlJc w:val="left"/>
      <w:pPr>
        <w:ind w:left="1080" w:hanging="720"/>
      </w:pPr>
      <w:rPr>
        <w:rFonts w:hint="default"/>
      </w:rPr>
    </w:lvl>
    <w:lvl w:ilvl="1" w:tplc="6E344A5C" w:tentative="1">
      <w:start w:val="1"/>
      <w:numFmt w:val="lowerLetter"/>
      <w:lvlText w:val="%2."/>
      <w:lvlJc w:val="left"/>
      <w:pPr>
        <w:ind w:left="1440" w:hanging="360"/>
      </w:pPr>
    </w:lvl>
    <w:lvl w:ilvl="2" w:tplc="05A4AA5A" w:tentative="1">
      <w:start w:val="1"/>
      <w:numFmt w:val="lowerRoman"/>
      <w:lvlText w:val="%3."/>
      <w:lvlJc w:val="right"/>
      <w:pPr>
        <w:ind w:left="2160" w:hanging="180"/>
      </w:pPr>
    </w:lvl>
    <w:lvl w:ilvl="3" w:tplc="C9DCADF8" w:tentative="1">
      <w:start w:val="1"/>
      <w:numFmt w:val="decimal"/>
      <w:lvlText w:val="%4."/>
      <w:lvlJc w:val="left"/>
      <w:pPr>
        <w:ind w:left="2880" w:hanging="360"/>
      </w:pPr>
    </w:lvl>
    <w:lvl w:ilvl="4" w:tplc="9354915A" w:tentative="1">
      <w:start w:val="1"/>
      <w:numFmt w:val="lowerLetter"/>
      <w:lvlText w:val="%5."/>
      <w:lvlJc w:val="left"/>
      <w:pPr>
        <w:ind w:left="3600" w:hanging="360"/>
      </w:pPr>
    </w:lvl>
    <w:lvl w:ilvl="5" w:tplc="CEBED1DA" w:tentative="1">
      <w:start w:val="1"/>
      <w:numFmt w:val="lowerRoman"/>
      <w:lvlText w:val="%6."/>
      <w:lvlJc w:val="right"/>
      <w:pPr>
        <w:ind w:left="4320" w:hanging="180"/>
      </w:pPr>
    </w:lvl>
    <w:lvl w:ilvl="6" w:tplc="43769084" w:tentative="1">
      <w:start w:val="1"/>
      <w:numFmt w:val="decimal"/>
      <w:lvlText w:val="%7."/>
      <w:lvlJc w:val="left"/>
      <w:pPr>
        <w:ind w:left="5040" w:hanging="360"/>
      </w:pPr>
    </w:lvl>
    <w:lvl w:ilvl="7" w:tplc="AAD057D2" w:tentative="1">
      <w:start w:val="1"/>
      <w:numFmt w:val="lowerLetter"/>
      <w:lvlText w:val="%8."/>
      <w:lvlJc w:val="left"/>
      <w:pPr>
        <w:ind w:left="5760" w:hanging="360"/>
      </w:pPr>
    </w:lvl>
    <w:lvl w:ilvl="8" w:tplc="7EDEA3B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B3766DD6">
      <w:start w:val="1"/>
      <w:numFmt w:val="decimal"/>
      <w:lvlText w:val="%1."/>
      <w:lvlJc w:val="left"/>
      <w:pPr>
        <w:ind w:left="360" w:hanging="360"/>
      </w:pPr>
      <w:rPr>
        <w:rFonts w:hint="default"/>
      </w:rPr>
    </w:lvl>
    <w:lvl w:ilvl="1" w:tplc="24EE2D08" w:tentative="1">
      <w:start w:val="1"/>
      <w:numFmt w:val="lowerLetter"/>
      <w:lvlText w:val="%2."/>
      <w:lvlJc w:val="left"/>
      <w:pPr>
        <w:ind w:left="1080" w:hanging="360"/>
      </w:pPr>
    </w:lvl>
    <w:lvl w:ilvl="2" w:tplc="D8828842" w:tentative="1">
      <w:start w:val="1"/>
      <w:numFmt w:val="lowerRoman"/>
      <w:lvlText w:val="%3."/>
      <w:lvlJc w:val="right"/>
      <w:pPr>
        <w:ind w:left="1800" w:hanging="180"/>
      </w:pPr>
    </w:lvl>
    <w:lvl w:ilvl="3" w:tplc="EA7885CE" w:tentative="1">
      <w:start w:val="1"/>
      <w:numFmt w:val="decimal"/>
      <w:lvlText w:val="%4."/>
      <w:lvlJc w:val="left"/>
      <w:pPr>
        <w:ind w:left="2520" w:hanging="360"/>
      </w:pPr>
    </w:lvl>
    <w:lvl w:ilvl="4" w:tplc="DA4291F6" w:tentative="1">
      <w:start w:val="1"/>
      <w:numFmt w:val="lowerLetter"/>
      <w:lvlText w:val="%5."/>
      <w:lvlJc w:val="left"/>
      <w:pPr>
        <w:ind w:left="3240" w:hanging="360"/>
      </w:pPr>
    </w:lvl>
    <w:lvl w:ilvl="5" w:tplc="F5E6FC02" w:tentative="1">
      <w:start w:val="1"/>
      <w:numFmt w:val="lowerRoman"/>
      <w:lvlText w:val="%6."/>
      <w:lvlJc w:val="right"/>
      <w:pPr>
        <w:ind w:left="3960" w:hanging="180"/>
      </w:pPr>
    </w:lvl>
    <w:lvl w:ilvl="6" w:tplc="71D80F60" w:tentative="1">
      <w:start w:val="1"/>
      <w:numFmt w:val="decimal"/>
      <w:lvlText w:val="%7."/>
      <w:lvlJc w:val="left"/>
      <w:pPr>
        <w:ind w:left="4680" w:hanging="360"/>
      </w:pPr>
    </w:lvl>
    <w:lvl w:ilvl="7" w:tplc="4F5CEABC" w:tentative="1">
      <w:start w:val="1"/>
      <w:numFmt w:val="lowerLetter"/>
      <w:lvlText w:val="%8."/>
      <w:lvlJc w:val="left"/>
      <w:pPr>
        <w:ind w:left="5400" w:hanging="360"/>
      </w:pPr>
    </w:lvl>
    <w:lvl w:ilvl="8" w:tplc="EBB2A42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C3CCFCA">
      <w:start w:val="1"/>
      <w:numFmt w:val="lowerRoman"/>
      <w:lvlText w:val="(%1)"/>
      <w:lvlJc w:val="left"/>
      <w:pPr>
        <w:ind w:left="1080" w:hanging="720"/>
      </w:pPr>
      <w:rPr>
        <w:rFonts w:hint="default"/>
      </w:rPr>
    </w:lvl>
    <w:lvl w:ilvl="1" w:tplc="22BAB07A" w:tentative="1">
      <w:start w:val="1"/>
      <w:numFmt w:val="lowerLetter"/>
      <w:lvlText w:val="%2."/>
      <w:lvlJc w:val="left"/>
      <w:pPr>
        <w:ind w:left="1440" w:hanging="360"/>
      </w:pPr>
    </w:lvl>
    <w:lvl w:ilvl="2" w:tplc="C08E9E46" w:tentative="1">
      <w:start w:val="1"/>
      <w:numFmt w:val="lowerRoman"/>
      <w:lvlText w:val="%3."/>
      <w:lvlJc w:val="right"/>
      <w:pPr>
        <w:ind w:left="2160" w:hanging="180"/>
      </w:pPr>
    </w:lvl>
    <w:lvl w:ilvl="3" w:tplc="57002766" w:tentative="1">
      <w:start w:val="1"/>
      <w:numFmt w:val="decimal"/>
      <w:lvlText w:val="%4."/>
      <w:lvlJc w:val="left"/>
      <w:pPr>
        <w:ind w:left="2880" w:hanging="360"/>
      </w:pPr>
    </w:lvl>
    <w:lvl w:ilvl="4" w:tplc="F9F60316" w:tentative="1">
      <w:start w:val="1"/>
      <w:numFmt w:val="lowerLetter"/>
      <w:lvlText w:val="%5."/>
      <w:lvlJc w:val="left"/>
      <w:pPr>
        <w:ind w:left="3600" w:hanging="360"/>
      </w:pPr>
    </w:lvl>
    <w:lvl w:ilvl="5" w:tplc="9DE01446" w:tentative="1">
      <w:start w:val="1"/>
      <w:numFmt w:val="lowerRoman"/>
      <w:lvlText w:val="%6."/>
      <w:lvlJc w:val="right"/>
      <w:pPr>
        <w:ind w:left="4320" w:hanging="180"/>
      </w:pPr>
    </w:lvl>
    <w:lvl w:ilvl="6" w:tplc="3342DABC" w:tentative="1">
      <w:start w:val="1"/>
      <w:numFmt w:val="decimal"/>
      <w:lvlText w:val="%7."/>
      <w:lvlJc w:val="left"/>
      <w:pPr>
        <w:ind w:left="5040" w:hanging="360"/>
      </w:pPr>
    </w:lvl>
    <w:lvl w:ilvl="7" w:tplc="175206CA" w:tentative="1">
      <w:start w:val="1"/>
      <w:numFmt w:val="lowerLetter"/>
      <w:lvlText w:val="%8."/>
      <w:lvlJc w:val="left"/>
      <w:pPr>
        <w:ind w:left="5760" w:hanging="360"/>
      </w:pPr>
    </w:lvl>
    <w:lvl w:ilvl="8" w:tplc="E49CD75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430FA44">
      <w:start w:val="1"/>
      <w:numFmt w:val="decimal"/>
      <w:lvlText w:val="%1."/>
      <w:lvlJc w:val="left"/>
      <w:pPr>
        <w:ind w:left="360" w:hanging="360"/>
      </w:pPr>
      <w:rPr>
        <w:rFonts w:hint="default"/>
      </w:rPr>
    </w:lvl>
    <w:lvl w:ilvl="1" w:tplc="B4E427E0" w:tentative="1">
      <w:start w:val="1"/>
      <w:numFmt w:val="lowerLetter"/>
      <w:lvlText w:val="%2."/>
      <w:lvlJc w:val="left"/>
      <w:pPr>
        <w:ind w:left="1080" w:hanging="360"/>
      </w:pPr>
    </w:lvl>
    <w:lvl w:ilvl="2" w:tplc="416AE420" w:tentative="1">
      <w:start w:val="1"/>
      <w:numFmt w:val="lowerRoman"/>
      <w:lvlText w:val="%3."/>
      <w:lvlJc w:val="right"/>
      <w:pPr>
        <w:ind w:left="1800" w:hanging="180"/>
      </w:pPr>
    </w:lvl>
    <w:lvl w:ilvl="3" w:tplc="34728830" w:tentative="1">
      <w:start w:val="1"/>
      <w:numFmt w:val="decimal"/>
      <w:lvlText w:val="%4."/>
      <w:lvlJc w:val="left"/>
      <w:pPr>
        <w:ind w:left="2520" w:hanging="360"/>
      </w:pPr>
    </w:lvl>
    <w:lvl w:ilvl="4" w:tplc="4498F8E0" w:tentative="1">
      <w:start w:val="1"/>
      <w:numFmt w:val="lowerLetter"/>
      <w:lvlText w:val="%5."/>
      <w:lvlJc w:val="left"/>
      <w:pPr>
        <w:ind w:left="3240" w:hanging="360"/>
      </w:pPr>
    </w:lvl>
    <w:lvl w:ilvl="5" w:tplc="2F486D82" w:tentative="1">
      <w:start w:val="1"/>
      <w:numFmt w:val="lowerRoman"/>
      <w:lvlText w:val="%6."/>
      <w:lvlJc w:val="right"/>
      <w:pPr>
        <w:ind w:left="3960" w:hanging="180"/>
      </w:pPr>
    </w:lvl>
    <w:lvl w:ilvl="6" w:tplc="908E0DC2" w:tentative="1">
      <w:start w:val="1"/>
      <w:numFmt w:val="decimal"/>
      <w:lvlText w:val="%7."/>
      <w:lvlJc w:val="left"/>
      <w:pPr>
        <w:ind w:left="4680" w:hanging="360"/>
      </w:pPr>
    </w:lvl>
    <w:lvl w:ilvl="7" w:tplc="1A7C5CFA" w:tentative="1">
      <w:start w:val="1"/>
      <w:numFmt w:val="lowerLetter"/>
      <w:lvlText w:val="%8."/>
      <w:lvlJc w:val="left"/>
      <w:pPr>
        <w:ind w:left="5400" w:hanging="360"/>
      </w:pPr>
    </w:lvl>
    <w:lvl w:ilvl="8" w:tplc="7C8EBCD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7486CD0">
      <w:start w:val="1"/>
      <w:numFmt w:val="decimal"/>
      <w:lvlText w:val="%1."/>
      <w:lvlJc w:val="left"/>
      <w:pPr>
        <w:ind w:left="360" w:hanging="360"/>
      </w:pPr>
      <w:rPr>
        <w:rFonts w:hint="default"/>
      </w:rPr>
    </w:lvl>
    <w:lvl w:ilvl="1" w:tplc="F35CDBDC" w:tentative="1">
      <w:start w:val="1"/>
      <w:numFmt w:val="lowerLetter"/>
      <w:lvlText w:val="%2."/>
      <w:lvlJc w:val="left"/>
      <w:pPr>
        <w:ind w:left="1080" w:hanging="360"/>
      </w:pPr>
    </w:lvl>
    <w:lvl w:ilvl="2" w:tplc="3E5A5012" w:tentative="1">
      <w:start w:val="1"/>
      <w:numFmt w:val="lowerRoman"/>
      <w:lvlText w:val="%3."/>
      <w:lvlJc w:val="right"/>
      <w:pPr>
        <w:ind w:left="1800" w:hanging="180"/>
      </w:pPr>
    </w:lvl>
    <w:lvl w:ilvl="3" w:tplc="1C2AFFB8" w:tentative="1">
      <w:start w:val="1"/>
      <w:numFmt w:val="decimal"/>
      <w:lvlText w:val="%4."/>
      <w:lvlJc w:val="left"/>
      <w:pPr>
        <w:ind w:left="2520" w:hanging="360"/>
      </w:pPr>
    </w:lvl>
    <w:lvl w:ilvl="4" w:tplc="CE788A66" w:tentative="1">
      <w:start w:val="1"/>
      <w:numFmt w:val="lowerLetter"/>
      <w:lvlText w:val="%5."/>
      <w:lvlJc w:val="left"/>
      <w:pPr>
        <w:ind w:left="3240" w:hanging="360"/>
      </w:pPr>
    </w:lvl>
    <w:lvl w:ilvl="5" w:tplc="15D02FB0" w:tentative="1">
      <w:start w:val="1"/>
      <w:numFmt w:val="lowerRoman"/>
      <w:lvlText w:val="%6."/>
      <w:lvlJc w:val="right"/>
      <w:pPr>
        <w:ind w:left="3960" w:hanging="180"/>
      </w:pPr>
    </w:lvl>
    <w:lvl w:ilvl="6" w:tplc="0240CFD6" w:tentative="1">
      <w:start w:val="1"/>
      <w:numFmt w:val="decimal"/>
      <w:lvlText w:val="%7."/>
      <w:lvlJc w:val="left"/>
      <w:pPr>
        <w:ind w:left="4680" w:hanging="360"/>
      </w:pPr>
    </w:lvl>
    <w:lvl w:ilvl="7" w:tplc="FE886CA6" w:tentative="1">
      <w:start w:val="1"/>
      <w:numFmt w:val="lowerLetter"/>
      <w:lvlText w:val="%8."/>
      <w:lvlJc w:val="left"/>
      <w:pPr>
        <w:ind w:left="5400" w:hanging="360"/>
      </w:pPr>
    </w:lvl>
    <w:lvl w:ilvl="8" w:tplc="86FE5D6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CC"/>
    <w:rsid w:val="000C35AA"/>
    <w:rsid w:val="000F165F"/>
    <w:rsid w:val="001356A9"/>
    <w:rsid w:val="001E749C"/>
    <w:rsid w:val="00273AB8"/>
    <w:rsid w:val="0037656C"/>
    <w:rsid w:val="00436C55"/>
    <w:rsid w:val="00487C51"/>
    <w:rsid w:val="005143C9"/>
    <w:rsid w:val="005668A7"/>
    <w:rsid w:val="00583171"/>
    <w:rsid w:val="005E6165"/>
    <w:rsid w:val="006863D8"/>
    <w:rsid w:val="006C3F67"/>
    <w:rsid w:val="007E01E7"/>
    <w:rsid w:val="007E1929"/>
    <w:rsid w:val="007E3DF9"/>
    <w:rsid w:val="007F7E45"/>
    <w:rsid w:val="00831CD2"/>
    <w:rsid w:val="00883BC9"/>
    <w:rsid w:val="009E44FF"/>
    <w:rsid w:val="00A05C2C"/>
    <w:rsid w:val="00A2129C"/>
    <w:rsid w:val="00BB510D"/>
    <w:rsid w:val="00C017E9"/>
    <w:rsid w:val="00C57DCC"/>
    <w:rsid w:val="00D5638E"/>
    <w:rsid w:val="00DA4FE9"/>
    <w:rsid w:val="00DE3DF3"/>
    <w:rsid w:val="00DF78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A65B"/>
  <w15:docId w15:val="{EC247B60-9D14-4E67-A1ED-FA3205C2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5185</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Warana Beachwood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2022-07-20T22:46:00+00:00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E3735745-7CF4-DC11-AD41-005056922186</Home_x0020_ID>
    <State xmlns="a8338b6e-77a6-4851-82b6-98166143ffdd">QLD</State>
    <Doc_x0020_Sent_Received_x0020_Date xmlns="a8338b6e-77a6-4851-82b6-98166143ffdd">2022-07-21T00:00:00+00:00</Doc_x0020_Sent_Received_x0020_Date>
    <Activity_x0020_ID xmlns="a8338b6e-77a6-4851-82b6-98166143ffdd">1A7144D8-337F-EC11-A003-005056922186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AE5B05A-9C07-441E-9DA7-9FD4C832E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F3D3AD9-AB4F-4D8C-A922-E402BE4A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2022-08-18T22:07:00Z</dcterms:created>
  <dcterms:modified xsi:type="dcterms:W3CDTF">2022-08-18T22:07:00Z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