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613" w14:textId="2C57CA3E" w:rsidR="006F15AF" w:rsidRDefault="006F15A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ABDE3C9" wp14:editId="1DC86858">
                <wp:simplePos x="0" y="0"/>
                <wp:positionH relativeFrom="column">
                  <wp:posOffset>-895350</wp:posOffset>
                </wp:positionH>
                <wp:positionV relativeFrom="paragraph">
                  <wp:posOffset>722630</wp:posOffset>
                </wp:positionV>
                <wp:extent cx="5686425" cy="1727200"/>
                <wp:effectExtent l="0" t="0" r="0" b="0"/>
                <wp:wrapSquare wrapText="bothSides"/>
                <wp:docPr id="1543574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5A6F4" w14:textId="77777777" w:rsidR="006F15AF" w:rsidRDefault="006F15A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FC290FE" w14:textId="77777777" w:rsidR="006F15AF" w:rsidRPr="001E694D" w:rsidRDefault="006F15A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6413C83" w14:textId="77777777" w:rsidR="006F15AF" w:rsidRPr="001E694D" w:rsidRDefault="006F15AF" w:rsidP="009504D0">
                            <w:pPr>
                              <w:pStyle w:val="ContactNumber"/>
                              <w:spacing w:after="600"/>
                              <w:rPr>
                                <w:rFonts w:ascii="Open Sans" w:hAnsi="Open Sans" w:cs="Open Sans"/>
                              </w:rPr>
                            </w:pPr>
                            <w:r w:rsidRPr="001E694D">
                              <w:rPr>
                                <w:rFonts w:ascii="Open Sans" w:hAnsi="Open Sans" w:cs="Open Sans"/>
                              </w:rPr>
                              <w:t>Agedcarequality.gov.au</w:t>
                            </w:r>
                          </w:p>
                          <w:p w14:paraId="4FBB3811" w14:textId="77777777" w:rsidR="006F15AF" w:rsidRDefault="006F15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BDE3C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D65A6F4" w14:textId="77777777" w:rsidR="006F15AF" w:rsidRDefault="006F15A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FC290FE" w14:textId="77777777" w:rsidR="006F15AF" w:rsidRPr="001E694D" w:rsidRDefault="006F15A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6413C83" w14:textId="77777777" w:rsidR="006F15AF" w:rsidRPr="001E694D" w:rsidRDefault="006F15AF" w:rsidP="009504D0">
                      <w:pPr>
                        <w:pStyle w:val="ContactNumber"/>
                        <w:spacing w:after="600"/>
                        <w:rPr>
                          <w:rFonts w:ascii="Open Sans" w:hAnsi="Open Sans" w:cs="Open Sans"/>
                        </w:rPr>
                      </w:pPr>
                      <w:r w:rsidRPr="001E694D">
                        <w:rPr>
                          <w:rFonts w:ascii="Open Sans" w:hAnsi="Open Sans" w:cs="Open Sans"/>
                        </w:rPr>
                        <w:t>Agedcarequality.gov.au</w:t>
                      </w:r>
                    </w:p>
                    <w:p w14:paraId="4FBB3811" w14:textId="77777777" w:rsidR="006F15AF" w:rsidRDefault="006F15AF"/>
                  </w:txbxContent>
                </v:textbox>
                <w10:wrap type="square"/>
              </v:shape>
            </w:pict>
          </mc:Fallback>
        </mc:AlternateContent>
      </w:r>
      <w:r>
        <w:rPr>
          <w:noProof/>
        </w:rPr>
        <w:drawing>
          <wp:anchor distT="360045" distB="180340" distL="114300" distR="114300" simplePos="0" relativeHeight="251659264" behindDoc="1" locked="0" layoutInCell="1" allowOverlap="1" wp14:anchorId="01D84561" wp14:editId="60EA45E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280C0D0" w14:textId="77777777" w:rsidR="006F15AF" w:rsidRPr="001E694D" w:rsidRDefault="006F15AF" w:rsidP="001E694D">
      <w:pPr>
        <w:tabs>
          <w:tab w:val="left" w:pos="4569"/>
        </w:tabs>
        <w:rPr>
          <w:rFonts w:ascii="Open Sans" w:hAnsi="Open Sans" w:cs="Open Sans"/>
          <w:color w:val="FFFFFF" w:themeColor="background1"/>
          <w:sz w:val="66"/>
          <w:szCs w:val="66"/>
        </w:rPr>
      </w:pPr>
    </w:p>
    <w:p w14:paraId="7071B36B" w14:textId="77777777" w:rsidR="006F15AF" w:rsidRDefault="006F15AF" w:rsidP="00372ED2">
      <w:pPr>
        <w:spacing w:after="0"/>
        <w:rPr>
          <w:rFonts w:ascii="Open Sans" w:hAnsi="Open Sans" w:cs="Open Sans"/>
          <w:b/>
          <w:bCs/>
          <w:color w:val="FFFFFF" w:themeColor="background1"/>
          <w:sz w:val="66"/>
          <w:szCs w:val="66"/>
        </w:rPr>
      </w:pPr>
    </w:p>
    <w:p w14:paraId="54FCF121" w14:textId="77777777" w:rsidR="006F15AF" w:rsidRDefault="006F15AF" w:rsidP="00372ED2">
      <w:pPr>
        <w:spacing w:after="0"/>
        <w:rPr>
          <w:rFonts w:ascii="Open Sans" w:hAnsi="Open Sans" w:cs="Open Sans"/>
          <w:b/>
          <w:bCs/>
          <w:color w:val="FFFFFF" w:themeColor="background1"/>
          <w:sz w:val="66"/>
          <w:szCs w:val="66"/>
        </w:rPr>
      </w:pPr>
    </w:p>
    <w:p w14:paraId="06BB5024" w14:textId="77777777" w:rsidR="006F15AF" w:rsidRPr="00412FC5" w:rsidRDefault="006F15A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6"/>
        <w:gridCol w:w="6182"/>
      </w:tblGrid>
      <w:tr w:rsidR="00F410E1" w14:paraId="7D634037" w14:textId="77777777" w:rsidTr="00F410E1">
        <w:tc>
          <w:tcPr>
            <w:cnfStyle w:val="001000000000" w:firstRow="0" w:lastRow="0" w:firstColumn="1" w:lastColumn="0" w:oddVBand="0" w:evenVBand="0" w:oddHBand="0" w:evenHBand="0" w:firstRowFirstColumn="0" w:firstRowLastColumn="0" w:lastRowFirstColumn="0" w:lastRowLastColumn="0"/>
            <w:tcW w:w="3227" w:type="dxa"/>
          </w:tcPr>
          <w:p w14:paraId="5AFE1DB0" w14:textId="77777777" w:rsidR="006F15AF" w:rsidRPr="001E694D" w:rsidRDefault="006F15A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1C5D402" w14:textId="77777777" w:rsidR="006F15AF" w:rsidRPr="001E694D" w:rsidRDefault="006F15A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BlueCross Glengowrie</w:t>
            </w:r>
          </w:p>
        </w:tc>
      </w:tr>
      <w:tr w:rsidR="00F410E1" w14:paraId="5D0AC2E7"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A388F8" w14:textId="77777777" w:rsidR="006F15AF" w:rsidRPr="001E694D" w:rsidRDefault="006F15A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3CA9033" w14:textId="77777777" w:rsidR="006F15AF" w:rsidRPr="001E694D" w:rsidRDefault="006F15A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3612</w:t>
            </w:r>
          </w:p>
        </w:tc>
      </w:tr>
      <w:tr w:rsidR="00F410E1" w14:paraId="1F7AC46B" w14:textId="77777777" w:rsidTr="00F410E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E3F19C" w14:textId="77777777" w:rsidR="006F15AF" w:rsidRPr="001E694D" w:rsidRDefault="006F15A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3B8B168" w14:textId="77777777" w:rsidR="006F15AF" w:rsidRPr="001E694D" w:rsidRDefault="006F15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54 Box</w:t>
            </w:r>
            <w:r w:rsidRPr="001E694D">
              <w:rPr>
                <w:rFonts w:ascii="Open Sans" w:eastAsia="Times New Roman" w:hAnsi="Open Sans" w:cs="Open Sans"/>
                <w:lang w:eastAsia="en-AU"/>
              </w:rPr>
              <w:t xml:space="preserve"> Forest Road, GLENROY, Victoria, 3046</w:t>
            </w:r>
          </w:p>
        </w:tc>
      </w:tr>
      <w:tr w:rsidR="00F410E1" w14:paraId="01120112"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CDEF73" w14:textId="77777777" w:rsidR="006F15AF" w:rsidRPr="001E694D" w:rsidRDefault="006F15A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E67D98E" w14:textId="77777777" w:rsidR="006F15AF" w:rsidRPr="001E694D" w:rsidRDefault="006F15A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F410E1" w14:paraId="7037BC05" w14:textId="77777777" w:rsidTr="00F410E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BFB2E8" w14:textId="77777777" w:rsidR="006F15AF" w:rsidRPr="001E694D" w:rsidRDefault="006F15A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73F3DEF" w14:textId="77777777" w:rsidR="006F15AF" w:rsidRPr="001E694D" w:rsidRDefault="006F15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February 2025 to 6 February 2025</w:t>
            </w:r>
          </w:p>
        </w:tc>
      </w:tr>
      <w:tr w:rsidR="00F410E1" w14:paraId="4136A5C1"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5350B3C" w14:textId="77777777" w:rsidR="006F15AF" w:rsidRPr="001E694D" w:rsidRDefault="006F15A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1177157"/>
            <w:placeholder>
              <w:docPart w:val="DefaultPlaceholder_-1854013437"/>
            </w:placeholder>
            <w:date w:fullDate="2025-03-13T00:00:00Z">
              <w:dateFormat w:val="d MMMM yyyy"/>
              <w:lid w:val="en-AU"/>
              <w:storeMappedDataAs w:val="dateTime"/>
              <w:calendar w:val="gregorian"/>
            </w:date>
          </w:sdtPr>
          <w:sdtEndPr/>
          <w:sdtContent>
            <w:tc>
              <w:tcPr>
                <w:tcW w:w="7114" w:type="dxa"/>
                <w:shd w:val="clear" w:color="auto" w:fill="FFFFFF" w:themeFill="background1"/>
              </w:tcPr>
              <w:p w14:paraId="7EFCBEF4" w14:textId="3172CAFD" w:rsidR="006F15AF" w:rsidRPr="001E694D" w:rsidRDefault="00E14A4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March 2025</w:t>
                </w:r>
              </w:p>
            </w:tc>
          </w:sdtContent>
        </w:sdt>
      </w:tr>
      <w:tr w:rsidR="00F410E1" w14:paraId="093667E2" w14:textId="77777777" w:rsidTr="00F410E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881B48D" w14:textId="77777777" w:rsidR="006F15AF" w:rsidRPr="001E694D" w:rsidRDefault="006F15A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2F88473" w14:textId="77777777" w:rsidR="006F15AF" w:rsidRPr="001E694D" w:rsidRDefault="006F15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22FE19F4" w14:textId="77777777" w:rsidR="006F15AF" w:rsidRPr="001E694D" w:rsidRDefault="006F15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5284 BlueCross Glengowrie</w:t>
            </w:r>
          </w:p>
        </w:tc>
      </w:tr>
    </w:tbl>
    <w:bookmarkEnd w:id="0"/>
    <w:p w14:paraId="073BEC19" w14:textId="77777777" w:rsidR="006F15AF" w:rsidRPr="001E694D" w:rsidRDefault="006F15A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0DD27E4" w14:textId="77777777" w:rsidR="006F15AF" w:rsidRPr="003E162B" w:rsidRDefault="006F15A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F502121" w14:textId="5FD9A834" w:rsidR="006F15AF" w:rsidRPr="001E694D" w:rsidRDefault="006F15A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BlueCross Glengowrie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 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013DDE2" w14:textId="77777777" w:rsidR="006F15AF" w:rsidRPr="001E694D" w:rsidRDefault="006F15A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533FA59" w14:textId="77777777" w:rsidR="006F15AF" w:rsidRPr="001E694D" w:rsidRDefault="006F15A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617FA9B" w14:textId="77777777" w:rsidR="006F15AF" w:rsidRPr="003E162B" w:rsidRDefault="006F15A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0F5D0B9" w14:textId="77777777" w:rsidR="006F15AF" w:rsidRPr="001E694D" w:rsidRDefault="006F15A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154F676" w14:textId="16C76373" w:rsidR="006F15AF" w:rsidRPr="00B15A68" w:rsidRDefault="006F15AF"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B15A68">
        <w:rPr>
          <w:rFonts w:ascii="Open Sans" w:hAnsi="Open Sans" w:cs="Open Sans"/>
          <w:color w:val="auto"/>
        </w:rPr>
        <w:t>by a site assessment, observations at the service, review of documents and interviews with staff, older people/representatives and othe</w:t>
      </w:r>
      <w:r w:rsidR="00B15A68" w:rsidRPr="00B15A68">
        <w:rPr>
          <w:rFonts w:ascii="Open Sans" w:hAnsi="Open Sans" w:cs="Open Sans"/>
          <w:color w:val="auto"/>
        </w:rPr>
        <w:t>r</w:t>
      </w:r>
      <w:r w:rsidRPr="00B15A68">
        <w:rPr>
          <w:rFonts w:ascii="Open Sans" w:hAnsi="Open Sans" w:cs="Open Sans"/>
          <w:color w:val="auto"/>
        </w:rPr>
        <w:t>s</w:t>
      </w:r>
      <w:r w:rsidR="00B15A68" w:rsidRPr="00B15A68">
        <w:rPr>
          <w:rFonts w:ascii="Open Sans" w:hAnsi="Open Sans" w:cs="Open Sans"/>
          <w:color w:val="auto"/>
        </w:rPr>
        <w:t>.</w:t>
      </w:r>
    </w:p>
    <w:p w14:paraId="4C3D4BFF" w14:textId="469EDD8B" w:rsidR="006F15AF" w:rsidRPr="001E694D" w:rsidRDefault="006F15A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6994535" w14:textId="77777777" w:rsidR="006F15AF" w:rsidRPr="003E162B" w:rsidRDefault="006F15A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410E1" w14:paraId="12FA2D35" w14:textId="77777777" w:rsidTr="00F410E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00FEB6" w14:textId="77777777" w:rsidR="006F15AF" w:rsidRPr="001E694D" w:rsidRDefault="006F15A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E385AA4" w14:textId="77777777" w:rsidR="006F15AF" w:rsidRPr="001E694D" w:rsidRDefault="001C18F5"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31544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65A615FF" w14:textId="77777777" w:rsidTr="00F410E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2A505C0" w14:textId="77777777" w:rsidR="006F15AF" w:rsidRPr="001E694D" w:rsidRDefault="006F15A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FDA52C5" w14:textId="77777777" w:rsidR="006F15AF" w:rsidRPr="001E694D" w:rsidRDefault="001C18F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270740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b/>
                    <w:bCs/>
                  </w:rPr>
                  <w:t>Compliant</w:t>
                </w:r>
              </w:sdtContent>
            </w:sdt>
          </w:p>
        </w:tc>
      </w:tr>
      <w:tr w:rsidR="00F410E1" w14:paraId="4D48261D" w14:textId="77777777" w:rsidTr="00F410E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A6CDF3" w14:textId="77777777" w:rsidR="006F15AF" w:rsidRPr="001E694D" w:rsidRDefault="006F15A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D37B5DA" w14:textId="77777777" w:rsidR="006F15AF" w:rsidRPr="001E694D" w:rsidRDefault="001C18F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241320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b/>
                    <w:bCs/>
                  </w:rPr>
                  <w:t>Compliant</w:t>
                </w:r>
              </w:sdtContent>
            </w:sdt>
          </w:p>
        </w:tc>
      </w:tr>
      <w:tr w:rsidR="00F410E1" w14:paraId="77BB2B65" w14:textId="77777777" w:rsidTr="00F410E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3EB1008" w14:textId="77777777" w:rsidR="006F15AF" w:rsidRPr="001E694D" w:rsidRDefault="006F15A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BD2F984" w14:textId="77777777" w:rsidR="006F15AF" w:rsidRPr="001E694D" w:rsidRDefault="001C18F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12136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b/>
                    <w:bCs/>
                  </w:rPr>
                  <w:t>Compliant</w:t>
                </w:r>
              </w:sdtContent>
            </w:sdt>
          </w:p>
        </w:tc>
      </w:tr>
      <w:tr w:rsidR="00F410E1" w14:paraId="2EF14D33" w14:textId="77777777" w:rsidTr="00F410E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7CB7DA" w14:textId="77777777" w:rsidR="006F15AF" w:rsidRPr="001E694D" w:rsidRDefault="006F15A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5A61144" w14:textId="77777777" w:rsidR="006F15AF" w:rsidRPr="001E694D" w:rsidRDefault="001C18F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225771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b/>
                    <w:bCs/>
                  </w:rPr>
                  <w:t>Compliant</w:t>
                </w:r>
              </w:sdtContent>
            </w:sdt>
          </w:p>
        </w:tc>
      </w:tr>
      <w:tr w:rsidR="00F410E1" w14:paraId="38FF7411" w14:textId="77777777" w:rsidTr="00F410E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2B5BCA" w14:textId="77777777" w:rsidR="006F15AF" w:rsidRPr="001E694D" w:rsidRDefault="006F15A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C6D5269" w14:textId="77777777" w:rsidR="006F15AF" w:rsidRPr="001E694D" w:rsidRDefault="001C18F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7185641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b/>
                    <w:bCs/>
                  </w:rPr>
                  <w:t>Compliant</w:t>
                </w:r>
              </w:sdtContent>
            </w:sdt>
          </w:p>
        </w:tc>
      </w:tr>
      <w:tr w:rsidR="00F410E1" w14:paraId="45055BC1" w14:textId="77777777" w:rsidTr="00F410E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1475A3" w14:textId="77777777" w:rsidR="006F15AF" w:rsidRPr="001E694D" w:rsidRDefault="006F15A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AF1B04E" w14:textId="77777777" w:rsidR="006F15AF" w:rsidRPr="001E694D" w:rsidRDefault="001C18F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4200498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b/>
                    <w:bCs/>
                  </w:rPr>
                  <w:t>Compliant</w:t>
                </w:r>
              </w:sdtContent>
            </w:sdt>
          </w:p>
        </w:tc>
      </w:tr>
      <w:tr w:rsidR="00F410E1" w14:paraId="0ACB943C" w14:textId="77777777" w:rsidTr="00F410E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9DD686" w14:textId="77777777" w:rsidR="006F15AF" w:rsidRPr="001E694D" w:rsidRDefault="006F15A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73BC399" w14:textId="77777777" w:rsidR="006F15AF" w:rsidRPr="001E694D" w:rsidRDefault="001C18F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7036570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b/>
                    <w:bCs/>
                  </w:rPr>
                  <w:t>Compliant</w:t>
                </w:r>
              </w:sdtContent>
            </w:sdt>
          </w:p>
        </w:tc>
      </w:tr>
    </w:tbl>
    <w:p w14:paraId="3F02787F" w14:textId="77777777" w:rsidR="006F15AF" w:rsidRPr="001E694D" w:rsidRDefault="006F15A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CD56A8A" w14:textId="77777777" w:rsidR="006F15AF" w:rsidRPr="003E162B" w:rsidRDefault="006F15A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B5BAEAF" w14:textId="77777777" w:rsidR="006F15AF" w:rsidRPr="001E694D" w:rsidRDefault="006F15A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04AAD34" w14:textId="0EF589DF" w:rsidR="006F15AF" w:rsidRPr="001E694D" w:rsidRDefault="006F15AF" w:rsidP="0036130C">
      <w:pPr>
        <w:pStyle w:val="NormalArial"/>
        <w:rPr>
          <w:rFonts w:ascii="Open Sans" w:hAnsi="Open Sans" w:cs="Open Sans"/>
        </w:rPr>
      </w:pPr>
      <w:r w:rsidRPr="001E694D">
        <w:rPr>
          <w:rFonts w:ascii="Open Sans" w:hAnsi="Open Sans" w:cs="Open Sans"/>
        </w:rPr>
        <w:br w:type="page"/>
      </w:r>
    </w:p>
    <w:p w14:paraId="7BE39DF2" w14:textId="77777777" w:rsidR="006F15AF" w:rsidRPr="001E694D" w:rsidRDefault="006F15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F410E1" w14:paraId="5971C934" w14:textId="77777777" w:rsidTr="00F41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62F4911" w14:textId="77777777" w:rsidR="006F15AF" w:rsidRPr="001E694D" w:rsidRDefault="006F15A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F1310A1" w14:textId="77777777" w:rsidR="006F15AF" w:rsidRPr="001E694D" w:rsidRDefault="006F15A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410E1" w14:paraId="5FBB6A7B"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40AC20" w14:textId="77777777" w:rsidR="006F15AF" w:rsidRPr="001E694D" w:rsidRDefault="006F15A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5183878" w14:textId="77777777" w:rsidR="006F15AF" w:rsidRPr="001E694D" w:rsidRDefault="006F15A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D3B1C59" w14:textId="77777777" w:rsidR="006F15AF" w:rsidRPr="001E694D" w:rsidRDefault="001C18F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345901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5E799280"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F0DD1B"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A5F2848"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F9912F7" w14:textId="77777777" w:rsidR="006F15AF" w:rsidRPr="001E694D" w:rsidRDefault="001C18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238727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1044F737"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F6339B"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826ABDC"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E9BD5CA" w14:textId="77777777" w:rsidR="006F15AF" w:rsidRPr="001E694D" w:rsidRDefault="006F15A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B656911" w14:textId="77777777" w:rsidR="006F15AF" w:rsidRPr="001E694D" w:rsidRDefault="006F15A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C7CA457" w14:textId="77777777" w:rsidR="006F15AF" w:rsidRPr="001E694D" w:rsidRDefault="006F15A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4B97E6A" w14:textId="77777777" w:rsidR="006F15AF" w:rsidRPr="001E694D" w:rsidRDefault="006F15A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B33760F"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321357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1FC020BF"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CCC3AF"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A7BEE17"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F698FD8" w14:textId="77777777" w:rsidR="006F15AF" w:rsidRPr="001E694D" w:rsidRDefault="001C18F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535912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306DD42B"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B4F99C"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1D88E51" w14:textId="77777777" w:rsidR="006F15AF" w:rsidRPr="001E694D" w:rsidRDefault="006F15A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BD89F8E"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031089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3EBD231E"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713756"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2649D2F"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8EEDDBB" w14:textId="77777777" w:rsidR="006F15AF" w:rsidRPr="001E694D" w:rsidRDefault="001C18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796338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bl>
    <w:p w14:paraId="78F8FF53" w14:textId="77777777" w:rsidR="006F15AF" w:rsidRPr="003E162B" w:rsidRDefault="006F15AF" w:rsidP="001A5684">
      <w:pPr>
        <w:pStyle w:val="Heading20"/>
        <w:rPr>
          <w:rFonts w:ascii="Open Sans" w:hAnsi="Open Sans" w:cs="Open Sans"/>
          <w:color w:val="781E77"/>
        </w:rPr>
      </w:pPr>
      <w:r w:rsidRPr="003E162B">
        <w:rPr>
          <w:rFonts w:ascii="Open Sans" w:hAnsi="Open Sans" w:cs="Open Sans"/>
          <w:color w:val="781E77"/>
        </w:rPr>
        <w:t>Findings</w:t>
      </w:r>
    </w:p>
    <w:p w14:paraId="3F87ED7A" w14:textId="77777777" w:rsidR="007466E9" w:rsidRDefault="005A4CA7" w:rsidP="00FE3A95">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3BF02D06" w14:textId="4C4AEB46" w:rsidR="007466E9" w:rsidRDefault="007466E9" w:rsidP="00FE3A95">
      <w:pPr>
        <w:rPr>
          <w:rFonts w:ascii="Open Sans" w:eastAsia="Open Sans" w:hAnsi="Open Sans" w:cs="Open Sans"/>
        </w:rPr>
      </w:pPr>
      <w:r w:rsidRPr="1ADD8EDC">
        <w:rPr>
          <w:rFonts w:ascii="Open Sans" w:eastAsia="Open Sans" w:hAnsi="Open Sans" w:cs="Open Sans"/>
        </w:rPr>
        <w:t xml:space="preserve">Consumers and representatives confirmed they feel respected, and their religious beliefs and inclusivity </w:t>
      </w:r>
      <w:r w:rsidR="00D82130">
        <w:rPr>
          <w:rFonts w:ascii="Open Sans" w:eastAsia="Open Sans" w:hAnsi="Open Sans" w:cs="Open Sans"/>
        </w:rPr>
        <w:t>maintained</w:t>
      </w:r>
      <w:r w:rsidRPr="1ADD8EDC">
        <w:rPr>
          <w:rFonts w:ascii="Open Sans" w:eastAsia="Open Sans" w:hAnsi="Open Sans" w:cs="Open Sans"/>
        </w:rPr>
        <w:t xml:space="preserve">. Staff </w:t>
      </w:r>
      <w:r>
        <w:rPr>
          <w:rFonts w:ascii="Open Sans" w:eastAsia="Open Sans" w:hAnsi="Open Sans" w:cs="Open Sans"/>
        </w:rPr>
        <w:t>spoke</w:t>
      </w:r>
      <w:r w:rsidRPr="1ADD8EDC">
        <w:rPr>
          <w:rFonts w:ascii="Open Sans" w:eastAsia="Open Sans" w:hAnsi="Open Sans" w:cs="Open Sans"/>
        </w:rPr>
        <w:t xml:space="preserve"> about consumers requiring privacy </w:t>
      </w:r>
      <w:r w:rsidR="00D82130">
        <w:rPr>
          <w:rFonts w:ascii="Open Sans" w:eastAsia="Open Sans" w:hAnsi="Open Sans" w:cs="Open Sans"/>
        </w:rPr>
        <w:t xml:space="preserve">for example </w:t>
      </w:r>
      <w:r w:rsidRPr="1ADD8EDC">
        <w:rPr>
          <w:rFonts w:ascii="Open Sans" w:eastAsia="Open Sans" w:hAnsi="Open Sans" w:cs="Open Sans"/>
        </w:rPr>
        <w:t xml:space="preserve">to pray. </w:t>
      </w:r>
      <w:r>
        <w:rPr>
          <w:rFonts w:ascii="Open Sans" w:eastAsia="Open Sans" w:hAnsi="Open Sans" w:cs="Open Sans"/>
        </w:rPr>
        <w:t>Care d</w:t>
      </w:r>
      <w:r w:rsidRPr="1ADD8EDC">
        <w:rPr>
          <w:rFonts w:ascii="Open Sans" w:eastAsia="Open Sans" w:hAnsi="Open Sans" w:cs="Open Sans"/>
        </w:rPr>
        <w:t>ocumentation reflected consumer</w:t>
      </w:r>
      <w:r>
        <w:rPr>
          <w:rFonts w:ascii="Open Sans" w:eastAsia="Open Sans" w:hAnsi="Open Sans" w:cs="Open Sans"/>
        </w:rPr>
        <w:t>’</w:t>
      </w:r>
      <w:r w:rsidRPr="1ADD8EDC">
        <w:rPr>
          <w:rFonts w:ascii="Open Sans" w:eastAsia="Open Sans" w:hAnsi="Open Sans" w:cs="Open Sans"/>
        </w:rPr>
        <w:t>s diversity, incorporating relevant cultural and religious preferences.</w:t>
      </w:r>
    </w:p>
    <w:p w14:paraId="07FC1B45" w14:textId="0417A5D8" w:rsidR="007466E9" w:rsidRDefault="007466E9" w:rsidP="00FE3A95">
      <w:pPr>
        <w:rPr>
          <w:rFonts w:ascii="Open Sans" w:eastAsia="Open Sans" w:hAnsi="Open Sans" w:cs="Open Sans"/>
        </w:rPr>
      </w:pPr>
      <w:r w:rsidRPr="1ADD8EDC">
        <w:rPr>
          <w:rFonts w:ascii="Open Sans" w:eastAsia="Open Sans" w:hAnsi="Open Sans" w:cs="Open Sans"/>
        </w:rPr>
        <w:lastRenderedPageBreak/>
        <w:t xml:space="preserve">Consumers </w:t>
      </w:r>
      <w:r>
        <w:rPr>
          <w:rFonts w:ascii="Open Sans" w:eastAsia="Open Sans" w:hAnsi="Open Sans" w:cs="Open Sans"/>
        </w:rPr>
        <w:t xml:space="preserve">said </w:t>
      </w:r>
      <w:r w:rsidRPr="1ADD8EDC">
        <w:rPr>
          <w:rFonts w:ascii="Open Sans" w:eastAsia="Open Sans" w:hAnsi="Open Sans" w:cs="Open Sans"/>
        </w:rPr>
        <w:t xml:space="preserve">staff delivering care and services understand their needs and preferences and know what to do to ensure they feel valued, and safe. Staff demonstrated knowledge of individual consumers’ cultural needs and preferences and provided </w:t>
      </w:r>
      <w:r w:rsidR="006F2D1E" w:rsidRPr="1ADD8EDC">
        <w:rPr>
          <w:rFonts w:ascii="Open Sans" w:eastAsia="Open Sans" w:hAnsi="Open Sans" w:cs="Open Sans"/>
        </w:rPr>
        <w:t xml:space="preserve">relevant </w:t>
      </w:r>
      <w:r w:rsidRPr="1ADD8EDC">
        <w:rPr>
          <w:rFonts w:ascii="Open Sans" w:eastAsia="Open Sans" w:hAnsi="Open Sans" w:cs="Open Sans"/>
        </w:rPr>
        <w:t xml:space="preserve">information </w:t>
      </w:r>
      <w:r w:rsidR="00F1482D">
        <w:rPr>
          <w:rFonts w:ascii="Open Sans" w:eastAsia="Open Sans" w:hAnsi="Open Sans" w:cs="Open Sans"/>
        </w:rPr>
        <w:t xml:space="preserve">demonstrating </w:t>
      </w:r>
      <w:r w:rsidRPr="1ADD8EDC">
        <w:rPr>
          <w:rFonts w:ascii="Open Sans" w:eastAsia="Open Sans" w:hAnsi="Open Sans" w:cs="Open Sans"/>
        </w:rPr>
        <w:t xml:space="preserve">each consumer receives the care required that aligns with their cultural needs. </w:t>
      </w:r>
    </w:p>
    <w:p w14:paraId="6DAEE29B" w14:textId="504DD299" w:rsidR="007466E9" w:rsidRDefault="007466E9" w:rsidP="00FE3A95">
      <w:pPr>
        <w:rPr>
          <w:rFonts w:ascii="Open Sans" w:eastAsia="Open Sans" w:hAnsi="Open Sans" w:cs="Open Sans"/>
        </w:rPr>
      </w:pPr>
      <w:r w:rsidRPr="1ADD8EDC">
        <w:rPr>
          <w:rFonts w:ascii="Open Sans" w:eastAsia="Open Sans" w:hAnsi="Open Sans" w:cs="Open Sans"/>
        </w:rPr>
        <w:t xml:space="preserve">Consumers are supported to exercise choice and independence and maintain relationships that are important to them. </w:t>
      </w:r>
      <w:r>
        <w:rPr>
          <w:rFonts w:ascii="Open Sans" w:eastAsia="Open Sans" w:hAnsi="Open Sans" w:cs="Open Sans"/>
        </w:rPr>
        <w:t>Staff described ways in which the</w:t>
      </w:r>
      <w:r w:rsidR="00C63848">
        <w:rPr>
          <w:rFonts w:ascii="Open Sans" w:eastAsia="Open Sans" w:hAnsi="Open Sans" w:cs="Open Sans"/>
        </w:rPr>
        <w:t>y</w:t>
      </w:r>
      <w:r>
        <w:rPr>
          <w:rFonts w:ascii="Open Sans" w:eastAsia="Open Sans" w:hAnsi="Open Sans" w:cs="Open Sans"/>
        </w:rPr>
        <w:t xml:space="preserve"> support consumers to make decisions and communicate </w:t>
      </w:r>
      <w:r w:rsidR="00C63848">
        <w:rPr>
          <w:rFonts w:ascii="Open Sans" w:eastAsia="Open Sans" w:hAnsi="Open Sans" w:cs="Open Sans"/>
        </w:rPr>
        <w:t xml:space="preserve">with </w:t>
      </w:r>
      <w:r>
        <w:rPr>
          <w:rFonts w:ascii="Open Sans" w:eastAsia="Open Sans" w:hAnsi="Open Sans" w:cs="Open Sans"/>
        </w:rPr>
        <w:t>them.  This includes</w:t>
      </w:r>
      <w:r w:rsidR="00C63848">
        <w:rPr>
          <w:rFonts w:ascii="Open Sans" w:eastAsia="Open Sans" w:hAnsi="Open Sans" w:cs="Open Sans"/>
        </w:rPr>
        <w:t>,</w:t>
      </w:r>
      <w:r>
        <w:rPr>
          <w:rFonts w:ascii="Open Sans" w:eastAsia="Open Sans" w:hAnsi="Open Sans" w:cs="Open Sans"/>
        </w:rPr>
        <w:t xml:space="preserve"> </w:t>
      </w:r>
      <w:r w:rsidR="00C63848">
        <w:rPr>
          <w:rFonts w:ascii="Open Sans" w:eastAsia="Open Sans" w:hAnsi="Open Sans" w:cs="Open Sans"/>
        </w:rPr>
        <w:t>on entering the service</w:t>
      </w:r>
      <w:r w:rsidR="00C953D1">
        <w:rPr>
          <w:rFonts w:ascii="Open Sans" w:eastAsia="Open Sans" w:hAnsi="Open Sans" w:cs="Open Sans"/>
        </w:rPr>
        <w:t>,</w:t>
      </w:r>
      <w:r w:rsidR="00C63848" w:rsidRPr="009612D0">
        <w:rPr>
          <w:rFonts w:ascii="Open Sans" w:eastAsia="Open Sans" w:hAnsi="Open Sans" w:cs="Open Sans"/>
        </w:rPr>
        <w:t xml:space="preserve"> </w:t>
      </w:r>
      <w:r w:rsidRPr="009612D0">
        <w:rPr>
          <w:rFonts w:ascii="Open Sans" w:eastAsia="Open Sans" w:hAnsi="Open Sans" w:cs="Open Sans"/>
        </w:rPr>
        <w:t>confirm</w:t>
      </w:r>
      <w:r w:rsidR="00C63848">
        <w:rPr>
          <w:rFonts w:ascii="Open Sans" w:eastAsia="Open Sans" w:hAnsi="Open Sans" w:cs="Open Sans"/>
        </w:rPr>
        <w:t>ation</w:t>
      </w:r>
      <w:r w:rsidR="003D7621">
        <w:rPr>
          <w:rFonts w:ascii="Open Sans" w:eastAsia="Open Sans" w:hAnsi="Open Sans" w:cs="Open Sans"/>
        </w:rPr>
        <w:t xml:space="preserve"> about whether a </w:t>
      </w:r>
      <w:r w:rsidRPr="009612D0">
        <w:rPr>
          <w:rFonts w:ascii="Open Sans" w:eastAsia="Open Sans" w:hAnsi="Open Sans" w:cs="Open Sans"/>
        </w:rPr>
        <w:t>consumer would like a nominated representative to support the</w:t>
      </w:r>
      <w:r w:rsidR="003D7621">
        <w:rPr>
          <w:rFonts w:ascii="Open Sans" w:eastAsia="Open Sans" w:hAnsi="Open Sans" w:cs="Open Sans"/>
        </w:rPr>
        <w:t xml:space="preserve">m and </w:t>
      </w:r>
      <w:r w:rsidRPr="009612D0">
        <w:rPr>
          <w:rFonts w:ascii="Open Sans" w:eastAsia="Open Sans" w:hAnsi="Open Sans" w:cs="Open Sans"/>
        </w:rPr>
        <w:t xml:space="preserve">to communicate </w:t>
      </w:r>
      <w:r w:rsidR="00C953D1">
        <w:rPr>
          <w:rFonts w:ascii="Open Sans" w:eastAsia="Open Sans" w:hAnsi="Open Sans" w:cs="Open Sans"/>
        </w:rPr>
        <w:t xml:space="preserve">with about </w:t>
      </w:r>
      <w:r w:rsidRPr="009612D0">
        <w:rPr>
          <w:rFonts w:ascii="Open Sans" w:eastAsia="Open Sans" w:hAnsi="Open Sans" w:cs="Open Sans"/>
        </w:rPr>
        <w:t xml:space="preserve">decisions </w:t>
      </w:r>
      <w:r w:rsidR="00AA3C1E">
        <w:rPr>
          <w:rFonts w:ascii="Open Sans" w:eastAsia="Open Sans" w:hAnsi="Open Sans" w:cs="Open Sans"/>
        </w:rPr>
        <w:t xml:space="preserve">in </w:t>
      </w:r>
      <w:r w:rsidR="00AA3C1E" w:rsidRPr="009612D0">
        <w:rPr>
          <w:rFonts w:ascii="Open Sans" w:eastAsia="Open Sans" w:hAnsi="Open Sans" w:cs="Open Sans"/>
        </w:rPr>
        <w:t>regard to</w:t>
      </w:r>
      <w:r w:rsidRPr="009612D0">
        <w:rPr>
          <w:rFonts w:ascii="Open Sans" w:eastAsia="Open Sans" w:hAnsi="Open Sans" w:cs="Open Sans"/>
        </w:rPr>
        <w:t xml:space="preserve"> care and services.</w:t>
      </w:r>
    </w:p>
    <w:p w14:paraId="69384B84" w14:textId="18050FAD" w:rsidR="007466E9" w:rsidRDefault="007466E9" w:rsidP="00FE3A95">
      <w:pPr>
        <w:rPr>
          <w:rFonts w:ascii="Open Sans" w:eastAsia="Open Sans" w:hAnsi="Open Sans" w:cs="Open Sans"/>
          <w:lang w:eastAsia="en-AU"/>
        </w:rPr>
      </w:pPr>
      <w:r w:rsidRPr="00874E5E">
        <w:rPr>
          <w:rFonts w:ascii="Open Sans" w:eastAsia="Open Sans" w:hAnsi="Open Sans" w:cs="Open Sans"/>
          <w:lang w:eastAsia="en-AU"/>
        </w:rPr>
        <w:t xml:space="preserve">Consumers and representatives said </w:t>
      </w:r>
      <w:r>
        <w:rPr>
          <w:rFonts w:ascii="Open Sans" w:eastAsia="Open Sans" w:hAnsi="Open Sans" w:cs="Open Sans"/>
          <w:lang w:eastAsia="en-AU"/>
        </w:rPr>
        <w:t>consumers</w:t>
      </w:r>
      <w:r w:rsidRPr="00874E5E">
        <w:rPr>
          <w:rFonts w:ascii="Open Sans" w:eastAsia="Open Sans" w:hAnsi="Open Sans" w:cs="Open Sans"/>
          <w:lang w:eastAsia="en-AU"/>
        </w:rPr>
        <w:t xml:space="preserve"> are supported to take risks and to live the best life they can. Staff described how assessments are undertaken to identify risk and how these are used to assist consumers to make informed decisions. Policies guide staff in supporting consumers in choice and decision making and maintaining their independence.</w:t>
      </w:r>
      <w:r w:rsidRPr="00055DF9">
        <w:t xml:space="preserve"> </w:t>
      </w:r>
      <w:r w:rsidRPr="00055DF9">
        <w:rPr>
          <w:rFonts w:ascii="Open Sans" w:eastAsia="Open Sans" w:hAnsi="Open Sans" w:cs="Open Sans"/>
          <w:lang w:eastAsia="en-AU"/>
        </w:rPr>
        <w:t>A review of consumer care documentation demonstrated dignity of risk assessments were in place</w:t>
      </w:r>
      <w:r>
        <w:rPr>
          <w:rFonts w:ascii="Open Sans" w:eastAsia="Open Sans" w:hAnsi="Open Sans" w:cs="Open Sans"/>
          <w:lang w:eastAsia="en-AU"/>
        </w:rPr>
        <w:t>.</w:t>
      </w:r>
      <w:r w:rsidRPr="00055DF9">
        <w:rPr>
          <w:rFonts w:ascii="Open Sans" w:eastAsia="Open Sans" w:hAnsi="Open Sans" w:cs="Open Sans"/>
          <w:lang w:eastAsia="en-AU"/>
        </w:rPr>
        <w:t xml:space="preserve"> The risk assessments contained relevant information about associated risks, mitigation strategies and the consumer</w:t>
      </w:r>
      <w:r w:rsidR="00AA3C1E">
        <w:rPr>
          <w:rFonts w:ascii="Open Sans" w:eastAsia="Open Sans" w:hAnsi="Open Sans" w:cs="Open Sans"/>
          <w:lang w:eastAsia="en-AU"/>
        </w:rPr>
        <w:t>’</w:t>
      </w:r>
      <w:r w:rsidRPr="00055DF9">
        <w:rPr>
          <w:rFonts w:ascii="Open Sans" w:eastAsia="Open Sans" w:hAnsi="Open Sans" w:cs="Open Sans"/>
          <w:lang w:eastAsia="en-AU"/>
        </w:rPr>
        <w:t xml:space="preserve">s choice. </w:t>
      </w:r>
    </w:p>
    <w:p w14:paraId="2FB606DB" w14:textId="545C0AE8" w:rsidR="007466E9" w:rsidRDefault="007466E9" w:rsidP="00FE3A95">
      <w:pPr>
        <w:rPr>
          <w:rFonts w:ascii="Open Sans" w:eastAsia="Open Sans" w:hAnsi="Open Sans" w:cs="Open Sans"/>
          <w:lang w:eastAsia="en-AU"/>
        </w:rPr>
      </w:pPr>
      <w:r w:rsidRPr="00D3440B">
        <w:rPr>
          <w:rFonts w:ascii="Open Sans" w:eastAsia="Open Sans" w:hAnsi="Open Sans" w:cs="Open Sans"/>
          <w:lang w:eastAsia="en-AU"/>
        </w:rPr>
        <w:t xml:space="preserve">Consumers are kept informed about what is happening </w:t>
      </w:r>
      <w:r w:rsidR="00AA3C1E">
        <w:rPr>
          <w:rFonts w:ascii="Open Sans" w:eastAsia="Open Sans" w:hAnsi="Open Sans" w:cs="Open Sans"/>
          <w:lang w:eastAsia="en-AU"/>
        </w:rPr>
        <w:t xml:space="preserve">at the service </w:t>
      </w:r>
      <w:r w:rsidRPr="00D3440B">
        <w:rPr>
          <w:rFonts w:ascii="Open Sans" w:eastAsia="Open Sans" w:hAnsi="Open Sans" w:cs="Open Sans"/>
          <w:lang w:eastAsia="en-AU"/>
        </w:rPr>
        <w:t xml:space="preserve">and have information available to them through a range of mechanisms. Staff communicate information to consumers in a way that enables them to understand and exercise choice. </w:t>
      </w:r>
      <w:r w:rsidRPr="00681C67">
        <w:rPr>
          <w:rFonts w:ascii="Open Sans" w:eastAsia="Open Sans" w:hAnsi="Open Sans" w:cs="Open Sans"/>
          <w:lang w:eastAsia="en-AU"/>
        </w:rPr>
        <w:t>Staff and management spend one-on-one time with consumers who experience communication challenges to discuss information or the available options to support the consumer to exercise choice and make informed decisions in relation to their care, activities they wish to participate in and meal choices. A review of documentation demonstrated consumer meeting minutes contain updates and information relevant to consumers. Group emails are sent to consumer’s representatives, so they are informed about care and service updates.</w:t>
      </w:r>
    </w:p>
    <w:p w14:paraId="4AC6DB4A" w14:textId="1A7EACE5" w:rsidR="006F15AF" w:rsidRPr="001E694D" w:rsidRDefault="000D4045" w:rsidP="00FE3A95">
      <w:pPr>
        <w:pStyle w:val="NormalArial"/>
        <w:rPr>
          <w:rFonts w:ascii="Open Sans" w:hAnsi="Open Sans" w:cs="Open Sans"/>
        </w:rPr>
      </w:pPr>
      <w:r w:rsidRPr="000D4045">
        <w:rPr>
          <w:rFonts w:ascii="Open Sans" w:hAnsi="Open Sans" w:cs="Open Sans"/>
        </w:rPr>
        <w:t>The service demonstrated consumers</w:t>
      </w:r>
      <w:r w:rsidR="00FB2944">
        <w:rPr>
          <w:rFonts w:ascii="Open Sans" w:hAnsi="Open Sans" w:cs="Open Sans"/>
        </w:rPr>
        <w:t>’</w:t>
      </w:r>
      <w:r w:rsidRPr="000D4045">
        <w:rPr>
          <w:rFonts w:ascii="Open Sans" w:hAnsi="Open Sans" w:cs="Open Sans"/>
        </w:rPr>
        <w:t xml:space="preserve"> privacy is respected, and their personal information is kept confidential. Consumers confirmed their personal privacy is respected by staff members. Staff described actions they take to respect consumers</w:t>
      </w:r>
      <w:r w:rsidR="002F3A62">
        <w:rPr>
          <w:rFonts w:ascii="Open Sans" w:hAnsi="Open Sans" w:cs="Open Sans"/>
        </w:rPr>
        <w:t>’</w:t>
      </w:r>
      <w:r w:rsidRPr="000D4045">
        <w:rPr>
          <w:rFonts w:ascii="Open Sans" w:hAnsi="Open Sans" w:cs="Open Sans"/>
        </w:rPr>
        <w:t xml:space="preserve"> privacy and confidentiality. The organisation has a privacy policy which includes processes for managing and protecting personal information, security and retention of personal information and data breach responses.</w:t>
      </w:r>
      <w:r w:rsidR="006F15AF" w:rsidRPr="001E694D">
        <w:rPr>
          <w:rFonts w:ascii="Open Sans" w:hAnsi="Open Sans" w:cs="Open Sans"/>
        </w:rPr>
        <w:br w:type="page"/>
      </w:r>
    </w:p>
    <w:p w14:paraId="49D775C2" w14:textId="77777777" w:rsidR="006F15AF" w:rsidRPr="001E694D" w:rsidRDefault="006F15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F410E1" w14:paraId="5E00973E" w14:textId="77777777" w:rsidTr="00F41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9CD5F14" w14:textId="77777777" w:rsidR="006F15AF" w:rsidRPr="001E694D" w:rsidRDefault="006F15A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6C566AC" w14:textId="77777777" w:rsidR="006F15AF" w:rsidRPr="001E694D" w:rsidRDefault="006F15A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410E1" w14:paraId="6762E7CF" w14:textId="77777777" w:rsidTr="00F410E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B71FA8"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7464CB8"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EF9FCC5"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600374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77A4F4E4"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863CCA9"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7AF4EC8"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B6E0AE5" w14:textId="77777777" w:rsidR="006F15AF" w:rsidRPr="001E694D" w:rsidRDefault="001C18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272070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3CCFFA79" w14:textId="77777777" w:rsidTr="00F410E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E53B8DB"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CE75DEF"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30B7264" w14:textId="77777777" w:rsidR="006F15AF" w:rsidRPr="001E694D" w:rsidRDefault="006F15A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93034A1" w14:textId="77777777" w:rsidR="006F15AF" w:rsidRPr="001E694D" w:rsidRDefault="006F15A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95FD736"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768694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0587A4AA"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C8D538"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0A86FFA"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8DCB139" w14:textId="77777777" w:rsidR="006F15AF" w:rsidRPr="001E694D" w:rsidRDefault="001C18F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916083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5FFAE287" w14:textId="77777777" w:rsidTr="00F410E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FC4AFC7"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7982A99"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3A73076"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76170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bl>
    <w:p w14:paraId="36D12FB5" w14:textId="77777777" w:rsidR="006F15AF" w:rsidRPr="003E162B" w:rsidRDefault="006F15AF" w:rsidP="00D87E7C">
      <w:pPr>
        <w:pStyle w:val="Heading20"/>
        <w:rPr>
          <w:rFonts w:ascii="Open Sans" w:hAnsi="Open Sans" w:cs="Open Sans"/>
          <w:color w:val="781E77"/>
        </w:rPr>
      </w:pPr>
      <w:r w:rsidRPr="003E162B">
        <w:rPr>
          <w:rFonts w:ascii="Open Sans" w:hAnsi="Open Sans" w:cs="Open Sans"/>
          <w:color w:val="781E77"/>
        </w:rPr>
        <w:t>Findings</w:t>
      </w:r>
    </w:p>
    <w:p w14:paraId="0A97D461" w14:textId="77777777" w:rsidR="0084636D" w:rsidRDefault="005A4CA7" w:rsidP="0036130C">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29A15D8D" w14:textId="77777777" w:rsidR="00833222" w:rsidRDefault="0084636D" w:rsidP="0036130C">
      <w:pPr>
        <w:pStyle w:val="NormalArial"/>
        <w:rPr>
          <w:rFonts w:ascii="Open Sans" w:hAnsi="Open Sans" w:cs="Open Sans"/>
        </w:rPr>
      </w:pPr>
      <w:r w:rsidRPr="0084636D">
        <w:rPr>
          <w:rFonts w:ascii="Open Sans" w:hAnsi="Open Sans" w:cs="Open Sans"/>
        </w:rPr>
        <w:t xml:space="preserve">Consumers and representatives feel safe and confident because staff take the time to listen, understand and support their health and well-being.  </w:t>
      </w:r>
    </w:p>
    <w:p w14:paraId="1463E2F5" w14:textId="2E8EC1F7" w:rsidR="00992868" w:rsidRDefault="0084636D" w:rsidP="0036130C">
      <w:pPr>
        <w:pStyle w:val="NormalArial"/>
        <w:rPr>
          <w:rFonts w:ascii="Open Sans" w:eastAsia="Open Sans" w:hAnsi="Open Sans" w:cs="Open Sans"/>
        </w:rPr>
      </w:pPr>
      <w:r w:rsidRPr="0084636D">
        <w:rPr>
          <w:rFonts w:ascii="Open Sans" w:hAnsi="Open Sans" w:cs="Open Sans"/>
        </w:rPr>
        <w:lastRenderedPageBreak/>
        <w:t xml:space="preserve">Staff described and demonstrated the organisation’s assessment and planning processes. Staff said the organisation supports them to effectively consider, assess and plan risk minimisation with consumers. Documentation evidenced validated assessment tools including risk assessments and planning that informs safe and effective care and services for consumers. </w:t>
      </w:r>
      <w:r w:rsidR="002242A7">
        <w:rPr>
          <w:rFonts w:ascii="Open Sans" w:hAnsi="Open Sans" w:cs="Open Sans"/>
        </w:rPr>
        <w:t xml:space="preserve">This includes </w:t>
      </w:r>
      <w:r w:rsidR="002242A7" w:rsidRPr="00B738C4">
        <w:rPr>
          <w:rFonts w:ascii="Open Sans" w:eastAsia="Open Sans" w:hAnsi="Open Sans" w:cs="Open Sans"/>
        </w:rPr>
        <w:t xml:space="preserve">ongoing monitoring or reviews as </w:t>
      </w:r>
      <w:r w:rsidR="002242A7">
        <w:rPr>
          <w:rFonts w:ascii="Open Sans" w:eastAsia="Open Sans" w:hAnsi="Open Sans" w:cs="Open Sans"/>
        </w:rPr>
        <w:t xml:space="preserve">consumer’s </w:t>
      </w:r>
      <w:r w:rsidR="002242A7" w:rsidRPr="00B738C4">
        <w:rPr>
          <w:rFonts w:ascii="Open Sans" w:eastAsia="Open Sans" w:hAnsi="Open Sans" w:cs="Open Sans"/>
        </w:rPr>
        <w:t>circumstances change</w:t>
      </w:r>
      <w:r w:rsidR="002242A7">
        <w:rPr>
          <w:rFonts w:ascii="Open Sans" w:eastAsia="Open Sans" w:hAnsi="Open Sans" w:cs="Open Sans"/>
        </w:rPr>
        <w:t>.</w:t>
      </w:r>
    </w:p>
    <w:p w14:paraId="5706806F" w14:textId="38841278" w:rsidR="00992868" w:rsidRDefault="00992868" w:rsidP="00992868">
      <w:pPr>
        <w:rPr>
          <w:rFonts w:ascii="Open Sans" w:hAnsi="Open Sans" w:cs="Open Sans"/>
          <w:color w:val="auto"/>
        </w:rPr>
      </w:pPr>
      <w:r w:rsidRPr="000F141C">
        <w:rPr>
          <w:rFonts w:ascii="Open Sans" w:hAnsi="Open Sans" w:cs="Open Sans"/>
          <w:color w:val="auto"/>
        </w:rPr>
        <w:t xml:space="preserve">Consumers and representatives confirmed they are aware of assessment and planning information and felt the information was reflective of current care. Staff described </w:t>
      </w:r>
      <w:r w:rsidR="00F57ADB" w:rsidRPr="000F141C">
        <w:rPr>
          <w:rFonts w:ascii="Open Sans" w:hAnsi="Open Sans" w:cs="Open Sans"/>
          <w:color w:val="auto"/>
        </w:rPr>
        <w:t xml:space="preserve">consumers </w:t>
      </w:r>
      <w:r w:rsidRPr="000F141C">
        <w:rPr>
          <w:rFonts w:ascii="Open Sans" w:hAnsi="Open Sans" w:cs="Open Sans"/>
          <w:color w:val="auto"/>
        </w:rPr>
        <w:t xml:space="preserve">current needs, goals and preferences. Consumer files evidenced consumers’ palliative/advanced and end of life care </w:t>
      </w:r>
      <w:r w:rsidRPr="005478E8">
        <w:rPr>
          <w:rFonts w:ascii="Open Sans" w:hAnsi="Open Sans" w:cs="Open Sans"/>
          <w:color w:val="auto"/>
        </w:rPr>
        <w:t xml:space="preserve">information. Staff and management outlined related organisational policies and procedures. </w:t>
      </w:r>
    </w:p>
    <w:p w14:paraId="2C0294C2" w14:textId="12569741" w:rsidR="008938C7" w:rsidRDefault="008938C7" w:rsidP="00992868">
      <w:pPr>
        <w:rPr>
          <w:rFonts w:ascii="Open Sans" w:hAnsi="Open Sans" w:cs="Open Sans"/>
          <w:color w:val="auto"/>
        </w:rPr>
      </w:pPr>
      <w:r w:rsidRPr="008938C7">
        <w:rPr>
          <w:rFonts w:ascii="Open Sans" w:hAnsi="Open Sans" w:cs="Open Sans"/>
          <w:color w:val="auto"/>
        </w:rPr>
        <w:t xml:space="preserve">Consumers and representatives expressed satisfaction </w:t>
      </w:r>
      <w:r w:rsidR="00DD685B">
        <w:rPr>
          <w:rFonts w:ascii="Open Sans" w:hAnsi="Open Sans" w:cs="Open Sans"/>
          <w:color w:val="auto"/>
        </w:rPr>
        <w:t xml:space="preserve">with </w:t>
      </w:r>
      <w:r w:rsidRPr="008938C7">
        <w:rPr>
          <w:rFonts w:ascii="Open Sans" w:hAnsi="Open Sans" w:cs="Open Sans"/>
          <w:color w:val="auto"/>
        </w:rPr>
        <w:t>their involvement in planning care. Staff describe</w:t>
      </w:r>
      <w:r w:rsidR="00DD685B">
        <w:rPr>
          <w:rFonts w:ascii="Open Sans" w:hAnsi="Open Sans" w:cs="Open Sans"/>
          <w:color w:val="auto"/>
        </w:rPr>
        <w:t>d</w:t>
      </w:r>
      <w:r w:rsidRPr="008938C7">
        <w:rPr>
          <w:rFonts w:ascii="Open Sans" w:hAnsi="Open Sans" w:cs="Open Sans"/>
          <w:color w:val="auto"/>
        </w:rPr>
        <w:t xml:space="preserve"> how consumers, and representatives are involved in assessment and planning, which was supported by a review of consumers’ care documentation. Consumer files sampled showed other health professionals and providers are involved in the care of the consumer and effectively contributing to the planning and review of care and services.</w:t>
      </w:r>
    </w:p>
    <w:p w14:paraId="0D117466" w14:textId="29746110" w:rsidR="001F35B4" w:rsidRPr="005478E8" w:rsidRDefault="001F35B4" w:rsidP="00992868">
      <w:pPr>
        <w:rPr>
          <w:rFonts w:ascii="Open Sans" w:hAnsi="Open Sans" w:cs="Open Sans"/>
          <w:color w:val="auto"/>
        </w:rPr>
      </w:pPr>
      <w:r w:rsidRPr="001F35B4">
        <w:rPr>
          <w:rFonts w:ascii="Open Sans" w:hAnsi="Open Sans" w:cs="Open Sans"/>
          <w:color w:val="auto"/>
        </w:rPr>
        <w:t>Consumers and representatives confirmed they are kept well informed about consumers' care. Staff interviewed described the process of regular contact and keeping consumers and/or representatives informed. Documentation reviewed evidenced outcomes of assessment and planning are effectively communicated to the consumer and/or their nominated representative in a timely manner.</w:t>
      </w:r>
    </w:p>
    <w:p w14:paraId="7153C31D" w14:textId="249CC324" w:rsidR="006F15AF" w:rsidRPr="001E694D" w:rsidRDefault="00770BB6" w:rsidP="0036130C">
      <w:pPr>
        <w:pStyle w:val="NormalArial"/>
        <w:rPr>
          <w:rFonts w:ascii="Open Sans" w:hAnsi="Open Sans" w:cs="Open Sans"/>
        </w:rPr>
      </w:pPr>
      <w:r w:rsidRPr="001F6921">
        <w:rPr>
          <w:rFonts w:ascii="Open Sans" w:hAnsi="Open Sans" w:cs="Open Sans"/>
          <w:color w:val="auto"/>
        </w:rPr>
        <w:t>C</w:t>
      </w:r>
      <w:r w:rsidRPr="001F6921">
        <w:rPr>
          <w:rFonts w:ascii="Open Sans" w:eastAsia="Aptos" w:hAnsi="Open Sans" w:cs="Open Sans"/>
          <w:color w:val="auto"/>
          <w:kern w:val="2"/>
        </w:rPr>
        <w:t>onsumers and representatives expressed satisfaction in how the service</w:t>
      </w:r>
      <w:r w:rsidR="005E2739">
        <w:rPr>
          <w:rFonts w:ascii="Open Sans" w:eastAsia="Aptos" w:hAnsi="Open Sans" w:cs="Open Sans"/>
          <w:color w:val="auto"/>
          <w:kern w:val="2"/>
        </w:rPr>
        <w:t xml:space="preserve"> </w:t>
      </w:r>
      <w:r w:rsidRPr="001F6921">
        <w:rPr>
          <w:rFonts w:ascii="Open Sans" w:eastAsia="Aptos" w:hAnsi="Open Sans" w:cs="Open Sans"/>
          <w:color w:val="auto"/>
          <w:kern w:val="2"/>
        </w:rPr>
        <w:t xml:space="preserve">reviews care and services provided to consumers following changes in care </w:t>
      </w:r>
      <w:r w:rsidR="005E2739" w:rsidRPr="005E2739">
        <w:rPr>
          <w:rFonts w:ascii="Open Sans" w:eastAsia="Aptos" w:hAnsi="Open Sans" w:cs="Open Sans"/>
          <w:color w:val="auto"/>
          <w:kern w:val="2"/>
        </w:rPr>
        <w:t xml:space="preserve">needs and incidents. Clinical and care staff interviewed were able to identify the types of reviews required depending on the incident or change in circumstances. A review of care documentation evidenced care plan evaluation and review processes. Care and services are reviewed for effectiveness through 24-hour progress note reviews, </w:t>
      </w:r>
      <w:r w:rsidR="005E3461" w:rsidRPr="005E2739">
        <w:rPr>
          <w:rFonts w:ascii="Open Sans" w:eastAsia="Aptos" w:hAnsi="Open Sans" w:cs="Open Sans"/>
          <w:color w:val="auto"/>
          <w:kern w:val="2"/>
        </w:rPr>
        <w:t xml:space="preserve">interactive </w:t>
      </w:r>
      <w:r w:rsidR="005E2739" w:rsidRPr="005E2739">
        <w:rPr>
          <w:rFonts w:ascii="Open Sans" w:eastAsia="Aptos" w:hAnsi="Open Sans" w:cs="Open Sans"/>
          <w:color w:val="auto"/>
          <w:kern w:val="2"/>
        </w:rPr>
        <w:t xml:space="preserve">verbal shift and written handovers, daily huddles and clinical care team review processes and when care needs, preferences and circumstances change. </w:t>
      </w:r>
      <w:r w:rsidR="006F15AF" w:rsidRPr="001E694D">
        <w:rPr>
          <w:rFonts w:ascii="Open Sans" w:hAnsi="Open Sans" w:cs="Open Sans"/>
        </w:rPr>
        <w:br w:type="page"/>
      </w:r>
    </w:p>
    <w:p w14:paraId="3571283F" w14:textId="77777777" w:rsidR="006F15AF" w:rsidRPr="001E694D" w:rsidRDefault="006F15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F410E1" w14:paraId="27ECE7E8" w14:textId="77777777" w:rsidTr="00F41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121C457" w14:textId="77777777" w:rsidR="006F15AF" w:rsidRPr="001E694D" w:rsidRDefault="006F15A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7761413" w14:textId="77777777" w:rsidR="006F15AF" w:rsidRPr="001E694D" w:rsidRDefault="006F15A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410E1" w14:paraId="6DAE97FA"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89824D"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458A7B4"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8267529" w14:textId="77777777" w:rsidR="006F15AF" w:rsidRPr="001E694D" w:rsidRDefault="006F15A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6699EC0" w14:textId="77777777" w:rsidR="006F15AF" w:rsidRPr="001E694D" w:rsidRDefault="006F15A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CFC2B81" w14:textId="77777777" w:rsidR="006F15AF" w:rsidRPr="001E694D" w:rsidRDefault="006F15A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11DC22B"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460597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0479721C"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09400A"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3EAAC81"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CE8A7C7" w14:textId="77777777" w:rsidR="006F15AF" w:rsidRPr="001E694D" w:rsidRDefault="001C18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262624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142E4C80"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1B568B" w14:textId="77777777" w:rsidR="006F15AF" w:rsidRPr="001E694D" w:rsidRDefault="006F15A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DD3D914" w14:textId="77777777" w:rsidR="006F15AF" w:rsidRPr="001E694D" w:rsidRDefault="006F15A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33BB227"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129666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16641507"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9852B"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CB6A513"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5E7BDAB" w14:textId="77777777" w:rsidR="006F15AF" w:rsidRPr="001E694D" w:rsidRDefault="001C18F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296976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4B0958E6"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876119"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CA4AE5D"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4C1D4B0"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85310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41D7AB04"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A45E39"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CBF9568"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CD3BBC7" w14:textId="77777777" w:rsidR="006F15AF" w:rsidRPr="001E694D" w:rsidRDefault="001C18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300494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65C5EF4F"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C89D9C"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0532563"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0CE3E40" w14:textId="77777777" w:rsidR="006F15AF" w:rsidRPr="001E694D" w:rsidRDefault="006F15A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336FDAF" w14:textId="77777777" w:rsidR="006F15AF" w:rsidRPr="001E694D" w:rsidRDefault="006F15A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FAEF3A6"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947976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bl>
    <w:p w14:paraId="757A98E4" w14:textId="77777777" w:rsidR="006F15AF" w:rsidRPr="003E162B" w:rsidRDefault="006F15A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290F489" w14:textId="77777777" w:rsidR="003103DD" w:rsidRDefault="005A4CA7" w:rsidP="00FE3A95">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41231FEF" w14:textId="1C7CA22A" w:rsidR="00194C71" w:rsidRDefault="003103DD" w:rsidP="00FE3A95">
      <w:pPr>
        <w:pStyle w:val="NormalArial"/>
        <w:rPr>
          <w:rFonts w:ascii="Open Sans" w:hAnsi="Open Sans" w:cs="Open Sans"/>
        </w:rPr>
      </w:pPr>
      <w:r w:rsidRPr="003103DD">
        <w:rPr>
          <w:rFonts w:ascii="Open Sans" w:hAnsi="Open Sans" w:cs="Open Sans"/>
        </w:rPr>
        <w:t>Consumers and representatives were satisfied consumers receive personal and clinical care that is safe and right for them. Clinical and care staff described various ways they know personal and clinical care is best practice. Staff said the organisation’s clinical policies and training help support them to optimise consumers’ health and well-being. Consumer files included assessment and care plans, progress notes, medication and charting, reflect</w:t>
      </w:r>
      <w:r w:rsidR="005E3461">
        <w:rPr>
          <w:rFonts w:ascii="Open Sans" w:hAnsi="Open Sans" w:cs="Open Sans"/>
        </w:rPr>
        <w:t>ing</w:t>
      </w:r>
      <w:r w:rsidRPr="003103DD">
        <w:rPr>
          <w:rFonts w:ascii="Open Sans" w:hAnsi="Open Sans" w:cs="Open Sans"/>
        </w:rPr>
        <w:t xml:space="preserve"> tailored care in relation to pain, skin integrity and restrictive practice. </w:t>
      </w:r>
    </w:p>
    <w:p w14:paraId="7B8CDC34" w14:textId="77777777" w:rsidR="00194C71" w:rsidRDefault="00194C71" w:rsidP="00FE3A95">
      <w:pPr>
        <w:rPr>
          <w:rFonts w:ascii="Open Sans" w:eastAsia="Times New Roman" w:hAnsi="Open Sans" w:cs="Open Sans"/>
          <w:color w:val="auto"/>
          <w:lang w:eastAsia="en-AU"/>
        </w:rPr>
      </w:pPr>
      <w:r w:rsidRPr="00194C71">
        <w:rPr>
          <w:rFonts w:ascii="Open Sans" w:eastAsia="Times New Roman" w:hAnsi="Open Sans" w:cs="Open Sans"/>
          <w:color w:val="auto"/>
          <w:lang w:eastAsia="en-AU"/>
        </w:rPr>
        <w:t>Consumers and representatives interviewed were satisfied the service is effectively managing risks to consumers. Staff and management described high impact high prevalence risks for consumers at the service, such as, falls. Management demonstrated high impact and high prevalence risks being effectively managed through clinical data monitoring, trending and risk mitigation strategies for individual consumers. Documentation identified individual consumers’ high impact and high prevalence risks.</w:t>
      </w:r>
    </w:p>
    <w:p w14:paraId="44169424" w14:textId="4D45C3D3" w:rsidR="006F6F38" w:rsidRDefault="006F6F38" w:rsidP="00FE3A95">
      <w:pPr>
        <w:rPr>
          <w:rFonts w:ascii="Open Sans" w:eastAsia="Times New Roman" w:hAnsi="Open Sans" w:cs="Open Sans"/>
          <w:color w:val="auto"/>
          <w:lang w:eastAsia="en-AU"/>
        </w:rPr>
      </w:pPr>
      <w:r w:rsidRPr="006F6F38">
        <w:rPr>
          <w:rFonts w:ascii="Open Sans" w:eastAsia="Times New Roman" w:hAnsi="Open Sans" w:cs="Open Sans"/>
          <w:color w:val="auto"/>
          <w:lang w:eastAsia="en-AU"/>
        </w:rPr>
        <w:t>Consumers and representatives indicated they are consulted on a regular basis and expressed confidence the service will maximise dignity and comfort. Staff describe</w:t>
      </w:r>
      <w:r w:rsidR="00563833">
        <w:rPr>
          <w:rFonts w:ascii="Open Sans" w:eastAsia="Times New Roman" w:hAnsi="Open Sans" w:cs="Open Sans"/>
          <w:color w:val="auto"/>
          <w:lang w:eastAsia="en-AU"/>
        </w:rPr>
        <w:t>d</w:t>
      </w:r>
      <w:r w:rsidRPr="006F6F38">
        <w:rPr>
          <w:rFonts w:ascii="Open Sans" w:eastAsia="Times New Roman" w:hAnsi="Open Sans" w:cs="Open Sans"/>
          <w:color w:val="auto"/>
          <w:lang w:eastAsia="en-AU"/>
        </w:rPr>
        <w:t xml:space="preserve"> how they approach end of life conversations and how they care for consumers nearing end of life by supporting family visits, and provision of regular comfort care including repositioning and symptom management. Consumer files included palliative, advanced and end of life care wishes</w:t>
      </w:r>
      <w:r w:rsidR="00563833">
        <w:rPr>
          <w:rFonts w:ascii="Open Sans" w:eastAsia="Times New Roman" w:hAnsi="Open Sans" w:cs="Open Sans"/>
          <w:color w:val="auto"/>
          <w:lang w:eastAsia="en-AU"/>
        </w:rPr>
        <w:t>.</w:t>
      </w:r>
    </w:p>
    <w:p w14:paraId="00479BAF" w14:textId="0E263A04" w:rsidR="00ED6979" w:rsidRDefault="00ED6979" w:rsidP="00FE3A95">
      <w:pPr>
        <w:rPr>
          <w:rFonts w:ascii="Open Sans" w:eastAsia="Times New Roman" w:hAnsi="Open Sans" w:cs="Open Sans"/>
          <w:color w:val="auto"/>
          <w:lang w:eastAsia="en-AU"/>
        </w:rPr>
      </w:pPr>
      <w:r w:rsidRPr="00ED6979">
        <w:rPr>
          <w:rFonts w:ascii="Open Sans" w:eastAsia="Times New Roman" w:hAnsi="Open Sans" w:cs="Open Sans"/>
          <w:color w:val="auto"/>
          <w:lang w:eastAsia="en-AU"/>
        </w:rPr>
        <w:t xml:space="preserve">Consumers and representatives </w:t>
      </w:r>
      <w:r w:rsidR="00563833">
        <w:rPr>
          <w:rFonts w:ascii="Open Sans" w:eastAsia="Times New Roman" w:hAnsi="Open Sans" w:cs="Open Sans"/>
          <w:color w:val="auto"/>
          <w:lang w:eastAsia="en-AU"/>
        </w:rPr>
        <w:t>confirmed staff</w:t>
      </w:r>
      <w:r w:rsidRPr="00ED6979">
        <w:rPr>
          <w:rFonts w:ascii="Open Sans" w:eastAsia="Times New Roman" w:hAnsi="Open Sans" w:cs="Open Sans"/>
          <w:color w:val="auto"/>
          <w:lang w:eastAsia="en-AU"/>
        </w:rPr>
        <w:t xml:space="preserve"> recogni</w:t>
      </w:r>
      <w:r w:rsidR="00D33EA8">
        <w:rPr>
          <w:rFonts w:ascii="Open Sans" w:eastAsia="Times New Roman" w:hAnsi="Open Sans" w:cs="Open Sans"/>
          <w:color w:val="auto"/>
          <w:lang w:eastAsia="en-AU"/>
        </w:rPr>
        <w:t>se</w:t>
      </w:r>
      <w:r w:rsidRPr="00ED6979">
        <w:rPr>
          <w:rFonts w:ascii="Open Sans" w:eastAsia="Times New Roman" w:hAnsi="Open Sans" w:cs="Open Sans"/>
          <w:color w:val="auto"/>
          <w:lang w:eastAsia="en-AU"/>
        </w:rPr>
        <w:t xml:space="preserve"> and </w:t>
      </w:r>
      <w:r w:rsidR="00D33EA8">
        <w:rPr>
          <w:rFonts w:ascii="Open Sans" w:eastAsia="Times New Roman" w:hAnsi="Open Sans" w:cs="Open Sans"/>
          <w:color w:val="auto"/>
          <w:lang w:eastAsia="en-AU"/>
        </w:rPr>
        <w:t xml:space="preserve">have a </w:t>
      </w:r>
      <w:r w:rsidRPr="00ED6979">
        <w:rPr>
          <w:rFonts w:ascii="Open Sans" w:eastAsia="Times New Roman" w:hAnsi="Open Sans" w:cs="Open Sans"/>
          <w:color w:val="auto"/>
          <w:lang w:eastAsia="en-AU"/>
        </w:rPr>
        <w:t xml:space="preserve">timely response to changes in consumer health status. Clinical staff described how they discuss deterioration at handovers, huddles, medical officer reviews and transfer to hospital if needed. Staff demonstrated subsequent review of assessment and planning documentation. </w:t>
      </w:r>
      <w:r w:rsidR="00143EBC">
        <w:rPr>
          <w:rFonts w:ascii="Open Sans" w:eastAsia="Times New Roman" w:hAnsi="Open Sans" w:cs="Open Sans"/>
          <w:color w:val="auto"/>
          <w:lang w:eastAsia="en-AU"/>
        </w:rPr>
        <w:t>Consumer c</w:t>
      </w:r>
      <w:r w:rsidRPr="00ED6979">
        <w:rPr>
          <w:rFonts w:ascii="Open Sans" w:eastAsia="Times New Roman" w:hAnsi="Open Sans" w:cs="Open Sans"/>
          <w:color w:val="auto"/>
          <w:lang w:eastAsia="en-AU"/>
        </w:rPr>
        <w:t>are planning documentation and progress notes show the identification of and timely response to, deterioration or changes in the consumer’s condition.</w:t>
      </w:r>
    </w:p>
    <w:p w14:paraId="4CBF7D75" w14:textId="0B57C434" w:rsidR="00BF2B9A" w:rsidRPr="00194C71" w:rsidRDefault="00BF2B9A" w:rsidP="00FE3A95">
      <w:pPr>
        <w:rPr>
          <w:rFonts w:ascii="Open Sans" w:eastAsia="Times New Roman" w:hAnsi="Open Sans" w:cs="Open Sans"/>
          <w:color w:val="auto"/>
          <w:lang w:eastAsia="en-AU"/>
        </w:rPr>
      </w:pPr>
      <w:r w:rsidRPr="00BF2B9A">
        <w:rPr>
          <w:rFonts w:ascii="Open Sans" w:eastAsia="Times New Roman" w:hAnsi="Open Sans" w:cs="Open Sans"/>
          <w:color w:val="auto"/>
          <w:lang w:eastAsia="en-AU"/>
        </w:rPr>
        <w:t xml:space="preserve">Consumers and representatives </w:t>
      </w:r>
      <w:r w:rsidR="00143EBC">
        <w:rPr>
          <w:rFonts w:ascii="Open Sans" w:eastAsia="Times New Roman" w:hAnsi="Open Sans" w:cs="Open Sans"/>
          <w:color w:val="auto"/>
          <w:lang w:eastAsia="en-AU"/>
        </w:rPr>
        <w:t xml:space="preserve">confirmed </w:t>
      </w:r>
      <w:r w:rsidRPr="00BF2B9A">
        <w:rPr>
          <w:rFonts w:ascii="Open Sans" w:eastAsia="Times New Roman" w:hAnsi="Open Sans" w:cs="Open Sans"/>
          <w:color w:val="auto"/>
          <w:lang w:eastAsia="en-AU"/>
        </w:rPr>
        <w:t>consumers’ needs and preferences are effectively communicated between staff and others. Staff describe</w:t>
      </w:r>
      <w:r w:rsidR="00143EBC">
        <w:rPr>
          <w:rFonts w:ascii="Open Sans" w:eastAsia="Times New Roman" w:hAnsi="Open Sans" w:cs="Open Sans"/>
          <w:color w:val="auto"/>
          <w:lang w:eastAsia="en-AU"/>
        </w:rPr>
        <w:t>d</w:t>
      </w:r>
      <w:r w:rsidRPr="00BF2B9A">
        <w:rPr>
          <w:rFonts w:ascii="Open Sans" w:eastAsia="Times New Roman" w:hAnsi="Open Sans" w:cs="Open Sans"/>
          <w:color w:val="auto"/>
          <w:lang w:eastAsia="en-AU"/>
        </w:rPr>
        <w:t xml:space="preserve"> how information is shared and demonstrated how changes are documented. Consumer files showed care planning documentation, progress notes, care plans, handover and huddles provide adequate information to support effective sharing of consumer information to support care.   </w:t>
      </w:r>
    </w:p>
    <w:p w14:paraId="6935ACF0" w14:textId="2525F130" w:rsidR="002F7A5B" w:rsidRDefault="004D62C1" w:rsidP="00FE3A95">
      <w:pPr>
        <w:pStyle w:val="NormalArial"/>
        <w:rPr>
          <w:rFonts w:ascii="Open Sans" w:hAnsi="Open Sans" w:cs="Open Sans"/>
        </w:rPr>
      </w:pPr>
      <w:r w:rsidRPr="004D62C1">
        <w:rPr>
          <w:rFonts w:ascii="Open Sans" w:hAnsi="Open Sans" w:cs="Open Sans"/>
        </w:rPr>
        <w:t xml:space="preserve">Consumers and representatives interviewed were satisfied with referral processes in place. Staff said a range of health professionals are available such as, </w:t>
      </w:r>
      <w:r w:rsidR="00D15D89">
        <w:rPr>
          <w:rFonts w:ascii="Open Sans" w:hAnsi="Open Sans" w:cs="Open Sans"/>
        </w:rPr>
        <w:t xml:space="preserve">a </w:t>
      </w:r>
      <w:r w:rsidRPr="004D62C1">
        <w:rPr>
          <w:rFonts w:ascii="Open Sans" w:hAnsi="Open Sans" w:cs="Open Sans"/>
        </w:rPr>
        <w:t xml:space="preserve">medical officer, dietitian, speech pathologists and wound consultants. </w:t>
      </w:r>
      <w:r w:rsidRPr="004D62C1">
        <w:rPr>
          <w:rFonts w:ascii="Open Sans" w:hAnsi="Open Sans" w:cs="Open Sans"/>
        </w:rPr>
        <w:lastRenderedPageBreak/>
        <w:t>Where indicated documentation reviewed shows timely and appropriate referrals. For consumers files showed care planning documentation and progress notes evidencing input from others and referrals where needed.</w:t>
      </w:r>
    </w:p>
    <w:p w14:paraId="207C9924" w14:textId="4F2E4096" w:rsidR="006F15AF" w:rsidRPr="001E694D" w:rsidRDefault="002F7A5B" w:rsidP="00FE3A95">
      <w:pPr>
        <w:pStyle w:val="NormalArial"/>
        <w:rPr>
          <w:rFonts w:ascii="Open Sans" w:hAnsi="Open Sans" w:cs="Open Sans"/>
        </w:rPr>
      </w:pPr>
      <w:r w:rsidRPr="002F7A5B">
        <w:rPr>
          <w:rFonts w:ascii="Open Sans" w:hAnsi="Open Sans" w:cs="Open Sans"/>
        </w:rPr>
        <w:t xml:space="preserve">Consumers </w:t>
      </w:r>
      <w:r w:rsidR="001321A6">
        <w:rPr>
          <w:rFonts w:ascii="Open Sans" w:hAnsi="Open Sans" w:cs="Open Sans"/>
        </w:rPr>
        <w:t xml:space="preserve">confirmed </w:t>
      </w:r>
      <w:r w:rsidRPr="002F7A5B">
        <w:rPr>
          <w:rFonts w:ascii="Open Sans" w:hAnsi="Open Sans" w:cs="Open Sans"/>
        </w:rPr>
        <w:t xml:space="preserve">precautions </w:t>
      </w:r>
      <w:r w:rsidR="001321A6">
        <w:rPr>
          <w:rFonts w:ascii="Open Sans" w:hAnsi="Open Sans" w:cs="Open Sans"/>
        </w:rPr>
        <w:t xml:space="preserve">are </w:t>
      </w:r>
      <w:r w:rsidRPr="002F7A5B">
        <w:rPr>
          <w:rFonts w:ascii="Open Sans" w:hAnsi="Open Sans" w:cs="Open Sans"/>
        </w:rPr>
        <w:t>taken to prevent and minimise infection related risks. Staff demonstrated knowledge and understanding of infection control practices and explained how they promote antimicrobial stewardship. The service has an appointed infection prevention and control (IPC) lead who is currently undertaking the required training. The organisation has an outbreak management plan</w:t>
      </w:r>
      <w:r w:rsidR="006D7179">
        <w:rPr>
          <w:rFonts w:ascii="Open Sans" w:hAnsi="Open Sans" w:cs="Open Sans"/>
        </w:rPr>
        <w:t>,</w:t>
      </w:r>
      <w:r w:rsidRPr="002F7A5B">
        <w:rPr>
          <w:rFonts w:ascii="Open Sans" w:hAnsi="Open Sans" w:cs="Open Sans"/>
        </w:rPr>
        <w:t xml:space="preserve"> and the board has approved implementation of positions to support compliance and minimise</w:t>
      </w:r>
      <w:r w:rsidR="006D7179">
        <w:rPr>
          <w:rFonts w:ascii="Open Sans" w:hAnsi="Open Sans" w:cs="Open Sans"/>
        </w:rPr>
        <w:t xml:space="preserve"> the</w:t>
      </w:r>
      <w:r w:rsidRPr="002F7A5B">
        <w:rPr>
          <w:rFonts w:ascii="Open Sans" w:hAnsi="Open Sans" w:cs="Open Sans"/>
        </w:rPr>
        <w:t xml:space="preserve"> impact of COVID-19. </w:t>
      </w:r>
      <w:r w:rsidR="00080500" w:rsidRPr="00080500">
        <w:rPr>
          <w:rFonts w:ascii="Open Sans" w:hAnsi="Open Sans" w:cs="Open Sans"/>
        </w:rPr>
        <w:t xml:space="preserve">The organisation has policies to support minimisation of infection related risks through implementation of IPC principles and </w:t>
      </w:r>
      <w:r w:rsidR="006D7179">
        <w:rPr>
          <w:rFonts w:ascii="Open Sans" w:hAnsi="Open Sans" w:cs="Open Sans"/>
        </w:rPr>
        <w:t xml:space="preserve">the </w:t>
      </w:r>
      <w:r w:rsidR="00080500" w:rsidRPr="00080500">
        <w:rPr>
          <w:rFonts w:ascii="Open Sans" w:hAnsi="Open Sans" w:cs="Open Sans"/>
        </w:rPr>
        <w:t>promotion of antimicrobial stewardship.</w:t>
      </w:r>
      <w:r w:rsidR="006F15AF" w:rsidRPr="001E694D">
        <w:rPr>
          <w:rFonts w:ascii="Open Sans" w:hAnsi="Open Sans" w:cs="Open Sans"/>
        </w:rPr>
        <w:br w:type="page"/>
      </w:r>
    </w:p>
    <w:p w14:paraId="670BC707" w14:textId="77777777" w:rsidR="006F15AF" w:rsidRPr="001E694D" w:rsidRDefault="006F15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F410E1" w14:paraId="0E631451" w14:textId="77777777" w:rsidTr="00F41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9DF4649" w14:textId="77777777" w:rsidR="006F15AF" w:rsidRPr="001E694D" w:rsidRDefault="006F15A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5984A32" w14:textId="77777777" w:rsidR="006F15AF" w:rsidRPr="001E694D" w:rsidRDefault="006F15A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410E1" w14:paraId="1E45E5EA"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0F2B17"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2F4C5A9"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34F8FA2"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931754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15D9A800"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9204FC"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ED63EF1"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C398616" w14:textId="77777777" w:rsidR="006F15AF" w:rsidRPr="001E694D" w:rsidRDefault="001C18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148790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3A67F4A5"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0ECFB5"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5432614"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C188023" w14:textId="77777777" w:rsidR="006F15AF" w:rsidRPr="001E694D" w:rsidRDefault="006F15A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2F8CBBB" w14:textId="77777777" w:rsidR="006F15AF" w:rsidRPr="001E694D" w:rsidRDefault="006F15A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DAC9914" w14:textId="77777777" w:rsidR="006F15AF" w:rsidRPr="001E694D" w:rsidRDefault="006F15A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1796D6E"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364277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1D645DD8"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21360F"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223A84E"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CFC7D6C" w14:textId="77777777" w:rsidR="006F15AF" w:rsidRPr="001E694D" w:rsidRDefault="001C18F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512660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1F77EF95"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70F77E"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ED37650"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16EB739" w14:textId="77777777" w:rsidR="006F15AF" w:rsidRPr="001E694D" w:rsidRDefault="001C18F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197781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6E172CF5"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2EF3DB"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F4DF266"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C5904BA" w14:textId="77777777" w:rsidR="006F15AF" w:rsidRPr="001E694D" w:rsidRDefault="001C18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395541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66609434"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24A799"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B3E3DF9"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DDC456F"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208191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bl>
    <w:p w14:paraId="222289C6" w14:textId="77777777" w:rsidR="006F15AF" w:rsidRPr="003E162B" w:rsidRDefault="006F15AF" w:rsidP="00D87E7C">
      <w:pPr>
        <w:pStyle w:val="Heading20"/>
        <w:rPr>
          <w:rFonts w:ascii="Open Sans" w:hAnsi="Open Sans" w:cs="Open Sans"/>
          <w:color w:val="781E77"/>
        </w:rPr>
      </w:pPr>
      <w:r w:rsidRPr="003E162B">
        <w:rPr>
          <w:rFonts w:ascii="Open Sans" w:hAnsi="Open Sans" w:cs="Open Sans"/>
          <w:color w:val="781E77"/>
        </w:rPr>
        <w:t>Findings</w:t>
      </w:r>
    </w:p>
    <w:p w14:paraId="4F672AC3" w14:textId="77777777" w:rsidR="00DF7E41" w:rsidRDefault="005A4CA7" w:rsidP="0036130C">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0DFC72D6" w14:textId="7F5EA1A8" w:rsidR="007A2283" w:rsidRDefault="00DF7E41" w:rsidP="0036130C">
      <w:pPr>
        <w:pStyle w:val="NormalArial"/>
        <w:rPr>
          <w:rFonts w:ascii="Open Sans" w:hAnsi="Open Sans" w:cs="Open Sans"/>
        </w:rPr>
      </w:pPr>
      <w:r w:rsidRPr="00DF7E41">
        <w:rPr>
          <w:rFonts w:ascii="Open Sans" w:hAnsi="Open Sans" w:cs="Open Sans"/>
        </w:rPr>
        <w:t xml:space="preserve">Consumers </w:t>
      </w:r>
      <w:r w:rsidR="00072D58">
        <w:rPr>
          <w:rFonts w:ascii="Open Sans" w:hAnsi="Open Sans" w:cs="Open Sans"/>
        </w:rPr>
        <w:t xml:space="preserve">feel </w:t>
      </w:r>
      <w:r w:rsidRPr="00DF7E41">
        <w:rPr>
          <w:rFonts w:ascii="Open Sans" w:hAnsi="Open Sans" w:cs="Open Sans"/>
        </w:rPr>
        <w:t>support</w:t>
      </w:r>
      <w:r w:rsidR="00357D1F">
        <w:rPr>
          <w:rFonts w:ascii="Open Sans" w:hAnsi="Open Sans" w:cs="Open Sans"/>
        </w:rPr>
        <w:t xml:space="preserve"> is provided</w:t>
      </w:r>
      <w:r w:rsidRPr="00DF7E41">
        <w:rPr>
          <w:rFonts w:ascii="Open Sans" w:hAnsi="Open Sans" w:cs="Open Sans"/>
        </w:rPr>
        <w:t xml:space="preserve"> for their cultural, spiritual and emotional needs, relationships and having things to do. Staff kn</w:t>
      </w:r>
      <w:r w:rsidR="00154F0F">
        <w:rPr>
          <w:rFonts w:ascii="Open Sans" w:hAnsi="Open Sans" w:cs="Open Sans"/>
        </w:rPr>
        <w:t>o</w:t>
      </w:r>
      <w:r w:rsidRPr="00DF7E41">
        <w:rPr>
          <w:rFonts w:ascii="Open Sans" w:hAnsi="Open Sans" w:cs="Open Sans"/>
        </w:rPr>
        <w:t xml:space="preserve">w the consumers well and demonstrated a person-centred approach to care is implemented at the service. </w:t>
      </w:r>
    </w:p>
    <w:p w14:paraId="626680FE" w14:textId="401BAC6F" w:rsidR="002C7038" w:rsidRDefault="007A2283" w:rsidP="0036130C">
      <w:pPr>
        <w:pStyle w:val="NormalArial"/>
        <w:rPr>
          <w:rFonts w:ascii="Open Sans" w:hAnsi="Open Sans" w:cs="Open Sans"/>
        </w:rPr>
      </w:pPr>
      <w:r w:rsidRPr="007A2283">
        <w:rPr>
          <w:rFonts w:ascii="Open Sans" w:hAnsi="Open Sans" w:cs="Open Sans"/>
        </w:rPr>
        <w:lastRenderedPageBreak/>
        <w:t>Consumers</w:t>
      </w:r>
      <w:r w:rsidR="00154F0F">
        <w:rPr>
          <w:rFonts w:ascii="Open Sans" w:hAnsi="Open Sans" w:cs="Open Sans"/>
        </w:rPr>
        <w:t xml:space="preserve">’ </w:t>
      </w:r>
      <w:r w:rsidRPr="007A2283">
        <w:rPr>
          <w:rFonts w:ascii="Open Sans" w:hAnsi="Open Sans" w:cs="Open Sans"/>
        </w:rPr>
        <w:t xml:space="preserve">emotional and spiritual needs are met with the caring and supportive attitude of staff. Information about </w:t>
      </w:r>
      <w:r w:rsidR="008A19DE" w:rsidRPr="008A19DE">
        <w:rPr>
          <w:rFonts w:ascii="Open Sans" w:hAnsi="Open Sans" w:cs="Open Sans"/>
        </w:rPr>
        <w:t>consumers</w:t>
      </w:r>
      <w:r w:rsidR="005B22F8">
        <w:rPr>
          <w:rFonts w:ascii="Open Sans" w:hAnsi="Open Sans" w:cs="Open Sans"/>
        </w:rPr>
        <w:t>’</w:t>
      </w:r>
      <w:r w:rsidR="008A19DE" w:rsidRPr="008A19DE">
        <w:rPr>
          <w:rFonts w:ascii="Open Sans" w:hAnsi="Open Sans" w:cs="Open Sans"/>
        </w:rPr>
        <w:t xml:space="preserve"> spiritual and emotional supports is captured in their care and services planning documentation. The service has processes in place to support consumer access </w:t>
      </w:r>
      <w:r w:rsidR="005B22F8">
        <w:rPr>
          <w:rFonts w:ascii="Open Sans" w:hAnsi="Open Sans" w:cs="Open Sans"/>
        </w:rPr>
        <w:t xml:space="preserve">to </w:t>
      </w:r>
      <w:r w:rsidR="008A19DE" w:rsidRPr="008A19DE">
        <w:rPr>
          <w:rFonts w:ascii="Open Sans" w:hAnsi="Open Sans" w:cs="Open Sans"/>
        </w:rPr>
        <w:t xml:space="preserve">external spiritual, emotional and psychological care through referrals to health providers and other organisations if needed.  </w:t>
      </w:r>
    </w:p>
    <w:p w14:paraId="0DCA826C" w14:textId="00B3008F" w:rsidR="008F7F57" w:rsidRDefault="002C7038" w:rsidP="008F7F57">
      <w:r w:rsidRPr="002C7038">
        <w:rPr>
          <w:rFonts w:ascii="Open Sans" w:hAnsi="Open Sans" w:cs="Open Sans"/>
        </w:rPr>
        <w:t xml:space="preserve">Consumers and representatives said the consumers are supported to stay connected with people who are important to them, and their visitors feel welcomed by staff and other consumers when visiting the service. Consumers </w:t>
      </w:r>
      <w:r w:rsidR="008F7F57" w:rsidRPr="1ADD8EDC">
        <w:rPr>
          <w:rFonts w:ascii="Open Sans" w:eastAsia="Open Sans" w:hAnsi="Open Sans" w:cs="Open Sans"/>
        </w:rPr>
        <w:t>sa</w:t>
      </w:r>
      <w:r w:rsidR="008F7F57">
        <w:rPr>
          <w:rFonts w:ascii="Open Sans" w:eastAsia="Open Sans" w:hAnsi="Open Sans" w:cs="Open Sans"/>
        </w:rPr>
        <w:t>id</w:t>
      </w:r>
      <w:r w:rsidR="008F7F57" w:rsidRPr="1ADD8EDC">
        <w:rPr>
          <w:rFonts w:ascii="Open Sans" w:eastAsia="Open Sans" w:hAnsi="Open Sans" w:cs="Open Sans"/>
        </w:rPr>
        <w:t xml:space="preserve"> they are supported to do the things that interest them both at the service and in the community. The Assessment Team observed consumers with friends and relatives engaging and socialising both outside and in the lounge which was observed to be a central meeting place</w:t>
      </w:r>
      <w:r w:rsidR="008F7F57">
        <w:rPr>
          <w:rFonts w:ascii="Open Sans" w:eastAsia="Open Sans" w:hAnsi="Open Sans" w:cs="Open Sans"/>
        </w:rPr>
        <w:t xml:space="preserve">. </w:t>
      </w:r>
    </w:p>
    <w:p w14:paraId="437052AB" w14:textId="26A59445" w:rsidR="004D0F87" w:rsidRDefault="004D0F87" w:rsidP="004D0F87">
      <w:pPr>
        <w:rPr>
          <w:rFonts w:ascii="Open Sans" w:eastAsia="Open Sans" w:hAnsi="Open Sans" w:cs="Open Sans"/>
        </w:rPr>
      </w:pPr>
      <w:r w:rsidRPr="0F63A7E0">
        <w:rPr>
          <w:rFonts w:ascii="Open Sans" w:eastAsia="Open Sans" w:hAnsi="Open Sans" w:cs="Open Sans"/>
        </w:rPr>
        <w:t>Consumers and representatives sa</w:t>
      </w:r>
      <w:r w:rsidR="005B22F8">
        <w:rPr>
          <w:rFonts w:ascii="Open Sans" w:eastAsia="Open Sans" w:hAnsi="Open Sans" w:cs="Open Sans"/>
        </w:rPr>
        <w:t>id</w:t>
      </w:r>
      <w:r w:rsidRPr="0F63A7E0">
        <w:rPr>
          <w:rFonts w:ascii="Open Sans" w:eastAsia="Open Sans" w:hAnsi="Open Sans" w:cs="Open Sans"/>
        </w:rPr>
        <w:t xml:space="preserve"> information regarding their daily living, choices and preferences is effectively communicated and staff understand their needs and preferences. The wellness manager demonstrated knowledge of consumers’ needs and preferences</w:t>
      </w:r>
      <w:r>
        <w:rPr>
          <w:rFonts w:ascii="Open Sans" w:eastAsia="Open Sans" w:hAnsi="Open Sans" w:cs="Open Sans"/>
        </w:rPr>
        <w:t>. Staff described the various methods the service use to communicate information about consumer care needs.</w:t>
      </w:r>
    </w:p>
    <w:p w14:paraId="75DA7EF7" w14:textId="77777777" w:rsidR="00852B6B" w:rsidRDefault="002C1168" w:rsidP="0036130C">
      <w:pPr>
        <w:pStyle w:val="NormalArial"/>
        <w:rPr>
          <w:rFonts w:ascii="Open Sans" w:hAnsi="Open Sans" w:cs="Open Sans"/>
        </w:rPr>
      </w:pPr>
      <w:r w:rsidRPr="002C1168">
        <w:rPr>
          <w:rFonts w:ascii="Open Sans" w:hAnsi="Open Sans" w:cs="Open Sans"/>
        </w:rPr>
        <w:t xml:space="preserve">The service demonstrated it has systems for appropriate referrals to individuals and other providers as it relates to supports for daily living that adds meaning to consumer lives. Consumers were satisfied with the service’s support to connect them with someone to meet their changing services and support needs. </w:t>
      </w:r>
      <w:r w:rsidR="0007188A" w:rsidRPr="0007188A">
        <w:rPr>
          <w:rFonts w:ascii="Open Sans" w:hAnsi="Open Sans" w:cs="Open Sans"/>
        </w:rPr>
        <w:t xml:space="preserve">Care planning documentation demonstrated timely referrals to external individuals and organisations to meet the consumers care needs and preferences.  </w:t>
      </w:r>
    </w:p>
    <w:p w14:paraId="6C8815B1" w14:textId="77777777" w:rsidR="005312CD" w:rsidRDefault="00852B6B" w:rsidP="0036130C">
      <w:pPr>
        <w:pStyle w:val="NormalArial"/>
        <w:rPr>
          <w:rFonts w:ascii="Open Sans" w:hAnsi="Open Sans" w:cs="Open Sans"/>
        </w:rPr>
      </w:pPr>
      <w:r w:rsidRPr="00852B6B">
        <w:rPr>
          <w:rFonts w:ascii="Open Sans" w:hAnsi="Open Sans" w:cs="Open Sans"/>
        </w:rPr>
        <w:t>Consumers and representatives provided positive feedback and noted the improvement of the quality of food and meal service. The service provides opportunities for consumers to give feedback about the food, and the feedback is used to improve meals to reflect the consumers’ needs and preferences. Care planning documentation is consistent with consumer preferences and dietary needs.</w:t>
      </w:r>
    </w:p>
    <w:p w14:paraId="4BFC407B" w14:textId="6D8DB918" w:rsidR="006F15AF" w:rsidRPr="001E694D" w:rsidRDefault="005312CD" w:rsidP="0036130C">
      <w:pPr>
        <w:pStyle w:val="NormalArial"/>
        <w:rPr>
          <w:rFonts w:ascii="Open Sans" w:hAnsi="Open Sans" w:cs="Open Sans"/>
        </w:rPr>
      </w:pPr>
      <w:r w:rsidRPr="005312CD">
        <w:rPr>
          <w:rFonts w:ascii="Open Sans" w:hAnsi="Open Sans" w:cs="Open Sans"/>
        </w:rPr>
        <w:t xml:space="preserve">Consumers confirmed they felt safe when using the service’s equipment and said it was easily accessible and suitable for their needs. Consumers were comfortable raising issues if equipment needed repair. Catering staff knew the process for reporting an issue and said items were replaced when necessary. Equipment used for activities of daily living were observed to be safe, suitable, clean and well-maintained. </w:t>
      </w:r>
      <w:r w:rsidR="006F15AF" w:rsidRPr="001E694D">
        <w:rPr>
          <w:rFonts w:ascii="Open Sans" w:hAnsi="Open Sans" w:cs="Open Sans"/>
        </w:rPr>
        <w:br w:type="page"/>
      </w:r>
    </w:p>
    <w:p w14:paraId="274288AD" w14:textId="77777777" w:rsidR="006F15AF" w:rsidRPr="001E694D" w:rsidRDefault="006F15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F410E1" w14:paraId="6A2D369F" w14:textId="77777777" w:rsidTr="00F41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E820E18" w14:textId="77777777" w:rsidR="006F15AF" w:rsidRPr="001E694D" w:rsidRDefault="006F15A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E637FDE" w14:textId="77777777" w:rsidR="006F15AF" w:rsidRPr="001E694D" w:rsidRDefault="006F15A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410E1" w14:paraId="69A61451"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955CD5"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41746DF"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C06BDA4"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084086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6294245E"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665C2B"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8EA90F3"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9C77E03" w14:textId="77777777" w:rsidR="006F15AF" w:rsidRPr="001E694D" w:rsidRDefault="006F15A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53A1ABA" w14:textId="77777777" w:rsidR="006F15AF" w:rsidRPr="001E694D" w:rsidRDefault="006F15A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11FF8AF" w14:textId="77777777" w:rsidR="006F15AF" w:rsidRPr="001E694D" w:rsidRDefault="001C18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167770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5BF4518D"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441F56"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8730361"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F55719D" w14:textId="77777777" w:rsidR="006F15AF" w:rsidRPr="001E694D" w:rsidRDefault="001C18F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665086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bl>
    <w:p w14:paraId="46E96CEF" w14:textId="77777777" w:rsidR="006F15AF" w:rsidRPr="003E162B" w:rsidRDefault="006F15AF" w:rsidP="002B0C90">
      <w:pPr>
        <w:pStyle w:val="Heading20"/>
        <w:rPr>
          <w:rFonts w:ascii="Open Sans" w:hAnsi="Open Sans" w:cs="Open Sans"/>
          <w:color w:val="781E77"/>
        </w:rPr>
      </w:pPr>
      <w:r w:rsidRPr="003E162B">
        <w:rPr>
          <w:rFonts w:ascii="Open Sans" w:hAnsi="Open Sans" w:cs="Open Sans"/>
          <w:color w:val="781E77"/>
        </w:rPr>
        <w:t>Findings</w:t>
      </w:r>
    </w:p>
    <w:p w14:paraId="582BEA73" w14:textId="77777777" w:rsidR="00BC2845" w:rsidRDefault="005A4CA7" w:rsidP="0036130C">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159317F5" w14:textId="3ECB098C" w:rsidR="00E52EC1" w:rsidRDefault="00BC2845" w:rsidP="0036130C">
      <w:pPr>
        <w:pStyle w:val="NormalArial"/>
        <w:rPr>
          <w:rFonts w:ascii="Open Sans" w:hAnsi="Open Sans" w:cs="Open Sans"/>
        </w:rPr>
      </w:pPr>
      <w:r w:rsidRPr="00BC2845">
        <w:rPr>
          <w:rFonts w:ascii="Open Sans" w:hAnsi="Open Sans" w:cs="Open Sans"/>
        </w:rPr>
        <w:t>Consumers provided positive feedback about the service environment and said there are adequate private areas, both indoors and outdoors for consumers and visitors to utilise when socialising. Staff and management described how the service has navigational signage in Italian and English to support consumers with wayfinding</w:t>
      </w:r>
      <w:r w:rsidR="00B81ED8">
        <w:rPr>
          <w:rFonts w:ascii="Open Sans" w:hAnsi="Open Sans" w:cs="Open Sans"/>
        </w:rPr>
        <w:t xml:space="preserve"> and </w:t>
      </w:r>
      <w:r w:rsidRPr="00BC2845">
        <w:rPr>
          <w:rFonts w:ascii="Open Sans" w:hAnsi="Open Sans" w:cs="Open Sans"/>
        </w:rPr>
        <w:t xml:space="preserve">elements of the secure memory care neighbourhood are designed to support consumers with dementia. </w:t>
      </w:r>
    </w:p>
    <w:p w14:paraId="60936DB4" w14:textId="17DC2577" w:rsidR="00584149" w:rsidRDefault="00E52EC1" w:rsidP="0036130C">
      <w:pPr>
        <w:pStyle w:val="NormalArial"/>
        <w:rPr>
          <w:rFonts w:ascii="Open Sans" w:hAnsi="Open Sans" w:cs="Open Sans"/>
        </w:rPr>
      </w:pPr>
      <w:r w:rsidRPr="00E52EC1">
        <w:rPr>
          <w:rFonts w:ascii="Open Sans" w:hAnsi="Open Sans" w:cs="Open Sans"/>
        </w:rPr>
        <w:t>The service demonstrated it has effective systems and process in place to manage and maintain the service environment and ensure it is safe, clean and well maintained. Consumers and representatives provided positive feedback about the service environment</w:t>
      </w:r>
      <w:r w:rsidR="00B81ED8">
        <w:rPr>
          <w:rFonts w:ascii="Open Sans" w:hAnsi="Open Sans" w:cs="Open Sans"/>
        </w:rPr>
        <w:t xml:space="preserve">. </w:t>
      </w:r>
      <w:r w:rsidR="00046BD3" w:rsidRPr="00046BD3">
        <w:rPr>
          <w:rFonts w:ascii="Open Sans" w:hAnsi="Open Sans" w:cs="Open Sans"/>
        </w:rPr>
        <w:t xml:space="preserve">The service demonstrated it has effective preventative and responsive maintenance systems in place. The cleaning staff indicated, and documentation demonstrated there are cleaning schedules for consumers rooms and all internal communal areas. The maintenance logs reviewed were up to date with no outstanding maintenance items. </w:t>
      </w:r>
    </w:p>
    <w:p w14:paraId="48BBF454" w14:textId="06303A23" w:rsidR="006F15AF" w:rsidRPr="001E694D" w:rsidRDefault="00584149" w:rsidP="0036130C">
      <w:pPr>
        <w:pStyle w:val="NormalArial"/>
        <w:rPr>
          <w:rFonts w:ascii="Open Sans" w:hAnsi="Open Sans" w:cs="Open Sans"/>
        </w:rPr>
      </w:pPr>
      <w:r w:rsidRPr="00584149">
        <w:rPr>
          <w:rFonts w:ascii="Open Sans" w:hAnsi="Open Sans" w:cs="Open Sans"/>
        </w:rPr>
        <w:t xml:space="preserve">Consumers are confident furniture, fittings and equipment are well maintained and safe. Staff demonstrated the processes they follow to ensure equipment is regularly cleaned and where shared </w:t>
      </w:r>
      <w:r w:rsidR="00373B77" w:rsidRPr="00584149">
        <w:rPr>
          <w:rFonts w:ascii="Open Sans" w:hAnsi="Open Sans" w:cs="Open Sans"/>
        </w:rPr>
        <w:t xml:space="preserve">is </w:t>
      </w:r>
      <w:r w:rsidRPr="00584149">
        <w:rPr>
          <w:rFonts w:ascii="Open Sans" w:hAnsi="Open Sans" w:cs="Open Sans"/>
        </w:rPr>
        <w:t>cleaned in between use. Maintenance staff conduct assessments of equipment to ensure it</w:t>
      </w:r>
      <w:r w:rsidR="00B81ED8">
        <w:rPr>
          <w:rFonts w:ascii="Open Sans" w:hAnsi="Open Sans" w:cs="Open Sans"/>
        </w:rPr>
        <w:t xml:space="preserve"> i</w:t>
      </w:r>
      <w:r w:rsidRPr="00584149">
        <w:rPr>
          <w:rFonts w:ascii="Open Sans" w:hAnsi="Open Sans" w:cs="Open Sans"/>
        </w:rPr>
        <w:t xml:space="preserve">s safe to use Service furniture, fittings and equipment was observed to be clean and well maintained. </w:t>
      </w:r>
      <w:r w:rsidR="006F15AF" w:rsidRPr="001E694D">
        <w:rPr>
          <w:rFonts w:ascii="Open Sans" w:hAnsi="Open Sans" w:cs="Open Sans"/>
        </w:rPr>
        <w:br w:type="page"/>
      </w:r>
    </w:p>
    <w:p w14:paraId="6D992117" w14:textId="77777777" w:rsidR="006F15AF" w:rsidRPr="001E694D" w:rsidRDefault="006F15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F410E1" w14:paraId="4DBFFBD9" w14:textId="77777777" w:rsidTr="00F41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9762BF" w14:textId="77777777" w:rsidR="006F15AF" w:rsidRPr="001E694D" w:rsidRDefault="006F15A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8B408BD" w14:textId="77777777" w:rsidR="006F15AF" w:rsidRPr="001E694D" w:rsidRDefault="006F15A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410E1" w14:paraId="2DAFC2CD"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2D8EB8"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3C90F59"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35E8F65"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693744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36405571"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D0F349"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D1215EE"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9E02034" w14:textId="77777777" w:rsidR="006F15AF" w:rsidRPr="001E694D" w:rsidRDefault="001C18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763693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096F43A8"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1A8EC4"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EE3D050"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4BB8878"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999875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0962F2F3" w14:textId="77777777" w:rsidTr="00F410E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833244"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02C10F4"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5932799" w14:textId="77777777" w:rsidR="006F15AF" w:rsidRPr="001E694D" w:rsidRDefault="001C18F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339793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bl>
    <w:p w14:paraId="340F0A01" w14:textId="77777777" w:rsidR="006F15AF" w:rsidRPr="003E162B" w:rsidRDefault="006F15AF" w:rsidP="00D87E7C">
      <w:pPr>
        <w:pStyle w:val="Heading20"/>
        <w:rPr>
          <w:rFonts w:ascii="Open Sans" w:hAnsi="Open Sans" w:cs="Open Sans"/>
          <w:color w:val="781E77"/>
        </w:rPr>
      </w:pPr>
      <w:r w:rsidRPr="003E162B">
        <w:rPr>
          <w:rFonts w:ascii="Open Sans" w:hAnsi="Open Sans" w:cs="Open Sans"/>
          <w:color w:val="781E77"/>
        </w:rPr>
        <w:t>Findings</w:t>
      </w:r>
    </w:p>
    <w:p w14:paraId="42255EE8" w14:textId="77777777" w:rsidR="00A26645" w:rsidRDefault="005A4CA7" w:rsidP="0036130C">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3ACB6394" w14:textId="77777777" w:rsidR="00A22C4C" w:rsidRDefault="00A26645" w:rsidP="0036130C">
      <w:pPr>
        <w:pStyle w:val="NormalArial"/>
        <w:rPr>
          <w:rFonts w:ascii="Open Sans" w:hAnsi="Open Sans" w:cs="Open Sans"/>
        </w:rPr>
      </w:pPr>
      <w:r w:rsidRPr="00A26645">
        <w:rPr>
          <w:rFonts w:ascii="Open Sans" w:hAnsi="Open Sans" w:cs="Open Sans"/>
        </w:rPr>
        <w:t xml:space="preserve">Consumers and representatives said there are various methods available to raise complaints and feedback and they feel comfortable doing so. Staff described how they support consumers to provide feedback and escalate </w:t>
      </w:r>
      <w:r w:rsidR="00983913" w:rsidRPr="00983913">
        <w:rPr>
          <w:rFonts w:ascii="Open Sans" w:hAnsi="Open Sans" w:cs="Open Sans"/>
        </w:rPr>
        <w:t xml:space="preserve">feedback given directly to them. Management described the various methods they seek and obtain feedback and demonstrated the process for handling and management of all feedback and complaints. Meeting minutes demonstrate discussions of feedback with consumers, representatives and staff. </w:t>
      </w:r>
      <w:r w:rsidR="0067626B" w:rsidRPr="0067626B">
        <w:rPr>
          <w:rFonts w:ascii="Open Sans" w:hAnsi="Open Sans" w:cs="Open Sans"/>
        </w:rPr>
        <w:t xml:space="preserve">The service has centralised feedback and complaints register that captures all feedback. Feedback forms and boxes were observed displayed around the service. </w:t>
      </w:r>
    </w:p>
    <w:p w14:paraId="4F2B5059" w14:textId="68774D93" w:rsidR="00C776B8" w:rsidRDefault="00A22C4C" w:rsidP="0036130C">
      <w:pPr>
        <w:pStyle w:val="NormalArial"/>
        <w:rPr>
          <w:rFonts w:ascii="Open Sans" w:hAnsi="Open Sans" w:cs="Open Sans"/>
        </w:rPr>
      </w:pPr>
      <w:r w:rsidRPr="00A22C4C">
        <w:rPr>
          <w:rFonts w:ascii="Open Sans" w:hAnsi="Open Sans" w:cs="Open Sans"/>
        </w:rPr>
        <w:t xml:space="preserve">Overall consumers and representatives </w:t>
      </w:r>
      <w:r w:rsidR="00646BE1">
        <w:rPr>
          <w:rFonts w:ascii="Open Sans" w:hAnsi="Open Sans" w:cs="Open Sans"/>
        </w:rPr>
        <w:t xml:space="preserve">gave positive feedback about </w:t>
      </w:r>
      <w:r w:rsidRPr="00A22C4C">
        <w:rPr>
          <w:rFonts w:ascii="Open Sans" w:hAnsi="Open Sans" w:cs="Open Sans"/>
        </w:rPr>
        <w:t>how the service manage</w:t>
      </w:r>
      <w:r w:rsidR="00DA1CED">
        <w:rPr>
          <w:rFonts w:ascii="Open Sans" w:hAnsi="Open Sans" w:cs="Open Sans"/>
        </w:rPr>
        <w:t>s</w:t>
      </w:r>
      <w:r w:rsidRPr="00A22C4C">
        <w:rPr>
          <w:rFonts w:ascii="Open Sans" w:hAnsi="Open Sans" w:cs="Open Sans"/>
        </w:rPr>
        <w:t xml:space="preserve"> and respond</w:t>
      </w:r>
      <w:r w:rsidR="00DA1CED">
        <w:rPr>
          <w:rFonts w:ascii="Open Sans" w:hAnsi="Open Sans" w:cs="Open Sans"/>
        </w:rPr>
        <w:t>s</w:t>
      </w:r>
      <w:r w:rsidRPr="00A22C4C">
        <w:rPr>
          <w:rFonts w:ascii="Open Sans" w:hAnsi="Open Sans" w:cs="Open Sans"/>
        </w:rPr>
        <w:t xml:space="preserve"> to feedback and complaints and </w:t>
      </w:r>
      <w:r w:rsidR="00DA1CED">
        <w:rPr>
          <w:rFonts w:ascii="Open Sans" w:hAnsi="Open Sans" w:cs="Open Sans"/>
        </w:rPr>
        <w:t xml:space="preserve">they </w:t>
      </w:r>
      <w:r w:rsidRPr="00A22C4C">
        <w:rPr>
          <w:rFonts w:ascii="Open Sans" w:hAnsi="Open Sans" w:cs="Open Sans"/>
        </w:rPr>
        <w:t>have not needed to use advocacy services. Most staff demonstrated understanding of external avenues to raise feedback and access language services. The service has brochures and factsheets available to consumers, staff and representatives throughout the service with information about how to access external avenues to raise feedback.</w:t>
      </w:r>
    </w:p>
    <w:p w14:paraId="1F6FDE1E" w14:textId="43E7EED9" w:rsidR="00BE117A" w:rsidRDefault="00C776B8" w:rsidP="0036130C">
      <w:pPr>
        <w:pStyle w:val="NormalArial"/>
        <w:rPr>
          <w:rFonts w:ascii="Open Sans" w:hAnsi="Open Sans" w:cs="Open Sans"/>
        </w:rPr>
      </w:pPr>
      <w:r w:rsidRPr="00C776B8">
        <w:rPr>
          <w:rFonts w:ascii="Open Sans" w:hAnsi="Open Sans" w:cs="Open Sans"/>
        </w:rPr>
        <w:t xml:space="preserve">Consumers and representatives are confident appropriate action is taken in relation to complaints and staff and management are open and transparent when things go wrong. Staff described using open disclosure principles when </w:t>
      </w:r>
      <w:r w:rsidRPr="00C776B8">
        <w:rPr>
          <w:rFonts w:ascii="Open Sans" w:hAnsi="Open Sans" w:cs="Open Sans"/>
        </w:rPr>
        <w:lastRenderedPageBreak/>
        <w:t xml:space="preserve">handling complaints or in response to incidents when things go wrong. The manager explained how they oversee and manage all complaints and feedback, including undertaking investigations and working with the complainant to resolve complaints. </w:t>
      </w:r>
    </w:p>
    <w:p w14:paraId="489A8921" w14:textId="03845424" w:rsidR="006F15AF" w:rsidRPr="001E694D" w:rsidRDefault="00BE117A" w:rsidP="0036130C">
      <w:pPr>
        <w:pStyle w:val="NormalArial"/>
        <w:rPr>
          <w:rFonts w:ascii="Open Sans" w:hAnsi="Open Sans" w:cs="Open Sans"/>
        </w:rPr>
      </w:pPr>
      <w:r w:rsidRPr="00BE117A">
        <w:rPr>
          <w:rFonts w:ascii="Open Sans" w:hAnsi="Open Sans" w:cs="Open Sans"/>
        </w:rPr>
        <w:t xml:space="preserve">The service demonstrated it uses feedback and complaints to improve quality of care and services. Consumers and representatives are confident the </w:t>
      </w:r>
      <w:r w:rsidR="0053037A" w:rsidRPr="0053037A">
        <w:rPr>
          <w:rFonts w:ascii="Open Sans" w:hAnsi="Open Sans" w:cs="Open Sans"/>
        </w:rPr>
        <w:t>service uses feedback and complaints to improve delivery of care and services. Staff and management described several improvement initiatives that have been driven by consumer and representative feedback. The service’s P</w:t>
      </w:r>
      <w:r w:rsidR="0022768F">
        <w:rPr>
          <w:rFonts w:ascii="Open Sans" w:hAnsi="Open Sans" w:cs="Open Sans"/>
        </w:rPr>
        <w:t xml:space="preserve">lan for </w:t>
      </w:r>
      <w:r w:rsidR="0022768F" w:rsidRPr="0053037A">
        <w:rPr>
          <w:rFonts w:ascii="Open Sans" w:hAnsi="Open Sans" w:cs="Open Sans"/>
        </w:rPr>
        <w:t>C</w:t>
      </w:r>
      <w:r w:rsidR="0022768F">
        <w:rPr>
          <w:rFonts w:ascii="Open Sans" w:hAnsi="Open Sans" w:cs="Open Sans"/>
        </w:rPr>
        <w:t xml:space="preserve">ontinuous </w:t>
      </w:r>
      <w:r w:rsidR="0053037A" w:rsidRPr="0053037A">
        <w:rPr>
          <w:rFonts w:ascii="Open Sans" w:hAnsi="Open Sans" w:cs="Open Sans"/>
        </w:rPr>
        <w:t>I</w:t>
      </w:r>
      <w:r w:rsidR="0022768F">
        <w:rPr>
          <w:rFonts w:ascii="Open Sans" w:hAnsi="Open Sans" w:cs="Open Sans"/>
        </w:rPr>
        <w:t>mprovement (PCI)</w:t>
      </w:r>
      <w:r w:rsidR="0053037A" w:rsidRPr="0053037A">
        <w:rPr>
          <w:rFonts w:ascii="Open Sans" w:hAnsi="Open Sans" w:cs="Open Sans"/>
        </w:rPr>
        <w:t xml:space="preserve"> details improvement actions planned because of feedback and complaints.</w:t>
      </w:r>
      <w:r w:rsidR="00321E27" w:rsidRPr="00321E27">
        <w:t xml:space="preserve"> </w:t>
      </w:r>
      <w:r w:rsidR="00321E27" w:rsidRPr="00321E27">
        <w:rPr>
          <w:rFonts w:ascii="Open Sans" w:hAnsi="Open Sans" w:cs="Open Sans"/>
        </w:rPr>
        <w:t>A review of the PCI demonstrates the service monitors feedback and complaints and reviews improvement initiatives for effectiveness. Governance reports show information regarding feedback and complaints are escalated to the governing body for oversight.</w:t>
      </w:r>
      <w:r w:rsidR="006F15AF" w:rsidRPr="001E694D">
        <w:rPr>
          <w:rFonts w:ascii="Open Sans" w:hAnsi="Open Sans" w:cs="Open Sans"/>
        </w:rPr>
        <w:br w:type="page"/>
      </w:r>
    </w:p>
    <w:p w14:paraId="6B8B9073" w14:textId="77777777" w:rsidR="006F15AF" w:rsidRPr="001E694D" w:rsidRDefault="006F15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410E1" w14:paraId="374DFE99" w14:textId="77777777" w:rsidTr="00F41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4318755" w14:textId="77777777" w:rsidR="006F15AF" w:rsidRPr="001E694D" w:rsidRDefault="006F15A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B21B5F2" w14:textId="77777777" w:rsidR="006F15AF" w:rsidRPr="001E694D" w:rsidRDefault="006F15A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410E1" w14:paraId="6D2C5D16"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2D0CD2"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951BAF1"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F7D838B"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663653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1A8F9DC6"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FBFCEB"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3229AD0"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199F66D" w14:textId="77777777" w:rsidR="006F15AF" w:rsidRPr="001E694D" w:rsidRDefault="001C18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592920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1C663D94"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A4772B"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A7C75FA"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3C6CAFE"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208099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3CB4E7F0"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551F4D"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19E79DA"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7B598D4" w14:textId="77777777" w:rsidR="006F15AF" w:rsidRPr="001E694D" w:rsidRDefault="001C18F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433400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2A89BBA0" w14:textId="77777777" w:rsidTr="00F410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32C3C0"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D8C3CE5"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808F41D" w14:textId="77777777" w:rsidR="006F15AF" w:rsidRPr="001E694D" w:rsidRDefault="001C18F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794972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bl>
    <w:p w14:paraId="00EFC0B8" w14:textId="77777777" w:rsidR="006F15AF" w:rsidRPr="003E162B" w:rsidRDefault="006F15AF" w:rsidP="002B0C90">
      <w:pPr>
        <w:pStyle w:val="Heading20"/>
        <w:rPr>
          <w:rFonts w:ascii="Open Sans" w:hAnsi="Open Sans" w:cs="Open Sans"/>
          <w:color w:val="781E77"/>
        </w:rPr>
      </w:pPr>
      <w:r w:rsidRPr="003E162B">
        <w:rPr>
          <w:rFonts w:ascii="Open Sans" w:hAnsi="Open Sans" w:cs="Open Sans"/>
          <w:color w:val="781E77"/>
        </w:rPr>
        <w:t>Findings</w:t>
      </w:r>
    </w:p>
    <w:p w14:paraId="368DF22C" w14:textId="77777777" w:rsidR="00AC0404" w:rsidRDefault="005A4CA7" w:rsidP="0036130C">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4CF74FD4" w14:textId="61E64DFB" w:rsidR="004A75BE" w:rsidRDefault="00AC0404" w:rsidP="0036130C">
      <w:pPr>
        <w:pStyle w:val="NormalArial"/>
        <w:rPr>
          <w:rFonts w:ascii="Open Sans" w:hAnsi="Open Sans" w:cs="Open Sans"/>
        </w:rPr>
      </w:pPr>
      <w:r w:rsidRPr="00AC0404">
        <w:rPr>
          <w:rFonts w:ascii="Open Sans" w:hAnsi="Open Sans" w:cs="Open Sans"/>
        </w:rPr>
        <w:t xml:space="preserve">The service demonstrated it has a system in place to ensure the number and mix of staff enables the delivery of safe and quality care. Overall consumers and representatives were satisfied with the sufficiency of staff and timeliness of care </w:t>
      </w:r>
      <w:r w:rsidR="00352A59" w:rsidRPr="00352A59">
        <w:rPr>
          <w:rFonts w:ascii="Open Sans" w:hAnsi="Open Sans" w:cs="Open Sans"/>
        </w:rPr>
        <w:t xml:space="preserve">and services. Staff </w:t>
      </w:r>
      <w:r w:rsidR="0085150B">
        <w:rPr>
          <w:rFonts w:ascii="Open Sans" w:hAnsi="Open Sans" w:cs="Open Sans"/>
        </w:rPr>
        <w:t xml:space="preserve">consider </w:t>
      </w:r>
      <w:r w:rsidR="00352A59" w:rsidRPr="00352A59">
        <w:rPr>
          <w:rFonts w:ascii="Open Sans" w:hAnsi="Open Sans" w:cs="Open Sans"/>
        </w:rPr>
        <w:t>the</w:t>
      </w:r>
      <w:r w:rsidR="0085150B">
        <w:rPr>
          <w:rFonts w:ascii="Open Sans" w:hAnsi="Open Sans" w:cs="Open Sans"/>
        </w:rPr>
        <w:t xml:space="preserve"> workfor</w:t>
      </w:r>
      <w:r w:rsidR="00D756C5">
        <w:rPr>
          <w:rFonts w:ascii="Open Sans" w:hAnsi="Open Sans" w:cs="Open Sans"/>
        </w:rPr>
        <w:t xml:space="preserve">ce </w:t>
      </w:r>
      <w:r w:rsidR="00352A59" w:rsidRPr="00352A59">
        <w:rPr>
          <w:rFonts w:ascii="Open Sans" w:hAnsi="Open Sans" w:cs="Open Sans"/>
        </w:rPr>
        <w:t>meet</w:t>
      </w:r>
      <w:r w:rsidR="00D756C5">
        <w:rPr>
          <w:rFonts w:ascii="Open Sans" w:hAnsi="Open Sans" w:cs="Open Sans"/>
        </w:rPr>
        <w:t>s</w:t>
      </w:r>
      <w:r w:rsidR="00352A59" w:rsidRPr="00352A59">
        <w:rPr>
          <w:rFonts w:ascii="Open Sans" w:hAnsi="Open Sans" w:cs="Open Sans"/>
        </w:rPr>
        <w:t xml:space="preserve"> consumer’s needs and preferences. Management described how the service has recently increased the number of clinical and care staff</w:t>
      </w:r>
      <w:r w:rsidR="0029323A">
        <w:rPr>
          <w:rFonts w:ascii="Open Sans" w:hAnsi="Open Sans" w:cs="Open Sans"/>
        </w:rPr>
        <w:t xml:space="preserve">. </w:t>
      </w:r>
      <w:r w:rsidR="00A60CEF">
        <w:rPr>
          <w:rFonts w:ascii="Open Sans" w:hAnsi="Open Sans" w:cs="Open Sans"/>
        </w:rPr>
        <w:t>W</w:t>
      </w:r>
      <w:r w:rsidR="00A60CEF" w:rsidRPr="00A60CEF">
        <w:rPr>
          <w:rFonts w:ascii="Open Sans" w:hAnsi="Open Sans" w:cs="Open Sans"/>
        </w:rPr>
        <w:t>orkforce rostering is planned based on consumer care needs and in line with expected care minute requirements.</w:t>
      </w:r>
    </w:p>
    <w:p w14:paraId="76B2A8BF" w14:textId="05A2352C" w:rsidR="004E117D" w:rsidRDefault="004A75BE" w:rsidP="0036130C">
      <w:pPr>
        <w:pStyle w:val="NormalArial"/>
        <w:rPr>
          <w:rFonts w:ascii="Open Sans" w:hAnsi="Open Sans" w:cs="Open Sans"/>
        </w:rPr>
      </w:pPr>
      <w:r w:rsidRPr="004A75BE">
        <w:rPr>
          <w:rFonts w:ascii="Open Sans" w:hAnsi="Open Sans" w:cs="Open Sans"/>
        </w:rPr>
        <w:t>Consumers and representatives said staff treat them with kindness and are respectful of their identity, culture, diversity and choices. Staff use consumers preferred names and deliver care and services in line with consumer preferences. Management have implemented a ‘meaningful mates’ initiative between consumers and staff that encourages spending meaningful quality time together. Feedback forms show positive feedback from consumers and representatives regarding staff interactions. Staff were observed demonstrating kindness and having respectful interactions with consumers.</w:t>
      </w:r>
      <w:r w:rsidR="000E3146">
        <w:rPr>
          <w:rFonts w:ascii="Open Sans" w:hAnsi="Open Sans" w:cs="Open Sans"/>
        </w:rPr>
        <w:t xml:space="preserve"> </w:t>
      </w:r>
      <w:r w:rsidR="000E3146" w:rsidRPr="000E3146">
        <w:rPr>
          <w:rFonts w:ascii="Open Sans" w:hAnsi="Open Sans" w:cs="Open Sans"/>
        </w:rPr>
        <w:t xml:space="preserve">The service has </w:t>
      </w:r>
      <w:r w:rsidR="000E3146" w:rsidRPr="000E3146">
        <w:rPr>
          <w:rFonts w:ascii="Open Sans" w:hAnsi="Open Sans" w:cs="Open Sans"/>
        </w:rPr>
        <w:lastRenderedPageBreak/>
        <w:t>policies and procedures to guide practice in relation to identity, culture, diversity and respect.</w:t>
      </w:r>
    </w:p>
    <w:p w14:paraId="6948C9CF" w14:textId="06B6D5C8" w:rsidR="00615F18" w:rsidRDefault="004E117D" w:rsidP="0036130C">
      <w:pPr>
        <w:pStyle w:val="NormalArial"/>
        <w:rPr>
          <w:rFonts w:ascii="Open Sans" w:hAnsi="Open Sans" w:cs="Open Sans"/>
        </w:rPr>
      </w:pPr>
      <w:r w:rsidRPr="004E117D">
        <w:rPr>
          <w:rFonts w:ascii="Open Sans" w:hAnsi="Open Sans" w:cs="Open Sans"/>
        </w:rPr>
        <w:t xml:space="preserve">The service demonstrated </w:t>
      </w:r>
      <w:r>
        <w:rPr>
          <w:rFonts w:ascii="Open Sans" w:hAnsi="Open Sans" w:cs="Open Sans"/>
        </w:rPr>
        <w:t xml:space="preserve">the </w:t>
      </w:r>
      <w:r w:rsidRPr="004E117D">
        <w:rPr>
          <w:rFonts w:ascii="Open Sans" w:hAnsi="Open Sans" w:cs="Open Sans"/>
        </w:rPr>
        <w:t>workforce is skilled, qualified and ha</w:t>
      </w:r>
      <w:r>
        <w:rPr>
          <w:rFonts w:ascii="Open Sans" w:hAnsi="Open Sans" w:cs="Open Sans"/>
        </w:rPr>
        <w:t>s</w:t>
      </w:r>
      <w:r w:rsidRPr="004E117D">
        <w:rPr>
          <w:rFonts w:ascii="Open Sans" w:hAnsi="Open Sans" w:cs="Open Sans"/>
        </w:rPr>
        <w:t xml:space="preserve"> the knowledge </w:t>
      </w:r>
      <w:r w:rsidR="00376319">
        <w:rPr>
          <w:rFonts w:ascii="Open Sans" w:hAnsi="Open Sans" w:cs="Open Sans"/>
        </w:rPr>
        <w:t xml:space="preserve">it </w:t>
      </w:r>
      <w:r w:rsidRPr="004E117D">
        <w:rPr>
          <w:rFonts w:ascii="Open Sans" w:hAnsi="Open Sans" w:cs="Open Sans"/>
        </w:rPr>
        <w:t>need</w:t>
      </w:r>
      <w:r w:rsidR="00376319">
        <w:rPr>
          <w:rFonts w:ascii="Open Sans" w:hAnsi="Open Sans" w:cs="Open Sans"/>
        </w:rPr>
        <w:t>s</w:t>
      </w:r>
      <w:r w:rsidRPr="004E117D">
        <w:rPr>
          <w:rFonts w:ascii="Open Sans" w:hAnsi="Open Sans" w:cs="Open Sans"/>
        </w:rPr>
        <w:t xml:space="preserve"> to undertake </w:t>
      </w:r>
      <w:r w:rsidR="00376319">
        <w:rPr>
          <w:rFonts w:ascii="Open Sans" w:hAnsi="Open Sans" w:cs="Open Sans"/>
        </w:rPr>
        <w:t xml:space="preserve">its </w:t>
      </w:r>
      <w:r w:rsidRPr="004E117D">
        <w:rPr>
          <w:rFonts w:ascii="Open Sans" w:hAnsi="Open Sans" w:cs="Open Sans"/>
        </w:rPr>
        <w:t xml:space="preserve">role. Consumers and representatives </w:t>
      </w:r>
      <w:r w:rsidR="00066A6E">
        <w:rPr>
          <w:rFonts w:ascii="Open Sans" w:hAnsi="Open Sans" w:cs="Open Sans"/>
        </w:rPr>
        <w:t xml:space="preserve">said </w:t>
      </w:r>
      <w:r w:rsidRPr="004E117D">
        <w:rPr>
          <w:rFonts w:ascii="Open Sans" w:hAnsi="Open Sans" w:cs="Open Sans"/>
        </w:rPr>
        <w:t xml:space="preserve">staff are qualified and know what they are doing. Staff explained the process of onboarding including </w:t>
      </w:r>
      <w:r w:rsidR="00081898">
        <w:rPr>
          <w:rFonts w:ascii="Open Sans" w:hAnsi="Open Sans" w:cs="Open Sans"/>
        </w:rPr>
        <w:t>providing</w:t>
      </w:r>
      <w:r w:rsidRPr="004E117D">
        <w:rPr>
          <w:rFonts w:ascii="Open Sans" w:hAnsi="Open Sans" w:cs="Open Sans"/>
        </w:rPr>
        <w:t xml:space="preserve"> qualifications before a position is offered. </w:t>
      </w:r>
      <w:r w:rsidR="00957497">
        <w:rPr>
          <w:rFonts w:ascii="Open Sans" w:hAnsi="Open Sans" w:cs="Open Sans"/>
        </w:rPr>
        <w:t>T</w:t>
      </w:r>
      <w:r w:rsidRPr="004E117D">
        <w:rPr>
          <w:rFonts w:ascii="Open Sans" w:hAnsi="Open Sans" w:cs="Open Sans"/>
        </w:rPr>
        <w:t>he service maintains a record of staff qualifications and monitor</w:t>
      </w:r>
      <w:r w:rsidR="00957497">
        <w:rPr>
          <w:rFonts w:ascii="Open Sans" w:hAnsi="Open Sans" w:cs="Open Sans"/>
        </w:rPr>
        <w:t>s</w:t>
      </w:r>
      <w:r w:rsidRPr="004E117D">
        <w:rPr>
          <w:rFonts w:ascii="Open Sans" w:hAnsi="Open Sans" w:cs="Open Sans"/>
        </w:rPr>
        <w:t xml:space="preserve"> registrations. </w:t>
      </w:r>
    </w:p>
    <w:p w14:paraId="347D1D23" w14:textId="1586EE16" w:rsidR="00F21234" w:rsidRDefault="00615F18" w:rsidP="0036130C">
      <w:pPr>
        <w:pStyle w:val="NormalArial"/>
        <w:rPr>
          <w:rFonts w:ascii="Open Sans" w:hAnsi="Open Sans" w:cs="Open Sans"/>
        </w:rPr>
      </w:pPr>
      <w:r w:rsidRPr="00615F18">
        <w:rPr>
          <w:rFonts w:ascii="Open Sans" w:hAnsi="Open Sans" w:cs="Open Sans"/>
        </w:rPr>
        <w:t xml:space="preserve">Consumers </w:t>
      </w:r>
      <w:r w:rsidR="00D22D8F">
        <w:rPr>
          <w:rFonts w:ascii="Open Sans" w:hAnsi="Open Sans" w:cs="Open Sans"/>
        </w:rPr>
        <w:t xml:space="preserve">expressed confidence in </w:t>
      </w:r>
      <w:r w:rsidRPr="00615F18">
        <w:rPr>
          <w:rFonts w:ascii="Open Sans" w:hAnsi="Open Sans" w:cs="Open Sans"/>
        </w:rPr>
        <w:t>the service</w:t>
      </w:r>
      <w:r w:rsidR="00D22D8F">
        <w:rPr>
          <w:rFonts w:ascii="Open Sans" w:hAnsi="Open Sans" w:cs="Open Sans"/>
        </w:rPr>
        <w:t>’s</w:t>
      </w:r>
      <w:r w:rsidRPr="00615F18">
        <w:rPr>
          <w:rFonts w:ascii="Open Sans" w:hAnsi="Open Sans" w:cs="Open Sans"/>
        </w:rPr>
        <w:t xml:space="preserve"> train</w:t>
      </w:r>
      <w:r w:rsidR="00D22D8F">
        <w:rPr>
          <w:rFonts w:ascii="Open Sans" w:hAnsi="Open Sans" w:cs="Open Sans"/>
        </w:rPr>
        <w:t>ing</w:t>
      </w:r>
      <w:r w:rsidRPr="00615F18">
        <w:rPr>
          <w:rFonts w:ascii="Open Sans" w:hAnsi="Open Sans" w:cs="Open Sans"/>
        </w:rPr>
        <w:t xml:space="preserve"> and support </w:t>
      </w:r>
      <w:r w:rsidR="006E74D1">
        <w:rPr>
          <w:rFonts w:ascii="Open Sans" w:hAnsi="Open Sans" w:cs="Open Sans"/>
        </w:rPr>
        <w:t xml:space="preserve">of </w:t>
      </w:r>
      <w:r w:rsidRPr="00615F18">
        <w:rPr>
          <w:rFonts w:ascii="Open Sans" w:hAnsi="Open Sans" w:cs="Open Sans"/>
        </w:rPr>
        <w:t xml:space="preserve">staff to deliver quality care and services. Staff described how training, professional development and supervision enable them to carry out their role and responsibilities. Management explained how training needs are identified through feedback, incidents and staff self-reflection. Training records demonstrate regular toolbox sessions are delivered in addition to mandatory and elective education. </w:t>
      </w:r>
    </w:p>
    <w:p w14:paraId="720D9316" w14:textId="3C589C66" w:rsidR="006F15AF" w:rsidRPr="001E694D" w:rsidRDefault="00F21234" w:rsidP="0036130C">
      <w:pPr>
        <w:pStyle w:val="NormalArial"/>
        <w:rPr>
          <w:rFonts w:ascii="Open Sans" w:hAnsi="Open Sans" w:cs="Open Sans"/>
        </w:rPr>
      </w:pPr>
      <w:r w:rsidRPr="00F21234">
        <w:rPr>
          <w:rFonts w:ascii="Open Sans" w:hAnsi="Open Sans" w:cs="Open Sans"/>
        </w:rPr>
        <w:t xml:space="preserve">The service has a performance appraisal process that involves monitoring and reviewing all staff performance throughout their probationary period, followed by annual performance reviews. Annual performance reviews are mandatory for all staff. </w:t>
      </w:r>
      <w:r w:rsidR="00905F80" w:rsidRPr="00F21234">
        <w:rPr>
          <w:rFonts w:ascii="Open Sans" w:hAnsi="Open Sans" w:cs="Open Sans"/>
        </w:rPr>
        <w:t>Most</w:t>
      </w:r>
      <w:r w:rsidRPr="00F21234">
        <w:rPr>
          <w:rFonts w:ascii="Open Sans" w:hAnsi="Open Sans" w:cs="Open Sans"/>
        </w:rPr>
        <w:t xml:space="preserve"> staff were able to describe the formal performance appraisals process and recall having a recent review. Management explained in addition to the formal performance appraisal process, ad hoc performance discussions also occur as required. Management said annual performance reviews are led by staff to reflect on their performance, set goals, provide feedback and discuss opportunities for professional development.</w:t>
      </w:r>
      <w:r w:rsidR="006F15AF" w:rsidRPr="001E694D">
        <w:rPr>
          <w:rFonts w:ascii="Open Sans" w:hAnsi="Open Sans" w:cs="Open Sans"/>
        </w:rPr>
        <w:br w:type="page"/>
      </w:r>
    </w:p>
    <w:p w14:paraId="0DD0A7D9" w14:textId="77777777" w:rsidR="006F15AF" w:rsidRPr="001E694D" w:rsidRDefault="006F15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F410E1" w14:paraId="34EF89CE" w14:textId="77777777" w:rsidTr="00F41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8C3DA78" w14:textId="77777777" w:rsidR="006F15AF" w:rsidRPr="001E694D" w:rsidRDefault="006F15A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CA0EEA2" w14:textId="77777777" w:rsidR="006F15AF" w:rsidRPr="001E694D" w:rsidRDefault="006F15A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410E1" w14:paraId="101ED8BD" w14:textId="77777777" w:rsidTr="00F410E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4866C37"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3F265A8"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532922E"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503033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53FC7C83"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A6D7EF7"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5AC74F7"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40FFA26" w14:textId="77777777" w:rsidR="006F15AF" w:rsidRPr="001E694D" w:rsidRDefault="001C18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187178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3E158D8D" w14:textId="77777777" w:rsidTr="00F410E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8419F55"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88A4F61"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D140B5C" w14:textId="77777777" w:rsidR="006F15AF" w:rsidRPr="001E694D" w:rsidRDefault="006F15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504C16E" w14:textId="77777777" w:rsidR="006F15AF" w:rsidRPr="001E694D" w:rsidRDefault="006F15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27D8037" w14:textId="77777777" w:rsidR="006F15AF" w:rsidRPr="001E694D" w:rsidRDefault="006F15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3AC7CFF" w14:textId="77777777" w:rsidR="006F15AF" w:rsidRPr="001E694D" w:rsidRDefault="006F15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B441343" w14:textId="77777777" w:rsidR="006F15AF" w:rsidRPr="001E694D" w:rsidRDefault="006F15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DA3CCE6" w14:textId="77777777" w:rsidR="006F15AF" w:rsidRPr="001E694D" w:rsidRDefault="006F15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FF89269" w14:textId="77777777" w:rsidR="006F15AF" w:rsidRPr="001E694D" w:rsidRDefault="001C18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365117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75447FEB" w14:textId="77777777" w:rsidTr="00F410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BE43808"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D4674A1" w14:textId="77777777" w:rsidR="006F15AF" w:rsidRPr="001E694D" w:rsidRDefault="006F15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2F529A4" w14:textId="77777777" w:rsidR="006F15AF" w:rsidRPr="001E694D" w:rsidRDefault="006F15A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24B5AA9" w14:textId="77777777" w:rsidR="006F15AF" w:rsidRPr="001E694D" w:rsidRDefault="006F15A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FE1D664" w14:textId="77777777" w:rsidR="006F15AF" w:rsidRPr="001E694D" w:rsidRDefault="006F15A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5EAA1BA" w14:textId="77777777" w:rsidR="006F15AF" w:rsidRPr="001E694D" w:rsidRDefault="006F15A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54B4FE3" w14:textId="77777777" w:rsidR="006F15AF" w:rsidRPr="001E694D" w:rsidRDefault="001C18F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078107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r w:rsidR="00F410E1" w14:paraId="50FEFA75" w14:textId="77777777" w:rsidTr="00F410E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FEC4D03" w14:textId="77777777" w:rsidR="006F15AF" w:rsidRPr="001E694D" w:rsidRDefault="006F15A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75342A3" w14:textId="77777777" w:rsidR="006F15AF" w:rsidRPr="001E694D" w:rsidRDefault="006F15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03012D3" w14:textId="77777777" w:rsidR="006F15AF" w:rsidRPr="001E694D" w:rsidRDefault="006F15A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F4EF78D" w14:textId="77777777" w:rsidR="006F15AF" w:rsidRPr="001E694D" w:rsidRDefault="006F15A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37BC054" w14:textId="77777777" w:rsidR="006F15AF" w:rsidRPr="001E694D" w:rsidRDefault="006F15A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D8E23C3" w14:textId="77777777" w:rsidR="006F15AF" w:rsidRPr="001E694D" w:rsidRDefault="001C18F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655572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F15AF" w:rsidRPr="001E694D">
                  <w:rPr>
                    <w:rFonts w:ascii="Open Sans" w:hAnsi="Open Sans" w:cs="Open Sans"/>
                  </w:rPr>
                  <w:t>Compliant</w:t>
                </w:r>
              </w:sdtContent>
            </w:sdt>
          </w:p>
        </w:tc>
      </w:tr>
    </w:tbl>
    <w:p w14:paraId="60DB35D7" w14:textId="77777777" w:rsidR="006F15AF" w:rsidRPr="007A2323" w:rsidRDefault="006F15AF"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4AD630E" w14:textId="6D3B2814" w:rsidR="006F15AF" w:rsidRDefault="005A4CA7" w:rsidP="00FE3A95">
      <w:pPr>
        <w:pStyle w:val="NormalArial"/>
        <w:rPr>
          <w:rFonts w:ascii="Open Sans" w:hAnsi="Open Sans" w:cs="Open Sans"/>
          <w:color w:val="auto"/>
        </w:rPr>
      </w:pPr>
      <w:r w:rsidRPr="005A4CA7">
        <w:rPr>
          <w:rFonts w:ascii="Open Sans" w:hAnsi="Open Sans" w:cs="Open Sans"/>
          <w:color w:val="auto"/>
        </w:rPr>
        <w:t>I am satisfied based on the Assessment Team’s observations and recommendations outlined below that the service complies with the Requirements as outlined in the table above and complies with this Standard.</w:t>
      </w:r>
    </w:p>
    <w:p w14:paraId="30006617" w14:textId="660E1E1E" w:rsidR="00FF58A4" w:rsidRDefault="00113487" w:rsidP="00FE3A95">
      <w:pPr>
        <w:rPr>
          <w:rFonts w:ascii="Open Sans" w:eastAsia="Times New Roman" w:hAnsi="Open Sans" w:cs="Open Sans"/>
          <w:color w:val="000000"/>
          <w:lang w:eastAsia="en-AU"/>
        </w:rPr>
      </w:pPr>
      <w:r w:rsidRPr="00CD53E9">
        <w:rPr>
          <w:rFonts w:ascii="Open Sans" w:eastAsia="Times New Roman" w:hAnsi="Open Sans" w:cs="Open Sans"/>
          <w:color w:val="000000"/>
          <w:lang w:eastAsia="en-AU"/>
        </w:rPr>
        <w:t xml:space="preserve">The service demonstrated how the organisation engages consumers in the development, delivery and evaluation of care and services at a local and organisational level. Consumers and representatives described the various ways they are supported and engaged in how care and services are developed and </w:t>
      </w:r>
      <w:r w:rsidR="0049143A" w:rsidRPr="00CD53E9">
        <w:rPr>
          <w:rFonts w:ascii="Open Sans" w:eastAsia="Times New Roman" w:hAnsi="Open Sans" w:cs="Open Sans"/>
          <w:color w:val="000000"/>
          <w:lang w:eastAsia="en-AU"/>
        </w:rPr>
        <w:t>has improved the way they deliver care and services</w:t>
      </w:r>
      <w:r w:rsidR="00813D5F" w:rsidRPr="00813D5F">
        <w:rPr>
          <w:rFonts w:ascii="Open Sans" w:eastAsia="Times New Roman" w:hAnsi="Open Sans" w:cs="Open Sans"/>
          <w:color w:val="000000"/>
          <w:lang w:eastAsia="en-AU"/>
        </w:rPr>
        <w:t xml:space="preserve"> </w:t>
      </w:r>
      <w:r w:rsidR="00813D5F" w:rsidRPr="00E722A3">
        <w:rPr>
          <w:rFonts w:ascii="Open Sans" w:eastAsia="Times New Roman" w:hAnsi="Open Sans" w:cs="Open Sans"/>
          <w:color w:val="000000"/>
          <w:lang w:eastAsia="en-AU"/>
        </w:rPr>
        <w:t>delivered.</w:t>
      </w:r>
      <w:r w:rsidR="0049143A" w:rsidRPr="00CD53E9">
        <w:rPr>
          <w:rFonts w:ascii="Open Sans" w:eastAsia="Times New Roman" w:hAnsi="Open Sans" w:cs="Open Sans"/>
          <w:color w:val="000000"/>
          <w:lang w:eastAsia="en-AU"/>
        </w:rPr>
        <w:t xml:space="preserve"> </w:t>
      </w:r>
      <w:r w:rsidR="00CD53E9" w:rsidRPr="00CD53E9">
        <w:rPr>
          <w:rFonts w:ascii="Open Sans" w:eastAsia="Times New Roman" w:hAnsi="Open Sans" w:cs="Open Sans"/>
          <w:color w:val="000000"/>
          <w:lang w:eastAsia="en-AU"/>
        </w:rPr>
        <w:t xml:space="preserve">This includes </w:t>
      </w:r>
      <w:r w:rsidR="00C63201">
        <w:rPr>
          <w:rFonts w:ascii="Open Sans" w:eastAsia="Times New Roman" w:hAnsi="Open Sans" w:cs="Open Sans"/>
          <w:color w:val="000000"/>
          <w:lang w:eastAsia="en-AU"/>
        </w:rPr>
        <w:t xml:space="preserve">through </w:t>
      </w:r>
      <w:r w:rsidR="00CD53E9" w:rsidRPr="00CD53E9">
        <w:rPr>
          <w:rFonts w:ascii="Open Sans" w:hAnsi="Open Sans" w:cs="Open Sans"/>
        </w:rPr>
        <w:t>consumer meetings, feedback forms and consumer satisfaction surveys.</w:t>
      </w:r>
      <w:r w:rsidR="00813D5F">
        <w:rPr>
          <w:rFonts w:ascii="Open Sans" w:hAnsi="Open Sans" w:cs="Open Sans"/>
        </w:rPr>
        <w:t xml:space="preserve"> </w:t>
      </w:r>
      <w:r w:rsidR="0049143A" w:rsidRPr="0049143A">
        <w:rPr>
          <w:rFonts w:ascii="Open Sans" w:eastAsia="Times New Roman" w:hAnsi="Open Sans" w:cs="Open Sans"/>
          <w:color w:val="000000"/>
          <w:lang w:eastAsia="en-AU"/>
        </w:rPr>
        <w:t>Organisational documentation shows records of meetings with consumers and examples of how the organisation monitors and reports continuous improvement</w:t>
      </w:r>
      <w:r w:rsidR="00412DAB">
        <w:rPr>
          <w:rFonts w:ascii="Open Sans" w:eastAsia="Times New Roman" w:hAnsi="Open Sans" w:cs="Open Sans"/>
          <w:color w:val="000000"/>
          <w:lang w:eastAsia="en-AU"/>
        </w:rPr>
        <w:t>.</w:t>
      </w:r>
    </w:p>
    <w:p w14:paraId="1A594BD0" w14:textId="409F4612" w:rsidR="00FF58A4" w:rsidRPr="003D7F46" w:rsidRDefault="00FF58A4" w:rsidP="00FE3A95">
      <w:pPr>
        <w:rPr>
          <w:rFonts w:ascii="Open Sans" w:hAnsi="Open Sans" w:cs="Open Sans"/>
        </w:rPr>
      </w:pPr>
      <w:r w:rsidRPr="003D7F46">
        <w:rPr>
          <w:rFonts w:ascii="Open Sans" w:hAnsi="Open Sans" w:cs="Open Sans"/>
        </w:rPr>
        <w:t>Consumers feel safe at the service and</w:t>
      </w:r>
      <w:r w:rsidR="00412DAB">
        <w:rPr>
          <w:rFonts w:ascii="Open Sans" w:hAnsi="Open Sans" w:cs="Open Sans"/>
        </w:rPr>
        <w:t xml:space="preserve"> </w:t>
      </w:r>
      <w:r w:rsidRPr="003D7F46">
        <w:rPr>
          <w:rFonts w:ascii="Open Sans" w:hAnsi="Open Sans" w:cs="Open Sans"/>
        </w:rPr>
        <w:t xml:space="preserve">that it’s well run. Management described how the governing body promotes a culture of safe, inclusive and quality care through the organisational overarching mission, vision and values, strategic priorities and regular communication cascaded to staff. Meeting agendas, minutes and governance reports demonstrate regular reporting of key performance indicators, clinical incidents and feedback and complaints to the governing body. </w:t>
      </w:r>
    </w:p>
    <w:p w14:paraId="02C6129F" w14:textId="54CBC66B" w:rsidR="003A0707" w:rsidRDefault="003A4269" w:rsidP="00FE3A95">
      <w:pPr>
        <w:rPr>
          <w:rFonts w:ascii="Open Sans" w:eastAsia="Times New Roman" w:hAnsi="Open Sans" w:cs="Open Sans"/>
          <w:color w:val="000000"/>
          <w:lang w:eastAsia="en-AU"/>
        </w:rPr>
      </w:pPr>
      <w:r w:rsidRPr="003A4269">
        <w:rPr>
          <w:rFonts w:ascii="Open Sans" w:eastAsia="Times New Roman" w:hAnsi="Open Sans" w:cs="Open Sans"/>
          <w:color w:val="000000"/>
          <w:lang w:eastAsia="en-AU"/>
        </w:rPr>
        <w:t xml:space="preserve">The service demonstrated it has effective organisational wide governance systems and processes in place. Consumers and representatives </w:t>
      </w:r>
      <w:r w:rsidR="00412DAB">
        <w:rPr>
          <w:rFonts w:ascii="Open Sans" w:eastAsia="Times New Roman" w:hAnsi="Open Sans" w:cs="Open Sans"/>
          <w:color w:val="000000"/>
          <w:lang w:eastAsia="en-AU"/>
        </w:rPr>
        <w:t xml:space="preserve">are </w:t>
      </w:r>
      <w:r w:rsidRPr="003A4269">
        <w:rPr>
          <w:rFonts w:ascii="Open Sans" w:eastAsia="Times New Roman" w:hAnsi="Open Sans" w:cs="Open Sans"/>
          <w:color w:val="000000"/>
          <w:lang w:eastAsia="en-AU"/>
        </w:rPr>
        <w:t>confiden</w:t>
      </w:r>
      <w:r w:rsidR="00412DAB">
        <w:rPr>
          <w:rFonts w:ascii="Open Sans" w:eastAsia="Times New Roman" w:hAnsi="Open Sans" w:cs="Open Sans"/>
          <w:color w:val="000000"/>
          <w:lang w:eastAsia="en-AU"/>
        </w:rPr>
        <w:t>t</w:t>
      </w:r>
      <w:r w:rsidRPr="003A4269">
        <w:rPr>
          <w:rFonts w:ascii="Open Sans" w:eastAsia="Times New Roman" w:hAnsi="Open Sans" w:cs="Open Sans"/>
          <w:color w:val="000000"/>
          <w:lang w:eastAsia="en-AU"/>
        </w:rPr>
        <w:t xml:space="preserve"> that their care and services are managed well. Staff and management explained how they identify, monitor and review the delivery of care and services.</w:t>
      </w:r>
      <w:r w:rsidR="00D03522">
        <w:rPr>
          <w:rFonts w:ascii="Open Sans" w:eastAsia="Times New Roman" w:hAnsi="Open Sans" w:cs="Open Sans"/>
          <w:color w:val="000000"/>
          <w:lang w:eastAsia="en-AU"/>
        </w:rPr>
        <w:t xml:space="preserve"> </w:t>
      </w:r>
    </w:p>
    <w:p w14:paraId="38C61342" w14:textId="763C7930" w:rsidR="003A0707" w:rsidRDefault="00D03522" w:rsidP="00FE3A95">
      <w:pPr>
        <w:rPr>
          <w:rFonts w:ascii="Open Sans" w:eastAsia="Times New Roman" w:hAnsi="Open Sans" w:cs="Open Sans"/>
          <w:color w:val="000000"/>
          <w:lang w:eastAsia="en-AU"/>
        </w:rPr>
      </w:pPr>
      <w:r w:rsidRPr="00D03522">
        <w:rPr>
          <w:rFonts w:ascii="Open Sans" w:eastAsia="Times New Roman" w:hAnsi="Open Sans" w:cs="Open Sans"/>
          <w:color w:val="000000"/>
          <w:lang w:eastAsia="en-AU"/>
        </w:rPr>
        <w:t>Consumers and representatives were satisfied with the way information is communicated to them.</w:t>
      </w:r>
      <w:r w:rsidR="005155A4">
        <w:rPr>
          <w:rFonts w:ascii="Open Sans" w:eastAsia="Times New Roman" w:hAnsi="Open Sans" w:cs="Open Sans"/>
          <w:color w:val="000000"/>
          <w:lang w:eastAsia="en-AU"/>
        </w:rPr>
        <w:t xml:space="preserve"> </w:t>
      </w:r>
      <w:r w:rsidR="005155A4" w:rsidRPr="005155A4">
        <w:rPr>
          <w:rFonts w:ascii="Open Sans" w:eastAsia="Times New Roman" w:hAnsi="Open Sans" w:cs="Open Sans"/>
          <w:color w:val="000000"/>
          <w:lang w:eastAsia="en-AU"/>
        </w:rPr>
        <w:t>Information is communicated to staff through various methods such as daily huddles, staff meetings, handovers, memorandums, meeting minutes and newsletters. Staff demonstrated how they access the incident reporting system and, policies and procedures through electronic systems. Staff were observed appropriately communicating information and accessing secure electronic documents. The organisation has policies and procedures that guide staff in maintaining privacy and confidentiality of information.</w:t>
      </w:r>
      <w:r w:rsidR="00E76B09" w:rsidRPr="00E76B09">
        <w:t xml:space="preserve"> </w:t>
      </w:r>
      <w:r w:rsidR="00E76B09" w:rsidRPr="00E76B09">
        <w:rPr>
          <w:rFonts w:ascii="Open Sans" w:eastAsia="Times New Roman" w:hAnsi="Open Sans" w:cs="Open Sans"/>
          <w:color w:val="000000"/>
          <w:lang w:eastAsia="en-AU"/>
        </w:rPr>
        <w:t>The service has continuous improvement systems and processes in place to assess, monitor and improve the quality and safety of care and services.</w:t>
      </w:r>
    </w:p>
    <w:p w14:paraId="6613991B" w14:textId="33CA8528" w:rsidR="00B31517" w:rsidRDefault="003A0707" w:rsidP="00FE3A95">
      <w:pPr>
        <w:rPr>
          <w:rFonts w:ascii="Open Sans" w:hAnsi="Open Sans" w:cs="Open Sans"/>
        </w:rPr>
      </w:pPr>
      <w:r w:rsidRPr="003A0707">
        <w:rPr>
          <w:rFonts w:ascii="Open Sans" w:eastAsia="Times New Roman" w:hAnsi="Open Sans" w:cs="Open Sans"/>
          <w:color w:val="000000"/>
          <w:lang w:eastAsia="en-AU"/>
        </w:rPr>
        <w:t>The organisation has financial delegation instruments and frameworks in place that outline expenditure and responsibilities.</w:t>
      </w:r>
      <w:r w:rsidR="00BA2E0D">
        <w:rPr>
          <w:rFonts w:ascii="Open Sans" w:eastAsia="Times New Roman" w:hAnsi="Open Sans" w:cs="Open Sans"/>
          <w:color w:val="000000"/>
          <w:lang w:eastAsia="en-AU"/>
        </w:rPr>
        <w:t xml:space="preserve"> </w:t>
      </w:r>
      <w:r w:rsidR="00B31517" w:rsidRPr="00407C87">
        <w:rPr>
          <w:rFonts w:ascii="Open Sans" w:hAnsi="Open Sans" w:cs="Open Sans"/>
        </w:rPr>
        <w:t>The organisation has regulatory compliance systems and processes in place to ensure it is complying with all relevant regulatory requirements and legislation.</w:t>
      </w:r>
      <w:r w:rsidR="00BA2E0D" w:rsidRPr="00BA2E0D">
        <w:rPr>
          <w:rFonts w:ascii="Open Sans" w:hAnsi="Open Sans" w:cs="Open Sans"/>
        </w:rPr>
        <w:t xml:space="preserve"> </w:t>
      </w:r>
      <w:r w:rsidR="00BA2E0D" w:rsidRPr="003D7F46">
        <w:rPr>
          <w:rFonts w:ascii="Open Sans" w:hAnsi="Open Sans" w:cs="Open Sans"/>
        </w:rPr>
        <w:t>The service has organisational feedback and complaints systems, policies and procedures that include the use of open disclosure principles when responding to complaints.</w:t>
      </w:r>
    </w:p>
    <w:p w14:paraId="647112DD" w14:textId="1491CA0D" w:rsidR="00942445" w:rsidRDefault="00942445" w:rsidP="00FE3A95">
      <w:pPr>
        <w:rPr>
          <w:rFonts w:ascii="Open Sans" w:eastAsia="Times New Roman" w:hAnsi="Open Sans" w:cs="Open Sans"/>
          <w:color w:val="000000"/>
          <w:lang w:eastAsia="en-AU"/>
        </w:rPr>
      </w:pPr>
      <w:r w:rsidRPr="00942445">
        <w:rPr>
          <w:rFonts w:ascii="Open Sans" w:eastAsia="Times New Roman" w:hAnsi="Open Sans" w:cs="Open Sans"/>
          <w:color w:val="000000"/>
          <w:lang w:eastAsia="en-AU"/>
        </w:rPr>
        <w:lastRenderedPageBreak/>
        <w:t xml:space="preserve">The organisation has risk management systems and processes in place that effectively support the service to identify and assess risks. </w:t>
      </w:r>
      <w:r>
        <w:rPr>
          <w:rFonts w:ascii="Open Sans" w:eastAsia="Times New Roman" w:hAnsi="Open Sans" w:cs="Open Sans"/>
          <w:color w:val="000000"/>
          <w:lang w:eastAsia="en-AU"/>
        </w:rPr>
        <w:t>Identified risks</w:t>
      </w:r>
      <w:r w:rsidRPr="00942445">
        <w:rPr>
          <w:rFonts w:ascii="Open Sans" w:eastAsia="Times New Roman" w:hAnsi="Open Sans" w:cs="Open Sans"/>
          <w:color w:val="000000"/>
          <w:lang w:eastAsia="en-AU"/>
        </w:rPr>
        <w:t xml:space="preserve"> are reported, escalated, and reviewed by management at the service and organisational level. Feedback is communicated through service and organisation meetings lead</w:t>
      </w:r>
      <w:r w:rsidR="0097058E">
        <w:rPr>
          <w:rFonts w:ascii="Open Sans" w:eastAsia="Times New Roman" w:hAnsi="Open Sans" w:cs="Open Sans"/>
          <w:color w:val="000000"/>
          <w:lang w:eastAsia="en-AU"/>
        </w:rPr>
        <w:t>ing</w:t>
      </w:r>
      <w:r w:rsidRPr="00942445">
        <w:rPr>
          <w:rFonts w:ascii="Open Sans" w:eastAsia="Times New Roman" w:hAnsi="Open Sans" w:cs="Open Sans"/>
          <w:color w:val="000000"/>
          <w:lang w:eastAsia="en-AU"/>
        </w:rPr>
        <w:t xml:space="preserve"> to improvements </w:t>
      </w:r>
      <w:r w:rsidR="00AB1EEA">
        <w:rPr>
          <w:rFonts w:ascii="Open Sans" w:eastAsia="Times New Roman" w:hAnsi="Open Sans" w:cs="Open Sans"/>
          <w:color w:val="000000"/>
          <w:lang w:eastAsia="en-AU"/>
        </w:rPr>
        <w:t>in</w:t>
      </w:r>
      <w:r w:rsidRPr="00942445">
        <w:rPr>
          <w:rFonts w:ascii="Open Sans" w:eastAsia="Times New Roman" w:hAnsi="Open Sans" w:cs="Open Sans"/>
          <w:color w:val="000000"/>
          <w:lang w:eastAsia="en-AU"/>
        </w:rPr>
        <w:t xml:space="preserve"> care and services for consumers.</w:t>
      </w:r>
    </w:p>
    <w:p w14:paraId="45B1F2ED" w14:textId="77777777" w:rsidR="009E1AC7" w:rsidRPr="003D7F46" w:rsidRDefault="009E1AC7" w:rsidP="00FE3A95">
      <w:pPr>
        <w:rPr>
          <w:rFonts w:ascii="Open Sans" w:hAnsi="Open Sans" w:cs="Open Sans"/>
        </w:rPr>
      </w:pPr>
      <w:r w:rsidRPr="003D7F46">
        <w:rPr>
          <w:rFonts w:ascii="Open Sans" w:hAnsi="Open Sans" w:cs="Open Sans"/>
        </w:rPr>
        <w:t xml:space="preserve">The organisation has a clinical governance framework in place which outlines and provides overarching responsibilities and processes for monitoring and delivery of safe and quality clinical care. The organisation has policies and procedures that guide staff practice in relation to antimicrobial stewardship, minimising the use of restrictive practices and practicing open disclosure. </w:t>
      </w:r>
    </w:p>
    <w:sectPr w:rsidR="009E1AC7" w:rsidRPr="003D7F4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4FCE" w14:textId="77777777" w:rsidR="003B05ED" w:rsidRDefault="003B05ED">
      <w:pPr>
        <w:spacing w:after="0"/>
      </w:pPr>
      <w:r>
        <w:separator/>
      </w:r>
    </w:p>
  </w:endnote>
  <w:endnote w:type="continuationSeparator" w:id="0">
    <w:p w14:paraId="7DA4D57F" w14:textId="77777777" w:rsidR="003B05ED" w:rsidRDefault="003B05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FA6E" w14:textId="77777777" w:rsidR="006F15AF" w:rsidRPr="00DF37F2" w:rsidRDefault="006F15A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BlueCross Glengowrie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9171AEA" w14:textId="77777777" w:rsidR="006F15AF" w:rsidRPr="00DF37F2" w:rsidRDefault="006F15A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3612</w:t>
    </w:r>
    <w:bookmarkEnd w:id="1"/>
    <w:r w:rsidRPr="00DF37F2">
      <w:rPr>
        <w:rStyle w:val="FooterBold"/>
        <w:rFonts w:ascii="Arial" w:hAnsi="Arial"/>
        <w:b w:val="0"/>
      </w:rPr>
      <w:tab/>
      <w:t xml:space="preserve">OFFICIAL: Sensitive </w:t>
    </w:r>
  </w:p>
  <w:p w14:paraId="76704B63" w14:textId="77777777" w:rsidR="006F15AF" w:rsidRPr="00DF37F2" w:rsidRDefault="006F15A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CFC6" w14:textId="77777777" w:rsidR="006F15AF" w:rsidRDefault="006F15A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98E3" w14:textId="77777777" w:rsidR="003B05ED" w:rsidRDefault="003B05ED" w:rsidP="00D71F88">
      <w:pPr>
        <w:spacing w:after="0"/>
      </w:pPr>
      <w:r>
        <w:separator/>
      </w:r>
    </w:p>
  </w:footnote>
  <w:footnote w:type="continuationSeparator" w:id="0">
    <w:p w14:paraId="673F6C2E" w14:textId="77777777" w:rsidR="003B05ED" w:rsidRDefault="003B05ED" w:rsidP="00D71F88">
      <w:pPr>
        <w:spacing w:after="0"/>
      </w:pPr>
      <w:r>
        <w:continuationSeparator/>
      </w:r>
    </w:p>
  </w:footnote>
  <w:footnote w:id="1">
    <w:p w14:paraId="11E35345" w14:textId="381867A2" w:rsidR="006F15AF" w:rsidRDefault="006F15A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15A68">
        <w:rPr>
          <w:rFonts w:ascii="Arial" w:hAnsi="Arial"/>
          <w:color w:val="auto"/>
          <w:sz w:val="20"/>
          <w:szCs w:val="20"/>
        </w:rPr>
        <w:t xml:space="preserve">section 40A of </w:t>
      </w:r>
      <w:r w:rsidRPr="00443CA4">
        <w:rPr>
          <w:rFonts w:ascii="Arial" w:hAnsi="Arial"/>
          <w:sz w:val="20"/>
          <w:szCs w:val="20"/>
        </w:rPr>
        <w:t>the Aged Care Quality and Safety Commission Rules 2018.</w:t>
      </w:r>
    </w:p>
    <w:p w14:paraId="58FE33A4" w14:textId="77777777" w:rsidR="006F15AF" w:rsidRDefault="006F15A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4B44" w14:textId="77777777" w:rsidR="006F15AF" w:rsidRDefault="006F15AF">
    <w:pPr>
      <w:pStyle w:val="Header"/>
    </w:pPr>
    <w:r>
      <w:rPr>
        <w:noProof/>
        <w:color w:val="2B579A"/>
        <w:shd w:val="clear" w:color="auto" w:fill="E6E6E6"/>
        <w:lang w:val="en-US"/>
      </w:rPr>
      <w:drawing>
        <wp:anchor distT="0" distB="0" distL="114300" distR="114300" simplePos="0" relativeHeight="251658241" behindDoc="1" locked="0" layoutInCell="1" allowOverlap="1" wp14:anchorId="6270A207" wp14:editId="1604DA2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47CD" w14:textId="77777777" w:rsidR="006F15AF" w:rsidRDefault="006F15AF">
    <w:pPr>
      <w:pStyle w:val="Header"/>
    </w:pPr>
    <w:r>
      <w:rPr>
        <w:noProof/>
      </w:rPr>
      <w:drawing>
        <wp:anchor distT="0" distB="0" distL="114300" distR="114300" simplePos="0" relativeHeight="251658240" behindDoc="0" locked="0" layoutInCell="1" allowOverlap="1" wp14:anchorId="533214C9" wp14:editId="43543E3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C908A78">
      <w:start w:val="1"/>
      <w:numFmt w:val="lowerRoman"/>
      <w:lvlText w:val="(%1)"/>
      <w:lvlJc w:val="left"/>
      <w:pPr>
        <w:ind w:left="1080" w:hanging="720"/>
      </w:pPr>
      <w:rPr>
        <w:rFonts w:hint="default"/>
      </w:rPr>
    </w:lvl>
    <w:lvl w:ilvl="1" w:tplc="7F60271E" w:tentative="1">
      <w:start w:val="1"/>
      <w:numFmt w:val="lowerLetter"/>
      <w:lvlText w:val="%2."/>
      <w:lvlJc w:val="left"/>
      <w:pPr>
        <w:ind w:left="1440" w:hanging="360"/>
      </w:pPr>
    </w:lvl>
    <w:lvl w:ilvl="2" w:tplc="0942A2F6" w:tentative="1">
      <w:start w:val="1"/>
      <w:numFmt w:val="lowerRoman"/>
      <w:lvlText w:val="%3."/>
      <w:lvlJc w:val="right"/>
      <w:pPr>
        <w:ind w:left="2160" w:hanging="180"/>
      </w:pPr>
    </w:lvl>
    <w:lvl w:ilvl="3" w:tplc="4BCAE608" w:tentative="1">
      <w:start w:val="1"/>
      <w:numFmt w:val="decimal"/>
      <w:lvlText w:val="%4."/>
      <w:lvlJc w:val="left"/>
      <w:pPr>
        <w:ind w:left="2880" w:hanging="360"/>
      </w:pPr>
    </w:lvl>
    <w:lvl w:ilvl="4" w:tplc="6F326430" w:tentative="1">
      <w:start w:val="1"/>
      <w:numFmt w:val="lowerLetter"/>
      <w:lvlText w:val="%5."/>
      <w:lvlJc w:val="left"/>
      <w:pPr>
        <w:ind w:left="3600" w:hanging="360"/>
      </w:pPr>
    </w:lvl>
    <w:lvl w:ilvl="5" w:tplc="DCFE9BA0" w:tentative="1">
      <w:start w:val="1"/>
      <w:numFmt w:val="lowerRoman"/>
      <w:lvlText w:val="%6."/>
      <w:lvlJc w:val="right"/>
      <w:pPr>
        <w:ind w:left="4320" w:hanging="180"/>
      </w:pPr>
    </w:lvl>
    <w:lvl w:ilvl="6" w:tplc="B1B86BBC" w:tentative="1">
      <w:start w:val="1"/>
      <w:numFmt w:val="decimal"/>
      <w:lvlText w:val="%7."/>
      <w:lvlJc w:val="left"/>
      <w:pPr>
        <w:ind w:left="5040" w:hanging="360"/>
      </w:pPr>
    </w:lvl>
    <w:lvl w:ilvl="7" w:tplc="A70E70D2" w:tentative="1">
      <w:start w:val="1"/>
      <w:numFmt w:val="lowerLetter"/>
      <w:lvlText w:val="%8."/>
      <w:lvlJc w:val="left"/>
      <w:pPr>
        <w:ind w:left="5760" w:hanging="360"/>
      </w:pPr>
    </w:lvl>
    <w:lvl w:ilvl="8" w:tplc="9B3A8CE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B90E056">
      <w:start w:val="1"/>
      <w:numFmt w:val="lowerRoman"/>
      <w:lvlText w:val="(%1)"/>
      <w:lvlJc w:val="left"/>
      <w:pPr>
        <w:ind w:left="1080" w:hanging="720"/>
      </w:pPr>
      <w:rPr>
        <w:rFonts w:hint="default"/>
      </w:rPr>
    </w:lvl>
    <w:lvl w:ilvl="1" w:tplc="F1D2A19A" w:tentative="1">
      <w:start w:val="1"/>
      <w:numFmt w:val="lowerLetter"/>
      <w:lvlText w:val="%2."/>
      <w:lvlJc w:val="left"/>
      <w:pPr>
        <w:ind w:left="1440" w:hanging="360"/>
      </w:pPr>
    </w:lvl>
    <w:lvl w:ilvl="2" w:tplc="096E3DE0" w:tentative="1">
      <w:start w:val="1"/>
      <w:numFmt w:val="lowerRoman"/>
      <w:lvlText w:val="%3."/>
      <w:lvlJc w:val="right"/>
      <w:pPr>
        <w:ind w:left="2160" w:hanging="180"/>
      </w:pPr>
    </w:lvl>
    <w:lvl w:ilvl="3" w:tplc="2910D0F2" w:tentative="1">
      <w:start w:val="1"/>
      <w:numFmt w:val="decimal"/>
      <w:lvlText w:val="%4."/>
      <w:lvlJc w:val="left"/>
      <w:pPr>
        <w:ind w:left="2880" w:hanging="360"/>
      </w:pPr>
    </w:lvl>
    <w:lvl w:ilvl="4" w:tplc="8AC42A08" w:tentative="1">
      <w:start w:val="1"/>
      <w:numFmt w:val="lowerLetter"/>
      <w:lvlText w:val="%5."/>
      <w:lvlJc w:val="left"/>
      <w:pPr>
        <w:ind w:left="3600" w:hanging="360"/>
      </w:pPr>
    </w:lvl>
    <w:lvl w:ilvl="5" w:tplc="DB468868" w:tentative="1">
      <w:start w:val="1"/>
      <w:numFmt w:val="lowerRoman"/>
      <w:lvlText w:val="%6."/>
      <w:lvlJc w:val="right"/>
      <w:pPr>
        <w:ind w:left="4320" w:hanging="180"/>
      </w:pPr>
    </w:lvl>
    <w:lvl w:ilvl="6" w:tplc="614ABCF0" w:tentative="1">
      <w:start w:val="1"/>
      <w:numFmt w:val="decimal"/>
      <w:lvlText w:val="%7."/>
      <w:lvlJc w:val="left"/>
      <w:pPr>
        <w:ind w:left="5040" w:hanging="360"/>
      </w:pPr>
    </w:lvl>
    <w:lvl w:ilvl="7" w:tplc="EAF6748A" w:tentative="1">
      <w:start w:val="1"/>
      <w:numFmt w:val="lowerLetter"/>
      <w:lvlText w:val="%8."/>
      <w:lvlJc w:val="left"/>
      <w:pPr>
        <w:ind w:left="5760" w:hanging="360"/>
      </w:pPr>
    </w:lvl>
    <w:lvl w:ilvl="8" w:tplc="2E0038E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14A7388">
      <w:start w:val="1"/>
      <w:numFmt w:val="lowerRoman"/>
      <w:lvlText w:val="(%1)"/>
      <w:lvlJc w:val="left"/>
      <w:pPr>
        <w:ind w:left="1080" w:hanging="720"/>
      </w:pPr>
      <w:rPr>
        <w:rFonts w:hint="default"/>
      </w:rPr>
    </w:lvl>
    <w:lvl w:ilvl="1" w:tplc="B2D646CE" w:tentative="1">
      <w:start w:val="1"/>
      <w:numFmt w:val="lowerLetter"/>
      <w:lvlText w:val="%2."/>
      <w:lvlJc w:val="left"/>
      <w:pPr>
        <w:ind w:left="1440" w:hanging="360"/>
      </w:pPr>
    </w:lvl>
    <w:lvl w:ilvl="2" w:tplc="B7581972" w:tentative="1">
      <w:start w:val="1"/>
      <w:numFmt w:val="lowerRoman"/>
      <w:lvlText w:val="%3."/>
      <w:lvlJc w:val="right"/>
      <w:pPr>
        <w:ind w:left="2160" w:hanging="180"/>
      </w:pPr>
    </w:lvl>
    <w:lvl w:ilvl="3" w:tplc="865625B0" w:tentative="1">
      <w:start w:val="1"/>
      <w:numFmt w:val="decimal"/>
      <w:lvlText w:val="%4."/>
      <w:lvlJc w:val="left"/>
      <w:pPr>
        <w:ind w:left="2880" w:hanging="360"/>
      </w:pPr>
    </w:lvl>
    <w:lvl w:ilvl="4" w:tplc="461C28B6" w:tentative="1">
      <w:start w:val="1"/>
      <w:numFmt w:val="lowerLetter"/>
      <w:lvlText w:val="%5."/>
      <w:lvlJc w:val="left"/>
      <w:pPr>
        <w:ind w:left="3600" w:hanging="360"/>
      </w:pPr>
    </w:lvl>
    <w:lvl w:ilvl="5" w:tplc="24AEA4A8" w:tentative="1">
      <w:start w:val="1"/>
      <w:numFmt w:val="lowerRoman"/>
      <w:lvlText w:val="%6."/>
      <w:lvlJc w:val="right"/>
      <w:pPr>
        <w:ind w:left="4320" w:hanging="180"/>
      </w:pPr>
    </w:lvl>
    <w:lvl w:ilvl="6" w:tplc="3A0E9FF2" w:tentative="1">
      <w:start w:val="1"/>
      <w:numFmt w:val="decimal"/>
      <w:lvlText w:val="%7."/>
      <w:lvlJc w:val="left"/>
      <w:pPr>
        <w:ind w:left="5040" w:hanging="360"/>
      </w:pPr>
    </w:lvl>
    <w:lvl w:ilvl="7" w:tplc="AC42048C" w:tentative="1">
      <w:start w:val="1"/>
      <w:numFmt w:val="lowerLetter"/>
      <w:lvlText w:val="%8."/>
      <w:lvlJc w:val="left"/>
      <w:pPr>
        <w:ind w:left="5760" w:hanging="360"/>
      </w:pPr>
    </w:lvl>
    <w:lvl w:ilvl="8" w:tplc="CF929D0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02831C8">
      <w:start w:val="1"/>
      <w:numFmt w:val="bullet"/>
      <w:lvlText w:val=""/>
      <w:lvlJc w:val="left"/>
      <w:pPr>
        <w:ind w:left="720" w:hanging="360"/>
      </w:pPr>
      <w:rPr>
        <w:rFonts w:ascii="Symbol" w:hAnsi="Symbol" w:hint="default"/>
        <w:color w:val="auto"/>
        <w:sz w:val="24"/>
        <w:szCs w:val="24"/>
      </w:rPr>
    </w:lvl>
    <w:lvl w:ilvl="1" w:tplc="2488C4D6" w:tentative="1">
      <w:start w:val="1"/>
      <w:numFmt w:val="bullet"/>
      <w:lvlText w:val="o"/>
      <w:lvlJc w:val="left"/>
      <w:pPr>
        <w:ind w:left="1440" w:hanging="360"/>
      </w:pPr>
      <w:rPr>
        <w:rFonts w:ascii="Courier New" w:hAnsi="Courier New" w:cs="Courier New" w:hint="default"/>
      </w:rPr>
    </w:lvl>
    <w:lvl w:ilvl="2" w:tplc="FE221B18" w:tentative="1">
      <w:start w:val="1"/>
      <w:numFmt w:val="bullet"/>
      <w:lvlText w:val=""/>
      <w:lvlJc w:val="left"/>
      <w:pPr>
        <w:ind w:left="2160" w:hanging="360"/>
      </w:pPr>
      <w:rPr>
        <w:rFonts w:ascii="Wingdings" w:hAnsi="Wingdings" w:hint="default"/>
      </w:rPr>
    </w:lvl>
    <w:lvl w:ilvl="3" w:tplc="C6DED31C" w:tentative="1">
      <w:start w:val="1"/>
      <w:numFmt w:val="bullet"/>
      <w:lvlText w:val=""/>
      <w:lvlJc w:val="left"/>
      <w:pPr>
        <w:ind w:left="2880" w:hanging="360"/>
      </w:pPr>
      <w:rPr>
        <w:rFonts w:ascii="Symbol" w:hAnsi="Symbol" w:hint="default"/>
      </w:rPr>
    </w:lvl>
    <w:lvl w:ilvl="4" w:tplc="4FC6E862" w:tentative="1">
      <w:start w:val="1"/>
      <w:numFmt w:val="bullet"/>
      <w:lvlText w:val="o"/>
      <w:lvlJc w:val="left"/>
      <w:pPr>
        <w:ind w:left="3600" w:hanging="360"/>
      </w:pPr>
      <w:rPr>
        <w:rFonts w:ascii="Courier New" w:hAnsi="Courier New" w:cs="Courier New" w:hint="default"/>
      </w:rPr>
    </w:lvl>
    <w:lvl w:ilvl="5" w:tplc="ADD8DDA8" w:tentative="1">
      <w:start w:val="1"/>
      <w:numFmt w:val="bullet"/>
      <w:lvlText w:val=""/>
      <w:lvlJc w:val="left"/>
      <w:pPr>
        <w:ind w:left="4320" w:hanging="360"/>
      </w:pPr>
      <w:rPr>
        <w:rFonts w:ascii="Wingdings" w:hAnsi="Wingdings" w:hint="default"/>
      </w:rPr>
    </w:lvl>
    <w:lvl w:ilvl="6" w:tplc="377CF5F4" w:tentative="1">
      <w:start w:val="1"/>
      <w:numFmt w:val="bullet"/>
      <w:lvlText w:val=""/>
      <w:lvlJc w:val="left"/>
      <w:pPr>
        <w:ind w:left="5040" w:hanging="360"/>
      </w:pPr>
      <w:rPr>
        <w:rFonts w:ascii="Symbol" w:hAnsi="Symbol" w:hint="default"/>
      </w:rPr>
    </w:lvl>
    <w:lvl w:ilvl="7" w:tplc="414C846C" w:tentative="1">
      <w:start w:val="1"/>
      <w:numFmt w:val="bullet"/>
      <w:lvlText w:val="o"/>
      <w:lvlJc w:val="left"/>
      <w:pPr>
        <w:ind w:left="5760" w:hanging="360"/>
      </w:pPr>
      <w:rPr>
        <w:rFonts w:ascii="Courier New" w:hAnsi="Courier New" w:cs="Courier New" w:hint="default"/>
      </w:rPr>
    </w:lvl>
    <w:lvl w:ilvl="8" w:tplc="B7A0F93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A1C1A74">
      <w:start w:val="1"/>
      <w:numFmt w:val="lowerRoman"/>
      <w:lvlText w:val="(%1)"/>
      <w:lvlJc w:val="left"/>
      <w:pPr>
        <w:ind w:left="1080" w:hanging="720"/>
      </w:pPr>
      <w:rPr>
        <w:rFonts w:hint="default"/>
      </w:rPr>
    </w:lvl>
    <w:lvl w:ilvl="1" w:tplc="25ACB7A8" w:tentative="1">
      <w:start w:val="1"/>
      <w:numFmt w:val="lowerLetter"/>
      <w:lvlText w:val="%2."/>
      <w:lvlJc w:val="left"/>
      <w:pPr>
        <w:ind w:left="1440" w:hanging="360"/>
      </w:pPr>
    </w:lvl>
    <w:lvl w:ilvl="2" w:tplc="4F70009A" w:tentative="1">
      <w:start w:val="1"/>
      <w:numFmt w:val="lowerRoman"/>
      <w:lvlText w:val="%3."/>
      <w:lvlJc w:val="right"/>
      <w:pPr>
        <w:ind w:left="2160" w:hanging="180"/>
      </w:pPr>
    </w:lvl>
    <w:lvl w:ilvl="3" w:tplc="9536B812" w:tentative="1">
      <w:start w:val="1"/>
      <w:numFmt w:val="decimal"/>
      <w:lvlText w:val="%4."/>
      <w:lvlJc w:val="left"/>
      <w:pPr>
        <w:ind w:left="2880" w:hanging="360"/>
      </w:pPr>
    </w:lvl>
    <w:lvl w:ilvl="4" w:tplc="19C4F0CE" w:tentative="1">
      <w:start w:val="1"/>
      <w:numFmt w:val="lowerLetter"/>
      <w:lvlText w:val="%5."/>
      <w:lvlJc w:val="left"/>
      <w:pPr>
        <w:ind w:left="3600" w:hanging="360"/>
      </w:pPr>
    </w:lvl>
    <w:lvl w:ilvl="5" w:tplc="C1648D4C" w:tentative="1">
      <w:start w:val="1"/>
      <w:numFmt w:val="lowerRoman"/>
      <w:lvlText w:val="%6."/>
      <w:lvlJc w:val="right"/>
      <w:pPr>
        <w:ind w:left="4320" w:hanging="180"/>
      </w:pPr>
    </w:lvl>
    <w:lvl w:ilvl="6" w:tplc="01F8DB54" w:tentative="1">
      <w:start w:val="1"/>
      <w:numFmt w:val="decimal"/>
      <w:lvlText w:val="%7."/>
      <w:lvlJc w:val="left"/>
      <w:pPr>
        <w:ind w:left="5040" w:hanging="360"/>
      </w:pPr>
    </w:lvl>
    <w:lvl w:ilvl="7" w:tplc="A96C3978" w:tentative="1">
      <w:start w:val="1"/>
      <w:numFmt w:val="lowerLetter"/>
      <w:lvlText w:val="%8."/>
      <w:lvlJc w:val="left"/>
      <w:pPr>
        <w:ind w:left="5760" w:hanging="360"/>
      </w:pPr>
    </w:lvl>
    <w:lvl w:ilvl="8" w:tplc="0134A96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C4812E0">
      <w:start w:val="1"/>
      <w:numFmt w:val="lowerRoman"/>
      <w:lvlText w:val="(%1)"/>
      <w:lvlJc w:val="left"/>
      <w:pPr>
        <w:ind w:left="1080" w:hanging="720"/>
      </w:pPr>
      <w:rPr>
        <w:rFonts w:hint="default"/>
      </w:rPr>
    </w:lvl>
    <w:lvl w:ilvl="1" w:tplc="8CAAFBB2" w:tentative="1">
      <w:start w:val="1"/>
      <w:numFmt w:val="lowerLetter"/>
      <w:lvlText w:val="%2."/>
      <w:lvlJc w:val="left"/>
      <w:pPr>
        <w:ind w:left="1440" w:hanging="360"/>
      </w:pPr>
    </w:lvl>
    <w:lvl w:ilvl="2" w:tplc="6E52B1F0" w:tentative="1">
      <w:start w:val="1"/>
      <w:numFmt w:val="lowerRoman"/>
      <w:lvlText w:val="%3."/>
      <w:lvlJc w:val="right"/>
      <w:pPr>
        <w:ind w:left="2160" w:hanging="180"/>
      </w:pPr>
    </w:lvl>
    <w:lvl w:ilvl="3" w:tplc="E55CB342" w:tentative="1">
      <w:start w:val="1"/>
      <w:numFmt w:val="decimal"/>
      <w:lvlText w:val="%4."/>
      <w:lvlJc w:val="left"/>
      <w:pPr>
        <w:ind w:left="2880" w:hanging="360"/>
      </w:pPr>
    </w:lvl>
    <w:lvl w:ilvl="4" w:tplc="702CE024" w:tentative="1">
      <w:start w:val="1"/>
      <w:numFmt w:val="lowerLetter"/>
      <w:lvlText w:val="%5."/>
      <w:lvlJc w:val="left"/>
      <w:pPr>
        <w:ind w:left="3600" w:hanging="360"/>
      </w:pPr>
    </w:lvl>
    <w:lvl w:ilvl="5" w:tplc="55BC8ED8" w:tentative="1">
      <w:start w:val="1"/>
      <w:numFmt w:val="lowerRoman"/>
      <w:lvlText w:val="%6."/>
      <w:lvlJc w:val="right"/>
      <w:pPr>
        <w:ind w:left="4320" w:hanging="180"/>
      </w:pPr>
    </w:lvl>
    <w:lvl w:ilvl="6" w:tplc="964A2B18" w:tentative="1">
      <w:start w:val="1"/>
      <w:numFmt w:val="decimal"/>
      <w:lvlText w:val="%7."/>
      <w:lvlJc w:val="left"/>
      <w:pPr>
        <w:ind w:left="5040" w:hanging="360"/>
      </w:pPr>
    </w:lvl>
    <w:lvl w:ilvl="7" w:tplc="BE8C9EB6" w:tentative="1">
      <w:start w:val="1"/>
      <w:numFmt w:val="lowerLetter"/>
      <w:lvlText w:val="%8."/>
      <w:lvlJc w:val="left"/>
      <w:pPr>
        <w:ind w:left="5760" w:hanging="360"/>
      </w:pPr>
    </w:lvl>
    <w:lvl w:ilvl="8" w:tplc="2AAA063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75A6F4E">
      <w:start w:val="1"/>
      <w:numFmt w:val="lowerRoman"/>
      <w:lvlText w:val="(%1)"/>
      <w:lvlJc w:val="left"/>
      <w:pPr>
        <w:ind w:left="1080" w:hanging="720"/>
      </w:pPr>
      <w:rPr>
        <w:rFonts w:hint="default"/>
      </w:rPr>
    </w:lvl>
    <w:lvl w:ilvl="1" w:tplc="990024CC" w:tentative="1">
      <w:start w:val="1"/>
      <w:numFmt w:val="lowerLetter"/>
      <w:lvlText w:val="%2."/>
      <w:lvlJc w:val="left"/>
      <w:pPr>
        <w:ind w:left="1440" w:hanging="360"/>
      </w:pPr>
    </w:lvl>
    <w:lvl w:ilvl="2" w:tplc="F6B4E2FE" w:tentative="1">
      <w:start w:val="1"/>
      <w:numFmt w:val="lowerRoman"/>
      <w:lvlText w:val="%3."/>
      <w:lvlJc w:val="right"/>
      <w:pPr>
        <w:ind w:left="2160" w:hanging="180"/>
      </w:pPr>
    </w:lvl>
    <w:lvl w:ilvl="3" w:tplc="E3E2F3B0" w:tentative="1">
      <w:start w:val="1"/>
      <w:numFmt w:val="decimal"/>
      <w:lvlText w:val="%4."/>
      <w:lvlJc w:val="left"/>
      <w:pPr>
        <w:ind w:left="2880" w:hanging="360"/>
      </w:pPr>
    </w:lvl>
    <w:lvl w:ilvl="4" w:tplc="302A06FC" w:tentative="1">
      <w:start w:val="1"/>
      <w:numFmt w:val="lowerLetter"/>
      <w:lvlText w:val="%5."/>
      <w:lvlJc w:val="left"/>
      <w:pPr>
        <w:ind w:left="3600" w:hanging="360"/>
      </w:pPr>
    </w:lvl>
    <w:lvl w:ilvl="5" w:tplc="2A72D9D4" w:tentative="1">
      <w:start w:val="1"/>
      <w:numFmt w:val="lowerRoman"/>
      <w:lvlText w:val="%6."/>
      <w:lvlJc w:val="right"/>
      <w:pPr>
        <w:ind w:left="4320" w:hanging="180"/>
      </w:pPr>
    </w:lvl>
    <w:lvl w:ilvl="6" w:tplc="4BFED638" w:tentative="1">
      <w:start w:val="1"/>
      <w:numFmt w:val="decimal"/>
      <w:lvlText w:val="%7."/>
      <w:lvlJc w:val="left"/>
      <w:pPr>
        <w:ind w:left="5040" w:hanging="360"/>
      </w:pPr>
    </w:lvl>
    <w:lvl w:ilvl="7" w:tplc="E190F504" w:tentative="1">
      <w:start w:val="1"/>
      <w:numFmt w:val="lowerLetter"/>
      <w:lvlText w:val="%8."/>
      <w:lvlJc w:val="left"/>
      <w:pPr>
        <w:ind w:left="5760" w:hanging="360"/>
      </w:pPr>
    </w:lvl>
    <w:lvl w:ilvl="8" w:tplc="3684B57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F2E6908">
      <w:start w:val="1"/>
      <w:numFmt w:val="lowerRoman"/>
      <w:lvlText w:val="(%1)"/>
      <w:lvlJc w:val="left"/>
      <w:pPr>
        <w:ind w:left="1080" w:hanging="720"/>
      </w:pPr>
      <w:rPr>
        <w:rFonts w:hint="default"/>
      </w:rPr>
    </w:lvl>
    <w:lvl w:ilvl="1" w:tplc="E6EA5434" w:tentative="1">
      <w:start w:val="1"/>
      <w:numFmt w:val="lowerLetter"/>
      <w:lvlText w:val="%2."/>
      <w:lvlJc w:val="left"/>
      <w:pPr>
        <w:ind w:left="1440" w:hanging="360"/>
      </w:pPr>
    </w:lvl>
    <w:lvl w:ilvl="2" w:tplc="C284FD52" w:tentative="1">
      <w:start w:val="1"/>
      <w:numFmt w:val="lowerRoman"/>
      <w:lvlText w:val="%3."/>
      <w:lvlJc w:val="right"/>
      <w:pPr>
        <w:ind w:left="2160" w:hanging="180"/>
      </w:pPr>
    </w:lvl>
    <w:lvl w:ilvl="3" w:tplc="FAC86E4A" w:tentative="1">
      <w:start w:val="1"/>
      <w:numFmt w:val="decimal"/>
      <w:lvlText w:val="%4."/>
      <w:lvlJc w:val="left"/>
      <w:pPr>
        <w:ind w:left="2880" w:hanging="360"/>
      </w:pPr>
    </w:lvl>
    <w:lvl w:ilvl="4" w:tplc="9C2CBF50" w:tentative="1">
      <w:start w:val="1"/>
      <w:numFmt w:val="lowerLetter"/>
      <w:lvlText w:val="%5."/>
      <w:lvlJc w:val="left"/>
      <w:pPr>
        <w:ind w:left="3600" w:hanging="360"/>
      </w:pPr>
    </w:lvl>
    <w:lvl w:ilvl="5" w:tplc="FD30A6E6" w:tentative="1">
      <w:start w:val="1"/>
      <w:numFmt w:val="lowerRoman"/>
      <w:lvlText w:val="%6."/>
      <w:lvlJc w:val="right"/>
      <w:pPr>
        <w:ind w:left="4320" w:hanging="180"/>
      </w:pPr>
    </w:lvl>
    <w:lvl w:ilvl="6" w:tplc="4610298C" w:tentative="1">
      <w:start w:val="1"/>
      <w:numFmt w:val="decimal"/>
      <w:lvlText w:val="%7."/>
      <w:lvlJc w:val="left"/>
      <w:pPr>
        <w:ind w:left="5040" w:hanging="360"/>
      </w:pPr>
    </w:lvl>
    <w:lvl w:ilvl="7" w:tplc="645A26F8" w:tentative="1">
      <w:start w:val="1"/>
      <w:numFmt w:val="lowerLetter"/>
      <w:lvlText w:val="%8."/>
      <w:lvlJc w:val="left"/>
      <w:pPr>
        <w:ind w:left="5760" w:hanging="360"/>
      </w:pPr>
    </w:lvl>
    <w:lvl w:ilvl="8" w:tplc="54B64AD6"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AA8C340E" w:tentative="1">
      <w:start w:val="1"/>
      <w:numFmt w:val="bullet"/>
      <w:lvlText w:val="o"/>
      <w:lvlJc w:val="left"/>
      <w:pPr>
        <w:ind w:left="1080" w:hanging="360"/>
      </w:pPr>
      <w:rPr>
        <w:rFonts w:ascii="Courier New" w:hAnsi="Courier New" w:cs="Courier New" w:hint="default"/>
      </w:rPr>
    </w:lvl>
    <w:lvl w:ilvl="2" w:tplc="4DF65A88" w:tentative="1">
      <w:start w:val="1"/>
      <w:numFmt w:val="bullet"/>
      <w:lvlText w:val=""/>
      <w:lvlJc w:val="left"/>
      <w:pPr>
        <w:ind w:left="1800" w:hanging="360"/>
      </w:pPr>
      <w:rPr>
        <w:rFonts w:ascii="Wingdings" w:hAnsi="Wingdings" w:hint="default"/>
      </w:rPr>
    </w:lvl>
    <w:lvl w:ilvl="3" w:tplc="6F8A9FB8" w:tentative="1">
      <w:start w:val="1"/>
      <w:numFmt w:val="bullet"/>
      <w:lvlText w:val=""/>
      <w:lvlJc w:val="left"/>
      <w:pPr>
        <w:ind w:left="2520" w:hanging="360"/>
      </w:pPr>
      <w:rPr>
        <w:rFonts w:ascii="Symbol" w:hAnsi="Symbol" w:hint="default"/>
      </w:rPr>
    </w:lvl>
    <w:lvl w:ilvl="4" w:tplc="FE6AB12E" w:tentative="1">
      <w:start w:val="1"/>
      <w:numFmt w:val="bullet"/>
      <w:lvlText w:val="o"/>
      <w:lvlJc w:val="left"/>
      <w:pPr>
        <w:ind w:left="3240" w:hanging="360"/>
      </w:pPr>
      <w:rPr>
        <w:rFonts w:ascii="Courier New" w:hAnsi="Courier New" w:cs="Courier New" w:hint="default"/>
      </w:rPr>
    </w:lvl>
    <w:lvl w:ilvl="5" w:tplc="E252EB6A" w:tentative="1">
      <w:start w:val="1"/>
      <w:numFmt w:val="bullet"/>
      <w:lvlText w:val=""/>
      <w:lvlJc w:val="left"/>
      <w:pPr>
        <w:ind w:left="3960" w:hanging="360"/>
      </w:pPr>
      <w:rPr>
        <w:rFonts w:ascii="Wingdings" w:hAnsi="Wingdings" w:hint="default"/>
      </w:rPr>
    </w:lvl>
    <w:lvl w:ilvl="6" w:tplc="D362E5DA" w:tentative="1">
      <w:start w:val="1"/>
      <w:numFmt w:val="bullet"/>
      <w:lvlText w:val=""/>
      <w:lvlJc w:val="left"/>
      <w:pPr>
        <w:ind w:left="4680" w:hanging="360"/>
      </w:pPr>
      <w:rPr>
        <w:rFonts w:ascii="Symbol" w:hAnsi="Symbol" w:hint="default"/>
      </w:rPr>
    </w:lvl>
    <w:lvl w:ilvl="7" w:tplc="9F807C48" w:tentative="1">
      <w:start w:val="1"/>
      <w:numFmt w:val="bullet"/>
      <w:lvlText w:val="o"/>
      <w:lvlJc w:val="left"/>
      <w:pPr>
        <w:ind w:left="5400" w:hanging="360"/>
      </w:pPr>
      <w:rPr>
        <w:rFonts w:ascii="Courier New" w:hAnsi="Courier New" w:cs="Courier New" w:hint="default"/>
      </w:rPr>
    </w:lvl>
    <w:lvl w:ilvl="8" w:tplc="41828FAA"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FAE0E664">
      <w:start w:val="1"/>
      <w:numFmt w:val="lowerRoman"/>
      <w:lvlText w:val="(%1)"/>
      <w:lvlJc w:val="left"/>
      <w:pPr>
        <w:ind w:left="1080" w:hanging="720"/>
      </w:pPr>
      <w:rPr>
        <w:rFonts w:hint="default"/>
      </w:rPr>
    </w:lvl>
    <w:lvl w:ilvl="1" w:tplc="39468308" w:tentative="1">
      <w:start w:val="1"/>
      <w:numFmt w:val="lowerLetter"/>
      <w:lvlText w:val="%2."/>
      <w:lvlJc w:val="left"/>
      <w:pPr>
        <w:ind w:left="1440" w:hanging="360"/>
      </w:pPr>
    </w:lvl>
    <w:lvl w:ilvl="2" w:tplc="6560AA5C" w:tentative="1">
      <w:start w:val="1"/>
      <w:numFmt w:val="lowerRoman"/>
      <w:lvlText w:val="%3."/>
      <w:lvlJc w:val="right"/>
      <w:pPr>
        <w:ind w:left="2160" w:hanging="180"/>
      </w:pPr>
    </w:lvl>
    <w:lvl w:ilvl="3" w:tplc="FD626162" w:tentative="1">
      <w:start w:val="1"/>
      <w:numFmt w:val="decimal"/>
      <w:lvlText w:val="%4."/>
      <w:lvlJc w:val="left"/>
      <w:pPr>
        <w:ind w:left="2880" w:hanging="360"/>
      </w:pPr>
    </w:lvl>
    <w:lvl w:ilvl="4" w:tplc="51A81C74" w:tentative="1">
      <w:start w:val="1"/>
      <w:numFmt w:val="lowerLetter"/>
      <w:lvlText w:val="%5."/>
      <w:lvlJc w:val="left"/>
      <w:pPr>
        <w:ind w:left="3600" w:hanging="360"/>
      </w:pPr>
    </w:lvl>
    <w:lvl w:ilvl="5" w:tplc="D0D4E7AA" w:tentative="1">
      <w:start w:val="1"/>
      <w:numFmt w:val="lowerRoman"/>
      <w:lvlText w:val="%6."/>
      <w:lvlJc w:val="right"/>
      <w:pPr>
        <w:ind w:left="4320" w:hanging="180"/>
      </w:pPr>
    </w:lvl>
    <w:lvl w:ilvl="6" w:tplc="F71A3826" w:tentative="1">
      <w:start w:val="1"/>
      <w:numFmt w:val="decimal"/>
      <w:lvlText w:val="%7."/>
      <w:lvlJc w:val="left"/>
      <w:pPr>
        <w:ind w:left="5040" w:hanging="360"/>
      </w:pPr>
    </w:lvl>
    <w:lvl w:ilvl="7" w:tplc="6D3ADED8" w:tentative="1">
      <w:start w:val="1"/>
      <w:numFmt w:val="lowerLetter"/>
      <w:lvlText w:val="%8."/>
      <w:lvlJc w:val="left"/>
      <w:pPr>
        <w:ind w:left="5760" w:hanging="360"/>
      </w:pPr>
    </w:lvl>
    <w:lvl w:ilvl="8" w:tplc="86142A8E"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9D9C0AE8">
      <w:start w:val="1"/>
      <w:numFmt w:val="lowerRoman"/>
      <w:lvlText w:val="(%1)"/>
      <w:lvlJc w:val="left"/>
      <w:pPr>
        <w:ind w:left="1080" w:hanging="720"/>
      </w:pPr>
      <w:rPr>
        <w:rFonts w:hint="default"/>
      </w:rPr>
    </w:lvl>
    <w:lvl w:ilvl="1" w:tplc="B85C1D50" w:tentative="1">
      <w:start w:val="1"/>
      <w:numFmt w:val="lowerLetter"/>
      <w:lvlText w:val="%2."/>
      <w:lvlJc w:val="left"/>
      <w:pPr>
        <w:ind w:left="1440" w:hanging="360"/>
      </w:pPr>
    </w:lvl>
    <w:lvl w:ilvl="2" w:tplc="D936673E" w:tentative="1">
      <w:start w:val="1"/>
      <w:numFmt w:val="lowerRoman"/>
      <w:lvlText w:val="%3."/>
      <w:lvlJc w:val="right"/>
      <w:pPr>
        <w:ind w:left="2160" w:hanging="180"/>
      </w:pPr>
    </w:lvl>
    <w:lvl w:ilvl="3" w:tplc="21006960" w:tentative="1">
      <w:start w:val="1"/>
      <w:numFmt w:val="decimal"/>
      <w:lvlText w:val="%4."/>
      <w:lvlJc w:val="left"/>
      <w:pPr>
        <w:ind w:left="2880" w:hanging="360"/>
      </w:pPr>
    </w:lvl>
    <w:lvl w:ilvl="4" w:tplc="02666F8E" w:tentative="1">
      <w:start w:val="1"/>
      <w:numFmt w:val="lowerLetter"/>
      <w:lvlText w:val="%5."/>
      <w:lvlJc w:val="left"/>
      <w:pPr>
        <w:ind w:left="3600" w:hanging="360"/>
      </w:pPr>
    </w:lvl>
    <w:lvl w:ilvl="5" w:tplc="39F27CDA" w:tentative="1">
      <w:start w:val="1"/>
      <w:numFmt w:val="lowerRoman"/>
      <w:lvlText w:val="%6."/>
      <w:lvlJc w:val="right"/>
      <w:pPr>
        <w:ind w:left="4320" w:hanging="180"/>
      </w:pPr>
    </w:lvl>
    <w:lvl w:ilvl="6" w:tplc="19289904" w:tentative="1">
      <w:start w:val="1"/>
      <w:numFmt w:val="decimal"/>
      <w:lvlText w:val="%7."/>
      <w:lvlJc w:val="left"/>
      <w:pPr>
        <w:ind w:left="5040" w:hanging="360"/>
      </w:pPr>
    </w:lvl>
    <w:lvl w:ilvl="7" w:tplc="C1B6E078" w:tentative="1">
      <w:start w:val="1"/>
      <w:numFmt w:val="lowerLetter"/>
      <w:lvlText w:val="%8."/>
      <w:lvlJc w:val="left"/>
      <w:pPr>
        <w:ind w:left="5760" w:hanging="360"/>
      </w:pPr>
    </w:lvl>
    <w:lvl w:ilvl="8" w:tplc="E75EB2A0"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48792161">
    <w:abstractNumId w:val="12"/>
  </w:num>
  <w:num w:numId="2" w16cid:durableId="1993754832">
    <w:abstractNumId w:val="4"/>
  </w:num>
  <w:num w:numId="3" w16cid:durableId="1362705189">
    <w:abstractNumId w:val="2"/>
  </w:num>
  <w:num w:numId="4" w16cid:durableId="1954168908">
    <w:abstractNumId w:val="7"/>
  </w:num>
  <w:num w:numId="5" w16cid:durableId="1499270583">
    <w:abstractNumId w:val="6"/>
  </w:num>
  <w:num w:numId="6" w16cid:durableId="1532838271">
    <w:abstractNumId w:val="1"/>
  </w:num>
  <w:num w:numId="7" w16cid:durableId="136072058">
    <w:abstractNumId w:val="10"/>
  </w:num>
  <w:num w:numId="8" w16cid:durableId="1203860845">
    <w:abstractNumId w:val="5"/>
  </w:num>
  <w:num w:numId="9" w16cid:durableId="1905753306">
    <w:abstractNumId w:val="8"/>
  </w:num>
  <w:num w:numId="10" w16cid:durableId="1591279690">
    <w:abstractNumId w:val="3"/>
  </w:num>
  <w:num w:numId="11" w16cid:durableId="40835710">
    <w:abstractNumId w:val="11"/>
  </w:num>
  <w:num w:numId="12" w16cid:durableId="428894179">
    <w:abstractNumId w:val="0"/>
  </w:num>
  <w:num w:numId="13" w16cid:durableId="1116363428">
    <w:abstractNumId w:val="12"/>
  </w:num>
  <w:num w:numId="14" w16cid:durableId="1079059738">
    <w:abstractNumId w:val="12"/>
  </w:num>
  <w:num w:numId="15" w16cid:durableId="6683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1"/>
    <w:rsid w:val="0003164C"/>
    <w:rsid w:val="00046BD3"/>
    <w:rsid w:val="00055DF9"/>
    <w:rsid w:val="00066A6E"/>
    <w:rsid w:val="0007188A"/>
    <w:rsid w:val="00072D58"/>
    <w:rsid w:val="00075A32"/>
    <w:rsid w:val="00080500"/>
    <w:rsid w:val="00081898"/>
    <w:rsid w:val="00084705"/>
    <w:rsid w:val="0009558D"/>
    <w:rsid w:val="000D4045"/>
    <w:rsid w:val="000E3146"/>
    <w:rsid w:val="00113487"/>
    <w:rsid w:val="001321A6"/>
    <w:rsid w:val="00143EBC"/>
    <w:rsid w:val="00154F0F"/>
    <w:rsid w:val="0016793E"/>
    <w:rsid w:val="00194C71"/>
    <w:rsid w:val="001E5114"/>
    <w:rsid w:val="001F35B4"/>
    <w:rsid w:val="002242A7"/>
    <w:rsid w:val="0022768F"/>
    <w:rsid w:val="002831EE"/>
    <w:rsid w:val="0029323A"/>
    <w:rsid w:val="002C1168"/>
    <w:rsid w:val="002C7038"/>
    <w:rsid w:val="002F3A62"/>
    <w:rsid w:val="002F7A5B"/>
    <w:rsid w:val="003103DD"/>
    <w:rsid w:val="00321E27"/>
    <w:rsid w:val="003474A3"/>
    <w:rsid w:val="00352A59"/>
    <w:rsid w:val="00357D1F"/>
    <w:rsid w:val="00373B77"/>
    <w:rsid w:val="00376319"/>
    <w:rsid w:val="00391447"/>
    <w:rsid w:val="003A0707"/>
    <w:rsid w:val="003A4269"/>
    <w:rsid w:val="003B05ED"/>
    <w:rsid w:val="003B54DF"/>
    <w:rsid w:val="003D7621"/>
    <w:rsid w:val="003F6927"/>
    <w:rsid w:val="00412DAB"/>
    <w:rsid w:val="004342AF"/>
    <w:rsid w:val="0049143A"/>
    <w:rsid w:val="0049155B"/>
    <w:rsid w:val="004A75BE"/>
    <w:rsid w:val="004D0F87"/>
    <w:rsid w:val="004D62C1"/>
    <w:rsid w:val="004E117D"/>
    <w:rsid w:val="005155A4"/>
    <w:rsid w:val="00522693"/>
    <w:rsid w:val="0053037A"/>
    <w:rsid w:val="005312CD"/>
    <w:rsid w:val="00563833"/>
    <w:rsid w:val="00584149"/>
    <w:rsid w:val="0058488F"/>
    <w:rsid w:val="00586228"/>
    <w:rsid w:val="005A4CA7"/>
    <w:rsid w:val="005B22F8"/>
    <w:rsid w:val="005E2739"/>
    <w:rsid w:val="005E3461"/>
    <w:rsid w:val="00615F18"/>
    <w:rsid w:val="00646BE1"/>
    <w:rsid w:val="0067626B"/>
    <w:rsid w:val="00681C67"/>
    <w:rsid w:val="00697E82"/>
    <w:rsid w:val="006C260D"/>
    <w:rsid w:val="006D7179"/>
    <w:rsid w:val="006E74D1"/>
    <w:rsid w:val="006F15AF"/>
    <w:rsid w:val="006F2D1E"/>
    <w:rsid w:val="006F6F38"/>
    <w:rsid w:val="007466E9"/>
    <w:rsid w:val="00770BB6"/>
    <w:rsid w:val="007A2283"/>
    <w:rsid w:val="007D10FB"/>
    <w:rsid w:val="00813D5F"/>
    <w:rsid w:val="00833222"/>
    <w:rsid w:val="0084636D"/>
    <w:rsid w:val="0085150B"/>
    <w:rsid w:val="00852B6B"/>
    <w:rsid w:val="00862741"/>
    <w:rsid w:val="00874E5E"/>
    <w:rsid w:val="008938C7"/>
    <w:rsid w:val="008A19DE"/>
    <w:rsid w:val="008C1260"/>
    <w:rsid w:val="008F237D"/>
    <w:rsid w:val="008F7F57"/>
    <w:rsid w:val="00904A7F"/>
    <w:rsid w:val="00905F80"/>
    <w:rsid w:val="00932949"/>
    <w:rsid w:val="00942445"/>
    <w:rsid w:val="00957497"/>
    <w:rsid w:val="00957F11"/>
    <w:rsid w:val="009612D0"/>
    <w:rsid w:val="0097058E"/>
    <w:rsid w:val="00983913"/>
    <w:rsid w:val="00992868"/>
    <w:rsid w:val="009E1AC7"/>
    <w:rsid w:val="00A22C4C"/>
    <w:rsid w:val="00A26645"/>
    <w:rsid w:val="00A60CEF"/>
    <w:rsid w:val="00AA3C1E"/>
    <w:rsid w:val="00AB1EEA"/>
    <w:rsid w:val="00AC0404"/>
    <w:rsid w:val="00B15A68"/>
    <w:rsid w:val="00B31517"/>
    <w:rsid w:val="00B81ED8"/>
    <w:rsid w:val="00BA2E0D"/>
    <w:rsid w:val="00BC2845"/>
    <w:rsid w:val="00BC7002"/>
    <w:rsid w:val="00BE117A"/>
    <w:rsid w:val="00BF2B9A"/>
    <w:rsid w:val="00C2220F"/>
    <w:rsid w:val="00C63201"/>
    <w:rsid w:val="00C63848"/>
    <w:rsid w:val="00C776B8"/>
    <w:rsid w:val="00C953D1"/>
    <w:rsid w:val="00CA4A76"/>
    <w:rsid w:val="00CD53E9"/>
    <w:rsid w:val="00CF151D"/>
    <w:rsid w:val="00D03522"/>
    <w:rsid w:val="00D15D89"/>
    <w:rsid w:val="00D22D8F"/>
    <w:rsid w:val="00D33EA8"/>
    <w:rsid w:val="00D3440B"/>
    <w:rsid w:val="00D756C5"/>
    <w:rsid w:val="00D82130"/>
    <w:rsid w:val="00DA1CED"/>
    <w:rsid w:val="00DB206C"/>
    <w:rsid w:val="00DD685B"/>
    <w:rsid w:val="00DF772F"/>
    <w:rsid w:val="00DF7E41"/>
    <w:rsid w:val="00E14A47"/>
    <w:rsid w:val="00E52EC1"/>
    <w:rsid w:val="00E722A3"/>
    <w:rsid w:val="00E76B09"/>
    <w:rsid w:val="00ED6979"/>
    <w:rsid w:val="00F1482D"/>
    <w:rsid w:val="00F21234"/>
    <w:rsid w:val="00F32616"/>
    <w:rsid w:val="00F410E1"/>
    <w:rsid w:val="00F57ADB"/>
    <w:rsid w:val="00F63CDC"/>
    <w:rsid w:val="00F767EE"/>
    <w:rsid w:val="00FB2944"/>
    <w:rsid w:val="00FD78F0"/>
    <w:rsid w:val="00FE3A95"/>
    <w:rsid w:val="00FF58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6ADC"/>
  <w15:docId w15:val="{EEB0A822-D156-4C76-A1D1-D2741F35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D53E9"/>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92AB2" w:rsidRDefault="00A92AB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92AB2" w:rsidRDefault="00A92AB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92AB2" w:rsidRDefault="00A92AB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92AB2" w:rsidRDefault="00A92AB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92AB2" w:rsidRDefault="00A92AB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92AB2" w:rsidRDefault="00A92AB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92AB2" w:rsidRDefault="00A92AB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92AB2" w:rsidRDefault="00A92AB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92AB2" w:rsidRDefault="00A92AB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92AB2" w:rsidRDefault="00A92AB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92AB2" w:rsidRDefault="00A92AB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92AB2" w:rsidRDefault="00A92AB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92AB2" w:rsidRDefault="00A92AB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92AB2" w:rsidRDefault="00A92AB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92AB2" w:rsidRDefault="00A92AB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92AB2" w:rsidRDefault="00A92AB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92AB2" w:rsidRDefault="00A92AB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92AB2" w:rsidRDefault="00A92AB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92AB2" w:rsidRDefault="00A92AB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92AB2" w:rsidRDefault="00A92AB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92AB2" w:rsidRDefault="00A92AB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92AB2" w:rsidRDefault="00A92AB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92AB2" w:rsidRDefault="00A92AB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92AB2" w:rsidRDefault="00A92AB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92AB2" w:rsidRDefault="00A92AB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92AB2" w:rsidRDefault="00A92AB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92AB2" w:rsidRDefault="00A92AB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92AB2" w:rsidRDefault="00A92AB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92AB2" w:rsidRDefault="00A92AB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92AB2" w:rsidRDefault="00A92AB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92AB2" w:rsidRDefault="00A92AB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92AB2" w:rsidRDefault="00A92AB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92AB2" w:rsidRDefault="00A92AB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92AB2" w:rsidRDefault="00A92AB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92AB2" w:rsidRDefault="00A92AB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92AB2" w:rsidRDefault="00A92AB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92AB2" w:rsidRDefault="00A92AB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92AB2" w:rsidRDefault="00A92AB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92AB2" w:rsidRDefault="00A92AB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92AB2" w:rsidRDefault="00A92AB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92AB2" w:rsidRDefault="00A92AB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92AB2" w:rsidRDefault="00A92AB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92AB2" w:rsidRDefault="00A92AB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92AB2" w:rsidRDefault="00A92AB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92AB2" w:rsidRDefault="00A92AB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92AB2" w:rsidRDefault="00A92AB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92AB2" w:rsidRDefault="00A92AB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92AB2" w:rsidRDefault="00A92AB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92AB2" w:rsidRDefault="00A92AB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92AB2" w:rsidRDefault="00A92AB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92AB2" w:rsidRDefault="00A92AB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92AB2"/>
    <w:rsid w:val="0003164C"/>
    <w:rsid w:val="00084705"/>
    <w:rsid w:val="00904A7F"/>
    <w:rsid w:val="00957F11"/>
    <w:rsid w:val="00A5081A"/>
    <w:rsid w:val="00A92AB2"/>
    <w:rsid w:val="00BC7002"/>
    <w:rsid w:val="00C222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F9F44133-20D2-454D-B9EB-372991E98EB1}"/>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5067</Words>
  <Characters>28887</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2025-03-18T01:04:00Z</dcterms:created>
  <dcterms:modified xsi:type="dcterms:W3CDTF">2025-03-18T01:04:00Z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