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0D59F" w14:textId="77777777" w:rsidR="00D2559D" w:rsidRPr="002C3EBF" w:rsidRDefault="002B278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D00D6DB" wp14:editId="4D00D6D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98090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D00D5A0" w14:textId="77777777" w:rsidR="00D2559D" w:rsidRDefault="002B278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D00D5A1" w14:textId="77777777" w:rsidR="00D2559D" w:rsidRDefault="002B278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D00D5A2" w14:textId="77777777" w:rsidR="00D2559D" w:rsidRPr="002C3EBF" w:rsidRDefault="002B278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554F8" w14:paraId="4D00D5A5" w14:textId="77777777" w:rsidTr="004554F8">
        <w:tc>
          <w:tcPr>
            <w:cnfStyle w:val="001000000000" w:firstRow="0" w:lastRow="0" w:firstColumn="1" w:lastColumn="0" w:oddVBand="0" w:evenVBand="0" w:oddHBand="0" w:evenHBand="0" w:firstRowFirstColumn="0" w:firstRowLastColumn="0" w:lastRowFirstColumn="0" w:lastRowLastColumn="0"/>
            <w:tcW w:w="3227" w:type="dxa"/>
          </w:tcPr>
          <w:p w14:paraId="4D00D5A3" w14:textId="77777777" w:rsidR="00D2559D" w:rsidRPr="00996FAF" w:rsidRDefault="002B278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D00D5A4" w14:textId="77777777" w:rsidR="00D2559D" w:rsidRPr="00996FAF" w:rsidRDefault="002B27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BlueCross Oakleigh</w:t>
            </w:r>
          </w:p>
        </w:tc>
      </w:tr>
      <w:tr w:rsidR="004554F8" w14:paraId="4D00D5A8" w14:textId="77777777" w:rsidTr="004554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00D5A6" w14:textId="77777777" w:rsidR="00CA37CB" w:rsidRPr="00996FAF" w:rsidRDefault="002B278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D00D5A7" w14:textId="77777777" w:rsidR="00CA37CB" w:rsidRPr="00996FAF" w:rsidRDefault="002B27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1055 Centre Road</w:t>
            </w:r>
            <w:r w:rsidRPr="00602258">
              <w:rPr>
                <w:rFonts w:ascii="Arial" w:hAnsi="Arial" w:cs="Arial"/>
                <w:color w:val="auto"/>
              </w:rPr>
              <w:t xml:space="preserve"> OAKLEIGH SOUTH VIC 3166</w:t>
            </w:r>
          </w:p>
        </w:tc>
      </w:tr>
      <w:tr w:rsidR="004554F8" w14:paraId="4D00D5AB" w14:textId="77777777" w:rsidTr="004554F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00D5A9" w14:textId="77777777" w:rsidR="00CA37CB" w:rsidRPr="00996FAF" w:rsidRDefault="002B278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D00D5AA" w14:textId="77777777" w:rsidR="00CA37CB" w:rsidRPr="00996FAF" w:rsidRDefault="002B27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3985</w:t>
            </w:r>
          </w:p>
        </w:tc>
      </w:tr>
      <w:tr w:rsidR="004554F8" w14:paraId="4D00D5AE" w14:textId="77777777" w:rsidTr="004554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00D5AC" w14:textId="77777777" w:rsidR="00D2559D" w:rsidRPr="00996FAF" w:rsidRDefault="002B278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D00D5AD" w14:textId="77777777" w:rsidR="00D2559D" w:rsidRPr="00996FAF" w:rsidRDefault="002B27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Blue Cross Community Care Services (Toorak) Pty Ltd</w:t>
            </w:r>
          </w:p>
        </w:tc>
      </w:tr>
      <w:tr w:rsidR="004554F8" w14:paraId="4D00D5B1" w14:textId="77777777" w:rsidTr="004554F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00D5AF" w14:textId="77777777" w:rsidR="00D2559D" w:rsidRPr="00996FAF" w:rsidRDefault="002B278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D00D5B0" w14:textId="77777777" w:rsidR="00D2559D" w:rsidRPr="00996FAF" w:rsidRDefault="002B27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554F8" w14:paraId="4D00D5B4" w14:textId="77777777" w:rsidTr="004554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00D5B2" w14:textId="77777777" w:rsidR="00D2559D" w:rsidRPr="00996FAF" w:rsidRDefault="002B278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D00D5B3" w14:textId="77777777" w:rsidR="00D2559D" w:rsidRPr="00996FAF" w:rsidRDefault="002B27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July 2023</w:t>
            </w:r>
          </w:p>
        </w:tc>
      </w:tr>
      <w:tr w:rsidR="004554F8" w14:paraId="4D00D5B7" w14:textId="77777777" w:rsidTr="004554F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D00D5B5" w14:textId="77777777" w:rsidR="00D2559D" w:rsidRPr="00996FAF" w:rsidRDefault="002B278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D00D5B6" w14:textId="52B73A8A" w:rsidR="00D2559D" w:rsidRPr="00996FAF" w:rsidRDefault="00B94A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w:t>
            </w:r>
            <w:r w:rsidRPr="00996FAF">
              <w:rPr>
                <w:rFonts w:ascii="Arial" w:hAnsi="Arial" w:cs="Arial"/>
                <w:color w:val="auto"/>
              </w:rPr>
              <w:t xml:space="preserve"> July 2023</w:t>
            </w:r>
          </w:p>
        </w:tc>
      </w:tr>
    </w:tbl>
    <w:bookmarkEnd w:id="0"/>
    <w:p w14:paraId="4D00D5B8" w14:textId="1045C343" w:rsidR="00FA0A5B" w:rsidRPr="00996FAF" w:rsidRDefault="002B278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w:t>
      </w:r>
      <w:r w:rsidRPr="00DC0C39">
        <w:rPr>
          <w:rFonts w:ascii="Arial" w:hAnsi="Arial" w:cs="Arial"/>
        </w:rPr>
        <w:t>the</w:t>
      </w:r>
      <w:r w:rsidR="00DC0C39" w:rsidRPr="00DC0C39">
        <w:rPr>
          <w:rFonts w:ascii="Arial" w:hAnsi="Arial" w:cs="Arial"/>
        </w:rPr>
        <w:t> </w:t>
      </w:r>
      <w:r w:rsidRPr="00DC0C39">
        <w:rPr>
          <w:rFonts w:ascii="Arial" w:hAnsi="Arial" w:cs="Arial"/>
        </w:rPr>
        <w:t>Commission</w:t>
      </w:r>
      <w:r w:rsidRPr="00996FAF">
        <w:rPr>
          <w:rFonts w:ascii="Arial" w:hAnsi="Arial" w:cs="Arial"/>
        </w:rPr>
        <w:t>) website under the Aged Care Quality and Safety Commission Rules 2018.</w:t>
      </w:r>
      <w:r w:rsidRPr="00996FAF">
        <w:rPr>
          <w:rFonts w:ascii="Arial" w:hAnsi="Arial" w:cs="Arial"/>
        </w:rPr>
        <w:br w:type="page"/>
      </w:r>
    </w:p>
    <w:p w14:paraId="4D00D5B9" w14:textId="77777777" w:rsidR="000078F8" w:rsidRPr="00996FAF" w:rsidRDefault="002B278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D00D5BA" w14:textId="2DA249C5" w:rsidR="000078F8" w:rsidRPr="00996FAF" w:rsidRDefault="002B278F" w:rsidP="0036130C">
      <w:pPr>
        <w:pStyle w:val="NormalArial"/>
      </w:pPr>
      <w:r w:rsidRPr="00996FAF">
        <w:t xml:space="preserve">This performance report for </w:t>
      </w:r>
      <w:r w:rsidRPr="00996FAF">
        <w:rPr>
          <w:color w:val="auto"/>
        </w:rPr>
        <w:t>BlueCross Oakleigh (</w:t>
      </w:r>
      <w:r w:rsidRPr="00DC0C39">
        <w:rPr>
          <w:bCs/>
          <w:color w:val="auto"/>
        </w:rPr>
        <w:t>the service</w:t>
      </w:r>
      <w:r w:rsidRPr="00996FAF">
        <w:rPr>
          <w:color w:val="auto"/>
        </w:rPr>
        <w:t>) has been prepared by</w:t>
      </w:r>
      <w:r w:rsidR="00DC0C39">
        <w:rPr>
          <w:color w:val="auto"/>
        </w:rPr>
        <w:t xml:space="preserve"> V Stephens</w:t>
      </w:r>
      <w:r w:rsidRPr="00996FAF">
        <w:t>, delegate of the Aged Care Quality and Safety Commissioner (Commissioner)</w:t>
      </w:r>
      <w:r>
        <w:rPr>
          <w:rStyle w:val="FootnoteReference"/>
        </w:rPr>
        <w:footnoteReference w:id="1"/>
      </w:r>
      <w:r w:rsidRPr="00996FAF">
        <w:t xml:space="preserve">. </w:t>
      </w:r>
    </w:p>
    <w:p w14:paraId="4D00D5BB" w14:textId="77777777" w:rsidR="000078F8" w:rsidRPr="00996FAF" w:rsidRDefault="002B278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D00D5BC" w14:textId="77777777" w:rsidR="000078F8" w:rsidRPr="00996FAF" w:rsidRDefault="002B278F" w:rsidP="0036130C">
      <w:pPr>
        <w:pStyle w:val="NormalArial"/>
      </w:pPr>
      <w:r w:rsidRPr="00996FAF">
        <w:t>The report also specifies any areas in which improvements must be made to ensure the Quality Standards are complied with.</w:t>
      </w:r>
    </w:p>
    <w:p w14:paraId="4D00D5BD" w14:textId="77777777" w:rsidR="00DF37F2" w:rsidRPr="00996FAF" w:rsidRDefault="002B278F" w:rsidP="00712752">
      <w:pPr>
        <w:pStyle w:val="Heading1"/>
        <w:spacing w:before="240" w:after="240" w:line="22" w:lineRule="atLeast"/>
        <w:rPr>
          <w:rFonts w:ascii="Arial" w:hAnsi="Arial" w:cs="Arial"/>
        </w:rPr>
      </w:pPr>
      <w:r w:rsidRPr="00996FAF">
        <w:rPr>
          <w:rFonts w:ascii="Arial" w:hAnsi="Arial" w:cs="Arial"/>
        </w:rPr>
        <w:t>Material relied on</w:t>
      </w:r>
    </w:p>
    <w:p w14:paraId="4D00D5BE" w14:textId="77777777" w:rsidR="00DF37F2" w:rsidRPr="00DC0C39" w:rsidRDefault="002B278F" w:rsidP="0036130C">
      <w:pPr>
        <w:pStyle w:val="NormalArial"/>
        <w:rPr>
          <w:color w:val="auto"/>
        </w:rPr>
      </w:pPr>
      <w:r w:rsidRPr="00996FAF">
        <w:t xml:space="preserve">The following </w:t>
      </w:r>
      <w:r w:rsidRPr="00DC0C39">
        <w:rPr>
          <w:color w:val="auto"/>
        </w:rPr>
        <w:t>information has been considered in preparing the performance report:</w:t>
      </w:r>
    </w:p>
    <w:p w14:paraId="4D00D5BF" w14:textId="457CA5D9" w:rsidR="00DF37F2" w:rsidRPr="00DC0C39" w:rsidRDefault="002B278F" w:rsidP="00712752">
      <w:pPr>
        <w:pStyle w:val="ListParagraph"/>
        <w:numPr>
          <w:ilvl w:val="0"/>
          <w:numId w:val="2"/>
        </w:numPr>
        <w:spacing w:line="240" w:lineRule="atLeast"/>
        <w:ind w:left="714" w:hanging="357"/>
        <w:contextualSpacing w:val="0"/>
        <w:rPr>
          <w:rFonts w:ascii="Arial" w:hAnsi="Arial" w:cs="Arial"/>
          <w:color w:val="auto"/>
        </w:rPr>
      </w:pPr>
      <w:r w:rsidRPr="00DC0C39">
        <w:rPr>
          <w:rFonts w:ascii="Arial" w:hAnsi="Arial" w:cs="Arial"/>
          <w:color w:val="auto"/>
        </w:rPr>
        <w:t xml:space="preserve">the assessment team’s report for the Assessment Contact - Site; the Assessment Contact - Site report was informed by </w:t>
      </w:r>
      <w:r w:rsidR="00DC0C39" w:rsidRPr="00DC0C39">
        <w:rPr>
          <w:rFonts w:ascii="Arial" w:hAnsi="Arial" w:cs="Arial"/>
          <w:color w:val="auto"/>
        </w:rPr>
        <w:t>a</w:t>
      </w:r>
      <w:r w:rsidRPr="00DC0C39">
        <w:rPr>
          <w:rFonts w:ascii="Arial" w:hAnsi="Arial" w:cs="Arial"/>
          <w:color w:val="auto"/>
        </w:rPr>
        <w:t xml:space="preserve"> site assessment, observations at the service, review of documents and interviews with staff, consumers/representatives and others</w:t>
      </w:r>
      <w:r w:rsidR="00DC0C39" w:rsidRPr="00DC0C39">
        <w:rPr>
          <w:rFonts w:ascii="Arial" w:hAnsi="Arial" w:cs="Arial"/>
          <w:color w:val="auto"/>
        </w:rPr>
        <w:t>.</w:t>
      </w:r>
    </w:p>
    <w:p w14:paraId="4D00D5C3" w14:textId="45F4C83B" w:rsidR="003B1763" w:rsidRPr="00712752" w:rsidRDefault="002B278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D00D5C4" w14:textId="77777777" w:rsidR="00FC045E" w:rsidRPr="00996FAF" w:rsidRDefault="002B278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554F8" w14:paraId="4D00D5C7" w14:textId="77777777" w:rsidTr="004554F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D00D5C5" w14:textId="77777777" w:rsidR="00FC045E" w:rsidRPr="00996FAF" w:rsidRDefault="002B278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D00D5C6" w14:textId="6DB84B4E" w:rsidR="00FC045E" w:rsidRPr="00996FAF" w:rsidRDefault="00F7236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3C9D">
                  <w:rPr>
                    <w:rFonts w:ascii="Arial" w:hAnsi="Arial" w:cs="Arial"/>
                  </w:rPr>
                  <w:t>Not applicable as not all requirements have been assessed</w:t>
                </w:r>
              </w:sdtContent>
            </w:sdt>
          </w:p>
        </w:tc>
      </w:tr>
      <w:tr w:rsidR="004554F8" w14:paraId="4D00D5D9" w14:textId="77777777" w:rsidTr="004554F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00D5D7" w14:textId="77777777" w:rsidR="00FC045E" w:rsidRPr="00996FAF" w:rsidRDefault="002B278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D00D5D8" w14:textId="44B630A0" w:rsidR="00FC045E" w:rsidRPr="00996FAF" w:rsidRDefault="00F7236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03C9D">
                  <w:rPr>
                    <w:rFonts w:ascii="Arial" w:hAnsi="Arial" w:cs="Arial"/>
                    <w:b/>
                  </w:rPr>
                  <w:t>Not applicable as not all requirements have been assessed</w:t>
                </w:r>
              </w:sdtContent>
            </w:sdt>
            <w:r w:rsidR="002B278F" w:rsidRPr="00996FAF">
              <w:rPr>
                <w:rFonts w:ascii="Arial" w:hAnsi="Arial" w:cs="Arial"/>
                <w:b/>
              </w:rPr>
              <w:t xml:space="preserve"> </w:t>
            </w:r>
          </w:p>
        </w:tc>
      </w:tr>
    </w:tbl>
    <w:p w14:paraId="4D00D5DD" w14:textId="77777777" w:rsidR="00FC045E" w:rsidRPr="00996FAF" w:rsidRDefault="002B278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D00D5DE" w14:textId="77777777" w:rsidR="00FC045E" w:rsidRPr="00996FAF" w:rsidRDefault="002B278F" w:rsidP="00712752">
      <w:pPr>
        <w:pStyle w:val="Heading1"/>
        <w:spacing w:before="0" w:after="240" w:line="22" w:lineRule="atLeast"/>
        <w:rPr>
          <w:rFonts w:ascii="Arial" w:hAnsi="Arial" w:cs="Arial"/>
        </w:rPr>
      </w:pPr>
      <w:r w:rsidRPr="00996FAF">
        <w:rPr>
          <w:rFonts w:ascii="Arial" w:hAnsi="Arial" w:cs="Arial"/>
        </w:rPr>
        <w:t>Areas for improvement</w:t>
      </w:r>
    </w:p>
    <w:p w14:paraId="4D00D5E0" w14:textId="77777777" w:rsidR="00FC045E" w:rsidRPr="00996FAF" w:rsidRDefault="002B278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D00D5E5" w14:textId="0CD291CD" w:rsidR="00FC045E" w:rsidRPr="00996FAF" w:rsidRDefault="002B278F" w:rsidP="0036130C">
      <w:pPr>
        <w:pStyle w:val="NormalArial"/>
      </w:pPr>
      <w:r w:rsidRPr="00996FAF">
        <w:br w:type="page"/>
      </w:r>
    </w:p>
    <w:p w14:paraId="4D00D5E6" w14:textId="77777777" w:rsidR="00FC045E" w:rsidRPr="00996FAF" w:rsidRDefault="002B278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554F8" w14:paraId="4D00D5E9" w14:textId="77777777" w:rsidTr="00DC0C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4D00D5E7" w14:textId="77777777" w:rsidR="00FC045E" w:rsidRPr="00550022" w:rsidRDefault="002B278F"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D00D5E8" w14:textId="77777777" w:rsidR="00FC045E" w:rsidRPr="00996FAF" w:rsidRDefault="00F723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54F8" w14:paraId="4D00D5ED" w14:textId="77777777" w:rsidTr="004554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00D5EA" w14:textId="77777777" w:rsidR="00FC045E" w:rsidRPr="00996FAF" w:rsidRDefault="002B278F"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D00D5EB" w14:textId="77777777" w:rsidR="00FC045E" w:rsidRPr="00996FAF" w:rsidRDefault="002B278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D00D5EC" w14:textId="4529DFED" w:rsidR="00FC045E" w:rsidRPr="00996FAF" w:rsidRDefault="00F7236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C0C39">
                  <w:rPr>
                    <w:rFonts w:ascii="Arial" w:hAnsi="Arial" w:cs="Arial"/>
                    <w:color w:val="auto"/>
                  </w:rPr>
                  <w:t>Compliant</w:t>
                </w:r>
              </w:sdtContent>
            </w:sdt>
          </w:p>
        </w:tc>
      </w:tr>
    </w:tbl>
    <w:p w14:paraId="4D00D606" w14:textId="77777777" w:rsidR="001A5684" w:rsidRDefault="002B278F" w:rsidP="001A5684">
      <w:pPr>
        <w:pStyle w:val="Heading20"/>
      </w:pPr>
      <w:r w:rsidRPr="00996FAF">
        <w:t>Findings</w:t>
      </w:r>
    </w:p>
    <w:p w14:paraId="4D00D607" w14:textId="365F926C" w:rsidR="001A5684" w:rsidRDefault="00DC0C39" w:rsidP="0036130C">
      <w:pPr>
        <w:pStyle w:val="NormalArial"/>
      </w:pPr>
      <w:r w:rsidRPr="005E2F16">
        <w:t xml:space="preserve">The service was found non-compliant with this requirement following a </w:t>
      </w:r>
      <w:r>
        <w:t>s</w:t>
      </w:r>
      <w:r w:rsidRPr="005E2F16">
        <w:t xml:space="preserve">ite </w:t>
      </w:r>
      <w:r>
        <w:t>a</w:t>
      </w:r>
      <w:r w:rsidRPr="005E2F16">
        <w:t xml:space="preserve">udit conducted </w:t>
      </w:r>
      <w:r w:rsidRPr="00A24767">
        <w:t xml:space="preserve">from </w:t>
      </w:r>
      <w:r>
        <w:t>3 January 2023 to 5 January 2023</w:t>
      </w:r>
      <w:r w:rsidRPr="005E2F16">
        <w:t>.</w:t>
      </w:r>
      <w:r>
        <w:t xml:space="preserve"> The service at that time did not ensure that all consumers were treated with dignity and respect as lengthy wait times for staff assistance impacted consumer toileting and </w:t>
      </w:r>
      <w:r w:rsidR="006E1B41">
        <w:t>hygiene</w:t>
      </w:r>
      <w:r>
        <w:t xml:space="preserve">. </w:t>
      </w:r>
      <w:r>
        <w:rPr>
          <w:rFonts w:eastAsia="Calibri"/>
        </w:rPr>
        <w:t>The service has taken remedial action in response to the non-compliance identified at the s</w:t>
      </w:r>
      <w:r w:rsidRPr="005E2F16">
        <w:t xml:space="preserve">ite </w:t>
      </w:r>
      <w:r>
        <w:t>a</w:t>
      </w:r>
      <w:r w:rsidRPr="005E2F16">
        <w:t xml:space="preserve">udit conducted </w:t>
      </w:r>
      <w:r>
        <w:t>in January 2023 including</w:t>
      </w:r>
      <w:r w:rsidR="00B83BC3">
        <w:t xml:space="preserve"> providing</w:t>
      </w:r>
      <w:r>
        <w:t xml:space="preserve"> </w:t>
      </w:r>
      <w:r w:rsidR="006E1B41">
        <w:t>staff training</w:t>
      </w:r>
      <w:r w:rsidR="00B83BC3">
        <w:t xml:space="preserve"> on continence care,</w:t>
      </w:r>
      <w:r w:rsidR="006E1B41">
        <w:t xml:space="preserve"> reviewing rosters and increasing staff numbers.</w:t>
      </w:r>
    </w:p>
    <w:p w14:paraId="3966CCCA" w14:textId="027C32AD" w:rsidR="006E1B41" w:rsidRPr="00712752" w:rsidRDefault="006E1B41" w:rsidP="0036130C">
      <w:pPr>
        <w:pStyle w:val="NormalArial"/>
      </w:pPr>
      <w:r>
        <w:t>During this assessment</w:t>
      </w:r>
      <w:r w:rsidR="00BD3261">
        <w:t xml:space="preserve"> the service demonstrated that consumers are treated with dignity and respect.</w:t>
      </w:r>
      <w:r>
        <w:t xml:space="preserve"> </w:t>
      </w:r>
      <w:r w:rsidR="00BD3261">
        <w:t>A</w:t>
      </w:r>
      <w:r>
        <w:t xml:space="preserve">ssessors observed consumers to be clean and well-presented. Sampled consumers expressed satisfaction with the care provided, including hygiene assistance and call bell response times. Assessors also reviewed </w:t>
      </w:r>
      <w:r>
        <w:rPr>
          <w:rFonts w:eastAsia="Calibri"/>
        </w:rPr>
        <w:t xml:space="preserve">continence assessments and care plans for five consumers which demonstrated assessments are regularly reviewed. </w:t>
      </w:r>
      <w:r w:rsidRPr="00D939C0">
        <w:t xml:space="preserve">Accordingly, I find the service </w:t>
      </w:r>
      <w:r w:rsidRPr="002707F6">
        <w:t>compliant</w:t>
      </w:r>
      <w:r w:rsidRPr="00D939C0">
        <w:t xml:space="preserve"> with Requirement </w:t>
      </w:r>
      <w:r>
        <w:t>1</w:t>
      </w:r>
      <w:r w:rsidRPr="00D939C0">
        <w:t>(3)(</w:t>
      </w:r>
      <w:r>
        <w:t>a</w:t>
      </w:r>
      <w:r w:rsidRPr="00D939C0">
        <w:t>).</w:t>
      </w:r>
    </w:p>
    <w:p w14:paraId="54413786" w14:textId="77777777" w:rsidR="00DC0C39" w:rsidRDefault="00DC0C39">
      <w:pPr>
        <w:spacing w:after="160" w:line="259" w:lineRule="auto"/>
        <w:rPr>
          <w:rFonts w:ascii="Arial" w:eastAsiaTheme="majorEastAsia" w:hAnsi="Arial" w:cs="Arial"/>
          <w:b/>
          <w:bCs/>
          <w:sz w:val="30"/>
          <w:szCs w:val="28"/>
        </w:rPr>
      </w:pPr>
      <w:r>
        <w:rPr>
          <w:rFonts w:ascii="Arial" w:hAnsi="Arial" w:cs="Arial"/>
        </w:rPr>
        <w:br w:type="page"/>
      </w:r>
    </w:p>
    <w:p w14:paraId="4D00D69A" w14:textId="389C038E" w:rsidR="00FC045E" w:rsidRPr="00996FAF" w:rsidRDefault="002B278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554F8" w14:paraId="4D00D69D" w14:textId="77777777" w:rsidTr="00DC0C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D00D69B" w14:textId="77777777" w:rsidR="00FC045E" w:rsidRPr="00996FAF" w:rsidRDefault="002B278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D00D69C" w14:textId="77777777" w:rsidR="00FC045E" w:rsidRPr="00996FAF" w:rsidRDefault="00F723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54F8" w14:paraId="4D00D6A1" w14:textId="77777777" w:rsidTr="004554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00D69E" w14:textId="77777777" w:rsidR="00FC045E" w:rsidRPr="00996FAF" w:rsidRDefault="002B278F"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D00D69F" w14:textId="77777777" w:rsidR="00FC045E" w:rsidRPr="00996FAF" w:rsidRDefault="002B278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D00D6A0" w14:textId="2BB0BEE9" w:rsidR="00FC045E" w:rsidRPr="00996FAF" w:rsidRDefault="00F7236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C0C39">
                  <w:rPr>
                    <w:rFonts w:ascii="Arial" w:hAnsi="Arial" w:cs="Arial"/>
                    <w:color w:val="auto"/>
                  </w:rPr>
                  <w:t>Compliant</w:t>
                </w:r>
              </w:sdtContent>
            </w:sdt>
            <w:r w:rsidR="002B278F" w:rsidRPr="00996FAF">
              <w:rPr>
                <w:rFonts w:ascii="Arial" w:hAnsi="Arial" w:cs="Arial"/>
                <w:color w:val="0000FF"/>
              </w:rPr>
              <w:t xml:space="preserve"> </w:t>
            </w:r>
          </w:p>
        </w:tc>
      </w:tr>
    </w:tbl>
    <w:p w14:paraId="4D00D6B2" w14:textId="77777777" w:rsidR="002B0C90" w:rsidRDefault="002B278F" w:rsidP="002B0C90">
      <w:pPr>
        <w:pStyle w:val="Heading20"/>
      </w:pPr>
      <w:r>
        <w:t>Findings</w:t>
      </w:r>
    </w:p>
    <w:p w14:paraId="68D75C99" w14:textId="5859B0B3" w:rsidR="000B5F49" w:rsidRDefault="000B5F49" w:rsidP="000B5F49">
      <w:pPr>
        <w:pStyle w:val="NormalArial"/>
      </w:pPr>
      <w:r w:rsidRPr="005E2F16">
        <w:t xml:space="preserve">The service was found non-compliant with this requirement following a </w:t>
      </w:r>
      <w:r>
        <w:t>s</w:t>
      </w:r>
      <w:r w:rsidRPr="005E2F16">
        <w:t xml:space="preserve">ite </w:t>
      </w:r>
      <w:r>
        <w:t>a</w:t>
      </w:r>
      <w:r w:rsidRPr="005E2F16">
        <w:t xml:space="preserve">udit conducted </w:t>
      </w:r>
      <w:r w:rsidRPr="00A24767">
        <w:t xml:space="preserve">from </w:t>
      </w:r>
      <w:r>
        <w:t>3 January 2023 to 5 January 2023</w:t>
      </w:r>
      <w:r w:rsidRPr="005E2F16">
        <w:t>.</w:t>
      </w:r>
      <w:r>
        <w:t xml:space="preserve"> The service at that time </w:t>
      </w:r>
      <w:r w:rsidR="00ED7B89">
        <w:t>was not meeting the personal hygiene care needs of consumers</w:t>
      </w:r>
      <w:r>
        <w:t xml:space="preserve">. </w:t>
      </w:r>
      <w:r>
        <w:rPr>
          <w:rFonts w:eastAsia="Calibri"/>
        </w:rPr>
        <w:t>The service has taken remedial action in response to the non-compliance identified at the s</w:t>
      </w:r>
      <w:r w:rsidRPr="005E2F16">
        <w:t xml:space="preserve">ite </w:t>
      </w:r>
      <w:r>
        <w:t>a</w:t>
      </w:r>
      <w:r w:rsidRPr="005E2F16">
        <w:t xml:space="preserve">udit conducted </w:t>
      </w:r>
      <w:r>
        <w:t xml:space="preserve">in January 2023 including </w:t>
      </w:r>
      <w:r w:rsidR="00ED7B89">
        <w:t>employing additional staff and increas</w:t>
      </w:r>
      <w:r w:rsidR="002B278F">
        <w:t>ing</w:t>
      </w:r>
      <w:r w:rsidR="00ED7B89">
        <w:t xml:space="preserve"> focus on call bell data to reduce average call bell response times</w:t>
      </w:r>
      <w:r>
        <w:t>.</w:t>
      </w:r>
    </w:p>
    <w:p w14:paraId="4D00D6B3" w14:textId="4D8F033E" w:rsidR="002B0C90" w:rsidRPr="00262C0B" w:rsidRDefault="000B5F49" w:rsidP="000B5F49">
      <w:pPr>
        <w:pStyle w:val="NormalArial"/>
      </w:pPr>
      <w:r>
        <w:t>During this assessment the service demonstrated th</w:t>
      </w:r>
      <w:r w:rsidR="00ED7B89">
        <w:t>e workforce deployed enables the delivery of quality care and services</w:t>
      </w:r>
      <w:r>
        <w:t>. Sampled consumers expressed satisfaction with the care provided, including hygiene assistance and call bell response times. Sampled consumers stated the service had improved continence care and call bell response times</w:t>
      </w:r>
      <w:r>
        <w:rPr>
          <w:rFonts w:eastAsia="Calibri"/>
        </w:rPr>
        <w:t>.</w:t>
      </w:r>
      <w:r w:rsidR="00ED7B89">
        <w:rPr>
          <w:rFonts w:eastAsia="Calibri"/>
        </w:rPr>
        <w:t xml:space="preserve"> </w:t>
      </w:r>
      <w:r w:rsidR="00ED7B89">
        <w:rPr>
          <w:rFonts w:eastAsia="Arial"/>
        </w:rPr>
        <w:t xml:space="preserve">Management has reviewed rostering and staff levels at the service and the clinical care coordinator has been established as a dedicated role. To ensure increased coverage by clinical and care staff, new shifts have been created to ensure better response times to call bells and </w:t>
      </w:r>
      <w:r w:rsidR="002B278F">
        <w:rPr>
          <w:rFonts w:eastAsia="Arial"/>
        </w:rPr>
        <w:t xml:space="preserve">to </w:t>
      </w:r>
      <w:r w:rsidR="00ED7B89">
        <w:rPr>
          <w:rFonts w:eastAsia="Arial"/>
        </w:rPr>
        <w:t>ensure timely care is provided.</w:t>
      </w:r>
      <w:r w:rsidR="00ED7B89">
        <w:rPr>
          <w:rFonts w:eastAsia="Calibri"/>
        </w:rPr>
        <w:t xml:space="preserve"> </w:t>
      </w:r>
      <w:r w:rsidRPr="00D939C0">
        <w:t xml:space="preserve">Accordingly, I find the service </w:t>
      </w:r>
      <w:r w:rsidRPr="002707F6">
        <w:t>compliant</w:t>
      </w:r>
      <w:r w:rsidRPr="00D939C0">
        <w:t xml:space="preserve"> with Requirement </w:t>
      </w:r>
      <w:r>
        <w:t>7</w:t>
      </w:r>
      <w:r w:rsidRPr="00D939C0">
        <w:t>(3)(</w:t>
      </w:r>
      <w:r>
        <w:t>a</w:t>
      </w:r>
      <w:r w:rsidRPr="00D939C0">
        <w: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0D6E7" w14:textId="77777777" w:rsidR="00237327" w:rsidRDefault="002B278F">
      <w:pPr>
        <w:spacing w:after="0"/>
      </w:pPr>
      <w:r>
        <w:separator/>
      </w:r>
    </w:p>
  </w:endnote>
  <w:endnote w:type="continuationSeparator" w:id="0">
    <w:p w14:paraId="4D00D6E9" w14:textId="77777777" w:rsidR="00237327" w:rsidRDefault="002B27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0D6E0" w14:textId="77777777" w:rsidR="00DF37F2" w:rsidRPr="00DF37F2" w:rsidRDefault="002B278F" w:rsidP="00DF37F2">
    <w:pPr>
      <w:pStyle w:val="FooterArial9"/>
      <w:rPr>
        <w:rStyle w:val="FooterBold"/>
        <w:rFonts w:ascii="Arial" w:hAnsi="Arial"/>
        <w:b w:val="0"/>
      </w:rPr>
    </w:pPr>
    <w:r w:rsidRPr="00DF37F2">
      <w:rPr>
        <w:rStyle w:val="FooterBold"/>
        <w:rFonts w:ascii="Arial" w:hAnsi="Arial"/>
        <w:b w:val="0"/>
      </w:rPr>
      <w:t>Name of service: BlueCross Oakleigh</w:t>
    </w:r>
    <w:r w:rsidRPr="00DF37F2">
      <w:rPr>
        <w:rStyle w:val="FooterBold"/>
        <w:rFonts w:ascii="Arial" w:hAnsi="Arial"/>
        <w:b w:val="0"/>
      </w:rPr>
      <w:tab/>
      <w:t xml:space="preserve">RPT-ACC-0122 v3.0 </w:t>
    </w:r>
  </w:p>
  <w:p w14:paraId="4D00D6E1" w14:textId="77777777" w:rsidR="00DF37F2" w:rsidRPr="00DF37F2" w:rsidRDefault="002B278F" w:rsidP="00DF37F2">
    <w:pPr>
      <w:pStyle w:val="FooterArial9"/>
      <w:rPr>
        <w:rStyle w:val="FooterBold"/>
        <w:rFonts w:ascii="Arial" w:hAnsi="Arial"/>
        <w:b w:val="0"/>
      </w:rPr>
    </w:pPr>
    <w:r w:rsidRPr="00DF37F2">
      <w:rPr>
        <w:rStyle w:val="FooterBold"/>
        <w:rFonts w:ascii="Arial" w:hAnsi="Arial"/>
        <w:b w:val="0"/>
      </w:rPr>
      <w:t>Commission ID: 3985</w:t>
    </w:r>
    <w:r w:rsidRPr="00DF37F2">
      <w:rPr>
        <w:rStyle w:val="FooterBold"/>
        <w:rFonts w:ascii="Arial" w:hAnsi="Arial"/>
        <w:b w:val="0"/>
      </w:rPr>
      <w:tab/>
      <w:t xml:space="preserve">OFFICIAL: Sensitive </w:t>
    </w:r>
  </w:p>
  <w:p w14:paraId="4D00D6E2" w14:textId="77777777" w:rsidR="00DF37F2" w:rsidRPr="00DF37F2" w:rsidRDefault="002B278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0D6E4" w14:textId="77777777" w:rsidR="00E2364A" w:rsidRDefault="00F7236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0D6DD" w14:textId="77777777" w:rsidR="00D3157C" w:rsidRDefault="002B278F" w:rsidP="00D71F88">
      <w:pPr>
        <w:spacing w:after="0"/>
      </w:pPr>
      <w:r>
        <w:separator/>
      </w:r>
    </w:p>
  </w:footnote>
  <w:footnote w:type="continuationSeparator" w:id="0">
    <w:p w14:paraId="4D00D6DE" w14:textId="77777777" w:rsidR="00D3157C" w:rsidRDefault="002B278F" w:rsidP="00D71F88">
      <w:pPr>
        <w:spacing w:after="0"/>
      </w:pPr>
      <w:r>
        <w:continuationSeparator/>
      </w:r>
    </w:p>
  </w:footnote>
  <w:footnote w:id="1">
    <w:p w14:paraId="4D00D6E9" w14:textId="101DACA9" w:rsidR="000078F8" w:rsidRDefault="002B278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C0C39">
        <w:rPr>
          <w:rFonts w:ascii="Arial" w:hAnsi="Arial" w:cs="Arial"/>
          <w:color w:val="auto"/>
          <w:sz w:val="20"/>
          <w:szCs w:val="20"/>
        </w:rPr>
        <w:t>section 68A</w:t>
      </w:r>
      <w:r w:rsidR="00DC0C39" w:rsidRPr="00DC0C39">
        <w:rPr>
          <w:rFonts w:ascii="Arial" w:hAnsi="Arial" w:cs="Arial"/>
          <w:color w:val="auto"/>
          <w:sz w:val="20"/>
          <w:szCs w:val="20"/>
        </w:rPr>
        <w:t xml:space="preserve"> </w:t>
      </w:r>
      <w:r w:rsidRPr="00DC0C39">
        <w:rPr>
          <w:rFonts w:ascii="Arial" w:hAnsi="Arial" w:cs="Arial"/>
          <w:color w:val="auto"/>
          <w:sz w:val="20"/>
          <w:szCs w:val="20"/>
        </w:rPr>
        <w:t>of the Aged Care Quality and Safety Commission Rules 2018.</w:t>
      </w:r>
    </w:p>
    <w:p w14:paraId="4D00D6EA" w14:textId="77777777" w:rsidR="002B0884" w:rsidRDefault="00F7236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0D6DF" w14:textId="77777777" w:rsidR="00D71F88" w:rsidRDefault="002B278F">
    <w:pPr>
      <w:pStyle w:val="Header"/>
    </w:pPr>
    <w:r>
      <w:rPr>
        <w:noProof/>
        <w:color w:val="2B579A"/>
        <w:shd w:val="clear" w:color="auto" w:fill="E6E6E6"/>
        <w:lang w:val="en-US"/>
      </w:rPr>
      <w:drawing>
        <wp:anchor distT="0" distB="0" distL="114300" distR="114300" simplePos="0" relativeHeight="251659264" behindDoc="1" locked="0" layoutInCell="1" allowOverlap="1" wp14:anchorId="4D00D6E5" wp14:editId="4D00D6E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8676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0D6E3" w14:textId="77777777" w:rsidR="00FA0A5B" w:rsidRDefault="002B278F">
    <w:pPr>
      <w:pStyle w:val="Header"/>
    </w:pPr>
    <w:r>
      <w:rPr>
        <w:noProof/>
      </w:rPr>
      <w:drawing>
        <wp:anchor distT="0" distB="0" distL="114300" distR="114300" simplePos="0" relativeHeight="251658240" behindDoc="0" locked="0" layoutInCell="1" allowOverlap="1" wp14:anchorId="4D00D6E7" wp14:editId="4D00D6E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AD28D1A">
      <w:start w:val="1"/>
      <w:numFmt w:val="lowerRoman"/>
      <w:lvlText w:val="(%1)"/>
      <w:lvlJc w:val="left"/>
      <w:pPr>
        <w:ind w:left="1080" w:hanging="720"/>
      </w:pPr>
      <w:rPr>
        <w:rFonts w:hint="default"/>
      </w:rPr>
    </w:lvl>
    <w:lvl w:ilvl="1" w:tplc="C9AC4CE8" w:tentative="1">
      <w:start w:val="1"/>
      <w:numFmt w:val="lowerLetter"/>
      <w:lvlText w:val="%2."/>
      <w:lvlJc w:val="left"/>
      <w:pPr>
        <w:ind w:left="1440" w:hanging="360"/>
      </w:pPr>
    </w:lvl>
    <w:lvl w:ilvl="2" w:tplc="D37E3530" w:tentative="1">
      <w:start w:val="1"/>
      <w:numFmt w:val="lowerRoman"/>
      <w:lvlText w:val="%3."/>
      <w:lvlJc w:val="right"/>
      <w:pPr>
        <w:ind w:left="2160" w:hanging="180"/>
      </w:pPr>
    </w:lvl>
    <w:lvl w:ilvl="3" w:tplc="F2A2F4B6" w:tentative="1">
      <w:start w:val="1"/>
      <w:numFmt w:val="decimal"/>
      <w:lvlText w:val="%4."/>
      <w:lvlJc w:val="left"/>
      <w:pPr>
        <w:ind w:left="2880" w:hanging="360"/>
      </w:pPr>
    </w:lvl>
    <w:lvl w:ilvl="4" w:tplc="99C21C6E" w:tentative="1">
      <w:start w:val="1"/>
      <w:numFmt w:val="lowerLetter"/>
      <w:lvlText w:val="%5."/>
      <w:lvlJc w:val="left"/>
      <w:pPr>
        <w:ind w:left="3600" w:hanging="360"/>
      </w:pPr>
    </w:lvl>
    <w:lvl w:ilvl="5" w:tplc="22580886" w:tentative="1">
      <w:start w:val="1"/>
      <w:numFmt w:val="lowerRoman"/>
      <w:lvlText w:val="%6."/>
      <w:lvlJc w:val="right"/>
      <w:pPr>
        <w:ind w:left="4320" w:hanging="180"/>
      </w:pPr>
    </w:lvl>
    <w:lvl w:ilvl="6" w:tplc="78806910" w:tentative="1">
      <w:start w:val="1"/>
      <w:numFmt w:val="decimal"/>
      <w:lvlText w:val="%7."/>
      <w:lvlJc w:val="left"/>
      <w:pPr>
        <w:ind w:left="5040" w:hanging="360"/>
      </w:pPr>
    </w:lvl>
    <w:lvl w:ilvl="7" w:tplc="22044AF6" w:tentative="1">
      <w:start w:val="1"/>
      <w:numFmt w:val="lowerLetter"/>
      <w:lvlText w:val="%8."/>
      <w:lvlJc w:val="left"/>
      <w:pPr>
        <w:ind w:left="5760" w:hanging="360"/>
      </w:pPr>
    </w:lvl>
    <w:lvl w:ilvl="8" w:tplc="4920DD0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A6A0056">
      <w:start w:val="1"/>
      <w:numFmt w:val="lowerRoman"/>
      <w:lvlText w:val="(%1)"/>
      <w:lvlJc w:val="left"/>
      <w:pPr>
        <w:ind w:left="1080" w:hanging="720"/>
      </w:pPr>
      <w:rPr>
        <w:rFonts w:hint="default"/>
      </w:rPr>
    </w:lvl>
    <w:lvl w:ilvl="1" w:tplc="3970104C" w:tentative="1">
      <w:start w:val="1"/>
      <w:numFmt w:val="lowerLetter"/>
      <w:lvlText w:val="%2."/>
      <w:lvlJc w:val="left"/>
      <w:pPr>
        <w:ind w:left="1440" w:hanging="360"/>
      </w:pPr>
    </w:lvl>
    <w:lvl w:ilvl="2" w:tplc="7E46C218" w:tentative="1">
      <w:start w:val="1"/>
      <w:numFmt w:val="lowerRoman"/>
      <w:lvlText w:val="%3."/>
      <w:lvlJc w:val="right"/>
      <w:pPr>
        <w:ind w:left="2160" w:hanging="180"/>
      </w:pPr>
    </w:lvl>
    <w:lvl w:ilvl="3" w:tplc="98487428" w:tentative="1">
      <w:start w:val="1"/>
      <w:numFmt w:val="decimal"/>
      <w:lvlText w:val="%4."/>
      <w:lvlJc w:val="left"/>
      <w:pPr>
        <w:ind w:left="2880" w:hanging="360"/>
      </w:pPr>
    </w:lvl>
    <w:lvl w:ilvl="4" w:tplc="95649006" w:tentative="1">
      <w:start w:val="1"/>
      <w:numFmt w:val="lowerLetter"/>
      <w:lvlText w:val="%5."/>
      <w:lvlJc w:val="left"/>
      <w:pPr>
        <w:ind w:left="3600" w:hanging="360"/>
      </w:pPr>
    </w:lvl>
    <w:lvl w:ilvl="5" w:tplc="E3E20626" w:tentative="1">
      <w:start w:val="1"/>
      <w:numFmt w:val="lowerRoman"/>
      <w:lvlText w:val="%6."/>
      <w:lvlJc w:val="right"/>
      <w:pPr>
        <w:ind w:left="4320" w:hanging="180"/>
      </w:pPr>
    </w:lvl>
    <w:lvl w:ilvl="6" w:tplc="4C5CCD60" w:tentative="1">
      <w:start w:val="1"/>
      <w:numFmt w:val="decimal"/>
      <w:lvlText w:val="%7."/>
      <w:lvlJc w:val="left"/>
      <w:pPr>
        <w:ind w:left="5040" w:hanging="360"/>
      </w:pPr>
    </w:lvl>
    <w:lvl w:ilvl="7" w:tplc="62D61636" w:tentative="1">
      <w:start w:val="1"/>
      <w:numFmt w:val="lowerLetter"/>
      <w:lvlText w:val="%8."/>
      <w:lvlJc w:val="left"/>
      <w:pPr>
        <w:ind w:left="5760" w:hanging="360"/>
      </w:pPr>
    </w:lvl>
    <w:lvl w:ilvl="8" w:tplc="72B6173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B3C2478">
      <w:start w:val="1"/>
      <w:numFmt w:val="lowerRoman"/>
      <w:lvlText w:val="(%1)"/>
      <w:lvlJc w:val="left"/>
      <w:pPr>
        <w:ind w:left="1080" w:hanging="720"/>
      </w:pPr>
      <w:rPr>
        <w:rFonts w:hint="default"/>
      </w:rPr>
    </w:lvl>
    <w:lvl w:ilvl="1" w:tplc="64D6DA02" w:tentative="1">
      <w:start w:val="1"/>
      <w:numFmt w:val="lowerLetter"/>
      <w:lvlText w:val="%2."/>
      <w:lvlJc w:val="left"/>
      <w:pPr>
        <w:ind w:left="1440" w:hanging="360"/>
      </w:pPr>
    </w:lvl>
    <w:lvl w:ilvl="2" w:tplc="29980804" w:tentative="1">
      <w:start w:val="1"/>
      <w:numFmt w:val="lowerRoman"/>
      <w:lvlText w:val="%3."/>
      <w:lvlJc w:val="right"/>
      <w:pPr>
        <w:ind w:left="2160" w:hanging="180"/>
      </w:pPr>
    </w:lvl>
    <w:lvl w:ilvl="3" w:tplc="FDA8A12A" w:tentative="1">
      <w:start w:val="1"/>
      <w:numFmt w:val="decimal"/>
      <w:lvlText w:val="%4."/>
      <w:lvlJc w:val="left"/>
      <w:pPr>
        <w:ind w:left="2880" w:hanging="360"/>
      </w:pPr>
    </w:lvl>
    <w:lvl w:ilvl="4" w:tplc="48B25440" w:tentative="1">
      <w:start w:val="1"/>
      <w:numFmt w:val="lowerLetter"/>
      <w:lvlText w:val="%5."/>
      <w:lvlJc w:val="left"/>
      <w:pPr>
        <w:ind w:left="3600" w:hanging="360"/>
      </w:pPr>
    </w:lvl>
    <w:lvl w:ilvl="5" w:tplc="6D4C8AB8" w:tentative="1">
      <w:start w:val="1"/>
      <w:numFmt w:val="lowerRoman"/>
      <w:lvlText w:val="%6."/>
      <w:lvlJc w:val="right"/>
      <w:pPr>
        <w:ind w:left="4320" w:hanging="180"/>
      </w:pPr>
    </w:lvl>
    <w:lvl w:ilvl="6" w:tplc="245075F6" w:tentative="1">
      <w:start w:val="1"/>
      <w:numFmt w:val="decimal"/>
      <w:lvlText w:val="%7."/>
      <w:lvlJc w:val="left"/>
      <w:pPr>
        <w:ind w:left="5040" w:hanging="360"/>
      </w:pPr>
    </w:lvl>
    <w:lvl w:ilvl="7" w:tplc="FA3A04E0" w:tentative="1">
      <w:start w:val="1"/>
      <w:numFmt w:val="lowerLetter"/>
      <w:lvlText w:val="%8."/>
      <w:lvlJc w:val="left"/>
      <w:pPr>
        <w:ind w:left="5760" w:hanging="360"/>
      </w:pPr>
    </w:lvl>
    <w:lvl w:ilvl="8" w:tplc="54166912" w:tentative="1">
      <w:start w:val="1"/>
      <w:numFmt w:val="lowerRoman"/>
      <w:lvlText w:val="%9."/>
      <w:lvlJc w:val="right"/>
      <w:pPr>
        <w:ind w:left="6480" w:hanging="180"/>
      </w:pPr>
    </w:lvl>
  </w:abstractNum>
  <w:abstractNum w:abstractNumId="3" w15:restartNumberingAfterBreak="0">
    <w:nsid w:val="131B2079"/>
    <w:multiLevelType w:val="hybridMultilevel"/>
    <w:tmpl w:val="4594C6BA"/>
    <w:lvl w:ilvl="0" w:tplc="4CD64638">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71D8D93C">
      <w:start w:val="1"/>
      <w:numFmt w:val="bullet"/>
      <w:lvlText w:val=""/>
      <w:lvlJc w:val="left"/>
      <w:pPr>
        <w:ind w:left="720" w:hanging="360"/>
      </w:pPr>
      <w:rPr>
        <w:rFonts w:ascii="Symbol" w:hAnsi="Symbol" w:hint="default"/>
        <w:color w:val="auto"/>
        <w:sz w:val="24"/>
        <w:szCs w:val="24"/>
      </w:rPr>
    </w:lvl>
    <w:lvl w:ilvl="1" w:tplc="4BCC3868" w:tentative="1">
      <w:start w:val="1"/>
      <w:numFmt w:val="bullet"/>
      <w:lvlText w:val="o"/>
      <w:lvlJc w:val="left"/>
      <w:pPr>
        <w:ind w:left="1440" w:hanging="360"/>
      </w:pPr>
      <w:rPr>
        <w:rFonts w:ascii="Courier New" w:hAnsi="Courier New" w:cs="Courier New" w:hint="default"/>
      </w:rPr>
    </w:lvl>
    <w:lvl w:ilvl="2" w:tplc="584CD23E" w:tentative="1">
      <w:start w:val="1"/>
      <w:numFmt w:val="bullet"/>
      <w:lvlText w:val=""/>
      <w:lvlJc w:val="left"/>
      <w:pPr>
        <w:ind w:left="2160" w:hanging="360"/>
      </w:pPr>
      <w:rPr>
        <w:rFonts w:ascii="Wingdings" w:hAnsi="Wingdings" w:hint="default"/>
      </w:rPr>
    </w:lvl>
    <w:lvl w:ilvl="3" w:tplc="1DC0C00A" w:tentative="1">
      <w:start w:val="1"/>
      <w:numFmt w:val="bullet"/>
      <w:lvlText w:val=""/>
      <w:lvlJc w:val="left"/>
      <w:pPr>
        <w:ind w:left="2880" w:hanging="360"/>
      </w:pPr>
      <w:rPr>
        <w:rFonts w:ascii="Symbol" w:hAnsi="Symbol" w:hint="default"/>
      </w:rPr>
    </w:lvl>
    <w:lvl w:ilvl="4" w:tplc="C786ECA6" w:tentative="1">
      <w:start w:val="1"/>
      <w:numFmt w:val="bullet"/>
      <w:lvlText w:val="o"/>
      <w:lvlJc w:val="left"/>
      <w:pPr>
        <w:ind w:left="3600" w:hanging="360"/>
      </w:pPr>
      <w:rPr>
        <w:rFonts w:ascii="Courier New" w:hAnsi="Courier New" w:cs="Courier New" w:hint="default"/>
      </w:rPr>
    </w:lvl>
    <w:lvl w:ilvl="5" w:tplc="391A2D6E" w:tentative="1">
      <w:start w:val="1"/>
      <w:numFmt w:val="bullet"/>
      <w:lvlText w:val=""/>
      <w:lvlJc w:val="left"/>
      <w:pPr>
        <w:ind w:left="4320" w:hanging="360"/>
      </w:pPr>
      <w:rPr>
        <w:rFonts w:ascii="Wingdings" w:hAnsi="Wingdings" w:hint="default"/>
      </w:rPr>
    </w:lvl>
    <w:lvl w:ilvl="6" w:tplc="19A2D90A" w:tentative="1">
      <w:start w:val="1"/>
      <w:numFmt w:val="bullet"/>
      <w:lvlText w:val=""/>
      <w:lvlJc w:val="left"/>
      <w:pPr>
        <w:ind w:left="5040" w:hanging="360"/>
      </w:pPr>
      <w:rPr>
        <w:rFonts w:ascii="Symbol" w:hAnsi="Symbol" w:hint="default"/>
      </w:rPr>
    </w:lvl>
    <w:lvl w:ilvl="7" w:tplc="09E28CB0" w:tentative="1">
      <w:start w:val="1"/>
      <w:numFmt w:val="bullet"/>
      <w:lvlText w:val="o"/>
      <w:lvlJc w:val="left"/>
      <w:pPr>
        <w:ind w:left="5760" w:hanging="360"/>
      </w:pPr>
      <w:rPr>
        <w:rFonts w:ascii="Courier New" w:hAnsi="Courier New" w:cs="Courier New" w:hint="default"/>
      </w:rPr>
    </w:lvl>
    <w:lvl w:ilvl="8" w:tplc="D260608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93A0222">
      <w:start w:val="1"/>
      <w:numFmt w:val="lowerRoman"/>
      <w:lvlText w:val="(%1)"/>
      <w:lvlJc w:val="left"/>
      <w:pPr>
        <w:ind w:left="1080" w:hanging="720"/>
      </w:pPr>
      <w:rPr>
        <w:rFonts w:hint="default"/>
      </w:rPr>
    </w:lvl>
    <w:lvl w:ilvl="1" w:tplc="2F7AE0D6" w:tentative="1">
      <w:start w:val="1"/>
      <w:numFmt w:val="lowerLetter"/>
      <w:lvlText w:val="%2."/>
      <w:lvlJc w:val="left"/>
      <w:pPr>
        <w:ind w:left="1440" w:hanging="360"/>
      </w:pPr>
    </w:lvl>
    <w:lvl w:ilvl="2" w:tplc="3622FCE8" w:tentative="1">
      <w:start w:val="1"/>
      <w:numFmt w:val="lowerRoman"/>
      <w:lvlText w:val="%3."/>
      <w:lvlJc w:val="right"/>
      <w:pPr>
        <w:ind w:left="2160" w:hanging="180"/>
      </w:pPr>
    </w:lvl>
    <w:lvl w:ilvl="3" w:tplc="DCE27108" w:tentative="1">
      <w:start w:val="1"/>
      <w:numFmt w:val="decimal"/>
      <w:lvlText w:val="%4."/>
      <w:lvlJc w:val="left"/>
      <w:pPr>
        <w:ind w:left="2880" w:hanging="360"/>
      </w:pPr>
    </w:lvl>
    <w:lvl w:ilvl="4" w:tplc="D4542A24" w:tentative="1">
      <w:start w:val="1"/>
      <w:numFmt w:val="lowerLetter"/>
      <w:lvlText w:val="%5."/>
      <w:lvlJc w:val="left"/>
      <w:pPr>
        <w:ind w:left="3600" w:hanging="360"/>
      </w:pPr>
    </w:lvl>
    <w:lvl w:ilvl="5" w:tplc="0F9E9D4C" w:tentative="1">
      <w:start w:val="1"/>
      <w:numFmt w:val="lowerRoman"/>
      <w:lvlText w:val="%6."/>
      <w:lvlJc w:val="right"/>
      <w:pPr>
        <w:ind w:left="4320" w:hanging="180"/>
      </w:pPr>
    </w:lvl>
    <w:lvl w:ilvl="6" w:tplc="DBD075AA" w:tentative="1">
      <w:start w:val="1"/>
      <w:numFmt w:val="decimal"/>
      <w:lvlText w:val="%7."/>
      <w:lvlJc w:val="left"/>
      <w:pPr>
        <w:ind w:left="5040" w:hanging="360"/>
      </w:pPr>
    </w:lvl>
    <w:lvl w:ilvl="7" w:tplc="6FDA7F40" w:tentative="1">
      <w:start w:val="1"/>
      <w:numFmt w:val="lowerLetter"/>
      <w:lvlText w:val="%8."/>
      <w:lvlJc w:val="left"/>
      <w:pPr>
        <w:ind w:left="5760" w:hanging="360"/>
      </w:pPr>
    </w:lvl>
    <w:lvl w:ilvl="8" w:tplc="4E709B8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7007DDC">
      <w:start w:val="1"/>
      <w:numFmt w:val="lowerRoman"/>
      <w:lvlText w:val="(%1)"/>
      <w:lvlJc w:val="left"/>
      <w:pPr>
        <w:ind w:left="1080" w:hanging="720"/>
      </w:pPr>
      <w:rPr>
        <w:rFonts w:hint="default"/>
      </w:rPr>
    </w:lvl>
    <w:lvl w:ilvl="1" w:tplc="EE8CFDA8" w:tentative="1">
      <w:start w:val="1"/>
      <w:numFmt w:val="lowerLetter"/>
      <w:lvlText w:val="%2."/>
      <w:lvlJc w:val="left"/>
      <w:pPr>
        <w:ind w:left="1440" w:hanging="360"/>
      </w:pPr>
    </w:lvl>
    <w:lvl w:ilvl="2" w:tplc="B2B20488" w:tentative="1">
      <w:start w:val="1"/>
      <w:numFmt w:val="lowerRoman"/>
      <w:lvlText w:val="%3."/>
      <w:lvlJc w:val="right"/>
      <w:pPr>
        <w:ind w:left="2160" w:hanging="180"/>
      </w:pPr>
    </w:lvl>
    <w:lvl w:ilvl="3" w:tplc="35E2AD86" w:tentative="1">
      <w:start w:val="1"/>
      <w:numFmt w:val="decimal"/>
      <w:lvlText w:val="%4."/>
      <w:lvlJc w:val="left"/>
      <w:pPr>
        <w:ind w:left="2880" w:hanging="360"/>
      </w:pPr>
    </w:lvl>
    <w:lvl w:ilvl="4" w:tplc="933293A6" w:tentative="1">
      <w:start w:val="1"/>
      <w:numFmt w:val="lowerLetter"/>
      <w:lvlText w:val="%5."/>
      <w:lvlJc w:val="left"/>
      <w:pPr>
        <w:ind w:left="3600" w:hanging="360"/>
      </w:pPr>
    </w:lvl>
    <w:lvl w:ilvl="5" w:tplc="EF5C5D92" w:tentative="1">
      <w:start w:val="1"/>
      <w:numFmt w:val="lowerRoman"/>
      <w:lvlText w:val="%6."/>
      <w:lvlJc w:val="right"/>
      <w:pPr>
        <w:ind w:left="4320" w:hanging="180"/>
      </w:pPr>
    </w:lvl>
    <w:lvl w:ilvl="6" w:tplc="22AC67F6" w:tentative="1">
      <w:start w:val="1"/>
      <w:numFmt w:val="decimal"/>
      <w:lvlText w:val="%7."/>
      <w:lvlJc w:val="left"/>
      <w:pPr>
        <w:ind w:left="5040" w:hanging="360"/>
      </w:pPr>
    </w:lvl>
    <w:lvl w:ilvl="7" w:tplc="D65E623C" w:tentative="1">
      <w:start w:val="1"/>
      <w:numFmt w:val="lowerLetter"/>
      <w:lvlText w:val="%8."/>
      <w:lvlJc w:val="left"/>
      <w:pPr>
        <w:ind w:left="5760" w:hanging="360"/>
      </w:pPr>
    </w:lvl>
    <w:lvl w:ilvl="8" w:tplc="0464AE4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A96E3F6">
      <w:start w:val="1"/>
      <w:numFmt w:val="lowerRoman"/>
      <w:lvlText w:val="(%1)"/>
      <w:lvlJc w:val="left"/>
      <w:pPr>
        <w:ind w:left="1080" w:hanging="720"/>
      </w:pPr>
      <w:rPr>
        <w:rFonts w:hint="default"/>
      </w:rPr>
    </w:lvl>
    <w:lvl w:ilvl="1" w:tplc="D564DC6A" w:tentative="1">
      <w:start w:val="1"/>
      <w:numFmt w:val="lowerLetter"/>
      <w:lvlText w:val="%2."/>
      <w:lvlJc w:val="left"/>
      <w:pPr>
        <w:ind w:left="1440" w:hanging="360"/>
      </w:pPr>
    </w:lvl>
    <w:lvl w:ilvl="2" w:tplc="553A18CE" w:tentative="1">
      <w:start w:val="1"/>
      <w:numFmt w:val="lowerRoman"/>
      <w:lvlText w:val="%3."/>
      <w:lvlJc w:val="right"/>
      <w:pPr>
        <w:ind w:left="2160" w:hanging="180"/>
      </w:pPr>
    </w:lvl>
    <w:lvl w:ilvl="3" w:tplc="EA0081DA" w:tentative="1">
      <w:start w:val="1"/>
      <w:numFmt w:val="decimal"/>
      <w:lvlText w:val="%4."/>
      <w:lvlJc w:val="left"/>
      <w:pPr>
        <w:ind w:left="2880" w:hanging="360"/>
      </w:pPr>
    </w:lvl>
    <w:lvl w:ilvl="4" w:tplc="01847DFA" w:tentative="1">
      <w:start w:val="1"/>
      <w:numFmt w:val="lowerLetter"/>
      <w:lvlText w:val="%5."/>
      <w:lvlJc w:val="left"/>
      <w:pPr>
        <w:ind w:left="3600" w:hanging="360"/>
      </w:pPr>
    </w:lvl>
    <w:lvl w:ilvl="5" w:tplc="44FC0C04" w:tentative="1">
      <w:start w:val="1"/>
      <w:numFmt w:val="lowerRoman"/>
      <w:lvlText w:val="%6."/>
      <w:lvlJc w:val="right"/>
      <w:pPr>
        <w:ind w:left="4320" w:hanging="180"/>
      </w:pPr>
    </w:lvl>
    <w:lvl w:ilvl="6" w:tplc="36386498" w:tentative="1">
      <w:start w:val="1"/>
      <w:numFmt w:val="decimal"/>
      <w:lvlText w:val="%7."/>
      <w:lvlJc w:val="left"/>
      <w:pPr>
        <w:ind w:left="5040" w:hanging="360"/>
      </w:pPr>
    </w:lvl>
    <w:lvl w:ilvl="7" w:tplc="8BB4F75C" w:tentative="1">
      <w:start w:val="1"/>
      <w:numFmt w:val="lowerLetter"/>
      <w:lvlText w:val="%8."/>
      <w:lvlJc w:val="left"/>
      <w:pPr>
        <w:ind w:left="5760" w:hanging="360"/>
      </w:pPr>
    </w:lvl>
    <w:lvl w:ilvl="8" w:tplc="2C7E48D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2088712">
      <w:start w:val="1"/>
      <w:numFmt w:val="lowerRoman"/>
      <w:lvlText w:val="(%1)"/>
      <w:lvlJc w:val="left"/>
      <w:pPr>
        <w:ind w:left="1080" w:hanging="720"/>
      </w:pPr>
      <w:rPr>
        <w:rFonts w:hint="default"/>
      </w:rPr>
    </w:lvl>
    <w:lvl w:ilvl="1" w:tplc="2A6CB59C" w:tentative="1">
      <w:start w:val="1"/>
      <w:numFmt w:val="lowerLetter"/>
      <w:lvlText w:val="%2."/>
      <w:lvlJc w:val="left"/>
      <w:pPr>
        <w:ind w:left="1440" w:hanging="360"/>
      </w:pPr>
    </w:lvl>
    <w:lvl w:ilvl="2" w:tplc="B6B6DA2C" w:tentative="1">
      <w:start w:val="1"/>
      <w:numFmt w:val="lowerRoman"/>
      <w:lvlText w:val="%3."/>
      <w:lvlJc w:val="right"/>
      <w:pPr>
        <w:ind w:left="2160" w:hanging="180"/>
      </w:pPr>
    </w:lvl>
    <w:lvl w:ilvl="3" w:tplc="604A75F0" w:tentative="1">
      <w:start w:val="1"/>
      <w:numFmt w:val="decimal"/>
      <w:lvlText w:val="%4."/>
      <w:lvlJc w:val="left"/>
      <w:pPr>
        <w:ind w:left="2880" w:hanging="360"/>
      </w:pPr>
    </w:lvl>
    <w:lvl w:ilvl="4" w:tplc="09A8B87C" w:tentative="1">
      <w:start w:val="1"/>
      <w:numFmt w:val="lowerLetter"/>
      <w:lvlText w:val="%5."/>
      <w:lvlJc w:val="left"/>
      <w:pPr>
        <w:ind w:left="3600" w:hanging="360"/>
      </w:pPr>
    </w:lvl>
    <w:lvl w:ilvl="5" w:tplc="0B145C00" w:tentative="1">
      <w:start w:val="1"/>
      <w:numFmt w:val="lowerRoman"/>
      <w:lvlText w:val="%6."/>
      <w:lvlJc w:val="right"/>
      <w:pPr>
        <w:ind w:left="4320" w:hanging="180"/>
      </w:pPr>
    </w:lvl>
    <w:lvl w:ilvl="6" w:tplc="FCAA9058" w:tentative="1">
      <w:start w:val="1"/>
      <w:numFmt w:val="decimal"/>
      <w:lvlText w:val="%7."/>
      <w:lvlJc w:val="left"/>
      <w:pPr>
        <w:ind w:left="5040" w:hanging="360"/>
      </w:pPr>
    </w:lvl>
    <w:lvl w:ilvl="7" w:tplc="0A6E580E" w:tentative="1">
      <w:start w:val="1"/>
      <w:numFmt w:val="lowerLetter"/>
      <w:lvlText w:val="%8."/>
      <w:lvlJc w:val="left"/>
      <w:pPr>
        <w:ind w:left="5760" w:hanging="360"/>
      </w:pPr>
    </w:lvl>
    <w:lvl w:ilvl="8" w:tplc="92068B9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034B5A2">
      <w:start w:val="1"/>
      <w:numFmt w:val="lowerRoman"/>
      <w:lvlText w:val="(%1)"/>
      <w:lvlJc w:val="left"/>
      <w:pPr>
        <w:ind w:left="1080" w:hanging="720"/>
      </w:pPr>
      <w:rPr>
        <w:rFonts w:hint="default"/>
      </w:rPr>
    </w:lvl>
    <w:lvl w:ilvl="1" w:tplc="AC24707E" w:tentative="1">
      <w:start w:val="1"/>
      <w:numFmt w:val="lowerLetter"/>
      <w:lvlText w:val="%2."/>
      <w:lvlJc w:val="left"/>
      <w:pPr>
        <w:ind w:left="1440" w:hanging="360"/>
      </w:pPr>
    </w:lvl>
    <w:lvl w:ilvl="2" w:tplc="0E205754" w:tentative="1">
      <w:start w:val="1"/>
      <w:numFmt w:val="lowerRoman"/>
      <w:lvlText w:val="%3."/>
      <w:lvlJc w:val="right"/>
      <w:pPr>
        <w:ind w:left="2160" w:hanging="180"/>
      </w:pPr>
    </w:lvl>
    <w:lvl w:ilvl="3" w:tplc="9070C138" w:tentative="1">
      <w:start w:val="1"/>
      <w:numFmt w:val="decimal"/>
      <w:lvlText w:val="%4."/>
      <w:lvlJc w:val="left"/>
      <w:pPr>
        <w:ind w:left="2880" w:hanging="360"/>
      </w:pPr>
    </w:lvl>
    <w:lvl w:ilvl="4" w:tplc="0156838E" w:tentative="1">
      <w:start w:val="1"/>
      <w:numFmt w:val="lowerLetter"/>
      <w:lvlText w:val="%5."/>
      <w:lvlJc w:val="left"/>
      <w:pPr>
        <w:ind w:left="3600" w:hanging="360"/>
      </w:pPr>
    </w:lvl>
    <w:lvl w:ilvl="5" w:tplc="560A48DC" w:tentative="1">
      <w:start w:val="1"/>
      <w:numFmt w:val="lowerRoman"/>
      <w:lvlText w:val="%6."/>
      <w:lvlJc w:val="right"/>
      <w:pPr>
        <w:ind w:left="4320" w:hanging="180"/>
      </w:pPr>
    </w:lvl>
    <w:lvl w:ilvl="6" w:tplc="7F96455A" w:tentative="1">
      <w:start w:val="1"/>
      <w:numFmt w:val="decimal"/>
      <w:lvlText w:val="%7."/>
      <w:lvlJc w:val="left"/>
      <w:pPr>
        <w:ind w:left="5040" w:hanging="360"/>
      </w:pPr>
    </w:lvl>
    <w:lvl w:ilvl="7" w:tplc="F468D3BA" w:tentative="1">
      <w:start w:val="1"/>
      <w:numFmt w:val="lowerLetter"/>
      <w:lvlText w:val="%8."/>
      <w:lvlJc w:val="left"/>
      <w:pPr>
        <w:ind w:left="5760" w:hanging="360"/>
      </w:pPr>
    </w:lvl>
    <w:lvl w:ilvl="8" w:tplc="FDCAE53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80AC870">
      <w:start w:val="1"/>
      <w:numFmt w:val="lowerRoman"/>
      <w:lvlText w:val="(%1)"/>
      <w:lvlJc w:val="left"/>
      <w:pPr>
        <w:ind w:left="1080" w:hanging="720"/>
      </w:pPr>
      <w:rPr>
        <w:rFonts w:hint="default"/>
      </w:rPr>
    </w:lvl>
    <w:lvl w:ilvl="1" w:tplc="EC38BCC2" w:tentative="1">
      <w:start w:val="1"/>
      <w:numFmt w:val="lowerLetter"/>
      <w:lvlText w:val="%2."/>
      <w:lvlJc w:val="left"/>
      <w:pPr>
        <w:ind w:left="1440" w:hanging="360"/>
      </w:pPr>
    </w:lvl>
    <w:lvl w:ilvl="2" w:tplc="F5AED3F0" w:tentative="1">
      <w:start w:val="1"/>
      <w:numFmt w:val="lowerRoman"/>
      <w:lvlText w:val="%3."/>
      <w:lvlJc w:val="right"/>
      <w:pPr>
        <w:ind w:left="2160" w:hanging="180"/>
      </w:pPr>
    </w:lvl>
    <w:lvl w:ilvl="3" w:tplc="50A66458" w:tentative="1">
      <w:start w:val="1"/>
      <w:numFmt w:val="decimal"/>
      <w:lvlText w:val="%4."/>
      <w:lvlJc w:val="left"/>
      <w:pPr>
        <w:ind w:left="2880" w:hanging="360"/>
      </w:pPr>
    </w:lvl>
    <w:lvl w:ilvl="4" w:tplc="F970C9D2" w:tentative="1">
      <w:start w:val="1"/>
      <w:numFmt w:val="lowerLetter"/>
      <w:lvlText w:val="%5."/>
      <w:lvlJc w:val="left"/>
      <w:pPr>
        <w:ind w:left="3600" w:hanging="360"/>
      </w:pPr>
    </w:lvl>
    <w:lvl w:ilvl="5" w:tplc="F6DACA22" w:tentative="1">
      <w:start w:val="1"/>
      <w:numFmt w:val="lowerRoman"/>
      <w:lvlText w:val="%6."/>
      <w:lvlJc w:val="right"/>
      <w:pPr>
        <w:ind w:left="4320" w:hanging="180"/>
      </w:pPr>
    </w:lvl>
    <w:lvl w:ilvl="6" w:tplc="FEB4DA64" w:tentative="1">
      <w:start w:val="1"/>
      <w:numFmt w:val="decimal"/>
      <w:lvlText w:val="%7."/>
      <w:lvlJc w:val="left"/>
      <w:pPr>
        <w:ind w:left="5040" w:hanging="360"/>
      </w:pPr>
    </w:lvl>
    <w:lvl w:ilvl="7" w:tplc="EC8402C0" w:tentative="1">
      <w:start w:val="1"/>
      <w:numFmt w:val="lowerLetter"/>
      <w:lvlText w:val="%8."/>
      <w:lvlJc w:val="left"/>
      <w:pPr>
        <w:ind w:left="5760" w:hanging="360"/>
      </w:pPr>
    </w:lvl>
    <w:lvl w:ilvl="8" w:tplc="D1E02EF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4F8"/>
    <w:rsid w:val="000B5F49"/>
    <w:rsid w:val="000D5119"/>
    <w:rsid w:val="00237327"/>
    <w:rsid w:val="002B278F"/>
    <w:rsid w:val="004554F8"/>
    <w:rsid w:val="00503C9D"/>
    <w:rsid w:val="005F6388"/>
    <w:rsid w:val="006E1B41"/>
    <w:rsid w:val="008F268F"/>
    <w:rsid w:val="00B83BC3"/>
    <w:rsid w:val="00B94A2F"/>
    <w:rsid w:val="00BD3261"/>
    <w:rsid w:val="00D80165"/>
    <w:rsid w:val="00DC0C39"/>
    <w:rsid w:val="00ED7B89"/>
    <w:rsid w:val="00F723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0D59F"/>
  <w15:docId w15:val="{5FF1F378-27CE-4D8E-80B9-B8EE4391A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3985</RACS_x0020_ID>
    <Approved_x0020_Provider xmlns="a8338b6e-77a6-4851-82b6-98166143ffdd">Blue Cross Community Care Services (Toorak) Pty Ltd</Approved_x0020_Provider>
    <Management_x0020_Company_x0020_ID xmlns="a8338b6e-77a6-4851-82b6-98166143ffdd" xsi:nil="true"/>
    <Home xmlns="a8338b6e-77a6-4851-82b6-98166143ffdd">BlueCross Oakleigh</Home>
    <Signed xmlns="a8338b6e-77a6-4851-82b6-98166143ffdd" xsi:nil="true"/>
    <Uploaded xmlns="a8338b6e-77a6-4851-82b6-98166143ffdd">False</Uploaded>
    <Management_x0020_Company xmlns="a8338b6e-77a6-4851-82b6-98166143ffdd" xsi:nil="true"/>
    <Doc_x0020_Date xmlns="a8338b6e-77a6-4851-82b6-98166143ffdd">2023-07-06T23:38:00+00:00</Doc_x0020_Date>
    <CSI_x0020_ID xmlns="a8338b6e-77a6-4851-82b6-98166143ffdd" xsi:nil="true"/>
    <Case_x0020_ID xmlns="a8338b6e-77a6-4851-82b6-98166143ffdd" xsi:nil="true"/>
    <Approved_x0020_Provider_x0020_ID xmlns="a8338b6e-77a6-4851-82b6-98166143ffdd">02AF5E2E-0F91-DE11-BDD3-005056922186</Approved_x0020_Provider_x0020_ID>
    <Location xmlns="a8338b6e-77a6-4851-82b6-98166143ffdd" xsi:nil="true"/>
    <Home_x0020_ID xmlns="a8338b6e-77a6-4851-82b6-98166143ffdd">8FB04E15-99FB-E511-9148-005056922186</Home_x0020_ID>
    <State xmlns="a8338b6e-77a6-4851-82b6-98166143ffdd">VIC</State>
    <Doc_x0020_Sent_Received_x0020_Date xmlns="a8338b6e-77a6-4851-82b6-98166143ffdd">2023-07-07T00:00:00+00:00</Doc_x0020_Sent_Received_x0020_Date>
    <Activity_x0020_ID xmlns="a8338b6e-77a6-4851-82b6-98166143ffdd">35C4CCCC-B214-EE11-AFBD-005056922186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B06A4387-3C4E-4C17-BB80-09A42BC94C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purl.org/dc/terms/"/>
    <ds:schemaRef ds:uri="a8338b6e-77a6-4851-82b6-98166143ffdd"/>
    <ds:schemaRef ds:uri="http://schemas.openxmlformats.org/package/2006/metadata/core-properties"/>
    <ds:schemaRef ds:uri="http://www.w3.org/XML/1998/namespace"/>
    <ds:schemaRef ds:uri="http://schemas.microsoft.com/office/2006/documentManagement/types"/>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707</Words>
  <Characters>4031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cp:lastPrinted>2023-07-10T23:51:00Z</cp:lastPrinted>
  <dcterms:created xsi:type="dcterms:W3CDTF">2023-07-31T08:20:00Z</dcterms:created>
  <dcterms:modified xsi:type="dcterms:W3CDTF">2023-07-31T08:20:00Z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