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0FB5F" w14:textId="40DC510C" w:rsidR="004C4810" w:rsidRDefault="00DC37C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C1BBF47" wp14:editId="372C7DA1">
                <wp:simplePos x="0" y="0"/>
                <wp:positionH relativeFrom="column">
                  <wp:posOffset>-895350</wp:posOffset>
                </wp:positionH>
                <wp:positionV relativeFrom="paragraph">
                  <wp:posOffset>722630</wp:posOffset>
                </wp:positionV>
                <wp:extent cx="5686425" cy="1727200"/>
                <wp:effectExtent l="0" t="0" r="0" b="0"/>
                <wp:wrapSquare wrapText="bothSides"/>
                <wp:docPr id="816191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D584" w14:textId="77777777" w:rsidR="004C4810" w:rsidRDefault="00F20E7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8BE1479" w14:textId="77777777" w:rsidR="004C4810" w:rsidRPr="001E694D" w:rsidRDefault="00F20E7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F2458E5" w14:textId="77777777" w:rsidR="004C4810" w:rsidRPr="001E694D" w:rsidRDefault="00F20E7B" w:rsidP="009504D0">
                            <w:pPr>
                              <w:pStyle w:val="ContactNumber"/>
                              <w:spacing w:after="600"/>
                              <w:rPr>
                                <w:rFonts w:ascii="Open Sans" w:hAnsi="Open Sans" w:cs="Open Sans"/>
                              </w:rPr>
                            </w:pPr>
                            <w:r w:rsidRPr="001E694D">
                              <w:rPr>
                                <w:rFonts w:ascii="Open Sans" w:hAnsi="Open Sans" w:cs="Open Sans"/>
                              </w:rPr>
                              <w:t>Agedcarequality.gov.au</w:t>
                            </w:r>
                          </w:p>
                          <w:p w14:paraId="10733B76" w14:textId="77777777" w:rsidR="004C4810" w:rsidRDefault="004C48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BBF4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55AD584" w14:textId="77777777" w:rsidR="004C4810" w:rsidRDefault="00F20E7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8BE1479" w14:textId="77777777" w:rsidR="004C4810" w:rsidRPr="001E694D" w:rsidRDefault="00F20E7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F2458E5" w14:textId="77777777" w:rsidR="004C4810" w:rsidRPr="001E694D" w:rsidRDefault="00F20E7B" w:rsidP="009504D0">
                      <w:pPr>
                        <w:pStyle w:val="ContactNumber"/>
                        <w:spacing w:after="600"/>
                        <w:rPr>
                          <w:rFonts w:ascii="Open Sans" w:hAnsi="Open Sans" w:cs="Open Sans"/>
                        </w:rPr>
                      </w:pPr>
                      <w:r w:rsidRPr="001E694D">
                        <w:rPr>
                          <w:rFonts w:ascii="Open Sans" w:hAnsi="Open Sans" w:cs="Open Sans"/>
                        </w:rPr>
                        <w:t>Agedcarequality.gov.au</w:t>
                      </w:r>
                    </w:p>
                    <w:p w14:paraId="10733B76" w14:textId="77777777" w:rsidR="004C4810" w:rsidRDefault="004C4810"/>
                  </w:txbxContent>
                </v:textbox>
                <w10:wrap type="square"/>
              </v:shape>
            </w:pict>
          </mc:Fallback>
        </mc:AlternateContent>
      </w:r>
      <w:r w:rsidR="00F20E7B">
        <w:rPr>
          <w:noProof/>
        </w:rPr>
        <w:drawing>
          <wp:anchor distT="360045" distB="180340" distL="114300" distR="114300" simplePos="0" relativeHeight="251659264" behindDoc="1" locked="0" layoutInCell="1" allowOverlap="1" wp14:anchorId="6F85D52A" wp14:editId="7C4FAC4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BE83BB0" w14:textId="77777777" w:rsidR="004C4810" w:rsidRPr="001E694D" w:rsidRDefault="004C4810" w:rsidP="001E694D">
      <w:pPr>
        <w:tabs>
          <w:tab w:val="left" w:pos="4569"/>
        </w:tabs>
        <w:rPr>
          <w:rFonts w:ascii="Open Sans" w:hAnsi="Open Sans" w:cs="Open Sans"/>
          <w:color w:val="FFFFFF" w:themeColor="background1"/>
          <w:sz w:val="66"/>
          <w:szCs w:val="66"/>
        </w:rPr>
      </w:pPr>
    </w:p>
    <w:p w14:paraId="5746900D" w14:textId="77777777" w:rsidR="004C4810" w:rsidRDefault="004C4810" w:rsidP="00372ED2">
      <w:pPr>
        <w:spacing w:after="0"/>
        <w:rPr>
          <w:rFonts w:ascii="Open Sans" w:hAnsi="Open Sans" w:cs="Open Sans"/>
          <w:b/>
          <w:bCs/>
          <w:color w:val="FFFFFF" w:themeColor="background1"/>
          <w:sz w:val="66"/>
          <w:szCs w:val="66"/>
        </w:rPr>
      </w:pPr>
    </w:p>
    <w:p w14:paraId="491116A4" w14:textId="77777777" w:rsidR="004C4810" w:rsidRDefault="004C4810" w:rsidP="00372ED2">
      <w:pPr>
        <w:spacing w:after="0"/>
        <w:rPr>
          <w:rFonts w:ascii="Open Sans" w:hAnsi="Open Sans" w:cs="Open Sans"/>
          <w:b/>
          <w:bCs/>
          <w:color w:val="FFFFFF" w:themeColor="background1"/>
          <w:sz w:val="66"/>
          <w:szCs w:val="66"/>
        </w:rPr>
      </w:pPr>
    </w:p>
    <w:p w14:paraId="2F9E7C34" w14:textId="77777777" w:rsidR="004C4810" w:rsidRPr="00412FC5" w:rsidRDefault="004C481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51A0B" w14:paraId="78281A2E" w14:textId="77777777" w:rsidTr="00251A0B">
        <w:tc>
          <w:tcPr>
            <w:cnfStyle w:val="001000000000" w:firstRow="0" w:lastRow="0" w:firstColumn="1" w:lastColumn="0" w:oddVBand="0" w:evenVBand="0" w:oddHBand="0" w:evenHBand="0" w:firstRowFirstColumn="0" w:firstRowLastColumn="0" w:lastRowFirstColumn="0" w:lastRowLastColumn="0"/>
            <w:tcW w:w="3227" w:type="dxa"/>
          </w:tcPr>
          <w:p w14:paraId="6E0F9C92" w14:textId="77777777" w:rsidR="004C4810" w:rsidRPr="001E694D" w:rsidRDefault="00F20E7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7F68A64" w14:textId="77777777" w:rsidR="004C4810" w:rsidRPr="001E694D" w:rsidRDefault="00F20E7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Moreton Shores</w:t>
            </w:r>
          </w:p>
        </w:tc>
      </w:tr>
      <w:tr w:rsidR="00251A0B" w14:paraId="519DE87F" w14:textId="77777777" w:rsidTr="0025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816094" w14:textId="77777777" w:rsidR="004C4810" w:rsidRPr="001E694D" w:rsidRDefault="00F20E7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F62EFFF" w14:textId="77777777" w:rsidR="004C4810" w:rsidRPr="001E694D" w:rsidRDefault="00F20E7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5593</w:t>
            </w:r>
          </w:p>
        </w:tc>
      </w:tr>
      <w:tr w:rsidR="00251A0B" w14:paraId="5A80FA91" w14:textId="77777777" w:rsidTr="00251A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ED2854" w14:textId="77777777" w:rsidR="004C4810" w:rsidRPr="001E694D" w:rsidRDefault="00F20E7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230F056" w14:textId="77777777" w:rsidR="004C4810" w:rsidRPr="001E694D" w:rsidRDefault="00F20E7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91 King</w:t>
            </w:r>
            <w:r w:rsidRPr="001E694D">
              <w:rPr>
                <w:rFonts w:ascii="Open Sans" w:eastAsia="Times New Roman" w:hAnsi="Open Sans" w:cs="Open Sans"/>
                <w:lang w:eastAsia="en-AU"/>
              </w:rPr>
              <w:t xml:space="preserve"> Street, Thornlands, Queensland, 4164</w:t>
            </w:r>
          </w:p>
        </w:tc>
      </w:tr>
      <w:tr w:rsidR="00251A0B" w14:paraId="78281365" w14:textId="77777777" w:rsidTr="0025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197919" w14:textId="77777777" w:rsidR="004C4810" w:rsidRPr="001E694D" w:rsidRDefault="00F20E7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947878D" w14:textId="77777777" w:rsidR="004C4810" w:rsidRPr="001E694D" w:rsidRDefault="00F20E7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51A0B" w14:paraId="7DF19E00" w14:textId="77777777" w:rsidTr="00251A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7D0E77" w14:textId="77777777" w:rsidR="004C4810" w:rsidRPr="001E694D" w:rsidRDefault="00F20E7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CA0BFFA" w14:textId="77777777" w:rsidR="004C4810" w:rsidRPr="001E694D" w:rsidRDefault="00F20E7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24 October 2024</w:t>
            </w:r>
          </w:p>
        </w:tc>
      </w:tr>
      <w:tr w:rsidR="00251A0B" w14:paraId="67691B2C" w14:textId="77777777" w:rsidTr="0025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9477171" w14:textId="77777777" w:rsidR="004C4810" w:rsidRPr="001E694D" w:rsidRDefault="00F20E7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78390196"/>
            <w:placeholder>
              <w:docPart w:val="DefaultPlaceholder_-1854013437"/>
            </w:placeholder>
            <w:date w:fullDate="2024-11-12T00:00:00Z">
              <w:dateFormat w:val="d MMMM yyyy"/>
              <w:lid w:val="en-AU"/>
              <w:storeMappedDataAs w:val="dateTime"/>
              <w:calendar w:val="gregorian"/>
            </w:date>
          </w:sdtPr>
          <w:sdtEndPr/>
          <w:sdtContent>
            <w:tc>
              <w:tcPr>
                <w:tcW w:w="7114" w:type="dxa"/>
                <w:shd w:val="clear" w:color="auto" w:fill="FFFFFF" w:themeFill="background1"/>
              </w:tcPr>
              <w:p w14:paraId="04D7D73E" w14:textId="34C3A001" w:rsidR="004C4810" w:rsidRPr="001E694D" w:rsidRDefault="004F298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November 2024</w:t>
                </w:r>
              </w:p>
            </w:tc>
          </w:sdtContent>
        </w:sdt>
      </w:tr>
      <w:tr w:rsidR="00251A0B" w14:paraId="36691D66" w14:textId="77777777" w:rsidTr="00251A0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4442EC" w14:textId="77777777" w:rsidR="004C4810" w:rsidRPr="001E694D" w:rsidRDefault="00F20E7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3C82CB4" w14:textId="77777777" w:rsidR="004C4810" w:rsidRPr="001E694D" w:rsidRDefault="00F20E7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7167CE7A" w14:textId="77777777" w:rsidR="004C4810" w:rsidRPr="001E694D" w:rsidRDefault="00F20E7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5643 Bolton Clarke Moreton Shores</w:t>
            </w:r>
          </w:p>
        </w:tc>
      </w:tr>
    </w:tbl>
    <w:bookmarkEnd w:id="0"/>
    <w:p w14:paraId="7999AE4A" w14:textId="77777777" w:rsidR="004C4810" w:rsidRPr="001E694D" w:rsidRDefault="00F20E7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7C03DBA" w14:textId="77777777" w:rsidR="004C4810" w:rsidRPr="003E162B" w:rsidRDefault="00F20E7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50CD153" w14:textId="09EE6E11" w:rsidR="004C4810" w:rsidRPr="001E694D" w:rsidRDefault="00F20E7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Moreton Shores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E Blance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7C7454E" w14:textId="77777777" w:rsidR="004C4810" w:rsidRPr="001E694D" w:rsidRDefault="00F20E7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2BA873E" w14:textId="77777777" w:rsidR="004C4810" w:rsidRPr="001E694D" w:rsidRDefault="00F20E7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8E3416B" w14:textId="77777777" w:rsidR="004C4810" w:rsidRPr="003E162B" w:rsidRDefault="00F20E7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151954B" w14:textId="77777777" w:rsidR="004C4810" w:rsidRPr="001E694D" w:rsidRDefault="00F20E7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1D9158B" w14:textId="178E23B0" w:rsidR="004C4810" w:rsidRPr="004F2987" w:rsidRDefault="00F20E7B" w:rsidP="00712752">
      <w:pPr>
        <w:pStyle w:val="ListParagraph"/>
        <w:numPr>
          <w:ilvl w:val="0"/>
          <w:numId w:val="2"/>
        </w:numPr>
        <w:spacing w:line="240" w:lineRule="atLeast"/>
        <w:ind w:left="714" w:hanging="357"/>
        <w:contextualSpacing w:val="0"/>
        <w:rPr>
          <w:rFonts w:ascii="Open Sans" w:hAnsi="Open Sans" w:cs="Open Sans"/>
          <w:color w:val="auto"/>
        </w:rPr>
      </w:pPr>
      <w:r w:rsidRPr="004F2987">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06581D8E" w14:textId="5EBF6F69" w:rsidR="004C4810" w:rsidRPr="004F2987" w:rsidRDefault="00F20E7B" w:rsidP="004F2987">
      <w:pPr>
        <w:pStyle w:val="ListParagraph"/>
        <w:numPr>
          <w:ilvl w:val="0"/>
          <w:numId w:val="2"/>
        </w:numPr>
        <w:spacing w:line="240" w:lineRule="atLeast"/>
        <w:ind w:left="714" w:hanging="357"/>
        <w:contextualSpacing w:val="0"/>
        <w:rPr>
          <w:rFonts w:ascii="Open Sans" w:hAnsi="Open Sans" w:cs="Open Sans"/>
          <w:color w:val="FF0000"/>
        </w:rPr>
      </w:pPr>
      <w:r w:rsidRPr="004F2987">
        <w:rPr>
          <w:rFonts w:ascii="Open Sans" w:hAnsi="Open Sans" w:cs="Open Sans"/>
          <w:color w:val="auto"/>
        </w:rPr>
        <w:t>the provider’s response to the assessment team’s report received</w:t>
      </w:r>
      <w:r w:rsidR="004F2987" w:rsidRPr="004F2987">
        <w:rPr>
          <w:rFonts w:ascii="Open Sans" w:hAnsi="Open Sans" w:cs="Open Sans"/>
          <w:color w:val="auto"/>
        </w:rPr>
        <w:t xml:space="preserve"> 5 November 2024.</w:t>
      </w:r>
      <w:r w:rsidRPr="004F2987">
        <w:rPr>
          <w:rFonts w:ascii="Open Sans" w:hAnsi="Open Sans" w:cs="Open Sans"/>
        </w:rPr>
        <w:br w:type="page"/>
      </w:r>
    </w:p>
    <w:p w14:paraId="7D728DA6" w14:textId="77777777" w:rsidR="004C4810" w:rsidRPr="003E162B" w:rsidRDefault="00F20E7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51A0B" w14:paraId="428C46D0" w14:textId="77777777" w:rsidTr="00251A0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75BE7C" w14:textId="77777777" w:rsidR="004C4810" w:rsidRPr="001E694D" w:rsidRDefault="00F20E7B" w:rsidP="002C5FA9">
            <w:pPr>
              <w:keepNext/>
              <w:spacing w:before="0" w:line="22" w:lineRule="atLeast"/>
              <w:rPr>
                <w:rFonts w:ascii="Open Sans" w:hAnsi="Open Sans" w:cs="Open Sans"/>
              </w:rPr>
            </w:pPr>
            <w:r w:rsidRPr="001E694D">
              <w:rPr>
                <w:rFonts w:ascii="Open Sans" w:hAnsi="Open Sans" w:cs="Open Sans"/>
              </w:rPr>
              <w:t>Standard 7</w:t>
            </w:r>
            <w:r w:rsidRPr="001E694D">
              <w:rPr>
                <w:rFonts w:ascii="Open Sans" w:hAnsi="Open Sans" w:cs="Open Sans"/>
                <w:b w:val="0"/>
              </w:rPr>
              <w:t xml:space="preserve"> Human resources</w:t>
            </w:r>
          </w:p>
        </w:tc>
        <w:tc>
          <w:tcPr>
            <w:tcW w:w="1060" w:type="pct"/>
            <w:shd w:val="clear" w:color="auto" w:fill="auto"/>
          </w:tcPr>
          <w:p w14:paraId="38196D8B" w14:textId="2D632F29" w:rsidR="004C4810" w:rsidRPr="004F2987" w:rsidRDefault="004F298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4F2987">
              <w:rPr>
                <w:rFonts w:ascii="Open Sans" w:hAnsi="Open Sans" w:cs="Open Sans"/>
              </w:rPr>
              <w:t>Not Applicable</w:t>
            </w:r>
          </w:p>
        </w:tc>
      </w:tr>
    </w:tbl>
    <w:p w14:paraId="5CE84253" w14:textId="54561861" w:rsidR="004C4810" w:rsidRPr="001E694D" w:rsidRDefault="00F20E7B"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assessed </w:t>
      </w:r>
      <w:r w:rsidR="004F2987">
        <w:rPr>
          <w:rFonts w:ascii="Open Sans" w:hAnsi="Open Sans" w:cs="Open Sans"/>
        </w:rPr>
        <w:t>Requirement</w:t>
      </w:r>
      <w:r w:rsidRPr="001E694D">
        <w:rPr>
          <w:rFonts w:ascii="Open Sans" w:hAnsi="Open Sans" w:cs="Open Sans"/>
        </w:rPr>
        <w:t>.</w:t>
      </w:r>
      <w:r w:rsidR="004F2987">
        <w:rPr>
          <w:rFonts w:ascii="Open Sans" w:hAnsi="Open Sans" w:cs="Open Sans"/>
        </w:rPr>
        <w:t xml:space="preserve"> An overall assessment of performance for the Standard is not provided as not all Requirements were assessed under the Standard.</w:t>
      </w:r>
    </w:p>
    <w:p w14:paraId="55455347" w14:textId="77777777" w:rsidR="004C4810" w:rsidRPr="003E162B" w:rsidRDefault="00F20E7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D07D6FF" w14:textId="77777777" w:rsidR="004C4810" w:rsidRPr="001E694D" w:rsidRDefault="00F20E7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4EB9598" w14:textId="77777777" w:rsidR="004F2987" w:rsidRDefault="004F2987">
      <w:pPr>
        <w:spacing w:after="160" w:line="259" w:lineRule="auto"/>
        <w:rPr>
          <w:rFonts w:ascii="Open Sans" w:eastAsia="Yu Gothic Light" w:hAnsi="Open Sans" w:cs="Open Sans"/>
          <w:b/>
          <w:bCs/>
          <w:sz w:val="30"/>
          <w:szCs w:val="28"/>
        </w:rPr>
      </w:pPr>
      <w:r>
        <w:rPr>
          <w:rFonts w:ascii="Open Sans" w:hAnsi="Open Sans" w:cs="Open Sans"/>
        </w:rPr>
        <w:br w:type="page"/>
      </w:r>
    </w:p>
    <w:p w14:paraId="024B178A" w14:textId="77777777" w:rsidR="004C4810" w:rsidRPr="001E694D" w:rsidRDefault="00F20E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251A0B" w14:paraId="6D87481C" w14:textId="77777777" w:rsidTr="004F2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15D2BB6A" w14:textId="77777777" w:rsidR="004C4810" w:rsidRPr="001E694D" w:rsidRDefault="00F20E7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506C806A" w14:textId="77777777" w:rsidR="004C4810" w:rsidRPr="001E694D" w:rsidRDefault="004C481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1A0B" w14:paraId="0E8613C3" w14:textId="77777777" w:rsidTr="004F29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7F77D9" w14:textId="77777777" w:rsidR="004C4810" w:rsidRPr="001E694D" w:rsidRDefault="00F20E7B"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0925AF07" w14:textId="77777777" w:rsidR="004C4810" w:rsidRPr="001E694D" w:rsidRDefault="00F20E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05B8684D" w14:textId="77777777" w:rsidR="004C4810" w:rsidRPr="001E694D" w:rsidRDefault="00F930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93606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20E7B" w:rsidRPr="001E694D">
                  <w:rPr>
                    <w:rFonts w:ascii="Open Sans" w:hAnsi="Open Sans" w:cs="Open Sans"/>
                  </w:rPr>
                  <w:t>Compliant</w:t>
                </w:r>
              </w:sdtContent>
            </w:sdt>
          </w:p>
        </w:tc>
      </w:tr>
    </w:tbl>
    <w:p w14:paraId="06F9D4A3" w14:textId="77777777" w:rsidR="004C4810" w:rsidRPr="003E162B" w:rsidRDefault="00F20E7B" w:rsidP="002B0C90">
      <w:pPr>
        <w:pStyle w:val="Heading20"/>
        <w:rPr>
          <w:rFonts w:ascii="Open Sans" w:hAnsi="Open Sans" w:cs="Open Sans"/>
          <w:color w:val="781E77"/>
        </w:rPr>
      </w:pPr>
      <w:r w:rsidRPr="003E162B">
        <w:rPr>
          <w:rFonts w:ascii="Open Sans" w:hAnsi="Open Sans" w:cs="Open Sans"/>
          <w:color w:val="781E77"/>
        </w:rPr>
        <w:t>Findings</w:t>
      </w:r>
    </w:p>
    <w:p w14:paraId="106A670F" w14:textId="77777777" w:rsidR="005B6996" w:rsidRDefault="004F2987" w:rsidP="005D0B4E">
      <w:pPr>
        <w:pStyle w:val="NormalArial"/>
        <w:rPr>
          <w:rFonts w:ascii="Open Sans" w:hAnsi="Open Sans" w:cs="Open Sans"/>
        </w:rPr>
      </w:pPr>
      <w:r w:rsidRPr="004F2987">
        <w:rPr>
          <w:rFonts w:ascii="Open Sans" w:hAnsi="Open Sans" w:cs="Open Sans"/>
        </w:rPr>
        <w:t>The service demonstrated its commitment to supporting staff in performing their roles effectively and meeting organisational requirements.</w:t>
      </w:r>
      <w:r>
        <w:rPr>
          <w:rFonts w:ascii="Open Sans" w:hAnsi="Open Sans" w:cs="Open Sans"/>
        </w:rPr>
        <w:t xml:space="preserve"> </w:t>
      </w:r>
      <w:r w:rsidRPr="004F2987">
        <w:rPr>
          <w:rFonts w:ascii="Open Sans" w:hAnsi="Open Sans" w:cs="Open Sans"/>
        </w:rPr>
        <w:t>Consumers</w:t>
      </w:r>
      <w:r>
        <w:rPr>
          <w:rFonts w:ascii="Open Sans" w:hAnsi="Open Sans" w:cs="Open Sans"/>
        </w:rPr>
        <w:t xml:space="preserve"> and </w:t>
      </w:r>
      <w:r w:rsidRPr="004F2987">
        <w:rPr>
          <w:rFonts w:ascii="Open Sans" w:hAnsi="Open Sans" w:cs="Open Sans"/>
        </w:rPr>
        <w:t xml:space="preserve">representatives felt staff perform their duties effectively, and they </w:t>
      </w:r>
      <w:r w:rsidR="005B6996">
        <w:rPr>
          <w:rFonts w:ascii="Open Sans" w:hAnsi="Open Sans" w:cs="Open Sans"/>
        </w:rPr>
        <w:t>were</w:t>
      </w:r>
      <w:r w:rsidRPr="004F2987">
        <w:rPr>
          <w:rFonts w:ascii="Open Sans" w:hAnsi="Open Sans" w:cs="Open Sans"/>
        </w:rPr>
        <w:t xml:space="preserve"> confident staff are trained appropriately and are sufficiently skilled to meet consumer’s care needs and preferences. </w:t>
      </w:r>
    </w:p>
    <w:p w14:paraId="70C16E8B" w14:textId="358E77E7" w:rsidR="005B6996" w:rsidRDefault="004F2987" w:rsidP="005D0B4E">
      <w:pPr>
        <w:pStyle w:val="NormalArial"/>
        <w:rPr>
          <w:rFonts w:ascii="Open Sans" w:hAnsi="Open Sans" w:cs="Open Sans"/>
        </w:rPr>
      </w:pPr>
      <w:r w:rsidRPr="004F2987">
        <w:rPr>
          <w:rFonts w:ascii="Open Sans" w:hAnsi="Open Sans" w:cs="Open Sans"/>
        </w:rPr>
        <w:t>Workforce orientation includes completion of mandatory training modules</w:t>
      </w:r>
      <w:r w:rsidR="005D0B4E">
        <w:rPr>
          <w:rFonts w:ascii="Open Sans" w:hAnsi="Open Sans" w:cs="Open Sans"/>
        </w:rPr>
        <w:t xml:space="preserve"> and understanding of </w:t>
      </w:r>
      <w:r w:rsidRPr="004F2987">
        <w:rPr>
          <w:rFonts w:ascii="Open Sans" w:hAnsi="Open Sans" w:cs="Open Sans"/>
        </w:rPr>
        <w:t>the service’s policy and procedures.</w:t>
      </w:r>
      <w:r w:rsidR="005D0B4E">
        <w:rPr>
          <w:rFonts w:ascii="Open Sans" w:hAnsi="Open Sans" w:cs="Open Sans"/>
        </w:rPr>
        <w:t xml:space="preserve"> Staff confirmed new staff are supported upon commencement with the service and training is scheduled for </w:t>
      </w:r>
      <w:r w:rsidRPr="004F2987">
        <w:rPr>
          <w:rFonts w:ascii="Open Sans" w:hAnsi="Open Sans" w:cs="Open Sans"/>
        </w:rPr>
        <w:t>any</w:t>
      </w:r>
      <w:r w:rsidR="005D0B4E">
        <w:rPr>
          <w:rFonts w:ascii="Open Sans" w:hAnsi="Open Sans" w:cs="Open Sans"/>
        </w:rPr>
        <w:t xml:space="preserve"> identified</w:t>
      </w:r>
      <w:r w:rsidRPr="004F2987">
        <w:rPr>
          <w:rFonts w:ascii="Open Sans" w:hAnsi="Open Sans" w:cs="Open Sans"/>
        </w:rPr>
        <w:t xml:space="preserve"> skills gaps</w:t>
      </w:r>
      <w:r w:rsidR="005D0B4E">
        <w:rPr>
          <w:rFonts w:ascii="Open Sans" w:hAnsi="Open Sans" w:cs="Open Sans"/>
        </w:rPr>
        <w:t xml:space="preserve"> including via an electronic training system, toolbox sessions and external training</w:t>
      </w:r>
      <w:r w:rsidR="00CC225D">
        <w:rPr>
          <w:rFonts w:ascii="Open Sans" w:hAnsi="Open Sans" w:cs="Open Sans"/>
        </w:rPr>
        <w:t xml:space="preserve">. </w:t>
      </w:r>
      <w:r w:rsidR="005D0B4E">
        <w:rPr>
          <w:rFonts w:ascii="Open Sans" w:hAnsi="Open Sans" w:cs="Open Sans"/>
        </w:rPr>
        <w:t xml:space="preserve">Staff are supported by subject matter experts where required, including for example, the </w:t>
      </w:r>
      <w:r w:rsidRPr="004F2987">
        <w:rPr>
          <w:rFonts w:ascii="Open Sans" w:hAnsi="Open Sans" w:cs="Open Sans"/>
        </w:rPr>
        <w:t>service’s infection control lead in ensuring up to date infection control procedures are being used and staff have access to correct PPE and resources.</w:t>
      </w:r>
    </w:p>
    <w:p w14:paraId="65457932" w14:textId="64890091" w:rsidR="004F2987" w:rsidRDefault="005D0B4E" w:rsidP="005D0B4E">
      <w:pPr>
        <w:pStyle w:val="NormalArial"/>
        <w:rPr>
          <w:rFonts w:ascii="Open Sans" w:hAnsi="Open Sans" w:cs="Open Sans"/>
        </w:rPr>
      </w:pPr>
      <w:r>
        <w:rPr>
          <w:rFonts w:ascii="Open Sans" w:hAnsi="Open Sans" w:cs="Open Sans"/>
        </w:rPr>
        <w:t xml:space="preserve">Staff competencies are assessed through training, observations, feedback from consumers and other staff. Position descriptions outline </w:t>
      </w:r>
      <w:r w:rsidR="004F2987" w:rsidRPr="004F2987">
        <w:rPr>
          <w:rFonts w:ascii="Open Sans" w:hAnsi="Open Sans" w:cs="Open Sans"/>
        </w:rPr>
        <w:t xml:space="preserve">the responsibilities, skills, and qualifications for each role. </w:t>
      </w:r>
      <w:r>
        <w:rPr>
          <w:rFonts w:ascii="Open Sans" w:hAnsi="Open Sans" w:cs="Open Sans"/>
        </w:rPr>
        <w:t xml:space="preserve">An electronic system is used to monitor </w:t>
      </w:r>
      <w:r w:rsidR="004F2987" w:rsidRPr="004F2987">
        <w:rPr>
          <w:rFonts w:ascii="Open Sans" w:hAnsi="Open Sans" w:cs="Open Sans"/>
        </w:rPr>
        <w:t>staff education, professional development, training records, and compliance with national criminal history checks, professional registrations, as well as staff vaccination records.</w:t>
      </w:r>
    </w:p>
    <w:p w14:paraId="395F182E" w14:textId="18AB1A48" w:rsidR="004C4810" w:rsidRPr="001E694D" w:rsidRDefault="005D0B4E" w:rsidP="0036130C">
      <w:pPr>
        <w:pStyle w:val="NormalArial"/>
        <w:rPr>
          <w:rFonts w:ascii="Open Sans" w:hAnsi="Open Sans" w:cs="Open Sans"/>
        </w:rPr>
      </w:pPr>
      <w:r>
        <w:rPr>
          <w:rFonts w:ascii="Open Sans" w:hAnsi="Open Sans" w:cs="Open Sans"/>
        </w:rPr>
        <w:t>I have reviewed the assessment team’s report and the provider’s response and</w:t>
      </w:r>
      <w:r w:rsidR="005B6996">
        <w:rPr>
          <w:rFonts w:ascii="Open Sans" w:hAnsi="Open Sans" w:cs="Open Sans"/>
        </w:rPr>
        <w:t xml:space="preserve"> based on the information summarised,</w:t>
      </w:r>
      <w:r>
        <w:rPr>
          <w:rFonts w:ascii="Open Sans" w:hAnsi="Open Sans" w:cs="Open Sans"/>
        </w:rPr>
        <w:t xml:space="preserve"> I find this Requirement compliant.</w:t>
      </w:r>
    </w:p>
    <w:sectPr w:rsidR="004C4810"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8D494" w14:textId="77777777" w:rsidR="003F5AD9" w:rsidRDefault="003F5AD9">
      <w:pPr>
        <w:spacing w:after="0"/>
      </w:pPr>
      <w:r>
        <w:separator/>
      </w:r>
    </w:p>
  </w:endnote>
  <w:endnote w:type="continuationSeparator" w:id="0">
    <w:p w14:paraId="603F2F22" w14:textId="77777777" w:rsidR="003F5AD9" w:rsidRDefault="003F5A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249AB" w14:textId="77777777" w:rsidR="004C4810" w:rsidRPr="00DF37F2" w:rsidRDefault="00F20E7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Moreton Shores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7110D0B" w14:textId="77777777" w:rsidR="004C4810" w:rsidRPr="00DF37F2" w:rsidRDefault="00F20E7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5593</w:t>
    </w:r>
    <w:bookmarkEnd w:id="1"/>
    <w:r w:rsidRPr="00DF37F2">
      <w:rPr>
        <w:rStyle w:val="FooterBold"/>
        <w:rFonts w:ascii="Arial" w:hAnsi="Arial"/>
        <w:b w:val="0"/>
      </w:rPr>
      <w:tab/>
      <w:t xml:space="preserve">OFFICIAL: Sensitive </w:t>
    </w:r>
  </w:p>
  <w:p w14:paraId="642E5CB9" w14:textId="77777777" w:rsidR="004C4810" w:rsidRPr="00DF37F2" w:rsidRDefault="00F20E7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A6991" w14:textId="77777777" w:rsidR="004C4810" w:rsidRDefault="004C481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99D4" w14:textId="77777777" w:rsidR="003F5AD9" w:rsidRDefault="003F5AD9" w:rsidP="00D71F88">
      <w:pPr>
        <w:spacing w:after="0"/>
      </w:pPr>
      <w:r>
        <w:separator/>
      </w:r>
    </w:p>
  </w:footnote>
  <w:footnote w:type="continuationSeparator" w:id="0">
    <w:p w14:paraId="243E4444" w14:textId="77777777" w:rsidR="003F5AD9" w:rsidRDefault="003F5AD9" w:rsidP="00D71F88">
      <w:pPr>
        <w:spacing w:after="0"/>
      </w:pPr>
      <w:r>
        <w:continuationSeparator/>
      </w:r>
    </w:p>
  </w:footnote>
  <w:footnote w:id="1">
    <w:p w14:paraId="502BDF5B" w14:textId="400779C9" w:rsidR="004C4810" w:rsidRDefault="00F20E7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4F2987">
        <w:rPr>
          <w:rFonts w:ascii="Arial" w:hAnsi="Arial"/>
          <w:color w:val="auto"/>
          <w:sz w:val="20"/>
          <w:szCs w:val="20"/>
        </w:rPr>
        <w:t>accordance with section 68A</w:t>
      </w:r>
      <w:r w:rsidRPr="004F2987">
        <w:rPr>
          <w:rFonts w:ascii="Arial" w:hAnsi="Arial"/>
          <w:b/>
          <w:color w:val="auto"/>
          <w:sz w:val="20"/>
          <w:szCs w:val="20"/>
        </w:rPr>
        <w:t xml:space="preserve"> </w:t>
      </w:r>
      <w:r w:rsidRPr="004F2987">
        <w:rPr>
          <w:rFonts w:ascii="Arial" w:hAnsi="Arial"/>
          <w:color w:val="auto"/>
          <w:sz w:val="20"/>
          <w:szCs w:val="20"/>
        </w:rPr>
        <w:t>of the Aged</w:t>
      </w:r>
      <w:r w:rsidRPr="00443CA4">
        <w:rPr>
          <w:rFonts w:ascii="Arial" w:hAnsi="Arial"/>
          <w:sz w:val="20"/>
          <w:szCs w:val="20"/>
        </w:rPr>
        <w:t xml:space="preserve"> Care Quality and Safety Commission Rules 2018.</w:t>
      </w:r>
    </w:p>
    <w:p w14:paraId="3E24951A" w14:textId="77777777" w:rsidR="004C4810" w:rsidRDefault="004C481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9E95E" w14:textId="77777777" w:rsidR="004C4810" w:rsidRDefault="00F20E7B">
    <w:pPr>
      <w:pStyle w:val="Header"/>
    </w:pPr>
    <w:r>
      <w:rPr>
        <w:noProof/>
        <w:color w:val="2B579A"/>
        <w:shd w:val="clear" w:color="auto" w:fill="E6E6E6"/>
        <w:lang w:val="en-US"/>
      </w:rPr>
      <w:drawing>
        <wp:anchor distT="0" distB="0" distL="114300" distR="114300" simplePos="0" relativeHeight="251658241" behindDoc="1" locked="0" layoutInCell="1" allowOverlap="1" wp14:anchorId="6EC2EF6F" wp14:editId="4768661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0C45" w14:textId="77777777" w:rsidR="004C4810" w:rsidRDefault="00F20E7B">
    <w:pPr>
      <w:pStyle w:val="Header"/>
    </w:pPr>
    <w:r>
      <w:rPr>
        <w:noProof/>
      </w:rPr>
      <w:drawing>
        <wp:anchor distT="0" distB="0" distL="114300" distR="114300" simplePos="0" relativeHeight="251658240" behindDoc="0" locked="0" layoutInCell="1" allowOverlap="1" wp14:anchorId="0B21686F" wp14:editId="1BB0294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AEAE57C">
      <w:start w:val="1"/>
      <w:numFmt w:val="lowerRoman"/>
      <w:lvlText w:val="(%1)"/>
      <w:lvlJc w:val="left"/>
      <w:pPr>
        <w:ind w:left="1080" w:hanging="720"/>
      </w:pPr>
      <w:rPr>
        <w:rFonts w:hint="default"/>
      </w:rPr>
    </w:lvl>
    <w:lvl w:ilvl="1" w:tplc="49DE4FEC" w:tentative="1">
      <w:start w:val="1"/>
      <w:numFmt w:val="lowerLetter"/>
      <w:lvlText w:val="%2."/>
      <w:lvlJc w:val="left"/>
      <w:pPr>
        <w:ind w:left="1440" w:hanging="360"/>
      </w:pPr>
    </w:lvl>
    <w:lvl w:ilvl="2" w:tplc="9BD85972" w:tentative="1">
      <w:start w:val="1"/>
      <w:numFmt w:val="lowerRoman"/>
      <w:lvlText w:val="%3."/>
      <w:lvlJc w:val="right"/>
      <w:pPr>
        <w:ind w:left="2160" w:hanging="180"/>
      </w:pPr>
    </w:lvl>
    <w:lvl w:ilvl="3" w:tplc="EF9CF144" w:tentative="1">
      <w:start w:val="1"/>
      <w:numFmt w:val="decimal"/>
      <w:lvlText w:val="%4."/>
      <w:lvlJc w:val="left"/>
      <w:pPr>
        <w:ind w:left="2880" w:hanging="360"/>
      </w:pPr>
    </w:lvl>
    <w:lvl w:ilvl="4" w:tplc="3DB47FEC" w:tentative="1">
      <w:start w:val="1"/>
      <w:numFmt w:val="lowerLetter"/>
      <w:lvlText w:val="%5."/>
      <w:lvlJc w:val="left"/>
      <w:pPr>
        <w:ind w:left="3600" w:hanging="360"/>
      </w:pPr>
    </w:lvl>
    <w:lvl w:ilvl="5" w:tplc="DFFC502C" w:tentative="1">
      <w:start w:val="1"/>
      <w:numFmt w:val="lowerRoman"/>
      <w:lvlText w:val="%6."/>
      <w:lvlJc w:val="right"/>
      <w:pPr>
        <w:ind w:left="4320" w:hanging="180"/>
      </w:pPr>
    </w:lvl>
    <w:lvl w:ilvl="6" w:tplc="2DFEC1DE" w:tentative="1">
      <w:start w:val="1"/>
      <w:numFmt w:val="decimal"/>
      <w:lvlText w:val="%7."/>
      <w:lvlJc w:val="left"/>
      <w:pPr>
        <w:ind w:left="5040" w:hanging="360"/>
      </w:pPr>
    </w:lvl>
    <w:lvl w:ilvl="7" w:tplc="ECA65D28" w:tentative="1">
      <w:start w:val="1"/>
      <w:numFmt w:val="lowerLetter"/>
      <w:lvlText w:val="%8."/>
      <w:lvlJc w:val="left"/>
      <w:pPr>
        <w:ind w:left="5760" w:hanging="360"/>
      </w:pPr>
    </w:lvl>
    <w:lvl w:ilvl="8" w:tplc="2BB2D06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132F80E">
      <w:start w:val="1"/>
      <w:numFmt w:val="lowerRoman"/>
      <w:lvlText w:val="(%1)"/>
      <w:lvlJc w:val="left"/>
      <w:pPr>
        <w:ind w:left="1080" w:hanging="720"/>
      </w:pPr>
      <w:rPr>
        <w:rFonts w:hint="default"/>
      </w:rPr>
    </w:lvl>
    <w:lvl w:ilvl="1" w:tplc="FDDA29D2" w:tentative="1">
      <w:start w:val="1"/>
      <w:numFmt w:val="lowerLetter"/>
      <w:lvlText w:val="%2."/>
      <w:lvlJc w:val="left"/>
      <w:pPr>
        <w:ind w:left="1440" w:hanging="360"/>
      </w:pPr>
    </w:lvl>
    <w:lvl w:ilvl="2" w:tplc="E1949C56" w:tentative="1">
      <w:start w:val="1"/>
      <w:numFmt w:val="lowerRoman"/>
      <w:lvlText w:val="%3."/>
      <w:lvlJc w:val="right"/>
      <w:pPr>
        <w:ind w:left="2160" w:hanging="180"/>
      </w:pPr>
    </w:lvl>
    <w:lvl w:ilvl="3" w:tplc="17C090BE" w:tentative="1">
      <w:start w:val="1"/>
      <w:numFmt w:val="decimal"/>
      <w:lvlText w:val="%4."/>
      <w:lvlJc w:val="left"/>
      <w:pPr>
        <w:ind w:left="2880" w:hanging="360"/>
      </w:pPr>
    </w:lvl>
    <w:lvl w:ilvl="4" w:tplc="4CC200AC" w:tentative="1">
      <w:start w:val="1"/>
      <w:numFmt w:val="lowerLetter"/>
      <w:lvlText w:val="%5."/>
      <w:lvlJc w:val="left"/>
      <w:pPr>
        <w:ind w:left="3600" w:hanging="360"/>
      </w:pPr>
    </w:lvl>
    <w:lvl w:ilvl="5" w:tplc="FDC2BA4C" w:tentative="1">
      <w:start w:val="1"/>
      <w:numFmt w:val="lowerRoman"/>
      <w:lvlText w:val="%6."/>
      <w:lvlJc w:val="right"/>
      <w:pPr>
        <w:ind w:left="4320" w:hanging="180"/>
      </w:pPr>
    </w:lvl>
    <w:lvl w:ilvl="6" w:tplc="A95CDB62" w:tentative="1">
      <w:start w:val="1"/>
      <w:numFmt w:val="decimal"/>
      <w:lvlText w:val="%7."/>
      <w:lvlJc w:val="left"/>
      <w:pPr>
        <w:ind w:left="5040" w:hanging="360"/>
      </w:pPr>
    </w:lvl>
    <w:lvl w:ilvl="7" w:tplc="E842B620" w:tentative="1">
      <w:start w:val="1"/>
      <w:numFmt w:val="lowerLetter"/>
      <w:lvlText w:val="%8."/>
      <w:lvlJc w:val="left"/>
      <w:pPr>
        <w:ind w:left="5760" w:hanging="360"/>
      </w:pPr>
    </w:lvl>
    <w:lvl w:ilvl="8" w:tplc="6E6A3B8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0C43BC2">
      <w:start w:val="1"/>
      <w:numFmt w:val="lowerRoman"/>
      <w:lvlText w:val="(%1)"/>
      <w:lvlJc w:val="left"/>
      <w:pPr>
        <w:ind w:left="1080" w:hanging="720"/>
      </w:pPr>
      <w:rPr>
        <w:rFonts w:hint="default"/>
      </w:rPr>
    </w:lvl>
    <w:lvl w:ilvl="1" w:tplc="CD2A6BA0" w:tentative="1">
      <w:start w:val="1"/>
      <w:numFmt w:val="lowerLetter"/>
      <w:lvlText w:val="%2."/>
      <w:lvlJc w:val="left"/>
      <w:pPr>
        <w:ind w:left="1440" w:hanging="360"/>
      </w:pPr>
    </w:lvl>
    <w:lvl w:ilvl="2" w:tplc="404E7EF0" w:tentative="1">
      <w:start w:val="1"/>
      <w:numFmt w:val="lowerRoman"/>
      <w:lvlText w:val="%3."/>
      <w:lvlJc w:val="right"/>
      <w:pPr>
        <w:ind w:left="2160" w:hanging="180"/>
      </w:pPr>
    </w:lvl>
    <w:lvl w:ilvl="3" w:tplc="4D004D64" w:tentative="1">
      <w:start w:val="1"/>
      <w:numFmt w:val="decimal"/>
      <w:lvlText w:val="%4."/>
      <w:lvlJc w:val="left"/>
      <w:pPr>
        <w:ind w:left="2880" w:hanging="360"/>
      </w:pPr>
    </w:lvl>
    <w:lvl w:ilvl="4" w:tplc="44889766" w:tentative="1">
      <w:start w:val="1"/>
      <w:numFmt w:val="lowerLetter"/>
      <w:lvlText w:val="%5."/>
      <w:lvlJc w:val="left"/>
      <w:pPr>
        <w:ind w:left="3600" w:hanging="360"/>
      </w:pPr>
    </w:lvl>
    <w:lvl w:ilvl="5" w:tplc="A960420A" w:tentative="1">
      <w:start w:val="1"/>
      <w:numFmt w:val="lowerRoman"/>
      <w:lvlText w:val="%6."/>
      <w:lvlJc w:val="right"/>
      <w:pPr>
        <w:ind w:left="4320" w:hanging="180"/>
      </w:pPr>
    </w:lvl>
    <w:lvl w:ilvl="6" w:tplc="FB9E6B74" w:tentative="1">
      <w:start w:val="1"/>
      <w:numFmt w:val="decimal"/>
      <w:lvlText w:val="%7."/>
      <w:lvlJc w:val="left"/>
      <w:pPr>
        <w:ind w:left="5040" w:hanging="360"/>
      </w:pPr>
    </w:lvl>
    <w:lvl w:ilvl="7" w:tplc="D89C644C" w:tentative="1">
      <w:start w:val="1"/>
      <w:numFmt w:val="lowerLetter"/>
      <w:lvlText w:val="%8."/>
      <w:lvlJc w:val="left"/>
      <w:pPr>
        <w:ind w:left="5760" w:hanging="360"/>
      </w:pPr>
    </w:lvl>
    <w:lvl w:ilvl="8" w:tplc="1C74FB2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1F6626E">
      <w:start w:val="1"/>
      <w:numFmt w:val="bullet"/>
      <w:lvlText w:val=""/>
      <w:lvlJc w:val="left"/>
      <w:pPr>
        <w:ind w:left="720" w:hanging="360"/>
      </w:pPr>
      <w:rPr>
        <w:rFonts w:ascii="Symbol" w:hAnsi="Symbol" w:hint="default"/>
        <w:color w:val="auto"/>
        <w:sz w:val="24"/>
        <w:szCs w:val="24"/>
      </w:rPr>
    </w:lvl>
    <w:lvl w:ilvl="1" w:tplc="9552DA20" w:tentative="1">
      <w:start w:val="1"/>
      <w:numFmt w:val="bullet"/>
      <w:lvlText w:val="o"/>
      <w:lvlJc w:val="left"/>
      <w:pPr>
        <w:ind w:left="1440" w:hanging="360"/>
      </w:pPr>
      <w:rPr>
        <w:rFonts w:ascii="Courier New" w:hAnsi="Courier New" w:cs="Courier New" w:hint="default"/>
      </w:rPr>
    </w:lvl>
    <w:lvl w:ilvl="2" w:tplc="B3A06E62" w:tentative="1">
      <w:start w:val="1"/>
      <w:numFmt w:val="bullet"/>
      <w:lvlText w:val=""/>
      <w:lvlJc w:val="left"/>
      <w:pPr>
        <w:ind w:left="2160" w:hanging="360"/>
      </w:pPr>
      <w:rPr>
        <w:rFonts w:ascii="Wingdings" w:hAnsi="Wingdings" w:hint="default"/>
      </w:rPr>
    </w:lvl>
    <w:lvl w:ilvl="3" w:tplc="1D246672" w:tentative="1">
      <w:start w:val="1"/>
      <w:numFmt w:val="bullet"/>
      <w:lvlText w:val=""/>
      <w:lvlJc w:val="left"/>
      <w:pPr>
        <w:ind w:left="2880" w:hanging="360"/>
      </w:pPr>
      <w:rPr>
        <w:rFonts w:ascii="Symbol" w:hAnsi="Symbol" w:hint="default"/>
      </w:rPr>
    </w:lvl>
    <w:lvl w:ilvl="4" w:tplc="AADC345A" w:tentative="1">
      <w:start w:val="1"/>
      <w:numFmt w:val="bullet"/>
      <w:lvlText w:val="o"/>
      <w:lvlJc w:val="left"/>
      <w:pPr>
        <w:ind w:left="3600" w:hanging="360"/>
      </w:pPr>
      <w:rPr>
        <w:rFonts w:ascii="Courier New" w:hAnsi="Courier New" w:cs="Courier New" w:hint="default"/>
      </w:rPr>
    </w:lvl>
    <w:lvl w:ilvl="5" w:tplc="C7B2B0C6" w:tentative="1">
      <w:start w:val="1"/>
      <w:numFmt w:val="bullet"/>
      <w:lvlText w:val=""/>
      <w:lvlJc w:val="left"/>
      <w:pPr>
        <w:ind w:left="4320" w:hanging="360"/>
      </w:pPr>
      <w:rPr>
        <w:rFonts w:ascii="Wingdings" w:hAnsi="Wingdings" w:hint="default"/>
      </w:rPr>
    </w:lvl>
    <w:lvl w:ilvl="6" w:tplc="21820372" w:tentative="1">
      <w:start w:val="1"/>
      <w:numFmt w:val="bullet"/>
      <w:lvlText w:val=""/>
      <w:lvlJc w:val="left"/>
      <w:pPr>
        <w:ind w:left="5040" w:hanging="360"/>
      </w:pPr>
      <w:rPr>
        <w:rFonts w:ascii="Symbol" w:hAnsi="Symbol" w:hint="default"/>
      </w:rPr>
    </w:lvl>
    <w:lvl w:ilvl="7" w:tplc="77706D6E" w:tentative="1">
      <w:start w:val="1"/>
      <w:numFmt w:val="bullet"/>
      <w:lvlText w:val="o"/>
      <w:lvlJc w:val="left"/>
      <w:pPr>
        <w:ind w:left="5760" w:hanging="360"/>
      </w:pPr>
      <w:rPr>
        <w:rFonts w:ascii="Courier New" w:hAnsi="Courier New" w:cs="Courier New" w:hint="default"/>
      </w:rPr>
    </w:lvl>
    <w:lvl w:ilvl="8" w:tplc="A044D03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51247A0">
      <w:start w:val="1"/>
      <w:numFmt w:val="lowerRoman"/>
      <w:lvlText w:val="(%1)"/>
      <w:lvlJc w:val="left"/>
      <w:pPr>
        <w:ind w:left="1080" w:hanging="720"/>
      </w:pPr>
      <w:rPr>
        <w:rFonts w:hint="default"/>
      </w:rPr>
    </w:lvl>
    <w:lvl w:ilvl="1" w:tplc="4CA48ED2" w:tentative="1">
      <w:start w:val="1"/>
      <w:numFmt w:val="lowerLetter"/>
      <w:lvlText w:val="%2."/>
      <w:lvlJc w:val="left"/>
      <w:pPr>
        <w:ind w:left="1440" w:hanging="360"/>
      </w:pPr>
    </w:lvl>
    <w:lvl w:ilvl="2" w:tplc="AB32266A" w:tentative="1">
      <w:start w:val="1"/>
      <w:numFmt w:val="lowerRoman"/>
      <w:lvlText w:val="%3."/>
      <w:lvlJc w:val="right"/>
      <w:pPr>
        <w:ind w:left="2160" w:hanging="180"/>
      </w:pPr>
    </w:lvl>
    <w:lvl w:ilvl="3" w:tplc="02FE4024" w:tentative="1">
      <w:start w:val="1"/>
      <w:numFmt w:val="decimal"/>
      <w:lvlText w:val="%4."/>
      <w:lvlJc w:val="left"/>
      <w:pPr>
        <w:ind w:left="2880" w:hanging="360"/>
      </w:pPr>
    </w:lvl>
    <w:lvl w:ilvl="4" w:tplc="F8E4FED8" w:tentative="1">
      <w:start w:val="1"/>
      <w:numFmt w:val="lowerLetter"/>
      <w:lvlText w:val="%5."/>
      <w:lvlJc w:val="left"/>
      <w:pPr>
        <w:ind w:left="3600" w:hanging="360"/>
      </w:pPr>
    </w:lvl>
    <w:lvl w:ilvl="5" w:tplc="357C435A" w:tentative="1">
      <w:start w:val="1"/>
      <w:numFmt w:val="lowerRoman"/>
      <w:lvlText w:val="%6."/>
      <w:lvlJc w:val="right"/>
      <w:pPr>
        <w:ind w:left="4320" w:hanging="180"/>
      </w:pPr>
    </w:lvl>
    <w:lvl w:ilvl="6" w:tplc="408EF712" w:tentative="1">
      <w:start w:val="1"/>
      <w:numFmt w:val="decimal"/>
      <w:lvlText w:val="%7."/>
      <w:lvlJc w:val="left"/>
      <w:pPr>
        <w:ind w:left="5040" w:hanging="360"/>
      </w:pPr>
    </w:lvl>
    <w:lvl w:ilvl="7" w:tplc="25BCE6A0" w:tentative="1">
      <w:start w:val="1"/>
      <w:numFmt w:val="lowerLetter"/>
      <w:lvlText w:val="%8."/>
      <w:lvlJc w:val="left"/>
      <w:pPr>
        <w:ind w:left="5760" w:hanging="360"/>
      </w:pPr>
    </w:lvl>
    <w:lvl w:ilvl="8" w:tplc="33BE731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A4020F8">
      <w:start w:val="1"/>
      <w:numFmt w:val="lowerRoman"/>
      <w:lvlText w:val="(%1)"/>
      <w:lvlJc w:val="left"/>
      <w:pPr>
        <w:ind w:left="1080" w:hanging="720"/>
      </w:pPr>
      <w:rPr>
        <w:rFonts w:hint="default"/>
      </w:rPr>
    </w:lvl>
    <w:lvl w:ilvl="1" w:tplc="37762D36" w:tentative="1">
      <w:start w:val="1"/>
      <w:numFmt w:val="lowerLetter"/>
      <w:lvlText w:val="%2."/>
      <w:lvlJc w:val="left"/>
      <w:pPr>
        <w:ind w:left="1440" w:hanging="360"/>
      </w:pPr>
    </w:lvl>
    <w:lvl w:ilvl="2" w:tplc="DB365AA0" w:tentative="1">
      <w:start w:val="1"/>
      <w:numFmt w:val="lowerRoman"/>
      <w:lvlText w:val="%3."/>
      <w:lvlJc w:val="right"/>
      <w:pPr>
        <w:ind w:left="2160" w:hanging="180"/>
      </w:pPr>
    </w:lvl>
    <w:lvl w:ilvl="3" w:tplc="34283F50" w:tentative="1">
      <w:start w:val="1"/>
      <w:numFmt w:val="decimal"/>
      <w:lvlText w:val="%4."/>
      <w:lvlJc w:val="left"/>
      <w:pPr>
        <w:ind w:left="2880" w:hanging="360"/>
      </w:pPr>
    </w:lvl>
    <w:lvl w:ilvl="4" w:tplc="74820C00" w:tentative="1">
      <w:start w:val="1"/>
      <w:numFmt w:val="lowerLetter"/>
      <w:lvlText w:val="%5."/>
      <w:lvlJc w:val="left"/>
      <w:pPr>
        <w:ind w:left="3600" w:hanging="360"/>
      </w:pPr>
    </w:lvl>
    <w:lvl w:ilvl="5" w:tplc="DFD81BCE" w:tentative="1">
      <w:start w:val="1"/>
      <w:numFmt w:val="lowerRoman"/>
      <w:lvlText w:val="%6."/>
      <w:lvlJc w:val="right"/>
      <w:pPr>
        <w:ind w:left="4320" w:hanging="180"/>
      </w:pPr>
    </w:lvl>
    <w:lvl w:ilvl="6" w:tplc="1E26DFB6" w:tentative="1">
      <w:start w:val="1"/>
      <w:numFmt w:val="decimal"/>
      <w:lvlText w:val="%7."/>
      <w:lvlJc w:val="left"/>
      <w:pPr>
        <w:ind w:left="5040" w:hanging="360"/>
      </w:pPr>
    </w:lvl>
    <w:lvl w:ilvl="7" w:tplc="0AEEACE0" w:tentative="1">
      <w:start w:val="1"/>
      <w:numFmt w:val="lowerLetter"/>
      <w:lvlText w:val="%8."/>
      <w:lvlJc w:val="left"/>
      <w:pPr>
        <w:ind w:left="5760" w:hanging="360"/>
      </w:pPr>
    </w:lvl>
    <w:lvl w:ilvl="8" w:tplc="B1B6340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F0AA97E">
      <w:start w:val="1"/>
      <w:numFmt w:val="lowerRoman"/>
      <w:lvlText w:val="(%1)"/>
      <w:lvlJc w:val="left"/>
      <w:pPr>
        <w:ind w:left="1080" w:hanging="720"/>
      </w:pPr>
      <w:rPr>
        <w:rFonts w:hint="default"/>
      </w:rPr>
    </w:lvl>
    <w:lvl w:ilvl="1" w:tplc="DF5EC7B4" w:tentative="1">
      <w:start w:val="1"/>
      <w:numFmt w:val="lowerLetter"/>
      <w:lvlText w:val="%2."/>
      <w:lvlJc w:val="left"/>
      <w:pPr>
        <w:ind w:left="1440" w:hanging="360"/>
      </w:pPr>
    </w:lvl>
    <w:lvl w:ilvl="2" w:tplc="C9868E3C" w:tentative="1">
      <w:start w:val="1"/>
      <w:numFmt w:val="lowerRoman"/>
      <w:lvlText w:val="%3."/>
      <w:lvlJc w:val="right"/>
      <w:pPr>
        <w:ind w:left="2160" w:hanging="180"/>
      </w:pPr>
    </w:lvl>
    <w:lvl w:ilvl="3" w:tplc="3FFC0114" w:tentative="1">
      <w:start w:val="1"/>
      <w:numFmt w:val="decimal"/>
      <w:lvlText w:val="%4."/>
      <w:lvlJc w:val="left"/>
      <w:pPr>
        <w:ind w:left="2880" w:hanging="360"/>
      </w:pPr>
    </w:lvl>
    <w:lvl w:ilvl="4" w:tplc="C23E4E9A" w:tentative="1">
      <w:start w:val="1"/>
      <w:numFmt w:val="lowerLetter"/>
      <w:lvlText w:val="%5."/>
      <w:lvlJc w:val="left"/>
      <w:pPr>
        <w:ind w:left="3600" w:hanging="360"/>
      </w:pPr>
    </w:lvl>
    <w:lvl w:ilvl="5" w:tplc="DF4AA726" w:tentative="1">
      <w:start w:val="1"/>
      <w:numFmt w:val="lowerRoman"/>
      <w:lvlText w:val="%6."/>
      <w:lvlJc w:val="right"/>
      <w:pPr>
        <w:ind w:left="4320" w:hanging="180"/>
      </w:pPr>
    </w:lvl>
    <w:lvl w:ilvl="6" w:tplc="FA145CB6" w:tentative="1">
      <w:start w:val="1"/>
      <w:numFmt w:val="decimal"/>
      <w:lvlText w:val="%7."/>
      <w:lvlJc w:val="left"/>
      <w:pPr>
        <w:ind w:left="5040" w:hanging="360"/>
      </w:pPr>
    </w:lvl>
    <w:lvl w:ilvl="7" w:tplc="0AA6008E" w:tentative="1">
      <w:start w:val="1"/>
      <w:numFmt w:val="lowerLetter"/>
      <w:lvlText w:val="%8."/>
      <w:lvlJc w:val="left"/>
      <w:pPr>
        <w:ind w:left="5760" w:hanging="360"/>
      </w:pPr>
    </w:lvl>
    <w:lvl w:ilvl="8" w:tplc="A63A6F6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3DC3ABC">
      <w:start w:val="1"/>
      <w:numFmt w:val="lowerRoman"/>
      <w:lvlText w:val="(%1)"/>
      <w:lvlJc w:val="left"/>
      <w:pPr>
        <w:ind w:left="1080" w:hanging="720"/>
      </w:pPr>
      <w:rPr>
        <w:rFonts w:hint="default"/>
      </w:rPr>
    </w:lvl>
    <w:lvl w:ilvl="1" w:tplc="A866BBFC" w:tentative="1">
      <w:start w:val="1"/>
      <w:numFmt w:val="lowerLetter"/>
      <w:lvlText w:val="%2."/>
      <w:lvlJc w:val="left"/>
      <w:pPr>
        <w:ind w:left="1440" w:hanging="360"/>
      </w:pPr>
    </w:lvl>
    <w:lvl w:ilvl="2" w:tplc="317E3E8A" w:tentative="1">
      <w:start w:val="1"/>
      <w:numFmt w:val="lowerRoman"/>
      <w:lvlText w:val="%3."/>
      <w:lvlJc w:val="right"/>
      <w:pPr>
        <w:ind w:left="2160" w:hanging="180"/>
      </w:pPr>
    </w:lvl>
    <w:lvl w:ilvl="3" w:tplc="B0761AC4" w:tentative="1">
      <w:start w:val="1"/>
      <w:numFmt w:val="decimal"/>
      <w:lvlText w:val="%4."/>
      <w:lvlJc w:val="left"/>
      <w:pPr>
        <w:ind w:left="2880" w:hanging="360"/>
      </w:pPr>
    </w:lvl>
    <w:lvl w:ilvl="4" w:tplc="1FEACE8A" w:tentative="1">
      <w:start w:val="1"/>
      <w:numFmt w:val="lowerLetter"/>
      <w:lvlText w:val="%5."/>
      <w:lvlJc w:val="left"/>
      <w:pPr>
        <w:ind w:left="3600" w:hanging="360"/>
      </w:pPr>
    </w:lvl>
    <w:lvl w:ilvl="5" w:tplc="1564E254" w:tentative="1">
      <w:start w:val="1"/>
      <w:numFmt w:val="lowerRoman"/>
      <w:lvlText w:val="%6."/>
      <w:lvlJc w:val="right"/>
      <w:pPr>
        <w:ind w:left="4320" w:hanging="180"/>
      </w:pPr>
    </w:lvl>
    <w:lvl w:ilvl="6" w:tplc="3C1A14F2" w:tentative="1">
      <w:start w:val="1"/>
      <w:numFmt w:val="decimal"/>
      <w:lvlText w:val="%7."/>
      <w:lvlJc w:val="left"/>
      <w:pPr>
        <w:ind w:left="5040" w:hanging="360"/>
      </w:pPr>
    </w:lvl>
    <w:lvl w:ilvl="7" w:tplc="D1460D88" w:tentative="1">
      <w:start w:val="1"/>
      <w:numFmt w:val="lowerLetter"/>
      <w:lvlText w:val="%8."/>
      <w:lvlJc w:val="left"/>
      <w:pPr>
        <w:ind w:left="5760" w:hanging="360"/>
      </w:pPr>
    </w:lvl>
    <w:lvl w:ilvl="8" w:tplc="606A3F1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6A0A73E">
      <w:start w:val="1"/>
      <w:numFmt w:val="lowerRoman"/>
      <w:lvlText w:val="(%1)"/>
      <w:lvlJc w:val="left"/>
      <w:pPr>
        <w:ind w:left="1080" w:hanging="720"/>
      </w:pPr>
      <w:rPr>
        <w:rFonts w:hint="default"/>
      </w:rPr>
    </w:lvl>
    <w:lvl w:ilvl="1" w:tplc="A3D83F1E" w:tentative="1">
      <w:start w:val="1"/>
      <w:numFmt w:val="lowerLetter"/>
      <w:lvlText w:val="%2."/>
      <w:lvlJc w:val="left"/>
      <w:pPr>
        <w:ind w:left="1440" w:hanging="360"/>
      </w:pPr>
    </w:lvl>
    <w:lvl w:ilvl="2" w:tplc="DA28EF18" w:tentative="1">
      <w:start w:val="1"/>
      <w:numFmt w:val="lowerRoman"/>
      <w:lvlText w:val="%3."/>
      <w:lvlJc w:val="right"/>
      <w:pPr>
        <w:ind w:left="2160" w:hanging="180"/>
      </w:pPr>
    </w:lvl>
    <w:lvl w:ilvl="3" w:tplc="F37EE08C" w:tentative="1">
      <w:start w:val="1"/>
      <w:numFmt w:val="decimal"/>
      <w:lvlText w:val="%4."/>
      <w:lvlJc w:val="left"/>
      <w:pPr>
        <w:ind w:left="2880" w:hanging="360"/>
      </w:pPr>
    </w:lvl>
    <w:lvl w:ilvl="4" w:tplc="E87EB240" w:tentative="1">
      <w:start w:val="1"/>
      <w:numFmt w:val="lowerLetter"/>
      <w:lvlText w:val="%5."/>
      <w:lvlJc w:val="left"/>
      <w:pPr>
        <w:ind w:left="3600" w:hanging="360"/>
      </w:pPr>
    </w:lvl>
    <w:lvl w:ilvl="5" w:tplc="ADB454E2" w:tentative="1">
      <w:start w:val="1"/>
      <w:numFmt w:val="lowerRoman"/>
      <w:lvlText w:val="%6."/>
      <w:lvlJc w:val="right"/>
      <w:pPr>
        <w:ind w:left="4320" w:hanging="180"/>
      </w:pPr>
    </w:lvl>
    <w:lvl w:ilvl="6" w:tplc="F0080A8A" w:tentative="1">
      <w:start w:val="1"/>
      <w:numFmt w:val="decimal"/>
      <w:lvlText w:val="%7."/>
      <w:lvlJc w:val="left"/>
      <w:pPr>
        <w:ind w:left="5040" w:hanging="360"/>
      </w:pPr>
    </w:lvl>
    <w:lvl w:ilvl="7" w:tplc="933C1062" w:tentative="1">
      <w:start w:val="1"/>
      <w:numFmt w:val="lowerLetter"/>
      <w:lvlText w:val="%8."/>
      <w:lvlJc w:val="left"/>
      <w:pPr>
        <w:ind w:left="5760" w:hanging="360"/>
      </w:pPr>
    </w:lvl>
    <w:lvl w:ilvl="8" w:tplc="D570D358" w:tentative="1">
      <w:start w:val="1"/>
      <w:numFmt w:val="lowerRoman"/>
      <w:lvlText w:val="%9."/>
      <w:lvlJc w:val="right"/>
      <w:pPr>
        <w:ind w:left="6480" w:hanging="180"/>
      </w:pPr>
    </w:lvl>
  </w:abstractNum>
  <w:abstractNum w:abstractNumId="10" w15:restartNumberingAfterBreak="0">
    <w:nsid w:val="6B224B72"/>
    <w:multiLevelType w:val="hybridMultilevel"/>
    <w:tmpl w:val="18361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C5705"/>
    <w:multiLevelType w:val="hybridMultilevel"/>
    <w:tmpl w:val="C7521458"/>
    <w:lvl w:ilvl="0" w:tplc="E31AF6E8">
      <w:start w:val="1"/>
      <w:numFmt w:val="lowerRoman"/>
      <w:lvlText w:val="(%1)"/>
      <w:lvlJc w:val="left"/>
      <w:pPr>
        <w:ind w:left="1080" w:hanging="720"/>
      </w:pPr>
      <w:rPr>
        <w:rFonts w:hint="default"/>
      </w:rPr>
    </w:lvl>
    <w:lvl w:ilvl="1" w:tplc="E42E5EA4" w:tentative="1">
      <w:start w:val="1"/>
      <w:numFmt w:val="lowerLetter"/>
      <w:lvlText w:val="%2."/>
      <w:lvlJc w:val="left"/>
      <w:pPr>
        <w:ind w:left="1440" w:hanging="360"/>
      </w:pPr>
    </w:lvl>
    <w:lvl w:ilvl="2" w:tplc="46EC6200" w:tentative="1">
      <w:start w:val="1"/>
      <w:numFmt w:val="lowerRoman"/>
      <w:lvlText w:val="%3."/>
      <w:lvlJc w:val="right"/>
      <w:pPr>
        <w:ind w:left="2160" w:hanging="180"/>
      </w:pPr>
    </w:lvl>
    <w:lvl w:ilvl="3" w:tplc="30C0A840" w:tentative="1">
      <w:start w:val="1"/>
      <w:numFmt w:val="decimal"/>
      <w:lvlText w:val="%4."/>
      <w:lvlJc w:val="left"/>
      <w:pPr>
        <w:ind w:left="2880" w:hanging="360"/>
      </w:pPr>
    </w:lvl>
    <w:lvl w:ilvl="4" w:tplc="0C4AAF4A" w:tentative="1">
      <w:start w:val="1"/>
      <w:numFmt w:val="lowerLetter"/>
      <w:lvlText w:val="%5."/>
      <w:lvlJc w:val="left"/>
      <w:pPr>
        <w:ind w:left="3600" w:hanging="360"/>
      </w:pPr>
    </w:lvl>
    <w:lvl w:ilvl="5" w:tplc="1B34F872" w:tentative="1">
      <w:start w:val="1"/>
      <w:numFmt w:val="lowerRoman"/>
      <w:lvlText w:val="%6."/>
      <w:lvlJc w:val="right"/>
      <w:pPr>
        <w:ind w:left="4320" w:hanging="180"/>
      </w:pPr>
    </w:lvl>
    <w:lvl w:ilvl="6" w:tplc="F5E84766" w:tentative="1">
      <w:start w:val="1"/>
      <w:numFmt w:val="decimal"/>
      <w:lvlText w:val="%7."/>
      <w:lvlJc w:val="left"/>
      <w:pPr>
        <w:ind w:left="5040" w:hanging="360"/>
      </w:pPr>
    </w:lvl>
    <w:lvl w:ilvl="7" w:tplc="A66E54AC" w:tentative="1">
      <w:start w:val="1"/>
      <w:numFmt w:val="lowerLetter"/>
      <w:lvlText w:val="%8."/>
      <w:lvlJc w:val="left"/>
      <w:pPr>
        <w:ind w:left="5760" w:hanging="360"/>
      </w:pPr>
    </w:lvl>
    <w:lvl w:ilvl="8" w:tplc="CBAC09C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86067699">
    <w:abstractNumId w:val="12"/>
  </w:num>
  <w:num w:numId="2" w16cid:durableId="1642886289">
    <w:abstractNumId w:val="4"/>
  </w:num>
  <w:num w:numId="3" w16cid:durableId="1785879133">
    <w:abstractNumId w:val="2"/>
  </w:num>
  <w:num w:numId="4" w16cid:durableId="1779518455">
    <w:abstractNumId w:val="7"/>
  </w:num>
  <w:num w:numId="5" w16cid:durableId="478690729">
    <w:abstractNumId w:val="6"/>
  </w:num>
  <w:num w:numId="6" w16cid:durableId="1194153057">
    <w:abstractNumId w:val="1"/>
  </w:num>
  <w:num w:numId="7" w16cid:durableId="1782458121">
    <w:abstractNumId w:val="9"/>
  </w:num>
  <w:num w:numId="8" w16cid:durableId="166555665">
    <w:abstractNumId w:val="5"/>
  </w:num>
  <w:num w:numId="9" w16cid:durableId="1770393581">
    <w:abstractNumId w:val="8"/>
  </w:num>
  <w:num w:numId="10" w16cid:durableId="2113672115">
    <w:abstractNumId w:val="3"/>
  </w:num>
  <w:num w:numId="11" w16cid:durableId="29577567">
    <w:abstractNumId w:val="11"/>
  </w:num>
  <w:num w:numId="12" w16cid:durableId="1370498194">
    <w:abstractNumId w:val="0"/>
  </w:num>
  <w:num w:numId="13" w16cid:durableId="916592739">
    <w:abstractNumId w:val="12"/>
  </w:num>
  <w:num w:numId="14" w16cid:durableId="666516730">
    <w:abstractNumId w:val="12"/>
  </w:num>
  <w:num w:numId="15" w16cid:durableId="1945653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B"/>
    <w:rsid w:val="00251A0B"/>
    <w:rsid w:val="003B5198"/>
    <w:rsid w:val="003F5AD9"/>
    <w:rsid w:val="004B595E"/>
    <w:rsid w:val="004C4810"/>
    <w:rsid w:val="004F2987"/>
    <w:rsid w:val="00527B07"/>
    <w:rsid w:val="005B6996"/>
    <w:rsid w:val="005D0B4E"/>
    <w:rsid w:val="007247F1"/>
    <w:rsid w:val="00CC074A"/>
    <w:rsid w:val="00CC225D"/>
    <w:rsid w:val="00D2796E"/>
    <w:rsid w:val="00D367A8"/>
    <w:rsid w:val="00DC37C4"/>
    <w:rsid w:val="00F20E7B"/>
    <w:rsid w:val="00F930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62AB"/>
  <w15:docId w15:val="{9F390709-CAB2-42E8-B05D-218A822C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43742" w:rsidRDefault="00043742">
          <w:r w:rsidRPr="00925A3E">
            <w:rPr>
              <w:rStyle w:val="PlaceholderText"/>
            </w:rPr>
            <w:t>Click or tap to enter a date.</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43742" w:rsidRDefault="00043742" w:rsidP="00AF0AC5">
          <w:pPr>
            <w:pStyle w:val="2006D617159A4DBD950ADA2AF1263BE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732A"/>
    <w:rsid w:val="00043742"/>
    <w:rsid w:val="00253D37"/>
    <w:rsid w:val="003B5198"/>
    <w:rsid w:val="00527B07"/>
    <w:rsid w:val="00A8732A"/>
    <w:rsid w:val="00D279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2006D617159A4DBD950ADA2AF1263BED">
    <w:name w:val="2006D617159A4DBD950ADA2AF1263BED"/>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3318</Characters>
  <Application>Microsoft Office Word</Application>
  <DocSecurity>12</DocSecurity>
  <Lines>27</Lines>
  <Paragraphs>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2024-11-13T23:27:00Z</dcterms:created>
  <dcterms:modified xsi:type="dcterms:W3CDTF">2024-11-13T23:27:00Z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