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925E4" w14:textId="77777777" w:rsidR="00D2559D" w:rsidRPr="002C3EBF" w:rsidRDefault="00455B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A35D5B" wp14:editId="65412B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7F5E38" w14:textId="77777777" w:rsidR="00D2559D" w:rsidRDefault="00455B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4E3B46" w14:textId="77777777" w:rsidR="00D2559D" w:rsidRDefault="00455B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44B75C" w14:textId="77777777" w:rsidR="00D2559D" w:rsidRPr="002C3EBF" w:rsidRDefault="00455B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1245" w14:paraId="43F7AA99" w14:textId="77777777" w:rsidTr="00CA1245">
        <w:tc>
          <w:tcPr>
            <w:cnfStyle w:val="001000000000" w:firstRow="0" w:lastRow="0" w:firstColumn="1" w:lastColumn="0" w:oddVBand="0" w:evenVBand="0" w:oddHBand="0" w:evenHBand="0" w:firstRowFirstColumn="0" w:firstRowLastColumn="0" w:lastRowFirstColumn="0" w:lastRowLastColumn="0"/>
            <w:tcW w:w="3227" w:type="dxa"/>
          </w:tcPr>
          <w:p w14:paraId="2A3B107A" w14:textId="77777777" w:rsidR="00D2559D" w:rsidRPr="00996FAF" w:rsidRDefault="00455B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F3D9CF" w14:textId="77777777" w:rsidR="00D2559D" w:rsidRPr="00996FAF" w:rsidRDefault="00455B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Willowdale</w:t>
            </w:r>
          </w:p>
        </w:tc>
      </w:tr>
      <w:tr w:rsidR="00CA1245" w14:paraId="6B5A163F" w14:textId="77777777" w:rsidTr="00CA1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8859A" w14:textId="77777777" w:rsidR="009B6303" w:rsidRPr="00996FAF" w:rsidRDefault="00455BE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0A2C80" w14:textId="77777777" w:rsidR="009B6303" w:rsidRPr="00C27BE3" w:rsidRDefault="00455B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9256</w:t>
            </w:r>
          </w:p>
        </w:tc>
      </w:tr>
      <w:tr w:rsidR="00CA1245" w14:paraId="7E4A09B4" w14:textId="77777777" w:rsidTr="00CA12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4505D" w14:textId="77777777" w:rsidR="009B6303" w:rsidRPr="00996FAF" w:rsidRDefault="00455BE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5C0C1F" w14:textId="77777777" w:rsidR="009B6303" w:rsidRPr="00996FAF"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247 Jamboree</w:t>
            </w:r>
            <w:r>
              <w:rPr>
                <w:rFonts w:ascii="Arial" w:eastAsia="Times New Roman" w:hAnsi="Arial" w:cs="Arial"/>
                <w:lang w:eastAsia="en-AU"/>
              </w:rPr>
              <w:t xml:space="preserve"> Avenue, DENHAM COURT, New South Wales, 2565</w:t>
            </w:r>
          </w:p>
        </w:tc>
      </w:tr>
      <w:tr w:rsidR="00CA1245" w14:paraId="40ECFB11" w14:textId="77777777" w:rsidTr="00CA1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6335C0" w14:textId="77777777" w:rsidR="009B6303" w:rsidRPr="00996FAF" w:rsidRDefault="00455BE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1EE39" w14:textId="77777777" w:rsidR="009B6303" w:rsidRPr="00996FAF" w:rsidRDefault="00455B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1245" w14:paraId="5C954239" w14:textId="77777777" w:rsidTr="00CA12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68867A" w14:textId="77777777" w:rsidR="009B6303" w:rsidRPr="00996FAF" w:rsidRDefault="00455BE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FBE536" w14:textId="77777777" w:rsidR="009B6303" w:rsidRPr="00996FAF"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December 2023</w:t>
            </w:r>
          </w:p>
        </w:tc>
      </w:tr>
      <w:tr w:rsidR="00CA1245" w14:paraId="6F1C8FBF" w14:textId="77777777" w:rsidTr="00CA1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1A7D6A" w14:textId="77777777" w:rsidR="009B6303" w:rsidRPr="00996FAF" w:rsidRDefault="00455BE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4605974"/>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444A3D40" w14:textId="47D8B3A3" w:rsidR="009B6303" w:rsidRPr="00996FAF" w:rsidRDefault="00F865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CA1245" w14:paraId="3C59438E" w14:textId="77777777" w:rsidTr="00CA12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C387E0" w14:textId="77777777" w:rsidR="009B6303" w:rsidRPr="00996FAF" w:rsidRDefault="00455BE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406F06" w14:textId="77777777" w:rsidR="009B6303" w:rsidRPr="009B6303"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27EFFA12" w14:textId="77777777" w:rsidR="009B6303" w:rsidRPr="009B6303"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27514 Bolton Clarke Willowdale</w:t>
            </w:r>
          </w:p>
        </w:tc>
      </w:tr>
    </w:tbl>
    <w:bookmarkEnd w:id="0"/>
    <w:p w14:paraId="47816F35" w14:textId="77777777" w:rsidR="00FA0A5B" w:rsidRPr="00996FAF" w:rsidRDefault="00455B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942F2D" w14:textId="77777777" w:rsidR="000078F8" w:rsidRPr="00996FAF" w:rsidRDefault="00455BE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EE2B2E8" w14:textId="77777777" w:rsidR="000078F8" w:rsidRPr="00996FAF" w:rsidRDefault="00455BE7" w:rsidP="0036130C">
      <w:pPr>
        <w:pStyle w:val="NormalArial"/>
      </w:pPr>
      <w:r w:rsidRPr="00996FAF">
        <w:t xml:space="preserve">This performance report for </w:t>
      </w:r>
      <w:r w:rsidRPr="00C27BE3">
        <w:rPr>
          <w:color w:val="auto"/>
        </w:rPr>
        <w:t>Bolton Clarke Willowdale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F634CA" w14:textId="77777777" w:rsidR="000078F8" w:rsidRPr="00996FAF" w:rsidRDefault="00455BE7"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6554004C" w14:textId="77777777" w:rsidR="000078F8" w:rsidRPr="00996FAF" w:rsidRDefault="00455BE7" w:rsidP="0036130C">
      <w:pPr>
        <w:pStyle w:val="NormalArial"/>
      </w:pPr>
      <w:r w:rsidRPr="00996FAF">
        <w:t>The report also specifies any areas in which improvements must be made to ensure the Qualit</w:t>
      </w:r>
      <w:r w:rsidRPr="00996FAF">
        <w:t>y Standards are complied with.</w:t>
      </w:r>
    </w:p>
    <w:p w14:paraId="629C586C" w14:textId="77777777" w:rsidR="00DF37F2" w:rsidRPr="00996FAF" w:rsidRDefault="00455BE7" w:rsidP="00712752">
      <w:pPr>
        <w:pStyle w:val="Heading1"/>
        <w:spacing w:before="240" w:after="240" w:line="22" w:lineRule="atLeast"/>
        <w:rPr>
          <w:rFonts w:ascii="Arial" w:hAnsi="Arial" w:cs="Arial"/>
        </w:rPr>
      </w:pPr>
      <w:r w:rsidRPr="00996FAF">
        <w:rPr>
          <w:rFonts w:ascii="Arial" w:hAnsi="Arial" w:cs="Arial"/>
        </w:rPr>
        <w:t>Material relied on</w:t>
      </w:r>
    </w:p>
    <w:p w14:paraId="22F907E5" w14:textId="77777777" w:rsidR="00DF37F2" w:rsidRPr="00996FAF" w:rsidRDefault="00455BE7" w:rsidP="0036130C">
      <w:pPr>
        <w:pStyle w:val="NormalArial"/>
      </w:pPr>
      <w:r w:rsidRPr="00996FAF">
        <w:t>The following information has been considered in preparing the performance report:</w:t>
      </w:r>
    </w:p>
    <w:p w14:paraId="46B09BCE" w14:textId="43001DA3" w:rsidR="00DF37F2" w:rsidRPr="00F865DE" w:rsidRDefault="00455BE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F865DE">
        <w:rPr>
          <w:rFonts w:ascii="Arial" w:hAnsi="Arial" w:cs="Arial"/>
          <w:color w:val="auto"/>
        </w:rPr>
        <w:t xml:space="preserve">informed by a site </w:t>
      </w:r>
      <w:r w:rsidRPr="00F865DE">
        <w:rPr>
          <w:rFonts w:ascii="Arial" w:hAnsi="Arial" w:cs="Arial"/>
          <w:color w:val="auto"/>
        </w:rPr>
        <w:t>assessment, observations at the service, review of documents and interviews with staff, consumers/</w:t>
      </w:r>
      <w:proofErr w:type="gramStart"/>
      <w:r w:rsidRPr="00F865DE">
        <w:rPr>
          <w:rFonts w:ascii="Arial" w:hAnsi="Arial" w:cs="Arial"/>
          <w:color w:val="auto"/>
        </w:rPr>
        <w:t>representatives</w:t>
      </w:r>
      <w:proofErr w:type="gramEnd"/>
      <w:r w:rsidRPr="00F865DE">
        <w:rPr>
          <w:rFonts w:ascii="Arial" w:hAnsi="Arial" w:cs="Arial"/>
          <w:color w:val="auto"/>
        </w:rPr>
        <w:t xml:space="preserve"> and others</w:t>
      </w:r>
      <w:r w:rsidR="00F865DE" w:rsidRPr="00F865DE">
        <w:rPr>
          <w:rFonts w:ascii="Arial" w:hAnsi="Arial" w:cs="Arial"/>
          <w:color w:val="auto"/>
        </w:rPr>
        <w:t>.</w:t>
      </w:r>
    </w:p>
    <w:p w14:paraId="64EFBE74" w14:textId="3766A819" w:rsidR="003B1763" w:rsidRPr="00712752" w:rsidRDefault="00455BE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6A49D9" w14:textId="77777777" w:rsidR="00FC045E" w:rsidRPr="00996FAF" w:rsidRDefault="00455B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CA1245" w14:paraId="27FA82F2" w14:textId="77777777" w:rsidTr="005F6D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749FDE46" w14:textId="77777777" w:rsidR="00FC045E" w:rsidRPr="00996FAF" w:rsidRDefault="00455BE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737" w:type="pct"/>
            <w:shd w:val="clear" w:color="auto" w:fill="auto"/>
          </w:tcPr>
          <w:p w14:paraId="341F1878" w14:textId="56CF0320" w:rsidR="00FC045E" w:rsidRPr="00996FAF" w:rsidRDefault="00455B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F8D485F957A4C3EA9C06F7B7D0A3E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3FC" w:rsidRPr="006765B3">
                  <w:rPr>
                    <w:rFonts w:ascii="Arial" w:hAnsi="Arial" w:cs="Arial"/>
                  </w:rPr>
                  <w:t>Not applicable as not all requirements have been assessed</w:t>
                </w:r>
              </w:sdtContent>
            </w:sdt>
          </w:p>
        </w:tc>
      </w:tr>
      <w:tr w:rsidR="00CA1245" w14:paraId="4586F276" w14:textId="77777777" w:rsidTr="005F6D6D">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4033A7A9" w14:textId="77777777" w:rsidR="002C5FA9" w:rsidRPr="00996FAF" w:rsidRDefault="00455BE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737" w:type="pct"/>
            <w:shd w:val="clear" w:color="auto" w:fill="auto"/>
          </w:tcPr>
          <w:p w14:paraId="18B3D1DE" w14:textId="2C19C80A" w:rsidR="002C5FA9" w:rsidRPr="002C5FA9" w:rsidRDefault="00455B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745638784"/>
                <w:placeholder>
                  <w:docPart w:val="CA5A9AC9C24B4C26B584E8885250EB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3FC" w:rsidRPr="006765B3">
                  <w:rPr>
                    <w:rFonts w:ascii="Arial" w:hAnsi="Arial" w:cs="Arial"/>
                    <w:b/>
                  </w:rPr>
                  <w:t>Not applicable as not all requirements have been assessed</w:t>
                </w:r>
              </w:sdtContent>
            </w:sdt>
          </w:p>
        </w:tc>
      </w:tr>
      <w:tr w:rsidR="00CA1245" w14:paraId="54F4F179" w14:textId="77777777" w:rsidTr="005F6D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4015DF8C" w14:textId="77777777" w:rsidR="002C5FA9" w:rsidRPr="00996FAF" w:rsidRDefault="00455BE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737" w:type="pct"/>
            <w:shd w:val="clear" w:color="auto" w:fill="auto"/>
          </w:tcPr>
          <w:p w14:paraId="222DDFF1" w14:textId="6600BA9E" w:rsidR="002C5FA9" w:rsidRPr="002C5FA9" w:rsidRDefault="00455B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597798"/>
                <w:placeholder>
                  <w:docPart w:val="172B265F80BB451498E9CDC75F47DC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3FC" w:rsidRPr="006765B3">
                  <w:rPr>
                    <w:rFonts w:ascii="Arial" w:hAnsi="Arial" w:cs="Arial"/>
                    <w:b/>
                  </w:rPr>
                  <w:t>Not applicable as not all requirements have been assessed</w:t>
                </w:r>
              </w:sdtContent>
            </w:sdt>
          </w:p>
        </w:tc>
      </w:tr>
    </w:tbl>
    <w:p w14:paraId="53E08F64" w14:textId="77777777" w:rsidR="00FC045E" w:rsidRPr="00996FAF" w:rsidRDefault="00455BE7" w:rsidP="00996FAF">
      <w:pPr>
        <w:spacing w:before="240" w:after="240" w:line="22" w:lineRule="atLeast"/>
        <w:rPr>
          <w:rFonts w:ascii="Arial" w:hAnsi="Arial" w:cs="Arial"/>
        </w:rPr>
      </w:pPr>
      <w:r w:rsidRPr="00996FAF">
        <w:rPr>
          <w:rFonts w:ascii="Arial" w:hAnsi="Arial" w:cs="Arial"/>
        </w:rPr>
        <w:t xml:space="preserve">A detailed assessment is provided later in this </w:t>
      </w:r>
      <w:r w:rsidRPr="00996FAF">
        <w:rPr>
          <w:rFonts w:ascii="Arial" w:hAnsi="Arial" w:cs="Arial"/>
        </w:rPr>
        <w:t>report for each assessed Standard.</w:t>
      </w:r>
    </w:p>
    <w:p w14:paraId="68E9C066" w14:textId="77777777" w:rsidR="00FC045E" w:rsidRPr="00996FAF" w:rsidRDefault="00455BE7" w:rsidP="00712752">
      <w:pPr>
        <w:pStyle w:val="Heading1"/>
        <w:spacing w:before="0" w:after="240" w:line="22" w:lineRule="atLeast"/>
        <w:rPr>
          <w:rFonts w:ascii="Arial" w:hAnsi="Arial" w:cs="Arial"/>
        </w:rPr>
      </w:pPr>
      <w:r w:rsidRPr="00996FAF">
        <w:rPr>
          <w:rFonts w:ascii="Arial" w:hAnsi="Arial" w:cs="Arial"/>
        </w:rPr>
        <w:t>Areas for improvement</w:t>
      </w:r>
    </w:p>
    <w:p w14:paraId="56CED96D" w14:textId="77777777" w:rsidR="00FC045E" w:rsidRPr="00996FAF" w:rsidRDefault="00455BE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 xml:space="preserve">in order </w:t>
      </w:r>
      <w:r w:rsidRPr="00996FAF">
        <w:t>to</w:t>
      </w:r>
      <w:proofErr w:type="gramEnd"/>
      <w:r w:rsidRPr="00996FAF">
        <w:t xml:space="preserve"> remain compliant with the Quality Standards. </w:t>
      </w:r>
    </w:p>
    <w:p w14:paraId="4487EAEE" w14:textId="2A829386" w:rsidR="00FC045E" w:rsidRPr="00996FAF" w:rsidRDefault="00455BE7" w:rsidP="0036130C">
      <w:pPr>
        <w:pStyle w:val="NormalArial"/>
      </w:pPr>
      <w:r w:rsidRPr="00996FAF">
        <w:br w:type="page"/>
      </w:r>
    </w:p>
    <w:p w14:paraId="2D4C8A1F" w14:textId="77777777" w:rsidR="00FC045E" w:rsidRPr="00996FAF" w:rsidRDefault="00455BE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A1245" w14:paraId="7742FD71" w14:textId="77777777" w:rsidTr="00C13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C5BA30C" w14:textId="77777777" w:rsidR="00FC045E" w:rsidRPr="00550022" w:rsidRDefault="00455BE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28AF0C2" w14:textId="77777777" w:rsidR="00FC045E" w:rsidRPr="00996FAF" w:rsidRDefault="00455B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245" w14:paraId="51B201F3" w14:textId="77777777" w:rsidTr="00CA12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DADC7" w14:textId="77777777" w:rsidR="002C5FA9" w:rsidRPr="00996FAF" w:rsidRDefault="00455BE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B407267" w14:textId="77777777" w:rsidR="002C5FA9"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719B5C" w14:textId="77777777" w:rsidR="002C5FA9" w:rsidRPr="00996FAF" w:rsidRDefault="00455BE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61C5E8" w14:textId="77777777" w:rsidR="002C5FA9" w:rsidRPr="00996FAF" w:rsidRDefault="00455BE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w:t>
            </w:r>
            <w:r w:rsidRPr="00996FAF">
              <w:rPr>
                <w:rFonts w:ascii="Arial" w:hAnsi="Arial" w:cs="Arial"/>
              </w:rPr>
              <w:t>; and</w:t>
            </w:r>
          </w:p>
          <w:p w14:paraId="60F21292" w14:textId="77777777" w:rsidR="002C5FA9" w:rsidRPr="00996FAF" w:rsidRDefault="00455BE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BF5B35" w14:textId="77777777" w:rsidR="002C5FA9" w:rsidRPr="00996FAF" w:rsidRDefault="00455BE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1AD6DE" w14:textId="77777777" w:rsidR="002C5FA9"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0455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F517281" w14:textId="77777777" w:rsidR="001A5684" w:rsidRDefault="00455BE7" w:rsidP="001A5684">
      <w:pPr>
        <w:pStyle w:val="Heading20"/>
      </w:pPr>
      <w:r w:rsidRPr="00996FAF">
        <w:t>Findings</w:t>
      </w:r>
    </w:p>
    <w:p w14:paraId="2C9834B0" w14:textId="1EE48204" w:rsidR="006B6361" w:rsidRPr="006B6361" w:rsidRDefault="006B6361" w:rsidP="006B6361">
      <w:pPr>
        <w:spacing w:line="22" w:lineRule="atLeast"/>
        <w:rPr>
          <w:rFonts w:ascii="Arial" w:hAnsi="Arial" w:cs="Arial"/>
        </w:rPr>
      </w:pPr>
      <w:r w:rsidRPr="006B6361">
        <w:rPr>
          <w:rFonts w:ascii="Arial" w:hAnsi="Arial" w:cs="Arial"/>
        </w:rPr>
        <w:t xml:space="preserve">The service demonstrated consumers are enabled and supported in exercising choice and independence. Consumers and/or representatives provided positive </w:t>
      </w:r>
      <w:r w:rsidR="00C361FB">
        <w:rPr>
          <w:rFonts w:ascii="Arial" w:hAnsi="Arial" w:cs="Arial"/>
        </w:rPr>
        <w:t xml:space="preserve">feedback </w:t>
      </w:r>
      <w:r w:rsidRPr="006B6361">
        <w:rPr>
          <w:rFonts w:ascii="Arial" w:hAnsi="Arial" w:cs="Arial"/>
        </w:rPr>
        <w:t>on the control they exercised in arranging the way their care and services were delivered and when family, friends and carers are to be involved in their care. The Assessment Team observed management and staff discussing and supporting consumers in exercising choice and independence</w:t>
      </w:r>
      <w:r>
        <w:rPr>
          <w:rFonts w:ascii="Arial" w:hAnsi="Arial" w:cs="Arial"/>
        </w:rPr>
        <w:t>.</w:t>
      </w:r>
    </w:p>
    <w:p w14:paraId="72057143" w14:textId="7B23DD53" w:rsidR="006B6361" w:rsidRDefault="006B6361" w:rsidP="006B6361">
      <w:pPr>
        <w:spacing w:line="22" w:lineRule="atLeast"/>
        <w:rPr>
          <w:rFonts w:ascii="Arial" w:hAnsi="Arial" w:cs="Arial"/>
        </w:rPr>
      </w:pPr>
      <w:r w:rsidRPr="006B6361">
        <w:rPr>
          <w:rFonts w:ascii="Arial" w:hAnsi="Arial" w:cs="Arial"/>
        </w:rPr>
        <w:t>Management reported staff knowledge of consumer choice is a large focus of training, meetings, and handovers. The person-centred practice lead delivers sessions to new staff during their 5-day orientation and to existing staff in face-to-face sessions as sighted by the Assessment Team in the training records and calendar. Staff spoke enthusiastically about acknowledging the voice of the consumer and examples of their training that resonated with them around the importance of consumer choice and how they focus on the person, not on the task.</w:t>
      </w:r>
    </w:p>
    <w:p w14:paraId="706FBD2E" w14:textId="28614376" w:rsidR="00953482" w:rsidRDefault="00953482" w:rsidP="00953482">
      <w:pPr>
        <w:pStyle w:val="NormalArial"/>
        <w:rPr>
          <w:color w:val="auto"/>
        </w:rPr>
      </w:pPr>
      <w:r w:rsidRPr="00776F08">
        <w:rPr>
          <w:color w:val="auto"/>
        </w:rPr>
        <w:t xml:space="preserve">Based on the information provided by the Assessment Team Requirement </w:t>
      </w:r>
      <w:r>
        <w:rPr>
          <w:color w:val="auto"/>
        </w:rPr>
        <w:t>1</w:t>
      </w:r>
      <w:r w:rsidRPr="00776F08">
        <w:rPr>
          <w:color w:val="auto"/>
        </w:rPr>
        <w:t>(3)(</w:t>
      </w:r>
      <w:r>
        <w:rPr>
          <w:color w:val="auto"/>
        </w:rPr>
        <w:t>c</w:t>
      </w:r>
      <w:r w:rsidRPr="00776F08">
        <w:rPr>
          <w:color w:val="auto"/>
        </w:rPr>
        <w:t xml:space="preserve">) is found </w:t>
      </w:r>
      <w:r>
        <w:rPr>
          <w:color w:val="auto"/>
        </w:rPr>
        <w:t>C</w:t>
      </w:r>
      <w:r w:rsidRPr="00776F08">
        <w:rPr>
          <w:color w:val="auto"/>
        </w:rPr>
        <w:t>ompliant.</w:t>
      </w:r>
    </w:p>
    <w:p w14:paraId="54D70B8B" w14:textId="77777777" w:rsidR="001A5684" w:rsidRPr="00712752" w:rsidRDefault="00455BE7" w:rsidP="0036130C">
      <w:pPr>
        <w:pStyle w:val="NormalArial"/>
      </w:pPr>
      <w:r w:rsidRPr="00996FAF">
        <w:br w:type="page"/>
      </w:r>
    </w:p>
    <w:p w14:paraId="20BE9D97" w14:textId="77777777" w:rsidR="00FC045E" w:rsidRPr="00996FAF" w:rsidRDefault="00455B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1245" w14:paraId="45685C92" w14:textId="77777777" w:rsidTr="00C13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BB064E6" w14:textId="77777777" w:rsidR="00FC045E" w:rsidRPr="00996FAF" w:rsidRDefault="00455BE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1BAA7D" w14:textId="77777777" w:rsidR="00FC045E" w:rsidRPr="00996FAF" w:rsidRDefault="00455B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245" w14:paraId="6FC50B32" w14:textId="77777777" w:rsidTr="00CA12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41ABD" w14:textId="77777777" w:rsidR="002C5FA9" w:rsidRPr="00996FAF" w:rsidRDefault="00455BE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72AC5C" w14:textId="77777777" w:rsidR="002C5FA9"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4B2E40" w14:textId="77777777" w:rsidR="002C5FA9" w:rsidRPr="00996FAF" w:rsidRDefault="00455B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3A0526" w14:textId="77777777" w:rsidR="002C5FA9" w:rsidRPr="00996FAF" w:rsidRDefault="00455B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their </w:t>
            </w:r>
            <w:r w:rsidRPr="00996FAF">
              <w:rPr>
                <w:rFonts w:ascii="Arial" w:hAnsi="Arial" w:cs="Arial"/>
              </w:rPr>
              <w:t>needs; and</w:t>
            </w:r>
          </w:p>
          <w:p w14:paraId="60E4499C" w14:textId="77777777" w:rsidR="002C5FA9" w:rsidRPr="00996FAF" w:rsidRDefault="00455B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E8D877" w14:textId="77777777" w:rsidR="002C5FA9"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0603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D6D2127" w14:textId="77777777" w:rsidR="00D87E7C" w:rsidRDefault="00455BE7" w:rsidP="00D87E7C">
      <w:pPr>
        <w:pStyle w:val="Heading20"/>
      </w:pPr>
      <w:r w:rsidRPr="00996FAF">
        <w:t>Findings</w:t>
      </w:r>
    </w:p>
    <w:p w14:paraId="3E9DBDEB" w14:textId="2E98D4C4" w:rsidR="00D93616" w:rsidRDefault="00455BE7" w:rsidP="0036130C">
      <w:pPr>
        <w:pStyle w:val="NormalArial"/>
      </w:pPr>
      <w:r>
        <w:t>T</w:t>
      </w:r>
      <w:r w:rsidR="00D01EB6" w:rsidRPr="00F52EFA">
        <w:t xml:space="preserve">he service demonstrated consumers get safe and effective personal care and clinical care that </w:t>
      </w:r>
      <w:r w:rsidR="00D01EB6">
        <w:t xml:space="preserve">is </w:t>
      </w:r>
      <w:r w:rsidR="00D01EB6" w:rsidRPr="00F52EFA">
        <w:t>best practice. Consumers and</w:t>
      </w:r>
      <w:r w:rsidR="00D01EB6">
        <w:t>/or</w:t>
      </w:r>
      <w:r w:rsidR="00D01EB6" w:rsidRPr="00F52EFA">
        <w:t xml:space="preserve"> representatives provided positive feedback about their clinical care</w:t>
      </w:r>
      <w:r w:rsidR="00D01EB6">
        <w:t xml:space="preserve">, and </w:t>
      </w:r>
      <w:r w:rsidR="00D01EB6" w:rsidRPr="00F52EFA">
        <w:t>there ha</w:t>
      </w:r>
      <w:r w:rsidR="00D01EB6">
        <w:t>ve</w:t>
      </w:r>
      <w:r w:rsidR="00D01EB6" w:rsidRPr="00F52EFA">
        <w:t xml:space="preserve"> been no adverse outcomes to consumers’ health or wellbeing</w:t>
      </w:r>
      <w:r w:rsidR="00D01EB6">
        <w:t xml:space="preserve"> reported.</w:t>
      </w:r>
    </w:p>
    <w:p w14:paraId="6D433A9D" w14:textId="5E050AEA" w:rsidR="00D01EB6" w:rsidRDefault="00D01EB6" w:rsidP="00D01EB6">
      <w:pPr>
        <w:pStyle w:val="NormalArial"/>
      </w:pPr>
      <w:r>
        <w:t xml:space="preserve">In relation to </w:t>
      </w:r>
      <w:r w:rsidRPr="00F52EFA">
        <w:t>pressure injuries, documentation showed care was aligned with each consumers’ individual care plan. The</w:t>
      </w:r>
      <w:r>
        <w:t xml:space="preserve"> Assessment Team identified some areas for improvement withi</w:t>
      </w:r>
      <w:r w:rsidRPr="00F52EFA">
        <w:t xml:space="preserve">n documentation </w:t>
      </w:r>
      <w:r>
        <w:t>related to</w:t>
      </w:r>
      <w:r w:rsidRPr="00F52EFA">
        <w:t xml:space="preserve"> behaviour support plans</w:t>
      </w:r>
      <w:r w:rsidR="00052BFF">
        <w:t>, restrictive practices, pain management</w:t>
      </w:r>
      <w:r w:rsidRPr="00F52EFA">
        <w:t xml:space="preserve"> and complex care needs. Management </w:t>
      </w:r>
      <w:r>
        <w:t>was responsive to the feedback and</w:t>
      </w:r>
      <w:r w:rsidRPr="00F52EFA">
        <w:t xml:space="preserve"> added comprehensive actions to their </w:t>
      </w:r>
      <w:r>
        <w:t>plan for continuous improvement</w:t>
      </w:r>
      <w:r w:rsidRPr="00F52EFA">
        <w:t xml:space="preserve"> to address these issues</w:t>
      </w:r>
      <w:r>
        <w:t>.</w:t>
      </w:r>
    </w:p>
    <w:p w14:paraId="32D7DC95" w14:textId="36A1F9F7" w:rsidR="00D01EB6" w:rsidRDefault="00D01EB6" w:rsidP="0036130C">
      <w:pPr>
        <w:pStyle w:val="NormalArial"/>
      </w:pPr>
      <w:r>
        <w:t>In relation to wound management d</w:t>
      </w:r>
      <w:r w:rsidRPr="00F52EFA">
        <w:t xml:space="preserve">ocumentation </w:t>
      </w:r>
      <w:r>
        <w:t>confirmed</w:t>
      </w:r>
      <w:r w:rsidRPr="00F52EFA">
        <w:t xml:space="preserve"> </w:t>
      </w:r>
      <w:r>
        <w:t xml:space="preserve">when </w:t>
      </w:r>
      <w:r w:rsidRPr="00F52EFA">
        <w:t xml:space="preserve">pressure injuries </w:t>
      </w:r>
      <w:r>
        <w:t>are</w:t>
      </w:r>
      <w:r w:rsidRPr="00F52EFA">
        <w:t xml:space="preserve"> identified, wound assessment, care planning and management were commenced. Risk mitigation strategies were implemented,</w:t>
      </w:r>
      <w:r>
        <w:t xml:space="preserve"> and</w:t>
      </w:r>
      <w:r w:rsidRPr="00F52EFA">
        <w:t xml:space="preserve"> </w:t>
      </w:r>
      <w:r>
        <w:t>a</w:t>
      </w:r>
      <w:r w:rsidRPr="00F52EFA">
        <w:t>ll pressure injuries had been reviewed by a specialist nurse, and their recommendations implemented. Wound charting reflected the organisation’s policy and procedure</w:t>
      </w:r>
      <w:r>
        <w:t>s.</w:t>
      </w:r>
    </w:p>
    <w:p w14:paraId="7EFF490D" w14:textId="7CD2D8E9" w:rsidR="00052BFF" w:rsidRDefault="00052BFF" w:rsidP="0036130C">
      <w:pPr>
        <w:pStyle w:val="NormalArial"/>
      </w:pPr>
      <w:r>
        <w:t>In relation to falls management</w:t>
      </w:r>
      <w:r w:rsidRPr="00F52EFA">
        <w:t xml:space="preserve">, risk assessments had been completed, mitigation strategies </w:t>
      </w:r>
      <w:r w:rsidR="00623E0A" w:rsidRPr="00F52EFA">
        <w:t>implemented,</w:t>
      </w:r>
      <w:r>
        <w:t xml:space="preserve"> and p</w:t>
      </w:r>
      <w:r w:rsidRPr="00F52EFA">
        <w:t>ost-fall management was attended to as per the organisation’s policy</w:t>
      </w:r>
      <w:r>
        <w:t xml:space="preserve"> and procedure.</w:t>
      </w:r>
    </w:p>
    <w:p w14:paraId="20F35934" w14:textId="02813B98" w:rsidR="00D01EB6" w:rsidRDefault="00D01EB6" w:rsidP="0036130C">
      <w:pPr>
        <w:pStyle w:val="NormalArial"/>
      </w:pPr>
      <w:r w:rsidRPr="00F52EFA">
        <w:t xml:space="preserve">Staff could describe care that was best practice and knew where to access the organisation’s policies and procedures. Staff were observed delivering care that optimised consumers’ well-being. </w:t>
      </w:r>
    </w:p>
    <w:p w14:paraId="4B1C6E08" w14:textId="230D14B2" w:rsidR="003D74E7" w:rsidRDefault="003D74E7" w:rsidP="003D74E7">
      <w:pPr>
        <w:pStyle w:val="NormalArial"/>
        <w:rPr>
          <w:color w:val="auto"/>
        </w:rPr>
      </w:pPr>
      <w:r w:rsidRPr="00776F08">
        <w:rPr>
          <w:color w:val="auto"/>
        </w:rPr>
        <w:t xml:space="preserve">Based on the information provided by the Assessment Team Requirement </w:t>
      </w:r>
      <w:r>
        <w:rPr>
          <w:color w:val="auto"/>
        </w:rPr>
        <w:t>3</w:t>
      </w:r>
      <w:r w:rsidRPr="00776F08">
        <w:rPr>
          <w:color w:val="auto"/>
        </w:rPr>
        <w:t>(3)(</w:t>
      </w:r>
      <w:r>
        <w:rPr>
          <w:color w:val="auto"/>
        </w:rPr>
        <w:t>a</w:t>
      </w:r>
      <w:r w:rsidRPr="00776F08">
        <w:rPr>
          <w:color w:val="auto"/>
        </w:rPr>
        <w:t xml:space="preserve">) is found </w:t>
      </w:r>
      <w:r>
        <w:rPr>
          <w:color w:val="auto"/>
        </w:rPr>
        <w:t>C</w:t>
      </w:r>
      <w:r w:rsidRPr="00776F08">
        <w:rPr>
          <w:color w:val="auto"/>
        </w:rPr>
        <w:t>ompliant.</w:t>
      </w:r>
    </w:p>
    <w:p w14:paraId="448BB7AA" w14:textId="77777777" w:rsidR="002B0C90" w:rsidRPr="00262C0B" w:rsidRDefault="00455BE7" w:rsidP="0036130C">
      <w:pPr>
        <w:pStyle w:val="NormalArial"/>
      </w:pPr>
      <w:r>
        <w:br w:type="page"/>
      </w:r>
    </w:p>
    <w:p w14:paraId="00026CD4" w14:textId="77777777" w:rsidR="00FC045E" w:rsidRPr="00996FAF" w:rsidRDefault="00455BE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1245" w14:paraId="17720890" w14:textId="77777777" w:rsidTr="00CA1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15C460" w14:textId="77777777" w:rsidR="00FC045E" w:rsidRPr="00996FAF" w:rsidRDefault="00455BE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1B7C07" w14:textId="77777777" w:rsidR="00FC045E" w:rsidRPr="00996FAF" w:rsidRDefault="00455B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245" w14:paraId="5808AF07" w14:textId="77777777" w:rsidTr="00CA124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538569" w14:textId="77777777" w:rsidR="002C5FA9" w:rsidRPr="00996FAF" w:rsidRDefault="00455BE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831C485" w14:textId="77777777" w:rsidR="002C5FA9"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w:t>
            </w:r>
            <w:r w:rsidRPr="00996FAF">
              <w:rPr>
                <w:rFonts w:ascii="Arial" w:hAnsi="Arial" w:cs="Arial"/>
              </w:rPr>
              <w:t xml:space="preserve">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84CDEB6" w14:textId="77777777" w:rsidR="002C5FA9"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4309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BD41227" w14:textId="77777777" w:rsidR="00D87E7C" w:rsidRDefault="00455BE7" w:rsidP="00D87E7C">
      <w:pPr>
        <w:pStyle w:val="Heading20"/>
      </w:pPr>
      <w:r w:rsidRPr="00996FAF">
        <w:t>Findings</w:t>
      </w:r>
    </w:p>
    <w:p w14:paraId="2E06BB8F" w14:textId="77777777" w:rsidR="00B56FE8" w:rsidRDefault="00455BE7" w:rsidP="0036130C">
      <w:pPr>
        <w:pStyle w:val="NormalArial"/>
      </w:pPr>
      <w:r>
        <w:t>T</w:t>
      </w:r>
      <w:r w:rsidR="00B56FE8" w:rsidRPr="004118DC">
        <w:rPr>
          <w:color w:val="auto"/>
          <w:szCs w:val="22"/>
        </w:rPr>
        <w:t>he governing body of the organisation promotes a culture of safe, inclusive, and quality care and services</w:t>
      </w:r>
      <w:r w:rsidR="00B56FE8">
        <w:rPr>
          <w:color w:val="auto"/>
          <w:szCs w:val="22"/>
        </w:rPr>
        <w:t>.</w:t>
      </w:r>
      <w:r w:rsidR="00B56FE8">
        <w:t xml:space="preserve"> Leadership teams have had training </w:t>
      </w:r>
      <w:proofErr w:type="gramStart"/>
      <w:r w:rsidR="00B56FE8">
        <w:t>in regard to</w:t>
      </w:r>
      <w:proofErr w:type="gramEnd"/>
      <w:r w:rsidR="00B56FE8">
        <w:t xml:space="preserve"> understanding their roles in managing change, organisational culture, values and mission, to better equip them to develop their teams with a common understanding of the culture, values and mission of the current organisation which comprises existing staff and new recruits. </w:t>
      </w:r>
    </w:p>
    <w:p w14:paraId="01C91E7D" w14:textId="5C4C9B2B" w:rsidR="00117022" w:rsidRDefault="00B56FE8" w:rsidP="0036130C">
      <w:pPr>
        <w:pStyle w:val="NormalArial"/>
      </w:pPr>
      <w:r>
        <w:t xml:space="preserve">The </w:t>
      </w:r>
      <w:r w:rsidRPr="00C85DC5">
        <w:t>Board’s commitment to a culture of safe, inclusive, and quality care is captured in the organisation’s values</w:t>
      </w:r>
      <w:r>
        <w:t xml:space="preserve"> and mission statements</w:t>
      </w:r>
      <w:r w:rsidRPr="00C85DC5">
        <w:t xml:space="preserve">. The values of the organisation are reflected in the policies and procedures, orientation </w:t>
      </w:r>
      <w:r>
        <w:t>programs</w:t>
      </w:r>
      <w:r w:rsidRPr="00C85DC5">
        <w:t xml:space="preserve">, and mandatory training for staff. The </w:t>
      </w:r>
      <w:r>
        <w:t>director of operations and general manager noted</w:t>
      </w:r>
      <w:r w:rsidRPr="00C85DC5">
        <w:t xml:space="preserve"> the importance of creating and maintaining a positive culture amongst staff to ensure the quality of care and services provided to consumers.</w:t>
      </w:r>
    </w:p>
    <w:p w14:paraId="01E9ADF2" w14:textId="6E45358A" w:rsidR="00690B7F" w:rsidRDefault="00690B7F" w:rsidP="0036130C">
      <w:pPr>
        <w:pStyle w:val="NormalArial"/>
      </w:pPr>
      <w:r>
        <w:t xml:space="preserve">The </w:t>
      </w:r>
      <w:r w:rsidRPr="00C85DC5">
        <w:t xml:space="preserve">Board is accountable and satisfies itself that the Quality Standards are being met within the service through </w:t>
      </w:r>
      <w:r>
        <w:t xml:space="preserve">robust </w:t>
      </w:r>
      <w:r w:rsidRPr="00C85DC5">
        <w:t>reporting structures</w:t>
      </w:r>
      <w:r>
        <w:t xml:space="preserve"> and processes in </w:t>
      </w:r>
      <w:r w:rsidRPr="00C85DC5">
        <w:t>the organisation. This involves the collection and analysis of data at a local and organisational level and includes key performance indicators, clinical data, feedback</w:t>
      </w:r>
      <w:r>
        <w:t xml:space="preserve"> and </w:t>
      </w:r>
      <w:r w:rsidRPr="00C85DC5">
        <w:t xml:space="preserve">complaints, incidents, high impact/high prevalence risks, recruitment, staffing, continuous improvements, quality indicators, auditing </w:t>
      </w:r>
      <w:r>
        <w:t xml:space="preserve">and benchmarking activities, </w:t>
      </w:r>
      <w:r w:rsidRPr="00C85DC5">
        <w:t xml:space="preserve">surveys, and education. </w:t>
      </w:r>
      <w:r>
        <w:t xml:space="preserve"> </w:t>
      </w:r>
    </w:p>
    <w:p w14:paraId="7023E5D1" w14:textId="1CB5FBEE" w:rsidR="00A82DE5" w:rsidRDefault="00A82DE5" w:rsidP="0036130C">
      <w:pPr>
        <w:pStyle w:val="NormalArial"/>
      </w:pPr>
      <w:r>
        <w:t>The Board communicates the standards expected of staff to the executive and operational teams, and management in turn inform staff through emails, mobile text messages, newsletters, intranet staff site, and regular staff meetings.</w:t>
      </w:r>
      <w:r w:rsidRPr="00D56A03">
        <w:t xml:space="preserve"> </w:t>
      </w:r>
      <w:r>
        <w:t xml:space="preserve">Staff have access to a variety of resources and communications to remain up to date with changes in the organisation and industry, enhance their work capability, attend education and discussions to increase knowledge, at both service level and within the larger organisation.  </w:t>
      </w:r>
    </w:p>
    <w:p w14:paraId="553D13CA" w14:textId="3CAF2ED8" w:rsidR="003D74E7" w:rsidRDefault="003D74E7" w:rsidP="003D74E7">
      <w:pPr>
        <w:pStyle w:val="NormalArial"/>
        <w:rPr>
          <w:color w:val="auto"/>
        </w:rPr>
      </w:pPr>
      <w:r w:rsidRPr="00776F08">
        <w:rPr>
          <w:color w:val="auto"/>
        </w:rPr>
        <w:t xml:space="preserve">Based on the information provided by the Assessment Team Requirement </w:t>
      </w:r>
      <w:r>
        <w:rPr>
          <w:color w:val="auto"/>
        </w:rPr>
        <w:t>8</w:t>
      </w:r>
      <w:r w:rsidRPr="00776F08">
        <w:rPr>
          <w:color w:val="auto"/>
        </w:rPr>
        <w:t>(3)(</w:t>
      </w:r>
      <w:r>
        <w:rPr>
          <w:color w:val="auto"/>
        </w:rPr>
        <w:t>b</w:t>
      </w:r>
      <w:r w:rsidRPr="00776F08">
        <w:rPr>
          <w:color w:val="auto"/>
        </w:rPr>
        <w:t xml:space="preserve">) is found </w:t>
      </w:r>
      <w:r>
        <w:rPr>
          <w:color w:val="auto"/>
        </w:rPr>
        <w:t>C</w:t>
      </w:r>
      <w:r w:rsidRPr="00776F08">
        <w:rPr>
          <w:color w:val="auto"/>
        </w:rPr>
        <w:t>ompliant.</w:t>
      </w:r>
    </w:p>
    <w:sectPr w:rsidR="003D74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9BA1E" w14:textId="77777777" w:rsidR="00F06132" w:rsidRDefault="00F06132">
      <w:pPr>
        <w:spacing w:after="0"/>
      </w:pPr>
      <w:r>
        <w:separator/>
      </w:r>
    </w:p>
  </w:endnote>
  <w:endnote w:type="continuationSeparator" w:id="0">
    <w:p w14:paraId="0583BB8C" w14:textId="77777777" w:rsidR="00F06132" w:rsidRDefault="00F061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60BB" w14:textId="77777777" w:rsidR="00DF37F2" w:rsidRPr="00DF37F2" w:rsidRDefault="00455BE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Bolton Clarke Willowdale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2BC5B1" w14:textId="77777777" w:rsidR="00DF37F2" w:rsidRPr="00DF37F2" w:rsidRDefault="00455BE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9256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4BF663" w14:textId="77777777" w:rsidR="00DF37F2" w:rsidRPr="00DF37F2" w:rsidRDefault="00455B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8CEA" w14:textId="77777777" w:rsidR="00E2364A" w:rsidRDefault="00455B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20D50" w14:textId="77777777" w:rsidR="00F06132" w:rsidRDefault="00F06132" w:rsidP="00D71F88">
      <w:pPr>
        <w:spacing w:after="0"/>
      </w:pPr>
      <w:r>
        <w:separator/>
      </w:r>
    </w:p>
  </w:footnote>
  <w:footnote w:type="continuationSeparator" w:id="0">
    <w:p w14:paraId="49839126" w14:textId="77777777" w:rsidR="00F06132" w:rsidRDefault="00F06132" w:rsidP="00D71F88">
      <w:pPr>
        <w:spacing w:after="0"/>
      </w:pPr>
      <w:r>
        <w:continuationSeparator/>
      </w:r>
    </w:p>
  </w:footnote>
  <w:footnote w:id="1">
    <w:p w14:paraId="36E5D5C3" w14:textId="52DA5098" w:rsidR="000078F8" w:rsidRDefault="00455BE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65DE">
        <w:rPr>
          <w:rFonts w:ascii="Arial" w:hAnsi="Arial" w:cs="Arial"/>
          <w:color w:val="auto"/>
          <w:sz w:val="20"/>
          <w:szCs w:val="20"/>
        </w:rPr>
        <w:t>section 68A</w:t>
      </w:r>
      <w:r w:rsidRPr="00F865DE">
        <w:rPr>
          <w:rFonts w:ascii="Arial" w:hAnsi="Arial" w:cs="Arial"/>
          <w:b/>
          <w:color w:val="auto"/>
          <w:sz w:val="20"/>
          <w:szCs w:val="20"/>
        </w:rPr>
        <w:t xml:space="preserve"> </w:t>
      </w:r>
      <w:r w:rsidRPr="00F865DE">
        <w:rPr>
          <w:rFonts w:ascii="Arial" w:hAnsi="Arial" w:cs="Arial"/>
          <w:color w:val="auto"/>
          <w:sz w:val="20"/>
          <w:szCs w:val="20"/>
        </w:rPr>
        <w:t>of the</w:t>
      </w:r>
      <w:r w:rsidRPr="00443CA4">
        <w:rPr>
          <w:rFonts w:ascii="Arial" w:hAnsi="Arial" w:cs="Arial"/>
          <w:sz w:val="20"/>
          <w:szCs w:val="20"/>
        </w:rPr>
        <w:t xml:space="preserve"> Aged Care Quality and </w:t>
      </w:r>
      <w:r w:rsidRPr="00443CA4">
        <w:rPr>
          <w:rFonts w:ascii="Arial" w:hAnsi="Arial" w:cs="Arial"/>
          <w:sz w:val="20"/>
          <w:szCs w:val="20"/>
        </w:rPr>
        <w:t>Safety Commission Rules 2018.</w:t>
      </w:r>
    </w:p>
    <w:p w14:paraId="2A467C39" w14:textId="77777777" w:rsidR="002B0884" w:rsidRDefault="00455B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72B8" w14:textId="77777777" w:rsidR="00D71F88" w:rsidRDefault="00455BE7">
    <w:pPr>
      <w:pStyle w:val="Header"/>
    </w:pPr>
    <w:r>
      <w:rPr>
        <w:noProof/>
        <w:color w:val="2B579A"/>
        <w:shd w:val="clear" w:color="auto" w:fill="E6E6E6"/>
        <w:lang w:val="en-US"/>
      </w:rPr>
      <w:drawing>
        <wp:anchor distT="0" distB="0" distL="114300" distR="114300" simplePos="0" relativeHeight="251658241" behindDoc="1" locked="0" layoutInCell="1" allowOverlap="1" wp14:anchorId="3CDE59FA" wp14:editId="392EA1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6A7D" w14:textId="77777777" w:rsidR="00FA0A5B" w:rsidRDefault="00455BE7">
    <w:pPr>
      <w:pStyle w:val="Header"/>
    </w:pPr>
    <w:r>
      <w:rPr>
        <w:noProof/>
      </w:rPr>
      <w:drawing>
        <wp:anchor distT="0" distB="0" distL="114300" distR="114300" simplePos="0" relativeHeight="251658240" behindDoc="0" locked="0" layoutInCell="1" allowOverlap="1" wp14:anchorId="4D065C88" wp14:editId="0818B5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68C3F2">
      <w:start w:val="1"/>
      <w:numFmt w:val="lowerRoman"/>
      <w:lvlText w:val="(%1)"/>
      <w:lvlJc w:val="left"/>
      <w:pPr>
        <w:ind w:left="1080" w:hanging="720"/>
      </w:pPr>
      <w:rPr>
        <w:rFonts w:hint="default"/>
      </w:rPr>
    </w:lvl>
    <w:lvl w:ilvl="1" w:tplc="CF6A9C48" w:tentative="1">
      <w:start w:val="1"/>
      <w:numFmt w:val="lowerLetter"/>
      <w:lvlText w:val="%2."/>
      <w:lvlJc w:val="left"/>
      <w:pPr>
        <w:ind w:left="1440" w:hanging="360"/>
      </w:pPr>
    </w:lvl>
    <w:lvl w:ilvl="2" w:tplc="FC68C5C0" w:tentative="1">
      <w:start w:val="1"/>
      <w:numFmt w:val="lowerRoman"/>
      <w:lvlText w:val="%3."/>
      <w:lvlJc w:val="right"/>
      <w:pPr>
        <w:ind w:left="2160" w:hanging="180"/>
      </w:pPr>
    </w:lvl>
    <w:lvl w:ilvl="3" w:tplc="DBE44924" w:tentative="1">
      <w:start w:val="1"/>
      <w:numFmt w:val="decimal"/>
      <w:lvlText w:val="%4."/>
      <w:lvlJc w:val="left"/>
      <w:pPr>
        <w:ind w:left="2880" w:hanging="360"/>
      </w:pPr>
    </w:lvl>
    <w:lvl w:ilvl="4" w:tplc="7D1CF832" w:tentative="1">
      <w:start w:val="1"/>
      <w:numFmt w:val="lowerLetter"/>
      <w:lvlText w:val="%5."/>
      <w:lvlJc w:val="left"/>
      <w:pPr>
        <w:ind w:left="3600" w:hanging="360"/>
      </w:pPr>
    </w:lvl>
    <w:lvl w:ilvl="5" w:tplc="1ABE4C60" w:tentative="1">
      <w:start w:val="1"/>
      <w:numFmt w:val="lowerRoman"/>
      <w:lvlText w:val="%6."/>
      <w:lvlJc w:val="right"/>
      <w:pPr>
        <w:ind w:left="4320" w:hanging="180"/>
      </w:pPr>
    </w:lvl>
    <w:lvl w:ilvl="6" w:tplc="6FD4BBBA" w:tentative="1">
      <w:start w:val="1"/>
      <w:numFmt w:val="decimal"/>
      <w:lvlText w:val="%7."/>
      <w:lvlJc w:val="left"/>
      <w:pPr>
        <w:ind w:left="5040" w:hanging="360"/>
      </w:pPr>
    </w:lvl>
    <w:lvl w:ilvl="7" w:tplc="590224A6" w:tentative="1">
      <w:start w:val="1"/>
      <w:numFmt w:val="lowerLetter"/>
      <w:lvlText w:val="%8."/>
      <w:lvlJc w:val="left"/>
      <w:pPr>
        <w:ind w:left="5760" w:hanging="360"/>
      </w:pPr>
    </w:lvl>
    <w:lvl w:ilvl="8" w:tplc="4858D9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C461F0">
      <w:start w:val="1"/>
      <w:numFmt w:val="lowerRoman"/>
      <w:lvlText w:val="(%1)"/>
      <w:lvlJc w:val="left"/>
      <w:pPr>
        <w:ind w:left="1080" w:hanging="720"/>
      </w:pPr>
      <w:rPr>
        <w:rFonts w:hint="default"/>
      </w:rPr>
    </w:lvl>
    <w:lvl w:ilvl="1" w:tplc="AE00C4CE" w:tentative="1">
      <w:start w:val="1"/>
      <w:numFmt w:val="lowerLetter"/>
      <w:lvlText w:val="%2."/>
      <w:lvlJc w:val="left"/>
      <w:pPr>
        <w:ind w:left="1440" w:hanging="360"/>
      </w:pPr>
    </w:lvl>
    <w:lvl w:ilvl="2" w:tplc="BF26AB02" w:tentative="1">
      <w:start w:val="1"/>
      <w:numFmt w:val="lowerRoman"/>
      <w:lvlText w:val="%3."/>
      <w:lvlJc w:val="right"/>
      <w:pPr>
        <w:ind w:left="2160" w:hanging="180"/>
      </w:pPr>
    </w:lvl>
    <w:lvl w:ilvl="3" w:tplc="04DA9BA2" w:tentative="1">
      <w:start w:val="1"/>
      <w:numFmt w:val="decimal"/>
      <w:lvlText w:val="%4."/>
      <w:lvlJc w:val="left"/>
      <w:pPr>
        <w:ind w:left="2880" w:hanging="360"/>
      </w:pPr>
    </w:lvl>
    <w:lvl w:ilvl="4" w:tplc="FEF6AC48" w:tentative="1">
      <w:start w:val="1"/>
      <w:numFmt w:val="lowerLetter"/>
      <w:lvlText w:val="%5."/>
      <w:lvlJc w:val="left"/>
      <w:pPr>
        <w:ind w:left="3600" w:hanging="360"/>
      </w:pPr>
    </w:lvl>
    <w:lvl w:ilvl="5" w:tplc="D7A68842" w:tentative="1">
      <w:start w:val="1"/>
      <w:numFmt w:val="lowerRoman"/>
      <w:lvlText w:val="%6."/>
      <w:lvlJc w:val="right"/>
      <w:pPr>
        <w:ind w:left="4320" w:hanging="180"/>
      </w:pPr>
    </w:lvl>
    <w:lvl w:ilvl="6" w:tplc="CC2A1E62" w:tentative="1">
      <w:start w:val="1"/>
      <w:numFmt w:val="decimal"/>
      <w:lvlText w:val="%7."/>
      <w:lvlJc w:val="left"/>
      <w:pPr>
        <w:ind w:left="5040" w:hanging="360"/>
      </w:pPr>
    </w:lvl>
    <w:lvl w:ilvl="7" w:tplc="F97A84D4" w:tentative="1">
      <w:start w:val="1"/>
      <w:numFmt w:val="lowerLetter"/>
      <w:lvlText w:val="%8."/>
      <w:lvlJc w:val="left"/>
      <w:pPr>
        <w:ind w:left="5760" w:hanging="360"/>
      </w:pPr>
    </w:lvl>
    <w:lvl w:ilvl="8" w:tplc="3AB46C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F6BB84">
      <w:start w:val="1"/>
      <w:numFmt w:val="lowerRoman"/>
      <w:lvlText w:val="(%1)"/>
      <w:lvlJc w:val="left"/>
      <w:pPr>
        <w:ind w:left="1080" w:hanging="720"/>
      </w:pPr>
      <w:rPr>
        <w:rFonts w:hint="default"/>
      </w:rPr>
    </w:lvl>
    <w:lvl w:ilvl="1" w:tplc="40F20700" w:tentative="1">
      <w:start w:val="1"/>
      <w:numFmt w:val="lowerLetter"/>
      <w:lvlText w:val="%2."/>
      <w:lvlJc w:val="left"/>
      <w:pPr>
        <w:ind w:left="1440" w:hanging="360"/>
      </w:pPr>
    </w:lvl>
    <w:lvl w:ilvl="2" w:tplc="CC183A0A" w:tentative="1">
      <w:start w:val="1"/>
      <w:numFmt w:val="lowerRoman"/>
      <w:lvlText w:val="%3."/>
      <w:lvlJc w:val="right"/>
      <w:pPr>
        <w:ind w:left="2160" w:hanging="180"/>
      </w:pPr>
    </w:lvl>
    <w:lvl w:ilvl="3" w:tplc="1C88E8EC" w:tentative="1">
      <w:start w:val="1"/>
      <w:numFmt w:val="decimal"/>
      <w:lvlText w:val="%4."/>
      <w:lvlJc w:val="left"/>
      <w:pPr>
        <w:ind w:left="2880" w:hanging="360"/>
      </w:pPr>
    </w:lvl>
    <w:lvl w:ilvl="4" w:tplc="40F2ED8A" w:tentative="1">
      <w:start w:val="1"/>
      <w:numFmt w:val="lowerLetter"/>
      <w:lvlText w:val="%5."/>
      <w:lvlJc w:val="left"/>
      <w:pPr>
        <w:ind w:left="3600" w:hanging="360"/>
      </w:pPr>
    </w:lvl>
    <w:lvl w:ilvl="5" w:tplc="8CE49860" w:tentative="1">
      <w:start w:val="1"/>
      <w:numFmt w:val="lowerRoman"/>
      <w:lvlText w:val="%6."/>
      <w:lvlJc w:val="right"/>
      <w:pPr>
        <w:ind w:left="4320" w:hanging="180"/>
      </w:pPr>
    </w:lvl>
    <w:lvl w:ilvl="6" w:tplc="36EA353C" w:tentative="1">
      <w:start w:val="1"/>
      <w:numFmt w:val="decimal"/>
      <w:lvlText w:val="%7."/>
      <w:lvlJc w:val="left"/>
      <w:pPr>
        <w:ind w:left="5040" w:hanging="360"/>
      </w:pPr>
    </w:lvl>
    <w:lvl w:ilvl="7" w:tplc="CD00016A" w:tentative="1">
      <w:start w:val="1"/>
      <w:numFmt w:val="lowerLetter"/>
      <w:lvlText w:val="%8."/>
      <w:lvlJc w:val="left"/>
      <w:pPr>
        <w:ind w:left="5760" w:hanging="360"/>
      </w:pPr>
    </w:lvl>
    <w:lvl w:ilvl="8" w:tplc="A2A2CB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242078">
      <w:start w:val="1"/>
      <w:numFmt w:val="bullet"/>
      <w:lvlText w:val=""/>
      <w:lvlJc w:val="left"/>
      <w:pPr>
        <w:ind w:left="720" w:hanging="360"/>
      </w:pPr>
      <w:rPr>
        <w:rFonts w:ascii="Symbol" w:hAnsi="Symbol" w:hint="default"/>
        <w:color w:val="auto"/>
        <w:sz w:val="24"/>
        <w:szCs w:val="24"/>
      </w:rPr>
    </w:lvl>
    <w:lvl w:ilvl="1" w:tplc="03AE9FAC" w:tentative="1">
      <w:start w:val="1"/>
      <w:numFmt w:val="bullet"/>
      <w:lvlText w:val="o"/>
      <w:lvlJc w:val="left"/>
      <w:pPr>
        <w:ind w:left="1440" w:hanging="360"/>
      </w:pPr>
      <w:rPr>
        <w:rFonts w:ascii="Courier New" w:hAnsi="Courier New" w:cs="Courier New" w:hint="default"/>
      </w:rPr>
    </w:lvl>
    <w:lvl w:ilvl="2" w:tplc="FA9CE298" w:tentative="1">
      <w:start w:val="1"/>
      <w:numFmt w:val="bullet"/>
      <w:lvlText w:val=""/>
      <w:lvlJc w:val="left"/>
      <w:pPr>
        <w:ind w:left="2160" w:hanging="360"/>
      </w:pPr>
      <w:rPr>
        <w:rFonts w:ascii="Wingdings" w:hAnsi="Wingdings" w:hint="default"/>
      </w:rPr>
    </w:lvl>
    <w:lvl w:ilvl="3" w:tplc="7C66F61E" w:tentative="1">
      <w:start w:val="1"/>
      <w:numFmt w:val="bullet"/>
      <w:lvlText w:val=""/>
      <w:lvlJc w:val="left"/>
      <w:pPr>
        <w:ind w:left="2880" w:hanging="360"/>
      </w:pPr>
      <w:rPr>
        <w:rFonts w:ascii="Symbol" w:hAnsi="Symbol" w:hint="default"/>
      </w:rPr>
    </w:lvl>
    <w:lvl w:ilvl="4" w:tplc="75281994" w:tentative="1">
      <w:start w:val="1"/>
      <w:numFmt w:val="bullet"/>
      <w:lvlText w:val="o"/>
      <w:lvlJc w:val="left"/>
      <w:pPr>
        <w:ind w:left="3600" w:hanging="360"/>
      </w:pPr>
      <w:rPr>
        <w:rFonts w:ascii="Courier New" w:hAnsi="Courier New" w:cs="Courier New" w:hint="default"/>
      </w:rPr>
    </w:lvl>
    <w:lvl w:ilvl="5" w:tplc="CC183DDE" w:tentative="1">
      <w:start w:val="1"/>
      <w:numFmt w:val="bullet"/>
      <w:lvlText w:val=""/>
      <w:lvlJc w:val="left"/>
      <w:pPr>
        <w:ind w:left="4320" w:hanging="360"/>
      </w:pPr>
      <w:rPr>
        <w:rFonts w:ascii="Wingdings" w:hAnsi="Wingdings" w:hint="default"/>
      </w:rPr>
    </w:lvl>
    <w:lvl w:ilvl="6" w:tplc="BDF291BC" w:tentative="1">
      <w:start w:val="1"/>
      <w:numFmt w:val="bullet"/>
      <w:lvlText w:val=""/>
      <w:lvlJc w:val="left"/>
      <w:pPr>
        <w:ind w:left="5040" w:hanging="360"/>
      </w:pPr>
      <w:rPr>
        <w:rFonts w:ascii="Symbol" w:hAnsi="Symbol" w:hint="default"/>
      </w:rPr>
    </w:lvl>
    <w:lvl w:ilvl="7" w:tplc="6E2051F6" w:tentative="1">
      <w:start w:val="1"/>
      <w:numFmt w:val="bullet"/>
      <w:lvlText w:val="o"/>
      <w:lvlJc w:val="left"/>
      <w:pPr>
        <w:ind w:left="5760" w:hanging="360"/>
      </w:pPr>
      <w:rPr>
        <w:rFonts w:ascii="Courier New" w:hAnsi="Courier New" w:cs="Courier New" w:hint="default"/>
      </w:rPr>
    </w:lvl>
    <w:lvl w:ilvl="8" w:tplc="CE504B9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3C1F38">
      <w:start w:val="1"/>
      <w:numFmt w:val="lowerRoman"/>
      <w:lvlText w:val="(%1)"/>
      <w:lvlJc w:val="left"/>
      <w:pPr>
        <w:ind w:left="1080" w:hanging="720"/>
      </w:pPr>
      <w:rPr>
        <w:rFonts w:hint="default"/>
      </w:rPr>
    </w:lvl>
    <w:lvl w:ilvl="1" w:tplc="F2ECDD96" w:tentative="1">
      <w:start w:val="1"/>
      <w:numFmt w:val="lowerLetter"/>
      <w:lvlText w:val="%2."/>
      <w:lvlJc w:val="left"/>
      <w:pPr>
        <w:ind w:left="1440" w:hanging="360"/>
      </w:pPr>
    </w:lvl>
    <w:lvl w:ilvl="2" w:tplc="7BD61DF8" w:tentative="1">
      <w:start w:val="1"/>
      <w:numFmt w:val="lowerRoman"/>
      <w:lvlText w:val="%3."/>
      <w:lvlJc w:val="right"/>
      <w:pPr>
        <w:ind w:left="2160" w:hanging="180"/>
      </w:pPr>
    </w:lvl>
    <w:lvl w:ilvl="3" w:tplc="F5DA58B6" w:tentative="1">
      <w:start w:val="1"/>
      <w:numFmt w:val="decimal"/>
      <w:lvlText w:val="%4."/>
      <w:lvlJc w:val="left"/>
      <w:pPr>
        <w:ind w:left="2880" w:hanging="360"/>
      </w:pPr>
    </w:lvl>
    <w:lvl w:ilvl="4" w:tplc="97A28A3C" w:tentative="1">
      <w:start w:val="1"/>
      <w:numFmt w:val="lowerLetter"/>
      <w:lvlText w:val="%5."/>
      <w:lvlJc w:val="left"/>
      <w:pPr>
        <w:ind w:left="3600" w:hanging="360"/>
      </w:pPr>
    </w:lvl>
    <w:lvl w:ilvl="5" w:tplc="92E24D02" w:tentative="1">
      <w:start w:val="1"/>
      <w:numFmt w:val="lowerRoman"/>
      <w:lvlText w:val="%6."/>
      <w:lvlJc w:val="right"/>
      <w:pPr>
        <w:ind w:left="4320" w:hanging="180"/>
      </w:pPr>
    </w:lvl>
    <w:lvl w:ilvl="6" w:tplc="9D9E3C44" w:tentative="1">
      <w:start w:val="1"/>
      <w:numFmt w:val="decimal"/>
      <w:lvlText w:val="%7."/>
      <w:lvlJc w:val="left"/>
      <w:pPr>
        <w:ind w:left="5040" w:hanging="360"/>
      </w:pPr>
    </w:lvl>
    <w:lvl w:ilvl="7" w:tplc="63CE3040" w:tentative="1">
      <w:start w:val="1"/>
      <w:numFmt w:val="lowerLetter"/>
      <w:lvlText w:val="%8."/>
      <w:lvlJc w:val="left"/>
      <w:pPr>
        <w:ind w:left="5760" w:hanging="360"/>
      </w:pPr>
    </w:lvl>
    <w:lvl w:ilvl="8" w:tplc="7ED068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9C2AEA">
      <w:start w:val="1"/>
      <w:numFmt w:val="lowerRoman"/>
      <w:lvlText w:val="(%1)"/>
      <w:lvlJc w:val="left"/>
      <w:pPr>
        <w:ind w:left="1080" w:hanging="720"/>
      </w:pPr>
      <w:rPr>
        <w:rFonts w:hint="default"/>
      </w:rPr>
    </w:lvl>
    <w:lvl w:ilvl="1" w:tplc="B23658A4" w:tentative="1">
      <w:start w:val="1"/>
      <w:numFmt w:val="lowerLetter"/>
      <w:lvlText w:val="%2."/>
      <w:lvlJc w:val="left"/>
      <w:pPr>
        <w:ind w:left="1440" w:hanging="360"/>
      </w:pPr>
    </w:lvl>
    <w:lvl w:ilvl="2" w:tplc="0C2EB918" w:tentative="1">
      <w:start w:val="1"/>
      <w:numFmt w:val="lowerRoman"/>
      <w:lvlText w:val="%3."/>
      <w:lvlJc w:val="right"/>
      <w:pPr>
        <w:ind w:left="2160" w:hanging="180"/>
      </w:pPr>
    </w:lvl>
    <w:lvl w:ilvl="3" w:tplc="3FB2DC84" w:tentative="1">
      <w:start w:val="1"/>
      <w:numFmt w:val="decimal"/>
      <w:lvlText w:val="%4."/>
      <w:lvlJc w:val="left"/>
      <w:pPr>
        <w:ind w:left="2880" w:hanging="360"/>
      </w:pPr>
    </w:lvl>
    <w:lvl w:ilvl="4" w:tplc="62B8A9E8" w:tentative="1">
      <w:start w:val="1"/>
      <w:numFmt w:val="lowerLetter"/>
      <w:lvlText w:val="%5."/>
      <w:lvlJc w:val="left"/>
      <w:pPr>
        <w:ind w:left="3600" w:hanging="360"/>
      </w:pPr>
    </w:lvl>
    <w:lvl w:ilvl="5" w:tplc="C0BEB88E" w:tentative="1">
      <w:start w:val="1"/>
      <w:numFmt w:val="lowerRoman"/>
      <w:lvlText w:val="%6."/>
      <w:lvlJc w:val="right"/>
      <w:pPr>
        <w:ind w:left="4320" w:hanging="180"/>
      </w:pPr>
    </w:lvl>
    <w:lvl w:ilvl="6" w:tplc="A10CBBE0" w:tentative="1">
      <w:start w:val="1"/>
      <w:numFmt w:val="decimal"/>
      <w:lvlText w:val="%7."/>
      <w:lvlJc w:val="left"/>
      <w:pPr>
        <w:ind w:left="5040" w:hanging="360"/>
      </w:pPr>
    </w:lvl>
    <w:lvl w:ilvl="7" w:tplc="24064582" w:tentative="1">
      <w:start w:val="1"/>
      <w:numFmt w:val="lowerLetter"/>
      <w:lvlText w:val="%8."/>
      <w:lvlJc w:val="left"/>
      <w:pPr>
        <w:ind w:left="5760" w:hanging="360"/>
      </w:pPr>
    </w:lvl>
    <w:lvl w:ilvl="8" w:tplc="170684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6440B6">
      <w:start w:val="1"/>
      <w:numFmt w:val="lowerRoman"/>
      <w:lvlText w:val="(%1)"/>
      <w:lvlJc w:val="left"/>
      <w:pPr>
        <w:ind w:left="1080" w:hanging="720"/>
      </w:pPr>
      <w:rPr>
        <w:rFonts w:hint="default"/>
      </w:rPr>
    </w:lvl>
    <w:lvl w:ilvl="1" w:tplc="086C6FDE" w:tentative="1">
      <w:start w:val="1"/>
      <w:numFmt w:val="lowerLetter"/>
      <w:lvlText w:val="%2."/>
      <w:lvlJc w:val="left"/>
      <w:pPr>
        <w:ind w:left="1440" w:hanging="360"/>
      </w:pPr>
    </w:lvl>
    <w:lvl w:ilvl="2" w:tplc="FBFA6F7E" w:tentative="1">
      <w:start w:val="1"/>
      <w:numFmt w:val="lowerRoman"/>
      <w:lvlText w:val="%3."/>
      <w:lvlJc w:val="right"/>
      <w:pPr>
        <w:ind w:left="2160" w:hanging="180"/>
      </w:pPr>
    </w:lvl>
    <w:lvl w:ilvl="3" w:tplc="8DB04274" w:tentative="1">
      <w:start w:val="1"/>
      <w:numFmt w:val="decimal"/>
      <w:lvlText w:val="%4."/>
      <w:lvlJc w:val="left"/>
      <w:pPr>
        <w:ind w:left="2880" w:hanging="360"/>
      </w:pPr>
    </w:lvl>
    <w:lvl w:ilvl="4" w:tplc="B72C84CA" w:tentative="1">
      <w:start w:val="1"/>
      <w:numFmt w:val="lowerLetter"/>
      <w:lvlText w:val="%5."/>
      <w:lvlJc w:val="left"/>
      <w:pPr>
        <w:ind w:left="3600" w:hanging="360"/>
      </w:pPr>
    </w:lvl>
    <w:lvl w:ilvl="5" w:tplc="A83EE136" w:tentative="1">
      <w:start w:val="1"/>
      <w:numFmt w:val="lowerRoman"/>
      <w:lvlText w:val="%6."/>
      <w:lvlJc w:val="right"/>
      <w:pPr>
        <w:ind w:left="4320" w:hanging="180"/>
      </w:pPr>
    </w:lvl>
    <w:lvl w:ilvl="6" w:tplc="6BB0C168" w:tentative="1">
      <w:start w:val="1"/>
      <w:numFmt w:val="decimal"/>
      <w:lvlText w:val="%7."/>
      <w:lvlJc w:val="left"/>
      <w:pPr>
        <w:ind w:left="5040" w:hanging="360"/>
      </w:pPr>
    </w:lvl>
    <w:lvl w:ilvl="7" w:tplc="62F6D4C6" w:tentative="1">
      <w:start w:val="1"/>
      <w:numFmt w:val="lowerLetter"/>
      <w:lvlText w:val="%8."/>
      <w:lvlJc w:val="left"/>
      <w:pPr>
        <w:ind w:left="5760" w:hanging="360"/>
      </w:pPr>
    </w:lvl>
    <w:lvl w:ilvl="8" w:tplc="422633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4AD5BC">
      <w:start w:val="1"/>
      <w:numFmt w:val="lowerRoman"/>
      <w:lvlText w:val="(%1)"/>
      <w:lvlJc w:val="left"/>
      <w:pPr>
        <w:ind w:left="1080" w:hanging="720"/>
      </w:pPr>
      <w:rPr>
        <w:rFonts w:hint="default"/>
      </w:rPr>
    </w:lvl>
    <w:lvl w:ilvl="1" w:tplc="20640080" w:tentative="1">
      <w:start w:val="1"/>
      <w:numFmt w:val="lowerLetter"/>
      <w:lvlText w:val="%2."/>
      <w:lvlJc w:val="left"/>
      <w:pPr>
        <w:ind w:left="1440" w:hanging="360"/>
      </w:pPr>
    </w:lvl>
    <w:lvl w:ilvl="2" w:tplc="98C06D08" w:tentative="1">
      <w:start w:val="1"/>
      <w:numFmt w:val="lowerRoman"/>
      <w:lvlText w:val="%3."/>
      <w:lvlJc w:val="right"/>
      <w:pPr>
        <w:ind w:left="2160" w:hanging="180"/>
      </w:pPr>
    </w:lvl>
    <w:lvl w:ilvl="3" w:tplc="233633B2" w:tentative="1">
      <w:start w:val="1"/>
      <w:numFmt w:val="decimal"/>
      <w:lvlText w:val="%4."/>
      <w:lvlJc w:val="left"/>
      <w:pPr>
        <w:ind w:left="2880" w:hanging="360"/>
      </w:pPr>
    </w:lvl>
    <w:lvl w:ilvl="4" w:tplc="B2B69E0C" w:tentative="1">
      <w:start w:val="1"/>
      <w:numFmt w:val="lowerLetter"/>
      <w:lvlText w:val="%5."/>
      <w:lvlJc w:val="left"/>
      <w:pPr>
        <w:ind w:left="3600" w:hanging="360"/>
      </w:pPr>
    </w:lvl>
    <w:lvl w:ilvl="5" w:tplc="AF561BC2" w:tentative="1">
      <w:start w:val="1"/>
      <w:numFmt w:val="lowerRoman"/>
      <w:lvlText w:val="%6."/>
      <w:lvlJc w:val="right"/>
      <w:pPr>
        <w:ind w:left="4320" w:hanging="180"/>
      </w:pPr>
    </w:lvl>
    <w:lvl w:ilvl="6" w:tplc="2AEA9CF2" w:tentative="1">
      <w:start w:val="1"/>
      <w:numFmt w:val="decimal"/>
      <w:lvlText w:val="%7."/>
      <w:lvlJc w:val="left"/>
      <w:pPr>
        <w:ind w:left="5040" w:hanging="360"/>
      </w:pPr>
    </w:lvl>
    <w:lvl w:ilvl="7" w:tplc="957E89A6" w:tentative="1">
      <w:start w:val="1"/>
      <w:numFmt w:val="lowerLetter"/>
      <w:lvlText w:val="%8."/>
      <w:lvlJc w:val="left"/>
      <w:pPr>
        <w:ind w:left="5760" w:hanging="360"/>
      </w:pPr>
    </w:lvl>
    <w:lvl w:ilvl="8" w:tplc="4A261A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932273A">
      <w:start w:val="1"/>
      <w:numFmt w:val="lowerRoman"/>
      <w:lvlText w:val="(%1)"/>
      <w:lvlJc w:val="left"/>
      <w:pPr>
        <w:ind w:left="1080" w:hanging="720"/>
      </w:pPr>
      <w:rPr>
        <w:rFonts w:hint="default"/>
      </w:rPr>
    </w:lvl>
    <w:lvl w:ilvl="1" w:tplc="237CD6E0" w:tentative="1">
      <w:start w:val="1"/>
      <w:numFmt w:val="lowerLetter"/>
      <w:lvlText w:val="%2."/>
      <w:lvlJc w:val="left"/>
      <w:pPr>
        <w:ind w:left="1440" w:hanging="360"/>
      </w:pPr>
    </w:lvl>
    <w:lvl w:ilvl="2" w:tplc="E760F660" w:tentative="1">
      <w:start w:val="1"/>
      <w:numFmt w:val="lowerRoman"/>
      <w:lvlText w:val="%3."/>
      <w:lvlJc w:val="right"/>
      <w:pPr>
        <w:ind w:left="2160" w:hanging="180"/>
      </w:pPr>
    </w:lvl>
    <w:lvl w:ilvl="3" w:tplc="7ABE4622" w:tentative="1">
      <w:start w:val="1"/>
      <w:numFmt w:val="decimal"/>
      <w:lvlText w:val="%4."/>
      <w:lvlJc w:val="left"/>
      <w:pPr>
        <w:ind w:left="2880" w:hanging="360"/>
      </w:pPr>
    </w:lvl>
    <w:lvl w:ilvl="4" w:tplc="0352AE0E" w:tentative="1">
      <w:start w:val="1"/>
      <w:numFmt w:val="lowerLetter"/>
      <w:lvlText w:val="%5."/>
      <w:lvlJc w:val="left"/>
      <w:pPr>
        <w:ind w:left="3600" w:hanging="360"/>
      </w:pPr>
    </w:lvl>
    <w:lvl w:ilvl="5" w:tplc="E240693E" w:tentative="1">
      <w:start w:val="1"/>
      <w:numFmt w:val="lowerRoman"/>
      <w:lvlText w:val="%6."/>
      <w:lvlJc w:val="right"/>
      <w:pPr>
        <w:ind w:left="4320" w:hanging="180"/>
      </w:pPr>
    </w:lvl>
    <w:lvl w:ilvl="6" w:tplc="F6829720" w:tentative="1">
      <w:start w:val="1"/>
      <w:numFmt w:val="decimal"/>
      <w:lvlText w:val="%7."/>
      <w:lvlJc w:val="left"/>
      <w:pPr>
        <w:ind w:left="5040" w:hanging="360"/>
      </w:pPr>
    </w:lvl>
    <w:lvl w:ilvl="7" w:tplc="1C487D6E" w:tentative="1">
      <w:start w:val="1"/>
      <w:numFmt w:val="lowerLetter"/>
      <w:lvlText w:val="%8."/>
      <w:lvlJc w:val="left"/>
      <w:pPr>
        <w:ind w:left="5760" w:hanging="360"/>
      </w:pPr>
    </w:lvl>
    <w:lvl w:ilvl="8" w:tplc="5994F1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7689638">
      <w:start w:val="1"/>
      <w:numFmt w:val="lowerRoman"/>
      <w:lvlText w:val="(%1)"/>
      <w:lvlJc w:val="left"/>
      <w:pPr>
        <w:ind w:left="1080" w:hanging="720"/>
      </w:pPr>
      <w:rPr>
        <w:rFonts w:hint="default"/>
      </w:rPr>
    </w:lvl>
    <w:lvl w:ilvl="1" w:tplc="785841F0" w:tentative="1">
      <w:start w:val="1"/>
      <w:numFmt w:val="lowerLetter"/>
      <w:lvlText w:val="%2."/>
      <w:lvlJc w:val="left"/>
      <w:pPr>
        <w:ind w:left="1440" w:hanging="360"/>
      </w:pPr>
    </w:lvl>
    <w:lvl w:ilvl="2" w:tplc="0CEC344E" w:tentative="1">
      <w:start w:val="1"/>
      <w:numFmt w:val="lowerRoman"/>
      <w:lvlText w:val="%3."/>
      <w:lvlJc w:val="right"/>
      <w:pPr>
        <w:ind w:left="2160" w:hanging="180"/>
      </w:pPr>
    </w:lvl>
    <w:lvl w:ilvl="3" w:tplc="253CB408" w:tentative="1">
      <w:start w:val="1"/>
      <w:numFmt w:val="decimal"/>
      <w:lvlText w:val="%4."/>
      <w:lvlJc w:val="left"/>
      <w:pPr>
        <w:ind w:left="2880" w:hanging="360"/>
      </w:pPr>
    </w:lvl>
    <w:lvl w:ilvl="4" w:tplc="4A0AC1B6" w:tentative="1">
      <w:start w:val="1"/>
      <w:numFmt w:val="lowerLetter"/>
      <w:lvlText w:val="%5."/>
      <w:lvlJc w:val="left"/>
      <w:pPr>
        <w:ind w:left="3600" w:hanging="360"/>
      </w:pPr>
    </w:lvl>
    <w:lvl w:ilvl="5" w:tplc="099260F0" w:tentative="1">
      <w:start w:val="1"/>
      <w:numFmt w:val="lowerRoman"/>
      <w:lvlText w:val="%6."/>
      <w:lvlJc w:val="right"/>
      <w:pPr>
        <w:ind w:left="4320" w:hanging="180"/>
      </w:pPr>
    </w:lvl>
    <w:lvl w:ilvl="6" w:tplc="742E8E60" w:tentative="1">
      <w:start w:val="1"/>
      <w:numFmt w:val="decimal"/>
      <w:lvlText w:val="%7."/>
      <w:lvlJc w:val="left"/>
      <w:pPr>
        <w:ind w:left="5040" w:hanging="360"/>
      </w:pPr>
    </w:lvl>
    <w:lvl w:ilvl="7" w:tplc="5C361E22" w:tentative="1">
      <w:start w:val="1"/>
      <w:numFmt w:val="lowerLetter"/>
      <w:lvlText w:val="%8."/>
      <w:lvlJc w:val="left"/>
      <w:pPr>
        <w:ind w:left="5760" w:hanging="360"/>
      </w:pPr>
    </w:lvl>
    <w:lvl w:ilvl="8" w:tplc="6B621D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3728612">
    <w:abstractNumId w:val="11"/>
  </w:num>
  <w:num w:numId="2" w16cid:durableId="705132267">
    <w:abstractNumId w:val="4"/>
  </w:num>
  <w:num w:numId="3" w16cid:durableId="1788114376">
    <w:abstractNumId w:val="2"/>
  </w:num>
  <w:num w:numId="4" w16cid:durableId="1394743254">
    <w:abstractNumId w:val="7"/>
  </w:num>
  <w:num w:numId="5" w16cid:durableId="2029136156">
    <w:abstractNumId w:val="6"/>
  </w:num>
  <w:num w:numId="6" w16cid:durableId="1582370684">
    <w:abstractNumId w:val="1"/>
  </w:num>
  <w:num w:numId="7" w16cid:durableId="1478497105">
    <w:abstractNumId w:val="9"/>
  </w:num>
  <w:num w:numId="8" w16cid:durableId="1514223901">
    <w:abstractNumId w:val="5"/>
  </w:num>
  <w:num w:numId="9" w16cid:durableId="1897352838">
    <w:abstractNumId w:val="8"/>
  </w:num>
  <w:num w:numId="10" w16cid:durableId="1033850867">
    <w:abstractNumId w:val="3"/>
  </w:num>
  <w:num w:numId="11" w16cid:durableId="1830249800">
    <w:abstractNumId w:val="10"/>
  </w:num>
  <w:num w:numId="12" w16cid:durableId="1659654541">
    <w:abstractNumId w:val="0"/>
  </w:num>
  <w:num w:numId="13" w16cid:durableId="1040402753">
    <w:abstractNumId w:val="11"/>
  </w:num>
  <w:num w:numId="14" w16cid:durableId="3287988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45"/>
    <w:rsid w:val="000333FC"/>
    <w:rsid w:val="00052BFF"/>
    <w:rsid w:val="003377EA"/>
    <w:rsid w:val="003D74E7"/>
    <w:rsid w:val="00455BE7"/>
    <w:rsid w:val="005F6D6D"/>
    <w:rsid w:val="00623E0A"/>
    <w:rsid w:val="00690B7F"/>
    <w:rsid w:val="006B6361"/>
    <w:rsid w:val="009061EA"/>
    <w:rsid w:val="00953482"/>
    <w:rsid w:val="00A82DE5"/>
    <w:rsid w:val="00A85D58"/>
    <w:rsid w:val="00B56FE8"/>
    <w:rsid w:val="00C1342E"/>
    <w:rsid w:val="00C361FB"/>
    <w:rsid w:val="00CA1245"/>
    <w:rsid w:val="00CC5BDE"/>
    <w:rsid w:val="00D01EB6"/>
    <w:rsid w:val="00F06132"/>
    <w:rsid w:val="00F865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2531"/>
  <w15:docId w15:val="{D15ADC40-A67C-4AA1-9CFA-AB416509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B6361"/>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676E4">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A094D" w:rsidRDefault="005676E4" w:rsidP="00AF0AC5">
          <w:pPr>
            <w:pStyle w:val="F8101634D0D6477894018EAD7541175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A094D" w:rsidRDefault="005676E4" w:rsidP="00AF0AC5">
          <w:pPr>
            <w:pStyle w:val="39029122E116421E9EE19D2FCE451710"/>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A094D" w:rsidRDefault="005676E4" w:rsidP="00AF0AC5">
          <w:pPr>
            <w:pStyle w:val="E68977315BA747D8A554FB0E67CB3C8B"/>
          </w:pPr>
          <w:r w:rsidRPr="00D858FE">
            <w:rPr>
              <w:rStyle w:val="PlaceholderText"/>
            </w:rPr>
            <w:t>Choose an item.</w:t>
          </w:r>
        </w:p>
      </w:docPartBody>
    </w:docPart>
    <w:docPart>
      <w:docPartPr>
        <w:name w:val="3F8D485F957A4C3EA9C06F7B7D0A3E7A"/>
        <w:category>
          <w:name w:val="General"/>
          <w:gallery w:val="placeholder"/>
        </w:category>
        <w:types>
          <w:type w:val="bbPlcHdr"/>
        </w:types>
        <w:behaviors>
          <w:behavior w:val="content"/>
        </w:behaviors>
        <w:guid w:val="{3F8CC58A-AF03-473D-AF29-A8438B337887}"/>
      </w:docPartPr>
      <w:docPartBody>
        <w:p w:rsidR="005676E4" w:rsidRDefault="00EA094D" w:rsidP="00EA094D">
          <w:pPr>
            <w:pStyle w:val="3F8D485F957A4C3EA9C06F7B7D0A3E7A"/>
          </w:pPr>
          <w:r w:rsidRPr="00D858FE">
            <w:rPr>
              <w:rStyle w:val="PlaceholderText"/>
            </w:rPr>
            <w:t>Choose an item.</w:t>
          </w:r>
        </w:p>
      </w:docPartBody>
    </w:docPart>
    <w:docPart>
      <w:docPartPr>
        <w:name w:val="CA5A9AC9C24B4C26B584E8885250EB87"/>
        <w:category>
          <w:name w:val="General"/>
          <w:gallery w:val="placeholder"/>
        </w:category>
        <w:types>
          <w:type w:val="bbPlcHdr"/>
        </w:types>
        <w:behaviors>
          <w:behavior w:val="content"/>
        </w:behaviors>
        <w:guid w:val="{56FF204B-2F16-4BF6-8F2F-EFEE2F63C678}"/>
      </w:docPartPr>
      <w:docPartBody>
        <w:p w:rsidR="005676E4" w:rsidRDefault="00EA094D" w:rsidP="00EA094D">
          <w:pPr>
            <w:pStyle w:val="CA5A9AC9C24B4C26B584E8885250EB87"/>
          </w:pPr>
          <w:r w:rsidRPr="00D858FE">
            <w:rPr>
              <w:rStyle w:val="PlaceholderText"/>
            </w:rPr>
            <w:t>Choose an item.</w:t>
          </w:r>
        </w:p>
      </w:docPartBody>
    </w:docPart>
    <w:docPart>
      <w:docPartPr>
        <w:name w:val="172B265F80BB451498E9CDC75F47DCBA"/>
        <w:category>
          <w:name w:val="General"/>
          <w:gallery w:val="placeholder"/>
        </w:category>
        <w:types>
          <w:type w:val="bbPlcHdr"/>
        </w:types>
        <w:behaviors>
          <w:behavior w:val="content"/>
        </w:behaviors>
        <w:guid w:val="{D4955D19-4351-4A98-9E4F-53B1D7A63803}"/>
      </w:docPartPr>
      <w:docPartBody>
        <w:p w:rsidR="005676E4" w:rsidRDefault="00EA094D" w:rsidP="00EA094D">
          <w:pPr>
            <w:pStyle w:val="172B265F80BB451498E9CDC75F47DC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094D"/>
    <w:rsid w:val="005676E4"/>
    <w:rsid w:val="006740CD"/>
    <w:rsid w:val="00EA0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094D"/>
    <w:rPr>
      <w:rFonts w:asciiTheme="minorHAnsi" w:hAnsiTheme="minorHAnsi"/>
      <w:b w:val="0"/>
      <w:noProof w:val="0"/>
      <w:color w:val="000000" w:themeColor="text1"/>
      <w:sz w:val="30"/>
      <w:lang w:val="en-AU"/>
    </w:rPr>
  </w:style>
  <w:style w:type="paragraph" w:customStyle="1" w:styleId="3F8D485F957A4C3EA9C06F7B7D0A3E7A">
    <w:name w:val="3F8D485F957A4C3EA9C06F7B7D0A3E7A"/>
    <w:rsid w:val="00EA094D"/>
  </w:style>
  <w:style w:type="paragraph" w:customStyle="1" w:styleId="CA5A9AC9C24B4C26B584E8885250EB87">
    <w:name w:val="CA5A9AC9C24B4C26B584E8885250EB87"/>
    <w:rsid w:val="00EA094D"/>
  </w:style>
  <w:style w:type="paragraph" w:customStyle="1" w:styleId="172B265F80BB451498E9CDC75F47DCBA">
    <w:name w:val="172B265F80BB451498E9CDC75F47DCBA"/>
    <w:rsid w:val="00EA094D"/>
  </w:style>
  <w:style w:type="paragraph" w:customStyle="1" w:styleId="F8101634D0D6477894018EAD75411752">
    <w:name w:val="F8101634D0D6477894018EAD75411752"/>
    <w:rsid w:val="00AF0AC5"/>
  </w:style>
  <w:style w:type="paragraph" w:customStyle="1" w:styleId="39029122E116421E9EE19D2FCE451710">
    <w:name w:val="39029122E116421E9EE19D2FCE451710"/>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2024-01-08T22:50:00Z</dcterms:created>
  <dcterms:modified xsi:type="dcterms:W3CDTF">2024-01-08T22:50:00Z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