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A7300" w14:textId="77777777" w:rsidR="00D2559D" w:rsidRPr="002C3EBF" w:rsidRDefault="00782F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5A743C" wp14:editId="455A74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715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55A7301" w14:textId="77777777" w:rsidR="00D2559D" w:rsidRDefault="00782F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5A7302" w14:textId="77777777" w:rsidR="00D2559D" w:rsidRDefault="00782F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5A7303" w14:textId="77777777" w:rsidR="00D2559D" w:rsidRPr="002C3EBF" w:rsidRDefault="00782F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3062" w14:paraId="455A7306" w14:textId="77777777" w:rsidTr="00093062">
        <w:tc>
          <w:tcPr>
            <w:cnfStyle w:val="001000000000" w:firstRow="0" w:lastRow="0" w:firstColumn="1" w:lastColumn="0" w:oddVBand="0" w:evenVBand="0" w:oddHBand="0" w:evenHBand="0" w:firstRowFirstColumn="0" w:firstRowLastColumn="0" w:lastRowFirstColumn="0" w:lastRowLastColumn="0"/>
            <w:tcW w:w="3227" w:type="dxa"/>
          </w:tcPr>
          <w:p w14:paraId="455A7304" w14:textId="77777777" w:rsidR="00D2559D" w:rsidRPr="00996FAF" w:rsidRDefault="00782F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55A7305" w14:textId="77777777" w:rsidR="00D2559D" w:rsidRPr="00996FAF" w:rsidRDefault="00782F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Joondalup</w:t>
            </w:r>
          </w:p>
        </w:tc>
      </w:tr>
      <w:tr w:rsidR="00093062" w14:paraId="455A7309" w14:textId="77777777" w:rsidTr="000930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5A7307" w14:textId="77777777" w:rsidR="00CA37CB" w:rsidRPr="00996FAF" w:rsidRDefault="00782F6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55A7308" w14:textId="77777777" w:rsidR="00CA37CB" w:rsidRPr="00996FAF" w:rsidRDefault="00782F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Jolstra Crescent</w:t>
            </w:r>
            <w:r w:rsidRPr="00602258">
              <w:rPr>
                <w:rFonts w:ascii="Arial" w:hAnsi="Arial" w:cs="Arial"/>
                <w:color w:val="auto"/>
              </w:rPr>
              <w:t xml:space="preserve"> JOONDALUP WA 6027</w:t>
            </w:r>
          </w:p>
        </w:tc>
      </w:tr>
      <w:tr w:rsidR="00093062" w14:paraId="455A730C" w14:textId="77777777" w:rsidTr="000930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5A730A" w14:textId="77777777" w:rsidR="00CA37CB" w:rsidRPr="00996FAF" w:rsidRDefault="00782F6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5A730B" w14:textId="77777777" w:rsidR="00CA37CB" w:rsidRPr="00996FAF" w:rsidRDefault="00782F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7187</w:t>
            </w:r>
          </w:p>
        </w:tc>
      </w:tr>
      <w:tr w:rsidR="00093062" w14:paraId="455A730F" w14:textId="77777777" w:rsidTr="000930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5A730D" w14:textId="77777777" w:rsidR="00D2559D" w:rsidRPr="00996FAF" w:rsidRDefault="00782F6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55A730E" w14:textId="77777777" w:rsidR="00D2559D" w:rsidRPr="00996FAF" w:rsidRDefault="00782F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093062" w14:paraId="455A7312" w14:textId="77777777" w:rsidTr="000930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5A7310" w14:textId="77777777" w:rsidR="00D2559D" w:rsidRPr="00996FAF" w:rsidRDefault="00782F6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5A7311" w14:textId="77777777" w:rsidR="00D2559D" w:rsidRPr="00996FAF" w:rsidRDefault="00782F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93062" w14:paraId="455A7315" w14:textId="77777777" w:rsidTr="000930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5A7313" w14:textId="77777777" w:rsidR="00D2559D" w:rsidRPr="00996FAF" w:rsidRDefault="00782F6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5A7314" w14:textId="77777777" w:rsidR="00D2559D" w:rsidRPr="00996FAF" w:rsidRDefault="00782F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w:t>
            </w:r>
          </w:p>
        </w:tc>
      </w:tr>
      <w:tr w:rsidR="00093062" w14:paraId="455A7318" w14:textId="77777777" w:rsidTr="0009306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5A7316" w14:textId="77777777" w:rsidR="00D2559D" w:rsidRPr="00996FAF" w:rsidRDefault="00782F6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55A7317" w14:textId="1F1DCAC3" w:rsidR="00D2559D" w:rsidRPr="00996FAF" w:rsidRDefault="007531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315D">
              <w:rPr>
                <w:rFonts w:ascii="Arial" w:hAnsi="Arial" w:cs="Arial"/>
                <w:color w:val="auto"/>
              </w:rPr>
              <w:t>08 November 2022</w:t>
            </w:r>
          </w:p>
        </w:tc>
      </w:tr>
    </w:tbl>
    <w:bookmarkEnd w:id="0"/>
    <w:p w14:paraId="455A7319" w14:textId="77777777" w:rsidR="00FA0A5B" w:rsidRPr="00996FAF" w:rsidRDefault="00782F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5A731A" w14:textId="77777777" w:rsidR="000078F8" w:rsidRPr="00996FAF" w:rsidRDefault="00782F6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55A731B" w14:textId="6A90F14F" w:rsidR="000078F8" w:rsidRPr="00996FAF" w:rsidRDefault="00782F6C" w:rsidP="0036130C">
      <w:pPr>
        <w:pStyle w:val="NormalArial"/>
      </w:pPr>
      <w:r w:rsidRPr="00996FAF">
        <w:t xml:space="preserve">This performance report for </w:t>
      </w:r>
      <w:r w:rsidRPr="00996FAF">
        <w:rPr>
          <w:color w:val="auto"/>
        </w:rPr>
        <w:t>Brightwater Joondalup (</w:t>
      </w:r>
      <w:r w:rsidRPr="00996FAF">
        <w:rPr>
          <w:b/>
          <w:color w:val="auto"/>
        </w:rPr>
        <w:t>the service</w:t>
      </w:r>
      <w:r w:rsidRPr="00996FAF">
        <w:rPr>
          <w:color w:val="auto"/>
        </w:rPr>
        <w:t>) has been prepared by</w:t>
      </w:r>
      <w:r w:rsidR="0075315D">
        <w:rPr>
          <w:color w:val="auto"/>
        </w:rPr>
        <w:t xml:space="preserve"> R Beaman,</w:t>
      </w:r>
      <w:r w:rsidRPr="00996FAF">
        <w:t xml:space="preserve"> delegate of the Aged Care Quality and Safety Commissioner (Commissioner)</w:t>
      </w:r>
      <w:r>
        <w:rPr>
          <w:rStyle w:val="FootnoteReference"/>
        </w:rPr>
        <w:footnoteReference w:id="1"/>
      </w:r>
      <w:r w:rsidRPr="00996FAF">
        <w:t xml:space="preserve">. </w:t>
      </w:r>
    </w:p>
    <w:p w14:paraId="455A731C" w14:textId="77777777" w:rsidR="000078F8" w:rsidRPr="00996FAF" w:rsidRDefault="00782F6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5A731D" w14:textId="77777777" w:rsidR="000078F8" w:rsidRPr="00996FAF" w:rsidRDefault="00782F6C" w:rsidP="0036130C">
      <w:pPr>
        <w:pStyle w:val="NormalArial"/>
      </w:pPr>
      <w:r w:rsidRPr="00996FAF">
        <w:t>The report also specifies any areas in which improvements must be made to ensure the Quality Standards are complied with.</w:t>
      </w:r>
    </w:p>
    <w:p w14:paraId="455A731E" w14:textId="77777777" w:rsidR="00DF37F2" w:rsidRPr="00996FAF" w:rsidRDefault="00782F6C" w:rsidP="00712752">
      <w:pPr>
        <w:pStyle w:val="Heading1"/>
        <w:spacing w:before="240" w:after="240" w:line="22" w:lineRule="atLeast"/>
        <w:rPr>
          <w:rFonts w:ascii="Arial" w:hAnsi="Arial" w:cs="Arial"/>
        </w:rPr>
      </w:pPr>
      <w:r w:rsidRPr="00996FAF">
        <w:rPr>
          <w:rFonts w:ascii="Arial" w:hAnsi="Arial" w:cs="Arial"/>
        </w:rPr>
        <w:t>Material relied on</w:t>
      </w:r>
    </w:p>
    <w:p w14:paraId="766437BF" w14:textId="77777777" w:rsidR="0075315D" w:rsidRPr="00996FAF" w:rsidRDefault="0075315D" w:rsidP="000116B2">
      <w:pPr>
        <w:pStyle w:val="NormalArial"/>
      </w:pPr>
      <w:r w:rsidRPr="00996FAF">
        <w:t>The following information has been considered in preparing the performance report:</w:t>
      </w:r>
    </w:p>
    <w:p w14:paraId="7DBB81DC"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 xml:space="preserve">the </w:t>
      </w:r>
      <w:r>
        <w:rPr>
          <w:rFonts w:ascii="Arial" w:hAnsi="Arial" w:cs="Arial"/>
          <w:color w:val="auto"/>
        </w:rPr>
        <w:t>A</w:t>
      </w:r>
      <w:r w:rsidRPr="005915A6">
        <w:rPr>
          <w:rFonts w:ascii="Arial" w:hAnsi="Arial" w:cs="Arial"/>
          <w:color w:val="auto"/>
        </w:rPr>
        <w:t xml:space="preserve">ssessment </w:t>
      </w:r>
      <w:r>
        <w:rPr>
          <w:rFonts w:ascii="Arial" w:hAnsi="Arial" w:cs="Arial"/>
          <w:color w:val="auto"/>
        </w:rPr>
        <w:t>T</w:t>
      </w:r>
      <w:r w:rsidRPr="005915A6">
        <w:rPr>
          <w:rFonts w:ascii="Arial" w:hAnsi="Arial" w:cs="Arial"/>
          <w:color w:val="auto"/>
        </w:rPr>
        <w:t xml:space="preserve">eam’s report for </w:t>
      </w:r>
      <w:r w:rsidRPr="00996FAF">
        <w:rPr>
          <w:rFonts w:ascii="Arial" w:hAnsi="Arial" w:cs="Arial"/>
          <w:color w:val="auto"/>
        </w:rPr>
        <w:t>the Assessment Contact - Site; the Assessment Contact - Site report was informed by</w:t>
      </w:r>
      <w:r>
        <w:rPr>
          <w:rFonts w:ascii="Arial" w:hAnsi="Arial" w:cs="Arial"/>
          <w:color w:val="auto"/>
        </w:rPr>
        <w:t xml:space="preserve"> </w:t>
      </w:r>
      <w:r w:rsidRPr="0053260C">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1D71CF48"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 xml:space="preserve">the </w:t>
      </w:r>
      <w:r>
        <w:rPr>
          <w:rFonts w:ascii="Arial" w:hAnsi="Arial" w:cs="Arial"/>
          <w:color w:val="auto"/>
        </w:rPr>
        <w:t>Approved Provider’s</w:t>
      </w:r>
      <w:r w:rsidRPr="005915A6">
        <w:rPr>
          <w:rFonts w:ascii="Arial" w:hAnsi="Arial" w:cs="Arial"/>
          <w:color w:val="auto"/>
        </w:rPr>
        <w:t xml:space="preserve"> response to the </w:t>
      </w:r>
      <w:r>
        <w:rPr>
          <w:rFonts w:ascii="Arial" w:hAnsi="Arial" w:cs="Arial"/>
          <w:color w:val="auto"/>
        </w:rPr>
        <w:t>A</w:t>
      </w:r>
      <w:r w:rsidRPr="005915A6">
        <w:rPr>
          <w:rFonts w:ascii="Arial" w:hAnsi="Arial" w:cs="Arial"/>
          <w:color w:val="auto"/>
        </w:rPr>
        <w:t xml:space="preserve">ssessment </w:t>
      </w:r>
      <w:r>
        <w:rPr>
          <w:rFonts w:ascii="Arial" w:hAnsi="Arial" w:cs="Arial"/>
          <w:color w:val="auto"/>
        </w:rPr>
        <w:t>T</w:t>
      </w:r>
      <w:r w:rsidRPr="005915A6">
        <w:rPr>
          <w:rFonts w:ascii="Arial" w:hAnsi="Arial" w:cs="Arial"/>
          <w:color w:val="auto"/>
        </w:rPr>
        <w:t>eam’s report received on 18 October 2022; and</w:t>
      </w:r>
    </w:p>
    <w:p w14:paraId="3229C876" w14:textId="77777777" w:rsidR="0075315D" w:rsidRPr="00CB1D7A" w:rsidRDefault="0075315D" w:rsidP="000116B2">
      <w:pPr>
        <w:pStyle w:val="ListBullet"/>
        <w:spacing w:before="0" w:after="120"/>
        <w:ind w:left="425" w:hanging="425"/>
        <w:rPr>
          <w:rFonts w:ascii="Arial" w:hAnsi="Arial" w:cs="Arial"/>
          <w:color w:val="auto"/>
        </w:rPr>
      </w:pPr>
      <w:r w:rsidRPr="00CB1D7A">
        <w:rPr>
          <w:rFonts w:ascii="Arial" w:hAnsi="Arial" w:cs="Arial"/>
          <w:color w:val="auto"/>
        </w:rPr>
        <w:t>the performance report dated 25 August 2021 in relation to the site audit conducted on 22 June 2021 to 23 June 2021.</w:t>
      </w:r>
    </w:p>
    <w:p w14:paraId="07FC1F67" w14:textId="77777777" w:rsidR="0075315D" w:rsidRPr="00712752" w:rsidRDefault="0075315D" w:rsidP="0075315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4D5F4C" w14:textId="77777777" w:rsidR="0075315D" w:rsidRPr="00996FAF" w:rsidRDefault="0075315D" w:rsidP="0075315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315D" w14:paraId="0AD44EF9" w14:textId="77777777" w:rsidTr="00855C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4DDF3F" w14:textId="77777777" w:rsidR="0075315D" w:rsidRPr="00996FAF" w:rsidRDefault="0075315D" w:rsidP="00855C3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7A3873" w14:textId="77777777" w:rsidR="0075315D" w:rsidRPr="00996FAF" w:rsidRDefault="00BC5623" w:rsidP="00855C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9A88C6474774852B26000CF6DE521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15D">
                  <w:rPr>
                    <w:rFonts w:ascii="Arial" w:hAnsi="Arial" w:cs="Arial"/>
                  </w:rPr>
                  <w:t>Not applicable as not all requirements have been assessed</w:t>
                </w:r>
              </w:sdtContent>
            </w:sdt>
          </w:p>
        </w:tc>
      </w:tr>
      <w:tr w:rsidR="0075315D" w14:paraId="7E44ACC0" w14:textId="77777777" w:rsidTr="00855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66CF8" w14:textId="77777777" w:rsidR="0075315D" w:rsidRPr="00996FAF" w:rsidRDefault="0075315D" w:rsidP="00855C3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BEF16A5" w14:textId="77777777" w:rsidR="0075315D" w:rsidRPr="00996FAF" w:rsidRDefault="00BC5623" w:rsidP="00855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09AF5BFDD8044198F3596C5AF7C5C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15D">
                  <w:rPr>
                    <w:rFonts w:ascii="Arial" w:hAnsi="Arial" w:cs="Arial"/>
                    <w:b/>
                  </w:rPr>
                  <w:t>Not applicable as not all requirements have been assessed</w:t>
                </w:r>
              </w:sdtContent>
            </w:sdt>
            <w:r w:rsidR="0075315D" w:rsidRPr="00996FAF">
              <w:rPr>
                <w:rFonts w:ascii="Arial" w:hAnsi="Arial" w:cs="Arial"/>
                <w:b/>
              </w:rPr>
              <w:t xml:space="preserve"> </w:t>
            </w:r>
          </w:p>
        </w:tc>
      </w:tr>
      <w:tr w:rsidR="0075315D" w14:paraId="0A96DD3F" w14:textId="77777777" w:rsidTr="00855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A448C6" w14:textId="77777777" w:rsidR="0075315D" w:rsidRPr="00996FAF" w:rsidRDefault="0075315D" w:rsidP="00855C3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8893B1" w14:textId="77777777" w:rsidR="0075315D" w:rsidRPr="00996FAF" w:rsidRDefault="00BC5623" w:rsidP="00855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37D393DBCAB4AFF9176BA92E3FFDE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15D">
                  <w:rPr>
                    <w:rFonts w:ascii="Arial" w:hAnsi="Arial" w:cs="Arial"/>
                    <w:b/>
                  </w:rPr>
                  <w:t>Non-compliant</w:t>
                </w:r>
              </w:sdtContent>
            </w:sdt>
            <w:r w:rsidR="0075315D" w:rsidRPr="00996FAF">
              <w:rPr>
                <w:rFonts w:ascii="Arial" w:hAnsi="Arial" w:cs="Arial"/>
                <w:b/>
              </w:rPr>
              <w:t xml:space="preserve"> </w:t>
            </w:r>
          </w:p>
        </w:tc>
      </w:tr>
      <w:tr w:rsidR="0075315D" w14:paraId="764FAB1E" w14:textId="77777777" w:rsidTr="00855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B27B99" w14:textId="77777777" w:rsidR="0075315D" w:rsidRPr="00996FAF" w:rsidRDefault="0075315D" w:rsidP="00855C3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23C81E2" w14:textId="77777777" w:rsidR="0075315D" w:rsidRPr="00996FAF" w:rsidRDefault="00BC5623" w:rsidP="00855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3946B9A060148D796C6F62F864514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15D">
                  <w:rPr>
                    <w:rFonts w:ascii="Arial" w:hAnsi="Arial" w:cs="Arial"/>
                    <w:b/>
                  </w:rPr>
                  <w:t>Not applicable as not all requirements have been assessed</w:t>
                </w:r>
              </w:sdtContent>
            </w:sdt>
            <w:r w:rsidR="0075315D" w:rsidRPr="00996FAF">
              <w:rPr>
                <w:rFonts w:ascii="Arial" w:hAnsi="Arial" w:cs="Arial"/>
                <w:b/>
              </w:rPr>
              <w:t xml:space="preserve"> </w:t>
            </w:r>
          </w:p>
        </w:tc>
      </w:tr>
      <w:tr w:rsidR="0075315D" w14:paraId="30FCE812" w14:textId="77777777" w:rsidTr="00855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648CF1" w14:textId="77777777" w:rsidR="0075315D" w:rsidRPr="00996FAF" w:rsidRDefault="0075315D" w:rsidP="00855C3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17FDAE2" w14:textId="77777777" w:rsidR="0075315D" w:rsidRPr="00996FAF" w:rsidRDefault="00BC5623" w:rsidP="00855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A2A510E2EAA46EF8D922E376D202A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15D">
                  <w:rPr>
                    <w:rFonts w:ascii="Arial" w:hAnsi="Arial" w:cs="Arial"/>
                    <w:b/>
                  </w:rPr>
                  <w:t>Not applicable as not all requirements have been assessed</w:t>
                </w:r>
              </w:sdtContent>
            </w:sdt>
            <w:r w:rsidR="0075315D" w:rsidRPr="00996FAF">
              <w:rPr>
                <w:rFonts w:ascii="Arial" w:hAnsi="Arial" w:cs="Arial"/>
                <w:b/>
              </w:rPr>
              <w:t xml:space="preserve"> </w:t>
            </w:r>
          </w:p>
        </w:tc>
      </w:tr>
      <w:tr w:rsidR="0075315D" w14:paraId="2D11403D" w14:textId="77777777" w:rsidTr="00855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5FB774" w14:textId="77777777" w:rsidR="0075315D" w:rsidRPr="00996FAF" w:rsidRDefault="0075315D" w:rsidP="00855C3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0DD0D6" w14:textId="77777777" w:rsidR="0075315D" w:rsidRPr="00996FAF" w:rsidRDefault="00BC5623" w:rsidP="00855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BF6CFA787AF4C15AF51664D5E36C1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15D">
                  <w:rPr>
                    <w:rFonts w:ascii="Arial" w:hAnsi="Arial" w:cs="Arial"/>
                    <w:b/>
                  </w:rPr>
                  <w:t>Non-compliant</w:t>
                </w:r>
              </w:sdtContent>
            </w:sdt>
            <w:r w:rsidR="0075315D" w:rsidRPr="00996FAF">
              <w:rPr>
                <w:rFonts w:ascii="Arial" w:hAnsi="Arial" w:cs="Arial"/>
                <w:b/>
              </w:rPr>
              <w:t xml:space="preserve"> </w:t>
            </w:r>
          </w:p>
        </w:tc>
      </w:tr>
      <w:tr w:rsidR="0075315D" w14:paraId="05D31563" w14:textId="77777777" w:rsidTr="00855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A3B3B" w14:textId="77777777" w:rsidR="0075315D" w:rsidRPr="00996FAF" w:rsidRDefault="0075315D" w:rsidP="00855C3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41F0A19" w14:textId="77777777" w:rsidR="0075315D" w:rsidRPr="00996FAF" w:rsidRDefault="00BC5623" w:rsidP="00855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C7CA69D38D044DF918136B4B86A01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15D">
                  <w:rPr>
                    <w:rFonts w:ascii="Arial" w:hAnsi="Arial" w:cs="Arial"/>
                    <w:b/>
                  </w:rPr>
                  <w:t>Not applicable as not all requirements have been assessed</w:t>
                </w:r>
              </w:sdtContent>
            </w:sdt>
            <w:r w:rsidR="0075315D" w:rsidRPr="00996FAF">
              <w:rPr>
                <w:rFonts w:ascii="Arial" w:hAnsi="Arial" w:cs="Arial"/>
                <w:b/>
              </w:rPr>
              <w:t xml:space="preserve"> </w:t>
            </w:r>
          </w:p>
        </w:tc>
      </w:tr>
      <w:tr w:rsidR="0075315D" w14:paraId="2580CCA0" w14:textId="77777777" w:rsidTr="00855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82234" w14:textId="77777777" w:rsidR="0075315D" w:rsidRPr="00996FAF" w:rsidRDefault="0075315D" w:rsidP="00855C3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D74D0F3" w14:textId="77777777" w:rsidR="0075315D" w:rsidRPr="00996FAF" w:rsidRDefault="00BC5623" w:rsidP="00855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73639634B3A4F7A897F618669ADF0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15D">
                  <w:rPr>
                    <w:rFonts w:ascii="Arial" w:hAnsi="Arial" w:cs="Arial"/>
                    <w:b/>
                  </w:rPr>
                  <w:t>Not applicable as not all requirements have been assessed</w:t>
                </w:r>
              </w:sdtContent>
            </w:sdt>
            <w:r w:rsidR="0075315D" w:rsidRPr="00996FAF">
              <w:rPr>
                <w:rFonts w:ascii="Arial" w:hAnsi="Arial" w:cs="Arial"/>
                <w:b/>
              </w:rPr>
              <w:t xml:space="preserve"> </w:t>
            </w:r>
          </w:p>
        </w:tc>
      </w:tr>
    </w:tbl>
    <w:p w14:paraId="5936E180" w14:textId="77777777" w:rsidR="0075315D" w:rsidRPr="00996FAF" w:rsidRDefault="0075315D" w:rsidP="0075315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75E15D" w14:textId="77777777" w:rsidR="0075315D" w:rsidRPr="00996FAF" w:rsidRDefault="0075315D" w:rsidP="0075315D">
      <w:pPr>
        <w:pStyle w:val="Heading1"/>
        <w:spacing w:before="0" w:after="240" w:line="22" w:lineRule="atLeast"/>
        <w:rPr>
          <w:rFonts w:ascii="Arial" w:hAnsi="Arial" w:cs="Arial"/>
        </w:rPr>
      </w:pPr>
      <w:bookmarkStart w:id="1" w:name="_Hlk118352838"/>
      <w:r w:rsidRPr="00996FAF">
        <w:rPr>
          <w:rFonts w:ascii="Arial" w:hAnsi="Arial" w:cs="Arial"/>
        </w:rPr>
        <w:t>Areas for improvement</w:t>
      </w:r>
    </w:p>
    <w:bookmarkEnd w:id="1"/>
    <w:p w14:paraId="2A537BE9" w14:textId="77777777" w:rsidR="0075315D" w:rsidRPr="00996FAF" w:rsidRDefault="0075315D" w:rsidP="000116B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FC56C4A" w14:textId="3BBD3DFF" w:rsidR="0075315D" w:rsidRPr="00CC098D" w:rsidRDefault="0075315D" w:rsidP="000116B2">
      <w:pPr>
        <w:pStyle w:val="ListBullet"/>
        <w:spacing w:before="0" w:after="120"/>
        <w:ind w:left="425" w:hanging="425"/>
        <w:rPr>
          <w:rFonts w:ascii="Arial" w:hAnsi="Arial" w:cs="Arial"/>
          <w:color w:val="auto"/>
        </w:rPr>
      </w:pPr>
      <w:r w:rsidRPr="00CC098D">
        <w:rPr>
          <w:rFonts w:ascii="Arial" w:hAnsi="Arial" w:cs="Arial"/>
          <w:color w:val="auto"/>
        </w:rPr>
        <w:t>Requirement 3(3)(a) – the Approved Provider ensures each consumer gets safe and effective personal</w:t>
      </w:r>
      <w:r w:rsidR="002D55D7">
        <w:rPr>
          <w:rFonts w:ascii="Arial" w:hAnsi="Arial" w:cs="Arial"/>
          <w:color w:val="auto"/>
        </w:rPr>
        <w:t xml:space="preserve"> </w:t>
      </w:r>
      <w:r w:rsidRPr="00CC098D">
        <w:rPr>
          <w:rFonts w:ascii="Arial" w:hAnsi="Arial" w:cs="Arial"/>
          <w:color w:val="auto"/>
        </w:rPr>
        <w:t>and clinical care</w:t>
      </w:r>
      <w:r>
        <w:rPr>
          <w:rFonts w:ascii="Arial" w:hAnsi="Arial" w:cs="Arial"/>
          <w:color w:val="auto"/>
        </w:rPr>
        <w:t>,</w:t>
      </w:r>
      <w:r w:rsidRPr="00CC098D">
        <w:rPr>
          <w:rFonts w:ascii="Arial" w:hAnsi="Arial" w:cs="Arial"/>
          <w:color w:val="auto"/>
        </w:rPr>
        <w:t xml:space="preserve"> including in the areas of nutrition, optical care and personal hygiene.</w:t>
      </w:r>
    </w:p>
    <w:p w14:paraId="33D83A23" w14:textId="77777777" w:rsidR="0075315D" w:rsidRPr="00996FAF" w:rsidRDefault="0075315D" w:rsidP="000116B2">
      <w:pPr>
        <w:pStyle w:val="ListBullet"/>
        <w:spacing w:before="0" w:after="120"/>
        <w:ind w:left="425" w:hanging="425"/>
        <w:rPr>
          <w:rFonts w:ascii="Arial" w:hAnsi="Arial" w:cs="Arial"/>
        </w:rPr>
      </w:pPr>
      <w:r>
        <w:rPr>
          <w:rFonts w:ascii="Arial" w:hAnsi="Arial" w:cs="Arial"/>
        </w:rPr>
        <w:t>Requirement 6(3)(c) – the Approved Provider ensures appropriate action is taken in response to complaints and an open disclosure process is used when things go wrong, including documenting when feedback and complaints are provided by consumers and/or their representatives and the resulting actions and outcomes.</w:t>
      </w:r>
    </w:p>
    <w:p w14:paraId="093B0FBC" w14:textId="77777777" w:rsidR="0075315D" w:rsidRPr="00996FAF" w:rsidRDefault="0075315D" w:rsidP="0075315D">
      <w:pPr>
        <w:pStyle w:val="NormalArial"/>
      </w:pPr>
      <w:r w:rsidRPr="00996FAF">
        <w:br w:type="page"/>
      </w:r>
    </w:p>
    <w:p w14:paraId="39D7498F" w14:textId="77777777" w:rsidR="0075315D" w:rsidRPr="00996FAF" w:rsidRDefault="0075315D" w:rsidP="0075315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5315D" w14:paraId="1B940088" w14:textId="77777777" w:rsidTr="0085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2DB783" w14:textId="77777777" w:rsidR="0075315D" w:rsidRPr="0075021E" w:rsidRDefault="0075315D" w:rsidP="00855C3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BE5D7C8" w14:textId="77777777" w:rsidR="0075315D" w:rsidRPr="00996FAF" w:rsidRDefault="0075315D" w:rsidP="00855C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315D" w14:paraId="139CFC1C" w14:textId="77777777" w:rsidTr="00855C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E511F6" w14:textId="77777777" w:rsidR="0075315D" w:rsidRPr="00996FAF" w:rsidRDefault="0075315D" w:rsidP="00855C3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9EED8D1" w14:textId="77777777" w:rsidR="0075315D" w:rsidRPr="00996FAF" w:rsidRDefault="0075315D" w:rsidP="00855C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B00AA95" w14:textId="77777777" w:rsidR="0075315D" w:rsidRPr="00996FAF" w:rsidRDefault="00BC5623" w:rsidP="00855C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D5191EEA2784E48A53FDACD23C248DA"/>
                </w:placeholder>
                <w:dropDownList>
                  <w:listItem w:displayText="choose a rating" w:value="choose a rating"/>
                  <w:listItem w:displayText="Compliant" w:value="Compliant"/>
                  <w:listItem w:displayText="Non-compliant" w:value="Non-compliant"/>
                </w:dropDownList>
              </w:sdtPr>
              <w:sdtEndPr/>
              <w:sdtContent>
                <w:r w:rsidR="0075315D">
                  <w:rPr>
                    <w:rFonts w:ascii="Arial" w:hAnsi="Arial" w:cs="Arial"/>
                    <w:color w:val="auto"/>
                  </w:rPr>
                  <w:t>Compliant</w:t>
                </w:r>
              </w:sdtContent>
            </w:sdt>
            <w:r w:rsidR="0075315D" w:rsidRPr="00996FAF">
              <w:rPr>
                <w:rFonts w:ascii="Arial" w:hAnsi="Arial" w:cs="Arial"/>
                <w:color w:val="0000FF"/>
              </w:rPr>
              <w:t xml:space="preserve"> </w:t>
            </w:r>
          </w:p>
        </w:tc>
      </w:tr>
    </w:tbl>
    <w:p w14:paraId="088079E5" w14:textId="77777777" w:rsidR="0075315D" w:rsidRDefault="0075315D" w:rsidP="0075315D">
      <w:pPr>
        <w:pStyle w:val="Heading20"/>
      </w:pPr>
      <w:r w:rsidRPr="00996FAF">
        <w:t>Findings</w:t>
      </w:r>
    </w:p>
    <w:p w14:paraId="43D0F0C0" w14:textId="167DF8A3" w:rsidR="0075315D" w:rsidRDefault="0075315D" w:rsidP="000116B2">
      <w:pPr>
        <w:rPr>
          <w:rFonts w:ascii="Arial" w:hAnsi="Arial" w:cs="Arial"/>
        </w:rPr>
      </w:pPr>
      <w:r>
        <w:rPr>
          <w:rFonts w:ascii="Arial" w:hAnsi="Arial" w:cs="Arial"/>
        </w:rPr>
        <w:t xml:space="preserve">The service was found to be </w:t>
      </w:r>
      <w:r w:rsidR="002D55D7">
        <w:rPr>
          <w:rFonts w:ascii="Arial" w:hAnsi="Arial" w:cs="Arial"/>
        </w:rPr>
        <w:t>N</w:t>
      </w:r>
      <w:r>
        <w:rPr>
          <w:rFonts w:ascii="Arial" w:hAnsi="Arial" w:cs="Arial"/>
        </w:rPr>
        <w:t xml:space="preserve">on-compliant in Requirement </w:t>
      </w:r>
      <w:r w:rsidR="002D55D7">
        <w:rPr>
          <w:rFonts w:ascii="Arial" w:hAnsi="Arial" w:cs="Arial"/>
        </w:rPr>
        <w:t>2</w:t>
      </w:r>
      <w:r>
        <w:rPr>
          <w:rFonts w:ascii="Arial" w:hAnsi="Arial" w:cs="Arial"/>
        </w:rPr>
        <w:t>(3)(e) in this Standard following a Site Audit undertaken from 22 to 23 June 2021 where the service was unable to demonstrate care plans were consistently reviewed when circumstances changed, or incidents impacted the needs, goals and preferences of the consumer.</w:t>
      </w:r>
      <w:r w:rsidR="002D55D7">
        <w:rPr>
          <w:rFonts w:ascii="Arial" w:hAnsi="Arial" w:cs="Arial"/>
        </w:rPr>
        <w:t xml:space="preserve"> </w:t>
      </w:r>
      <w:r>
        <w:rPr>
          <w:rFonts w:ascii="Arial" w:hAnsi="Arial" w:cs="Arial"/>
        </w:rPr>
        <w:t>The service implemented a range of improvements to address the deficits, such as increased registered staffing hours, including a clinical nurse to oversee clinical assessment and care and the use of a well-being assessment for consumers identified with changes in condition.</w:t>
      </w:r>
    </w:p>
    <w:p w14:paraId="41B0D62F" w14:textId="79B840EE" w:rsidR="0075315D" w:rsidRDefault="0075315D" w:rsidP="000116B2">
      <w:pPr>
        <w:rPr>
          <w:rFonts w:ascii="Arial" w:hAnsi="Arial" w:cs="Arial"/>
        </w:rPr>
      </w:pPr>
      <w:r>
        <w:rPr>
          <w:rFonts w:ascii="Arial" w:hAnsi="Arial" w:cs="Arial"/>
        </w:rPr>
        <w:t xml:space="preserve">The Assessment Team found in relation to Requirement </w:t>
      </w:r>
      <w:r w:rsidR="002D55D7">
        <w:rPr>
          <w:rFonts w:ascii="Arial" w:hAnsi="Arial" w:cs="Arial"/>
        </w:rPr>
        <w:t>2</w:t>
      </w:r>
      <w:r>
        <w:rPr>
          <w:rFonts w:ascii="Arial" w:hAnsi="Arial" w:cs="Arial"/>
        </w:rPr>
        <w:t>(3)(e) the service reviews care and services for effectiveness when circumstances change, or incidents happen. Consumers confirmed when there is a change or incident that impacts their needs and preferences for care delivery, registered staff review their assessments and care plans in consultation with them.</w:t>
      </w:r>
    </w:p>
    <w:p w14:paraId="38159A26" w14:textId="77777777" w:rsidR="0075315D" w:rsidRDefault="0075315D" w:rsidP="000116B2">
      <w:pPr>
        <w:rPr>
          <w:rFonts w:ascii="Arial" w:hAnsi="Arial" w:cs="Arial"/>
        </w:rPr>
      </w:pPr>
      <w:r>
        <w:rPr>
          <w:rFonts w:ascii="Arial" w:hAnsi="Arial" w:cs="Arial"/>
        </w:rPr>
        <w:t>Documentation showed where there is a change in consumer condition or incident occurs clinical staff review consumers’ assessments and strategies to deliver care, including for wounds, nutrition, behaviour, mobility and pain.</w:t>
      </w:r>
    </w:p>
    <w:p w14:paraId="2FC76BD0" w14:textId="77777777" w:rsidR="0075315D" w:rsidRDefault="0075315D" w:rsidP="000116B2">
      <w:pPr>
        <w:rPr>
          <w:rFonts w:ascii="Arial" w:hAnsi="Arial" w:cs="Arial"/>
        </w:rPr>
      </w:pPr>
      <w:r>
        <w:rPr>
          <w:rFonts w:ascii="Arial" w:hAnsi="Arial" w:cs="Arial"/>
        </w:rPr>
        <w:t>Staff demonstrated understanding of their role in the assessment and planning process and confirmed where there are changes identified or incidents occur they review consumers’ care and services for effectiveness and update strategies for delivery of care where required.</w:t>
      </w:r>
    </w:p>
    <w:p w14:paraId="107FD365" w14:textId="77777777" w:rsidR="0075315D" w:rsidRDefault="0075315D" w:rsidP="000116B2">
      <w:pPr>
        <w:rPr>
          <w:rFonts w:ascii="Arial" w:hAnsi="Arial" w:cs="Arial"/>
        </w:rPr>
      </w:pPr>
      <w:r>
        <w:rPr>
          <w:rFonts w:ascii="Arial" w:hAnsi="Arial" w:cs="Arial"/>
        </w:rPr>
        <w:t>Accordingly, I am satisfied Requirement 2(3)(e) Assessment and planning with consumers is compliant.</w:t>
      </w:r>
    </w:p>
    <w:p w14:paraId="12DD9273" w14:textId="77777777" w:rsidR="0075315D" w:rsidRPr="00334B7D" w:rsidRDefault="0075315D" w:rsidP="0075315D">
      <w:pPr>
        <w:pStyle w:val="NormalArial"/>
      </w:pPr>
      <w:r w:rsidRPr="00996FAF">
        <w:br w:type="page"/>
      </w:r>
    </w:p>
    <w:p w14:paraId="59480790" w14:textId="77777777" w:rsidR="0075315D" w:rsidRPr="00996FAF" w:rsidRDefault="0075315D" w:rsidP="0075315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071"/>
        <w:gridCol w:w="2402"/>
      </w:tblGrid>
      <w:tr w:rsidR="0075315D" w14:paraId="41D2B899" w14:textId="77777777" w:rsidTr="009A5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3B570B96" w14:textId="77777777" w:rsidR="0075315D" w:rsidRPr="00996FAF" w:rsidRDefault="0075315D" w:rsidP="00855C3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402" w:type="dxa"/>
          </w:tcPr>
          <w:p w14:paraId="15643F07" w14:textId="37A2F98B" w:rsidR="0075315D" w:rsidRPr="00996FAF" w:rsidRDefault="009A5194" w:rsidP="00855C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13F3B">
              <w:rPr>
                <w:rFonts w:ascii="Arial" w:hAnsi="Arial" w:cs="Arial"/>
                <w:color w:val="FFFFFF" w:themeColor="background1"/>
              </w:rPr>
              <w:t>NON COMPLIANT</w:t>
            </w:r>
          </w:p>
        </w:tc>
      </w:tr>
      <w:tr w:rsidR="0075315D" w14:paraId="6FF1EB6E" w14:textId="77777777" w:rsidTr="009A51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00A33E" w14:textId="77777777" w:rsidR="0075315D" w:rsidRPr="00996FAF" w:rsidRDefault="0075315D" w:rsidP="00855C3A">
            <w:pPr>
              <w:spacing w:line="22" w:lineRule="atLeast"/>
              <w:rPr>
                <w:rFonts w:ascii="Arial" w:hAnsi="Arial" w:cs="Arial"/>
                <w:color w:val="auto"/>
              </w:rPr>
            </w:pPr>
            <w:r w:rsidRPr="00996FAF">
              <w:rPr>
                <w:rFonts w:ascii="Arial" w:hAnsi="Arial" w:cs="Arial"/>
                <w:color w:val="auto"/>
              </w:rPr>
              <w:t>Requirement 3(3)(a)</w:t>
            </w:r>
          </w:p>
        </w:tc>
        <w:tc>
          <w:tcPr>
            <w:tcW w:w="6071" w:type="dxa"/>
            <w:shd w:val="clear" w:color="auto" w:fill="auto"/>
            <w:vAlign w:val="top"/>
          </w:tcPr>
          <w:p w14:paraId="4F835D4F" w14:textId="77777777" w:rsidR="0075315D" w:rsidRPr="00996FAF" w:rsidRDefault="0075315D" w:rsidP="00855C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9F8D17" w14:textId="77777777" w:rsidR="0075315D" w:rsidRPr="00996FAF" w:rsidRDefault="0075315D" w:rsidP="00855C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F4B30C" w14:textId="77777777" w:rsidR="0075315D" w:rsidRPr="00996FAF" w:rsidRDefault="0075315D" w:rsidP="00855C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85D1C4" w14:textId="77777777" w:rsidR="0075315D" w:rsidRPr="00996FAF" w:rsidRDefault="0075315D" w:rsidP="00855C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402" w:type="dxa"/>
            <w:shd w:val="clear" w:color="auto" w:fill="auto"/>
            <w:vAlign w:val="top"/>
          </w:tcPr>
          <w:p w14:paraId="62CD1029" w14:textId="05B894C2" w:rsidR="0075315D" w:rsidRPr="00996FAF" w:rsidRDefault="00BC5623" w:rsidP="00855C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5D988EAF5AC4F29B09BFA23F5770418"/>
                </w:placeholder>
                <w:dropDownList>
                  <w:listItem w:displayText="choose a rating" w:value="choose a rating"/>
                  <w:listItem w:displayText="Compliant" w:value="Compliant"/>
                  <w:listItem w:displayText="Non-compliant" w:value="Non-compliant"/>
                </w:dropDownList>
              </w:sdtPr>
              <w:sdtEndPr/>
              <w:sdtContent>
                <w:r w:rsidR="009A5194">
                  <w:rPr>
                    <w:rFonts w:ascii="Arial" w:hAnsi="Arial" w:cs="Arial"/>
                    <w:color w:val="auto"/>
                  </w:rPr>
                  <w:t>Non-compliant</w:t>
                </w:r>
              </w:sdtContent>
            </w:sdt>
            <w:r w:rsidR="0075315D" w:rsidRPr="00996FAF">
              <w:rPr>
                <w:rFonts w:ascii="Arial" w:hAnsi="Arial" w:cs="Arial"/>
                <w:color w:val="0000FF"/>
              </w:rPr>
              <w:t xml:space="preserve"> </w:t>
            </w:r>
          </w:p>
        </w:tc>
      </w:tr>
      <w:tr w:rsidR="0075315D" w14:paraId="03921EC3" w14:textId="77777777" w:rsidTr="009A51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1D971" w14:textId="77777777" w:rsidR="0075315D" w:rsidRPr="00996FAF" w:rsidRDefault="0075315D" w:rsidP="00855C3A">
            <w:pPr>
              <w:spacing w:line="22" w:lineRule="atLeast"/>
              <w:rPr>
                <w:rFonts w:ascii="Arial" w:hAnsi="Arial" w:cs="Arial"/>
                <w:color w:val="auto"/>
              </w:rPr>
            </w:pPr>
            <w:r w:rsidRPr="00996FAF">
              <w:rPr>
                <w:rFonts w:ascii="Arial" w:hAnsi="Arial" w:cs="Arial"/>
                <w:color w:val="auto"/>
              </w:rPr>
              <w:t>Requirement 3(3)(d)</w:t>
            </w:r>
          </w:p>
        </w:tc>
        <w:tc>
          <w:tcPr>
            <w:tcW w:w="6071" w:type="dxa"/>
            <w:shd w:val="clear" w:color="auto" w:fill="auto"/>
            <w:vAlign w:val="top"/>
          </w:tcPr>
          <w:p w14:paraId="295F8EE8" w14:textId="77777777" w:rsidR="0075315D" w:rsidRPr="00996FAF" w:rsidRDefault="0075315D" w:rsidP="00855C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402" w:type="dxa"/>
            <w:shd w:val="clear" w:color="auto" w:fill="auto"/>
            <w:vAlign w:val="top"/>
          </w:tcPr>
          <w:p w14:paraId="51FA1F5D" w14:textId="77777777" w:rsidR="0075315D" w:rsidRPr="00996FAF" w:rsidRDefault="00BC5623" w:rsidP="00855C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05A2DAEB3ED45A9B5B02BCD1490953C"/>
                </w:placeholder>
                <w:dropDownList>
                  <w:listItem w:displayText="choose a rating" w:value="choose a rating"/>
                  <w:listItem w:displayText="Compliant" w:value="Compliant"/>
                  <w:listItem w:displayText="Non-compliant" w:value="Non-compliant"/>
                </w:dropDownList>
              </w:sdtPr>
              <w:sdtEndPr/>
              <w:sdtContent>
                <w:r w:rsidR="0075315D">
                  <w:rPr>
                    <w:rFonts w:ascii="Arial" w:hAnsi="Arial" w:cs="Arial"/>
                    <w:color w:val="auto"/>
                  </w:rPr>
                  <w:t>Compliant</w:t>
                </w:r>
              </w:sdtContent>
            </w:sdt>
            <w:r w:rsidR="0075315D" w:rsidRPr="00996FAF">
              <w:rPr>
                <w:rFonts w:ascii="Arial" w:hAnsi="Arial" w:cs="Arial"/>
                <w:color w:val="0000FF"/>
              </w:rPr>
              <w:t xml:space="preserve"> </w:t>
            </w:r>
          </w:p>
        </w:tc>
      </w:tr>
    </w:tbl>
    <w:p w14:paraId="17B2C881" w14:textId="77777777" w:rsidR="0075315D" w:rsidRDefault="0075315D" w:rsidP="0075315D">
      <w:pPr>
        <w:pStyle w:val="Heading20"/>
      </w:pPr>
      <w:r w:rsidRPr="00996FAF">
        <w:t>Findings</w:t>
      </w:r>
    </w:p>
    <w:p w14:paraId="40C2B00A" w14:textId="2A601663" w:rsidR="0075315D" w:rsidRPr="00C70189" w:rsidRDefault="0075315D" w:rsidP="000116B2">
      <w:r w:rsidRPr="00C70189">
        <w:rPr>
          <w:rFonts w:ascii="Arial" w:hAnsi="Arial" w:cs="Arial"/>
        </w:rPr>
        <w:t xml:space="preserve">The service was found to be </w:t>
      </w:r>
      <w:r w:rsidR="000116B2">
        <w:rPr>
          <w:rFonts w:ascii="Arial" w:hAnsi="Arial" w:cs="Arial"/>
        </w:rPr>
        <w:t>N</w:t>
      </w:r>
      <w:r w:rsidRPr="00C70189">
        <w:rPr>
          <w:rFonts w:ascii="Arial" w:hAnsi="Arial" w:cs="Arial"/>
        </w:rPr>
        <w:t xml:space="preserve">on-compliant in Requirements </w:t>
      </w:r>
      <w:r w:rsidR="002D55D7">
        <w:rPr>
          <w:rFonts w:ascii="Arial" w:hAnsi="Arial" w:cs="Arial"/>
        </w:rPr>
        <w:t>3</w:t>
      </w:r>
      <w:r w:rsidRPr="00C70189">
        <w:rPr>
          <w:rFonts w:ascii="Arial" w:hAnsi="Arial" w:cs="Arial"/>
        </w:rPr>
        <w:t xml:space="preserve">(3)(a) and </w:t>
      </w:r>
      <w:r w:rsidR="002D55D7">
        <w:rPr>
          <w:rFonts w:ascii="Arial" w:hAnsi="Arial" w:cs="Arial"/>
        </w:rPr>
        <w:t>3</w:t>
      </w:r>
      <w:r w:rsidRPr="00C70189">
        <w:rPr>
          <w:rFonts w:ascii="Arial" w:hAnsi="Arial" w:cs="Arial"/>
        </w:rPr>
        <w:t xml:space="preserve">(3)(d) in this Standard </w:t>
      </w:r>
      <w:r>
        <w:rPr>
          <w:rFonts w:ascii="Arial" w:hAnsi="Arial" w:cs="Arial"/>
        </w:rPr>
        <w:t>following</w:t>
      </w:r>
      <w:r w:rsidRPr="00C70189">
        <w:rPr>
          <w:rFonts w:ascii="Arial" w:hAnsi="Arial" w:cs="Arial"/>
        </w:rPr>
        <w:t xml:space="preserve"> a Site Audit undertaken from 22 to 23 June 2021 where the service was unable to demonstrate safe and effective personal </w:t>
      </w:r>
      <w:r>
        <w:rPr>
          <w:rFonts w:ascii="Arial" w:hAnsi="Arial" w:cs="Arial"/>
        </w:rPr>
        <w:t>and/or</w:t>
      </w:r>
      <w:r w:rsidRPr="00C70189">
        <w:rPr>
          <w:rFonts w:ascii="Arial" w:hAnsi="Arial" w:cs="Arial"/>
        </w:rPr>
        <w:t xml:space="preserve"> clinical care </w:t>
      </w:r>
      <w:r>
        <w:rPr>
          <w:rFonts w:ascii="Arial" w:hAnsi="Arial" w:cs="Arial"/>
        </w:rPr>
        <w:t>i</w:t>
      </w:r>
      <w:r w:rsidRPr="00C70189">
        <w:rPr>
          <w:rFonts w:ascii="Arial" w:hAnsi="Arial" w:cs="Arial"/>
        </w:rPr>
        <w:t>n relation to pain and medication management or deterioration or change</w:t>
      </w:r>
      <w:r>
        <w:rPr>
          <w:rFonts w:ascii="Arial" w:hAnsi="Arial" w:cs="Arial"/>
        </w:rPr>
        <w:t>s</w:t>
      </w:r>
      <w:r w:rsidRPr="00C70189">
        <w:rPr>
          <w:rFonts w:ascii="Arial" w:hAnsi="Arial" w:cs="Arial"/>
        </w:rPr>
        <w:t xml:space="preserve"> of a consumer’s mental health, cognitive or physical function or condition was recognised or responded to in a timely manner. The service implemented a range of improvement</w:t>
      </w:r>
      <w:r>
        <w:rPr>
          <w:rFonts w:ascii="Arial" w:hAnsi="Arial" w:cs="Arial"/>
        </w:rPr>
        <w:t>s to</w:t>
      </w:r>
      <w:r w:rsidRPr="00C70189">
        <w:rPr>
          <w:rFonts w:ascii="Arial" w:hAnsi="Arial" w:cs="Arial"/>
        </w:rPr>
        <w:t xml:space="preserve"> address the deficits</w:t>
      </w:r>
      <w:r>
        <w:rPr>
          <w:rFonts w:ascii="Arial" w:hAnsi="Arial" w:cs="Arial"/>
        </w:rPr>
        <w:t>,</w:t>
      </w:r>
      <w:r w:rsidRPr="00C70189">
        <w:rPr>
          <w:rFonts w:ascii="Arial" w:hAnsi="Arial" w:cs="Arial"/>
        </w:rPr>
        <w:t xml:space="preserve"> including an additional clinical staff member to monitor and improve consumers</w:t>
      </w:r>
      <w:r>
        <w:rPr>
          <w:rFonts w:ascii="Arial" w:hAnsi="Arial" w:cs="Arial"/>
        </w:rPr>
        <w:t>’</w:t>
      </w:r>
      <w:r w:rsidRPr="00C70189">
        <w:rPr>
          <w:rFonts w:ascii="Arial" w:hAnsi="Arial" w:cs="Arial"/>
        </w:rPr>
        <w:t xml:space="preserve"> clinical care and the introduction of a daily clinical huddle to discuss current consumer needs in relation to clinical care and any changes identified to consumers during personal care delivery.</w:t>
      </w:r>
    </w:p>
    <w:p w14:paraId="07E84BCC" w14:textId="13BE155D" w:rsidR="0075315D" w:rsidRDefault="0075315D" w:rsidP="000116B2">
      <w:pPr>
        <w:rPr>
          <w:rFonts w:ascii="Arial" w:hAnsi="Arial" w:cs="Arial"/>
        </w:rPr>
      </w:pPr>
      <w:r>
        <w:rPr>
          <w:rFonts w:ascii="Arial" w:hAnsi="Arial" w:cs="Arial"/>
        </w:rPr>
        <w:t xml:space="preserve">The Assessment Team found in relation to Requirement </w:t>
      </w:r>
      <w:r w:rsidR="002D55D7">
        <w:rPr>
          <w:rFonts w:ascii="Arial" w:hAnsi="Arial" w:cs="Arial"/>
        </w:rPr>
        <w:t>3</w:t>
      </w:r>
      <w:r>
        <w:rPr>
          <w:rFonts w:ascii="Arial" w:hAnsi="Arial" w:cs="Arial"/>
        </w:rPr>
        <w:t>(3)(a) the service did not demonstrate that each consumer gets safe and effective personal</w:t>
      </w:r>
      <w:r w:rsidR="002D55D7">
        <w:rPr>
          <w:rFonts w:ascii="Arial" w:hAnsi="Arial" w:cs="Arial"/>
        </w:rPr>
        <w:t xml:space="preserve"> </w:t>
      </w:r>
      <w:r>
        <w:rPr>
          <w:rFonts w:ascii="Arial" w:hAnsi="Arial" w:cs="Arial"/>
        </w:rPr>
        <w:t>and clinical care. The Assessment Team found the service for two consumers (Consumer A and B), personal and/or clinical care was not delivered in a safe or effective manner, in line with best practice or tailored to their needs, specifically in relation to personal hygiene, nutrition and weight management.</w:t>
      </w:r>
    </w:p>
    <w:p w14:paraId="75B0949E" w14:textId="77777777" w:rsidR="0075315D" w:rsidRDefault="0075315D" w:rsidP="000116B2">
      <w:pPr>
        <w:pStyle w:val="ListBullet"/>
        <w:spacing w:before="0" w:after="120"/>
        <w:ind w:left="425" w:hanging="425"/>
        <w:rPr>
          <w:rFonts w:ascii="Arial" w:hAnsi="Arial" w:cs="Arial"/>
        </w:rPr>
      </w:pPr>
      <w:r>
        <w:rPr>
          <w:rFonts w:ascii="Arial" w:hAnsi="Arial" w:cs="Arial"/>
        </w:rPr>
        <w:t>Consumer A’s pain was not monitored or managed effectively and personal care to their eye was not delivered.</w:t>
      </w:r>
    </w:p>
    <w:p w14:paraId="1242647E" w14:textId="77777777" w:rsidR="0075315D" w:rsidRPr="001C1E3F" w:rsidRDefault="0075315D" w:rsidP="000116B2">
      <w:pPr>
        <w:pStyle w:val="ListBullet2"/>
        <w:numPr>
          <w:ilvl w:val="1"/>
          <w:numId w:val="12"/>
        </w:numPr>
        <w:ind w:left="850" w:hanging="425"/>
        <w:rPr>
          <w:rFonts w:ascii="Arial" w:hAnsi="Arial" w:cs="Arial"/>
        </w:rPr>
      </w:pPr>
      <w:r w:rsidRPr="001C1E3F">
        <w:rPr>
          <w:rFonts w:ascii="Arial" w:hAnsi="Arial" w:cs="Arial"/>
        </w:rPr>
        <w:t>Consumer A confirmed they were experiencing pain.</w:t>
      </w:r>
    </w:p>
    <w:p w14:paraId="1815E940" w14:textId="77777777" w:rsidR="0075315D" w:rsidRPr="001C1E3F" w:rsidRDefault="0075315D" w:rsidP="000116B2">
      <w:pPr>
        <w:pStyle w:val="ListBullet2"/>
        <w:numPr>
          <w:ilvl w:val="1"/>
          <w:numId w:val="12"/>
        </w:numPr>
        <w:ind w:left="850" w:hanging="425"/>
        <w:rPr>
          <w:rFonts w:ascii="Arial" w:hAnsi="Arial" w:cs="Arial"/>
        </w:rPr>
      </w:pPr>
      <w:r w:rsidRPr="001C1E3F">
        <w:rPr>
          <w:rFonts w:ascii="Arial" w:hAnsi="Arial" w:cs="Arial"/>
        </w:rPr>
        <w:t>Documentation showed a review by the medical officer during September 2022 confirmed Consumer A complained of pain in their eye and provided directives to be given twice daily. The Assessment Team found this was not delivered in line with directives and the consumer’s pain not recorded to direct review or staff to monitor.</w:t>
      </w:r>
    </w:p>
    <w:p w14:paraId="1BA20DED" w14:textId="5ED6A37E" w:rsidR="0075315D" w:rsidRDefault="0075315D" w:rsidP="000116B2">
      <w:pPr>
        <w:pStyle w:val="ListBullet2"/>
        <w:numPr>
          <w:ilvl w:val="1"/>
          <w:numId w:val="12"/>
        </w:numPr>
        <w:ind w:left="850" w:hanging="425"/>
        <w:rPr>
          <w:rFonts w:ascii="Arial" w:hAnsi="Arial" w:cs="Arial"/>
        </w:rPr>
      </w:pPr>
      <w:r w:rsidRPr="001C1E3F">
        <w:rPr>
          <w:rFonts w:ascii="Arial" w:hAnsi="Arial" w:cs="Arial"/>
        </w:rPr>
        <w:t>Consumer A’s current weight is below recorded weight parameters and a weight loss of 4kg from May 2022 to August 2022</w:t>
      </w:r>
      <w:r>
        <w:rPr>
          <w:rFonts w:ascii="Arial" w:hAnsi="Arial" w:cs="Arial"/>
        </w:rPr>
        <w:t xml:space="preserve"> was recorded</w:t>
      </w:r>
      <w:r w:rsidRPr="001C1E3F">
        <w:rPr>
          <w:rFonts w:ascii="Arial" w:hAnsi="Arial" w:cs="Arial"/>
        </w:rPr>
        <w:t>. While Consumer A’s care plan directs staff to supervise all meals</w:t>
      </w:r>
      <w:r>
        <w:rPr>
          <w:rFonts w:ascii="Arial" w:hAnsi="Arial" w:cs="Arial"/>
        </w:rPr>
        <w:t>,</w:t>
      </w:r>
      <w:r w:rsidRPr="001C1E3F">
        <w:rPr>
          <w:rFonts w:ascii="Arial" w:hAnsi="Arial" w:cs="Arial"/>
        </w:rPr>
        <w:t xml:space="preserve"> observations showed this did not occur, staff confirmed it takes the consumer a</w:t>
      </w:r>
      <w:r w:rsidR="002D55D7">
        <w:rPr>
          <w:rFonts w:ascii="Arial" w:hAnsi="Arial" w:cs="Arial"/>
        </w:rPr>
        <w:t xml:space="preserve"> </w:t>
      </w:r>
      <w:r w:rsidRPr="001C1E3F">
        <w:rPr>
          <w:rFonts w:ascii="Arial" w:hAnsi="Arial" w:cs="Arial"/>
        </w:rPr>
        <w:t>long time to consume supplements</w:t>
      </w:r>
      <w:r>
        <w:rPr>
          <w:rFonts w:ascii="Arial" w:hAnsi="Arial" w:cs="Arial"/>
        </w:rPr>
        <w:t xml:space="preserve"> and</w:t>
      </w:r>
      <w:r w:rsidRPr="001C1E3F">
        <w:rPr>
          <w:rFonts w:ascii="Arial" w:hAnsi="Arial" w:cs="Arial"/>
        </w:rPr>
        <w:t xml:space="preserve"> they do not always finish them, and they discard.</w:t>
      </w:r>
    </w:p>
    <w:p w14:paraId="32FCF020"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Consumer B’s representative confirmed Consumer B is not as clean as they liked to be, and whilst happy with the care the consumer receives</w:t>
      </w:r>
      <w:r>
        <w:rPr>
          <w:rFonts w:ascii="Arial" w:hAnsi="Arial" w:cs="Arial"/>
          <w:color w:val="auto"/>
        </w:rPr>
        <w:t>,</w:t>
      </w:r>
      <w:r w:rsidRPr="005915A6">
        <w:rPr>
          <w:rFonts w:ascii="Arial" w:hAnsi="Arial" w:cs="Arial"/>
          <w:color w:val="auto"/>
        </w:rPr>
        <w:t xml:space="preserve"> confirmed they did not receive regular personal hygiene as they wished to.</w:t>
      </w:r>
    </w:p>
    <w:p w14:paraId="2C94C9DA"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 xml:space="preserve">Staff confirmed Consumer B enjoys personal hygiene and hair care being delivered and </w:t>
      </w:r>
      <w:r>
        <w:rPr>
          <w:rFonts w:ascii="Arial" w:hAnsi="Arial" w:cs="Arial"/>
          <w:color w:val="auto"/>
        </w:rPr>
        <w:t>has</w:t>
      </w:r>
      <w:r w:rsidRPr="005915A6">
        <w:rPr>
          <w:rFonts w:ascii="Arial" w:hAnsi="Arial" w:cs="Arial"/>
          <w:color w:val="auto"/>
        </w:rPr>
        <w:t xml:space="preserve"> requested specialised </w:t>
      </w:r>
      <w:r w:rsidRPr="002757E2">
        <w:rPr>
          <w:rFonts w:ascii="Arial" w:hAnsi="Arial" w:cs="Arial"/>
          <w:color w:val="auto"/>
        </w:rPr>
        <w:t>equipment</w:t>
      </w:r>
      <w:r w:rsidRPr="005915A6">
        <w:rPr>
          <w:rFonts w:ascii="Arial" w:hAnsi="Arial" w:cs="Arial"/>
          <w:color w:val="auto"/>
        </w:rPr>
        <w:t xml:space="preserve"> to do so, but it had not been received as yet.</w:t>
      </w:r>
    </w:p>
    <w:p w14:paraId="63107BF2"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lastRenderedPageBreak/>
        <w:t>Documentation confirmed Consumer B’s care plan directs personal hygiene to be delivered daily, while progress notes confirmed this is not done consistently</w:t>
      </w:r>
      <w:r>
        <w:rPr>
          <w:rFonts w:ascii="Arial" w:hAnsi="Arial" w:cs="Arial"/>
          <w:color w:val="auto"/>
        </w:rPr>
        <w:t>.</w:t>
      </w:r>
      <w:r w:rsidRPr="005915A6">
        <w:rPr>
          <w:rFonts w:ascii="Arial" w:hAnsi="Arial" w:cs="Arial"/>
          <w:color w:val="auto"/>
        </w:rPr>
        <w:t xml:space="preserve"> </w:t>
      </w:r>
      <w:r>
        <w:rPr>
          <w:rFonts w:ascii="Arial" w:hAnsi="Arial" w:cs="Arial"/>
          <w:color w:val="auto"/>
        </w:rPr>
        <w:t>R</w:t>
      </w:r>
      <w:r w:rsidRPr="005915A6">
        <w:rPr>
          <w:rFonts w:ascii="Arial" w:hAnsi="Arial" w:cs="Arial"/>
          <w:color w:val="auto"/>
        </w:rPr>
        <w:t>ecords show</w:t>
      </w:r>
      <w:r>
        <w:rPr>
          <w:rFonts w:ascii="Arial" w:hAnsi="Arial" w:cs="Arial"/>
          <w:color w:val="auto"/>
        </w:rPr>
        <w:t>ed</w:t>
      </w:r>
      <w:r w:rsidRPr="005915A6">
        <w:rPr>
          <w:rFonts w:ascii="Arial" w:hAnsi="Arial" w:cs="Arial"/>
          <w:color w:val="auto"/>
        </w:rPr>
        <w:t xml:space="preserve"> only two occasions </w:t>
      </w:r>
      <w:r>
        <w:rPr>
          <w:rFonts w:ascii="Arial" w:hAnsi="Arial" w:cs="Arial"/>
          <w:color w:val="auto"/>
        </w:rPr>
        <w:t xml:space="preserve">where hygiene occurred </w:t>
      </w:r>
      <w:r w:rsidRPr="005915A6">
        <w:rPr>
          <w:rFonts w:ascii="Arial" w:hAnsi="Arial" w:cs="Arial"/>
          <w:color w:val="auto"/>
        </w:rPr>
        <w:t>for the month of September 2022.</w:t>
      </w:r>
    </w:p>
    <w:p w14:paraId="0A6FE542" w14:textId="39B11003" w:rsidR="0075315D" w:rsidRDefault="0075315D" w:rsidP="000116B2">
      <w:pPr>
        <w:rPr>
          <w:rFonts w:ascii="Arial" w:hAnsi="Arial" w:cs="Arial"/>
        </w:rPr>
      </w:pPr>
      <w:r w:rsidRPr="009058BF">
        <w:rPr>
          <w:rFonts w:ascii="Arial" w:hAnsi="Arial" w:cs="Arial"/>
        </w:rPr>
        <w:t xml:space="preserve">The </w:t>
      </w:r>
      <w:r>
        <w:rPr>
          <w:rFonts w:ascii="Arial" w:hAnsi="Arial" w:cs="Arial"/>
        </w:rPr>
        <w:t>provider</w:t>
      </w:r>
      <w:r w:rsidRPr="009058BF">
        <w:rPr>
          <w:rFonts w:ascii="Arial" w:hAnsi="Arial" w:cs="Arial"/>
        </w:rPr>
        <w:t xml:space="preserve"> responded acknowledg</w:t>
      </w:r>
      <w:r>
        <w:rPr>
          <w:rFonts w:ascii="Arial" w:hAnsi="Arial" w:cs="Arial"/>
        </w:rPr>
        <w:t>ing</w:t>
      </w:r>
      <w:r w:rsidRPr="009058BF">
        <w:rPr>
          <w:rFonts w:ascii="Arial" w:hAnsi="Arial" w:cs="Arial"/>
        </w:rPr>
        <w:t xml:space="preserve"> the deficits ide</w:t>
      </w:r>
      <w:r>
        <w:rPr>
          <w:rFonts w:ascii="Arial" w:hAnsi="Arial" w:cs="Arial"/>
        </w:rPr>
        <w:t>ntified in the Assessment Team’s report, however, made a statement in their response that the gaps identified in relation to Consumers A and B were addressed, communicated or monitored during the Assessment Contact visit.</w:t>
      </w:r>
      <w:r w:rsidR="002D55D7">
        <w:rPr>
          <w:rFonts w:ascii="Arial" w:hAnsi="Arial" w:cs="Arial"/>
        </w:rPr>
        <w:t xml:space="preserve"> </w:t>
      </w:r>
    </w:p>
    <w:p w14:paraId="01BACF80" w14:textId="77777777" w:rsidR="0075315D" w:rsidRDefault="0075315D" w:rsidP="000116B2">
      <w:pPr>
        <w:rPr>
          <w:rFonts w:ascii="Arial" w:hAnsi="Arial" w:cs="Arial"/>
        </w:rPr>
      </w:pPr>
      <w:r>
        <w:rPr>
          <w:rFonts w:ascii="Arial" w:hAnsi="Arial" w:cs="Arial"/>
        </w:rPr>
        <w:t xml:space="preserve">In relation Consumer A’s nutrition and weight management, the Approved Provider has provided documentation to show a referral to the Dietitian was actioned on 29 September 2022 with directives for Consumer A’s nutrition. The Approved Provider has included further evidence showing Consumer A was reviewed by the Dietitian on 17 October 2022. In relation to Consumer A’s eye care, the Approved Provider acknowledged this was not being delivered in line with the medical officer’s directives and included evidence to show eye care documented to be completed twice daily with a commencement date of 30 September 2022. </w:t>
      </w:r>
    </w:p>
    <w:p w14:paraId="76B70FA7" w14:textId="5C762FE4" w:rsidR="0075315D" w:rsidRDefault="0075315D" w:rsidP="000116B2">
      <w:pPr>
        <w:rPr>
          <w:rFonts w:ascii="Arial" w:hAnsi="Arial" w:cs="Arial"/>
        </w:rPr>
      </w:pPr>
      <w:r>
        <w:rPr>
          <w:rFonts w:ascii="Arial" w:hAnsi="Arial" w:cs="Arial"/>
        </w:rPr>
        <w:t>Whilst I acknowledge the Approved Provider has actioned a review of Consumer A’s nutrition following feedback from the Assessment Team on the day of the visit, with those reviews occurring after the visit, at the time of the visit, Consumer A was not receiving eye care in line with medical officer directives and was experiencing pain as confirmed by the consumer and documented by the medical officer in progress notes. In relation to nutrition at the time of the visit, Consumer A was not observed to be monitored by staff with their meal and food intake not being consistently recorded which is reasonable to expect to be done for a consumer with identified food intake issues as noted for Consumer A, and the requirement for staff assistance and prompting with meals. The Approved Provider did not provide evidence to show they had identified this issue without the Assessment Team’s feedback or report.</w:t>
      </w:r>
      <w:r w:rsidR="002D55D7">
        <w:rPr>
          <w:rFonts w:ascii="Arial" w:hAnsi="Arial" w:cs="Arial"/>
        </w:rPr>
        <w:t xml:space="preserve"> </w:t>
      </w:r>
    </w:p>
    <w:p w14:paraId="67E075AD" w14:textId="77777777" w:rsidR="0075315D" w:rsidRDefault="0075315D" w:rsidP="000116B2">
      <w:pPr>
        <w:rPr>
          <w:rFonts w:ascii="Arial" w:hAnsi="Arial" w:cs="Arial"/>
        </w:rPr>
      </w:pPr>
      <w:r>
        <w:rPr>
          <w:rFonts w:ascii="Arial" w:hAnsi="Arial" w:cs="Arial"/>
        </w:rPr>
        <w:t xml:space="preserve">In relation to Consumer B’s personal hygiene, the Approved Provider acknowledged the specialised equipment was obtained at the time of the visit and is now in place. The Approved Provider also included documentation to show the care plan recorded daily personal hygiene and the use of equipment to do so. Whilst I acknowledge the evidence provided in the Approved Provider’s response shows personal hygiene is documented to be delivered daily with evidence of equipment to enable that, the response does not provide evidence to show this is occurring, including any personal hygiene charts or progress notes documenting care is delivered. In coming to my decision, I have placed weight on the feedback provided by Consumer B’s representative that personal hygiene was not regular, and evidence provided in the Approved Provider’s response that confirms the specialised equipment to enable daily care was not in place at the time of the Assessment Contact. </w:t>
      </w:r>
    </w:p>
    <w:p w14:paraId="290F4FEE" w14:textId="7B4A7D89" w:rsidR="0075315D" w:rsidRPr="009058BF" w:rsidRDefault="0075315D" w:rsidP="000116B2">
      <w:pPr>
        <w:rPr>
          <w:rFonts w:ascii="Arial" w:hAnsi="Arial" w:cs="Arial"/>
        </w:rPr>
      </w:pPr>
      <w:r>
        <w:rPr>
          <w:rFonts w:ascii="Arial" w:hAnsi="Arial" w:cs="Arial"/>
        </w:rPr>
        <w:t xml:space="preserve">Accordingly, I am satisfied Requirement </w:t>
      </w:r>
      <w:r w:rsidR="002D55D7">
        <w:rPr>
          <w:rFonts w:ascii="Arial" w:hAnsi="Arial" w:cs="Arial"/>
        </w:rPr>
        <w:t>3</w:t>
      </w:r>
      <w:r>
        <w:rPr>
          <w:rFonts w:ascii="Arial" w:hAnsi="Arial" w:cs="Arial"/>
        </w:rPr>
        <w:t xml:space="preserve">(3)(a) in Standard 3 Personal care and clinical care </w:t>
      </w:r>
      <w:r w:rsidR="00E600AB">
        <w:rPr>
          <w:rFonts w:ascii="Arial" w:hAnsi="Arial" w:cs="Arial"/>
        </w:rPr>
        <w:t>N</w:t>
      </w:r>
      <w:r>
        <w:rPr>
          <w:rFonts w:ascii="Arial" w:hAnsi="Arial" w:cs="Arial"/>
        </w:rPr>
        <w:t>on-compliant.</w:t>
      </w:r>
    </w:p>
    <w:p w14:paraId="29524609" w14:textId="7C3E3415" w:rsidR="0075315D" w:rsidRDefault="0075315D" w:rsidP="000116B2">
      <w:pPr>
        <w:rPr>
          <w:rFonts w:ascii="Arial" w:hAnsi="Arial" w:cs="Arial"/>
        </w:rPr>
      </w:pPr>
      <w:r>
        <w:rPr>
          <w:rFonts w:ascii="Arial" w:hAnsi="Arial" w:cs="Arial"/>
        </w:rPr>
        <w:t xml:space="preserve">I am satisfied Requirement 3(3)(d) is </w:t>
      </w:r>
      <w:r w:rsidR="00E600AB">
        <w:rPr>
          <w:rFonts w:ascii="Arial" w:hAnsi="Arial" w:cs="Arial"/>
        </w:rPr>
        <w:t>C</w:t>
      </w:r>
      <w:r>
        <w:rPr>
          <w:rFonts w:ascii="Arial" w:hAnsi="Arial" w:cs="Arial"/>
        </w:rPr>
        <w:t>ompliant.</w:t>
      </w:r>
    </w:p>
    <w:p w14:paraId="54559857"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Consumers were observed being supported with additional care needs where their change in condition required</w:t>
      </w:r>
      <w:r>
        <w:rPr>
          <w:rFonts w:ascii="Arial" w:hAnsi="Arial" w:cs="Arial"/>
          <w:color w:val="auto"/>
        </w:rPr>
        <w:t>,</w:t>
      </w:r>
      <w:r w:rsidRPr="005915A6">
        <w:rPr>
          <w:rFonts w:ascii="Arial" w:hAnsi="Arial" w:cs="Arial"/>
          <w:color w:val="auto"/>
        </w:rPr>
        <w:t xml:space="preserve"> including meal assistance.</w:t>
      </w:r>
    </w:p>
    <w:p w14:paraId="72C22FF9"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Registered staff demonstrated understanding of the processes in place to respond to a consumer’s change in condition or signs of deterioration and described ways in which they monitor for those signs.</w:t>
      </w:r>
    </w:p>
    <w:p w14:paraId="380CAC63" w14:textId="39E513BE" w:rsidR="0075315D" w:rsidRPr="00262C0B" w:rsidRDefault="0075315D" w:rsidP="000116B2">
      <w:pPr>
        <w:pStyle w:val="ListBullet"/>
        <w:numPr>
          <w:ilvl w:val="0"/>
          <w:numId w:val="13"/>
        </w:numPr>
        <w:spacing w:before="0" w:after="120"/>
        <w:ind w:left="425" w:hanging="425"/>
      </w:pPr>
      <w:r w:rsidRPr="000116B2">
        <w:rPr>
          <w:rFonts w:ascii="Arial" w:hAnsi="Arial" w:cs="Arial"/>
          <w:color w:val="auto"/>
        </w:rPr>
        <w:t>Documentation confirmed staff respond to changes in condition, physical, mental or cognition in a timely manner and consumers are monitored for those signs and referred to specialist services where appropriate, including for behaviour management and palliative care.</w:t>
      </w:r>
      <w:r>
        <w:br w:type="page"/>
      </w:r>
    </w:p>
    <w:p w14:paraId="593E1806" w14:textId="77777777" w:rsidR="0075315D" w:rsidRPr="00996FAF" w:rsidRDefault="0075315D" w:rsidP="0075315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143"/>
        <w:gridCol w:w="2261"/>
      </w:tblGrid>
      <w:tr w:rsidR="0075315D" w14:paraId="02B45119" w14:textId="77777777" w:rsidTr="0085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3E2C71A6" w14:textId="77777777" w:rsidR="0075315D" w:rsidRPr="00996FAF" w:rsidRDefault="0075315D" w:rsidP="00855C3A">
            <w:pPr>
              <w:spacing w:before="0" w:line="22" w:lineRule="atLeast"/>
              <w:rPr>
                <w:rFonts w:ascii="Arial" w:hAnsi="Arial" w:cs="Arial"/>
              </w:rPr>
            </w:pPr>
            <w:r w:rsidRPr="0075021E">
              <w:rPr>
                <w:rFonts w:ascii="Arial" w:hAnsi="Arial" w:cs="Arial"/>
                <w:color w:val="FFFFFF" w:themeColor="background1"/>
              </w:rPr>
              <w:t>Feedback and complaints</w:t>
            </w:r>
          </w:p>
        </w:tc>
        <w:tc>
          <w:tcPr>
            <w:tcW w:w="2261" w:type="dxa"/>
          </w:tcPr>
          <w:p w14:paraId="4A10D47B" w14:textId="77777777" w:rsidR="0075315D" w:rsidRPr="00996FAF" w:rsidRDefault="0075315D" w:rsidP="00855C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13F3B">
              <w:rPr>
                <w:rFonts w:ascii="Arial" w:hAnsi="Arial" w:cs="Arial"/>
                <w:color w:val="FFFFFF" w:themeColor="background1"/>
              </w:rPr>
              <w:t>NON COMPLIANT</w:t>
            </w:r>
          </w:p>
        </w:tc>
      </w:tr>
      <w:tr w:rsidR="0075315D" w14:paraId="5BD67BE7" w14:textId="77777777" w:rsidTr="00855C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7DA76" w14:textId="77777777" w:rsidR="0075315D" w:rsidRPr="00996FAF" w:rsidRDefault="0075315D" w:rsidP="00855C3A">
            <w:pPr>
              <w:spacing w:line="22" w:lineRule="atLeast"/>
              <w:rPr>
                <w:rFonts w:ascii="Arial" w:hAnsi="Arial" w:cs="Arial"/>
                <w:color w:val="auto"/>
              </w:rPr>
            </w:pPr>
            <w:r w:rsidRPr="00996FAF">
              <w:rPr>
                <w:rFonts w:ascii="Arial" w:hAnsi="Arial" w:cs="Arial"/>
                <w:color w:val="auto"/>
              </w:rPr>
              <w:t>Requirement 6(3)(c)</w:t>
            </w:r>
          </w:p>
        </w:tc>
        <w:tc>
          <w:tcPr>
            <w:tcW w:w="6143" w:type="dxa"/>
            <w:shd w:val="clear" w:color="auto" w:fill="auto"/>
            <w:vAlign w:val="top"/>
          </w:tcPr>
          <w:p w14:paraId="0EA4CB6C" w14:textId="77777777" w:rsidR="0075315D" w:rsidRPr="00996FAF" w:rsidRDefault="0075315D" w:rsidP="00855C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261" w:type="dxa"/>
            <w:shd w:val="clear" w:color="auto" w:fill="auto"/>
            <w:vAlign w:val="top"/>
          </w:tcPr>
          <w:p w14:paraId="631C9D96" w14:textId="77777777" w:rsidR="0075315D" w:rsidRPr="00996FAF" w:rsidRDefault="00BC5623" w:rsidP="00855C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6F11578487DD4B44AECB84AADD107C48"/>
                </w:placeholder>
                <w:dropDownList>
                  <w:listItem w:displayText="choose a rating" w:value="choose a rating"/>
                  <w:listItem w:displayText="Compliant" w:value="Compliant"/>
                  <w:listItem w:displayText="Non-compliant" w:value="Non-compliant"/>
                </w:dropDownList>
              </w:sdtPr>
              <w:sdtEndPr/>
              <w:sdtContent>
                <w:r w:rsidR="0075315D">
                  <w:rPr>
                    <w:rFonts w:ascii="Arial" w:hAnsi="Arial" w:cs="Arial"/>
                    <w:color w:val="auto"/>
                  </w:rPr>
                  <w:t>Non-compliant</w:t>
                </w:r>
              </w:sdtContent>
            </w:sdt>
            <w:r w:rsidR="0075315D" w:rsidRPr="00996FAF">
              <w:rPr>
                <w:rFonts w:ascii="Arial" w:hAnsi="Arial" w:cs="Arial"/>
                <w:color w:val="0000FF"/>
              </w:rPr>
              <w:t xml:space="preserve"> </w:t>
            </w:r>
          </w:p>
        </w:tc>
      </w:tr>
    </w:tbl>
    <w:p w14:paraId="4E5C22C9" w14:textId="77777777" w:rsidR="0075315D" w:rsidRDefault="0075315D" w:rsidP="0075315D">
      <w:pPr>
        <w:pStyle w:val="Heading20"/>
      </w:pPr>
      <w:r w:rsidRPr="00996FAF">
        <w:t>Findings</w:t>
      </w:r>
    </w:p>
    <w:p w14:paraId="3FAF5901" w14:textId="1C94AD2D" w:rsidR="0075315D" w:rsidRPr="002C541A" w:rsidRDefault="0075315D" w:rsidP="000116B2">
      <w:r w:rsidRPr="002C541A">
        <w:rPr>
          <w:rFonts w:ascii="Arial" w:hAnsi="Arial" w:cs="Arial"/>
        </w:rPr>
        <w:t xml:space="preserve">The service was found to be </w:t>
      </w:r>
      <w:r w:rsidR="00E600AB">
        <w:rPr>
          <w:rFonts w:ascii="Arial" w:hAnsi="Arial" w:cs="Arial"/>
        </w:rPr>
        <w:t>N</w:t>
      </w:r>
      <w:r w:rsidRPr="002C541A">
        <w:rPr>
          <w:rFonts w:ascii="Arial" w:hAnsi="Arial" w:cs="Arial"/>
        </w:rPr>
        <w:t xml:space="preserve">on-compliant in Requirement </w:t>
      </w:r>
      <w:r w:rsidR="00326CA4">
        <w:rPr>
          <w:rFonts w:ascii="Arial" w:hAnsi="Arial" w:cs="Arial"/>
        </w:rPr>
        <w:t>6</w:t>
      </w:r>
      <w:r w:rsidRPr="002C541A">
        <w:rPr>
          <w:rFonts w:ascii="Arial" w:hAnsi="Arial" w:cs="Arial"/>
        </w:rPr>
        <w:t xml:space="preserve">(3)(c) in this Standard </w:t>
      </w:r>
      <w:r>
        <w:rPr>
          <w:rFonts w:ascii="Arial" w:hAnsi="Arial" w:cs="Arial"/>
        </w:rPr>
        <w:t>following</w:t>
      </w:r>
      <w:r w:rsidRPr="002C541A">
        <w:rPr>
          <w:rFonts w:ascii="Arial" w:hAnsi="Arial" w:cs="Arial"/>
        </w:rPr>
        <w:t xml:space="preserve"> a Site Audit undertaken from 22 to 23 June 2021 where the service was unable to demonstrate appropriate action was taken in response to complaints or open disclosure was used when things </w:t>
      </w:r>
      <w:r>
        <w:rPr>
          <w:rFonts w:ascii="Arial" w:hAnsi="Arial" w:cs="Arial"/>
        </w:rPr>
        <w:t>went</w:t>
      </w:r>
      <w:r w:rsidRPr="002C541A">
        <w:rPr>
          <w:rFonts w:ascii="Arial" w:hAnsi="Arial" w:cs="Arial"/>
        </w:rPr>
        <w:t xml:space="preserve"> wrong. The service implemented a range of improvement</w:t>
      </w:r>
      <w:r>
        <w:rPr>
          <w:rFonts w:ascii="Arial" w:hAnsi="Arial" w:cs="Arial"/>
        </w:rPr>
        <w:t>s to</w:t>
      </w:r>
      <w:r w:rsidRPr="002C541A">
        <w:rPr>
          <w:rFonts w:ascii="Arial" w:hAnsi="Arial" w:cs="Arial"/>
        </w:rPr>
        <w:t xml:space="preserve"> address the deficits</w:t>
      </w:r>
      <w:r>
        <w:rPr>
          <w:rFonts w:ascii="Arial" w:hAnsi="Arial" w:cs="Arial"/>
        </w:rPr>
        <w:t>,</w:t>
      </w:r>
      <w:r w:rsidRPr="002C541A">
        <w:rPr>
          <w:rFonts w:ascii="Arial" w:hAnsi="Arial" w:cs="Arial"/>
        </w:rPr>
        <w:t xml:space="preserve"> including </w:t>
      </w:r>
      <w:r>
        <w:rPr>
          <w:rFonts w:ascii="Arial" w:hAnsi="Arial" w:cs="Arial"/>
        </w:rPr>
        <w:t>conducting</w:t>
      </w:r>
      <w:r w:rsidRPr="002C541A">
        <w:rPr>
          <w:rFonts w:ascii="Arial" w:hAnsi="Arial" w:cs="Arial"/>
        </w:rPr>
        <w:t xml:space="preserve"> a survey with consumers to gain feedback on care and service delivery during January 2022 and resident relative meetings again to commence from September 2021.</w:t>
      </w:r>
    </w:p>
    <w:p w14:paraId="44F648FD" w14:textId="77777777" w:rsidR="0075315D" w:rsidRPr="002C541A" w:rsidRDefault="0075315D" w:rsidP="000116B2">
      <w:r w:rsidRPr="002C541A">
        <w:rPr>
          <w:rFonts w:ascii="Arial" w:hAnsi="Arial" w:cs="Arial"/>
        </w:rPr>
        <w:t>The Assessment Team found action</w:t>
      </w:r>
      <w:r>
        <w:rPr>
          <w:rFonts w:ascii="Arial" w:hAnsi="Arial" w:cs="Arial"/>
        </w:rPr>
        <w:t>s</w:t>
      </w:r>
      <w:r w:rsidRPr="002C541A">
        <w:rPr>
          <w:rFonts w:ascii="Arial" w:hAnsi="Arial" w:cs="Arial"/>
        </w:rPr>
        <w:t xml:space="preserve"> identified had not been implemented in response to the deficits identified and the service was unable to demonstrate actions are taken in response to feedback or complaints made and open disclosure used when things go wrong. </w:t>
      </w:r>
    </w:p>
    <w:p w14:paraId="375AF2A5"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Three consumers and one representative confirmed they were dissatisfied with the service</w:t>
      </w:r>
      <w:r>
        <w:rPr>
          <w:rFonts w:ascii="Arial" w:hAnsi="Arial" w:cs="Arial"/>
          <w:color w:val="auto"/>
        </w:rPr>
        <w:t>’</w:t>
      </w:r>
      <w:r w:rsidRPr="005915A6">
        <w:rPr>
          <w:rFonts w:ascii="Arial" w:hAnsi="Arial" w:cs="Arial"/>
          <w:color w:val="auto"/>
        </w:rPr>
        <w:t>s complaints process. Two consumers confirmed they had made complaints on multiple occasions and no action was taken or response from the service received.</w:t>
      </w:r>
    </w:p>
    <w:p w14:paraId="371B6A86"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Documentation confirmed of three complaints recorded on the service’s feedback register</w:t>
      </w:r>
      <w:r>
        <w:rPr>
          <w:rFonts w:ascii="Arial" w:hAnsi="Arial" w:cs="Arial"/>
          <w:color w:val="auto"/>
        </w:rPr>
        <w:t>,</w:t>
      </w:r>
      <w:r w:rsidRPr="005915A6">
        <w:rPr>
          <w:rFonts w:ascii="Arial" w:hAnsi="Arial" w:cs="Arial"/>
          <w:color w:val="auto"/>
        </w:rPr>
        <w:t xml:space="preserve"> two had no actions or outcomes recorded.</w:t>
      </w:r>
    </w:p>
    <w:p w14:paraId="31D27491" w14:textId="3C41D6F4"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Documentation confirmed the resident relative meetings did not occur until 17 August 2022 and feedback provided by consumers about</w:t>
      </w:r>
      <w:r w:rsidR="002D55D7">
        <w:rPr>
          <w:rFonts w:ascii="Arial" w:hAnsi="Arial" w:cs="Arial"/>
          <w:color w:val="auto"/>
        </w:rPr>
        <w:t xml:space="preserve"> </w:t>
      </w:r>
      <w:r w:rsidRPr="005915A6">
        <w:rPr>
          <w:rFonts w:ascii="Arial" w:hAnsi="Arial" w:cs="Arial"/>
          <w:color w:val="auto"/>
        </w:rPr>
        <w:t>dissatisfaction with the quality of food were not recorded on the service’s feedback register as complaints and no action had been taken. One consumer confirmed they were still be</w:t>
      </w:r>
      <w:r>
        <w:rPr>
          <w:rFonts w:ascii="Arial" w:hAnsi="Arial" w:cs="Arial"/>
          <w:color w:val="auto"/>
        </w:rPr>
        <w:t>ing</w:t>
      </w:r>
      <w:r w:rsidRPr="005915A6">
        <w:rPr>
          <w:rFonts w:ascii="Arial" w:hAnsi="Arial" w:cs="Arial"/>
          <w:color w:val="auto"/>
        </w:rPr>
        <w:t xml:space="preserve"> served the food they had made a complaint about, they had not been consulted about their complaint and no improvement noticed.</w:t>
      </w:r>
      <w:r w:rsidR="002D55D7">
        <w:rPr>
          <w:rFonts w:ascii="Arial" w:hAnsi="Arial" w:cs="Arial"/>
          <w:color w:val="auto"/>
        </w:rPr>
        <w:t xml:space="preserve"> </w:t>
      </w:r>
    </w:p>
    <w:p w14:paraId="71CEA900" w14:textId="77777777" w:rsidR="0075315D" w:rsidRPr="005915A6" w:rsidRDefault="0075315D" w:rsidP="000116B2">
      <w:pPr>
        <w:pStyle w:val="ListBullet"/>
        <w:spacing w:before="0" w:after="120"/>
        <w:ind w:left="425" w:hanging="425"/>
        <w:rPr>
          <w:rFonts w:ascii="Arial" w:hAnsi="Arial" w:cs="Arial"/>
          <w:color w:val="auto"/>
        </w:rPr>
      </w:pPr>
      <w:r w:rsidRPr="005915A6">
        <w:rPr>
          <w:rFonts w:ascii="Arial" w:hAnsi="Arial" w:cs="Arial"/>
          <w:color w:val="auto"/>
        </w:rPr>
        <w:t>One consumer (Consumer C) confirmed they provided feedback about the quality of food and staffing during the August 2022</w:t>
      </w:r>
      <w:r>
        <w:rPr>
          <w:rFonts w:ascii="Arial" w:hAnsi="Arial" w:cs="Arial"/>
          <w:color w:val="auto"/>
        </w:rPr>
        <w:t xml:space="preserve"> meeting</w:t>
      </w:r>
      <w:r w:rsidRPr="005915A6">
        <w:rPr>
          <w:rFonts w:ascii="Arial" w:hAnsi="Arial" w:cs="Arial"/>
          <w:color w:val="auto"/>
        </w:rPr>
        <w:t>, however</w:t>
      </w:r>
      <w:r>
        <w:rPr>
          <w:rFonts w:ascii="Arial" w:hAnsi="Arial" w:cs="Arial"/>
          <w:color w:val="auto"/>
        </w:rPr>
        <w:t>,</w:t>
      </w:r>
      <w:r w:rsidRPr="005915A6">
        <w:rPr>
          <w:rFonts w:ascii="Arial" w:hAnsi="Arial" w:cs="Arial"/>
          <w:color w:val="auto"/>
        </w:rPr>
        <w:t xml:space="preserve"> neither were recorded in the minutes of that meeting or on the service’s feedback register.</w:t>
      </w:r>
    </w:p>
    <w:p w14:paraId="20366C66" w14:textId="77777777" w:rsidR="0075315D" w:rsidRDefault="0075315D" w:rsidP="000116B2">
      <w:pPr>
        <w:rPr>
          <w:rFonts w:ascii="Arial" w:hAnsi="Arial" w:cs="Arial"/>
        </w:rPr>
      </w:pPr>
      <w:r w:rsidRPr="00651394">
        <w:rPr>
          <w:rFonts w:ascii="Arial" w:hAnsi="Arial" w:cs="Arial"/>
        </w:rPr>
        <w:t>The Approved Provider</w:t>
      </w:r>
      <w:r>
        <w:rPr>
          <w:rFonts w:ascii="Arial" w:hAnsi="Arial" w:cs="Arial"/>
        </w:rPr>
        <w:t xml:space="preserve"> in their response acknowledged the deficits identified in the Assessment Team’s report, including a statement that the issues identified with Consumer C were addressed with Consumer C on the day of the visit after being provided feedback by the Assessment Team. The Approved Provider acknowledged the gaps in their documentation for recording complaints and confirmed access to the system has been provided to another administrator for additional monitoring of complaints to ensure they are recorded, and outcomes documented. The Approved Provider has confirmed practices in relation to recording complaints and the documentation of outcomes, including a discussion with the complainants is being addressed and improvements made. </w:t>
      </w:r>
    </w:p>
    <w:p w14:paraId="62E94138" w14:textId="67F3778A" w:rsidR="0075315D" w:rsidRDefault="0075315D" w:rsidP="000116B2">
      <w:pPr>
        <w:rPr>
          <w:rFonts w:ascii="Arial" w:hAnsi="Arial" w:cs="Arial"/>
        </w:rPr>
      </w:pPr>
      <w:r>
        <w:rPr>
          <w:rFonts w:ascii="Arial" w:hAnsi="Arial" w:cs="Arial"/>
        </w:rPr>
        <w:t>I acknowledge for Consumer C, the Approved Provider addressed the issues raised by the Assessment Team at the time of the Assessment Contact visit, however, in coming to my finding, I have placed weight on the feedback provided by Consumer C,</w:t>
      </w:r>
      <w:r w:rsidR="002D55D7">
        <w:rPr>
          <w:rFonts w:ascii="Arial" w:hAnsi="Arial" w:cs="Arial"/>
        </w:rPr>
        <w:t xml:space="preserve"> </w:t>
      </w:r>
      <w:r>
        <w:rPr>
          <w:rFonts w:ascii="Arial" w:hAnsi="Arial" w:cs="Arial"/>
        </w:rPr>
        <w:t xml:space="preserve">evidence presented in the Assessment Team’s report and the Approved Provider’s response that confirms if the feedback was not raised, Consumer C’s complaints may not have been addressed. While I note the Approved Provider has taken actions in response to the information in the Assessment Team’s report, I was not provided sufficient evidence in the Approved Provider’s response to </w:t>
      </w:r>
      <w:r>
        <w:rPr>
          <w:rFonts w:ascii="Arial" w:hAnsi="Arial" w:cs="Arial"/>
        </w:rPr>
        <w:lastRenderedPageBreak/>
        <w:t>satisfy me the deficiencies identified during the Assessment Contact have all been addressed, including documenting feedback and complaints made by consumers and/or their representatives, recording their outcomes or using open disclosure. I would encourage the Approved Provider to embed the improvements to their feedback and complaints processes and practices to ensure consumers’ complaints are recorded and documented to direct appropriate actions and consultation with consumers around the outcomes.</w:t>
      </w:r>
    </w:p>
    <w:p w14:paraId="2977FC14" w14:textId="1FE3DF5F" w:rsidR="0075315D" w:rsidRPr="00651394" w:rsidRDefault="0075315D" w:rsidP="000116B2">
      <w:pPr>
        <w:rPr>
          <w:rFonts w:ascii="Arial" w:hAnsi="Arial" w:cs="Arial"/>
        </w:rPr>
      </w:pPr>
      <w:r>
        <w:rPr>
          <w:rFonts w:ascii="Arial" w:hAnsi="Arial" w:cs="Arial"/>
        </w:rPr>
        <w:t xml:space="preserve">Accordingly, I am satisfied that Requirement </w:t>
      </w:r>
      <w:r w:rsidR="00326CA4">
        <w:rPr>
          <w:rFonts w:ascii="Arial" w:hAnsi="Arial" w:cs="Arial"/>
        </w:rPr>
        <w:t>6</w:t>
      </w:r>
      <w:r>
        <w:rPr>
          <w:rFonts w:ascii="Arial" w:hAnsi="Arial" w:cs="Arial"/>
        </w:rPr>
        <w:t xml:space="preserve">(3)(c) in Standard 6 Feedback and complaints is </w:t>
      </w:r>
      <w:r w:rsidR="00E600AB">
        <w:rPr>
          <w:rFonts w:ascii="Arial" w:hAnsi="Arial" w:cs="Arial"/>
        </w:rPr>
        <w:t>N</w:t>
      </w:r>
      <w:r>
        <w:rPr>
          <w:rFonts w:ascii="Arial" w:hAnsi="Arial" w:cs="Arial"/>
        </w:rPr>
        <w:t>on-compliant.</w:t>
      </w:r>
    </w:p>
    <w:p w14:paraId="7B0E52F8" w14:textId="77777777" w:rsidR="0075315D" w:rsidRPr="002F5E83" w:rsidRDefault="0075315D" w:rsidP="000116B2">
      <w:pPr>
        <w:pStyle w:val="ListBullet"/>
        <w:numPr>
          <w:ilvl w:val="0"/>
          <w:numId w:val="0"/>
        </w:numPr>
        <w:spacing w:before="0" w:after="120"/>
        <w:ind w:left="360"/>
        <w:rPr>
          <w:rFonts w:ascii="Arial" w:hAnsi="Arial" w:cs="Arial"/>
        </w:rPr>
      </w:pPr>
    </w:p>
    <w:p w14:paraId="6F91EDC6" w14:textId="77777777" w:rsidR="0075315D" w:rsidRPr="00712752" w:rsidRDefault="0075315D" w:rsidP="0075315D">
      <w:pPr>
        <w:pStyle w:val="NormalArial"/>
      </w:pPr>
      <w:r w:rsidRPr="00712752">
        <w:br w:type="page"/>
      </w:r>
    </w:p>
    <w:p w14:paraId="4C5BC488" w14:textId="77777777" w:rsidR="0075315D" w:rsidRPr="00996FAF" w:rsidRDefault="0075315D" w:rsidP="0075315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5315D" w14:paraId="6CE48DAE" w14:textId="77777777" w:rsidTr="0085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78F7C21" w14:textId="77777777" w:rsidR="0075315D" w:rsidRPr="00996FAF" w:rsidRDefault="0075315D" w:rsidP="00855C3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99FF50" w14:textId="77777777" w:rsidR="0075315D" w:rsidRPr="00996FAF" w:rsidRDefault="0075315D" w:rsidP="00855C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315D" w14:paraId="7EB2B27B" w14:textId="77777777" w:rsidTr="00855C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C4273" w14:textId="77777777" w:rsidR="0075315D" w:rsidRPr="00996FAF" w:rsidRDefault="0075315D" w:rsidP="00855C3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22E0188" w14:textId="77777777" w:rsidR="0075315D" w:rsidRPr="00996FAF" w:rsidRDefault="0075315D" w:rsidP="00855C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9FD8A63" w14:textId="77777777" w:rsidR="0075315D" w:rsidRPr="00996FAF" w:rsidRDefault="00BC5623" w:rsidP="00855C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8AC812D5AAE4A529A70C8A2E7DA2B05"/>
                </w:placeholder>
                <w:dropDownList>
                  <w:listItem w:displayText="choose a rating" w:value="choose a rating"/>
                  <w:listItem w:displayText="Compliant" w:value="Compliant"/>
                  <w:listItem w:displayText="Non-compliant" w:value="Non-compliant"/>
                </w:dropDownList>
              </w:sdtPr>
              <w:sdtEndPr/>
              <w:sdtContent>
                <w:r w:rsidR="0075315D">
                  <w:rPr>
                    <w:rFonts w:ascii="Arial" w:hAnsi="Arial" w:cs="Arial"/>
                    <w:color w:val="auto"/>
                  </w:rPr>
                  <w:t>Compliant</w:t>
                </w:r>
              </w:sdtContent>
            </w:sdt>
            <w:r w:rsidR="0075315D" w:rsidRPr="00996FAF">
              <w:rPr>
                <w:rFonts w:ascii="Arial" w:hAnsi="Arial" w:cs="Arial"/>
                <w:color w:val="0000FF"/>
              </w:rPr>
              <w:t xml:space="preserve"> </w:t>
            </w:r>
          </w:p>
        </w:tc>
      </w:tr>
    </w:tbl>
    <w:p w14:paraId="28761391" w14:textId="77777777" w:rsidR="0075315D" w:rsidRDefault="0075315D" w:rsidP="0075315D">
      <w:pPr>
        <w:pStyle w:val="Heading20"/>
      </w:pPr>
      <w:r>
        <w:t>Findings</w:t>
      </w:r>
    </w:p>
    <w:p w14:paraId="54D97751" w14:textId="1DD3F99D" w:rsidR="0075315D" w:rsidRPr="002757E2" w:rsidRDefault="0075315D" w:rsidP="000116B2">
      <w:r w:rsidRPr="002757E2">
        <w:rPr>
          <w:rFonts w:ascii="Arial" w:hAnsi="Arial" w:cs="Arial"/>
        </w:rPr>
        <w:t xml:space="preserve">The service was found to be </w:t>
      </w:r>
      <w:r w:rsidR="00E600AB">
        <w:rPr>
          <w:rFonts w:ascii="Arial" w:hAnsi="Arial" w:cs="Arial"/>
        </w:rPr>
        <w:t>N</w:t>
      </w:r>
      <w:r w:rsidRPr="002757E2">
        <w:rPr>
          <w:rFonts w:ascii="Arial" w:hAnsi="Arial" w:cs="Arial"/>
        </w:rPr>
        <w:t xml:space="preserve">on-compliant in Requirement </w:t>
      </w:r>
      <w:r w:rsidR="00326CA4">
        <w:rPr>
          <w:rFonts w:ascii="Arial" w:hAnsi="Arial" w:cs="Arial"/>
        </w:rPr>
        <w:t>7</w:t>
      </w:r>
      <w:r w:rsidRPr="002757E2">
        <w:rPr>
          <w:rFonts w:ascii="Arial" w:hAnsi="Arial" w:cs="Arial"/>
        </w:rPr>
        <w:t xml:space="preserve">(3)(c) in this Standard </w:t>
      </w:r>
      <w:r>
        <w:rPr>
          <w:rFonts w:ascii="Arial" w:hAnsi="Arial" w:cs="Arial"/>
        </w:rPr>
        <w:t>following</w:t>
      </w:r>
      <w:r w:rsidRPr="002757E2">
        <w:rPr>
          <w:rFonts w:ascii="Arial" w:hAnsi="Arial" w:cs="Arial"/>
        </w:rPr>
        <w:t xml:space="preserve"> a Site Audit undertaken from 22 to 23 June March 202</w:t>
      </w:r>
      <w:r w:rsidR="00326CA4">
        <w:rPr>
          <w:rFonts w:ascii="Arial" w:hAnsi="Arial" w:cs="Arial"/>
        </w:rPr>
        <w:t>1</w:t>
      </w:r>
      <w:r w:rsidRPr="002757E2">
        <w:rPr>
          <w:rFonts w:ascii="Arial" w:hAnsi="Arial" w:cs="Arial"/>
        </w:rPr>
        <w:t xml:space="preserve"> where the service was unable to demonstrate the workforce was competent in relation to recognising and responding to deterioration in a consumer’s condition or managing consumer pain. The service implemented a range of improvement</w:t>
      </w:r>
      <w:r>
        <w:rPr>
          <w:rFonts w:ascii="Arial" w:hAnsi="Arial" w:cs="Arial"/>
        </w:rPr>
        <w:t>s to</w:t>
      </w:r>
      <w:r w:rsidRPr="002757E2">
        <w:rPr>
          <w:rFonts w:ascii="Arial" w:hAnsi="Arial" w:cs="Arial"/>
        </w:rPr>
        <w:t xml:space="preserve"> address the deficits</w:t>
      </w:r>
      <w:r>
        <w:rPr>
          <w:rFonts w:ascii="Arial" w:hAnsi="Arial" w:cs="Arial"/>
        </w:rPr>
        <w:t>,</w:t>
      </w:r>
      <w:r w:rsidRPr="002757E2">
        <w:rPr>
          <w:rFonts w:ascii="Arial" w:hAnsi="Arial" w:cs="Arial"/>
        </w:rPr>
        <w:t xml:space="preserve"> including an additional clinical staff member to monitor and improve consumers</w:t>
      </w:r>
      <w:r>
        <w:rPr>
          <w:rFonts w:ascii="Arial" w:hAnsi="Arial" w:cs="Arial"/>
        </w:rPr>
        <w:t>’</w:t>
      </w:r>
      <w:r w:rsidRPr="002757E2">
        <w:rPr>
          <w:rFonts w:ascii="Arial" w:hAnsi="Arial" w:cs="Arial"/>
        </w:rPr>
        <w:t xml:space="preserve"> clinical care.</w:t>
      </w:r>
    </w:p>
    <w:p w14:paraId="35C34FDE" w14:textId="1C4FD85D" w:rsidR="0075315D" w:rsidRPr="002757E2" w:rsidRDefault="0075315D" w:rsidP="000116B2">
      <w:r w:rsidRPr="002757E2">
        <w:rPr>
          <w:rFonts w:ascii="Arial" w:hAnsi="Arial" w:cs="Arial"/>
        </w:rPr>
        <w:t>The Assessment Team found the service was able to demonstrate the workforce is competent and the members of the workforce have the qualifications and knowledge to effectively perform their roles. Consumers confirmed staff know what they are doing and manage their care needs.</w:t>
      </w:r>
      <w:r w:rsidR="002D55D7">
        <w:rPr>
          <w:rFonts w:ascii="Arial" w:hAnsi="Arial" w:cs="Arial"/>
        </w:rPr>
        <w:t xml:space="preserve"> </w:t>
      </w:r>
      <w:r w:rsidRPr="002757E2">
        <w:rPr>
          <w:rFonts w:ascii="Arial" w:hAnsi="Arial" w:cs="Arial"/>
        </w:rPr>
        <w:t>One consumer confirmed they are confident with staff knowledge and they deliver wound care to them appropriately.</w:t>
      </w:r>
    </w:p>
    <w:p w14:paraId="20DBD1A4" w14:textId="77777777" w:rsidR="0075315D" w:rsidRPr="002757E2" w:rsidRDefault="0075315D" w:rsidP="000116B2">
      <w:r w:rsidRPr="002757E2">
        <w:rPr>
          <w:rFonts w:ascii="Arial" w:hAnsi="Arial" w:cs="Arial"/>
        </w:rPr>
        <w:t>Documentation confirmed staff recognise consumer deterioration and respond in a timely manner</w:t>
      </w:r>
      <w:r>
        <w:rPr>
          <w:rFonts w:ascii="Arial" w:hAnsi="Arial" w:cs="Arial"/>
        </w:rPr>
        <w:t xml:space="preserve"> and</w:t>
      </w:r>
      <w:r w:rsidRPr="002757E2">
        <w:rPr>
          <w:rFonts w:ascii="Arial" w:hAnsi="Arial" w:cs="Arial"/>
        </w:rPr>
        <w:t xml:space="preserve"> manage wounds and medications in a safe and effective manner.</w:t>
      </w:r>
    </w:p>
    <w:p w14:paraId="2C0639D3" w14:textId="0BD5277C" w:rsidR="0075315D" w:rsidRPr="002757E2" w:rsidRDefault="0075315D" w:rsidP="000116B2">
      <w:r w:rsidRPr="002757E2">
        <w:rPr>
          <w:rFonts w:ascii="Arial" w:hAnsi="Arial" w:cs="Arial"/>
        </w:rPr>
        <w:t xml:space="preserve">Accordingly, I am satisfied that Requirement </w:t>
      </w:r>
      <w:r w:rsidR="00326CA4">
        <w:rPr>
          <w:rFonts w:ascii="Arial" w:hAnsi="Arial" w:cs="Arial"/>
        </w:rPr>
        <w:t>7</w:t>
      </w:r>
      <w:r w:rsidRPr="002757E2">
        <w:rPr>
          <w:rFonts w:ascii="Arial" w:hAnsi="Arial" w:cs="Arial"/>
        </w:rPr>
        <w:t xml:space="preserve">(3)(c) Human resources in relation to workforce competency is </w:t>
      </w:r>
      <w:r w:rsidR="00E600AB">
        <w:rPr>
          <w:rFonts w:ascii="Arial" w:hAnsi="Arial" w:cs="Arial"/>
        </w:rPr>
        <w:t>C</w:t>
      </w:r>
      <w:r w:rsidRPr="002757E2">
        <w:rPr>
          <w:rFonts w:ascii="Arial" w:hAnsi="Arial" w:cs="Arial"/>
        </w:rPr>
        <w:t>ompliant.</w:t>
      </w:r>
    </w:p>
    <w:sectPr w:rsidR="0075315D" w:rsidRPr="002757E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A7448" w14:textId="77777777" w:rsidR="00210715" w:rsidRDefault="00782F6C">
      <w:pPr>
        <w:spacing w:after="0"/>
      </w:pPr>
      <w:r>
        <w:separator/>
      </w:r>
    </w:p>
  </w:endnote>
  <w:endnote w:type="continuationSeparator" w:id="0">
    <w:p w14:paraId="455A744A" w14:textId="77777777" w:rsidR="00210715" w:rsidRDefault="00782F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7441" w14:textId="77777777" w:rsidR="00DF37F2" w:rsidRPr="00DF37F2" w:rsidRDefault="00782F6C" w:rsidP="00DF37F2">
    <w:pPr>
      <w:pStyle w:val="FooterArial9"/>
      <w:rPr>
        <w:rStyle w:val="FooterBold"/>
        <w:rFonts w:ascii="Arial" w:hAnsi="Arial"/>
        <w:b w:val="0"/>
      </w:rPr>
    </w:pPr>
    <w:r w:rsidRPr="00DF37F2">
      <w:rPr>
        <w:rStyle w:val="FooterBold"/>
        <w:rFonts w:ascii="Arial" w:hAnsi="Arial"/>
        <w:b w:val="0"/>
      </w:rPr>
      <w:t>Name of service: Brightwater Joondalup</w:t>
    </w:r>
    <w:r w:rsidRPr="00DF37F2">
      <w:rPr>
        <w:rStyle w:val="FooterBold"/>
        <w:rFonts w:ascii="Arial" w:hAnsi="Arial"/>
        <w:b w:val="0"/>
      </w:rPr>
      <w:tab/>
      <w:t xml:space="preserve">RPT-ACC-0122 v3.0 </w:t>
    </w:r>
  </w:p>
  <w:p w14:paraId="455A7442" w14:textId="77777777" w:rsidR="00DF37F2" w:rsidRPr="00DF37F2" w:rsidRDefault="00782F6C" w:rsidP="00DF37F2">
    <w:pPr>
      <w:pStyle w:val="FooterArial9"/>
      <w:rPr>
        <w:rStyle w:val="FooterBold"/>
        <w:rFonts w:ascii="Arial" w:hAnsi="Arial"/>
        <w:b w:val="0"/>
      </w:rPr>
    </w:pPr>
    <w:r w:rsidRPr="00DF37F2">
      <w:rPr>
        <w:rStyle w:val="FooterBold"/>
        <w:rFonts w:ascii="Arial" w:hAnsi="Arial"/>
        <w:b w:val="0"/>
      </w:rPr>
      <w:t>Commission ID: 7187</w:t>
    </w:r>
    <w:r w:rsidRPr="00DF37F2">
      <w:rPr>
        <w:rStyle w:val="FooterBold"/>
        <w:rFonts w:ascii="Arial" w:hAnsi="Arial"/>
        <w:b w:val="0"/>
      </w:rPr>
      <w:tab/>
      <w:t xml:space="preserve">OFFICIAL: Sensitive </w:t>
    </w:r>
  </w:p>
  <w:p w14:paraId="455A7443" w14:textId="77777777" w:rsidR="00DF37F2" w:rsidRPr="00DF37F2" w:rsidRDefault="00782F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7445" w14:textId="77777777" w:rsidR="00E2364A" w:rsidRDefault="00BC562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A743E" w14:textId="77777777" w:rsidR="00D3157C" w:rsidRDefault="00782F6C" w:rsidP="00D71F88">
      <w:pPr>
        <w:spacing w:after="0"/>
      </w:pPr>
      <w:r>
        <w:separator/>
      </w:r>
    </w:p>
  </w:footnote>
  <w:footnote w:type="continuationSeparator" w:id="0">
    <w:p w14:paraId="455A743F" w14:textId="77777777" w:rsidR="00D3157C" w:rsidRDefault="00782F6C" w:rsidP="00D71F88">
      <w:pPr>
        <w:spacing w:after="0"/>
      </w:pPr>
      <w:r>
        <w:continuationSeparator/>
      </w:r>
    </w:p>
  </w:footnote>
  <w:footnote w:id="1">
    <w:p w14:paraId="455A744A" w14:textId="7314C354" w:rsidR="000078F8" w:rsidRDefault="00782F6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5315D">
        <w:rPr>
          <w:rFonts w:ascii="Arial" w:hAnsi="Arial" w:cs="Arial"/>
          <w:color w:val="auto"/>
          <w:sz w:val="20"/>
          <w:szCs w:val="20"/>
        </w:rPr>
        <w:t>68A</w:t>
      </w:r>
      <w:r w:rsidR="0075315D" w:rsidRPr="0075315D">
        <w:rPr>
          <w:rFonts w:ascii="Arial" w:hAnsi="Arial" w:cs="Arial"/>
          <w:color w:val="auto"/>
          <w:sz w:val="20"/>
          <w:szCs w:val="20"/>
        </w:rPr>
        <w:t xml:space="preserve"> </w:t>
      </w:r>
      <w:r w:rsidRPr="0075315D">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55A744B" w14:textId="77777777" w:rsidR="002B0884" w:rsidRDefault="00BC562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7440" w14:textId="77777777" w:rsidR="00D71F88" w:rsidRDefault="00782F6C">
    <w:pPr>
      <w:pStyle w:val="Header"/>
    </w:pPr>
    <w:r>
      <w:rPr>
        <w:noProof/>
        <w:color w:val="2B579A"/>
        <w:shd w:val="clear" w:color="auto" w:fill="E6E6E6"/>
        <w:lang w:val="en-US"/>
      </w:rPr>
      <w:drawing>
        <wp:anchor distT="0" distB="0" distL="114300" distR="114300" simplePos="0" relativeHeight="251659264" behindDoc="1" locked="0" layoutInCell="1" allowOverlap="1" wp14:anchorId="455A7446" wp14:editId="455A74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250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7444" w14:textId="77777777" w:rsidR="00FA0A5B" w:rsidRDefault="00782F6C">
    <w:pPr>
      <w:pStyle w:val="Header"/>
    </w:pPr>
    <w:r>
      <w:rPr>
        <w:noProof/>
      </w:rPr>
      <w:drawing>
        <wp:anchor distT="0" distB="0" distL="114300" distR="114300" simplePos="0" relativeHeight="251658240" behindDoc="0" locked="0" layoutInCell="1" allowOverlap="1" wp14:anchorId="455A7448" wp14:editId="455A74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09EC3AA">
      <w:start w:val="1"/>
      <w:numFmt w:val="lowerRoman"/>
      <w:lvlText w:val="(%1)"/>
      <w:lvlJc w:val="left"/>
      <w:pPr>
        <w:ind w:left="1080" w:hanging="720"/>
      </w:pPr>
      <w:rPr>
        <w:rFonts w:hint="default"/>
      </w:rPr>
    </w:lvl>
    <w:lvl w:ilvl="1" w:tplc="C784A508" w:tentative="1">
      <w:start w:val="1"/>
      <w:numFmt w:val="lowerLetter"/>
      <w:lvlText w:val="%2."/>
      <w:lvlJc w:val="left"/>
      <w:pPr>
        <w:ind w:left="1440" w:hanging="360"/>
      </w:pPr>
    </w:lvl>
    <w:lvl w:ilvl="2" w:tplc="C9BEF3E8" w:tentative="1">
      <w:start w:val="1"/>
      <w:numFmt w:val="lowerRoman"/>
      <w:lvlText w:val="%3."/>
      <w:lvlJc w:val="right"/>
      <w:pPr>
        <w:ind w:left="2160" w:hanging="180"/>
      </w:pPr>
    </w:lvl>
    <w:lvl w:ilvl="3" w:tplc="8D8E29A6" w:tentative="1">
      <w:start w:val="1"/>
      <w:numFmt w:val="decimal"/>
      <w:lvlText w:val="%4."/>
      <w:lvlJc w:val="left"/>
      <w:pPr>
        <w:ind w:left="2880" w:hanging="360"/>
      </w:pPr>
    </w:lvl>
    <w:lvl w:ilvl="4" w:tplc="142ADB34" w:tentative="1">
      <w:start w:val="1"/>
      <w:numFmt w:val="lowerLetter"/>
      <w:lvlText w:val="%5."/>
      <w:lvlJc w:val="left"/>
      <w:pPr>
        <w:ind w:left="3600" w:hanging="360"/>
      </w:pPr>
    </w:lvl>
    <w:lvl w:ilvl="5" w:tplc="F50A267E" w:tentative="1">
      <w:start w:val="1"/>
      <w:numFmt w:val="lowerRoman"/>
      <w:lvlText w:val="%6."/>
      <w:lvlJc w:val="right"/>
      <w:pPr>
        <w:ind w:left="4320" w:hanging="180"/>
      </w:pPr>
    </w:lvl>
    <w:lvl w:ilvl="6" w:tplc="1BA60EDE" w:tentative="1">
      <w:start w:val="1"/>
      <w:numFmt w:val="decimal"/>
      <w:lvlText w:val="%7."/>
      <w:lvlJc w:val="left"/>
      <w:pPr>
        <w:ind w:left="5040" w:hanging="360"/>
      </w:pPr>
    </w:lvl>
    <w:lvl w:ilvl="7" w:tplc="C2F25406" w:tentative="1">
      <w:start w:val="1"/>
      <w:numFmt w:val="lowerLetter"/>
      <w:lvlText w:val="%8."/>
      <w:lvlJc w:val="left"/>
      <w:pPr>
        <w:ind w:left="5760" w:hanging="360"/>
      </w:pPr>
    </w:lvl>
    <w:lvl w:ilvl="8" w:tplc="D4B0EAC6" w:tentative="1">
      <w:start w:val="1"/>
      <w:numFmt w:val="lowerRoman"/>
      <w:lvlText w:val="%9."/>
      <w:lvlJc w:val="right"/>
      <w:pPr>
        <w:ind w:left="6480" w:hanging="180"/>
      </w:pPr>
    </w:lvl>
  </w:abstractNum>
  <w:abstractNum w:abstractNumId="1" w15:restartNumberingAfterBreak="0">
    <w:nsid w:val="05F377E9"/>
    <w:multiLevelType w:val="multilevel"/>
    <w:tmpl w:val="F984C1F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A187BC6"/>
    <w:multiLevelType w:val="hybridMultilevel"/>
    <w:tmpl w:val="419447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B5E3AC6"/>
    <w:multiLevelType w:val="hybridMultilevel"/>
    <w:tmpl w:val="59A452EE"/>
    <w:lvl w:ilvl="0" w:tplc="D25A828C">
      <w:start w:val="1"/>
      <w:numFmt w:val="lowerRoman"/>
      <w:lvlText w:val="(%1)"/>
      <w:lvlJc w:val="left"/>
      <w:pPr>
        <w:ind w:left="1080" w:hanging="720"/>
      </w:pPr>
      <w:rPr>
        <w:rFonts w:hint="default"/>
      </w:rPr>
    </w:lvl>
    <w:lvl w:ilvl="1" w:tplc="D6C28502" w:tentative="1">
      <w:start w:val="1"/>
      <w:numFmt w:val="lowerLetter"/>
      <w:lvlText w:val="%2."/>
      <w:lvlJc w:val="left"/>
      <w:pPr>
        <w:ind w:left="1440" w:hanging="360"/>
      </w:pPr>
    </w:lvl>
    <w:lvl w:ilvl="2" w:tplc="02A81F3E" w:tentative="1">
      <w:start w:val="1"/>
      <w:numFmt w:val="lowerRoman"/>
      <w:lvlText w:val="%3."/>
      <w:lvlJc w:val="right"/>
      <w:pPr>
        <w:ind w:left="2160" w:hanging="180"/>
      </w:pPr>
    </w:lvl>
    <w:lvl w:ilvl="3" w:tplc="F946AFB8" w:tentative="1">
      <w:start w:val="1"/>
      <w:numFmt w:val="decimal"/>
      <w:lvlText w:val="%4."/>
      <w:lvlJc w:val="left"/>
      <w:pPr>
        <w:ind w:left="2880" w:hanging="360"/>
      </w:pPr>
    </w:lvl>
    <w:lvl w:ilvl="4" w:tplc="922AE802" w:tentative="1">
      <w:start w:val="1"/>
      <w:numFmt w:val="lowerLetter"/>
      <w:lvlText w:val="%5."/>
      <w:lvlJc w:val="left"/>
      <w:pPr>
        <w:ind w:left="3600" w:hanging="360"/>
      </w:pPr>
    </w:lvl>
    <w:lvl w:ilvl="5" w:tplc="5A5E58CE" w:tentative="1">
      <w:start w:val="1"/>
      <w:numFmt w:val="lowerRoman"/>
      <w:lvlText w:val="%6."/>
      <w:lvlJc w:val="right"/>
      <w:pPr>
        <w:ind w:left="4320" w:hanging="180"/>
      </w:pPr>
    </w:lvl>
    <w:lvl w:ilvl="6" w:tplc="28DE4D60" w:tentative="1">
      <w:start w:val="1"/>
      <w:numFmt w:val="decimal"/>
      <w:lvlText w:val="%7."/>
      <w:lvlJc w:val="left"/>
      <w:pPr>
        <w:ind w:left="5040" w:hanging="360"/>
      </w:pPr>
    </w:lvl>
    <w:lvl w:ilvl="7" w:tplc="E856E4BC" w:tentative="1">
      <w:start w:val="1"/>
      <w:numFmt w:val="lowerLetter"/>
      <w:lvlText w:val="%8."/>
      <w:lvlJc w:val="left"/>
      <w:pPr>
        <w:ind w:left="5760" w:hanging="360"/>
      </w:pPr>
    </w:lvl>
    <w:lvl w:ilvl="8" w:tplc="C69CD79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8861156">
      <w:start w:val="1"/>
      <w:numFmt w:val="lowerRoman"/>
      <w:lvlText w:val="(%1)"/>
      <w:lvlJc w:val="left"/>
      <w:pPr>
        <w:ind w:left="1080" w:hanging="720"/>
      </w:pPr>
      <w:rPr>
        <w:rFonts w:hint="default"/>
      </w:rPr>
    </w:lvl>
    <w:lvl w:ilvl="1" w:tplc="7380871A" w:tentative="1">
      <w:start w:val="1"/>
      <w:numFmt w:val="lowerLetter"/>
      <w:lvlText w:val="%2."/>
      <w:lvlJc w:val="left"/>
      <w:pPr>
        <w:ind w:left="1440" w:hanging="360"/>
      </w:pPr>
    </w:lvl>
    <w:lvl w:ilvl="2" w:tplc="50DC721A" w:tentative="1">
      <w:start w:val="1"/>
      <w:numFmt w:val="lowerRoman"/>
      <w:lvlText w:val="%3."/>
      <w:lvlJc w:val="right"/>
      <w:pPr>
        <w:ind w:left="2160" w:hanging="180"/>
      </w:pPr>
    </w:lvl>
    <w:lvl w:ilvl="3" w:tplc="A81E07D4" w:tentative="1">
      <w:start w:val="1"/>
      <w:numFmt w:val="decimal"/>
      <w:lvlText w:val="%4."/>
      <w:lvlJc w:val="left"/>
      <w:pPr>
        <w:ind w:left="2880" w:hanging="360"/>
      </w:pPr>
    </w:lvl>
    <w:lvl w:ilvl="4" w:tplc="91A4CE8C" w:tentative="1">
      <w:start w:val="1"/>
      <w:numFmt w:val="lowerLetter"/>
      <w:lvlText w:val="%5."/>
      <w:lvlJc w:val="left"/>
      <w:pPr>
        <w:ind w:left="3600" w:hanging="360"/>
      </w:pPr>
    </w:lvl>
    <w:lvl w:ilvl="5" w:tplc="6A281588" w:tentative="1">
      <w:start w:val="1"/>
      <w:numFmt w:val="lowerRoman"/>
      <w:lvlText w:val="%6."/>
      <w:lvlJc w:val="right"/>
      <w:pPr>
        <w:ind w:left="4320" w:hanging="180"/>
      </w:pPr>
    </w:lvl>
    <w:lvl w:ilvl="6" w:tplc="733C2162" w:tentative="1">
      <w:start w:val="1"/>
      <w:numFmt w:val="decimal"/>
      <w:lvlText w:val="%7."/>
      <w:lvlJc w:val="left"/>
      <w:pPr>
        <w:ind w:left="5040" w:hanging="360"/>
      </w:pPr>
    </w:lvl>
    <w:lvl w:ilvl="7" w:tplc="047C5068" w:tentative="1">
      <w:start w:val="1"/>
      <w:numFmt w:val="lowerLetter"/>
      <w:lvlText w:val="%8."/>
      <w:lvlJc w:val="left"/>
      <w:pPr>
        <w:ind w:left="5760" w:hanging="360"/>
      </w:pPr>
    </w:lvl>
    <w:lvl w:ilvl="8" w:tplc="1704723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FD465CE">
      <w:start w:val="1"/>
      <w:numFmt w:val="bullet"/>
      <w:lvlText w:val=""/>
      <w:lvlJc w:val="left"/>
      <w:pPr>
        <w:ind w:left="720" w:hanging="360"/>
      </w:pPr>
      <w:rPr>
        <w:rFonts w:ascii="Symbol" w:hAnsi="Symbol" w:hint="default"/>
        <w:color w:val="auto"/>
        <w:sz w:val="24"/>
        <w:szCs w:val="24"/>
      </w:rPr>
    </w:lvl>
    <w:lvl w:ilvl="1" w:tplc="EFB21116" w:tentative="1">
      <w:start w:val="1"/>
      <w:numFmt w:val="bullet"/>
      <w:lvlText w:val="o"/>
      <w:lvlJc w:val="left"/>
      <w:pPr>
        <w:ind w:left="1440" w:hanging="360"/>
      </w:pPr>
      <w:rPr>
        <w:rFonts w:ascii="Courier New" w:hAnsi="Courier New" w:cs="Courier New" w:hint="default"/>
      </w:rPr>
    </w:lvl>
    <w:lvl w:ilvl="2" w:tplc="FAECEBEE" w:tentative="1">
      <w:start w:val="1"/>
      <w:numFmt w:val="bullet"/>
      <w:lvlText w:val=""/>
      <w:lvlJc w:val="left"/>
      <w:pPr>
        <w:ind w:left="2160" w:hanging="360"/>
      </w:pPr>
      <w:rPr>
        <w:rFonts w:ascii="Wingdings" w:hAnsi="Wingdings" w:hint="default"/>
      </w:rPr>
    </w:lvl>
    <w:lvl w:ilvl="3" w:tplc="B936D0D4" w:tentative="1">
      <w:start w:val="1"/>
      <w:numFmt w:val="bullet"/>
      <w:lvlText w:val=""/>
      <w:lvlJc w:val="left"/>
      <w:pPr>
        <w:ind w:left="2880" w:hanging="360"/>
      </w:pPr>
      <w:rPr>
        <w:rFonts w:ascii="Symbol" w:hAnsi="Symbol" w:hint="default"/>
      </w:rPr>
    </w:lvl>
    <w:lvl w:ilvl="4" w:tplc="F5345FFA" w:tentative="1">
      <w:start w:val="1"/>
      <w:numFmt w:val="bullet"/>
      <w:lvlText w:val="o"/>
      <w:lvlJc w:val="left"/>
      <w:pPr>
        <w:ind w:left="3600" w:hanging="360"/>
      </w:pPr>
      <w:rPr>
        <w:rFonts w:ascii="Courier New" w:hAnsi="Courier New" w:cs="Courier New" w:hint="default"/>
      </w:rPr>
    </w:lvl>
    <w:lvl w:ilvl="5" w:tplc="9632729C" w:tentative="1">
      <w:start w:val="1"/>
      <w:numFmt w:val="bullet"/>
      <w:lvlText w:val=""/>
      <w:lvlJc w:val="left"/>
      <w:pPr>
        <w:ind w:left="4320" w:hanging="360"/>
      </w:pPr>
      <w:rPr>
        <w:rFonts w:ascii="Wingdings" w:hAnsi="Wingdings" w:hint="default"/>
      </w:rPr>
    </w:lvl>
    <w:lvl w:ilvl="6" w:tplc="46A240CA" w:tentative="1">
      <w:start w:val="1"/>
      <w:numFmt w:val="bullet"/>
      <w:lvlText w:val=""/>
      <w:lvlJc w:val="left"/>
      <w:pPr>
        <w:ind w:left="5040" w:hanging="360"/>
      </w:pPr>
      <w:rPr>
        <w:rFonts w:ascii="Symbol" w:hAnsi="Symbol" w:hint="default"/>
      </w:rPr>
    </w:lvl>
    <w:lvl w:ilvl="7" w:tplc="D4EE6384" w:tentative="1">
      <w:start w:val="1"/>
      <w:numFmt w:val="bullet"/>
      <w:lvlText w:val="o"/>
      <w:lvlJc w:val="left"/>
      <w:pPr>
        <w:ind w:left="5760" w:hanging="360"/>
      </w:pPr>
      <w:rPr>
        <w:rFonts w:ascii="Courier New" w:hAnsi="Courier New" w:cs="Courier New" w:hint="default"/>
      </w:rPr>
    </w:lvl>
    <w:lvl w:ilvl="8" w:tplc="16D4107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53CF00A">
      <w:start w:val="1"/>
      <w:numFmt w:val="lowerRoman"/>
      <w:lvlText w:val="(%1)"/>
      <w:lvlJc w:val="left"/>
      <w:pPr>
        <w:ind w:left="1080" w:hanging="720"/>
      </w:pPr>
      <w:rPr>
        <w:rFonts w:hint="default"/>
      </w:rPr>
    </w:lvl>
    <w:lvl w:ilvl="1" w:tplc="6792EA24" w:tentative="1">
      <w:start w:val="1"/>
      <w:numFmt w:val="lowerLetter"/>
      <w:lvlText w:val="%2."/>
      <w:lvlJc w:val="left"/>
      <w:pPr>
        <w:ind w:left="1440" w:hanging="360"/>
      </w:pPr>
    </w:lvl>
    <w:lvl w:ilvl="2" w:tplc="F9CCC992" w:tentative="1">
      <w:start w:val="1"/>
      <w:numFmt w:val="lowerRoman"/>
      <w:lvlText w:val="%3."/>
      <w:lvlJc w:val="right"/>
      <w:pPr>
        <w:ind w:left="2160" w:hanging="180"/>
      </w:pPr>
    </w:lvl>
    <w:lvl w:ilvl="3" w:tplc="74D0C9AC" w:tentative="1">
      <w:start w:val="1"/>
      <w:numFmt w:val="decimal"/>
      <w:lvlText w:val="%4."/>
      <w:lvlJc w:val="left"/>
      <w:pPr>
        <w:ind w:left="2880" w:hanging="360"/>
      </w:pPr>
    </w:lvl>
    <w:lvl w:ilvl="4" w:tplc="51128850" w:tentative="1">
      <w:start w:val="1"/>
      <w:numFmt w:val="lowerLetter"/>
      <w:lvlText w:val="%5."/>
      <w:lvlJc w:val="left"/>
      <w:pPr>
        <w:ind w:left="3600" w:hanging="360"/>
      </w:pPr>
    </w:lvl>
    <w:lvl w:ilvl="5" w:tplc="E3C6CFD8" w:tentative="1">
      <w:start w:val="1"/>
      <w:numFmt w:val="lowerRoman"/>
      <w:lvlText w:val="%6."/>
      <w:lvlJc w:val="right"/>
      <w:pPr>
        <w:ind w:left="4320" w:hanging="180"/>
      </w:pPr>
    </w:lvl>
    <w:lvl w:ilvl="6" w:tplc="17522830" w:tentative="1">
      <w:start w:val="1"/>
      <w:numFmt w:val="decimal"/>
      <w:lvlText w:val="%7."/>
      <w:lvlJc w:val="left"/>
      <w:pPr>
        <w:ind w:left="5040" w:hanging="360"/>
      </w:pPr>
    </w:lvl>
    <w:lvl w:ilvl="7" w:tplc="35A43D8E" w:tentative="1">
      <w:start w:val="1"/>
      <w:numFmt w:val="lowerLetter"/>
      <w:lvlText w:val="%8."/>
      <w:lvlJc w:val="left"/>
      <w:pPr>
        <w:ind w:left="5760" w:hanging="360"/>
      </w:pPr>
    </w:lvl>
    <w:lvl w:ilvl="8" w:tplc="E8D61B5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B305DCE">
      <w:start w:val="1"/>
      <w:numFmt w:val="lowerRoman"/>
      <w:lvlText w:val="(%1)"/>
      <w:lvlJc w:val="left"/>
      <w:pPr>
        <w:ind w:left="1080" w:hanging="720"/>
      </w:pPr>
      <w:rPr>
        <w:rFonts w:hint="default"/>
      </w:rPr>
    </w:lvl>
    <w:lvl w:ilvl="1" w:tplc="2D4879C2" w:tentative="1">
      <w:start w:val="1"/>
      <w:numFmt w:val="lowerLetter"/>
      <w:lvlText w:val="%2."/>
      <w:lvlJc w:val="left"/>
      <w:pPr>
        <w:ind w:left="1440" w:hanging="360"/>
      </w:pPr>
    </w:lvl>
    <w:lvl w:ilvl="2" w:tplc="8468F9B8" w:tentative="1">
      <w:start w:val="1"/>
      <w:numFmt w:val="lowerRoman"/>
      <w:lvlText w:val="%3."/>
      <w:lvlJc w:val="right"/>
      <w:pPr>
        <w:ind w:left="2160" w:hanging="180"/>
      </w:pPr>
    </w:lvl>
    <w:lvl w:ilvl="3" w:tplc="AC468C8E" w:tentative="1">
      <w:start w:val="1"/>
      <w:numFmt w:val="decimal"/>
      <w:lvlText w:val="%4."/>
      <w:lvlJc w:val="left"/>
      <w:pPr>
        <w:ind w:left="2880" w:hanging="360"/>
      </w:pPr>
    </w:lvl>
    <w:lvl w:ilvl="4" w:tplc="94587FC4" w:tentative="1">
      <w:start w:val="1"/>
      <w:numFmt w:val="lowerLetter"/>
      <w:lvlText w:val="%5."/>
      <w:lvlJc w:val="left"/>
      <w:pPr>
        <w:ind w:left="3600" w:hanging="360"/>
      </w:pPr>
    </w:lvl>
    <w:lvl w:ilvl="5" w:tplc="F4B0C508" w:tentative="1">
      <w:start w:val="1"/>
      <w:numFmt w:val="lowerRoman"/>
      <w:lvlText w:val="%6."/>
      <w:lvlJc w:val="right"/>
      <w:pPr>
        <w:ind w:left="4320" w:hanging="180"/>
      </w:pPr>
    </w:lvl>
    <w:lvl w:ilvl="6" w:tplc="3E8A9B3C" w:tentative="1">
      <w:start w:val="1"/>
      <w:numFmt w:val="decimal"/>
      <w:lvlText w:val="%7."/>
      <w:lvlJc w:val="left"/>
      <w:pPr>
        <w:ind w:left="5040" w:hanging="360"/>
      </w:pPr>
    </w:lvl>
    <w:lvl w:ilvl="7" w:tplc="E8E42F3E" w:tentative="1">
      <w:start w:val="1"/>
      <w:numFmt w:val="lowerLetter"/>
      <w:lvlText w:val="%8."/>
      <w:lvlJc w:val="left"/>
      <w:pPr>
        <w:ind w:left="5760" w:hanging="360"/>
      </w:pPr>
    </w:lvl>
    <w:lvl w:ilvl="8" w:tplc="CB0C425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530713E">
      <w:start w:val="1"/>
      <w:numFmt w:val="lowerRoman"/>
      <w:lvlText w:val="(%1)"/>
      <w:lvlJc w:val="left"/>
      <w:pPr>
        <w:ind w:left="1080" w:hanging="720"/>
      </w:pPr>
      <w:rPr>
        <w:rFonts w:hint="default"/>
      </w:rPr>
    </w:lvl>
    <w:lvl w:ilvl="1" w:tplc="E4B0CFF2" w:tentative="1">
      <w:start w:val="1"/>
      <w:numFmt w:val="lowerLetter"/>
      <w:lvlText w:val="%2."/>
      <w:lvlJc w:val="left"/>
      <w:pPr>
        <w:ind w:left="1440" w:hanging="360"/>
      </w:pPr>
    </w:lvl>
    <w:lvl w:ilvl="2" w:tplc="261EA034" w:tentative="1">
      <w:start w:val="1"/>
      <w:numFmt w:val="lowerRoman"/>
      <w:lvlText w:val="%3."/>
      <w:lvlJc w:val="right"/>
      <w:pPr>
        <w:ind w:left="2160" w:hanging="180"/>
      </w:pPr>
    </w:lvl>
    <w:lvl w:ilvl="3" w:tplc="5E8ED05E" w:tentative="1">
      <w:start w:val="1"/>
      <w:numFmt w:val="decimal"/>
      <w:lvlText w:val="%4."/>
      <w:lvlJc w:val="left"/>
      <w:pPr>
        <w:ind w:left="2880" w:hanging="360"/>
      </w:pPr>
    </w:lvl>
    <w:lvl w:ilvl="4" w:tplc="2A16FF22" w:tentative="1">
      <w:start w:val="1"/>
      <w:numFmt w:val="lowerLetter"/>
      <w:lvlText w:val="%5."/>
      <w:lvlJc w:val="left"/>
      <w:pPr>
        <w:ind w:left="3600" w:hanging="360"/>
      </w:pPr>
    </w:lvl>
    <w:lvl w:ilvl="5" w:tplc="4D006EEA" w:tentative="1">
      <w:start w:val="1"/>
      <w:numFmt w:val="lowerRoman"/>
      <w:lvlText w:val="%6."/>
      <w:lvlJc w:val="right"/>
      <w:pPr>
        <w:ind w:left="4320" w:hanging="180"/>
      </w:pPr>
    </w:lvl>
    <w:lvl w:ilvl="6" w:tplc="73EC908A" w:tentative="1">
      <w:start w:val="1"/>
      <w:numFmt w:val="decimal"/>
      <w:lvlText w:val="%7."/>
      <w:lvlJc w:val="left"/>
      <w:pPr>
        <w:ind w:left="5040" w:hanging="360"/>
      </w:pPr>
    </w:lvl>
    <w:lvl w:ilvl="7" w:tplc="69AC6814" w:tentative="1">
      <w:start w:val="1"/>
      <w:numFmt w:val="lowerLetter"/>
      <w:lvlText w:val="%8."/>
      <w:lvlJc w:val="left"/>
      <w:pPr>
        <w:ind w:left="5760" w:hanging="360"/>
      </w:pPr>
    </w:lvl>
    <w:lvl w:ilvl="8" w:tplc="3E209AE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B10C764">
      <w:start w:val="1"/>
      <w:numFmt w:val="lowerRoman"/>
      <w:lvlText w:val="(%1)"/>
      <w:lvlJc w:val="left"/>
      <w:pPr>
        <w:ind w:left="1080" w:hanging="720"/>
      </w:pPr>
      <w:rPr>
        <w:rFonts w:hint="default"/>
      </w:rPr>
    </w:lvl>
    <w:lvl w:ilvl="1" w:tplc="F3E081CE" w:tentative="1">
      <w:start w:val="1"/>
      <w:numFmt w:val="lowerLetter"/>
      <w:lvlText w:val="%2."/>
      <w:lvlJc w:val="left"/>
      <w:pPr>
        <w:ind w:left="1440" w:hanging="360"/>
      </w:pPr>
    </w:lvl>
    <w:lvl w:ilvl="2" w:tplc="317E2186" w:tentative="1">
      <w:start w:val="1"/>
      <w:numFmt w:val="lowerRoman"/>
      <w:lvlText w:val="%3."/>
      <w:lvlJc w:val="right"/>
      <w:pPr>
        <w:ind w:left="2160" w:hanging="180"/>
      </w:pPr>
    </w:lvl>
    <w:lvl w:ilvl="3" w:tplc="702EFEC6" w:tentative="1">
      <w:start w:val="1"/>
      <w:numFmt w:val="decimal"/>
      <w:lvlText w:val="%4."/>
      <w:lvlJc w:val="left"/>
      <w:pPr>
        <w:ind w:left="2880" w:hanging="360"/>
      </w:pPr>
    </w:lvl>
    <w:lvl w:ilvl="4" w:tplc="8D7439AE" w:tentative="1">
      <w:start w:val="1"/>
      <w:numFmt w:val="lowerLetter"/>
      <w:lvlText w:val="%5."/>
      <w:lvlJc w:val="left"/>
      <w:pPr>
        <w:ind w:left="3600" w:hanging="360"/>
      </w:pPr>
    </w:lvl>
    <w:lvl w:ilvl="5" w:tplc="55F630BE" w:tentative="1">
      <w:start w:val="1"/>
      <w:numFmt w:val="lowerRoman"/>
      <w:lvlText w:val="%6."/>
      <w:lvlJc w:val="right"/>
      <w:pPr>
        <w:ind w:left="4320" w:hanging="180"/>
      </w:pPr>
    </w:lvl>
    <w:lvl w:ilvl="6" w:tplc="7A7410F2" w:tentative="1">
      <w:start w:val="1"/>
      <w:numFmt w:val="decimal"/>
      <w:lvlText w:val="%7."/>
      <w:lvlJc w:val="left"/>
      <w:pPr>
        <w:ind w:left="5040" w:hanging="360"/>
      </w:pPr>
    </w:lvl>
    <w:lvl w:ilvl="7" w:tplc="6EFC388E" w:tentative="1">
      <w:start w:val="1"/>
      <w:numFmt w:val="lowerLetter"/>
      <w:lvlText w:val="%8."/>
      <w:lvlJc w:val="left"/>
      <w:pPr>
        <w:ind w:left="5760" w:hanging="360"/>
      </w:pPr>
    </w:lvl>
    <w:lvl w:ilvl="8" w:tplc="1DA4797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FFEB38A">
      <w:start w:val="1"/>
      <w:numFmt w:val="lowerRoman"/>
      <w:lvlText w:val="(%1)"/>
      <w:lvlJc w:val="left"/>
      <w:pPr>
        <w:ind w:left="1080" w:hanging="720"/>
      </w:pPr>
      <w:rPr>
        <w:rFonts w:hint="default"/>
      </w:rPr>
    </w:lvl>
    <w:lvl w:ilvl="1" w:tplc="4808E3BE" w:tentative="1">
      <w:start w:val="1"/>
      <w:numFmt w:val="lowerLetter"/>
      <w:lvlText w:val="%2."/>
      <w:lvlJc w:val="left"/>
      <w:pPr>
        <w:ind w:left="1440" w:hanging="360"/>
      </w:pPr>
    </w:lvl>
    <w:lvl w:ilvl="2" w:tplc="ACB4E87A" w:tentative="1">
      <w:start w:val="1"/>
      <w:numFmt w:val="lowerRoman"/>
      <w:lvlText w:val="%3."/>
      <w:lvlJc w:val="right"/>
      <w:pPr>
        <w:ind w:left="2160" w:hanging="180"/>
      </w:pPr>
    </w:lvl>
    <w:lvl w:ilvl="3" w:tplc="2F9C003E" w:tentative="1">
      <w:start w:val="1"/>
      <w:numFmt w:val="decimal"/>
      <w:lvlText w:val="%4."/>
      <w:lvlJc w:val="left"/>
      <w:pPr>
        <w:ind w:left="2880" w:hanging="360"/>
      </w:pPr>
    </w:lvl>
    <w:lvl w:ilvl="4" w:tplc="A664C914" w:tentative="1">
      <w:start w:val="1"/>
      <w:numFmt w:val="lowerLetter"/>
      <w:lvlText w:val="%5."/>
      <w:lvlJc w:val="left"/>
      <w:pPr>
        <w:ind w:left="3600" w:hanging="360"/>
      </w:pPr>
    </w:lvl>
    <w:lvl w:ilvl="5" w:tplc="B8588EFA" w:tentative="1">
      <w:start w:val="1"/>
      <w:numFmt w:val="lowerRoman"/>
      <w:lvlText w:val="%6."/>
      <w:lvlJc w:val="right"/>
      <w:pPr>
        <w:ind w:left="4320" w:hanging="180"/>
      </w:pPr>
    </w:lvl>
    <w:lvl w:ilvl="6" w:tplc="8F1E1A66" w:tentative="1">
      <w:start w:val="1"/>
      <w:numFmt w:val="decimal"/>
      <w:lvlText w:val="%7."/>
      <w:lvlJc w:val="left"/>
      <w:pPr>
        <w:ind w:left="5040" w:hanging="360"/>
      </w:pPr>
    </w:lvl>
    <w:lvl w:ilvl="7" w:tplc="40544C7A" w:tentative="1">
      <w:start w:val="1"/>
      <w:numFmt w:val="lowerLetter"/>
      <w:lvlText w:val="%8."/>
      <w:lvlJc w:val="left"/>
      <w:pPr>
        <w:ind w:left="5760" w:hanging="360"/>
      </w:pPr>
    </w:lvl>
    <w:lvl w:ilvl="8" w:tplc="329256E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7CC2EBC">
      <w:start w:val="1"/>
      <w:numFmt w:val="lowerRoman"/>
      <w:lvlText w:val="(%1)"/>
      <w:lvlJc w:val="left"/>
      <w:pPr>
        <w:ind w:left="1080" w:hanging="720"/>
      </w:pPr>
      <w:rPr>
        <w:rFonts w:hint="default"/>
      </w:rPr>
    </w:lvl>
    <w:lvl w:ilvl="1" w:tplc="4E12584A" w:tentative="1">
      <w:start w:val="1"/>
      <w:numFmt w:val="lowerLetter"/>
      <w:lvlText w:val="%2."/>
      <w:lvlJc w:val="left"/>
      <w:pPr>
        <w:ind w:left="1440" w:hanging="360"/>
      </w:pPr>
    </w:lvl>
    <w:lvl w:ilvl="2" w:tplc="675A6C34" w:tentative="1">
      <w:start w:val="1"/>
      <w:numFmt w:val="lowerRoman"/>
      <w:lvlText w:val="%3."/>
      <w:lvlJc w:val="right"/>
      <w:pPr>
        <w:ind w:left="2160" w:hanging="180"/>
      </w:pPr>
    </w:lvl>
    <w:lvl w:ilvl="3" w:tplc="858849B4" w:tentative="1">
      <w:start w:val="1"/>
      <w:numFmt w:val="decimal"/>
      <w:lvlText w:val="%4."/>
      <w:lvlJc w:val="left"/>
      <w:pPr>
        <w:ind w:left="2880" w:hanging="360"/>
      </w:pPr>
    </w:lvl>
    <w:lvl w:ilvl="4" w:tplc="05CCD6AA" w:tentative="1">
      <w:start w:val="1"/>
      <w:numFmt w:val="lowerLetter"/>
      <w:lvlText w:val="%5."/>
      <w:lvlJc w:val="left"/>
      <w:pPr>
        <w:ind w:left="3600" w:hanging="360"/>
      </w:pPr>
    </w:lvl>
    <w:lvl w:ilvl="5" w:tplc="BE30BA60" w:tentative="1">
      <w:start w:val="1"/>
      <w:numFmt w:val="lowerRoman"/>
      <w:lvlText w:val="%6."/>
      <w:lvlJc w:val="right"/>
      <w:pPr>
        <w:ind w:left="4320" w:hanging="180"/>
      </w:pPr>
    </w:lvl>
    <w:lvl w:ilvl="6" w:tplc="8DF6BD66" w:tentative="1">
      <w:start w:val="1"/>
      <w:numFmt w:val="decimal"/>
      <w:lvlText w:val="%7."/>
      <w:lvlJc w:val="left"/>
      <w:pPr>
        <w:ind w:left="5040" w:hanging="360"/>
      </w:pPr>
    </w:lvl>
    <w:lvl w:ilvl="7" w:tplc="A1E0C02A" w:tentative="1">
      <w:start w:val="1"/>
      <w:numFmt w:val="lowerLetter"/>
      <w:lvlText w:val="%8."/>
      <w:lvlJc w:val="left"/>
      <w:pPr>
        <w:ind w:left="5760" w:hanging="360"/>
      </w:pPr>
    </w:lvl>
    <w:lvl w:ilvl="8" w:tplc="B078672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5"/>
  </w:num>
  <w:num w:numId="3">
    <w:abstractNumId w:val="3"/>
  </w:num>
  <w:num w:numId="4">
    <w:abstractNumId w:val="8"/>
  </w:num>
  <w:num w:numId="5">
    <w:abstractNumId w:val="7"/>
  </w:num>
  <w:num w:numId="6">
    <w:abstractNumId w:val="0"/>
  </w:num>
  <w:num w:numId="7">
    <w:abstractNumId w:val="10"/>
  </w:num>
  <w:num w:numId="8">
    <w:abstractNumId w:val="6"/>
  </w:num>
  <w:num w:numId="9">
    <w:abstractNumId w:val="9"/>
  </w:num>
  <w:num w:numId="10">
    <w:abstractNumId w:val="4"/>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062"/>
    <w:rsid w:val="000116B2"/>
    <w:rsid w:val="00012B91"/>
    <w:rsid w:val="00093062"/>
    <w:rsid w:val="000C78D6"/>
    <w:rsid w:val="00151293"/>
    <w:rsid w:val="001A4AD5"/>
    <w:rsid w:val="00210715"/>
    <w:rsid w:val="002D55D7"/>
    <w:rsid w:val="00326CA4"/>
    <w:rsid w:val="0042335F"/>
    <w:rsid w:val="00542A67"/>
    <w:rsid w:val="005B3506"/>
    <w:rsid w:val="007464EB"/>
    <w:rsid w:val="00751058"/>
    <w:rsid w:val="0075315D"/>
    <w:rsid w:val="00782F6C"/>
    <w:rsid w:val="007A7470"/>
    <w:rsid w:val="008F5340"/>
    <w:rsid w:val="009263F2"/>
    <w:rsid w:val="00934194"/>
    <w:rsid w:val="009A5194"/>
    <w:rsid w:val="00A66F53"/>
    <w:rsid w:val="00A72DA8"/>
    <w:rsid w:val="00B03801"/>
    <w:rsid w:val="00BC5623"/>
    <w:rsid w:val="00C26558"/>
    <w:rsid w:val="00DB27F1"/>
    <w:rsid w:val="00E2337B"/>
    <w:rsid w:val="00E600AB"/>
    <w:rsid w:val="00E825F2"/>
    <w:rsid w:val="00EA7E2D"/>
    <w:rsid w:val="00F334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A7300"/>
  <w15:docId w15:val="{9228CD6D-892A-4CA4-A7D5-D10D5BCD1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A88C6474774852B26000CF6DE521AC"/>
        <w:category>
          <w:name w:val="General"/>
          <w:gallery w:val="placeholder"/>
        </w:category>
        <w:types>
          <w:type w:val="bbPlcHdr"/>
        </w:types>
        <w:behaviors>
          <w:behavior w:val="content"/>
        </w:behaviors>
        <w:guid w:val="{B25E15B4-A86F-49A1-9C32-310BFE7238F6}"/>
      </w:docPartPr>
      <w:docPartBody>
        <w:p w:rsidR="004465BB" w:rsidRDefault="003C3939" w:rsidP="003C3939">
          <w:pPr>
            <w:pStyle w:val="E9A88C6474774852B26000CF6DE521AC"/>
          </w:pPr>
          <w:r w:rsidRPr="00D858FE">
            <w:rPr>
              <w:rStyle w:val="PlaceholderText"/>
            </w:rPr>
            <w:t>Choose an item.</w:t>
          </w:r>
        </w:p>
      </w:docPartBody>
    </w:docPart>
    <w:docPart>
      <w:docPartPr>
        <w:name w:val="309AF5BFDD8044198F3596C5AF7C5C2B"/>
        <w:category>
          <w:name w:val="General"/>
          <w:gallery w:val="placeholder"/>
        </w:category>
        <w:types>
          <w:type w:val="bbPlcHdr"/>
        </w:types>
        <w:behaviors>
          <w:behavior w:val="content"/>
        </w:behaviors>
        <w:guid w:val="{EACC01BE-BD27-4736-826C-648D23A692AA}"/>
      </w:docPartPr>
      <w:docPartBody>
        <w:p w:rsidR="004465BB" w:rsidRDefault="003C3939" w:rsidP="003C3939">
          <w:pPr>
            <w:pStyle w:val="309AF5BFDD8044198F3596C5AF7C5C2B"/>
          </w:pPr>
          <w:r w:rsidRPr="00D858FE">
            <w:rPr>
              <w:rStyle w:val="PlaceholderText"/>
            </w:rPr>
            <w:t>Choose an item.</w:t>
          </w:r>
        </w:p>
      </w:docPartBody>
    </w:docPart>
    <w:docPart>
      <w:docPartPr>
        <w:name w:val="537D393DBCAB4AFF9176BA92E3FFDE1B"/>
        <w:category>
          <w:name w:val="General"/>
          <w:gallery w:val="placeholder"/>
        </w:category>
        <w:types>
          <w:type w:val="bbPlcHdr"/>
        </w:types>
        <w:behaviors>
          <w:behavior w:val="content"/>
        </w:behaviors>
        <w:guid w:val="{106FD048-C55B-4825-81DB-91EF6234473C}"/>
      </w:docPartPr>
      <w:docPartBody>
        <w:p w:rsidR="004465BB" w:rsidRDefault="003C3939" w:rsidP="003C3939">
          <w:pPr>
            <w:pStyle w:val="537D393DBCAB4AFF9176BA92E3FFDE1B"/>
          </w:pPr>
          <w:r w:rsidRPr="00D858FE">
            <w:rPr>
              <w:rStyle w:val="PlaceholderText"/>
            </w:rPr>
            <w:t>Choose an item.</w:t>
          </w:r>
        </w:p>
      </w:docPartBody>
    </w:docPart>
    <w:docPart>
      <w:docPartPr>
        <w:name w:val="53946B9A060148D796C6F62F864514E2"/>
        <w:category>
          <w:name w:val="General"/>
          <w:gallery w:val="placeholder"/>
        </w:category>
        <w:types>
          <w:type w:val="bbPlcHdr"/>
        </w:types>
        <w:behaviors>
          <w:behavior w:val="content"/>
        </w:behaviors>
        <w:guid w:val="{5B66C015-96B4-4DB2-B052-55B3C3367659}"/>
      </w:docPartPr>
      <w:docPartBody>
        <w:p w:rsidR="004465BB" w:rsidRDefault="003C3939" w:rsidP="003C3939">
          <w:pPr>
            <w:pStyle w:val="53946B9A060148D796C6F62F864514E2"/>
          </w:pPr>
          <w:r w:rsidRPr="00D858FE">
            <w:rPr>
              <w:rStyle w:val="PlaceholderText"/>
            </w:rPr>
            <w:t>Choose an item.</w:t>
          </w:r>
        </w:p>
      </w:docPartBody>
    </w:docPart>
    <w:docPart>
      <w:docPartPr>
        <w:name w:val="4A2A510E2EAA46EF8D922E376D202A09"/>
        <w:category>
          <w:name w:val="General"/>
          <w:gallery w:val="placeholder"/>
        </w:category>
        <w:types>
          <w:type w:val="bbPlcHdr"/>
        </w:types>
        <w:behaviors>
          <w:behavior w:val="content"/>
        </w:behaviors>
        <w:guid w:val="{73035B6A-7935-4AA6-B1DC-5160092639F1}"/>
      </w:docPartPr>
      <w:docPartBody>
        <w:p w:rsidR="004465BB" w:rsidRDefault="003C3939" w:rsidP="003C3939">
          <w:pPr>
            <w:pStyle w:val="4A2A510E2EAA46EF8D922E376D202A09"/>
          </w:pPr>
          <w:r w:rsidRPr="00D858FE">
            <w:rPr>
              <w:rStyle w:val="PlaceholderText"/>
            </w:rPr>
            <w:t>Choose an item.</w:t>
          </w:r>
        </w:p>
      </w:docPartBody>
    </w:docPart>
    <w:docPart>
      <w:docPartPr>
        <w:name w:val="9BF6CFA787AF4C15AF51664D5E36C1C0"/>
        <w:category>
          <w:name w:val="General"/>
          <w:gallery w:val="placeholder"/>
        </w:category>
        <w:types>
          <w:type w:val="bbPlcHdr"/>
        </w:types>
        <w:behaviors>
          <w:behavior w:val="content"/>
        </w:behaviors>
        <w:guid w:val="{3B55BFFD-7322-4F79-87A1-014C1A6ACEBE}"/>
      </w:docPartPr>
      <w:docPartBody>
        <w:p w:rsidR="004465BB" w:rsidRDefault="003C3939" w:rsidP="003C3939">
          <w:pPr>
            <w:pStyle w:val="9BF6CFA787AF4C15AF51664D5E36C1C0"/>
          </w:pPr>
          <w:r w:rsidRPr="00D858FE">
            <w:rPr>
              <w:rStyle w:val="PlaceholderText"/>
            </w:rPr>
            <w:t>Choose an item.</w:t>
          </w:r>
        </w:p>
      </w:docPartBody>
    </w:docPart>
    <w:docPart>
      <w:docPartPr>
        <w:name w:val="0C7CA69D38D044DF918136B4B86A0171"/>
        <w:category>
          <w:name w:val="General"/>
          <w:gallery w:val="placeholder"/>
        </w:category>
        <w:types>
          <w:type w:val="bbPlcHdr"/>
        </w:types>
        <w:behaviors>
          <w:behavior w:val="content"/>
        </w:behaviors>
        <w:guid w:val="{6CFFE325-3646-4726-8A61-FCA0FBF59260}"/>
      </w:docPartPr>
      <w:docPartBody>
        <w:p w:rsidR="004465BB" w:rsidRDefault="003C3939" w:rsidP="003C3939">
          <w:pPr>
            <w:pStyle w:val="0C7CA69D38D044DF918136B4B86A0171"/>
          </w:pPr>
          <w:r w:rsidRPr="00D858FE">
            <w:rPr>
              <w:rStyle w:val="PlaceholderText"/>
            </w:rPr>
            <w:t>Choose an item.</w:t>
          </w:r>
        </w:p>
      </w:docPartBody>
    </w:docPart>
    <w:docPart>
      <w:docPartPr>
        <w:name w:val="073639634B3A4F7A897F618669ADF051"/>
        <w:category>
          <w:name w:val="General"/>
          <w:gallery w:val="placeholder"/>
        </w:category>
        <w:types>
          <w:type w:val="bbPlcHdr"/>
        </w:types>
        <w:behaviors>
          <w:behavior w:val="content"/>
        </w:behaviors>
        <w:guid w:val="{8AE49A0F-B643-4305-9DE9-D58F6A1C934B}"/>
      </w:docPartPr>
      <w:docPartBody>
        <w:p w:rsidR="004465BB" w:rsidRDefault="003C3939" w:rsidP="003C3939">
          <w:pPr>
            <w:pStyle w:val="073639634B3A4F7A897F618669ADF051"/>
          </w:pPr>
          <w:r w:rsidRPr="00D858FE">
            <w:rPr>
              <w:rStyle w:val="PlaceholderText"/>
            </w:rPr>
            <w:t>Choose an item.</w:t>
          </w:r>
        </w:p>
      </w:docPartBody>
    </w:docPart>
    <w:docPart>
      <w:docPartPr>
        <w:name w:val="7D5191EEA2784E48A53FDACD23C248DA"/>
        <w:category>
          <w:name w:val="General"/>
          <w:gallery w:val="placeholder"/>
        </w:category>
        <w:types>
          <w:type w:val="bbPlcHdr"/>
        </w:types>
        <w:behaviors>
          <w:behavior w:val="content"/>
        </w:behaviors>
        <w:guid w:val="{B84D3FAC-D2A6-4F5D-B3A9-F3BF88911854}"/>
      </w:docPartPr>
      <w:docPartBody>
        <w:p w:rsidR="004465BB" w:rsidRDefault="003C3939" w:rsidP="003C3939">
          <w:pPr>
            <w:pStyle w:val="7D5191EEA2784E48A53FDACD23C248DA"/>
          </w:pPr>
          <w:r w:rsidRPr="00D858FE">
            <w:rPr>
              <w:rStyle w:val="PlaceholderText"/>
            </w:rPr>
            <w:t>Choose an item.</w:t>
          </w:r>
        </w:p>
      </w:docPartBody>
    </w:docPart>
    <w:docPart>
      <w:docPartPr>
        <w:name w:val="65D988EAF5AC4F29B09BFA23F5770418"/>
        <w:category>
          <w:name w:val="General"/>
          <w:gallery w:val="placeholder"/>
        </w:category>
        <w:types>
          <w:type w:val="bbPlcHdr"/>
        </w:types>
        <w:behaviors>
          <w:behavior w:val="content"/>
        </w:behaviors>
        <w:guid w:val="{BC97C4F8-47A4-438A-87A1-F574A0BE6609}"/>
      </w:docPartPr>
      <w:docPartBody>
        <w:p w:rsidR="004465BB" w:rsidRDefault="003C3939" w:rsidP="003C3939">
          <w:pPr>
            <w:pStyle w:val="65D988EAF5AC4F29B09BFA23F5770418"/>
          </w:pPr>
          <w:r w:rsidRPr="00D858FE">
            <w:rPr>
              <w:rStyle w:val="PlaceholderText"/>
            </w:rPr>
            <w:t>Choose an item.</w:t>
          </w:r>
        </w:p>
      </w:docPartBody>
    </w:docPart>
    <w:docPart>
      <w:docPartPr>
        <w:name w:val="D05A2DAEB3ED45A9B5B02BCD1490953C"/>
        <w:category>
          <w:name w:val="General"/>
          <w:gallery w:val="placeholder"/>
        </w:category>
        <w:types>
          <w:type w:val="bbPlcHdr"/>
        </w:types>
        <w:behaviors>
          <w:behavior w:val="content"/>
        </w:behaviors>
        <w:guid w:val="{F9AD37A2-C8EB-4DCC-AFC6-4D490A47CBF5}"/>
      </w:docPartPr>
      <w:docPartBody>
        <w:p w:rsidR="004465BB" w:rsidRDefault="003C3939" w:rsidP="003C3939">
          <w:pPr>
            <w:pStyle w:val="D05A2DAEB3ED45A9B5B02BCD1490953C"/>
          </w:pPr>
          <w:r w:rsidRPr="00D858FE">
            <w:rPr>
              <w:rStyle w:val="PlaceholderText"/>
            </w:rPr>
            <w:t>Choose an item.</w:t>
          </w:r>
        </w:p>
      </w:docPartBody>
    </w:docPart>
    <w:docPart>
      <w:docPartPr>
        <w:name w:val="6F11578487DD4B44AECB84AADD107C48"/>
        <w:category>
          <w:name w:val="General"/>
          <w:gallery w:val="placeholder"/>
        </w:category>
        <w:types>
          <w:type w:val="bbPlcHdr"/>
        </w:types>
        <w:behaviors>
          <w:behavior w:val="content"/>
        </w:behaviors>
        <w:guid w:val="{7E6B16D8-875F-4AA8-8946-1F05C8398E38}"/>
      </w:docPartPr>
      <w:docPartBody>
        <w:p w:rsidR="004465BB" w:rsidRDefault="003C3939" w:rsidP="003C3939">
          <w:pPr>
            <w:pStyle w:val="6F11578487DD4B44AECB84AADD107C48"/>
          </w:pPr>
          <w:r w:rsidRPr="00D858FE">
            <w:rPr>
              <w:rStyle w:val="PlaceholderText"/>
            </w:rPr>
            <w:t>Choose an item.</w:t>
          </w:r>
        </w:p>
      </w:docPartBody>
    </w:docPart>
    <w:docPart>
      <w:docPartPr>
        <w:name w:val="08AC812D5AAE4A529A70C8A2E7DA2B05"/>
        <w:category>
          <w:name w:val="General"/>
          <w:gallery w:val="placeholder"/>
        </w:category>
        <w:types>
          <w:type w:val="bbPlcHdr"/>
        </w:types>
        <w:behaviors>
          <w:behavior w:val="content"/>
        </w:behaviors>
        <w:guid w:val="{11C818EC-BE75-4C6B-826C-43EDEF748033}"/>
      </w:docPartPr>
      <w:docPartBody>
        <w:p w:rsidR="004465BB" w:rsidRDefault="003C3939" w:rsidP="003C3939">
          <w:pPr>
            <w:pStyle w:val="08AC812D5AAE4A529A70C8A2E7DA2B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939"/>
    <w:rsid w:val="003C3939"/>
    <w:rsid w:val="00446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C3939"/>
    <w:rPr>
      <w:rFonts w:asciiTheme="minorHAnsi" w:hAnsiTheme="minorHAnsi"/>
      <w:b w:val="0"/>
      <w:noProof w:val="0"/>
      <w:color w:val="000000" w:themeColor="text1"/>
      <w:sz w:val="30"/>
      <w:lang w:val="en-AU"/>
    </w:rPr>
  </w:style>
  <w:style w:type="paragraph" w:customStyle="1" w:styleId="E9A88C6474774852B26000CF6DE521AC">
    <w:name w:val="E9A88C6474774852B26000CF6DE521AC"/>
    <w:rsid w:val="003C3939"/>
  </w:style>
  <w:style w:type="paragraph" w:customStyle="1" w:styleId="309AF5BFDD8044198F3596C5AF7C5C2B">
    <w:name w:val="309AF5BFDD8044198F3596C5AF7C5C2B"/>
    <w:rsid w:val="003C3939"/>
  </w:style>
  <w:style w:type="paragraph" w:customStyle="1" w:styleId="537D393DBCAB4AFF9176BA92E3FFDE1B">
    <w:name w:val="537D393DBCAB4AFF9176BA92E3FFDE1B"/>
    <w:rsid w:val="003C3939"/>
  </w:style>
  <w:style w:type="paragraph" w:customStyle="1" w:styleId="53946B9A060148D796C6F62F864514E2">
    <w:name w:val="53946B9A060148D796C6F62F864514E2"/>
    <w:rsid w:val="003C3939"/>
  </w:style>
  <w:style w:type="paragraph" w:customStyle="1" w:styleId="4A2A510E2EAA46EF8D922E376D202A09">
    <w:name w:val="4A2A510E2EAA46EF8D922E376D202A09"/>
    <w:rsid w:val="003C3939"/>
  </w:style>
  <w:style w:type="paragraph" w:customStyle="1" w:styleId="9BF6CFA787AF4C15AF51664D5E36C1C0">
    <w:name w:val="9BF6CFA787AF4C15AF51664D5E36C1C0"/>
    <w:rsid w:val="003C3939"/>
  </w:style>
  <w:style w:type="paragraph" w:customStyle="1" w:styleId="0C7CA69D38D044DF918136B4B86A0171">
    <w:name w:val="0C7CA69D38D044DF918136B4B86A0171"/>
    <w:rsid w:val="003C3939"/>
  </w:style>
  <w:style w:type="paragraph" w:customStyle="1" w:styleId="073639634B3A4F7A897F618669ADF051">
    <w:name w:val="073639634B3A4F7A897F618669ADF051"/>
    <w:rsid w:val="003C3939"/>
  </w:style>
  <w:style w:type="paragraph" w:customStyle="1" w:styleId="7D5191EEA2784E48A53FDACD23C248DA">
    <w:name w:val="7D5191EEA2784E48A53FDACD23C248DA"/>
    <w:rsid w:val="003C3939"/>
  </w:style>
  <w:style w:type="paragraph" w:customStyle="1" w:styleId="65D988EAF5AC4F29B09BFA23F5770418">
    <w:name w:val="65D988EAF5AC4F29B09BFA23F5770418"/>
    <w:rsid w:val="003C3939"/>
  </w:style>
  <w:style w:type="paragraph" w:customStyle="1" w:styleId="D05A2DAEB3ED45A9B5B02BCD1490953C">
    <w:name w:val="D05A2DAEB3ED45A9B5B02BCD1490953C"/>
    <w:rsid w:val="003C3939"/>
  </w:style>
  <w:style w:type="paragraph" w:customStyle="1" w:styleId="6F11578487DD4B44AECB84AADD107C48">
    <w:name w:val="6F11578487DD4B44AECB84AADD107C48"/>
    <w:rsid w:val="003C3939"/>
  </w:style>
  <w:style w:type="paragraph" w:customStyle="1" w:styleId="08AC812D5AAE4A529A70C8A2E7DA2B05">
    <w:name w:val="08AC812D5AAE4A529A70C8A2E7DA2B05"/>
    <w:rsid w:val="003C39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7187</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Joondalup</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2022-09-30T01:51:00+00:00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FEA5C42D-7CF4-DC11-AD41-005056922186</Home_x0020_ID>
    <State xmlns="a8338b6e-77a6-4851-82b6-98166143ffdd">WA</State>
    <Doc_x0020_Sent_Received_x0020_Date xmlns="a8338b6e-77a6-4851-82b6-98166143ffdd">2022-09-30T00:00:00+00:00</Doc_x0020_Sent_Received_x0020_Date>
    <Activity_x0020_ID xmlns="a8338b6e-77a6-4851-82b6-98166143ffdd">D73B405E-3A39-ED11-9AD5-005056922186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a8338b6e-77a6-4851-82b6-98166143ffdd"/>
    <ds:schemaRef ds:uri="http://www.w3.org/XML/1998/namespace"/>
    <ds:schemaRef ds:uri="http://purl.org/dc/term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C53A2258-71F7-4A97-AE80-86C2528EF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2587</Words>
  <Characters>14748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2022-11-08T20:56:00Z</dcterms:created>
  <dcterms:modified xsi:type="dcterms:W3CDTF">2022-11-08T20:56:00Z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