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FCD9" w14:textId="77777777" w:rsidR="002759DE" w:rsidRPr="002C3EBF" w:rsidRDefault="002759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8A4E92" wp14:editId="40F525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C5EBCD0" w14:textId="77777777" w:rsidR="002759DE" w:rsidRDefault="002759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7E694F" w14:textId="77777777" w:rsidR="002759DE" w:rsidRDefault="002759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9AA4FC" w14:textId="77777777" w:rsidR="002759DE" w:rsidRPr="002C3EBF" w:rsidRDefault="002759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65C7" w14:paraId="049A33E8" w14:textId="77777777" w:rsidTr="001B65C7">
        <w:tc>
          <w:tcPr>
            <w:cnfStyle w:val="001000000000" w:firstRow="0" w:lastRow="0" w:firstColumn="1" w:lastColumn="0" w:oddVBand="0" w:evenVBand="0" w:oddHBand="0" w:evenHBand="0" w:firstRowFirstColumn="0" w:firstRowLastColumn="0" w:lastRowFirstColumn="0" w:lastRowLastColumn="0"/>
            <w:tcW w:w="3227" w:type="dxa"/>
          </w:tcPr>
          <w:p w14:paraId="34B8349C" w14:textId="77777777" w:rsidR="002759DE" w:rsidRPr="00996FAF" w:rsidRDefault="002759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C70F14" w14:textId="77777777" w:rsidR="002759DE" w:rsidRPr="00996FAF" w:rsidRDefault="002759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Brightwater The Village</w:t>
            </w:r>
          </w:p>
        </w:tc>
      </w:tr>
      <w:tr w:rsidR="001B65C7" w14:paraId="4D9D9EA2" w14:textId="77777777" w:rsidTr="001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60341" w14:textId="77777777" w:rsidR="002759DE" w:rsidRPr="00996FAF" w:rsidRDefault="002759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77A264" w14:textId="77777777" w:rsidR="002759DE" w:rsidRPr="00C27BE3" w:rsidRDefault="002759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7415</w:t>
            </w:r>
          </w:p>
        </w:tc>
      </w:tr>
      <w:tr w:rsidR="001B65C7" w14:paraId="3F92F4FE" w14:textId="77777777" w:rsidTr="001B6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DB918E" w14:textId="77777777" w:rsidR="002759DE" w:rsidRPr="00996FAF" w:rsidRDefault="002759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6BD339" w14:textId="77777777" w:rsidR="002759DE" w:rsidRPr="00996FAF" w:rsidRDefault="002759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150 Dundas</w:t>
            </w:r>
            <w:r>
              <w:rPr>
                <w:rFonts w:ascii="Arial" w:eastAsia="Times New Roman" w:hAnsi="Arial" w:cs="Arial"/>
                <w:lang w:eastAsia="en-AU"/>
              </w:rPr>
              <w:t xml:space="preserve"> Road, INGLEWOOD, Western Australia, 6052</w:t>
            </w:r>
          </w:p>
        </w:tc>
      </w:tr>
      <w:tr w:rsidR="001B65C7" w14:paraId="28BB884E" w14:textId="77777777" w:rsidTr="001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D9276" w14:textId="77777777" w:rsidR="002759DE" w:rsidRPr="00996FAF" w:rsidRDefault="002759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7878B6" w14:textId="77777777" w:rsidR="002759DE" w:rsidRPr="00996FAF" w:rsidRDefault="002759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B65C7" w14:paraId="34A0369D" w14:textId="77777777" w:rsidTr="001B65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68D5EE" w14:textId="77777777" w:rsidR="002759DE" w:rsidRPr="00996FAF" w:rsidRDefault="002759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E3D646" w14:textId="77777777" w:rsidR="002759DE" w:rsidRPr="00996FAF" w:rsidRDefault="002759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January 2024</w:t>
            </w:r>
          </w:p>
        </w:tc>
      </w:tr>
      <w:tr w:rsidR="001B65C7" w14:paraId="6D71F82D" w14:textId="77777777" w:rsidTr="001B65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5BF031" w14:textId="77777777" w:rsidR="002759DE" w:rsidRPr="00996FAF" w:rsidRDefault="002759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3730128"/>
            <w:placeholder>
              <w:docPart w:val="DefaultPlaceholder_-1854013437"/>
            </w:placeholder>
            <w:date w:fullDate="2024-01-29T00:00:00Z">
              <w:dateFormat w:val="d MMMM yyyy"/>
              <w:lid w:val="en-AU"/>
              <w:storeMappedDataAs w:val="dateTime"/>
              <w:calendar w:val="gregorian"/>
            </w:date>
          </w:sdtPr>
          <w:sdtEndPr/>
          <w:sdtContent>
            <w:tc>
              <w:tcPr>
                <w:tcW w:w="7114" w:type="dxa"/>
                <w:shd w:val="clear" w:color="auto" w:fill="FFFFFF" w:themeFill="background1"/>
              </w:tcPr>
              <w:p w14:paraId="3F1A4265" w14:textId="0DD1AC28" w:rsidR="002759DE" w:rsidRPr="00996FAF" w:rsidRDefault="003479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r w:rsidR="001B65C7" w14:paraId="224426C3" w14:textId="77777777" w:rsidTr="001B65C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AD9B2" w14:textId="77777777" w:rsidR="002759DE" w:rsidRPr="00996FAF" w:rsidRDefault="002759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A8E6B89" w14:textId="77777777" w:rsidR="002759DE" w:rsidRPr="009B6303" w:rsidRDefault="002759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 Brightwater Care Group Limited </w:t>
            </w:r>
          </w:p>
          <w:p w14:paraId="44C059DC" w14:textId="77777777" w:rsidR="002759DE" w:rsidRPr="009B6303" w:rsidRDefault="002759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4793 Brightwater The Village</w:t>
            </w:r>
          </w:p>
        </w:tc>
      </w:tr>
    </w:tbl>
    <w:bookmarkEnd w:id="0"/>
    <w:p w14:paraId="2B8FD883" w14:textId="77777777" w:rsidR="002759DE" w:rsidRPr="00996FAF" w:rsidRDefault="002759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71F2FB" w14:textId="77777777" w:rsidR="002759DE" w:rsidRPr="00996FAF" w:rsidRDefault="002759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6835568" w14:textId="28E64BF2" w:rsidR="002759DE" w:rsidRPr="00996FAF" w:rsidRDefault="002759DE" w:rsidP="0036130C">
      <w:pPr>
        <w:pStyle w:val="NormalArial"/>
      </w:pPr>
      <w:r w:rsidRPr="00996FAF">
        <w:t xml:space="preserve">This performance report for </w:t>
      </w:r>
      <w:r w:rsidRPr="00C27BE3">
        <w:rPr>
          <w:color w:val="auto"/>
        </w:rPr>
        <w:t>Brightwater The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1D0731">
        <w:t xml:space="preserve"> </w:t>
      </w:r>
      <w:r w:rsidRPr="001D0731">
        <w:rPr>
          <w:color w:val="auto"/>
        </w:rPr>
        <w:t xml:space="preserve">Glenn, delegate </w:t>
      </w:r>
      <w:r w:rsidRPr="00996FAF">
        <w:t>of the Aged Care Quality and Safety Commissioner (Commissioner)</w:t>
      </w:r>
      <w:r>
        <w:rPr>
          <w:rStyle w:val="FootnoteReference"/>
        </w:rPr>
        <w:footnoteReference w:id="1"/>
      </w:r>
      <w:r w:rsidRPr="00996FAF">
        <w:t xml:space="preserve">. </w:t>
      </w:r>
    </w:p>
    <w:p w14:paraId="077068E7" w14:textId="77777777" w:rsidR="002759DE" w:rsidRPr="00996FAF" w:rsidRDefault="002759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484149" w14:textId="77777777" w:rsidR="002759DE" w:rsidRPr="00996FAF" w:rsidRDefault="002759DE" w:rsidP="00712752">
      <w:pPr>
        <w:pStyle w:val="Heading1"/>
        <w:spacing w:before="240" w:after="240" w:line="22" w:lineRule="atLeast"/>
        <w:rPr>
          <w:rFonts w:ascii="Arial" w:hAnsi="Arial" w:cs="Arial"/>
        </w:rPr>
      </w:pPr>
      <w:r w:rsidRPr="00996FAF">
        <w:rPr>
          <w:rFonts w:ascii="Arial" w:hAnsi="Arial" w:cs="Arial"/>
        </w:rPr>
        <w:t>Material relied on</w:t>
      </w:r>
    </w:p>
    <w:p w14:paraId="4DFD887A" w14:textId="77777777" w:rsidR="002759DE" w:rsidRPr="0005221F" w:rsidRDefault="002759DE" w:rsidP="0036130C">
      <w:pPr>
        <w:pStyle w:val="NormalArial"/>
      </w:pPr>
      <w:r w:rsidRPr="0005221F">
        <w:t>The following information has been considered in preparing the performance report:</w:t>
      </w:r>
    </w:p>
    <w:p w14:paraId="12698D02" w14:textId="32C59E8B" w:rsidR="002759DE" w:rsidRPr="0005221F" w:rsidRDefault="002759DE" w:rsidP="0005221F">
      <w:pPr>
        <w:pStyle w:val="ListBullet"/>
        <w:rPr>
          <w:rFonts w:ascii="Arial" w:hAnsi="Arial" w:cs="Arial"/>
        </w:rPr>
      </w:pPr>
      <w:r w:rsidRPr="0005221F">
        <w:rPr>
          <w:rFonts w:ascii="Arial" w:hAnsi="Arial" w:cs="Arial"/>
        </w:rPr>
        <w:t xml:space="preserve">the assessment team’s report for the </w:t>
      </w:r>
      <w:r w:rsidR="003479DA">
        <w:rPr>
          <w:rFonts w:ascii="Arial" w:hAnsi="Arial" w:cs="Arial"/>
        </w:rPr>
        <w:t>a</w:t>
      </w:r>
      <w:r w:rsidRPr="0005221F">
        <w:rPr>
          <w:rFonts w:ascii="Arial" w:hAnsi="Arial" w:cs="Arial"/>
        </w:rPr>
        <w:t>ssessment contact (performance assessment) – site report was informed by a site assessment, observations at the service, review of documents and interviews with consumers/representatives</w:t>
      </w:r>
      <w:r w:rsidR="0036796F" w:rsidRPr="0005221F">
        <w:rPr>
          <w:rFonts w:ascii="Arial" w:hAnsi="Arial" w:cs="Arial"/>
        </w:rPr>
        <w:t>, staff and management;</w:t>
      </w:r>
    </w:p>
    <w:p w14:paraId="765353A6" w14:textId="1F3B5B6C" w:rsidR="002759DE" w:rsidRPr="0005221F" w:rsidRDefault="002759DE" w:rsidP="0005221F">
      <w:pPr>
        <w:pStyle w:val="ListBullet"/>
        <w:rPr>
          <w:rFonts w:ascii="Arial" w:hAnsi="Arial" w:cs="Arial"/>
          <w:color w:val="auto"/>
        </w:rPr>
      </w:pPr>
      <w:r w:rsidRPr="0005221F">
        <w:rPr>
          <w:rFonts w:ascii="Arial" w:hAnsi="Arial" w:cs="Arial"/>
          <w:color w:val="auto"/>
        </w:rPr>
        <w:t xml:space="preserve">the provider’s response to the assessment team’s report received </w:t>
      </w:r>
      <w:r w:rsidR="009A6CD5" w:rsidRPr="0005221F">
        <w:rPr>
          <w:rFonts w:ascii="Arial" w:hAnsi="Arial" w:cs="Arial"/>
          <w:color w:val="auto"/>
        </w:rPr>
        <w:t>24 January 2024</w:t>
      </w:r>
      <w:r w:rsidR="006F6ACC" w:rsidRPr="0005221F">
        <w:rPr>
          <w:rFonts w:ascii="Arial" w:hAnsi="Arial" w:cs="Arial"/>
          <w:color w:val="auto"/>
        </w:rPr>
        <w:t xml:space="preserve"> acknowledging the assessment team’s findings</w:t>
      </w:r>
      <w:r w:rsidR="009A6CD5" w:rsidRPr="0005221F">
        <w:rPr>
          <w:rFonts w:ascii="Arial" w:hAnsi="Arial" w:cs="Arial"/>
          <w:color w:val="auto"/>
        </w:rPr>
        <w:t xml:space="preserve">; and </w:t>
      </w:r>
    </w:p>
    <w:p w14:paraId="4A19ADC0" w14:textId="00188D1D" w:rsidR="009A6CD5" w:rsidRPr="0005221F" w:rsidRDefault="009A6CD5" w:rsidP="0005221F">
      <w:pPr>
        <w:pStyle w:val="ListBullet"/>
        <w:rPr>
          <w:rFonts w:ascii="Arial" w:hAnsi="Arial" w:cs="Arial"/>
          <w:color w:val="FF0000"/>
        </w:rPr>
      </w:pPr>
      <w:r w:rsidRPr="0005221F">
        <w:rPr>
          <w:rFonts w:ascii="Arial" w:hAnsi="Arial" w:cs="Arial"/>
        </w:rPr>
        <w:t xml:space="preserve">a performance report dated </w:t>
      </w:r>
      <w:r w:rsidR="008103E4" w:rsidRPr="0005221F">
        <w:rPr>
          <w:rFonts w:ascii="Arial" w:hAnsi="Arial" w:cs="Arial"/>
        </w:rPr>
        <w:t xml:space="preserve">16 August 2023 for an assessment contact undertaken on 4 July 2023. </w:t>
      </w:r>
    </w:p>
    <w:p w14:paraId="4C977123" w14:textId="4D51D6E4" w:rsidR="002759DE" w:rsidRPr="00712752" w:rsidRDefault="002759D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DC313E" w14:textId="77777777" w:rsidR="002759DE" w:rsidRPr="00996FAF" w:rsidRDefault="002759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1B65C7" w14:paraId="5E174C6A" w14:textId="77777777" w:rsidTr="00A934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1469DDF4" w14:textId="77777777" w:rsidR="002759DE" w:rsidRPr="00996FAF" w:rsidRDefault="002759DE" w:rsidP="002C5FA9">
            <w:pPr>
              <w:keepNext/>
              <w:spacing w:before="0" w:line="22" w:lineRule="atLeast"/>
              <w:rPr>
                <w:rFonts w:ascii="Arial" w:hAnsi="Arial" w:cs="Arial"/>
              </w:rPr>
            </w:pPr>
            <w:r w:rsidRPr="00996FAF">
              <w:rPr>
                <w:rFonts w:ascii="Arial" w:hAnsi="Arial" w:cs="Arial"/>
              </w:rPr>
              <w:t xml:space="preserve">Standard 3 </w:t>
            </w:r>
            <w:r w:rsidRPr="008103E4">
              <w:rPr>
                <w:rFonts w:ascii="Arial" w:hAnsi="Arial" w:cs="Arial"/>
                <w:b w:val="0"/>
                <w:bCs/>
              </w:rPr>
              <w:t>Personal care and clinical care</w:t>
            </w:r>
          </w:p>
        </w:tc>
        <w:tc>
          <w:tcPr>
            <w:tcW w:w="1651" w:type="pct"/>
            <w:shd w:val="clear" w:color="auto" w:fill="auto"/>
          </w:tcPr>
          <w:p w14:paraId="3C748B78" w14:textId="08580895" w:rsidR="002759DE" w:rsidRPr="002C5FA9" w:rsidRDefault="006657A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711337">
              <w:rPr>
                <w:rFonts w:ascii="Arial" w:hAnsi="Arial" w:cs="Arial"/>
                <w:bCs/>
              </w:rPr>
              <w:t>applicable as not all requirements have been assessed</w:t>
            </w:r>
          </w:p>
        </w:tc>
      </w:tr>
    </w:tbl>
    <w:p w14:paraId="2DE5FE0E" w14:textId="77777777" w:rsidR="002759DE" w:rsidRPr="00996FAF" w:rsidRDefault="002759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5034A7" w14:textId="77777777" w:rsidR="002759DE" w:rsidRPr="00996FAF" w:rsidRDefault="002759DE" w:rsidP="00712752">
      <w:pPr>
        <w:pStyle w:val="Heading1"/>
        <w:spacing w:before="0" w:after="240" w:line="22" w:lineRule="atLeast"/>
        <w:rPr>
          <w:rFonts w:ascii="Arial" w:hAnsi="Arial" w:cs="Arial"/>
        </w:rPr>
      </w:pPr>
      <w:r w:rsidRPr="00996FAF">
        <w:rPr>
          <w:rFonts w:ascii="Arial" w:hAnsi="Arial" w:cs="Arial"/>
        </w:rPr>
        <w:t>Areas for improvement</w:t>
      </w:r>
    </w:p>
    <w:p w14:paraId="5DFDA443" w14:textId="77777777" w:rsidR="002759DE" w:rsidRPr="00996FAF" w:rsidRDefault="002759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1F9581" w14:textId="25984A7B" w:rsidR="002759DE" w:rsidRPr="00996FAF" w:rsidRDefault="002759DE" w:rsidP="0036130C">
      <w:pPr>
        <w:pStyle w:val="NormalArial"/>
      </w:pPr>
      <w:r w:rsidRPr="00996FAF">
        <w:br w:type="page"/>
      </w:r>
    </w:p>
    <w:p w14:paraId="4D8F27E1" w14:textId="77777777" w:rsidR="002759DE" w:rsidRPr="00996FAF" w:rsidRDefault="002759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B65C7" w14:paraId="1768AB8D" w14:textId="77777777" w:rsidTr="00A93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7F9BDA1" w14:textId="77777777" w:rsidR="002759DE" w:rsidRPr="00996FAF" w:rsidRDefault="002759D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EC89A1" w14:textId="77777777" w:rsidR="002759DE" w:rsidRPr="00996FAF" w:rsidRDefault="002759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65C7" w14:paraId="4E688319" w14:textId="77777777" w:rsidTr="00A934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589ED55" w14:textId="77777777" w:rsidR="002759DE" w:rsidRPr="00996FAF" w:rsidRDefault="002759D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76296B1" w14:textId="77777777" w:rsidR="002759DE" w:rsidRPr="00996FAF" w:rsidRDefault="002759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BE2B6" w14:textId="77777777" w:rsidR="002759DE" w:rsidRPr="00996FAF" w:rsidRDefault="002759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7534DE" w14:textId="77777777" w:rsidR="002759DE" w:rsidRPr="00996FAF" w:rsidRDefault="002759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79C679" w14:textId="77777777" w:rsidR="002759DE" w:rsidRPr="00996FAF" w:rsidRDefault="002759D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9BFCEAC" w14:textId="77777777" w:rsidR="002759DE" w:rsidRPr="00996FAF" w:rsidRDefault="00A9343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644498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759DE" w:rsidRPr="002C2F15">
                  <w:rPr>
                    <w:rFonts w:ascii="Arial" w:hAnsi="Arial" w:cs="Arial"/>
                  </w:rPr>
                  <w:t>Compliant</w:t>
                </w:r>
              </w:sdtContent>
            </w:sdt>
          </w:p>
        </w:tc>
      </w:tr>
    </w:tbl>
    <w:p w14:paraId="5BA43DF6" w14:textId="77777777" w:rsidR="002759DE" w:rsidRDefault="002759DE" w:rsidP="00D87E7C">
      <w:pPr>
        <w:pStyle w:val="Heading20"/>
      </w:pPr>
      <w:r w:rsidRPr="00996FAF">
        <w:t>Findings</w:t>
      </w:r>
    </w:p>
    <w:p w14:paraId="3DC90834" w14:textId="5D13AA3B" w:rsidR="00F157F1" w:rsidRDefault="00BD0AB2" w:rsidP="00F157F1">
      <w:pPr>
        <w:pStyle w:val="NormalArial"/>
        <w:rPr>
          <w:color w:val="000000"/>
        </w:rPr>
      </w:pPr>
      <w:r>
        <w:t xml:space="preserve">Requirement (3)(a) was found non-compliant following an assessment contact undertaken in July 2023 as </w:t>
      </w:r>
      <w:r w:rsidR="00B17917">
        <w:t>each consumer was not receiving safe and effective</w:t>
      </w:r>
      <w:r w:rsidR="004A5AF7">
        <w:t xml:space="preserve"> personal and/or clinical care, specifically relating to skin integrity</w:t>
      </w:r>
      <w:r w:rsidR="006611D3">
        <w:t xml:space="preserve"> and pressure </w:t>
      </w:r>
      <w:r w:rsidR="00F47184">
        <w:t>injury prevention</w:t>
      </w:r>
      <w:r w:rsidR="006611D3">
        <w:t xml:space="preserve">. </w:t>
      </w:r>
      <w:r w:rsidR="0030331A">
        <w:t xml:space="preserve">The assessment team’s report included actions the service implemented in response to the non-compliance, including, but not limited to, </w:t>
      </w:r>
      <w:r w:rsidR="00F157F1">
        <w:t xml:space="preserve">making </w:t>
      </w:r>
      <w:r w:rsidR="00F157F1">
        <w:rPr>
          <w:color w:val="000000"/>
        </w:rPr>
        <w:t>c</w:t>
      </w:r>
      <w:r w:rsidR="00F157F1" w:rsidRPr="00F157F1">
        <w:rPr>
          <w:color w:val="000000"/>
        </w:rPr>
        <w:t xml:space="preserve">hanges to </w:t>
      </w:r>
      <w:r w:rsidR="005A59BA">
        <w:rPr>
          <w:color w:val="000000"/>
        </w:rPr>
        <w:t xml:space="preserve">the </w:t>
      </w:r>
      <w:r w:rsidR="00F157F1" w:rsidRPr="00F157F1">
        <w:rPr>
          <w:color w:val="000000"/>
        </w:rPr>
        <w:t xml:space="preserve">clinical leadership team with a new </w:t>
      </w:r>
      <w:r w:rsidR="00F157F1">
        <w:rPr>
          <w:color w:val="000000"/>
        </w:rPr>
        <w:t>c</w:t>
      </w:r>
      <w:r w:rsidR="00F157F1" w:rsidRPr="00F157F1">
        <w:rPr>
          <w:color w:val="000000"/>
        </w:rPr>
        <w:t xml:space="preserve">linical </w:t>
      </w:r>
      <w:r w:rsidR="00F157F1">
        <w:rPr>
          <w:color w:val="000000"/>
        </w:rPr>
        <w:t>n</w:t>
      </w:r>
      <w:r w:rsidR="00F157F1" w:rsidRPr="00F157F1">
        <w:rPr>
          <w:color w:val="000000"/>
        </w:rPr>
        <w:t xml:space="preserve">urse </w:t>
      </w:r>
      <w:r w:rsidR="00F157F1">
        <w:rPr>
          <w:color w:val="000000"/>
        </w:rPr>
        <w:t>m</w:t>
      </w:r>
      <w:r w:rsidR="00F157F1" w:rsidRPr="00F157F1">
        <w:rPr>
          <w:color w:val="000000"/>
        </w:rPr>
        <w:t xml:space="preserve">anager </w:t>
      </w:r>
      <w:r w:rsidR="00F157F1">
        <w:rPr>
          <w:color w:val="000000"/>
        </w:rPr>
        <w:t>commencing</w:t>
      </w:r>
      <w:r w:rsidR="00F157F1" w:rsidRPr="00F157F1">
        <w:rPr>
          <w:color w:val="000000"/>
        </w:rPr>
        <w:t xml:space="preserve"> November 2023</w:t>
      </w:r>
      <w:r w:rsidR="00F157F1">
        <w:rPr>
          <w:color w:val="000000"/>
        </w:rPr>
        <w:t>; providing w</w:t>
      </w:r>
      <w:r w:rsidR="00F157F1" w:rsidRPr="00F157F1">
        <w:rPr>
          <w:color w:val="000000"/>
        </w:rPr>
        <w:t xml:space="preserve">ound care training </w:t>
      </w:r>
      <w:r w:rsidR="005F734F">
        <w:rPr>
          <w:color w:val="000000"/>
        </w:rPr>
        <w:t xml:space="preserve">to staff; and </w:t>
      </w:r>
      <w:r w:rsidR="00F157F1" w:rsidRPr="00F157F1">
        <w:rPr>
          <w:color w:val="000000"/>
        </w:rPr>
        <w:t xml:space="preserve">conducting regular </w:t>
      </w:r>
      <w:r w:rsidR="005F734F">
        <w:rPr>
          <w:color w:val="000000"/>
        </w:rPr>
        <w:t xml:space="preserve">reviews of </w:t>
      </w:r>
      <w:r w:rsidR="00F157F1" w:rsidRPr="00F157F1">
        <w:rPr>
          <w:color w:val="000000"/>
        </w:rPr>
        <w:t>wound chart</w:t>
      </w:r>
      <w:r w:rsidR="005F734F">
        <w:rPr>
          <w:color w:val="000000"/>
        </w:rPr>
        <w:t>s</w:t>
      </w:r>
      <w:r w:rsidR="00F157F1" w:rsidRPr="00F157F1">
        <w:rPr>
          <w:color w:val="000000"/>
        </w:rPr>
        <w:t>.</w:t>
      </w:r>
    </w:p>
    <w:p w14:paraId="38B49DC6" w14:textId="31613971" w:rsidR="00D73A8F" w:rsidRPr="00D73A8F" w:rsidRDefault="005F6DCC" w:rsidP="00004CEA">
      <w:pPr>
        <w:pStyle w:val="NormalArial"/>
      </w:pPr>
      <w:r>
        <w:rPr>
          <w:color w:val="000000"/>
        </w:rPr>
        <w:t xml:space="preserve">At the assessment contact in January 2024, </w:t>
      </w:r>
      <w:r w:rsidR="00B8617A" w:rsidRPr="00D73A8F">
        <w:rPr>
          <w:rFonts w:eastAsiaTheme="minorHAnsi"/>
          <w:color w:val="000000"/>
          <w:lang w:eastAsia="en-AU"/>
        </w:rPr>
        <w:t xml:space="preserve">each consumer </w:t>
      </w:r>
      <w:r w:rsidR="00B8617A">
        <w:rPr>
          <w:rFonts w:eastAsiaTheme="minorHAnsi"/>
          <w:color w:val="000000"/>
          <w:lang w:eastAsia="en-AU"/>
        </w:rPr>
        <w:t xml:space="preserve">was found to receive </w:t>
      </w:r>
      <w:r w:rsidR="00B8617A" w:rsidRPr="00D73A8F">
        <w:rPr>
          <w:rFonts w:eastAsiaTheme="minorHAnsi"/>
          <w:color w:val="000000"/>
          <w:lang w:eastAsia="en-AU"/>
        </w:rPr>
        <w:t xml:space="preserve">safe and effective personal and clinical care that </w:t>
      </w:r>
      <w:r w:rsidR="00B8617A" w:rsidRPr="00D73A8F">
        <w:rPr>
          <w:color w:val="000000"/>
        </w:rPr>
        <w:t>align</w:t>
      </w:r>
      <w:r w:rsidR="00D735A0">
        <w:rPr>
          <w:color w:val="000000"/>
        </w:rPr>
        <w:t>ed</w:t>
      </w:r>
      <w:r w:rsidR="00B8617A" w:rsidRPr="00D73A8F">
        <w:rPr>
          <w:color w:val="000000"/>
        </w:rPr>
        <w:t xml:space="preserve"> with best practice where evidence </w:t>
      </w:r>
      <w:r w:rsidR="00D735A0">
        <w:rPr>
          <w:color w:val="000000"/>
        </w:rPr>
        <w:t>wa</w:t>
      </w:r>
      <w:r w:rsidR="00B8617A" w:rsidRPr="00D73A8F">
        <w:rPr>
          <w:color w:val="000000"/>
        </w:rPr>
        <w:t>s available.</w:t>
      </w:r>
      <w:r w:rsidR="00137C1C" w:rsidRPr="00137C1C">
        <w:rPr>
          <w:color w:val="000000"/>
        </w:rPr>
        <w:t xml:space="preserve"> </w:t>
      </w:r>
      <w:r w:rsidR="00137C1C" w:rsidRPr="00D73A8F">
        <w:rPr>
          <w:color w:val="000000"/>
        </w:rPr>
        <w:t>All consumers</w:t>
      </w:r>
      <w:r w:rsidR="00137C1C" w:rsidRPr="008E6C35">
        <w:rPr>
          <w:color w:val="000000"/>
        </w:rPr>
        <w:t>/</w:t>
      </w:r>
      <w:r w:rsidR="00137C1C" w:rsidRPr="00D73A8F">
        <w:rPr>
          <w:color w:val="000000"/>
        </w:rPr>
        <w:t xml:space="preserve">representatives interviewed were satisfied with the clinical and personal care </w:t>
      </w:r>
      <w:r w:rsidR="00137C1C" w:rsidRPr="008E6C35">
        <w:rPr>
          <w:color w:val="000000"/>
        </w:rPr>
        <w:t>consumers</w:t>
      </w:r>
      <w:r w:rsidR="00137C1C" w:rsidRPr="00D73A8F">
        <w:rPr>
          <w:color w:val="000000"/>
        </w:rPr>
        <w:t xml:space="preserve"> receive</w:t>
      </w:r>
      <w:r w:rsidR="00137C1C" w:rsidRPr="00D73A8F">
        <w:rPr>
          <w:rFonts w:eastAsiaTheme="minorHAnsi"/>
          <w:color w:val="000000"/>
          <w:lang w:eastAsia="en-AU"/>
        </w:rPr>
        <w:t>.</w:t>
      </w:r>
      <w:r w:rsidR="00004CEA" w:rsidRPr="008E6C35">
        <w:rPr>
          <w:color w:val="000000"/>
        </w:rPr>
        <w:t xml:space="preserve"> </w:t>
      </w:r>
      <w:r w:rsidR="00B8617A" w:rsidRPr="008E6C35">
        <w:rPr>
          <w:color w:val="000000"/>
        </w:rPr>
        <w:t xml:space="preserve">Care files were reflective of consumers’ individualised personal care needs and demonstrated appropriate management of specific aspects of care, including personal hygiene, </w:t>
      </w:r>
      <w:r w:rsidR="0064527F" w:rsidRPr="008E6C35">
        <w:rPr>
          <w:color w:val="000000"/>
        </w:rPr>
        <w:t xml:space="preserve">chemical restraint, pain, </w:t>
      </w:r>
      <w:r w:rsidR="004854E7" w:rsidRPr="008E6C35">
        <w:rPr>
          <w:color w:val="000000"/>
        </w:rPr>
        <w:t xml:space="preserve">and </w:t>
      </w:r>
      <w:r w:rsidR="0064527F" w:rsidRPr="008E6C35">
        <w:rPr>
          <w:color w:val="000000"/>
        </w:rPr>
        <w:t>wounds/pressure injuries</w:t>
      </w:r>
      <w:r w:rsidR="00B8617A" w:rsidRPr="008E6C35">
        <w:rPr>
          <w:color w:val="000000"/>
        </w:rPr>
        <w:t xml:space="preserve">. Care files also evidenced involvement of general practitioners </w:t>
      </w:r>
      <w:r w:rsidR="00A4051D">
        <w:rPr>
          <w:color w:val="000000"/>
        </w:rPr>
        <w:t xml:space="preserve">in </w:t>
      </w:r>
      <w:r w:rsidR="00004CEA" w:rsidRPr="008E6C35">
        <w:rPr>
          <w:color w:val="000000"/>
        </w:rPr>
        <w:t>assessment and management of consumers’ care</w:t>
      </w:r>
      <w:r w:rsidR="00B8617A" w:rsidRPr="008E6C35">
        <w:rPr>
          <w:color w:val="000000"/>
        </w:rPr>
        <w:t xml:space="preserve">. </w:t>
      </w:r>
      <w:r w:rsidR="00B05FC9" w:rsidRPr="008E6C35">
        <w:rPr>
          <w:color w:val="000000"/>
        </w:rPr>
        <w:t>All staff were knowledgeable of each consumer they looked after, as well as best practice polic</w:t>
      </w:r>
      <w:r w:rsidR="00A9343A">
        <w:rPr>
          <w:color w:val="000000"/>
        </w:rPr>
        <w:t>i</w:t>
      </w:r>
      <w:r w:rsidR="00B05FC9" w:rsidRPr="008E6C35">
        <w:rPr>
          <w:color w:val="000000"/>
        </w:rPr>
        <w:t xml:space="preserve">es to ensure they are providing each consumer the best care. </w:t>
      </w:r>
    </w:p>
    <w:p w14:paraId="16CF3178" w14:textId="71D38B07" w:rsidR="002759DE" w:rsidRPr="00262C0B" w:rsidRDefault="008E6C35" w:rsidP="0036130C">
      <w:pPr>
        <w:pStyle w:val="NormalArial"/>
      </w:pPr>
      <w:r>
        <w:t>Based on the assessment team’s report, I find requirement (3)(a) in Standard 3 Personal care and clinical care compliant</w:t>
      </w:r>
      <w:r w:rsidR="00126DC5">
        <w:t>.</w:t>
      </w:r>
    </w:p>
    <w:sectPr w:rsidR="002759DE"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F31A2" w14:textId="77777777" w:rsidR="00B23E7F" w:rsidRDefault="00B23E7F">
      <w:pPr>
        <w:spacing w:after="0"/>
      </w:pPr>
      <w:r>
        <w:separator/>
      </w:r>
    </w:p>
  </w:endnote>
  <w:endnote w:type="continuationSeparator" w:id="0">
    <w:p w14:paraId="2CE07F58" w14:textId="77777777" w:rsidR="00B23E7F" w:rsidRDefault="00B23E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D7B5" w14:textId="77777777" w:rsidR="002759DE" w:rsidRPr="00DF37F2" w:rsidRDefault="002759D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Brightwater The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1D041D" w14:textId="77777777" w:rsidR="002759DE" w:rsidRPr="00DF37F2" w:rsidRDefault="002759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7415</w:t>
    </w:r>
    <w:bookmarkEnd w:id="1"/>
    <w:r w:rsidRPr="00DF37F2">
      <w:rPr>
        <w:rStyle w:val="FooterBold"/>
        <w:rFonts w:ascii="Arial" w:hAnsi="Arial"/>
        <w:b w:val="0"/>
      </w:rPr>
      <w:tab/>
      <w:t xml:space="preserve">OFFICIAL: Sensitive </w:t>
    </w:r>
  </w:p>
  <w:p w14:paraId="21337958" w14:textId="77777777" w:rsidR="002759DE" w:rsidRPr="00DF37F2" w:rsidRDefault="002759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6264E" w14:textId="77777777" w:rsidR="002759DE" w:rsidRDefault="002759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74706" w14:textId="77777777" w:rsidR="00B23E7F" w:rsidRDefault="00B23E7F" w:rsidP="00D71F88">
      <w:pPr>
        <w:spacing w:after="0"/>
      </w:pPr>
      <w:r>
        <w:separator/>
      </w:r>
    </w:p>
  </w:footnote>
  <w:footnote w:type="continuationSeparator" w:id="0">
    <w:p w14:paraId="081C8066" w14:textId="77777777" w:rsidR="00B23E7F" w:rsidRDefault="00B23E7F" w:rsidP="00D71F88">
      <w:pPr>
        <w:spacing w:after="0"/>
      </w:pPr>
      <w:r>
        <w:continuationSeparator/>
      </w:r>
    </w:p>
  </w:footnote>
  <w:footnote w:id="1">
    <w:p w14:paraId="19E11A75" w14:textId="0D8BE97E" w:rsidR="002759DE" w:rsidRDefault="002759D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103E4">
        <w:rPr>
          <w:rFonts w:ascii="Arial" w:hAnsi="Arial" w:cs="Arial"/>
          <w:color w:val="auto"/>
          <w:sz w:val="20"/>
          <w:szCs w:val="20"/>
        </w:rPr>
        <w:t>section 68A</w:t>
      </w:r>
      <w:r w:rsidR="008103E4" w:rsidRPr="008103E4">
        <w:rPr>
          <w:rFonts w:ascii="Arial" w:hAnsi="Arial" w:cs="Arial"/>
          <w:color w:val="auto"/>
          <w:sz w:val="20"/>
          <w:szCs w:val="20"/>
        </w:rPr>
        <w:t xml:space="preserve"> </w:t>
      </w:r>
      <w:r w:rsidRPr="008103E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BC0B4DF" w14:textId="77777777" w:rsidR="002759DE" w:rsidRDefault="002759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CFA8" w14:textId="77777777" w:rsidR="002759DE" w:rsidRDefault="002759DE">
    <w:pPr>
      <w:pStyle w:val="Header"/>
    </w:pPr>
    <w:r>
      <w:rPr>
        <w:noProof/>
        <w:color w:val="2B579A"/>
        <w:shd w:val="clear" w:color="auto" w:fill="E6E6E6"/>
        <w:lang w:val="en-US"/>
      </w:rPr>
      <w:drawing>
        <wp:anchor distT="0" distB="0" distL="114300" distR="114300" simplePos="0" relativeHeight="251658241" behindDoc="1" locked="0" layoutInCell="1" allowOverlap="1" wp14:anchorId="5BBA5C5D" wp14:editId="177654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75F6" w14:textId="77777777" w:rsidR="002759DE" w:rsidRDefault="002759DE">
    <w:pPr>
      <w:pStyle w:val="Header"/>
    </w:pPr>
    <w:r>
      <w:rPr>
        <w:noProof/>
      </w:rPr>
      <w:drawing>
        <wp:anchor distT="0" distB="0" distL="114300" distR="114300" simplePos="0" relativeHeight="251658240" behindDoc="0" locked="0" layoutInCell="1" allowOverlap="1" wp14:anchorId="3188D808" wp14:editId="69D48A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F365210">
      <w:start w:val="1"/>
      <w:numFmt w:val="lowerRoman"/>
      <w:lvlText w:val="(%1)"/>
      <w:lvlJc w:val="left"/>
      <w:pPr>
        <w:ind w:left="1080" w:hanging="720"/>
      </w:pPr>
      <w:rPr>
        <w:rFonts w:hint="default"/>
      </w:rPr>
    </w:lvl>
    <w:lvl w:ilvl="1" w:tplc="7EC02236" w:tentative="1">
      <w:start w:val="1"/>
      <w:numFmt w:val="lowerLetter"/>
      <w:lvlText w:val="%2."/>
      <w:lvlJc w:val="left"/>
      <w:pPr>
        <w:ind w:left="1440" w:hanging="360"/>
      </w:pPr>
    </w:lvl>
    <w:lvl w:ilvl="2" w:tplc="EB4E9EE6" w:tentative="1">
      <w:start w:val="1"/>
      <w:numFmt w:val="lowerRoman"/>
      <w:lvlText w:val="%3."/>
      <w:lvlJc w:val="right"/>
      <w:pPr>
        <w:ind w:left="2160" w:hanging="180"/>
      </w:pPr>
    </w:lvl>
    <w:lvl w:ilvl="3" w:tplc="6B1A22B8" w:tentative="1">
      <w:start w:val="1"/>
      <w:numFmt w:val="decimal"/>
      <w:lvlText w:val="%4."/>
      <w:lvlJc w:val="left"/>
      <w:pPr>
        <w:ind w:left="2880" w:hanging="360"/>
      </w:pPr>
    </w:lvl>
    <w:lvl w:ilvl="4" w:tplc="41224AA4" w:tentative="1">
      <w:start w:val="1"/>
      <w:numFmt w:val="lowerLetter"/>
      <w:lvlText w:val="%5."/>
      <w:lvlJc w:val="left"/>
      <w:pPr>
        <w:ind w:left="3600" w:hanging="360"/>
      </w:pPr>
    </w:lvl>
    <w:lvl w:ilvl="5" w:tplc="E358269E" w:tentative="1">
      <w:start w:val="1"/>
      <w:numFmt w:val="lowerRoman"/>
      <w:lvlText w:val="%6."/>
      <w:lvlJc w:val="right"/>
      <w:pPr>
        <w:ind w:left="4320" w:hanging="180"/>
      </w:pPr>
    </w:lvl>
    <w:lvl w:ilvl="6" w:tplc="D7380B52" w:tentative="1">
      <w:start w:val="1"/>
      <w:numFmt w:val="decimal"/>
      <w:lvlText w:val="%7."/>
      <w:lvlJc w:val="left"/>
      <w:pPr>
        <w:ind w:left="5040" w:hanging="360"/>
      </w:pPr>
    </w:lvl>
    <w:lvl w:ilvl="7" w:tplc="AB0C7632" w:tentative="1">
      <w:start w:val="1"/>
      <w:numFmt w:val="lowerLetter"/>
      <w:lvlText w:val="%8."/>
      <w:lvlJc w:val="left"/>
      <w:pPr>
        <w:ind w:left="5760" w:hanging="360"/>
      </w:pPr>
    </w:lvl>
    <w:lvl w:ilvl="8" w:tplc="D5DCE1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24C2AE">
      <w:start w:val="1"/>
      <w:numFmt w:val="lowerRoman"/>
      <w:lvlText w:val="(%1)"/>
      <w:lvlJc w:val="left"/>
      <w:pPr>
        <w:ind w:left="1080" w:hanging="720"/>
      </w:pPr>
      <w:rPr>
        <w:rFonts w:hint="default"/>
      </w:rPr>
    </w:lvl>
    <w:lvl w:ilvl="1" w:tplc="375638E6" w:tentative="1">
      <w:start w:val="1"/>
      <w:numFmt w:val="lowerLetter"/>
      <w:lvlText w:val="%2."/>
      <w:lvlJc w:val="left"/>
      <w:pPr>
        <w:ind w:left="1440" w:hanging="360"/>
      </w:pPr>
    </w:lvl>
    <w:lvl w:ilvl="2" w:tplc="250A4B28" w:tentative="1">
      <w:start w:val="1"/>
      <w:numFmt w:val="lowerRoman"/>
      <w:lvlText w:val="%3."/>
      <w:lvlJc w:val="right"/>
      <w:pPr>
        <w:ind w:left="2160" w:hanging="180"/>
      </w:pPr>
    </w:lvl>
    <w:lvl w:ilvl="3" w:tplc="A14C7640" w:tentative="1">
      <w:start w:val="1"/>
      <w:numFmt w:val="decimal"/>
      <w:lvlText w:val="%4."/>
      <w:lvlJc w:val="left"/>
      <w:pPr>
        <w:ind w:left="2880" w:hanging="360"/>
      </w:pPr>
    </w:lvl>
    <w:lvl w:ilvl="4" w:tplc="F014F4D2" w:tentative="1">
      <w:start w:val="1"/>
      <w:numFmt w:val="lowerLetter"/>
      <w:lvlText w:val="%5."/>
      <w:lvlJc w:val="left"/>
      <w:pPr>
        <w:ind w:left="3600" w:hanging="360"/>
      </w:pPr>
    </w:lvl>
    <w:lvl w:ilvl="5" w:tplc="C0169BCE" w:tentative="1">
      <w:start w:val="1"/>
      <w:numFmt w:val="lowerRoman"/>
      <w:lvlText w:val="%6."/>
      <w:lvlJc w:val="right"/>
      <w:pPr>
        <w:ind w:left="4320" w:hanging="180"/>
      </w:pPr>
    </w:lvl>
    <w:lvl w:ilvl="6" w:tplc="BBC273A6" w:tentative="1">
      <w:start w:val="1"/>
      <w:numFmt w:val="decimal"/>
      <w:lvlText w:val="%7."/>
      <w:lvlJc w:val="left"/>
      <w:pPr>
        <w:ind w:left="5040" w:hanging="360"/>
      </w:pPr>
    </w:lvl>
    <w:lvl w:ilvl="7" w:tplc="14E28CE4" w:tentative="1">
      <w:start w:val="1"/>
      <w:numFmt w:val="lowerLetter"/>
      <w:lvlText w:val="%8."/>
      <w:lvlJc w:val="left"/>
      <w:pPr>
        <w:ind w:left="5760" w:hanging="360"/>
      </w:pPr>
    </w:lvl>
    <w:lvl w:ilvl="8" w:tplc="9D92991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84CB5AA">
      <w:start w:val="1"/>
      <w:numFmt w:val="lowerRoman"/>
      <w:lvlText w:val="(%1)"/>
      <w:lvlJc w:val="left"/>
      <w:pPr>
        <w:ind w:left="1080" w:hanging="720"/>
      </w:pPr>
      <w:rPr>
        <w:rFonts w:hint="default"/>
      </w:rPr>
    </w:lvl>
    <w:lvl w:ilvl="1" w:tplc="ACDC2430" w:tentative="1">
      <w:start w:val="1"/>
      <w:numFmt w:val="lowerLetter"/>
      <w:lvlText w:val="%2."/>
      <w:lvlJc w:val="left"/>
      <w:pPr>
        <w:ind w:left="1440" w:hanging="360"/>
      </w:pPr>
    </w:lvl>
    <w:lvl w:ilvl="2" w:tplc="8C76319E" w:tentative="1">
      <w:start w:val="1"/>
      <w:numFmt w:val="lowerRoman"/>
      <w:lvlText w:val="%3."/>
      <w:lvlJc w:val="right"/>
      <w:pPr>
        <w:ind w:left="2160" w:hanging="180"/>
      </w:pPr>
    </w:lvl>
    <w:lvl w:ilvl="3" w:tplc="C944CFDA" w:tentative="1">
      <w:start w:val="1"/>
      <w:numFmt w:val="decimal"/>
      <w:lvlText w:val="%4."/>
      <w:lvlJc w:val="left"/>
      <w:pPr>
        <w:ind w:left="2880" w:hanging="360"/>
      </w:pPr>
    </w:lvl>
    <w:lvl w:ilvl="4" w:tplc="84123320" w:tentative="1">
      <w:start w:val="1"/>
      <w:numFmt w:val="lowerLetter"/>
      <w:lvlText w:val="%5."/>
      <w:lvlJc w:val="left"/>
      <w:pPr>
        <w:ind w:left="3600" w:hanging="360"/>
      </w:pPr>
    </w:lvl>
    <w:lvl w:ilvl="5" w:tplc="DD48D4B0" w:tentative="1">
      <w:start w:val="1"/>
      <w:numFmt w:val="lowerRoman"/>
      <w:lvlText w:val="%6."/>
      <w:lvlJc w:val="right"/>
      <w:pPr>
        <w:ind w:left="4320" w:hanging="180"/>
      </w:pPr>
    </w:lvl>
    <w:lvl w:ilvl="6" w:tplc="E8F824D0" w:tentative="1">
      <w:start w:val="1"/>
      <w:numFmt w:val="decimal"/>
      <w:lvlText w:val="%7."/>
      <w:lvlJc w:val="left"/>
      <w:pPr>
        <w:ind w:left="5040" w:hanging="360"/>
      </w:pPr>
    </w:lvl>
    <w:lvl w:ilvl="7" w:tplc="A210E06A" w:tentative="1">
      <w:start w:val="1"/>
      <w:numFmt w:val="lowerLetter"/>
      <w:lvlText w:val="%8."/>
      <w:lvlJc w:val="left"/>
      <w:pPr>
        <w:ind w:left="5760" w:hanging="360"/>
      </w:pPr>
    </w:lvl>
    <w:lvl w:ilvl="8" w:tplc="E2E867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2869CD2">
      <w:start w:val="1"/>
      <w:numFmt w:val="bullet"/>
      <w:lvlText w:val=""/>
      <w:lvlJc w:val="left"/>
      <w:pPr>
        <w:ind w:left="720" w:hanging="360"/>
      </w:pPr>
      <w:rPr>
        <w:rFonts w:ascii="Symbol" w:hAnsi="Symbol" w:hint="default"/>
        <w:color w:val="auto"/>
        <w:sz w:val="24"/>
        <w:szCs w:val="24"/>
      </w:rPr>
    </w:lvl>
    <w:lvl w:ilvl="1" w:tplc="BCDA90C8" w:tentative="1">
      <w:start w:val="1"/>
      <w:numFmt w:val="bullet"/>
      <w:lvlText w:val="o"/>
      <w:lvlJc w:val="left"/>
      <w:pPr>
        <w:ind w:left="1440" w:hanging="360"/>
      </w:pPr>
      <w:rPr>
        <w:rFonts w:ascii="Courier New" w:hAnsi="Courier New" w:cs="Courier New" w:hint="default"/>
      </w:rPr>
    </w:lvl>
    <w:lvl w:ilvl="2" w:tplc="EA9AD154" w:tentative="1">
      <w:start w:val="1"/>
      <w:numFmt w:val="bullet"/>
      <w:lvlText w:val=""/>
      <w:lvlJc w:val="left"/>
      <w:pPr>
        <w:ind w:left="2160" w:hanging="360"/>
      </w:pPr>
      <w:rPr>
        <w:rFonts w:ascii="Wingdings" w:hAnsi="Wingdings" w:hint="default"/>
      </w:rPr>
    </w:lvl>
    <w:lvl w:ilvl="3" w:tplc="2ACAF422" w:tentative="1">
      <w:start w:val="1"/>
      <w:numFmt w:val="bullet"/>
      <w:lvlText w:val=""/>
      <w:lvlJc w:val="left"/>
      <w:pPr>
        <w:ind w:left="2880" w:hanging="360"/>
      </w:pPr>
      <w:rPr>
        <w:rFonts w:ascii="Symbol" w:hAnsi="Symbol" w:hint="default"/>
      </w:rPr>
    </w:lvl>
    <w:lvl w:ilvl="4" w:tplc="6E5E97A2" w:tentative="1">
      <w:start w:val="1"/>
      <w:numFmt w:val="bullet"/>
      <w:lvlText w:val="o"/>
      <w:lvlJc w:val="left"/>
      <w:pPr>
        <w:ind w:left="3600" w:hanging="360"/>
      </w:pPr>
      <w:rPr>
        <w:rFonts w:ascii="Courier New" w:hAnsi="Courier New" w:cs="Courier New" w:hint="default"/>
      </w:rPr>
    </w:lvl>
    <w:lvl w:ilvl="5" w:tplc="C5B40C86" w:tentative="1">
      <w:start w:val="1"/>
      <w:numFmt w:val="bullet"/>
      <w:lvlText w:val=""/>
      <w:lvlJc w:val="left"/>
      <w:pPr>
        <w:ind w:left="4320" w:hanging="360"/>
      </w:pPr>
      <w:rPr>
        <w:rFonts w:ascii="Wingdings" w:hAnsi="Wingdings" w:hint="default"/>
      </w:rPr>
    </w:lvl>
    <w:lvl w:ilvl="6" w:tplc="F320BC7C" w:tentative="1">
      <w:start w:val="1"/>
      <w:numFmt w:val="bullet"/>
      <w:lvlText w:val=""/>
      <w:lvlJc w:val="left"/>
      <w:pPr>
        <w:ind w:left="5040" w:hanging="360"/>
      </w:pPr>
      <w:rPr>
        <w:rFonts w:ascii="Symbol" w:hAnsi="Symbol" w:hint="default"/>
      </w:rPr>
    </w:lvl>
    <w:lvl w:ilvl="7" w:tplc="73C85254" w:tentative="1">
      <w:start w:val="1"/>
      <w:numFmt w:val="bullet"/>
      <w:lvlText w:val="o"/>
      <w:lvlJc w:val="left"/>
      <w:pPr>
        <w:ind w:left="5760" w:hanging="360"/>
      </w:pPr>
      <w:rPr>
        <w:rFonts w:ascii="Courier New" w:hAnsi="Courier New" w:cs="Courier New" w:hint="default"/>
      </w:rPr>
    </w:lvl>
    <w:lvl w:ilvl="8" w:tplc="C8C8269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D87570">
      <w:start w:val="1"/>
      <w:numFmt w:val="lowerRoman"/>
      <w:lvlText w:val="(%1)"/>
      <w:lvlJc w:val="left"/>
      <w:pPr>
        <w:ind w:left="1080" w:hanging="720"/>
      </w:pPr>
      <w:rPr>
        <w:rFonts w:hint="default"/>
      </w:rPr>
    </w:lvl>
    <w:lvl w:ilvl="1" w:tplc="A7FAD660" w:tentative="1">
      <w:start w:val="1"/>
      <w:numFmt w:val="lowerLetter"/>
      <w:lvlText w:val="%2."/>
      <w:lvlJc w:val="left"/>
      <w:pPr>
        <w:ind w:left="1440" w:hanging="360"/>
      </w:pPr>
    </w:lvl>
    <w:lvl w:ilvl="2" w:tplc="D3807346" w:tentative="1">
      <w:start w:val="1"/>
      <w:numFmt w:val="lowerRoman"/>
      <w:lvlText w:val="%3."/>
      <w:lvlJc w:val="right"/>
      <w:pPr>
        <w:ind w:left="2160" w:hanging="180"/>
      </w:pPr>
    </w:lvl>
    <w:lvl w:ilvl="3" w:tplc="B55C26AE" w:tentative="1">
      <w:start w:val="1"/>
      <w:numFmt w:val="decimal"/>
      <w:lvlText w:val="%4."/>
      <w:lvlJc w:val="left"/>
      <w:pPr>
        <w:ind w:left="2880" w:hanging="360"/>
      </w:pPr>
    </w:lvl>
    <w:lvl w:ilvl="4" w:tplc="2646C774" w:tentative="1">
      <w:start w:val="1"/>
      <w:numFmt w:val="lowerLetter"/>
      <w:lvlText w:val="%5."/>
      <w:lvlJc w:val="left"/>
      <w:pPr>
        <w:ind w:left="3600" w:hanging="360"/>
      </w:pPr>
    </w:lvl>
    <w:lvl w:ilvl="5" w:tplc="3A3A1F60" w:tentative="1">
      <w:start w:val="1"/>
      <w:numFmt w:val="lowerRoman"/>
      <w:lvlText w:val="%6."/>
      <w:lvlJc w:val="right"/>
      <w:pPr>
        <w:ind w:left="4320" w:hanging="180"/>
      </w:pPr>
    </w:lvl>
    <w:lvl w:ilvl="6" w:tplc="0D944D30" w:tentative="1">
      <w:start w:val="1"/>
      <w:numFmt w:val="decimal"/>
      <w:lvlText w:val="%7."/>
      <w:lvlJc w:val="left"/>
      <w:pPr>
        <w:ind w:left="5040" w:hanging="360"/>
      </w:pPr>
    </w:lvl>
    <w:lvl w:ilvl="7" w:tplc="B1967152" w:tentative="1">
      <w:start w:val="1"/>
      <w:numFmt w:val="lowerLetter"/>
      <w:lvlText w:val="%8."/>
      <w:lvlJc w:val="left"/>
      <w:pPr>
        <w:ind w:left="5760" w:hanging="360"/>
      </w:pPr>
    </w:lvl>
    <w:lvl w:ilvl="8" w:tplc="E5CEA188" w:tentative="1">
      <w:start w:val="1"/>
      <w:numFmt w:val="lowerRoman"/>
      <w:lvlText w:val="%9."/>
      <w:lvlJc w:val="right"/>
      <w:pPr>
        <w:ind w:left="6480" w:hanging="180"/>
      </w:pPr>
    </w:lvl>
  </w:abstractNum>
  <w:abstractNum w:abstractNumId="6" w15:restartNumberingAfterBreak="0">
    <w:nsid w:val="21B96D7E"/>
    <w:multiLevelType w:val="hybridMultilevel"/>
    <w:tmpl w:val="86D2CB10"/>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7" w15:restartNumberingAfterBreak="0">
    <w:nsid w:val="2DB65746"/>
    <w:multiLevelType w:val="hybridMultilevel"/>
    <w:tmpl w:val="0C58F3FE"/>
    <w:lvl w:ilvl="0" w:tplc="91E20EAE">
      <w:start w:val="1"/>
      <w:numFmt w:val="lowerRoman"/>
      <w:lvlText w:val="(%1)"/>
      <w:lvlJc w:val="left"/>
      <w:pPr>
        <w:ind w:left="1080" w:hanging="720"/>
      </w:pPr>
      <w:rPr>
        <w:rFonts w:hint="default"/>
      </w:rPr>
    </w:lvl>
    <w:lvl w:ilvl="1" w:tplc="91469D64" w:tentative="1">
      <w:start w:val="1"/>
      <w:numFmt w:val="lowerLetter"/>
      <w:lvlText w:val="%2."/>
      <w:lvlJc w:val="left"/>
      <w:pPr>
        <w:ind w:left="1440" w:hanging="360"/>
      </w:pPr>
    </w:lvl>
    <w:lvl w:ilvl="2" w:tplc="92041F7C" w:tentative="1">
      <w:start w:val="1"/>
      <w:numFmt w:val="lowerRoman"/>
      <w:lvlText w:val="%3."/>
      <w:lvlJc w:val="right"/>
      <w:pPr>
        <w:ind w:left="2160" w:hanging="180"/>
      </w:pPr>
    </w:lvl>
    <w:lvl w:ilvl="3" w:tplc="1E2836EA" w:tentative="1">
      <w:start w:val="1"/>
      <w:numFmt w:val="decimal"/>
      <w:lvlText w:val="%4."/>
      <w:lvlJc w:val="left"/>
      <w:pPr>
        <w:ind w:left="2880" w:hanging="360"/>
      </w:pPr>
    </w:lvl>
    <w:lvl w:ilvl="4" w:tplc="0E52D5C4" w:tentative="1">
      <w:start w:val="1"/>
      <w:numFmt w:val="lowerLetter"/>
      <w:lvlText w:val="%5."/>
      <w:lvlJc w:val="left"/>
      <w:pPr>
        <w:ind w:left="3600" w:hanging="360"/>
      </w:pPr>
    </w:lvl>
    <w:lvl w:ilvl="5" w:tplc="63AC136A" w:tentative="1">
      <w:start w:val="1"/>
      <w:numFmt w:val="lowerRoman"/>
      <w:lvlText w:val="%6."/>
      <w:lvlJc w:val="right"/>
      <w:pPr>
        <w:ind w:left="4320" w:hanging="180"/>
      </w:pPr>
    </w:lvl>
    <w:lvl w:ilvl="6" w:tplc="17B28034" w:tentative="1">
      <w:start w:val="1"/>
      <w:numFmt w:val="decimal"/>
      <w:lvlText w:val="%7."/>
      <w:lvlJc w:val="left"/>
      <w:pPr>
        <w:ind w:left="5040" w:hanging="360"/>
      </w:pPr>
    </w:lvl>
    <w:lvl w:ilvl="7" w:tplc="CDAE2402" w:tentative="1">
      <w:start w:val="1"/>
      <w:numFmt w:val="lowerLetter"/>
      <w:lvlText w:val="%8."/>
      <w:lvlJc w:val="left"/>
      <w:pPr>
        <w:ind w:left="5760" w:hanging="360"/>
      </w:pPr>
    </w:lvl>
    <w:lvl w:ilvl="8" w:tplc="DD68846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BF67454">
      <w:start w:val="1"/>
      <w:numFmt w:val="lowerRoman"/>
      <w:lvlText w:val="(%1)"/>
      <w:lvlJc w:val="left"/>
      <w:pPr>
        <w:ind w:left="1080" w:hanging="720"/>
      </w:pPr>
      <w:rPr>
        <w:rFonts w:hint="default"/>
      </w:rPr>
    </w:lvl>
    <w:lvl w:ilvl="1" w:tplc="2758CCBC" w:tentative="1">
      <w:start w:val="1"/>
      <w:numFmt w:val="lowerLetter"/>
      <w:lvlText w:val="%2."/>
      <w:lvlJc w:val="left"/>
      <w:pPr>
        <w:ind w:left="1440" w:hanging="360"/>
      </w:pPr>
    </w:lvl>
    <w:lvl w:ilvl="2" w:tplc="D86AF34E" w:tentative="1">
      <w:start w:val="1"/>
      <w:numFmt w:val="lowerRoman"/>
      <w:lvlText w:val="%3."/>
      <w:lvlJc w:val="right"/>
      <w:pPr>
        <w:ind w:left="2160" w:hanging="180"/>
      </w:pPr>
    </w:lvl>
    <w:lvl w:ilvl="3" w:tplc="B1BCFD18" w:tentative="1">
      <w:start w:val="1"/>
      <w:numFmt w:val="decimal"/>
      <w:lvlText w:val="%4."/>
      <w:lvlJc w:val="left"/>
      <w:pPr>
        <w:ind w:left="2880" w:hanging="360"/>
      </w:pPr>
    </w:lvl>
    <w:lvl w:ilvl="4" w:tplc="468E2F16" w:tentative="1">
      <w:start w:val="1"/>
      <w:numFmt w:val="lowerLetter"/>
      <w:lvlText w:val="%5."/>
      <w:lvlJc w:val="left"/>
      <w:pPr>
        <w:ind w:left="3600" w:hanging="360"/>
      </w:pPr>
    </w:lvl>
    <w:lvl w:ilvl="5" w:tplc="AB2C3650" w:tentative="1">
      <w:start w:val="1"/>
      <w:numFmt w:val="lowerRoman"/>
      <w:lvlText w:val="%6."/>
      <w:lvlJc w:val="right"/>
      <w:pPr>
        <w:ind w:left="4320" w:hanging="180"/>
      </w:pPr>
    </w:lvl>
    <w:lvl w:ilvl="6" w:tplc="18561EA6" w:tentative="1">
      <w:start w:val="1"/>
      <w:numFmt w:val="decimal"/>
      <w:lvlText w:val="%7."/>
      <w:lvlJc w:val="left"/>
      <w:pPr>
        <w:ind w:left="5040" w:hanging="360"/>
      </w:pPr>
    </w:lvl>
    <w:lvl w:ilvl="7" w:tplc="1D826BC6" w:tentative="1">
      <w:start w:val="1"/>
      <w:numFmt w:val="lowerLetter"/>
      <w:lvlText w:val="%8."/>
      <w:lvlJc w:val="left"/>
      <w:pPr>
        <w:ind w:left="5760" w:hanging="360"/>
      </w:pPr>
    </w:lvl>
    <w:lvl w:ilvl="8" w:tplc="EDC896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140D0FC">
      <w:start w:val="1"/>
      <w:numFmt w:val="lowerRoman"/>
      <w:lvlText w:val="(%1)"/>
      <w:lvlJc w:val="left"/>
      <w:pPr>
        <w:ind w:left="1080" w:hanging="720"/>
      </w:pPr>
      <w:rPr>
        <w:rFonts w:hint="default"/>
      </w:rPr>
    </w:lvl>
    <w:lvl w:ilvl="1" w:tplc="E0F6D464" w:tentative="1">
      <w:start w:val="1"/>
      <w:numFmt w:val="lowerLetter"/>
      <w:lvlText w:val="%2."/>
      <w:lvlJc w:val="left"/>
      <w:pPr>
        <w:ind w:left="1440" w:hanging="360"/>
      </w:pPr>
    </w:lvl>
    <w:lvl w:ilvl="2" w:tplc="766694DE" w:tentative="1">
      <w:start w:val="1"/>
      <w:numFmt w:val="lowerRoman"/>
      <w:lvlText w:val="%3."/>
      <w:lvlJc w:val="right"/>
      <w:pPr>
        <w:ind w:left="2160" w:hanging="180"/>
      </w:pPr>
    </w:lvl>
    <w:lvl w:ilvl="3" w:tplc="7160E188" w:tentative="1">
      <w:start w:val="1"/>
      <w:numFmt w:val="decimal"/>
      <w:lvlText w:val="%4."/>
      <w:lvlJc w:val="left"/>
      <w:pPr>
        <w:ind w:left="2880" w:hanging="360"/>
      </w:pPr>
    </w:lvl>
    <w:lvl w:ilvl="4" w:tplc="BA08566E" w:tentative="1">
      <w:start w:val="1"/>
      <w:numFmt w:val="lowerLetter"/>
      <w:lvlText w:val="%5."/>
      <w:lvlJc w:val="left"/>
      <w:pPr>
        <w:ind w:left="3600" w:hanging="360"/>
      </w:pPr>
    </w:lvl>
    <w:lvl w:ilvl="5" w:tplc="1638DE0A" w:tentative="1">
      <w:start w:val="1"/>
      <w:numFmt w:val="lowerRoman"/>
      <w:lvlText w:val="%6."/>
      <w:lvlJc w:val="right"/>
      <w:pPr>
        <w:ind w:left="4320" w:hanging="180"/>
      </w:pPr>
    </w:lvl>
    <w:lvl w:ilvl="6" w:tplc="DB2A6334" w:tentative="1">
      <w:start w:val="1"/>
      <w:numFmt w:val="decimal"/>
      <w:lvlText w:val="%7."/>
      <w:lvlJc w:val="left"/>
      <w:pPr>
        <w:ind w:left="5040" w:hanging="360"/>
      </w:pPr>
    </w:lvl>
    <w:lvl w:ilvl="7" w:tplc="51605E0C" w:tentative="1">
      <w:start w:val="1"/>
      <w:numFmt w:val="lowerLetter"/>
      <w:lvlText w:val="%8."/>
      <w:lvlJc w:val="left"/>
      <w:pPr>
        <w:ind w:left="5760" w:hanging="360"/>
      </w:pPr>
    </w:lvl>
    <w:lvl w:ilvl="8" w:tplc="76A6345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D71A7F66">
      <w:start w:val="1"/>
      <w:numFmt w:val="bullet"/>
      <w:lvlText w:val=""/>
      <w:lvlJc w:val="left"/>
      <w:pPr>
        <w:ind w:left="624" w:hanging="267"/>
      </w:pPr>
      <w:rPr>
        <w:rFonts w:ascii="Symbol" w:hAnsi="Symbol" w:hint="default"/>
      </w:rPr>
    </w:lvl>
    <w:lvl w:ilvl="1" w:tplc="F368697E" w:tentative="1">
      <w:start w:val="1"/>
      <w:numFmt w:val="bullet"/>
      <w:lvlText w:val="o"/>
      <w:lvlJc w:val="left"/>
      <w:pPr>
        <w:ind w:left="1080" w:hanging="360"/>
      </w:pPr>
      <w:rPr>
        <w:rFonts w:ascii="Courier New" w:hAnsi="Courier New" w:cs="Courier New" w:hint="default"/>
      </w:rPr>
    </w:lvl>
    <w:lvl w:ilvl="2" w:tplc="8E70CFC6" w:tentative="1">
      <w:start w:val="1"/>
      <w:numFmt w:val="bullet"/>
      <w:lvlText w:val=""/>
      <w:lvlJc w:val="left"/>
      <w:pPr>
        <w:ind w:left="1800" w:hanging="360"/>
      </w:pPr>
      <w:rPr>
        <w:rFonts w:ascii="Wingdings" w:hAnsi="Wingdings" w:hint="default"/>
      </w:rPr>
    </w:lvl>
    <w:lvl w:ilvl="3" w:tplc="80083ACC" w:tentative="1">
      <w:start w:val="1"/>
      <w:numFmt w:val="bullet"/>
      <w:lvlText w:val=""/>
      <w:lvlJc w:val="left"/>
      <w:pPr>
        <w:ind w:left="2520" w:hanging="360"/>
      </w:pPr>
      <w:rPr>
        <w:rFonts w:ascii="Symbol" w:hAnsi="Symbol" w:hint="default"/>
      </w:rPr>
    </w:lvl>
    <w:lvl w:ilvl="4" w:tplc="16E6DFA4" w:tentative="1">
      <w:start w:val="1"/>
      <w:numFmt w:val="bullet"/>
      <w:lvlText w:val="o"/>
      <w:lvlJc w:val="left"/>
      <w:pPr>
        <w:ind w:left="3240" w:hanging="360"/>
      </w:pPr>
      <w:rPr>
        <w:rFonts w:ascii="Courier New" w:hAnsi="Courier New" w:cs="Courier New" w:hint="default"/>
      </w:rPr>
    </w:lvl>
    <w:lvl w:ilvl="5" w:tplc="12A0FE9C" w:tentative="1">
      <w:start w:val="1"/>
      <w:numFmt w:val="bullet"/>
      <w:lvlText w:val=""/>
      <w:lvlJc w:val="left"/>
      <w:pPr>
        <w:ind w:left="3960" w:hanging="360"/>
      </w:pPr>
      <w:rPr>
        <w:rFonts w:ascii="Wingdings" w:hAnsi="Wingdings" w:hint="default"/>
      </w:rPr>
    </w:lvl>
    <w:lvl w:ilvl="6" w:tplc="7556D73E" w:tentative="1">
      <w:start w:val="1"/>
      <w:numFmt w:val="bullet"/>
      <w:lvlText w:val=""/>
      <w:lvlJc w:val="left"/>
      <w:pPr>
        <w:ind w:left="4680" w:hanging="360"/>
      </w:pPr>
      <w:rPr>
        <w:rFonts w:ascii="Symbol" w:hAnsi="Symbol" w:hint="default"/>
      </w:rPr>
    </w:lvl>
    <w:lvl w:ilvl="7" w:tplc="DF3C806C" w:tentative="1">
      <w:start w:val="1"/>
      <w:numFmt w:val="bullet"/>
      <w:lvlText w:val="o"/>
      <w:lvlJc w:val="left"/>
      <w:pPr>
        <w:ind w:left="5400" w:hanging="360"/>
      </w:pPr>
      <w:rPr>
        <w:rFonts w:ascii="Courier New" w:hAnsi="Courier New" w:cs="Courier New" w:hint="default"/>
      </w:rPr>
    </w:lvl>
    <w:lvl w:ilvl="8" w:tplc="2452AF1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E86860A6">
      <w:start w:val="1"/>
      <w:numFmt w:val="lowerRoman"/>
      <w:lvlText w:val="(%1)"/>
      <w:lvlJc w:val="left"/>
      <w:pPr>
        <w:ind w:left="1080" w:hanging="720"/>
      </w:pPr>
      <w:rPr>
        <w:rFonts w:hint="default"/>
      </w:rPr>
    </w:lvl>
    <w:lvl w:ilvl="1" w:tplc="4A16C224" w:tentative="1">
      <w:start w:val="1"/>
      <w:numFmt w:val="lowerLetter"/>
      <w:lvlText w:val="%2."/>
      <w:lvlJc w:val="left"/>
      <w:pPr>
        <w:ind w:left="1440" w:hanging="360"/>
      </w:pPr>
    </w:lvl>
    <w:lvl w:ilvl="2" w:tplc="7D9C67E0" w:tentative="1">
      <w:start w:val="1"/>
      <w:numFmt w:val="lowerRoman"/>
      <w:lvlText w:val="%3."/>
      <w:lvlJc w:val="right"/>
      <w:pPr>
        <w:ind w:left="2160" w:hanging="180"/>
      </w:pPr>
    </w:lvl>
    <w:lvl w:ilvl="3" w:tplc="63B225F2" w:tentative="1">
      <w:start w:val="1"/>
      <w:numFmt w:val="decimal"/>
      <w:lvlText w:val="%4."/>
      <w:lvlJc w:val="left"/>
      <w:pPr>
        <w:ind w:left="2880" w:hanging="360"/>
      </w:pPr>
    </w:lvl>
    <w:lvl w:ilvl="4" w:tplc="1B3E73E2" w:tentative="1">
      <w:start w:val="1"/>
      <w:numFmt w:val="lowerLetter"/>
      <w:lvlText w:val="%5."/>
      <w:lvlJc w:val="left"/>
      <w:pPr>
        <w:ind w:left="3600" w:hanging="360"/>
      </w:pPr>
    </w:lvl>
    <w:lvl w:ilvl="5" w:tplc="FFE0CFA0" w:tentative="1">
      <w:start w:val="1"/>
      <w:numFmt w:val="lowerRoman"/>
      <w:lvlText w:val="%6."/>
      <w:lvlJc w:val="right"/>
      <w:pPr>
        <w:ind w:left="4320" w:hanging="180"/>
      </w:pPr>
    </w:lvl>
    <w:lvl w:ilvl="6" w:tplc="D77AF28E" w:tentative="1">
      <w:start w:val="1"/>
      <w:numFmt w:val="decimal"/>
      <w:lvlText w:val="%7."/>
      <w:lvlJc w:val="left"/>
      <w:pPr>
        <w:ind w:left="5040" w:hanging="360"/>
      </w:pPr>
    </w:lvl>
    <w:lvl w:ilvl="7" w:tplc="CB3688EA" w:tentative="1">
      <w:start w:val="1"/>
      <w:numFmt w:val="lowerLetter"/>
      <w:lvlText w:val="%8."/>
      <w:lvlJc w:val="left"/>
      <w:pPr>
        <w:ind w:left="5760" w:hanging="360"/>
      </w:pPr>
    </w:lvl>
    <w:lvl w:ilvl="8" w:tplc="17D2382A"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BF2BE6A">
      <w:start w:val="1"/>
      <w:numFmt w:val="lowerRoman"/>
      <w:lvlText w:val="(%1)"/>
      <w:lvlJc w:val="left"/>
      <w:pPr>
        <w:ind w:left="1080" w:hanging="720"/>
      </w:pPr>
      <w:rPr>
        <w:rFonts w:hint="default"/>
      </w:rPr>
    </w:lvl>
    <w:lvl w:ilvl="1" w:tplc="5CAA832E" w:tentative="1">
      <w:start w:val="1"/>
      <w:numFmt w:val="lowerLetter"/>
      <w:lvlText w:val="%2."/>
      <w:lvlJc w:val="left"/>
      <w:pPr>
        <w:ind w:left="1440" w:hanging="360"/>
      </w:pPr>
    </w:lvl>
    <w:lvl w:ilvl="2" w:tplc="F1B2C70A" w:tentative="1">
      <w:start w:val="1"/>
      <w:numFmt w:val="lowerRoman"/>
      <w:lvlText w:val="%3."/>
      <w:lvlJc w:val="right"/>
      <w:pPr>
        <w:ind w:left="2160" w:hanging="180"/>
      </w:pPr>
    </w:lvl>
    <w:lvl w:ilvl="3" w:tplc="521EB3D4" w:tentative="1">
      <w:start w:val="1"/>
      <w:numFmt w:val="decimal"/>
      <w:lvlText w:val="%4."/>
      <w:lvlJc w:val="left"/>
      <w:pPr>
        <w:ind w:left="2880" w:hanging="360"/>
      </w:pPr>
    </w:lvl>
    <w:lvl w:ilvl="4" w:tplc="60921856" w:tentative="1">
      <w:start w:val="1"/>
      <w:numFmt w:val="lowerLetter"/>
      <w:lvlText w:val="%5."/>
      <w:lvlJc w:val="left"/>
      <w:pPr>
        <w:ind w:left="3600" w:hanging="360"/>
      </w:pPr>
    </w:lvl>
    <w:lvl w:ilvl="5" w:tplc="113A2AEE" w:tentative="1">
      <w:start w:val="1"/>
      <w:numFmt w:val="lowerRoman"/>
      <w:lvlText w:val="%6."/>
      <w:lvlJc w:val="right"/>
      <w:pPr>
        <w:ind w:left="4320" w:hanging="180"/>
      </w:pPr>
    </w:lvl>
    <w:lvl w:ilvl="6" w:tplc="53708A96" w:tentative="1">
      <w:start w:val="1"/>
      <w:numFmt w:val="decimal"/>
      <w:lvlText w:val="%7."/>
      <w:lvlJc w:val="left"/>
      <w:pPr>
        <w:ind w:left="5040" w:hanging="360"/>
      </w:pPr>
    </w:lvl>
    <w:lvl w:ilvl="7" w:tplc="33EA1B5C" w:tentative="1">
      <w:start w:val="1"/>
      <w:numFmt w:val="lowerLetter"/>
      <w:lvlText w:val="%8."/>
      <w:lvlJc w:val="left"/>
      <w:pPr>
        <w:ind w:left="5760" w:hanging="360"/>
      </w:pPr>
    </w:lvl>
    <w:lvl w:ilvl="8" w:tplc="007E627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6144199">
    <w:abstractNumId w:val="13"/>
  </w:num>
  <w:num w:numId="2" w16cid:durableId="1801419252">
    <w:abstractNumId w:val="4"/>
  </w:num>
  <w:num w:numId="3" w16cid:durableId="361133545">
    <w:abstractNumId w:val="2"/>
  </w:num>
  <w:num w:numId="4" w16cid:durableId="586691713">
    <w:abstractNumId w:val="8"/>
  </w:num>
  <w:num w:numId="5" w16cid:durableId="1940327508">
    <w:abstractNumId w:val="7"/>
  </w:num>
  <w:num w:numId="6" w16cid:durableId="181668598">
    <w:abstractNumId w:val="1"/>
  </w:num>
  <w:num w:numId="7" w16cid:durableId="888297873">
    <w:abstractNumId w:val="11"/>
  </w:num>
  <w:num w:numId="8" w16cid:durableId="1350058743">
    <w:abstractNumId w:val="5"/>
  </w:num>
  <w:num w:numId="9" w16cid:durableId="832140297">
    <w:abstractNumId w:val="9"/>
  </w:num>
  <w:num w:numId="10" w16cid:durableId="1191721325">
    <w:abstractNumId w:val="3"/>
  </w:num>
  <w:num w:numId="11" w16cid:durableId="836769598">
    <w:abstractNumId w:val="12"/>
  </w:num>
  <w:num w:numId="12" w16cid:durableId="567888113">
    <w:abstractNumId w:val="0"/>
  </w:num>
  <w:num w:numId="13" w16cid:durableId="1005285055">
    <w:abstractNumId w:val="13"/>
  </w:num>
  <w:num w:numId="14" w16cid:durableId="382801676">
    <w:abstractNumId w:val="13"/>
  </w:num>
  <w:num w:numId="15" w16cid:durableId="1070538957">
    <w:abstractNumId w:val="6"/>
  </w:num>
  <w:num w:numId="16" w16cid:durableId="14353703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5C7"/>
    <w:rsid w:val="00004CEA"/>
    <w:rsid w:val="0005221F"/>
    <w:rsid w:val="00090112"/>
    <w:rsid w:val="00126DC5"/>
    <w:rsid w:val="00137C1C"/>
    <w:rsid w:val="001B65C7"/>
    <w:rsid w:val="001D0731"/>
    <w:rsid w:val="0024285A"/>
    <w:rsid w:val="002759DE"/>
    <w:rsid w:val="00284A85"/>
    <w:rsid w:val="0030331A"/>
    <w:rsid w:val="003479DA"/>
    <w:rsid w:val="0036796F"/>
    <w:rsid w:val="004854E7"/>
    <w:rsid w:val="004A5AF7"/>
    <w:rsid w:val="00557E66"/>
    <w:rsid w:val="005A59BA"/>
    <w:rsid w:val="005F6DCC"/>
    <w:rsid w:val="005F734F"/>
    <w:rsid w:val="0064527F"/>
    <w:rsid w:val="006611D3"/>
    <w:rsid w:val="006657A7"/>
    <w:rsid w:val="006F6ACC"/>
    <w:rsid w:val="00711337"/>
    <w:rsid w:val="008103E4"/>
    <w:rsid w:val="008E6C35"/>
    <w:rsid w:val="009A6CD5"/>
    <w:rsid w:val="00A4051D"/>
    <w:rsid w:val="00A9343A"/>
    <w:rsid w:val="00B05FC9"/>
    <w:rsid w:val="00B17917"/>
    <w:rsid w:val="00B23E7F"/>
    <w:rsid w:val="00B8617A"/>
    <w:rsid w:val="00BA657D"/>
    <w:rsid w:val="00BD0AB2"/>
    <w:rsid w:val="00D47C70"/>
    <w:rsid w:val="00D533CA"/>
    <w:rsid w:val="00D735A0"/>
    <w:rsid w:val="00D73A8F"/>
    <w:rsid w:val="00F07B20"/>
    <w:rsid w:val="00F157F1"/>
    <w:rsid w:val="00F47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4BE6"/>
  <w15:docId w15:val="{13AFFD1B-754F-448D-961F-37DD23C93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B16C6" w:rsidRDefault="008B16C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16C6" w:rsidRDefault="008B16C6"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16C6"/>
    <w:rsid w:val="00084929"/>
    <w:rsid w:val="007C17A9"/>
    <w:rsid w:val="008B16C6"/>
    <w:rsid w:val="00E006F7"/>
    <w:rsid w:val="00F34F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B6F726B-4F8F-4D87-8908-ECD74CA2C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2024-01-30T05:25:00Z</dcterms:created>
  <dcterms:modified xsi:type="dcterms:W3CDTF">2024-01-30T05:25:00Z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