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F86F" w14:textId="7086575C" w:rsidR="001168C7" w:rsidRDefault="001A21D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06386B1" wp14:editId="23683A03">
                <wp:simplePos x="0" y="0"/>
                <wp:positionH relativeFrom="column">
                  <wp:posOffset>-895350</wp:posOffset>
                </wp:positionH>
                <wp:positionV relativeFrom="paragraph">
                  <wp:posOffset>722630</wp:posOffset>
                </wp:positionV>
                <wp:extent cx="5686425" cy="1727200"/>
                <wp:effectExtent l="0" t="0" r="0" b="0"/>
                <wp:wrapSquare wrapText="bothSides"/>
                <wp:docPr id="1860188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BA6B4" w14:textId="77777777" w:rsidR="001168C7" w:rsidRDefault="001168C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ED7097A" w14:textId="77777777" w:rsidR="001168C7" w:rsidRPr="001E694D" w:rsidRDefault="001168C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A936F1A" w14:textId="77777777" w:rsidR="001168C7" w:rsidRPr="001E694D" w:rsidRDefault="001168C7" w:rsidP="009504D0">
                            <w:pPr>
                              <w:pStyle w:val="ContactNumber"/>
                              <w:spacing w:after="600"/>
                              <w:rPr>
                                <w:rFonts w:ascii="Open Sans" w:hAnsi="Open Sans" w:cs="Open Sans"/>
                              </w:rPr>
                            </w:pPr>
                            <w:r w:rsidRPr="001E694D">
                              <w:rPr>
                                <w:rFonts w:ascii="Open Sans" w:hAnsi="Open Sans" w:cs="Open Sans"/>
                              </w:rPr>
                              <w:t>Agedcarequality.gov.au</w:t>
                            </w:r>
                          </w:p>
                          <w:p w14:paraId="651A13DB" w14:textId="77777777" w:rsidR="001168C7" w:rsidRDefault="00116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6386B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B1BA6B4" w14:textId="77777777" w:rsidR="001168C7" w:rsidRDefault="001168C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ED7097A" w14:textId="77777777" w:rsidR="001168C7" w:rsidRPr="001E694D" w:rsidRDefault="001168C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A936F1A" w14:textId="77777777" w:rsidR="001168C7" w:rsidRPr="001E694D" w:rsidRDefault="001168C7" w:rsidP="009504D0">
                      <w:pPr>
                        <w:pStyle w:val="ContactNumber"/>
                        <w:spacing w:after="600"/>
                        <w:rPr>
                          <w:rFonts w:ascii="Open Sans" w:hAnsi="Open Sans" w:cs="Open Sans"/>
                        </w:rPr>
                      </w:pPr>
                      <w:r w:rsidRPr="001E694D">
                        <w:rPr>
                          <w:rFonts w:ascii="Open Sans" w:hAnsi="Open Sans" w:cs="Open Sans"/>
                        </w:rPr>
                        <w:t>Agedcarequality.gov.au</w:t>
                      </w:r>
                    </w:p>
                    <w:p w14:paraId="651A13DB" w14:textId="77777777" w:rsidR="001168C7" w:rsidRDefault="001168C7"/>
                  </w:txbxContent>
                </v:textbox>
                <w10:wrap type="square"/>
              </v:shape>
            </w:pict>
          </mc:Fallback>
        </mc:AlternateContent>
      </w:r>
      <w:r w:rsidR="001168C7">
        <w:rPr>
          <w:noProof/>
        </w:rPr>
        <w:drawing>
          <wp:anchor distT="360045" distB="180340" distL="114300" distR="114300" simplePos="0" relativeHeight="251659264" behindDoc="1" locked="0" layoutInCell="1" allowOverlap="1" wp14:anchorId="253306E0" wp14:editId="319B794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A088D32" w14:textId="77777777" w:rsidR="001168C7" w:rsidRPr="001E694D" w:rsidRDefault="001168C7" w:rsidP="001E694D">
      <w:pPr>
        <w:tabs>
          <w:tab w:val="left" w:pos="4569"/>
        </w:tabs>
        <w:rPr>
          <w:rFonts w:ascii="Open Sans" w:hAnsi="Open Sans" w:cs="Open Sans"/>
          <w:color w:val="FFFFFF" w:themeColor="background1"/>
          <w:sz w:val="66"/>
          <w:szCs w:val="66"/>
        </w:rPr>
      </w:pPr>
    </w:p>
    <w:p w14:paraId="251D8CF5" w14:textId="77777777" w:rsidR="001168C7" w:rsidRDefault="001168C7" w:rsidP="00372ED2">
      <w:pPr>
        <w:spacing w:after="0"/>
        <w:rPr>
          <w:rFonts w:ascii="Open Sans" w:hAnsi="Open Sans" w:cs="Open Sans"/>
          <w:b/>
          <w:bCs/>
          <w:color w:val="FFFFFF" w:themeColor="background1"/>
          <w:sz w:val="66"/>
          <w:szCs w:val="66"/>
        </w:rPr>
      </w:pPr>
    </w:p>
    <w:p w14:paraId="79B56C04" w14:textId="77777777" w:rsidR="001168C7" w:rsidRDefault="001168C7" w:rsidP="00372ED2">
      <w:pPr>
        <w:spacing w:after="0"/>
        <w:rPr>
          <w:rFonts w:ascii="Open Sans" w:hAnsi="Open Sans" w:cs="Open Sans"/>
          <w:b/>
          <w:bCs/>
          <w:color w:val="FFFFFF" w:themeColor="background1"/>
          <w:sz w:val="66"/>
          <w:szCs w:val="66"/>
        </w:rPr>
      </w:pPr>
    </w:p>
    <w:p w14:paraId="3FFDCD90" w14:textId="77777777" w:rsidR="001168C7" w:rsidRPr="00412FC5" w:rsidRDefault="001168C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A5716D" w14:paraId="689A3BDF" w14:textId="77777777" w:rsidTr="00A5716D">
        <w:tc>
          <w:tcPr>
            <w:cnfStyle w:val="001000000000" w:firstRow="0" w:lastRow="0" w:firstColumn="1" w:lastColumn="0" w:oddVBand="0" w:evenVBand="0" w:oddHBand="0" w:evenHBand="0" w:firstRowFirstColumn="0" w:firstRowLastColumn="0" w:lastRowFirstColumn="0" w:lastRowLastColumn="0"/>
            <w:tcW w:w="3227" w:type="dxa"/>
          </w:tcPr>
          <w:p w14:paraId="06C3EDC0" w14:textId="77777777" w:rsidR="001168C7" w:rsidRPr="001E694D" w:rsidRDefault="001168C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5848976" w14:textId="77777777" w:rsidR="001168C7" w:rsidRPr="001E694D" w:rsidRDefault="001168C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Ashfield</w:t>
            </w:r>
          </w:p>
        </w:tc>
      </w:tr>
      <w:tr w:rsidR="00A5716D" w14:paraId="652297F3"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FF7C934" w14:textId="77777777" w:rsidR="001168C7" w:rsidRPr="001E694D" w:rsidRDefault="001168C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FEEBF02" w14:textId="77777777" w:rsidR="001168C7" w:rsidRPr="001E694D" w:rsidRDefault="001168C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2578</w:t>
            </w:r>
          </w:p>
        </w:tc>
      </w:tr>
      <w:tr w:rsidR="00A5716D" w14:paraId="73125A6F" w14:textId="77777777" w:rsidTr="00A5716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2C3884" w14:textId="77777777" w:rsidR="001168C7" w:rsidRPr="001E694D" w:rsidRDefault="001168C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A8107BA" w14:textId="77777777" w:rsidR="001168C7" w:rsidRPr="001E694D" w:rsidRDefault="001168C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126-128 Frederick</w:t>
            </w:r>
            <w:r w:rsidRPr="001E694D">
              <w:rPr>
                <w:rFonts w:ascii="Open Sans" w:eastAsia="Times New Roman" w:hAnsi="Open Sans" w:cs="Open Sans"/>
                <w:lang w:eastAsia="en-AU"/>
              </w:rPr>
              <w:t xml:space="preserve"> Street, ASHFIELD, New South Wales, 2131</w:t>
            </w:r>
          </w:p>
        </w:tc>
      </w:tr>
      <w:tr w:rsidR="00A5716D" w14:paraId="7329B543"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245BCC" w14:textId="77777777" w:rsidR="001168C7" w:rsidRPr="001E694D" w:rsidRDefault="001168C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7E2642B" w14:textId="77777777" w:rsidR="001168C7" w:rsidRPr="001E694D" w:rsidRDefault="001168C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5716D" w14:paraId="509593C8" w14:textId="77777777" w:rsidTr="00A5716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1BBDE8" w14:textId="77777777" w:rsidR="001168C7" w:rsidRPr="001E694D" w:rsidRDefault="001168C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D513CC8" w14:textId="77777777" w:rsidR="001168C7" w:rsidRPr="001E694D" w:rsidRDefault="001168C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April 2025 to 14 April 2025</w:t>
            </w:r>
          </w:p>
        </w:tc>
      </w:tr>
      <w:tr w:rsidR="00A5716D" w14:paraId="0BF8BF17"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553324E" w14:textId="77777777" w:rsidR="001168C7" w:rsidRPr="001E694D" w:rsidRDefault="001168C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8886101"/>
            <w:placeholder>
              <w:docPart w:val="DefaultPlaceholder_-1854013437"/>
            </w:placeholder>
            <w:date w:fullDate="2025-05-13T00:00:00Z">
              <w:dateFormat w:val="d MMMM yyyy"/>
              <w:lid w:val="en-AU"/>
              <w:storeMappedDataAs w:val="dateTime"/>
              <w:calendar w:val="gregorian"/>
            </w:date>
          </w:sdtPr>
          <w:sdtEndPr/>
          <w:sdtContent>
            <w:tc>
              <w:tcPr>
                <w:tcW w:w="7114" w:type="dxa"/>
                <w:shd w:val="clear" w:color="auto" w:fill="FFFFFF" w:themeFill="background1"/>
              </w:tcPr>
              <w:p w14:paraId="33BD9B3A" w14:textId="5F434A8C" w:rsidR="001168C7" w:rsidRPr="001E694D" w:rsidRDefault="00E02CB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May 2025</w:t>
                </w:r>
              </w:p>
            </w:tc>
          </w:sdtContent>
        </w:sdt>
      </w:tr>
      <w:tr w:rsidR="00A5716D" w14:paraId="4ADDC6D2" w14:textId="77777777" w:rsidTr="00A5716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0C77F9D" w14:textId="77777777" w:rsidR="001168C7" w:rsidRPr="001E694D" w:rsidRDefault="001168C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07794F5" w14:textId="77777777" w:rsidR="001168C7" w:rsidRPr="001E694D" w:rsidRDefault="001168C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669A5C8F" w14:textId="77777777" w:rsidR="001168C7" w:rsidRPr="001E694D" w:rsidRDefault="001168C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949 Bupa Ashfield</w:t>
            </w:r>
          </w:p>
        </w:tc>
      </w:tr>
    </w:tbl>
    <w:bookmarkEnd w:id="0"/>
    <w:p w14:paraId="39213D35" w14:textId="77777777" w:rsidR="001168C7" w:rsidRPr="001E694D" w:rsidRDefault="001168C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B35E8B4" w14:textId="77777777" w:rsidR="001168C7" w:rsidRPr="003E162B" w:rsidRDefault="001168C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E2D220C" w14:textId="77777777" w:rsidR="001168C7" w:rsidRPr="001E694D" w:rsidRDefault="001168C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Ashfield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Alla Kasyan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4800C56" w14:textId="77777777" w:rsidR="001168C7" w:rsidRPr="001E694D" w:rsidRDefault="001168C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F662153" w14:textId="77777777" w:rsidR="001168C7" w:rsidRPr="001E694D" w:rsidRDefault="001168C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C193E14" w14:textId="77777777" w:rsidR="001168C7" w:rsidRPr="003E162B" w:rsidRDefault="001168C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F6F3F57" w14:textId="77777777" w:rsidR="001168C7" w:rsidRPr="001E694D" w:rsidRDefault="001168C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9DD9751" w14:textId="7A3EBB8B" w:rsidR="001168C7" w:rsidRPr="005755F4" w:rsidRDefault="001168C7" w:rsidP="00712752">
      <w:pPr>
        <w:pStyle w:val="ListParagraph"/>
        <w:numPr>
          <w:ilvl w:val="0"/>
          <w:numId w:val="2"/>
        </w:numPr>
        <w:spacing w:line="240" w:lineRule="atLeast"/>
        <w:ind w:left="714" w:hanging="357"/>
        <w:contextualSpacing w:val="0"/>
        <w:rPr>
          <w:rFonts w:ascii="Open Sans" w:hAnsi="Open Sans" w:cs="Open Sans"/>
          <w:color w:val="auto"/>
        </w:rPr>
      </w:pPr>
      <w:r w:rsidRPr="005755F4">
        <w:rPr>
          <w:rFonts w:ascii="Open Sans" w:hAnsi="Open Sans" w:cs="Open Sans"/>
          <w:color w:val="auto"/>
        </w:rPr>
        <w:t xml:space="preserve">the </w:t>
      </w:r>
      <w:r w:rsidR="005159B0">
        <w:rPr>
          <w:rFonts w:ascii="Open Sans" w:hAnsi="Open Sans" w:cs="Open Sans"/>
          <w:color w:val="auto"/>
        </w:rPr>
        <w:t>A</w:t>
      </w:r>
      <w:r w:rsidRPr="005755F4">
        <w:rPr>
          <w:rFonts w:ascii="Open Sans" w:hAnsi="Open Sans" w:cs="Open Sans"/>
          <w:color w:val="auto"/>
        </w:rPr>
        <w:t xml:space="preserve">ssessment </w:t>
      </w:r>
      <w:r w:rsidR="005159B0">
        <w:rPr>
          <w:rFonts w:ascii="Open Sans" w:hAnsi="Open Sans" w:cs="Open Sans"/>
          <w:color w:val="auto"/>
        </w:rPr>
        <w:t>T</w:t>
      </w:r>
      <w:r w:rsidRPr="005755F4">
        <w:rPr>
          <w:rFonts w:ascii="Open Sans" w:hAnsi="Open Sans" w:cs="Open Sans"/>
          <w:color w:val="auto"/>
        </w:rPr>
        <w:t xml:space="preserve">eam’s report for the Site Audit report was informed by a site assessment, observations at the service, review of documents and interviews with staff, </w:t>
      </w:r>
      <w:r w:rsidR="005755F4" w:rsidRPr="005755F4">
        <w:rPr>
          <w:rFonts w:ascii="Open Sans" w:hAnsi="Open Sans" w:cs="Open Sans"/>
          <w:color w:val="auto"/>
        </w:rPr>
        <w:t>consumers</w:t>
      </w:r>
      <w:r w:rsidRPr="005755F4">
        <w:rPr>
          <w:rFonts w:ascii="Open Sans" w:hAnsi="Open Sans" w:cs="Open Sans"/>
          <w:color w:val="auto"/>
        </w:rPr>
        <w:t>/representatives and others</w:t>
      </w:r>
      <w:r w:rsidR="00E02CB3" w:rsidRPr="005755F4">
        <w:rPr>
          <w:rFonts w:ascii="Open Sans" w:hAnsi="Open Sans" w:cs="Open Sans"/>
          <w:color w:val="auto"/>
        </w:rPr>
        <w:t>.</w:t>
      </w:r>
    </w:p>
    <w:p w14:paraId="074A04AC" w14:textId="52C8E05D" w:rsidR="001168C7" w:rsidRPr="001E694D" w:rsidRDefault="001168C7"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DA20065" w14:textId="77777777" w:rsidR="001168C7" w:rsidRPr="003E162B" w:rsidRDefault="001168C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5716D" w14:paraId="61562349" w14:textId="77777777" w:rsidTr="00A5716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F5E83A" w14:textId="77777777" w:rsidR="001168C7" w:rsidRPr="001E694D" w:rsidRDefault="001168C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6DAC221" w14:textId="77777777" w:rsidR="001168C7" w:rsidRPr="001E694D" w:rsidRDefault="00B7112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9174519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30B9CB44" w14:textId="77777777" w:rsidTr="00A5716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94834F" w14:textId="77777777" w:rsidR="001168C7" w:rsidRPr="001E694D" w:rsidRDefault="001168C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C7E34BC" w14:textId="77777777" w:rsidR="001168C7" w:rsidRPr="001E694D" w:rsidRDefault="00B7112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806518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b/>
                    <w:bCs/>
                  </w:rPr>
                  <w:t>Compliant</w:t>
                </w:r>
              </w:sdtContent>
            </w:sdt>
          </w:p>
        </w:tc>
      </w:tr>
      <w:tr w:rsidR="00A5716D" w14:paraId="58C212BE" w14:textId="77777777" w:rsidTr="00A5716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B7C7AB" w14:textId="77777777" w:rsidR="001168C7" w:rsidRPr="001E694D" w:rsidRDefault="001168C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F73CE67" w14:textId="77777777" w:rsidR="001168C7" w:rsidRPr="001E694D" w:rsidRDefault="00B7112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342715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b/>
                    <w:bCs/>
                  </w:rPr>
                  <w:t>Compliant</w:t>
                </w:r>
              </w:sdtContent>
            </w:sdt>
          </w:p>
        </w:tc>
      </w:tr>
      <w:tr w:rsidR="00A5716D" w14:paraId="6F011606" w14:textId="77777777" w:rsidTr="00A5716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55EE3F" w14:textId="77777777" w:rsidR="001168C7" w:rsidRPr="001E694D" w:rsidRDefault="001168C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3A1BDF5" w14:textId="77777777" w:rsidR="001168C7" w:rsidRPr="001E694D" w:rsidRDefault="00B7112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2781752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b/>
                    <w:bCs/>
                  </w:rPr>
                  <w:t>Compliant</w:t>
                </w:r>
              </w:sdtContent>
            </w:sdt>
          </w:p>
        </w:tc>
      </w:tr>
      <w:tr w:rsidR="00A5716D" w14:paraId="1AEE5BE6" w14:textId="77777777" w:rsidTr="00A5716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B6E2F6" w14:textId="77777777" w:rsidR="001168C7" w:rsidRPr="001E694D" w:rsidRDefault="001168C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E2DB7BB" w14:textId="77777777" w:rsidR="001168C7" w:rsidRPr="001E694D" w:rsidRDefault="00B7112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301821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b/>
                    <w:bCs/>
                  </w:rPr>
                  <w:t>Compliant</w:t>
                </w:r>
              </w:sdtContent>
            </w:sdt>
          </w:p>
        </w:tc>
      </w:tr>
      <w:tr w:rsidR="00A5716D" w14:paraId="5E6A6482" w14:textId="77777777" w:rsidTr="00A5716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484DA9" w14:textId="77777777" w:rsidR="001168C7" w:rsidRPr="001E694D" w:rsidRDefault="001168C7"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1D834B3" w14:textId="77777777" w:rsidR="001168C7" w:rsidRPr="001E694D" w:rsidRDefault="00B7112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474071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b/>
                    <w:bCs/>
                  </w:rPr>
                  <w:t>Compliant</w:t>
                </w:r>
              </w:sdtContent>
            </w:sdt>
          </w:p>
        </w:tc>
      </w:tr>
      <w:tr w:rsidR="00A5716D" w14:paraId="21628033" w14:textId="77777777" w:rsidTr="00A5716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9EB2E2" w14:textId="77777777" w:rsidR="001168C7" w:rsidRPr="001E694D" w:rsidRDefault="001168C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D4168EA" w14:textId="77777777" w:rsidR="001168C7" w:rsidRPr="001E694D" w:rsidRDefault="00B7112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931009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b/>
                    <w:bCs/>
                  </w:rPr>
                  <w:t>Compliant</w:t>
                </w:r>
              </w:sdtContent>
            </w:sdt>
          </w:p>
        </w:tc>
      </w:tr>
      <w:tr w:rsidR="00A5716D" w14:paraId="782B78C4" w14:textId="77777777" w:rsidTr="00A5716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DCD7ED" w14:textId="77777777" w:rsidR="001168C7" w:rsidRPr="001E694D" w:rsidRDefault="001168C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554902A" w14:textId="77777777" w:rsidR="001168C7" w:rsidRPr="001E694D" w:rsidRDefault="00B7112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138998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b/>
                    <w:bCs/>
                  </w:rPr>
                  <w:t>Compliant</w:t>
                </w:r>
              </w:sdtContent>
            </w:sdt>
          </w:p>
        </w:tc>
      </w:tr>
    </w:tbl>
    <w:p w14:paraId="36C4EB6B" w14:textId="77777777" w:rsidR="001168C7" w:rsidRPr="001E694D" w:rsidRDefault="001168C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B883739" w14:textId="77777777" w:rsidR="001168C7" w:rsidRPr="003E162B" w:rsidRDefault="001168C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29B9A14" w14:textId="77777777" w:rsidR="001168C7" w:rsidRPr="001E694D" w:rsidRDefault="001168C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6BF51AC" w14:textId="16E94074" w:rsidR="001168C7" w:rsidRPr="001E694D" w:rsidRDefault="001168C7" w:rsidP="0036130C">
      <w:pPr>
        <w:pStyle w:val="NormalArial"/>
        <w:rPr>
          <w:rFonts w:ascii="Open Sans" w:hAnsi="Open Sans" w:cs="Open Sans"/>
        </w:rPr>
      </w:pPr>
      <w:r w:rsidRPr="001E694D">
        <w:rPr>
          <w:rFonts w:ascii="Open Sans" w:hAnsi="Open Sans" w:cs="Open Sans"/>
        </w:rPr>
        <w:br w:type="page"/>
      </w:r>
    </w:p>
    <w:p w14:paraId="34AD169E" w14:textId="77777777" w:rsidR="001168C7" w:rsidRPr="001E694D" w:rsidRDefault="001168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5716D" w14:paraId="08572F71" w14:textId="77777777" w:rsidTr="00A57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F496AC9" w14:textId="77777777" w:rsidR="001168C7" w:rsidRPr="001E694D" w:rsidRDefault="001168C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E92947B" w14:textId="77777777" w:rsidR="001168C7" w:rsidRPr="001E694D" w:rsidRDefault="001168C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16D" w14:paraId="6D43CC40"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C3C62A" w14:textId="77777777" w:rsidR="001168C7" w:rsidRPr="001E694D" w:rsidRDefault="001168C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895F101" w14:textId="77777777" w:rsidR="001168C7" w:rsidRPr="001E694D" w:rsidRDefault="001168C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B4B929A" w14:textId="77777777" w:rsidR="001168C7" w:rsidRPr="001E694D" w:rsidRDefault="00B7112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629660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4661194D"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FF96D4"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44A2C4A"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C91F497"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511850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02C6A0EE"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46DA6"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8BF4881"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D4D567A" w14:textId="77777777" w:rsidR="001168C7" w:rsidRPr="001E694D" w:rsidRDefault="001168C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AFB6974" w14:textId="77777777" w:rsidR="001168C7" w:rsidRPr="001E694D" w:rsidRDefault="001168C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A094689" w14:textId="77777777" w:rsidR="001168C7" w:rsidRPr="001E694D" w:rsidRDefault="001168C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0E39C82" w14:textId="77777777" w:rsidR="001168C7" w:rsidRPr="001E694D" w:rsidRDefault="001168C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6F7FD8B"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856106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44F79D70"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187F5D"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BDACF67"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453913C" w14:textId="77777777" w:rsidR="001168C7" w:rsidRPr="001E694D" w:rsidRDefault="00B7112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619788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4B344464"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5FA83A"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2C5B167" w14:textId="77777777" w:rsidR="001168C7" w:rsidRPr="001E694D" w:rsidRDefault="001168C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533B1AF"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2151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1C270763"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30848D"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359CEFD"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766C1D6"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213756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bl>
    <w:p w14:paraId="20530FDF" w14:textId="77777777" w:rsidR="001168C7" w:rsidRPr="003E162B" w:rsidRDefault="001168C7" w:rsidP="001A5684">
      <w:pPr>
        <w:pStyle w:val="Heading20"/>
        <w:rPr>
          <w:rFonts w:ascii="Open Sans" w:hAnsi="Open Sans" w:cs="Open Sans"/>
          <w:color w:val="781E77"/>
        </w:rPr>
      </w:pPr>
      <w:r w:rsidRPr="003E162B">
        <w:rPr>
          <w:rFonts w:ascii="Open Sans" w:hAnsi="Open Sans" w:cs="Open Sans"/>
          <w:color w:val="781E77"/>
        </w:rPr>
        <w:t>Findings</w:t>
      </w:r>
    </w:p>
    <w:p w14:paraId="4CCA5F96" w14:textId="6B966D85" w:rsidR="001B6942" w:rsidRPr="001B6942" w:rsidRDefault="001B6942" w:rsidP="001B6942">
      <w:pPr>
        <w:pStyle w:val="NormalArial"/>
        <w:rPr>
          <w:rFonts w:ascii="Open Sans" w:hAnsi="Open Sans" w:cs="Open Sans"/>
        </w:rPr>
      </w:pPr>
      <w:r w:rsidRPr="001B6942">
        <w:rPr>
          <w:rFonts w:ascii="Open Sans" w:hAnsi="Open Sans" w:cs="Open Sans"/>
        </w:rPr>
        <w:t>Consumers</w:t>
      </w:r>
      <w:r w:rsidR="0023051D">
        <w:rPr>
          <w:rFonts w:ascii="Open Sans" w:hAnsi="Open Sans" w:cs="Open Sans"/>
        </w:rPr>
        <w:t xml:space="preserve"> and</w:t>
      </w:r>
      <w:r w:rsidRPr="001B6942">
        <w:rPr>
          <w:rFonts w:ascii="Open Sans" w:hAnsi="Open Sans" w:cs="Open Sans"/>
        </w:rPr>
        <w:t xml:space="preserve"> representatives </w:t>
      </w:r>
      <w:r w:rsidR="0023051D">
        <w:rPr>
          <w:rFonts w:ascii="Open Sans" w:hAnsi="Open Sans" w:cs="Open Sans"/>
        </w:rPr>
        <w:t>confirmed</w:t>
      </w:r>
      <w:r w:rsidRPr="001B6942">
        <w:rPr>
          <w:rFonts w:ascii="Open Sans" w:hAnsi="Open Sans" w:cs="Open Sans"/>
        </w:rPr>
        <w:t xml:space="preserve"> staff consistently treat </w:t>
      </w:r>
      <w:r w:rsidR="00102D8F">
        <w:rPr>
          <w:rFonts w:ascii="Open Sans" w:hAnsi="Open Sans" w:cs="Open Sans"/>
        </w:rPr>
        <w:t>consumers</w:t>
      </w:r>
      <w:r w:rsidRPr="001B6942">
        <w:rPr>
          <w:rFonts w:ascii="Open Sans" w:hAnsi="Open Sans" w:cs="Open Sans"/>
        </w:rPr>
        <w:t xml:space="preserve"> with dignity and respect. Interviews showed staff understand each </w:t>
      </w:r>
      <w:r w:rsidR="0023051D">
        <w:rPr>
          <w:rFonts w:ascii="Open Sans" w:hAnsi="Open Sans" w:cs="Open Sans"/>
        </w:rPr>
        <w:t>consumer’</w:t>
      </w:r>
      <w:r w:rsidRPr="001B6942">
        <w:rPr>
          <w:rFonts w:ascii="Open Sans" w:hAnsi="Open Sans" w:cs="Open Sans"/>
        </w:rPr>
        <w:t>s background and preferences</w:t>
      </w:r>
      <w:r w:rsidR="00A6352B">
        <w:rPr>
          <w:rFonts w:ascii="Open Sans" w:hAnsi="Open Sans" w:cs="Open Sans"/>
        </w:rPr>
        <w:t>, and</w:t>
      </w:r>
      <w:r w:rsidRPr="001B6942">
        <w:rPr>
          <w:rFonts w:ascii="Open Sans" w:hAnsi="Open Sans" w:cs="Open Sans"/>
        </w:rPr>
        <w:t xml:space="preserve"> </w:t>
      </w:r>
      <w:r w:rsidR="00A6352B">
        <w:rPr>
          <w:rFonts w:ascii="Open Sans" w:hAnsi="Open Sans" w:cs="Open Sans"/>
        </w:rPr>
        <w:t>m</w:t>
      </w:r>
      <w:r w:rsidRPr="001B6942">
        <w:rPr>
          <w:rFonts w:ascii="Open Sans" w:hAnsi="Open Sans" w:cs="Open Sans"/>
        </w:rPr>
        <w:t xml:space="preserve">anagement described policies and training on person-centred, culturally appropriate care. Documentation and noticeboards </w:t>
      </w:r>
      <w:r w:rsidR="0042102C">
        <w:rPr>
          <w:rFonts w:ascii="Open Sans" w:hAnsi="Open Sans" w:cs="Open Sans"/>
        </w:rPr>
        <w:t>showed</w:t>
      </w:r>
      <w:r w:rsidRPr="001B6942">
        <w:rPr>
          <w:rFonts w:ascii="Open Sans" w:hAnsi="Open Sans" w:cs="Open Sans"/>
        </w:rPr>
        <w:t xml:space="preserve"> diverse languages and cultures are recognised, with translation tools and communication cards readily available. March 2025 resident survey showed 100% agreement that consumers feel respected.</w:t>
      </w:r>
    </w:p>
    <w:p w14:paraId="6CBD4037" w14:textId="4320FCD4" w:rsidR="001B6942" w:rsidRPr="001B6942" w:rsidRDefault="0042102C" w:rsidP="001B6942">
      <w:pPr>
        <w:pStyle w:val="NormalArial"/>
        <w:rPr>
          <w:rFonts w:ascii="Open Sans" w:hAnsi="Open Sans" w:cs="Open Sans"/>
        </w:rPr>
      </w:pPr>
      <w:r>
        <w:rPr>
          <w:rFonts w:ascii="Open Sans" w:hAnsi="Open Sans" w:cs="Open Sans"/>
        </w:rPr>
        <w:lastRenderedPageBreak/>
        <w:t xml:space="preserve">Staff provide </w:t>
      </w:r>
      <w:r w:rsidR="00234BD2">
        <w:rPr>
          <w:rFonts w:ascii="Open Sans" w:hAnsi="Open Sans" w:cs="Open Sans"/>
        </w:rPr>
        <w:t xml:space="preserve">culturally safe care </w:t>
      </w:r>
      <w:r w:rsidR="001B6942" w:rsidRPr="001B6942">
        <w:rPr>
          <w:rFonts w:ascii="Open Sans" w:hAnsi="Open Sans" w:cs="Open Sans"/>
        </w:rPr>
        <w:t xml:space="preserve">for </w:t>
      </w:r>
      <w:r w:rsidR="00234BD2">
        <w:rPr>
          <w:rFonts w:ascii="Open Sans" w:hAnsi="Open Sans" w:cs="Open Sans"/>
        </w:rPr>
        <w:t>consumers</w:t>
      </w:r>
      <w:r w:rsidR="001B6942" w:rsidRPr="001B6942">
        <w:rPr>
          <w:rFonts w:ascii="Open Sans" w:hAnsi="Open Sans" w:cs="Open Sans"/>
        </w:rPr>
        <w:t xml:space="preserve"> from varied cultural, linguistic, </w:t>
      </w:r>
      <w:r w:rsidR="00B879FB">
        <w:rPr>
          <w:rFonts w:ascii="Open Sans" w:hAnsi="Open Sans" w:cs="Open Sans"/>
        </w:rPr>
        <w:t xml:space="preserve">and </w:t>
      </w:r>
      <w:r w:rsidR="001B6942" w:rsidRPr="001B6942">
        <w:rPr>
          <w:rFonts w:ascii="Open Sans" w:hAnsi="Open Sans" w:cs="Open Sans"/>
        </w:rPr>
        <w:t xml:space="preserve">gender backgrounds. Staff </w:t>
      </w:r>
      <w:r w:rsidR="00814C0D">
        <w:rPr>
          <w:rFonts w:ascii="Open Sans" w:hAnsi="Open Sans" w:cs="Open Sans"/>
        </w:rPr>
        <w:t>complete</w:t>
      </w:r>
      <w:r w:rsidR="001B6942" w:rsidRPr="001B6942">
        <w:rPr>
          <w:rFonts w:ascii="Open Sans" w:hAnsi="Open Sans" w:cs="Open Sans"/>
        </w:rPr>
        <w:t xml:space="preserve"> mandatory cultural safety training</w:t>
      </w:r>
      <w:r w:rsidR="00814C0D">
        <w:rPr>
          <w:rFonts w:ascii="Open Sans" w:hAnsi="Open Sans" w:cs="Open Sans"/>
        </w:rPr>
        <w:t xml:space="preserve"> and </w:t>
      </w:r>
      <w:r w:rsidR="001B6942" w:rsidRPr="001B6942">
        <w:rPr>
          <w:rFonts w:ascii="Open Sans" w:hAnsi="Open Sans" w:cs="Open Sans"/>
        </w:rPr>
        <w:t>know consumers’ life histories and preferences. Documentation captures cultural and spiritual needs</w:t>
      </w:r>
      <w:r w:rsidR="00FD31D3">
        <w:rPr>
          <w:rFonts w:ascii="Open Sans" w:hAnsi="Open Sans" w:cs="Open Sans"/>
        </w:rPr>
        <w:t xml:space="preserve"> of consumers</w:t>
      </w:r>
      <w:r w:rsidR="001B6942" w:rsidRPr="001B6942">
        <w:rPr>
          <w:rFonts w:ascii="Open Sans" w:hAnsi="Open Sans" w:cs="Open Sans"/>
        </w:rPr>
        <w:t xml:space="preserve">, and </w:t>
      </w:r>
      <w:r w:rsidR="004A029A">
        <w:rPr>
          <w:rFonts w:ascii="Open Sans" w:hAnsi="Open Sans" w:cs="Open Sans"/>
        </w:rPr>
        <w:t xml:space="preserve">the </w:t>
      </w:r>
      <w:r w:rsidR="001B6942" w:rsidRPr="001B6942">
        <w:rPr>
          <w:rFonts w:ascii="Open Sans" w:hAnsi="Open Sans" w:cs="Open Sans"/>
        </w:rPr>
        <w:t>March 2025 survey reported 100% of respondents feel safe and respected at the service.</w:t>
      </w:r>
    </w:p>
    <w:p w14:paraId="2EFC40A5" w14:textId="3B7B94A3" w:rsidR="001B6942" w:rsidRPr="001B6942" w:rsidRDefault="001B6942" w:rsidP="001B6942">
      <w:pPr>
        <w:pStyle w:val="NormalArial"/>
        <w:rPr>
          <w:rFonts w:ascii="Open Sans" w:hAnsi="Open Sans" w:cs="Open Sans"/>
        </w:rPr>
      </w:pPr>
      <w:r w:rsidRPr="001B6942">
        <w:rPr>
          <w:rFonts w:ascii="Open Sans" w:hAnsi="Open Sans" w:cs="Open Sans"/>
        </w:rPr>
        <w:t xml:space="preserve">Through a “My Day My Way” assessment, consumers set personal daily routines and involvement levels. Care plans </w:t>
      </w:r>
      <w:r w:rsidR="00FD31D3">
        <w:rPr>
          <w:rFonts w:ascii="Open Sans" w:hAnsi="Open Sans" w:cs="Open Sans"/>
        </w:rPr>
        <w:t>reflect</w:t>
      </w:r>
      <w:r w:rsidRPr="001B6942">
        <w:rPr>
          <w:rFonts w:ascii="Open Sans" w:hAnsi="Open Sans" w:cs="Open Sans"/>
        </w:rPr>
        <w:t xml:space="preserve"> individual choices, and staff demonstrated knowledge of these preferences. Interviews and the March 2025 survey (98% agreement) confirmed consumers make decisions about their care, who supports them and social connections. Observations </w:t>
      </w:r>
      <w:r w:rsidR="003504B5">
        <w:rPr>
          <w:rFonts w:ascii="Open Sans" w:hAnsi="Open Sans" w:cs="Open Sans"/>
        </w:rPr>
        <w:t>showed</w:t>
      </w:r>
      <w:r w:rsidRPr="001B6942">
        <w:rPr>
          <w:rFonts w:ascii="Open Sans" w:hAnsi="Open Sans" w:cs="Open Sans"/>
        </w:rPr>
        <w:t xml:space="preserve"> friends dining together, and families visiting freely during the audit.</w:t>
      </w:r>
    </w:p>
    <w:p w14:paraId="0F2A81A5" w14:textId="75CB0435" w:rsidR="001B6942" w:rsidRPr="001B6942" w:rsidRDefault="001B6942" w:rsidP="001B6942">
      <w:pPr>
        <w:pStyle w:val="NormalArial"/>
        <w:rPr>
          <w:rFonts w:ascii="Open Sans" w:hAnsi="Open Sans" w:cs="Open Sans"/>
        </w:rPr>
      </w:pPr>
      <w:r w:rsidRPr="001B6942">
        <w:rPr>
          <w:rFonts w:ascii="Open Sans" w:hAnsi="Open Sans" w:cs="Open Sans"/>
        </w:rPr>
        <w:t xml:space="preserve">The organisation’s work instruction guides “dignity of risk” assessments with consumer and representative consultation. </w:t>
      </w:r>
      <w:r w:rsidR="005E4241">
        <w:rPr>
          <w:rFonts w:ascii="Open Sans" w:hAnsi="Open Sans" w:cs="Open Sans"/>
        </w:rPr>
        <w:t>Consumer files</w:t>
      </w:r>
      <w:r w:rsidRPr="001B6942">
        <w:rPr>
          <w:rFonts w:ascii="Open Sans" w:hAnsi="Open Sans" w:cs="Open Sans"/>
        </w:rPr>
        <w:t xml:space="preserve"> showed documented risk ratings, mitigation strategies and signed consent forms. Staff described supporting consumers’ choices while minimising risk, and interviews confirmed consumers feel supported when taking calculated risks.</w:t>
      </w:r>
    </w:p>
    <w:p w14:paraId="160714AD" w14:textId="0EA97A3B" w:rsidR="001B6942" w:rsidRPr="001B6942" w:rsidRDefault="001B6942" w:rsidP="001B6942">
      <w:pPr>
        <w:pStyle w:val="NormalArial"/>
        <w:rPr>
          <w:rFonts w:ascii="Open Sans" w:hAnsi="Open Sans" w:cs="Open Sans"/>
        </w:rPr>
      </w:pPr>
      <w:r w:rsidRPr="001B6942">
        <w:rPr>
          <w:rFonts w:ascii="Open Sans" w:hAnsi="Open Sans" w:cs="Open Sans"/>
        </w:rPr>
        <w:t>Consumers and families receive up-to-date information via daily visits from lifestyle staff, noticeboards, menus on tables and monthly newsletters. Documentation showed consumers get event flyers and meeting updates, and emails go to representatives when needed. Observations confirmed information is accessible in common areas, and the March 2025 survey showed 98% agreement that staff explain things clearly.</w:t>
      </w:r>
    </w:p>
    <w:p w14:paraId="4E6F6956" w14:textId="2AC32039" w:rsidR="001B6942" w:rsidRPr="001B6942" w:rsidRDefault="001B6942" w:rsidP="001B6942">
      <w:pPr>
        <w:pStyle w:val="NormalArial"/>
        <w:rPr>
          <w:rFonts w:ascii="Open Sans" w:hAnsi="Open Sans" w:cs="Open Sans"/>
        </w:rPr>
      </w:pPr>
      <w:r w:rsidRPr="001B6942">
        <w:rPr>
          <w:rFonts w:ascii="Open Sans" w:hAnsi="Open Sans" w:cs="Open Sans"/>
        </w:rPr>
        <w:t xml:space="preserve">Consent for handling personal information is obtained on admission and recorded in care files. Staff training covers privacy, and handovers occur in private rooms. </w:t>
      </w:r>
      <w:r w:rsidR="006E0313">
        <w:rPr>
          <w:rFonts w:ascii="Open Sans" w:hAnsi="Open Sans" w:cs="Open Sans"/>
        </w:rPr>
        <w:t>The Assessment Team</w:t>
      </w:r>
      <w:r w:rsidRPr="001B6942">
        <w:rPr>
          <w:rFonts w:ascii="Open Sans" w:hAnsi="Open Sans" w:cs="Open Sans"/>
        </w:rPr>
        <w:t xml:space="preserve"> </w:t>
      </w:r>
      <w:r w:rsidR="006E0313">
        <w:rPr>
          <w:rFonts w:ascii="Open Sans" w:hAnsi="Open Sans" w:cs="Open Sans"/>
        </w:rPr>
        <w:t>observed sta</w:t>
      </w:r>
      <w:r w:rsidRPr="001B6942">
        <w:rPr>
          <w:rFonts w:ascii="Open Sans" w:hAnsi="Open Sans" w:cs="Open Sans"/>
        </w:rPr>
        <w:t>ff knock before entering rooms, and IT systems are password-protected. Interviews with consumers and families confirmed that privacy is respected and information kept confidential.</w:t>
      </w:r>
    </w:p>
    <w:p w14:paraId="3BAECB44" w14:textId="77777777" w:rsidR="001168C7" w:rsidRPr="001E694D" w:rsidRDefault="001168C7" w:rsidP="0036130C">
      <w:pPr>
        <w:pStyle w:val="NormalArial"/>
        <w:rPr>
          <w:rFonts w:ascii="Open Sans" w:hAnsi="Open Sans" w:cs="Open Sans"/>
        </w:rPr>
      </w:pPr>
      <w:r w:rsidRPr="001E694D">
        <w:rPr>
          <w:rFonts w:ascii="Open Sans" w:hAnsi="Open Sans" w:cs="Open Sans"/>
        </w:rPr>
        <w:br w:type="page"/>
      </w:r>
    </w:p>
    <w:p w14:paraId="3BB8CD70" w14:textId="77777777" w:rsidR="001168C7" w:rsidRPr="001E694D" w:rsidRDefault="001168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5716D" w14:paraId="2B4F0DDC" w14:textId="77777777" w:rsidTr="00A57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BAE2472" w14:textId="77777777" w:rsidR="001168C7" w:rsidRPr="001E694D" w:rsidRDefault="001168C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2B8EC54" w14:textId="77777777" w:rsidR="001168C7" w:rsidRPr="001E694D" w:rsidRDefault="001168C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16D" w14:paraId="0DF9BAD0" w14:textId="77777777" w:rsidTr="00A5716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D3855F"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7B035D2"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E0DAEDB"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328853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2D3419F1"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807A54"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BE1CE45"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0B2FA2B"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756836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2B588183" w14:textId="77777777" w:rsidTr="00A5716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D3EF9E"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79C5BA9"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4754560" w14:textId="77777777" w:rsidR="001168C7" w:rsidRPr="001E694D" w:rsidRDefault="001168C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1F34BB1" w14:textId="77777777" w:rsidR="001168C7" w:rsidRPr="001E694D" w:rsidRDefault="001168C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DAB9AA5"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0918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049D0AF3"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6D42B2"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3A4AB23"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F463CF3" w14:textId="77777777" w:rsidR="001168C7" w:rsidRPr="001E694D" w:rsidRDefault="00B7112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371234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2F707CBB" w14:textId="77777777" w:rsidTr="00A5716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7B9C97F"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D73CFF9"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EFE5E31"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252235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bl>
    <w:p w14:paraId="096DE063" w14:textId="77777777" w:rsidR="001168C7" w:rsidRPr="003E162B" w:rsidRDefault="001168C7" w:rsidP="00D87E7C">
      <w:pPr>
        <w:pStyle w:val="Heading20"/>
        <w:rPr>
          <w:rFonts w:ascii="Open Sans" w:hAnsi="Open Sans" w:cs="Open Sans"/>
          <w:color w:val="781E77"/>
        </w:rPr>
      </w:pPr>
      <w:r w:rsidRPr="003E162B">
        <w:rPr>
          <w:rFonts w:ascii="Open Sans" w:hAnsi="Open Sans" w:cs="Open Sans"/>
          <w:color w:val="781E77"/>
        </w:rPr>
        <w:t>Findings</w:t>
      </w:r>
    </w:p>
    <w:p w14:paraId="3D2B83B4" w14:textId="4F4B65D8" w:rsidR="006C35E0" w:rsidRDefault="006C35E0" w:rsidP="00BE7B62">
      <w:pPr>
        <w:pStyle w:val="NormalArial"/>
        <w:rPr>
          <w:rFonts w:ascii="Open Sans" w:hAnsi="Open Sans" w:cs="Open Sans"/>
        </w:rPr>
      </w:pPr>
      <w:r w:rsidRPr="006C35E0">
        <w:rPr>
          <w:rFonts w:ascii="Open Sans" w:hAnsi="Open Sans" w:cs="Open Sans"/>
        </w:rPr>
        <w:t>Assessment and planning consider risks to consumers’ health and wellbeing. Consumers and representatives said they are involved in care planning and receive services aligned with their needs. Staff use an electronic care management system with embedded assessment tools to guide care delivery.</w:t>
      </w:r>
    </w:p>
    <w:p w14:paraId="7037F069" w14:textId="15941DB4" w:rsidR="00BE7B62" w:rsidRPr="00BE7B62" w:rsidRDefault="00BE7B62" w:rsidP="00BE7B62">
      <w:pPr>
        <w:pStyle w:val="NormalArial"/>
        <w:rPr>
          <w:rFonts w:ascii="Open Sans" w:hAnsi="Open Sans" w:cs="Open Sans"/>
        </w:rPr>
      </w:pPr>
      <w:r w:rsidRPr="00BE7B62">
        <w:rPr>
          <w:rFonts w:ascii="Open Sans" w:hAnsi="Open Sans" w:cs="Open Sans"/>
        </w:rPr>
        <w:t xml:space="preserve">Care records and interviews showed consumers’ individual needs, goals and end-of-life wishes are discussed on admission or during monthly “Spotlight” </w:t>
      </w:r>
      <w:r w:rsidRPr="00BE7B62">
        <w:rPr>
          <w:rFonts w:ascii="Open Sans" w:hAnsi="Open Sans" w:cs="Open Sans"/>
        </w:rPr>
        <w:lastRenderedPageBreak/>
        <w:t>reviews. Advanced Care Directives are captured in the electronic system. Staff and management confirmed ongoing conversations</w:t>
      </w:r>
      <w:r w:rsidR="00CF690F">
        <w:rPr>
          <w:rFonts w:ascii="Open Sans" w:hAnsi="Open Sans" w:cs="Open Sans"/>
        </w:rPr>
        <w:t xml:space="preserve"> with consumers</w:t>
      </w:r>
      <w:r w:rsidRPr="00BE7B62">
        <w:rPr>
          <w:rFonts w:ascii="Open Sans" w:hAnsi="Open Sans" w:cs="Open Sans"/>
        </w:rPr>
        <w:t>, and documentation reflected personalised care plans that honour consumer preferences.</w:t>
      </w:r>
    </w:p>
    <w:p w14:paraId="6826314F" w14:textId="2FA97754" w:rsidR="00BE7B62" w:rsidRPr="00BE7B62" w:rsidRDefault="00BE7B62" w:rsidP="00BE7B62">
      <w:pPr>
        <w:pStyle w:val="NormalArial"/>
        <w:rPr>
          <w:rFonts w:ascii="Open Sans" w:hAnsi="Open Sans" w:cs="Open Sans"/>
        </w:rPr>
      </w:pPr>
      <w:r w:rsidRPr="00BE7B62">
        <w:rPr>
          <w:rFonts w:ascii="Open Sans" w:hAnsi="Open Sans" w:cs="Open Sans"/>
        </w:rPr>
        <w:t xml:space="preserve">Consumers and their </w:t>
      </w:r>
      <w:r w:rsidR="000C4F84">
        <w:rPr>
          <w:rFonts w:ascii="Open Sans" w:hAnsi="Open Sans" w:cs="Open Sans"/>
        </w:rPr>
        <w:t>representatives</w:t>
      </w:r>
      <w:r w:rsidRPr="00BE7B62">
        <w:rPr>
          <w:rFonts w:ascii="Open Sans" w:hAnsi="Open Sans" w:cs="Open Sans"/>
        </w:rPr>
        <w:t xml:space="preserve"> participate in assessment and care </w:t>
      </w:r>
      <w:r w:rsidR="00DA03E0">
        <w:rPr>
          <w:rFonts w:ascii="Open Sans" w:hAnsi="Open Sans" w:cs="Open Sans"/>
        </w:rPr>
        <w:t xml:space="preserve">plan </w:t>
      </w:r>
      <w:r w:rsidRPr="00BE7B62">
        <w:rPr>
          <w:rFonts w:ascii="Open Sans" w:hAnsi="Open Sans" w:cs="Open Sans"/>
        </w:rPr>
        <w:t xml:space="preserve">reviews. Records showed involvement of external providers through the Wellness Hub model, with regular multidisciplinary discussions. Consumers and representatives confirmed their input is valued, and documentation demonstrated active collaboration with allied health </w:t>
      </w:r>
      <w:r w:rsidR="00320BEF">
        <w:rPr>
          <w:rFonts w:ascii="Open Sans" w:hAnsi="Open Sans" w:cs="Open Sans"/>
        </w:rPr>
        <w:t xml:space="preserve">staff </w:t>
      </w:r>
      <w:r w:rsidRPr="00BE7B62">
        <w:rPr>
          <w:rFonts w:ascii="Open Sans" w:hAnsi="Open Sans" w:cs="Open Sans"/>
        </w:rPr>
        <w:t>and other care organisations.</w:t>
      </w:r>
    </w:p>
    <w:p w14:paraId="5745F042" w14:textId="498A6E0A" w:rsidR="001168C7" w:rsidRPr="001E694D" w:rsidRDefault="00BE7B62" w:rsidP="00BE7B62">
      <w:pPr>
        <w:pStyle w:val="NormalArial"/>
        <w:rPr>
          <w:rFonts w:ascii="Open Sans" w:hAnsi="Open Sans" w:cs="Open Sans"/>
        </w:rPr>
      </w:pPr>
      <w:r w:rsidRPr="00BE7B62">
        <w:rPr>
          <w:rFonts w:ascii="Open Sans" w:hAnsi="Open Sans" w:cs="Open Sans"/>
        </w:rPr>
        <w:t xml:space="preserve">Staff invite consumers and families to join monthly Spotlight review meetings, offering printed or electronic copies of care plans on request. Interviews confirmed consumers know their care outcomes, and </w:t>
      </w:r>
      <w:r w:rsidR="00D8289F">
        <w:rPr>
          <w:rFonts w:ascii="Open Sans" w:hAnsi="Open Sans" w:cs="Open Sans"/>
        </w:rPr>
        <w:t>the assessment team observed</w:t>
      </w:r>
      <w:r w:rsidRPr="00BE7B62">
        <w:rPr>
          <w:rFonts w:ascii="Open Sans" w:hAnsi="Open Sans" w:cs="Open Sans"/>
        </w:rPr>
        <w:t xml:space="preserve"> care plans available in the electronic system for on-floor staff.</w:t>
      </w:r>
    </w:p>
    <w:p w14:paraId="311EF9F5" w14:textId="77777777" w:rsidR="001168C7" w:rsidRPr="001E694D" w:rsidRDefault="001168C7"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C67E7A6" w14:textId="77777777" w:rsidR="001168C7" w:rsidRPr="001E694D" w:rsidRDefault="001168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5716D" w14:paraId="18ABD71B" w14:textId="77777777" w:rsidTr="00A57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92E9543" w14:textId="77777777" w:rsidR="001168C7" w:rsidRPr="001E694D" w:rsidRDefault="001168C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B20E987" w14:textId="77777777" w:rsidR="001168C7" w:rsidRPr="001E694D" w:rsidRDefault="001168C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16D" w14:paraId="5B449AF4"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67F257"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5C8AAAE"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E489C18" w14:textId="77777777" w:rsidR="001168C7" w:rsidRPr="001E694D" w:rsidRDefault="001168C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299181D" w14:textId="77777777" w:rsidR="001168C7" w:rsidRPr="001E694D" w:rsidRDefault="001168C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63EF0BE" w14:textId="77777777" w:rsidR="001168C7" w:rsidRPr="001E694D" w:rsidRDefault="001168C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7A68B8E"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061871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5829B8C0"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F970B5"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965C971"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0EDA6EE"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247931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41F719CF"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A171BE" w14:textId="77777777" w:rsidR="001168C7" w:rsidRPr="001E694D" w:rsidRDefault="001168C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395779D" w14:textId="77777777" w:rsidR="001168C7" w:rsidRPr="001E694D" w:rsidRDefault="001168C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81AA9F6"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917098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2C70BD29"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A5F311"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C6A96FC"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02F2A27" w14:textId="77777777" w:rsidR="001168C7" w:rsidRPr="001E694D" w:rsidRDefault="00B7112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11891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4CE2CB1A"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15A110"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4D0E2DD"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C9C2276"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182864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2FFD363C"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96942A"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2BEE26E"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0016143"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848683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052D9138"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166F0B"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7AECB45"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7B8DA7A" w14:textId="77777777" w:rsidR="001168C7" w:rsidRPr="001E694D" w:rsidRDefault="001168C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9A24DF0" w14:textId="77777777" w:rsidR="001168C7" w:rsidRPr="001E694D" w:rsidRDefault="001168C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294E54C"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878102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bl>
    <w:p w14:paraId="6AB13057" w14:textId="1A18317D" w:rsidR="00AC47E4" w:rsidRPr="00D8289F" w:rsidRDefault="001168C7" w:rsidP="00D8289F">
      <w:pPr>
        <w:pStyle w:val="Heading20"/>
        <w:rPr>
          <w:rFonts w:ascii="Open Sans" w:hAnsi="Open Sans" w:cs="Open Sans"/>
          <w:color w:val="781E77"/>
        </w:rPr>
      </w:pPr>
      <w:r w:rsidRPr="003E162B">
        <w:rPr>
          <w:rFonts w:ascii="Open Sans" w:hAnsi="Open Sans" w:cs="Open Sans"/>
          <w:color w:val="781E77"/>
        </w:rPr>
        <w:lastRenderedPageBreak/>
        <w:t>Findings</w:t>
      </w:r>
    </w:p>
    <w:p w14:paraId="2A987217" w14:textId="7816F6AA" w:rsidR="00AC47E4" w:rsidRPr="00AC47E4" w:rsidRDefault="00AC47E4" w:rsidP="00AC47E4">
      <w:pPr>
        <w:pStyle w:val="NormalArial"/>
        <w:rPr>
          <w:rFonts w:ascii="Open Sans" w:hAnsi="Open Sans" w:cs="Open Sans"/>
        </w:rPr>
      </w:pPr>
      <w:r w:rsidRPr="00AC47E4">
        <w:rPr>
          <w:rFonts w:ascii="Open Sans" w:hAnsi="Open Sans" w:cs="Open Sans"/>
        </w:rPr>
        <w:t xml:space="preserve">Consumers receive tailored, evidence-based care for </w:t>
      </w:r>
      <w:r w:rsidR="00262D01">
        <w:rPr>
          <w:rFonts w:ascii="Open Sans" w:hAnsi="Open Sans" w:cs="Open Sans"/>
        </w:rPr>
        <w:t xml:space="preserve">their </w:t>
      </w:r>
      <w:r w:rsidRPr="00AC47E4">
        <w:rPr>
          <w:rFonts w:ascii="Open Sans" w:hAnsi="Open Sans" w:cs="Open Sans"/>
        </w:rPr>
        <w:t>complex nee</w:t>
      </w:r>
      <w:r w:rsidR="00AB13AA">
        <w:rPr>
          <w:rFonts w:ascii="Open Sans" w:hAnsi="Open Sans" w:cs="Open Sans"/>
        </w:rPr>
        <w:t>ds, including but limited to</w:t>
      </w:r>
      <w:r w:rsidR="00262D01">
        <w:rPr>
          <w:rFonts w:ascii="Open Sans" w:hAnsi="Open Sans" w:cs="Open Sans"/>
        </w:rPr>
        <w:t>,</w:t>
      </w:r>
      <w:r w:rsidR="00AB13AA">
        <w:rPr>
          <w:rFonts w:ascii="Open Sans" w:hAnsi="Open Sans" w:cs="Open Sans"/>
        </w:rPr>
        <w:t xml:space="preserve"> management of </w:t>
      </w:r>
      <w:r w:rsidRPr="00AC47E4">
        <w:rPr>
          <w:rFonts w:ascii="Open Sans" w:hAnsi="Open Sans" w:cs="Open Sans"/>
        </w:rPr>
        <w:t xml:space="preserve">pressure injury, diabetes or pain </w:t>
      </w:r>
      <w:r w:rsidR="00AB13AA">
        <w:rPr>
          <w:rFonts w:ascii="Open Sans" w:hAnsi="Open Sans" w:cs="Open Sans"/>
        </w:rPr>
        <w:t xml:space="preserve">management, </w:t>
      </w:r>
      <w:r w:rsidRPr="00AC47E4">
        <w:rPr>
          <w:rFonts w:ascii="Open Sans" w:hAnsi="Open Sans" w:cs="Open Sans"/>
        </w:rPr>
        <w:t xml:space="preserve">aligned with each care plan. Interviews and feedback </w:t>
      </w:r>
      <w:r w:rsidR="00262D01">
        <w:rPr>
          <w:rFonts w:ascii="Open Sans" w:hAnsi="Open Sans" w:cs="Open Sans"/>
        </w:rPr>
        <w:t xml:space="preserve">showed </w:t>
      </w:r>
      <w:r w:rsidRPr="00AC47E4">
        <w:rPr>
          <w:rFonts w:ascii="Open Sans" w:hAnsi="Open Sans" w:cs="Open Sans"/>
        </w:rPr>
        <w:t xml:space="preserve">positive consumer experiences. Regular medication reviews occur quarterly with medical and pharmacy oversight, as </w:t>
      </w:r>
      <w:r w:rsidR="00210968">
        <w:rPr>
          <w:rFonts w:ascii="Open Sans" w:hAnsi="Open Sans" w:cs="Open Sans"/>
        </w:rPr>
        <w:t xml:space="preserve">was </w:t>
      </w:r>
      <w:r w:rsidRPr="00AC47E4">
        <w:rPr>
          <w:rFonts w:ascii="Open Sans" w:hAnsi="Open Sans" w:cs="Open Sans"/>
        </w:rPr>
        <w:t>noted in committee records</w:t>
      </w:r>
      <w:r w:rsidR="00210968">
        <w:rPr>
          <w:rFonts w:ascii="Open Sans" w:hAnsi="Open Sans" w:cs="Open Sans"/>
        </w:rPr>
        <w:t xml:space="preserve"> reviewed by the assessment team</w:t>
      </w:r>
      <w:r w:rsidRPr="00AC47E4">
        <w:rPr>
          <w:rFonts w:ascii="Open Sans" w:hAnsi="Open Sans" w:cs="Open Sans"/>
        </w:rPr>
        <w:t>.</w:t>
      </w:r>
    </w:p>
    <w:p w14:paraId="103A0FC3" w14:textId="79C518D8" w:rsidR="00AC47E4" w:rsidRPr="00AC47E4" w:rsidRDefault="00AC47E4" w:rsidP="00AC47E4">
      <w:pPr>
        <w:pStyle w:val="NormalArial"/>
        <w:rPr>
          <w:rFonts w:ascii="Open Sans" w:hAnsi="Open Sans" w:cs="Open Sans"/>
        </w:rPr>
      </w:pPr>
      <w:r w:rsidRPr="00AC47E4">
        <w:rPr>
          <w:rFonts w:ascii="Open Sans" w:hAnsi="Open Sans" w:cs="Open Sans"/>
        </w:rPr>
        <w:t>Documentation and interviews showed systematic identification and management of high-impact risks</w:t>
      </w:r>
      <w:r w:rsidR="00210968">
        <w:rPr>
          <w:rFonts w:ascii="Open Sans" w:hAnsi="Open Sans" w:cs="Open Sans"/>
        </w:rPr>
        <w:t xml:space="preserve">, including but not limited to </w:t>
      </w:r>
      <w:r w:rsidRPr="00AC47E4">
        <w:rPr>
          <w:rFonts w:ascii="Open Sans" w:hAnsi="Open Sans" w:cs="Open Sans"/>
        </w:rPr>
        <w:t>falls and cha</w:t>
      </w:r>
      <w:r w:rsidR="00210968">
        <w:rPr>
          <w:rFonts w:ascii="Open Sans" w:hAnsi="Open Sans" w:cs="Open Sans"/>
        </w:rPr>
        <w:t>nged</w:t>
      </w:r>
      <w:r w:rsidRPr="00AC47E4">
        <w:rPr>
          <w:rFonts w:ascii="Open Sans" w:hAnsi="Open Sans" w:cs="Open Sans"/>
        </w:rPr>
        <w:t xml:space="preserve"> behaviours. Care plans detail </w:t>
      </w:r>
      <w:r w:rsidR="00C730FC">
        <w:rPr>
          <w:rFonts w:ascii="Open Sans" w:hAnsi="Open Sans" w:cs="Open Sans"/>
        </w:rPr>
        <w:t xml:space="preserve">risk </w:t>
      </w:r>
      <w:r w:rsidRPr="00AC47E4">
        <w:rPr>
          <w:rFonts w:ascii="Open Sans" w:hAnsi="Open Sans" w:cs="Open Sans"/>
        </w:rPr>
        <w:t xml:space="preserve">prevention strategies, and representatives confirmed confidence in </w:t>
      </w:r>
      <w:r w:rsidR="00C730FC">
        <w:rPr>
          <w:rFonts w:ascii="Open Sans" w:hAnsi="Open Sans" w:cs="Open Sans"/>
        </w:rPr>
        <w:t xml:space="preserve">staff </w:t>
      </w:r>
      <w:r w:rsidR="004A72D4">
        <w:rPr>
          <w:rFonts w:ascii="Open Sans" w:hAnsi="Open Sans" w:cs="Open Sans"/>
        </w:rPr>
        <w:t xml:space="preserve">ability to effectively </w:t>
      </w:r>
      <w:r w:rsidRPr="00AC47E4">
        <w:rPr>
          <w:rFonts w:ascii="Open Sans" w:hAnsi="Open Sans" w:cs="Open Sans"/>
        </w:rPr>
        <w:t>manage</w:t>
      </w:r>
      <w:r w:rsidR="004A72D4">
        <w:rPr>
          <w:rFonts w:ascii="Open Sans" w:hAnsi="Open Sans" w:cs="Open Sans"/>
        </w:rPr>
        <w:t xml:space="preserve"> high impact risks.</w:t>
      </w:r>
    </w:p>
    <w:p w14:paraId="6EE0CD8C" w14:textId="7551EF92" w:rsidR="00AC47E4" w:rsidRPr="00AC47E4" w:rsidRDefault="00AC47E4" w:rsidP="00AC47E4">
      <w:pPr>
        <w:pStyle w:val="NormalArial"/>
        <w:rPr>
          <w:rFonts w:ascii="Open Sans" w:hAnsi="Open Sans" w:cs="Open Sans"/>
        </w:rPr>
      </w:pPr>
      <w:r w:rsidRPr="00AC47E4">
        <w:rPr>
          <w:rFonts w:ascii="Open Sans" w:hAnsi="Open Sans" w:cs="Open Sans"/>
        </w:rPr>
        <w:t xml:space="preserve">Staff described </w:t>
      </w:r>
      <w:r w:rsidR="00EB72EC">
        <w:rPr>
          <w:rFonts w:ascii="Open Sans" w:hAnsi="Open Sans" w:cs="Open Sans"/>
        </w:rPr>
        <w:t xml:space="preserve">principles they follow when they provide end of life care, including </w:t>
      </w:r>
      <w:r w:rsidRPr="00AC47E4">
        <w:rPr>
          <w:rFonts w:ascii="Open Sans" w:hAnsi="Open Sans" w:cs="Open Sans"/>
        </w:rPr>
        <w:t>comfort measures</w:t>
      </w:r>
      <w:r w:rsidR="00EB72EC">
        <w:rPr>
          <w:rFonts w:ascii="Open Sans" w:hAnsi="Open Sans" w:cs="Open Sans"/>
        </w:rPr>
        <w:t xml:space="preserve"> and </w:t>
      </w:r>
      <w:r w:rsidRPr="00AC47E4">
        <w:rPr>
          <w:rFonts w:ascii="Open Sans" w:hAnsi="Open Sans" w:cs="Open Sans"/>
        </w:rPr>
        <w:t xml:space="preserve">spiritual arrangements guided by documented Advanced Care Directives and Spotlight reviews. </w:t>
      </w:r>
    </w:p>
    <w:p w14:paraId="202A2570" w14:textId="00806A46" w:rsidR="00AC47E4" w:rsidRPr="00AC47E4" w:rsidRDefault="00AC47E4" w:rsidP="00AC47E4">
      <w:pPr>
        <w:pStyle w:val="NormalArial"/>
        <w:rPr>
          <w:rFonts w:ascii="Open Sans" w:hAnsi="Open Sans" w:cs="Open Sans"/>
        </w:rPr>
      </w:pPr>
      <w:r w:rsidRPr="00AC47E4">
        <w:rPr>
          <w:rFonts w:ascii="Open Sans" w:hAnsi="Open Sans" w:cs="Open Sans"/>
        </w:rPr>
        <w:t xml:space="preserve">Policies and staff interviews confirmed prompt recognition and escalation of </w:t>
      </w:r>
      <w:r w:rsidR="00D329A9">
        <w:rPr>
          <w:rFonts w:ascii="Open Sans" w:hAnsi="Open Sans" w:cs="Open Sans"/>
        </w:rPr>
        <w:t xml:space="preserve">changes in consumer </w:t>
      </w:r>
      <w:r w:rsidRPr="00AC47E4">
        <w:rPr>
          <w:rFonts w:ascii="Open Sans" w:hAnsi="Open Sans" w:cs="Open Sans"/>
        </w:rPr>
        <w:t xml:space="preserve">physical, cognitive or behavioural </w:t>
      </w:r>
      <w:r w:rsidR="007E5DB4">
        <w:rPr>
          <w:rFonts w:ascii="Open Sans" w:hAnsi="Open Sans" w:cs="Open Sans"/>
        </w:rPr>
        <w:t>conditions</w:t>
      </w:r>
      <w:r w:rsidRPr="00AC47E4">
        <w:rPr>
          <w:rFonts w:ascii="Open Sans" w:hAnsi="Open Sans" w:cs="Open Sans"/>
        </w:rPr>
        <w:t>. Observations and documentation showed timel</w:t>
      </w:r>
      <w:r w:rsidR="007E5DB4">
        <w:rPr>
          <w:rFonts w:ascii="Open Sans" w:hAnsi="Open Sans" w:cs="Open Sans"/>
        </w:rPr>
        <w:t>y</w:t>
      </w:r>
      <w:r w:rsidRPr="00AC47E4">
        <w:rPr>
          <w:rFonts w:ascii="Open Sans" w:hAnsi="Open Sans" w:cs="Open Sans"/>
        </w:rPr>
        <w:t xml:space="preserve"> assessment</w:t>
      </w:r>
      <w:r w:rsidR="007E5DB4">
        <w:rPr>
          <w:rFonts w:ascii="Open Sans" w:hAnsi="Open Sans" w:cs="Open Sans"/>
        </w:rPr>
        <w:t>s by clinical staff</w:t>
      </w:r>
      <w:r w:rsidRPr="00AC47E4">
        <w:rPr>
          <w:rFonts w:ascii="Open Sans" w:hAnsi="Open Sans" w:cs="Open Sans"/>
        </w:rPr>
        <w:t>, medical referrals and incident management, with clear handover protocols.</w:t>
      </w:r>
    </w:p>
    <w:p w14:paraId="6085A43B" w14:textId="5150378B" w:rsidR="00AC47E4" w:rsidRPr="00AC47E4" w:rsidRDefault="00AC47E4" w:rsidP="00AC47E4">
      <w:pPr>
        <w:pStyle w:val="NormalArial"/>
        <w:rPr>
          <w:rFonts w:ascii="Open Sans" w:hAnsi="Open Sans" w:cs="Open Sans"/>
        </w:rPr>
      </w:pPr>
      <w:r w:rsidRPr="00AC47E4">
        <w:rPr>
          <w:rFonts w:ascii="Open Sans" w:hAnsi="Open Sans" w:cs="Open Sans"/>
        </w:rPr>
        <w:t xml:space="preserve">Staff use verbal and electronic handovers via the </w:t>
      </w:r>
      <w:r w:rsidR="007E5DB4">
        <w:rPr>
          <w:rFonts w:ascii="Open Sans" w:hAnsi="Open Sans" w:cs="Open Sans"/>
        </w:rPr>
        <w:t>electronic care management system</w:t>
      </w:r>
      <w:r w:rsidRPr="00AC47E4">
        <w:rPr>
          <w:rFonts w:ascii="Open Sans" w:hAnsi="Open Sans" w:cs="Open Sans"/>
        </w:rPr>
        <w:t xml:space="preserve">, with printed reports for critical updates. Catering and allied health teams confirmed access to </w:t>
      </w:r>
      <w:r w:rsidR="002746C3">
        <w:rPr>
          <w:rFonts w:ascii="Open Sans" w:hAnsi="Open Sans" w:cs="Open Sans"/>
        </w:rPr>
        <w:t xml:space="preserve">up-to-date </w:t>
      </w:r>
      <w:r w:rsidRPr="00AC47E4">
        <w:rPr>
          <w:rFonts w:ascii="Open Sans" w:hAnsi="Open Sans" w:cs="Open Sans"/>
        </w:rPr>
        <w:t>dietary and medical information</w:t>
      </w:r>
      <w:r w:rsidR="002746C3">
        <w:rPr>
          <w:rFonts w:ascii="Open Sans" w:hAnsi="Open Sans" w:cs="Open Sans"/>
        </w:rPr>
        <w:t xml:space="preserve"> of consumers.</w:t>
      </w:r>
      <w:r w:rsidRPr="00AC47E4">
        <w:rPr>
          <w:rFonts w:ascii="Open Sans" w:hAnsi="Open Sans" w:cs="Open Sans"/>
        </w:rPr>
        <w:t xml:space="preserve"> Daily multidisciplinary meetings </w:t>
      </w:r>
      <w:r w:rsidR="00DD150E">
        <w:rPr>
          <w:rFonts w:ascii="Open Sans" w:hAnsi="Open Sans" w:cs="Open Sans"/>
        </w:rPr>
        <w:t xml:space="preserve">are held </w:t>
      </w:r>
      <w:r w:rsidR="00035B5B">
        <w:rPr>
          <w:rFonts w:ascii="Open Sans" w:hAnsi="Open Sans" w:cs="Open Sans"/>
        </w:rPr>
        <w:t>for</w:t>
      </w:r>
      <w:r w:rsidRPr="00AC47E4">
        <w:rPr>
          <w:rFonts w:ascii="Open Sans" w:hAnsi="Open Sans" w:cs="Open Sans"/>
        </w:rPr>
        <w:t xml:space="preserve"> shared understanding of consumer needs across </w:t>
      </w:r>
      <w:r w:rsidR="00035B5B">
        <w:rPr>
          <w:rFonts w:ascii="Open Sans" w:hAnsi="Open Sans" w:cs="Open Sans"/>
        </w:rPr>
        <w:t xml:space="preserve">different </w:t>
      </w:r>
      <w:r w:rsidR="00F6238D">
        <w:rPr>
          <w:rFonts w:ascii="Open Sans" w:hAnsi="Open Sans" w:cs="Open Sans"/>
        </w:rPr>
        <w:t>people</w:t>
      </w:r>
      <w:r w:rsidRPr="00AC47E4">
        <w:rPr>
          <w:rFonts w:ascii="Open Sans" w:hAnsi="Open Sans" w:cs="Open Sans"/>
        </w:rPr>
        <w:t>.</w:t>
      </w:r>
    </w:p>
    <w:p w14:paraId="37299C55" w14:textId="54B8F8C0" w:rsidR="00AC47E4" w:rsidRPr="00AC47E4" w:rsidRDefault="00AC47E4" w:rsidP="00F6238D">
      <w:pPr>
        <w:pStyle w:val="NormalArial"/>
        <w:rPr>
          <w:rFonts w:ascii="Open Sans" w:hAnsi="Open Sans" w:cs="Open Sans"/>
        </w:rPr>
      </w:pPr>
      <w:r w:rsidRPr="00AC47E4">
        <w:rPr>
          <w:rFonts w:ascii="Open Sans" w:hAnsi="Open Sans" w:cs="Open Sans"/>
        </w:rPr>
        <w:t>The Wellness Hub model coordinates referrals within three weekly meetings. Documentation and interviews confirmed consumers access specialists, allied health and external supports in a timely manner</w:t>
      </w:r>
      <w:r w:rsidR="00F6238D">
        <w:rPr>
          <w:rFonts w:ascii="Open Sans" w:hAnsi="Open Sans" w:cs="Open Sans"/>
        </w:rPr>
        <w:t>.</w:t>
      </w:r>
    </w:p>
    <w:p w14:paraId="525F336F" w14:textId="08890C7D" w:rsidR="00AC47E4" w:rsidRPr="00AC47E4" w:rsidRDefault="00AD18E2" w:rsidP="00AC47E4">
      <w:pPr>
        <w:pStyle w:val="NormalArial"/>
        <w:rPr>
          <w:rFonts w:ascii="Open Sans" w:hAnsi="Open Sans" w:cs="Open Sans"/>
        </w:rPr>
      </w:pPr>
      <w:r w:rsidRPr="00560AC8">
        <w:rPr>
          <w:rFonts w:ascii="Open Sans" w:hAnsi="Open Sans" w:cs="Open Sans"/>
        </w:rPr>
        <w:t xml:space="preserve">The service applies standard and transmission-based precautions and promotes antimicrobial stewardship. Policies support infection prevention and appropriate antibiotic use. </w:t>
      </w:r>
      <w:r w:rsidR="00AC47E4" w:rsidRPr="00AC47E4">
        <w:rPr>
          <w:rFonts w:ascii="Open Sans" w:hAnsi="Open Sans" w:cs="Open Sans"/>
        </w:rPr>
        <w:t xml:space="preserve">An appointed IPC lead oversees outbreak plans. Staff described hand hygiene, </w:t>
      </w:r>
      <w:r w:rsidR="00E20211">
        <w:rPr>
          <w:rFonts w:ascii="Open Sans" w:hAnsi="Open Sans" w:cs="Open Sans"/>
        </w:rPr>
        <w:t>personal protective equipment</w:t>
      </w:r>
      <w:r w:rsidR="00AC47E4" w:rsidRPr="00AC47E4">
        <w:rPr>
          <w:rFonts w:ascii="Open Sans" w:hAnsi="Open Sans" w:cs="Open Sans"/>
        </w:rPr>
        <w:t xml:space="preserve"> use and antibiotic monitoring. Vaccination programs for flu and COVID-19 are in place, and clinical records showed appropriate antibiotic review processes.</w:t>
      </w:r>
    </w:p>
    <w:p w14:paraId="557499EE" w14:textId="77777777" w:rsidR="001168C7" w:rsidRPr="001E694D" w:rsidRDefault="001168C7" w:rsidP="0036130C">
      <w:pPr>
        <w:pStyle w:val="NormalArial"/>
        <w:rPr>
          <w:rFonts w:ascii="Open Sans" w:hAnsi="Open Sans" w:cs="Open Sans"/>
        </w:rPr>
      </w:pPr>
      <w:r w:rsidRPr="001E694D">
        <w:rPr>
          <w:rFonts w:ascii="Open Sans" w:hAnsi="Open Sans" w:cs="Open Sans"/>
        </w:rPr>
        <w:br w:type="page"/>
      </w:r>
    </w:p>
    <w:p w14:paraId="75421ACC" w14:textId="77777777" w:rsidR="001168C7" w:rsidRPr="001E694D" w:rsidRDefault="001168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5716D" w14:paraId="7CAEE5E6" w14:textId="77777777" w:rsidTr="00A57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0AEE10" w14:textId="77777777" w:rsidR="001168C7" w:rsidRPr="001E694D" w:rsidRDefault="001168C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25B894C" w14:textId="77777777" w:rsidR="001168C7" w:rsidRPr="001E694D" w:rsidRDefault="001168C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16D" w14:paraId="35F775E4"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B698B9"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40DC7E6"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FBAA276"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400614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054C25E1"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726A64"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D6871DE"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AE52F16"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076925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27BCAC56"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55D5C5"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8F6C6C6"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E347C77" w14:textId="77777777" w:rsidR="001168C7" w:rsidRPr="001E694D" w:rsidRDefault="001168C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E978F3D" w14:textId="77777777" w:rsidR="001168C7" w:rsidRPr="001E694D" w:rsidRDefault="001168C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75EDEDD" w14:textId="77777777" w:rsidR="001168C7" w:rsidRPr="001E694D" w:rsidRDefault="001168C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D98BDF8"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847322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434AEBDE"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2C1F89"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3C27867"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691D2A6" w14:textId="77777777" w:rsidR="001168C7" w:rsidRPr="001E694D" w:rsidRDefault="00B7112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949065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6ACD0059"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477B04"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D471A59"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BCAB6A1" w14:textId="77777777" w:rsidR="001168C7" w:rsidRPr="001E694D" w:rsidRDefault="00B7112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024792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7E8E94FA"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934992"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E7A4DF8"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50DD41A"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300719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48CC3242"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291D"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49425C4"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27976B7"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547330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bl>
    <w:p w14:paraId="5CB0D768" w14:textId="77777777" w:rsidR="001168C7" w:rsidRPr="003E162B" w:rsidRDefault="001168C7" w:rsidP="00D87E7C">
      <w:pPr>
        <w:pStyle w:val="Heading20"/>
        <w:rPr>
          <w:rFonts w:ascii="Open Sans" w:hAnsi="Open Sans" w:cs="Open Sans"/>
          <w:color w:val="781E77"/>
        </w:rPr>
      </w:pPr>
      <w:r w:rsidRPr="003E162B">
        <w:rPr>
          <w:rFonts w:ascii="Open Sans" w:hAnsi="Open Sans" w:cs="Open Sans"/>
          <w:color w:val="781E77"/>
        </w:rPr>
        <w:t>Findings</w:t>
      </w:r>
    </w:p>
    <w:p w14:paraId="17225310" w14:textId="79BEE354" w:rsidR="00BA0983" w:rsidRPr="00BA0983" w:rsidRDefault="00BA0983" w:rsidP="00BA0983">
      <w:pPr>
        <w:pStyle w:val="NormalArial"/>
        <w:rPr>
          <w:rFonts w:ascii="Open Sans" w:hAnsi="Open Sans" w:cs="Open Sans"/>
        </w:rPr>
      </w:pPr>
      <w:r w:rsidRPr="00BA0983">
        <w:rPr>
          <w:rFonts w:ascii="Open Sans" w:hAnsi="Open Sans" w:cs="Open Sans"/>
        </w:rPr>
        <w:t>Lifestyle assessments capture personal histories and interests</w:t>
      </w:r>
      <w:r>
        <w:rPr>
          <w:rFonts w:ascii="Open Sans" w:hAnsi="Open Sans" w:cs="Open Sans"/>
        </w:rPr>
        <w:t xml:space="preserve"> of consumers</w:t>
      </w:r>
      <w:r w:rsidRPr="00BA0983">
        <w:rPr>
          <w:rFonts w:ascii="Open Sans" w:hAnsi="Open Sans" w:cs="Open Sans"/>
        </w:rPr>
        <w:t xml:space="preserve">, informing monthly activity plans reviewed through Spotlight. Interviews and feedback confirmed consumers engage safely in chosen activities, </w:t>
      </w:r>
      <w:r>
        <w:rPr>
          <w:rFonts w:ascii="Open Sans" w:hAnsi="Open Sans" w:cs="Open Sans"/>
        </w:rPr>
        <w:t>enhancing</w:t>
      </w:r>
      <w:r w:rsidRPr="00BA0983">
        <w:rPr>
          <w:rFonts w:ascii="Open Sans" w:hAnsi="Open Sans" w:cs="Open Sans"/>
        </w:rPr>
        <w:t xml:space="preserve"> independence and quality of life.</w:t>
      </w:r>
    </w:p>
    <w:p w14:paraId="1AD947C9" w14:textId="757EE5A0" w:rsidR="00BA0983" w:rsidRPr="00BA0983" w:rsidRDefault="00BA0983" w:rsidP="00BA0983">
      <w:pPr>
        <w:pStyle w:val="NormalArial"/>
        <w:rPr>
          <w:rFonts w:ascii="Open Sans" w:hAnsi="Open Sans" w:cs="Open Sans"/>
        </w:rPr>
      </w:pPr>
      <w:r w:rsidRPr="00BA0983">
        <w:rPr>
          <w:rFonts w:ascii="Open Sans" w:hAnsi="Open Sans" w:cs="Open Sans"/>
        </w:rPr>
        <w:t>Consumers pr</w:t>
      </w:r>
      <w:r>
        <w:rPr>
          <w:rFonts w:ascii="Open Sans" w:hAnsi="Open Sans" w:cs="Open Sans"/>
        </w:rPr>
        <w:t>ovided positive feedback on</w:t>
      </w:r>
      <w:r w:rsidRPr="00BA0983">
        <w:rPr>
          <w:rFonts w:ascii="Open Sans" w:hAnsi="Open Sans" w:cs="Open Sans"/>
        </w:rPr>
        <w:t xml:space="preserve"> varied activities—bus outings, arts, intergenerational programs—featured in newsletters and lift displays. </w:t>
      </w:r>
      <w:r w:rsidRPr="00BA0983">
        <w:rPr>
          <w:rFonts w:ascii="Open Sans" w:hAnsi="Open Sans" w:cs="Open Sans"/>
        </w:rPr>
        <w:lastRenderedPageBreak/>
        <w:t xml:space="preserve">Observations and documentation showed tailored emotional supports and social interactions that promote </w:t>
      </w:r>
      <w:r w:rsidR="00116A9B">
        <w:rPr>
          <w:rFonts w:ascii="Open Sans" w:hAnsi="Open Sans" w:cs="Open Sans"/>
        </w:rPr>
        <w:t xml:space="preserve">consumer </w:t>
      </w:r>
      <w:r w:rsidRPr="00BA0983">
        <w:rPr>
          <w:rFonts w:ascii="Open Sans" w:hAnsi="Open Sans" w:cs="Open Sans"/>
        </w:rPr>
        <w:t>well-being.</w:t>
      </w:r>
    </w:p>
    <w:p w14:paraId="5572A152" w14:textId="27C200E3" w:rsidR="00BA0983" w:rsidRPr="00BA0983" w:rsidRDefault="00BA0983" w:rsidP="00BA0983">
      <w:pPr>
        <w:pStyle w:val="NormalArial"/>
        <w:rPr>
          <w:rFonts w:ascii="Open Sans" w:hAnsi="Open Sans" w:cs="Open Sans"/>
        </w:rPr>
      </w:pPr>
      <w:r w:rsidRPr="00BA0983">
        <w:rPr>
          <w:rFonts w:ascii="Open Sans" w:hAnsi="Open Sans" w:cs="Open Sans"/>
        </w:rPr>
        <w:t xml:space="preserve">The lifestyle program offers outings, community visitors and volunteer matches based on </w:t>
      </w:r>
      <w:r w:rsidR="00116A9B">
        <w:rPr>
          <w:rFonts w:ascii="Open Sans" w:hAnsi="Open Sans" w:cs="Open Sans"/>
        </w:rPr>
        <w:t xml:space="preserve">each consumer’s </w:t>
      </w:r>
      <w:r w:rsidRPr="00BA0983">
        <w:rPr>
          <w:rFonts w:ascii="Open Sans" w:hAnsi="Open Sans" w:cs="Open Sans"/>
        </w:rPr>
        <w:t>interests. Records and interviews confirmed consumers maintain social ties and enjoy external activities, supported by the</w:t>
      </w:r>
      <w:r w:rsidR="00FB68C5" w:rsidRPr="00B50627">
        <w:rPr>
          <w:rFonts w:ascii="Open Sans" w:hAnsi="Open Sans" w:cs="Open Sans"/>
          <w:color w:val="auto"/>
        </w:rPr>
        <w:t xml:space="preserve"> Aged Care Volunteer Visitors Scheme</w:t>
      </w:r>
      <w:r w:rsidRPr="00BA0983">
        <w:rPr>
          <w:rFonts w:ascii="Open Sans" w:hAnsi="Open Sans" w:cs="Open Sans"/>
        </w:rPr>
        <w:t xml:space="preserve"> and local schools.</w:t>
      </w:r>
    </w:p>
    <w:p w14:paraId="41D37EEB" w14:textId="56E7F798" w:rsidR="00BA0983" w:rsidRPr="00BA0983" w:rsidRDefault="00BA0983" w:rsidP="00BA0983">
      <w:pPr>
        <w:pStyle w:val="NormalArial"/>
        <w:rPr>
          <w:rFonts w:ascii="Open Sans" w:hAnsi="Open Sans" w:cs="Open Sans"/>
        </w:rPr>
      </w:pPr>
      <w:r w:rsidRPr="00BA0983">
        <w:rPr>
          <w:rFonts w:ascii="Open Sans" w:hAnsi="Open Sans" w:cs="Open Sans"/>
        </w:rPr>
        <w:t xml:space="preserve">Staff handovers and the </w:t>
      </w:r>
      <w:r w:rsidR="00FB68C5">
        <w:rPr>
          <w:rFonts w:ascii="Open Sans" w:hAnsi="Open Sans" w:cs="Open Sans"/>
        </w:rPr>
        <w:t>electronic care management system</w:t>
      </w:r>
      <w:r w:rsidRPr="00BA0983">
        <w:rPr>
          <w:rFonts w:ascii="Open Sans" w:hAnsi="Open Sans" w:cs="Open Sans"/>
        </w:rPr>
        <w:t xml:space="preserve"> ensure all teams access up-to-date </w:t>
      </w:r>
      <w:r w:rsidR="00FB68C5">
        <w:rPr>
          <w:rFonts w:ascii="Open Sans" w:hAnsi="Open Sans" w:cs="Open Sans"/>
        </w:rPr>
        <w:t xml:space="preserve">consumers’ </w:t>
      </w:r>
      <w:r w:rsidRPr="00BA0983">
        <w:rPr>
          <w:rFonts w:ascii="Open Sans" w:hAnsi="Open Sans" w:cs="Open Sans"/>
        </w:rPr>
        <w:t>care preferences. Hospitality and care teams confirmed information sharing through printed sheets and meetings</w:t>
      </w:r>
      <w:r w:rsidR="00C23230">
        <w:rPr>
          <w:rFonts w:ascii="Open Sans" w:hAnsi="Open Sans" w:cs="Open Sans"/>
        </w:rPr>
        <w:t xml:space="preserve">. </w:t>
      </w:r>
    </w:p>
    <w:p w14:paraId="3EE8885A" w14:textId="42FFBCDB" w:rsidR="00BA0983" w:rsidRPr="00BA0983" w:rsidRDefault="00BA0983" w:rsidP="00BA0983">
      <w:pPr>
        <w:pStyle w:val="NormalArial"/>
        <w:rPr>
          <w:rFonts w:ascii="Open Sans" w:hAnsi="Open Sans" w:cs="Open Sans"/>
        </w:rPr>
      </w:pPr>
      <w:r w:rsidRPr="00BA0983">
        <w:rPr>
          <w:rFonts w:ascii="Open Sans" w:hAnsi="Open Sans" w:cs="Open Sans"/>
        </w:rPr>
        <w:t xml:space="preserve">The Wellness Hub and lifestyle staff coordinate volunteer visits and external referrals, </w:t>
      </w:r>
      <w:r w:rsidR="00894DB6">
        <w:rPr>
          <w:rFonts w:ascii="Open Sans" w:hAnsi="Open Sans" w:cs="Open Sans"/>
        </w:rPr>
        <w:t>including but not limited to</w:t>
      </w:r>
      <w:r w:rsidRPr="00BA0983">
        <w:rPr>
          <w:rFonts w:ascii="Open Sans" w:hAnsi="Open Sans" w:cs="Open Sans"/>
        </w:rPr>
        <w:t xml:space="preserve"> art therapy and dementia support. Documentation showed timely connections, and consumers reported positive experiences with community services.</w:t>
      </w:r>
    </w:p>
    <w:p w14:paraId="7530B6B4" w14:textId="0458C544" w:rsidR="00BA0983" w:rsidRPr="00BA0983" w:rsidRDefault="00BA0983" w:rsidP="00BA0983">
      <w:pPr>
        <w:pStyle w:val="NormalArial"/>
        <w:rPr>
          <w:rFonts w:ascii="Open Sans" w:hAnsi="Open Sans" w:cs="Open Sans"/>
        </w:rPr>
      </w:pPr>
      <w:r w:rsidRPr="00BA0983">
        <w:rPr>
          <w:rFonts w:ascii="Open Sans" w:hAnsi="Open Sans" w:cs="Open Sans"/>
        </w:rPr>
        <w:t xml:space="preserve">Consumers and families expressed satisfaction with a seasonal, rotating menu tailored to </w:t>
      </w:r>
      <w:r w:rsidR="00894DB6">
        <w:rPr>
          <w:rFonts w:ascii="Open Sans" w:hAnsi="Open Sans" w:cs="Open Sans"/>
        </w:rPr>
        <w:t xml:space="preserve">consumers’ </w:t>
      </w:r>
      <w:r w:rsidRPr="00BA0983">
        <w:rPr>
          <w:rFonts w:ascii="Open Sans" w:hAnsi="Open Sans" w:cs="Open Sans"/>
        </w:rPr>
        <w:t>preferences. Interviews with catering staff confirmed flexible menu adjustments and consistent portion quality.</w:t>
      </w:r>
    </w:p>
    <w:p w14:paraId="052B8531" w14:textId="37D1DFAC" w:rsidR="00BA0983" w:rsidRPr="00BA0983" w:rsidRDefault="00C34560" w:rsidP="00BA0983">
      <w:pPr>
        <w:pStyle w:val="NormalArial"/>
        <w:rPr>
          <w:rFonts w:ascii="Open Sans" w:hAnsi="Open Sans" w:cs="Open Sans"/>
        </w:rPr>
      </w:pPr>
      <w:r>
        <w:rPr>
          <w:rFonts w:ascii="Open Sans" w:hAnsi="Open Sans" w:cs="Open Sans"/>
        </w:rPr>
        <w:t xml:space="preserve">The Assessment Team </w:t>
      </w:r>
      <w:r w:rsidR="00BA0983" w:rsidRPr="00BA0983">
        <w:rPr>
          <w:rFonts w:ascii="Open Sans" w:hAnsi="Open Sans" w:cs="Open Sans"/>
        </w:rPr>
        <w:t>clean</w:t>
      </w:r>
      <w:r>
        <w:rPr>
          <w:rFonts w:ascii="Open Sans" w:hAnsi="Open Sans" w:cs="Open Sans"/>
        </w:rPr>
        <w:t xml:space="preserve"> and </w:t>
      </w:r>
      <w:r w:rsidR="00BA0983" w:rsidRPr="00BA0983">
        <w:rPr>
          <w:rFonts w:ascii="Open Sans" w:hAnsi="Open Sans" w:cs="Open Sans"/>
        </w:rPr>
        <w:t>well-maintained equipment for activities and outings. Staff and management confirmed prompt reporting and replacement processes, ensuring all resources remain safe and suitable.</w:t>
      </w:r>
    </w:p>
    <w:p w14:paraId="3E6A66F8" w14:textId="77777777" w:rsidR="00BA0983" w:rsidRDefault="00BA0983" w:rsidP="00F7712B">
      <w:pPr>
        <w:pStyle w:val="NormalArial"/>
        <w:rPr>
          <w:rFonts w:ascii="Open Sans" w:hAnsi="Open Sans" w:cs="Open Sans"/>
        </w:rPr>
      </w:pPr>
    </w:p>
    <w:p w14:paraId="0F2D6BF3" w14:textId="77777777" w:rsidR="00BA0983" w:rsidRDefault="00BA0983" w:rsidP="00F7712B">
      <w:pPr>
        <w:pStyle w:val="NormalArial"/>
        <w:rPr>
          <w:rFonts w:ascii="Open Sans" w:hAnsi="Open Sans" w:cs="Open Sans"/>
        </w:rPr>
      </w:pPr>
    </w:p>
    <w:p w14:paraId="118960AA" w14:textId="77777777" w:rsidR="00BA0983" w:rsidRPr="00F7712B" w:rsidRDefault="00BA0983" w:rsidP="00F7712B">
      <w:pPr>
        <w:pStyle w:val="NormalArial"/>
        <w:rPr>
          <w:rFonts w:ascii="Open Sans" w:hAnsi="Open Sans" w:cs="Open Sans"/>
        </w:rPr>
      </w:pPr>
    </w:p>
    <w:p w14:paraId="6B9246EA" w14:textId="77777777" w:rsidR="001168C7" w:rsidRPr="001E694D" w:rsidRDefault="001168C7" w:rsidP="0036130C">
      <w:pPr>
        <w:pStyle w:val="NormalArial"/>
        <w:rPr>
          <w:rFonts w:ascii="Open Sans" w:hAnsi="Open Sans" w:cs="Open Sans"/>
        </w:rPr>
      </w:pPr>
      <w:r w:rsidRPr="001E694D">
        <w:rPr>
          <w:rFonts w:ascii="Open Sans" w:hAnsi="Open Sans" w:cs="Open Sans"/>
        </w:rPr>
        <w:br w:type="page"/>
      </w:r>
    </w:p>
    <w:p w14:paraId="65B76E46" w14:textId="77777777" w:rsidR="001168C7" w:rsidRPr="001E694D" w:rsidRDefault="001168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5716D" w14:paraId="148E83B9" w14:textId="77777777" w:rsidTr="00A57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90E6997" w14:textId="77777777" w:rsidR="001168C7" w:rsidRPr="001E694D" w:rsidRDefault="001168C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8F5B0DA" w14:textId="77777777" w:rsidR="001168C7" w:rsidRPr="001E694D" w:rsidRDefault="001168C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16D" w14:paraId="4A7D5E5E"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601298"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2B62883"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13CF484"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085851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3C373EB7"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9A2413"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266C445"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B845CF6" w14:textId="77777777" w:rsidR="001168C7" w:rsidRPr="001E694D" w:rsidRDefault="001168C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FEF37A8" w14:textId="77777777" w:rsidR="001168C7" w:rsidRPr="001E694D" w:rsidRDefault="001168C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737369F"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121378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451349F5"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6DBADD"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2A67598"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6FA22BC" w14:textId="77777777" w:rsidR="001168C7" w:rsidRPr="001E694D" w:rsidRDefault="00B7112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5703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bl>
    <w:p w14:paraId="100916AC" w14:textId="77777777" w:rsidR="001168C7" w:rsidRPr="003E162B" w:rsidRDefault="001168C7" w:rsidP="002B0C90">
      <w:pPr>
        <w:pStyle w:val="Heading20"/>
        <w:rPr>
          <w:rFonts w:ascii="Open Sans" w:hAnsi="Open Sans" w:cs="Open Sans"/>
          <w:color w:val="781E77"/>
        </w:rPr>
      </w:pPr>
      <w:r w:rsidRPr="003E162B">
        <w:rPr>
          <w:rFonts w:ascii="Open Sans" w:hAnsi="Open Sans" w:cs="Open Sans"/>
          <w:color w:val="781E77"/>
        </w:rPr>
        <w:t>Findings</w:t>
      </w:r>
    </w:p>
    <w:p w14:paraId="4A64AC7A" w14:textId="616FBFD9" w:rsidR="00AC7713" w:rsidRPr="00AC7713" w:rsidRDefault="00AC7713" w:rsidP="00AC7713">
      <w:pPr>
        <w:pStyle w:val="NormalArial"/>
        <w:rPr>
          <w:rFonts w:ascii="Open Sans" w:hAnsi="Open Sans" w:cs="Open Sans"/>
        </w:rPr>
      </w:pPr>
      <w:r w:rsidRPr="00AC7713">
        <w:rPr>
          <w:rFonts w:ascii="Open Sans" w:hAnsi="Open Sans" w:cs="Open Sans"/>
        </w:rPr>
        <w:t xml:space="preserve">Consumers and families described the </w:t>
      </w:r>
      <w:r w:rsidR="0028429B">
        <w:rPr>
          <w:rFonts w:ascii="Open Sans" w:hAnsi="Open Sans" w:cs="Open Sans"/>
        </w:rPr>
        <w:t>service environment</w:t>
      </w:r>
      <w:r w:rsidRPr="00AC7713">
        <w:rPr>
          <w:rFonts w:ascii="Open Sans" w:hAnsi="Open Sans" w:cs="Open Sans"/>
        </w:rPr>
        <w:t xml:space="preserve"> as warm and inviting. Observations </w:t>
      </w:r>
      <w:r w:rsidR="0028429B">
        <w:rPr>
          <w:rFonts w:ascii="Open Sans" w:hAnsi="Open Sans" w:cs="Open Sans"/>
        </w:rPr>
        <w:t>showed</w:t>
      </w:r>
      <w:r w:rsidRPr="00AC7713">
        <w:rPr>
          <w:rFonts w:ascii="Open Sans" w:hAnsi="Open Sans" w:cs="Open Sans"/>
        </w:rPr>
        <w:t xml:space="preserve"> bright, well-maintained communal areas and personalised rooms with photo</w:t>
      </w:r>
      <w:r w:rsidR="0028429B">
        <w:rPr>
          <w:rFonts w:ascii="Open Sans" w:hAnsi="Open Sans" w:cs="Open Sans"/>
        </w:rPr>
        <w:t>graph</w:t>
      </w:r>
      <w:r w:rsidRPr="00AC7713">
        <w:rPr>
          <w:rFonts w:ascii="Open Sans" w:hAnsi="Open Sans" w:cs="Open Sans"/>
        </w:rPr>
        <w:t>s. Management shared recent additions</w:t>
      </w:r>
      <w:r w:rsidR="008862B8">
        <w:rPr>
          <w:rFonts w:ascii="Open Sans" w:hAnsi="Open Sans" w:cs="Open Sans"/>
        </w:rPr>
        <w:t xml:space="preserve"> (</w:t>
      </w:r>
      <w:r w:rsidRPr="00AC7713">
        <w:rPr>
          <w:rFonts w:ascii="Open Sans" w:hAnsi="Open Sans" w:cs="Open Sans"/>
        </w:rPr>
        <w:t>full-sized door decals in the dementia unit chosen with consumer inpu</w:t>
      </w:r>
      <w:r w:rsidR="008862B8">
        <w:rPr>
          <w:rFonts w:ascii="Open Sans" w:hAnsi="Open Sans" w:cs="Open Sans"/>
        </w:rPr>
        <w:t xml:space="preserve">t) </w:t>
      </w:r>
      <w:r w:rsidRPr="00AC7713">
        <w:rPr>
          <w:rFonts w:ascii="Open Sans" w:hAnsi="Open Sans" w:cs="Open Sans"/>
        </w:rPr>
        <w:t xml:space="preserve">to </w:t>
      </w:r>
      <w:r w:rsidR="008862B8">
        <w:rPr>
          <w:rFonts w:ascii="Open Sans" w:hAnsi="Open Sans" w:cs="Open Sans"/>
        </w:rPr>
        <w:t xml:space="preserve">enhance consumer </w:t>
      </w:r>
      <w:r w:rsidRPr="00AC7713">
        <w:rPr>
          <w:rFonts w:ascii="Open Sans" w:hAnsi="Open Sans" w:cs="Open Sans"/>
        </w:rPr>
        <w:t>independence. Everyone interviewed pr</w:t>
      </w:r>
      <w:r w:rsidR="00824F0B">
        <w:rPr>
          <w:rFonts w:ascii="Open Sans" w:hAnsi="Open Sans" w:cs="Open Sans"/>
        </w:rPr>
        <w:t>ovided positive feedback on</w:t>
      </w:r>
      <w:r w:rsidRPr="00AC7713">
        <w:rPr>
          <w:rFonts w:ascii="Open Sans" w:hAnsi="Open Sans" w:cs="Open Sans"/>
        </w:rPr>
        <w:t xml:space="preserve"> the calm atmosphere, and representatives said the layout supports social interaction, privacy and free movement.</w:t>
      </w:r>
    </w:p>
    <w:p w14:paraId="57039330" w14:textId="20AFA2A4" w:rsidR="00AC7713" w:rsidRPr="00AC7713" w:rsidRDefault="00AC7713" w:rsidP="004B5F19">
      <w:pPr>
        <w:pStyle w:val="NormalArial"/>
        <w:rPr>
          <w:rFonts w:ascii="Open Sans" w:hAnsi="Open Sans" w:cs="Open Sans"/>
        </w:rPr>
      </w:pPr>
      <w:r w:rsidRPr="00AC7713">
        <w:rPr>
          <w:rFonts w:ascii="Open Sans" w:hAnsi="Open Sans" w:cs="Open Sans"/>
        </w:rPr>
        <w:t xml:space="preserve">A seven-day cleaning schedule keeps all areas, including </w:t>
      </w:r>
      <w:r w:rsidR="00824F0B">
        <w:rPr>
          <w:rFonts w:ascii="Open Sans" w:hAnsi="Open Sans" w:cs="Open Sans"/>
        </w:rPr>
        <w:t>consumers</w:t>
      </w:r>
      <w:r w:rsidRPr="00AC7713">
        <w:rPr>
          <w:rFonts w:ascii="Open Sans" w:hAnsi="Open Sans" w:cs="Open Sans"/>
        </w:rPr>
        <w:t xml:space="preserve">’ rooms and outdoor gardens, </w:t>
      </w:r>
      <w:r w:rsidR="004B5F19">
        <w:rPr>
          <w:rFonts w:ascii="Open Sans" w:hAnsi="Open Sans" w:cs="Open Sans"/>
        </w:rPr>
        <w:t>clean</w:t>
      </w:r>
      <w:r w:rsidRPr="00AC7713">
        <w:rPr>
          <w:rFonts w:ascii="Open Sans" w:hAnsi="Open Sans" w:cs="Open Sans"/>
        </w:rPr>
        <w:t xml:space="preserve"> and clutter-free. Consumers and families confirmed they feel safe moving indoors and out; those using mobility aids did so unaided or with minimal support. Observers s</w:t>
      </w:r>
      <w:r w:rsidR="004B5F19">
        <w:rPr>
          <w:rFonts w:ascii="Open Sans" w:hAnsi="Open Sans" w:cs="Open Sans"/>
        </w:rPr>
        <w:t xml:space="preserve">howed </w:t>
      </w:r>
      <w:r w:rsidRPr="00AC7713">
        <w:rPr>
          <w:rFonts w:ascii="Open Sans" w:hAnsi="Open Sans" w:cs="Open Sans"/>
        </w:rPr>
        <w:t>well-lit, maintained spaces and smooth pathways. Cleaning staff and the hospitality manager described clear routines, while maintenance logs showed timely repairs and landscaping upkeep</w:t>
      </w:r>
      <w:r w:rsidR="004B5F19">
        <w:rPr>
          <w:rFonts w:ascii="Open Sans" w:hAnsi="Open Sans" w:cs="Open Sans"/>
        </w:rPr>
        <w:t>.</w:t>
      </w:r>
    </w:p>
    <w:p w14:paraId="47B76FB8" w14:textId="623737C1" w:rsidR="001168C7" w:rsidRPr="001E694D" w:rsidRDefault="00AC7713" w:rsidP="00AC7713">
      <w:pPr>
        <w:pStyle w:val="NormalArial"/>
        <w:rPr>
          <w:rFonts w:ascii="Open Sans" w:hAnsi="Open Sans" w:cs="Open Sans"/>
        </w:rPr>
      </w:pPr>
      <w:r w:rsidRPr="00AC7713">
        <w:rPr>
          <w:rFonts w:ascii="Open Sans" w:hAnsi="Open Sans" w:cs="Open Sans"/>
        </w:rPr>
        <w:t xml:space="preserve">Furniture, fittings and equipment were all clean, in good repair and suited to consumer needs. </w:t>
      </w:r>
      <w:r w:rsidR="004B5F19">
        <w:rPr>
          <w:rFonts w:ascii="Open Sans" w:hAnsi="Open Sans" w:cs="Open Sans"/>
        </w:rPr>
        <w:t>Consumers</w:t>
      </w:r>
      <w:r w:rsidRPr="00AC7713">
        <w:rPr>
          <w:rFonts w:ascii="Open Sans" w:hAnsi="Open Sans" w:cs="Open Sans"/>
        </w:rPr>
        <w:t xml:space="preserve"> and their representatives said they felt safe and comfortable using each item. The maintenance officer confirmed preventive schedules for air conditioning, pest control and fire safety, while observations in the smoking area showed appropriate safety gear was </w:t>
      </w:r>
      <w:r w:rsidR="00A35C3E">
        <w:rPr>
          <w:rFonts w:ascii="Open Sans" w:hAnsi="Open Sans" w:cs="Open Sans"/>
        </w:rPr>
        <w:t xml:space="preserve">available. </w:t>
      </w:r>
    </w:p>
    <w:p w14:paraId="6345B843" w14:textId="77777777" w:rsidR="001168C7" w:rsidRPr="001E694D" w:rsidRDefault="001168C7" w:rsidP="0036130C">
      <w:pPr>
        <w:pStyle w:val="NormalArial"/>
        <w:rPr>
          <w:rFonts w:ascii="Open Sans" w:hAnsi="Open Sans" w:cs="Open Sans"/>
        </w:rPr>
      </w:pPr>
      <w:r w:rsidRPr="001E694D">
        <w:rPr>
          <w:rFonts w:ascii="Open Sans" w:hAnsi="Open Sans" w:cs="Open Sans"/>
        </w:rPr>
        <w:br w:type="page"/>
      </w:r>
    </w:p>
    <w:p w14:paraId="04BADB0E" w14:textId="77777777" w:rsidR="001168C7" w:rsidRPr="001E694D" w:rsidRDefault="001168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5716D" w14:paraId="6191EC09" w14:textId="77777777" w:rsidTr="00A57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724D1B" w14:textId="77777777" w:rsidR="001168C7" w:rsidRPr="001E694D" w:rsidRDefault="001168C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F04ADF2" w14:textId="77777777" w:rsidR="001168C7" w:rsidRPr="001E694D" w:rsidRDefault="001168C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16D" w14:paraId="1F8E1B93"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190E48"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A45A10A"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C40085F"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056739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05DF463D"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C4A1EF"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78504E5"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519B270"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112139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13056EEC"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963394"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A458F0E"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98DE135"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866287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7D7F664E" w14:textId="77777777" w:rsidTr="00A5716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7CFDD8"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0232475"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F3A5FF0" w14:textId="77777777" w:rsidR="001168C7" w:rsidRPr="001E694D" w:rsidRDefault="00B7112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328896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bl>
    <w:p w14:paraId="1B84C2BD" w14:textId="77777777" w:rsidR="001168C7" w:rsidRPr="003E162B" w:rsidRDefault="001168C7" w:rsidP="00D87E7C">
      <w:pPr>
        <w:pStyle w:val="Heading20"/>
        <w:rPr>
          <w:rFonts w:ascii="Open Sans" w:hAnsi="Open Sans" w:cs="Open Sans"/>
          <w:color w:val="781E77"/>
        </w:rPr>
      </w:pPr>
      <w:r w:rsidRPr="003E162B">
        <w:rPr>
          <w:rFonts w:ascii="Open Sans" w:hAnsi="Open Sans" w:cs="Open Sans"/>
          <w:color w:val="781E77"/>
        </w:rPr>
        <w:t>Findings</w:t>
      </w:r>
    </w:p>
    <w:p w14:paraId="0BEF1476" w14:textId="47619EEA" w:rsidR="00A44331" w:rsidRPr="00A44331" w:rsidRDefault="00A44331" w:rsidP="00A44331">
      <w:pPr>
        <w:pStyle w:val="NormalArial"/>
        <w:rPr>
          <w:rFonts w:ascii="Open Sans" w:hAnsi="Open Sans" w:cs="Open Sans"/>
        </w:rPr>
      </w:pPr>
      <w:r w:rsidRPr="00A44331">
        <w:rPr>
          <w:rFonts w:ascii="Open Sans" w:hAnsi="Open Sans" w:cs="Open Sans"/>
        </w:rPr>
        <w:t>Consumers, families and staff confirmed the service welcomes feedback and handles complaints openly. Policies and brochures explaining the process are included in welcome packs and displayed throughout</w:t>
      </w:r>
      <w:r w:rsidR="0022038E">
        <w:rPr>
          <w:rFonts w:ascii="Open Sans" w:hAnsi="Open Sans" w:cs="Open Sans"/>
        </w:rPr>
        <w:t xml:space="preserve"> the service</w:t>
      </w:r>
      <w:r w:rsidRPr="00A44331">
        <w:rPr>
          <w:rFonts w:ascii="Open Sans" w:hAnsi="Open Sans" w:cs="Open Sans"/>
        </w:rPr>
        <w:t>. Suggestion boxes sit in common areas, and monthly resident meetings invite input</w:t>
      </w:r>
      <w:r w:rsidR="0022038E">
        <w:rPr>
          <w:rFonts w:ascii="Open Sans" w:hAnsi="Open Sans" w:cs="Open Sans"/>
        </w:rPr>
        <w:t xml:space="preserve"> from consumers and their families</w:t>
      </w:r>
      <w:r w:rsidRPr="00A44331">
        <w:rPr>
          <w:rFonts w:ascii="Open Sans" w:hAnsi="Open Sans" w:cs="Open Sans"/>
        </w:rPr>
        <w:t xml:space="preserve">. Regional quality partners conduct regular interviews for additional insights. Training </w:t>
      </w:r>
      <w:r w:rsidR="00E838FA">
        <w:rPr>
          <w:rFonts w:ascii="Open Sans" w:hAnsi="Open Sans" w:cs="Open Sans"/>
        </w:rPr>
        <w:t>is provided to</w:t>
      </w:r>
      <w:r w:rsidRPr="00A44331">
        <w:rPr>
          <w:rFonts w:ascii="Open Sans" w:hAnsi="Open Sans" w:cs="Open Sans"/>
        </w:rPr>
        <w:t xml:space="preserve"> staff </w:t>
      </w:r>
      <w:r w:rsidR="00E838FA">
        <w:rPr>
          <w:rFonts w:ascii="Open Sans" w:hAnsi="Open Sans" w:cs="Open Sans"/>
        </w:rPr>
        <w:t xml:space="preserve">on </w:t>
      </w:r>
      <w:r w:rsidRPr="00A44331">
        <w:rPr>
          <w:rFonts w:ascii="Open Sans" w:hAnsi="Open Sans" w:cs="Open Sans"/>
        </w:rPr>
        <w:t>how to guide people through both internal and external complaint channels. The March 2025 survey reported 100% agreement that feedback is actively encouraged.</w:t>
      </w:r>
    </w:p>
    <w:p w14:paraId="4D9E317F" w14:textId="0649F7FD" w:rsidR="00A44331" w:rsidRPr="00A44331" w:rsidRDefault="00A44331" w:rsidP="00A44331">
      <w:pPr>
        <w:pStyle w:val="NormalArial"/>
        <w:rPr>
          <w:rFonts w:ascii="Open Sans" w:hAnsi="Open Sans" w:cs="Open Sans"/>
        </w:rPr>
      </w:pPr>
      <w:r w:rsidRPr="00A44331">
        <w:rPr>
          <w:rFonts w:ascii="Open Sans" w:hAnsi="Open Sans" w:cs="Open Sans"/>
        </w:rPr>
        <w:t>Notices and brochures about advocacy, interpreter services and external complaint bodies are displayed in multiple languages</w:t>
      </w:r>
      <w:r w:rsidR="00265AC2">
        <w:rPr>
          <w:rFonts w:ascii="Open Sans" w:hAnsi="Open Sans" w:cs="Open Sans"/>
        </w:rPr>
        <w:t xml:space="preserve">. </w:t>
      </w:r>
      <w:r w:rsidRPr="00A44331">
        <w:rPr>
          <w:rFonts w:ascii="Open Sans" w:hAnsi="Open Sans" w:cs="Open Sans"/>
        </w:rPr>
        <w:t xml:space="preserve">Welcome packs outline all pathways for feedback and complaints. Management noted families often advocate on behalf of </w:t>
      </w:r>
      <w:r w:rsidR="00265AC2">
        <w:rPr>
          <w:rFonts w:ascii="Open Sans" w:hAnsi="Open Sans" w:cs="Open Sans"/>
        </w:rPr>
        <w:t>consumers</w:t>
      </w:r>
      <w:r w:rsidRPr="00A44331">
        <w:rPr>
          <w:rFonts w:ascii="Open Sans" w:hAnsi="Open Sans" w:cs="Open Sans"/>
        </w:rPr>
        <w:t xml:space="preserve">, and multicultural staff regularly use translation apps on </w:t>
      </w:r>
      <w:r w:rsidR="00265AC2">
        <w:rPr>
          <w:rFonts w:ascii="Open Sans" w:hAnsi="Open Sans" w:cs="Open Sans"/>
        </w:rPr>
        <w:t>their hand held devices</w:t>
      </w:r>
      <w:r w:rsidRPr="00A44331">
        <w:rPr>
          <w:rFonts w:ascii="Open Sans" w:hAnsi="Open Sans" w:cs="Open Sans"/>
        </w:rPr>
        <w:t>. Consumers and representatives confirmed they know where to find help and feel confident accessing these services when needed.</w:t>
      </w:r>
    </w:p>
    <w:p w14:paraId="346A3336" w14:textId="4A174CD7" w:rsidR="00A44331" w:rsidRPr="00A44331" w:rsidRDefault="00A44331" w:rsidP="00A44331">
      <w:pPr>
        <w:pStyle w:val="NormalArial"/>
        <w:rPr>
          <w:rFonts w:ascii="Open Sans" w:hAnsi="Open Sans" w:cs="Open Sans"/>
        </w:rPr>
      </w:pPr>
      <w:r w:rsidRPr="00A44331">
        <w:rPr>
          <w:rFonts w:ascii="Open Sans" w:hAnsi="Open Sans" w:cs="Open Sans"/>
        </w:rPr>
        <w:t xml:space="preserve">Staff and management act promptly on complaints, following clear open-disclosure guidelines. All reports feed into a risk platform, severity-rated and escalated as required. Policies mandate documentation of actions taken and a general manager oversees resolutions. Training </w:t>
      </w:r>
      <w:r w:rsidR="005B7717">
        <w:rPr>
          <w:rFonts w:ascii="Open Sans" w:hAnsi="Open Sans" w:cs="Open Sans"/>
        </w:rPr>
        <w:t>is provided to</w:t>
      </w:r>
      <w:r w:rsidRPr="00A44331">
        <w:rPr>
          <w:rFonts w:ascii="Open Sans" w:hAnsi="Open Sans" w:cs="Open Sans"/>
        </w:rPr>
        <w:t xml:space="preserve"> staff</w:t>
      </w:r>
      <w:r w:rsidR="005B7717">
        <w:rPr>
          <w:rFonts w:ascii="Open Sans" w:hAnsi="Open Sans" w:cs="Open Sans"/>
        </w:rPr>
        <w:t xml:space="preserve"> on how to</w:t>
      </w:r>
      <w:r w:rsidRPr="00A44331">
        <w:rPr>
          <w:rFonts w:ascii="Open Sans" w:hAnsi="Open Sans" w:cs="Open Sans"/>
        </w:rPr>
        <w:t xml:space="preserve"> apply open-disclosure principles when things go wrong. Review of the complaints register showed timely acknowledgement, action and closure</w:t>
      </w:r>
      <w:r w:rsidR="000A553B">
        <w:rPr>
          <w:rFonts w:ascii="Open Sans" w:hAnsi="Open Sans" w:cs="Open Sans"/>
        </w:rPr>
        <w:t xml:space="preserve"> of </w:t>
      </w:r>
      <w:r w:rsidR="000A553B">
        <w:rPr>
          <w:rFonts w:ascii="Open Sans" w:hAnsi="Open Sans" w:cs="Open Sans"/>
        </w:rPr>
        <w:lastRenderedPageBreak/>
        <w:t>complaints</w:t>
      </w:r>
      <w:r w:rsidRPr="00A44331">
        <w:rPr>
          <w:rFonts w:ascii="Open Sans" w:hAnsi="Open Sans" w:cs="Open Sans"/>
        </w:rPr>
        <w:t xml:space="preserve">. The March 2025 survey indicated 98% agreement that management follows up </w:t>
      </w:r>
      <w:r w:rsidR="000A553B">
        <w:rPr>
          <w:rFonts w:ascii="Open Sans" w:hAnsi="Open Sans" w:cs="Open Sans"/>
        </w:rPr>
        <w:t xml:space="preserve">on feedback and complaints </w:t>
      </w:r>
      <w:r w:rsidRPr="00A44331">
        <w:rPr>
          <w:rFonts w:ascii="Open Sans" w:hAnsi="Open Sans" w:cs="Open Sans"/>
        </w:rPr>
        <w:t>appropriately.</w:t>
      </w:r>
    </w:p>
    <w:p w14:paraId="103ADEEA" w14:textId="1D1AA9D8" w:rsidR="00A44331" w:rsidRPr="00A44331" w:rsidRDefault="00A44331" w:rsidP="00A44331">
      <w:pPr>
        <w:pStyle w:val="NormalArial"/>
        <w:rPr>
          <w:rFonts w:ascii="Open Sans" w:hAnsi="Open Sans" w:cs="Open Sans"/>
        </w:rPr>
      </w:pPr>
      <w:r w:rsidRPr="00A44331">
        <w:rPr>
          <w:rFonts w:ascii="Open Sans" w:hAnsi="Open Sans" w:cs="Open Sans"/>
        </w:rPr>
        <w:t>A continuous improvement system logs issues, assigns responsibility and tracks outcomes. The general manager’s monthly report aggregates feedback trends, feeding into organisational meetings. In 2024, resident suggestions for a homelier space led to refurbished lounges on two floors. Further room upgrades are underway. Staff and consumers confirmed change driven by their input, demonstrating a culture where concerns lead to service enhancements.</w:t>
      </w:r>
    </w:p>
    <w:p w14:paraId="6C1A12F9" w14:textId="77777777" w:rsidR="001168C7" w:rsidRPr="001E694D" w:rsidRDefault="001168C7" w:rsidP="0036130C">
      <w:pPr>
        <w:pStyle w:val="NormalArial"/>
        <w:rPr>
          <w:rFonts w:ascii="Open Sans" w:hAnsi="Open Sans" w:cs="Open Sans"/>
        </w:rPr>
      </w:pPr>
      <w:r w:rsidRPr="001E694D">
        <w:rPr>
          <w:rFonts w:ascii="Open Sans" w:hAnsi="Open Sans" w:cs="Open Sans"/>
        </w:rPr>
        <w:br w:type="page"/>
      </w:r>
    </w:p>
    <w:p w14:paraId="3F56B98B" w14:textId="77777777" w:rsidR="001168C7" w:rsidRPr="001E694D" w:rsidRDefault="001168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5716D" w14:paraId="4F82792B" w14:textId="77777777" w:rsidTr="00A57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18D04D" w14:textId="77777777" w:rsidR="001168C7" w:rsidRPr="001E694D" w:rsidRDefault="001168C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BFC0CC3" w14:textId="77777777" w:rsidR="001168C7" w:rsidRPr="001E694D" w:rsidRDefault="001168C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16D" w14:paraId="210E746A"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6F48C7"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747D22F"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9573162"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057415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5F0D2BC0"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94CB11"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13F2CBB"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FA3EECE"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056362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697E358B"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545991"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9FCC9F9"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1DD1513"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923797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4BB5151C"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D905D1"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5C0E11F"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3890C98" w14:textId="77777777" w:rsidR="001168C7" w:rsidRPr="001E694D" w:rsidRDefault="00B7112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468595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21FBBE23" w14:textId="77777777" w:rsidTr="00A5716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F7B09B"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53F178E"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0777622" w14:textId="77777777" w:rsidR="001168C7" w:rsidRPr="001E694D" w:rsidRDefault="00B7112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151721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bl>
    <w:p w14:paraId="51B9F8A4" w14:textId="77777777" w:rsidR="001168C7" w:rsidRPr="003E162B" w:rsidRDefault="001168C7" w:rsidP="002B0C90">
      <w:pPr>
        <w:pStyle w:val="Heading20"/>
        <w:rPr>
          <w:rFonts w:ascii="Open Sans" w:hAnsi="Open Sans" w:cs="Open Sans"/>
          <w:color w:val="781E77"/>
        </w:rPr>
      </w:pPr>
      <w:r w:rsidRPr="003E162B">
        <w:rPr>
          <w:rFonts w:ascii="Open Sans" w:hAnsi="Open Sans" w:cs="Open Sans"/>
          <w:color w:val="781E77"/>
        </w:rPr>
        <w:t>Findings</w:t>
      </w:r>
    </w:p>
    <w:p w14:paraId="4807C73F" w14:textId="53B4365F" w:rsidR="008822C9" w:rsidRPr="00B36A43" w:rsidRDefault="008822C9" w:rsidP="00F4317B">
      <w:pPr>
        <w:pStyle w:val="NormalArial"/>
        <w:rPr>
          <w:rFonts w:ascii="Open Sans" w:hAnsi="Open Sans" w:cs="Open Sans"/>
        </w:rPr>
      </w:pPr>
      <w:r w:rsidRPr="00B36A43">
        <w:rPr>
          <w:rFonts w:ascii="Open Sans" w:hAnsi="Open Sans" w:cs="Open Sans"/>
        </w:rPr>
        <w:t>Consumers and representatives said staff are meeting the care needs of consumers, and they confirmed they are satisfied with the staffing. Management described ways they ensure the workforce is maintained to provide safe and quality care</w:t>
      </w:r>
      <w:r w:rsidR="00B36A43" w:rsidRPr="00B36A43">
        <w:rPr>
          <w:rFonts w:ascii="Open Sans" w:hAnsi="Open Sans" w:cs="Open Sans"/>
        </w:rPr>
        <w:t>, and documentation showed shifts of planned and unplanned leave are replaced using a pool of casual staff or permanent part-time staff who agree to work extra hours.</w:t>
      </w:r>
    </w:p>
    <w:p w14:paraId="714B4151" w14:textId="3095ACF6" w:rsidR="00F4317B" w:rsidRPr="00F4317B" w:rsidRDefault="00F4317B" w:rsidP="00F4317B">
      <w:pPr>
        <w:pStyle w:val="NormalArial"/>
        <w:rPr>
          <w:rFonts w:ascii="Open Sans" w:hAnsi="Open Sans" w:cs="Open Sans"/>
        </w:rPr>
      </w:pPr>
      <w:r w:rsidRPr="00F4317B">
        <w:rPr>
          <w:rFonts w:ascii="Open Sans" w:hAnsi="Open Sans" w:cs="Open Sans"/>
        </w:rPr>
        <w:t xml:space="preserve">Consumers and families described staff as consistently kind, respectful and attentive to </w:t>
      </w:r>
      <w:r w:rsidR="00DC15CF">
        <w:rPr>
          <w:rFonts w:ascii="Open Sans" w:hAnsi="Open Sans" w:cs="Open Sans"/>
        </w:rPr>
        <w:t xml:space="preserve">consumers’ </w:t>
      </w:r>
      <w:r w:rsidRPr="00F4317B">
        <w:rPr>
          <w:rFonts w:ascii="Open Sans" w:hAnsi="Open Sans" w:cs="Open Sans"/>
        </w:rPr>
        <w:t xml:space="preserve">individual culture and identity. Management monitors </w:t>
      </w:r>
      <w:r w:rsidR="00814730">
        <w:rPr>
          <w:rFonts w:ascii="Open Sans" w:hAnsi="Open Sans" w:cs="Open Sans"/>
        </w:rPr>
        <w:t xml:space="preserve">staff </w:t>
      </w:r>
      <w:r w:rsidRPr="00F4317B">
        <w:rPr>
          <w:rFonts w:ascii="Open Sans" w:hAnsi="Open Sans" w:cs="Open Sans"/>
        </w:rPr>
        <w:t xml:space="preserve">interactions through observations and feedback loops. The March 2025 survey showed 100% agree consumers are treated with respect and 98% say staff are caring. Interviewed staff spoke with genuine knowledge about </w:t>
      </w:r>
      <w:r w:rsidR="000A3A9B">
        <w:rPr>
          <w:rFonts w:ascii="Open Sans" w:hAnsi="Open Sans" w:cs="Open Sans"/>
        </w:rPr>
        <w:t>consumers</w:t>
      </w:r>
      <w:r w:rsidRPr="00F4317B">
        <w:rPr>
          <w:rFonts w:ascii="Open Sans" w:hAnsi="Open Sans" w:cs="Open Sans"/>
        </w:rPr>
        <w:t xml:space="preserve">, and </w:t>
      </w:r>
      <w:r w:rsidR="000A3A9B">
        <w:rPr>
          <w:rFonts w:ascii="Open Sans" w:hAnsi="Open Sans" w:cs="Open Sans"/>
        </w:rPr>
        <w:t>the assessment team</w:t>
      </w:r>
      <w:r w:rsidRPr="00F4317B">
        <w:rPr>
          <w:rFonts w:ascii="Open Sans" w:hAnsi="Open Sans" w:cs="Open Sans"/>
        </w:rPr>
        <w:t xml:space="preserve"> observed warm, respectful care throughout the </w:t>
      </w:r>
      <w:r w:rsidR="000A3A9B">
        <w:rPr>
          <w:rFonts w:ascii="Open Sans" w:hAnsi="Open Sans" w:cs="Open Sans"/>
        </w:rPr>
        <w:t>audit</w:t>
      </w:r>
      <w:r w:rsidRPr="00F4317B">
        <w:rPr>
          <w:rFonts w:ascii="Open Sans" w:hAnsi="Open Sans" w:cs="Open Sans"/>
        </w:rPr>
        <w:t>.</w:t>
      </w:r>
    </w:p>
    <w:p w14:paraId="1D987737" w14:textId="550FE624" w:rsidR="00F4317B" w:rsidRPr="00F4317B" w:rsidRDefault="000A3A9B" w:rsidP="00F4317B">
      <w:pPr>
        <w:pStyle w:val="NormalArial"/>
        <w:rPr>
          <w:rFonts w:ascii="Open Sans" w:hAnsi="Open Sans" w:cs="Open Sans"/>
        </w:rPr>
      </w:pPr>
      <w:r>
        <w:rPr>
          <w:rFonts w:ascii="Open Sans" w:hAnsi="Open Sans" w:cs="Open Sans"/>
        </w:rPr>
        <w:t>Consumers</w:t>
      </w:r>
      <w:r w:rsidR="00F4317B" w:rsidRPr="00F4317B">
        <w:rPr>
          <w:rFonts w:ascii="Open Sans" w:hAnsi="Open Sans" w:cs="Open Sans"/>
        </w:rPr>
        <w:t xml:space="preserve"> and families expressed confidence in staff qualifications and skills. Position descriptions, professional registration checks and annual competency assessments </w:t>
      </w:r>
      <w:r w:rsidR="00524DD9">
        <w:rPr>
          <w:rFonts w:ascii="Open Sans" w:hAnsi="Open Sans" w:cs="Open Sans"/>
        </w:rPr>
        <w:t xml:space="preserve">support </w:t>
      </w:r>
      <w:r w:rsidR="00185E7B">
        <w:rPr>
          <w:rFonts w:ascii="Open Sans" w:hAnsi="Open Sans" w:cs="Open Sans"/>
        </w:rPr>
        <w:t>have been effectively</w:t>
      </w:r>
      <w:r w:rsidR="00524DD9">
        <w:rPr>
          <w:rFonts w:ascii="Open Sans" w:hAnsi="Open Sans" w:cs="Open Sans"/>
        </w:rPr>
        <w:t xml:space="preserve"> i</w:t>
      </w:r>
      <w:r w:rsidR="00185E7B">
        <w:rPr>
          <w:rFonts w:ascii="Open Sans" w:hAnsi="Open Sans" w:cs="Open Sans"/>
        </w:rPr>
        <w:t>mplemented</w:t>
      </w:r>
      <w:r w:rsidR="00F4317B" w:rsidRPr="00F4317B">
        <w:rPr>
          <w:rFonts w:ascii="Open Sans" w:hAnsi="Open Sans" w:cs="Open Sans"/>
        </w:rPr>
        <w:t xml:space="preserve">. By April 2025, 98% of staff had up-to-date </w:t>
      </w:r>
      <w:r w:rsidR="0044721B">
        <w:rPr>
          <w:rFonts w:ascii="Open Sans" w:hAnsi="Open Sans" w:cs="Open Sans"/>
        </w:rPr>
        <w:t xml:space="preserve">competency </w:t>
      </w:r>
      <w:r w:rsidR="00F4317B" w:rsidRPr="00F4317B">
        <w:rPr>
          <w:rFonts w:ascii="Open Sans" w:hAnsi="Open Sans" w:cs="Open Sans"/>
        </w:rPr>
        <w:t xml:space="preserve">assessments. The March 2025 survey reflected 98% agreement that team members are competent. Interviews confirmed staff </w:t>
      </w:r>
      <w:r w:rsidR="00F4317B" w:rsidRPr="00F4317B">
        <w:rPr>
          <w:rFonts w:ascii="Open Sans" w:hAnsi="Open Sans" w:cs="Open Sans"/>
        </w:rPr>
        <w:lastRenderedPageBreak/>
        <w:t>understood their roles and could describe the processes they follow to deliver safe, effective care.</w:t>
      </w:r>
    </w:p>
    <w:p w14:paraId="6C5C64DF" w14:textId="05D7596D" w:rsidR="00F4317B" w:rsidRPr="00F4317B" w:rsidRDefault="00F4317B" w:rsidP="00F4317B">
      <w:pPr>
        <w:pStyle w:val="NormalArial"/>
        <w:rPr>
          <w:rFonts w:ascii="Open Sans" w:hAnsi="Open Sans" w:cs="Open Sans"/>
        </w:rPr>
      </w:pPr>
      <w:r w:rsidRPr="00F4317B">
        <w:rPr>
          <w:rFonts w:ascii="Open Sans" w:hAnsi="Open Sans" w:cs="Open Sans"/>
        </w:rPr>
        <w:t xml:space="preserve">Induction includes mandatory training, buddy shifts and competency checks. An annual education calendar covers both core and responsive topics, delivered internally and by external providers. Attendance records show 94% compliance with mandatory modules as of April 2025. Staff confirmed they receive the resources and guidance needed to do their jobs well. </w:t>
      </w:r>
    </w:p>
    <w:p w14:paraId="2F96B939" w14:textId="73668EFC" w:rsidR="00F4317B" w:rsidRPr="00F4317B" w:rsidRDefault="00F4317B" w:rsidP="00F4317B">
      <w:pPr>
        <w:pStyle w:val="NormalArial"/>
        <w:rPr>
          <w:rFonts w:ascii="Open Sans" w:hAnsi="Open Sans" w:cs="Open Sans"/>
        </w:rPr>
      </w:pPr>
      <w:r w:rsidRPr="00F4317B">
        <w:rPr>
          <w:rFonts w:ascii="Open Sans" w:hAnsi="Open Sans" w:cs="Open Sans"/>
        </w:rPr>
        <w:t xml:space="preserve">A formal appraisal process takes place during probation and annually thereafter, tracked via an electronic system with automated reminders. All performance reviews were current at </w:t>
      </w:r>
      <w:r w:rsidR="00B52A70">
        <w:rPr>
          <w:rFonts w:ascii="Open Sans" w:hAnsi="Open Sans" w:cs="Open Sans"/>
        </w:rPr>
        <w:t xml:space="preserve">the time of the </w:t>
      </w:r>
      <w:r w:rsidRPr="00F4317B">
        <w:rPr>
          <w:rFonts w:ascii="Open Sans" w:hAnsi="Open Sans" w:cs="Open Sans"/>
        </w:rPr>
        <w:t>audit. Ongoing supervision, feedback and dat</w:t>
      </w:r>
      <w:r w:rsidR="00B52A70">
        <w:rPr>
          <w:rFonts w:ascii="Open Sans" w:hAnsi="Open Sans" w:cs="Open Sans"/>
        </w:rPr>
        <w:t xml:space="preserve">a, such as </w:t>
      </w:r>
      <w:r w:rsidRPr="00F4317B">
        <w:rPr>
          <w:rFonts w:ascii="Open Sans" w:hAnsi="Open Sans" w:cs="Open Sans"/>
        </w:rPr>
        <w:t>incident reports, call-bell response times, training participation</w:t>
      </w:r>
      <w:r w:rsidR="00B52A70">
        <w:rPr>
          <w:rFonts w:ascii="Open Sans" w:hAnsi="Open Sans" w:cs="Open Sans"/>
        </w:rPr>
        <w:t xml:space="preserve">, </w:t>
      </w:r>
      <w:r w:rsidRPr="00F4317B">
        <w:rPr>
          <w:rFonts w:ascii="Open Sans" w:hAnsi="Open Sans" w:cs="Open Sans"/>
        </w:rPr>
        <w:t>also inform performance discussions. Staff confirmed regular reviews and felt supported in their development. Management described how metrics and observations guide coaching and recognise excellence, fostering a culture of continuous professional growth.</w:t>
      </w:r>
    </w:p>
    <w:p w14:paraId="044A13B2" w14:textId="77777777" w:rsidR="001168C7" w:rsidRPr="001E694D" w:rsidRDefault="001168C7" w:rsidP="0036130C">
      <w:pPr>
        <w:pStyle w:val="NormalArial"/>
        <w:rPr>
          <w:rFonts w:ascii="Open Sans" w:hAnsi="Open Sans" w:cs="Open Sans"/>
        </w:rPr>
      </w:pPr>
      <w:r w:rsidRPr="001E694D">
        <w:rPr>
          <w:rFonts w:ascii="Open Sans" w:hAnsi="Open Sans" w:cs="Open Sans"/>
        </w:rPr>
        <w:br w:type="page"/>
      </w:r>
    </w:p>
    <w:p w14:paraId="28E23DC7" w14:textId="77777777" w:rsidR="001168C7" w:rsidRPr="001E694D" w:rsidRDefault="001168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5716D" w14:paraId="209595F6" w14:textId="77777777" w:rsidTr="00A57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68B1EB" w14:textId="77777777" w:rsidR="001168C7" w:rsidRPr="001E694D" w:rsidRDefault="001168C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D7E47CE" w14:textId="77777777" w:rsidR="001168C7" w:rsidRPr="001E694D" w:rsidRDefault="001168C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16D" w14:paraId="3B19002D" w14:textId="77777777" w:rsidTr="00A5716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A6B60A"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7A275E7"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E91D157"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817101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50EC3FD1"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2884B5"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277DCBC"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B5BEEFD" w14:textId="77777777" w:rsidR="001168C7" w:rsidRPr="001E694D" w:rsidRDefault="00B711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815781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09669910" w14:textId="77777777" w:rsidTr="00A5716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5921F3"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07825C6"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C4DBCC7" w14:textId="77777777" w:rsidR="001168C7" w:rsidRPr="001E694D" w:rsidRDefault="001168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D4FD956" w14:textId="77777777" w:rsidR="001168C7" w:rsidRPr="001E694D" w:rsidRDefault="001168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B51A2AE" w14:textId="77777777" w:rsidR="001168C7" w:rsidRPr="001E694D" w:rsidRDefault="001168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5DAB4C4" w14:textId="77777777" w:rsidR="001168C7" w:rsidRPr="001E694D" w:rsidRDefault="001168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255AEF3" w14:textId="77777777" w:rsidR="001168C7" w:rsidRPr="001E694D" w:rsidRDefault="001168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C2581EA" w14:textId="77777777" w:rsidR="001168C7" w:rsidRPr="001E694D" w:rsidRDefault="001168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5F59520" w14:textId="77777777" w:rsidR="001168C7" w:rsidRPr="001E694D" w:rsidRDefault="00B711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923610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58DAB284" w14:textId="77777777" w:rsidTr="00A57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00AA346"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3269190" w14:textId="77777777" w:rsidR="001168C7" w:rsidRPr="001E694D" w:rsidRDefault="001168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9AB390D" w14:textId="77777777" w:rsidR="001168C7" w:rsidRPr="001E694D" w:rsidRDefault="001168C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8B86564" w14:textId="77777777" w:rsidR="001168C7" w:rsidRPr="001E694D" w:rsidRDefault="001168C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516739C" w14:textId="77777777" w:rsidR="001168C7" w:rsidRPr="001E694D" w:rsidRDefault="001168C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95E100D" w14:textId="77777777" w:rsidR="001168C7" w:rsidRPr="001E694D" w:rsidRDefault="001168C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89A772B" w14:textId="77777777" w:rsidR="001168C7" w:rsidRPr="001E694D" w:rsidRDefault="00B7112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90629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r w:rsidR="00A5716D" w14:paraId="17746DE6" w14:textId="77777777" w:rsidTr="00A5716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8FF6292" w14:textId="77777777" w:rsidR="001168C7" w:rsidRPr="001E694D" w:rsidRDefault="001168C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875551A" w14:textId="77777777" w:rsidR="001168C7" w:rsidRPr="001E694D" w:rsidRDefault="001168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84EAD06" w14:textId="77777777" w:rsidR="001168C7" w:rsidRPr="001E694D" w:rsidRDefault="001168C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D508C34" w14:textId="77777777" w:rsidR="001168C7" w:rsidRPr="001E694D" w:rsidRDefault="001168C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61F9C9A" w14:textId="77777777" w:rsidR="001168C7" w:rsidRPr="001E694D" w:rsidRDefault="001168C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5C7A792" w14:textId="77777777" w:rsidR="001168C7" w:rsidRPr="001E694D" w:rsidRDefault="00B7112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899018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168C7" w:rsidRPr="001E694D">
                  <w:rPr>
                    <w:rFonts w:ascii="Open Sans" w:hAnsi="Open Sans" w:cs="Open Sans"/>
                  </w:rPr>
                  <w:t>Compliant</w:t>
                </w:r>
              </w:sdtContent>
            </w:sdt>
          </w:p>
        </w:tc>
      </w:tr>
    </w:tbl>
    <w:p w14:paraId="68A8CC92" w14:textId="77777777" w:rsidR="001168C7" w:rsidRPr="007A2323" w:rsidRDefault="001168C7"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61C4488" w14:textId="37721CC5" w:rsidR="00C66F7A" w:rsidRPr="00C66F7A" w:rsidRDefault="00C66F7A" w:rsidP="00C66F7A">
      <w:pPr>
        <w:pStyle w:val="NormalArial"/>
        <w:rPr>
          <w:rFonts w:ascii="Open Sans" w:hAnsi="Open Sans" w:cs="Open Sans"/>
          <w:color w:val="auto"/>
        </w:rPr>
      </w:pPr>
      <w:r w:rsidRPr="00C66F7A">
        <w:rPr>
          <w:rFonts w:ascii="Open Sans" w:hAnsi="Open Sans" w:cs="Open Sans"/>
          <w:color w:val="auto"/>
        </w:rPr>
        <w:t>Consumers and representatives feel comfortable influencing care design, delivery and evaluation. Monthly meetings cover a wide range of topics, and meeting minutes show active discussion and suggestions</w:t>
      </w:r>
      <w:r w:rsidR="00084955">
        <w:rPr>
          <w:rFonts w:ascii="Open Sans" w:hAnsi="Open Sans" w:cs="Open Sans"/>
          <w:color w:val="auto"/>
        </w:rPr>
        <w:t xml:space="preserve"> from consumers</w:t>
      </w:r>
      <w:r w:rsidRPr="00C66F7A">
        <w:rPr>
          <w:rFonts w:ascii="Open Sans" w:hAnsi="Open Sans" w:cs="Open Sans"/>
          <w:color w:val="auto"/>
        </w:rPr>
        <w:t xml:space="preserve">. A Resident Experience and Community Engagement committee </w:t>
      </w:r>
      <w:r w:rsidR="00084955">
        <w:rPr>
          <w:rFonts w:ascii="Open Sans" w:hAnsi="Open Sans" w:cs="Open Sans"/>
          <w:color w:val="auto"/>
        </w:rPr>
        <w:t>has been implemented</w:t>
      </w:r>
      <w:r w:rsidRPr="00C66F7A">
        <w:rPr>
          <w:rFonts w:ascii="Open Sans" w:hAnsi="Open Sans" w:cs="Open Sans"/>
          <w:color w:val="auto"/>
        </w:rPr>
        <w:t xml:space="preserve"> for broader input, though no expressions of interest were received</w:t>
      </w:r>
      <w:r w:rsidR="009D47B9">
        <w:rPr>
          <w:rFonts w:ascii="Open Sans" w:hAnsi="Open Sans" w:cs="Open Sans"/>
          <w:color w:val="auto"/>
        </w:rPr>
        <w:t xml:space="preserve">. </w:t>
      </w:r>
      <w:r w:rsidRPr="00C66F7A">
        <w:rPr>
          <w:rFonts w:ascii="Open Sans" w:hAnsi="Open Sans" w:cs="Open Sans"/>
          <w:color w:val="auto"/>
        </w:rPr>
        <w:t>Feedback from surveys recorded 99% overall satisfaction and 98% agreement that the service is well run.</w:t>
      </w:r>
    </w:p>
    <w:p w14:paraId="0FF5A9A9" w14:textId="49DF976D" w:rsidR="00C66F7A" w:rsidRPr="00C66F7A" w:rsidRDefault="00C66F7A" w:rsidP="00C66F7A">
      <w:pPr>
        <w:pStyle w:val="NormalArial"/>
        <w:rPr>
          <w:rFonts w:ascii="Open Sans" w:hAnsi="Open Sans" w:cs="Open Sans"/>
          <w:color w:val="auto"/>
        </w:rPr>
      </w:pPr>
      <w:r w:rsidRPr="00C66F7A">
        <w:rPr>
          <w:rFonts w:ascii="Open Sans" w:hAnsi="Open Sans" w:cs="Open Sans"/>
          <w:color w:val="auto"/>
        </w:rPr>
        <w:t>The board’s strategic plan and vision embed safe, inclusive, quality care. Governance reports</w:t>
      </w:r>
      <w:r w:rsidR="00C47088">
        <w:rPr>
          <w:rFonts w:ascii="Open Sans" w:hAnsi="Open Sans" w:cs="Open Sans"/>
          <w:color w:val="auto"/>
        </w:rPr>
        <w:t xml:space="preserve"> </w:t>
      </w:r>
      <w:r w:rsidRPr="00C66F7A">
        <w:rPr>
          <w:rFonts w:ascii="Open Sans" w:hAnsi="Open Sans" w:cs="Open Sans"/>
          <w:color w:val="auto"/>
        </w:rPr>
        <w:t>covering clinical data, incidents, staffing, improvements and surveys</w:t>
      </w:r>
      <w:r w:rsidR="00C47088">
        <w:rPr>
          <w:rFonts w:ascii="Open Sans" w:hAnsi="Open Sans" w:cs="Open Sans"/>
          <w:color w:val="auto"/>
        </w:rPr>
        <w:t xml:space="preserve"> </w:t>
      </w:r>
      <w:r w:rsidR="00AE41D5">
        <w:rPr>
          <w:rFonts w:ascii="Open Sans" w:hAnsi="Open Sans" w:cs="Open Sans"/>
          <w:color w:val="auto"/>
        </w:rPr>
        <w:t>are used for</w:t>
      </w:r>
      <w:r w:rsidRPr="00C66F7A">
        <w:rPr>
          <w:rFonts w:ascii="Open Sans" w:hAnsi="Open Sans" w:cs="Open Sans"/>
          <w:color w:val="auto"/>
        </w:rPr>
        <w:t xml:space="preserve"> ongoing oversight. Initiatives like the 2024 Wellness Hub and 2025 Bupa Way audits reflect proactive </w:t>
      </w:r>
      <w:r w:rsidR="00AE41D5">
        <w:rPr>
          <w:rFonts w:ascii="Open Sans" w:hAnsi="Open Sans" w:cs="Open Sans"/>
          <w:color w:val="auto"/>
        </w:rPr>
        <w:t>initi</w:t>
      </w:r>
      <w:r w:rsidR="007549AC">
        <w:rPr>
          <w:rFonts w:ascii="Open Sans" w:hAnsi="Open Sans" w:cs="Open Sans"/>
          <w:color w:val="auto"/>
        </w:rPr>
        <w:t>atives</w:t>
      </w:r>
      <w:r w:rsidRPr="00C66F7A">
        <w:rPr>
          <w:rFonts w:ascii="Open Sans" w:hAnsi="Open Sans" w:cs="Open Sans"/>
          <w:color w:val="auto"/>
        </w:rPr>
        <w:t xml:space="preserve">. Safety alerts and quality learnings are shared organisation-wide, demonstrating accountability and a commitment to continuous </w:t>
      </w:r>
      <w:r w:rsidR="007549AC">
        <w:rPr>
          <w:rFonts w:ascii="Open Sans" w:hAnsi="Open Sans" w:cs="Open Sans"/>
          <w:color w:val="auto"/>
        </w:rPr>
        <w:t>improvement</w:t>
      </w:r>
      <w:r w:rsidRPr="00C66F7A">
        <w:rPr>
          <w:rFonts w:ascii="Open Sans" w:hAnsi="Open Sans" w:cs="Open Sans"/>
          <w:color w:val="auto"/>
        </w:rPr>
        <w:t xml:space="preserve"> of care practices.</w:t>
      </w:r>
    </w:p>
    <w:p w14:paraId="4D3503A5" w14:textId="55390604" w:rsidR="00C66F7A" w:rsidRPr="00C66F7A" w:rsidRDefault="007549AC" w:rsidP="00C66F7A">
      <w:pPr>
        <w:pStyle w:val="NormalArial"/>
        <w:rPr>
          <w:rFonts w:ascii="Open Sans" w:hAnsi="Open Sans" w:cs="Open Sans"/>
          <w:color w:val="auto"/>
        </w:rPr>
      </w:pPr>
      <w:r>
        <w:rPr>
          <w:rFonts w:ascii="Open Sans" w:hAnsi="Open Sans" w:cs="Open Sans"/>
          <w:color w:val="auto"/>
        </w:rPr>
        <w:t xml:space="preserve">Effective </w:t>
      </w:r>
      <w:r w:rsidR="00C66F7A" w:rsidRPr="00C66F7A">
        <w:rPr>
          <w:rFonts w:ascii="Open Sans" w:hAnsi="Open Sans" w:cs="Open Sans"/>
          <w:color w:val="auto"/>
        </w:rPr>
        <w:t xml:space="preserve">systems cover information management, continuous improvement, finance, workforce, compliance and feedback. Stakeholders access policies and procedures via intranet. Improvement logs, audit programs and risk reports drive change. Budget and spending delegations enable resource allocation, with financial oversight by the organisation. HR supports staffing targets and 24/7 nursing coverage. Regulatory updates cascade through the clinical governance team, </w:t>
      </w:r>
      <w:r w:rsidR="001E437E">
        <w:rPr>
          <w:rFonts w:ascii="Open Sans" w:hAnsi="Open Sans" w:cs="Open Sans"/>
          <w:color w:val="auto"/>
        </w:rPr>
        <w:t>and</w:t>
      </w:r>
      <w:r w:rsidR="00C66F7A" w:rsidRPr="00C66F7A">
        <w:rPr>
          <w:rFonts w:ascii="Open Sans" w:hAnsi="Open Sans" w:cs="Open Sans"/>
          <w:color w:val="auto"/>
        </w:rPr>
        <w:t xml:space="preserve"> </w:t>
      </w:r>
      <w:r w:rsidR="001E437E">
        <w:rPr>
          <w:rFonts w:ascii="Open Sans" w:hAnsi="Open Sans" w:cs="Open Sans"/>
          <w:color w:val="auto"/>
        </w:rPr>
        <w:t>c</w:t>
      </w:r>
      <w:r w:rsidR="00C66F7A" w:rsidRPr="00C66F7A">
        <w:rPr>
          <w:rFonts w:ascii="Open Sans" w:hAnsi="Open Sans" w:cs="Open Sans"/>
          <w:color w:val="auto"/>
        </w:rPr>
        <w:t>omplaints and feedback inform both service-level and board-level discussions</w:t>
      </w:r>
      <w:r w:rsidR="003B3274">
        <w:rPr>
          <w:rFonts w:ascii="Open Sans" w:hAnsi="Open Sans" w:cs="Open Sans"/>
          <w:color w:val="auto"/>
        </w:rPr>
        <w:t>.</w:t>
      </w:r>
    </w:p>
    <w:p w14:paraId="6BF14738" w14:textId="00C7848A" w:rsidR="00C66F7A" w:rsidRPr="00C66F7A" w:rsidRDefault="00C66F7A" w:rsidP="00C66F7A">
      <w:pPr>
        <w:pStyle w:val="NormalArial"/>
        <w:rPr>
          <w:rFonts w:ascii="Open Sans" w:hAnsi="Open Sans" w:cs="Open Sans"/>
          <w:color w:val="auto"/>
        </w:rPr>
      </w:pPr>
      <w:r w:rsidRPr="00C66F7A">
        <w:rPr>
          <w:rFonts w:ascii="Open Sans" w:hAnsi="Open Sans" w:cs="Open Sans"/>
          <w:color w:val="auto"/>
        </w:rPr>
        <w:t xml:space="preserve">A comprehensive risk framework underpins consumer safety. High-impact risks are identified via assessments, incident analysis and data trends, then managed through clinical and governance committees. </w:t>
      </w:r>
      <w:r w:rsidR="003B3274">
        <w:rPr>
          <w:rFonts w:ascii="Open Sans" w:hAnsi="Open Sans" w:cs="Open Sans"/>
          <w:color w:val="auto"/>
        </w:rPr>
        <w:t>Staff received training on m</w:t>
      </w:r>
      <w:r w:rsidRPr="00C66F7A">
        <w:rPr>
          <w:rFonts w:ascii="Open Sans" w:hAnsi="Open Sans" w:cs="Open Sans"/>
          <w:color w:val="auto"/>
        </w:rPr>
        <w:t>andatory elder abuse and SIRS</w:t>
      </w:r>
      <w:r w:rsidR="003B3274">
        <w:rPr>
          <w:rFonts w:ascii="Open Sans" w:hAnsi="Open Sans" w:cs="Open Sans"/>
          <w:color w:val="auto"/>
        </w:rPr>
        <w:t>, and</w:t>
      </w:r>
      <w:r w:rsidRPr="00C66F7A">
        <w:rPr>
          <w:rFonts w:ascii="Open Sans" w:hAnsi="Open Sans" w:cs="Open Sans"/>
          <w:color w:val="auto"/>
        </w:rPr>
        <w:t xml:space="preserve"> </w:t>
      </w:r>
      <w:r w:rsidR="003B3274">
        <w:rPr>
          <w:rFonts w:ascii="Open Sans" w:hAnsi="Open Sans" w:cs="Open Sans"/>
          <w:color w:val="auto"/>
        </w:rPr>
        <w:t>d</w:t>
      </w:r>
      <w:r w:rsidRPr="00C66F7A">
        <w:rPr>
          <w:rFonts w:ascii="Open Sans" w:hAnsi="Open Sans" w:cs="Open Sans"/>
          <w:color w:val="auto"/>
        </w:rPr>
        <w:t xml:space="preserve">ignity-of-risk procedures balance </w:t>
      </w:r>
      <w:r w:rsidR="003B3274">
        <w:rPr>
          <w:rFonts w:ascii="Open Sans" w:hAnsi="Open Sans" w:cs="Open Sans"/>
          <w:color w:val="auto"/>
        </w:rPr>
        <w:t xml:space="preserve">consumer </w:t>
      </w:r>
      <w:r w:rsidRPr="00C66F7A">
        <w:rPr>
          <w:rFonts w:ascii="Open Sans" w:hAnsi="Open Sans" w:cs="Open Sans"/>
          <w:color w:val="auto"/>
        </w:rPr>
        <w:t>choice with safeguards</w:t>
      </w:r>
      <w:r w:rsidR="003B3274">
        <w:rPr>
          <w:rFonts w:ascii="Open Sans" w:hAnsi="Open Sans" w:cs="Open Sans"/>
          <w:color w:val="auto"/>
        </w:rPr>
        <w:t xml:space="preserve">. </w:t>
      </w:r>
      <w:r w:rsidRPr="00C66F7A">
        <w:rPr>
          <w:rFonts w:ascii="Open Sans" w:hAnsi="Open Sans" w:cs="Open Sans"/>
          <w:color w:val="auto"/>
        </w:rPr>
        <w:t>An incident management system tracks events from reporting to root-cause analysis. Staff confirmed timely escalation</w:t>
      </w:r>
      <w:r w:rsidR="00651CB4">
        <w:rPr>
          <w:rFonts w:ascii="Open Sans" w:hAnsi="Open Sans" w:cs="Open Sans"/>
          <w:color w:val="auto"/>
        </w:rPr>
        <w:t xml:space="preserve"> of incidents,</w:t>
      </w:r>
      <w:r w:rsidRPr="00C66F7A">
        <w:rPr>
          <w:rFonts w:ascii="Open Sans" w:hAnsi="Open Sans" w:cs="Open Sans"/>
          <w:color w:val="auto"/>
        </w:rPr>
        <w:t xml:space="preserve"> and audit records showed all serious incidents were investigated and reported as required.</w:t>
      </w:r>
    </w:p>
    <w:p w14:paraId="2EBCE9D6" w14:textId="6A4148FA" w:rsidR="001168C7" w:rsidRPr="007A2323" w:rsidRDefault="00C66F7A" w:rsidP="00C66F7A">
      <w:pPr>
        <w:pStyle w:val="NormalArial"/>
        <w:rPr>
          <w:rFonts w:ascii="Open Sans" w:hAnsi="Open Sans" w:cs="Open Sans"/>
          <w:color w:val="auto"/>
        </w:rPr>
      </w:pPr>
      <w:r w:rsidRPr="00C66F7A">
        <w:rPr>
          <w:rFonts w:ascii="Open Sans" w:hAnsi="Open Sans" w:cs="Open Sans"/>
          <w:color w:val="auto"/>
        </w:rPr>
        <w:t xml:space="preserve">The clinical governance framework integrates antimicrobial stewardship, restraint minimisation and open disclosure. Policies guide </w:t>
      </w:r>
      <w:r w:rsidR="00651CB4">
        <w:rPr>
          <w:rFonts w:ascii="Open Sans" w:hAnsi="Open Sans" w:cs="Open Sans"/>
          <w:color w:val="auto"/>
        </w:rPr>
        <w:t xml:space="preserve">staff </w:t>
      </w:r>
      <w:r w:rsidRPr="00C66F7A">
        <w:rPr>
          <w:rFonts w:ascii="Open Sans" w:hAnsi="Open Sans" w:cs="Open Sans"/>
          <w:color w:val="auto"/>
        </w:rPr>
        <w:t xml:space="preserve">practice and are overseen by a clinical governance committee. Medication advisory meetings monitor antibiotic use, and staff are trained in stewardship principles. Restrictive practices are tracked and </w:t>
      </w:r>
      <w:r w:rsidR="00651CB4">
        <w:rPr>
          <w:rFonts w:ascii="Open Sans" w:hAnsi="Open Sans" w:cs="Open Sans"/>
          <w:color w:val="auto"/>
        </w:rPr>
        <w:t>managed</w:t>
      </w:r>
      <w:r w:rsidRPr="00C66F7A">
        <w:rPr>
          <w:rFonts w:ascii="Open Sans" w:hAnsi="Open Sans" w:cs="Open Sans"/>
          <w:color w:val="auto"/>
        </w:rPr>
        <w:t xml:space="preserve"> according to</w:t>
      </w:r>
      <w:r w:rsidR="00651CB4">
        <w:rPr>
          <w:rFonts w:ascii="Open Sans" w:hAnsi="Open Sans" w:cs="Open Sans"/>
          <w:color w:val="auto"/>
        </w:rPr>
        <w:t xml:space="preserve"> the relevant</w:t>
      </w:r>
      <w:r w:rsidRPr="00C66F7A">
        <w:rPr>
          <w:rFonts w:ascii="Open Sans" w:hAnsi="Open Sans" w:cs="Open Sans"/>
          <w:color w:val="auto"/>
        </w:rPr>
        <w:t xml:space="preserve"> policy</w:t>
      </w:r>
      <w:r w:rsidR="00651CB4">
        <w:rPr>
          <w:rFonts w:ascii="Open Sans" w:hAnsi="Open Sans" w:cs="Open Sans"/>
          <w:color w:val="auto"/>
        </w:rPr>
        <w:t xml:space="preserve"> and legislation</w:t>
      </w:r>
      <w:r w:rsidRPr="00C66F7A">
        <w:rPr>
          <w:rFonts w:ascii="Open Sans" w:hAnsi="Open Sans" w:cs="Open Sans"/>
          <w:color w:val="auto"/>
        </w:rPr>
        <w:t>, with ongoing efforts to reduce their use. Open disclosure training equips staff to communicate transparently when errors occur. Data on clinical incidents, audits and feedback feed back into system improvements.</w:t>
      </w:r>
      <w:r w:rsidR="00D9595E">
        <w:rPr>
          <w:rFonts w:ascii="Open Sans" w:hAnsi="Open Sans" w:cs="Open Sans"/>
          <w:color w:val="auto"/>
        </w:rPr>
        <w:t xml:space="preserve"> </w:t>
      </w:r>
    </w:p>
    <w:sectPr w:rsidR="001168C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F574" w14:textId="77777777" w:rsidR="0004797C" w:rsidRDefault="0004797C">
      <w:pPr>
        <w:spacing w:after="0"/>
      </w:pPr>
      <w:r>
        <w:separator/>
      </w:r>
    </w:p>
  </w:endnote>
  <w:endnote w:type="continuationSeparator" w:id="0">
    <w:p w14:paraId="7EF2921D" w14:textId="77777777" w:rsidR="0004797C" w:rsidRDefault="000479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Liberation Sans"/>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C81E" w14:textId="77777777" w:rsidR="001168C7" w:rsidRPr="00DF37F2" w:rsidRDefault="001168C7"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Ashfield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0AF005C" w14:textId="77777777" w:rsidR="001168C7" w:rsidRPr="00DF37F2" w:rsidRDefault="001168C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2578</w:t>
    </w:r>
    <w:bookmarkEnd w:id="1"/>
    <w:r w:rsidRPr="00DF37F2">
      <w:rPr>
        <w:rStyle w:val="FooterBold"/>
        <w:rFonts w:ascii="Arial" w:hAnsi="Arial"/>
        <w:b w:val="0"/>
      </w:rPr>
      <w:tab/>
      <w:t xml:space="preserve">OFFICIAL: Sensitive </w:t>
    </w:r>
  </w:p>
  <w:p w14:paraId="04ADC4FC" w14:textId="77777777" w:rsidR="001168C7" w:rsidRPr="00DF37F2" w:rsidRDefault="001168C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71A6" w14:textId="77777777" w:rsidR="001168C7" w:rsidRDefault="001168C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9089" w14:textId="77777777" w:rsidR="0004797C" w:rsidRDefault="0004797C" w:rsidP="00D71F88">
      <w:pPr>
        <w:spacing w:after="0"/>
      </w:pPr>
      <w:r>
        <w:separator/>
      </w:r>
    </w:p>
  </w:footnote>
  <w:footnote w:type="continuationSeparator" w:id="0">
    <w:p w14:paraId="14A4699F" w14:textId="77777777" w:rsidR="0004797C" w:rsidRDefault="0004797C" w:rsidP="00D71F88">
      <w:pPr>
        <w:spacing w:after="0"/>
      </w:pPr>
      <w:r>
        <w:continuationSeparator/>
      </w:r>
    </w:p>
  </w:footnote>
  <w:footnote w:id="1">
    <w:p w14:paraId="50BFFECF" w14:textId="43C769F3" w:rsidR="001168C7" w:rsidRDefault="001168C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5755F4">
        <w:rPr>
          <w:rFonts w:ascii="Arial" w:hAnsi="Arial"/>
          <w:color w:val="auto"/>
          <w:sz w:val="20"/>
          <w:szCs w:val="20"/>
        </w:rPr>
        <w:t>40A</w:t>
      </w:r>
      <w:r w:rsidR="005755F4" w:rsidRPr="005755F4">
        <w:rPr>
          <w:rFonts w:ascii="Arial" w:hAnsi="Arial"/>
          <w:color w:val="auto"/>
          <w:sz w:val="20"/>
          <w:szCs w:val="20"/>
        </w:rPr>
        <w:t xml:space="preserve"> </w:t>
      </w:r>
      <w:r w:rsidRPr="005755F4">
        <w:rPr>
          <w:rFonts w:ascii="Arial" w:hAnsi="Arial"/>
          <w:color w:val="auto"/>
          <w:sz w:val="20"/>
          <w:szCs w:val="20"/>
        </w:rPr>
        <w:t>of</w:t>
      </w:r>
      <w:r w:rsidRPr="00443CA4">
        <w:rPr>
          <w:rFonts w:ascii="Arial" w:hAnsi="Arial"/>
          <w:sz w:val="20"/>
          <w:szCs w:val="20"/>
        </w:rPr>
        <w:t xml:space="preserve"> the Aged Care Quality and Safety Commission Rules 2018.</w:t>
      </w:r>
    </w:p>
    <w:p w14:paraId="709F3E83" w14:textId="77777777" w:rsidR="001168C7" w:rsidRDefault="001168C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1AA5" w14:textId="77777777" w:rsidR="001168C7" w:rsidRDefault="001168C7">
    <w:pPr>
      <w:pStyle w:val="Header"/>
    </w:pPr>
    <w:r>
      <w:rPr>
        <w:noProof/>
        <w:color w:val="2B579A"/>
        <w:shd w:val="clear" w:color="auto" w:fill="E6E6E6"/>
        <w:lang w:val="en-US"/>
      </w:rPr>
      <w:drawing>
        <wp:anchor distT="0" distB="0" distL="114300" distR="114300" simplePos="0" relativeHeight="251658241" behindDoc="1" locked="0" layoutInCell="1" allowOverlap="1" wp14:anchorId="1AB2F675" wp14:editId="5EA5978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3626" w14:textId="77777777" w:rsidR="001168C7" w:rsidRDefault="001168C7">
    <w:pPr>
      <w:pStyle w:val="Header"/>
    </w:pPr>
    <w:r>
      <w:rPr>
        <w:noProof/>
      </w:rPr>
      <w:drawing>
        <wp:anchor distT="0" distB="0" distL="114300" distR="114300" simplePos="0" relativeHeight="251658240" behindDoc="0" locked="0" layoutInCell="1" allowOverlap="1" wp14:anchorId="11B22820" wp14:editId="7ABA1B8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CCA71E8">
      <w:start w:val="1"/>
      <w:numFmt w:val="lowerRoman"/>
      <w:lvlText w:val="(%1)"/>
      <w:lvlJc w:val="left"/>
      <w:pPr>
        <w:ind w:left="1080" w:hanging="720"/>
      </w:pPr>
      <w:rPr>
        <w:rFonts w:hint="default"/>
      </w:rPr>
    </w:lvl>
    <w:lvl w:ilvl="1" w:tplc="3F2E2092" w:tentative="1">
      <w:start w:val="1"/>
      <w:numFmt w:val="lowerLetter"/>
      <w:lvlText w:val="%2."/>
      <w:lvlJc w:val="left"/>
      <w:pPr>
        <w:ind w:left="1440" w:hanging="360"/>
      </w:pPr>
    </w:lvl>
    <w:lvl w:ilvl="2" w:tplc="E8CC868C" w:tentative="1">
      <w:start w:val="1"/>
      <w:numFmt w:val="lowerRoman"/>
      <w:lvlText w:val="%3."/>
      <w:lvlJc w:val="right"/>
      <w:pPr>
        <w:ind w:left="2160" w:hanging="180"/>
      </w:pPr>
    </w:lvl>
    <w:lvl w:ilvl="3" w:tplc="37261AC6" w:tentative="1">
      <w:start w:val="1"/>
      <w:numFmt w:val="decimal"/>
      <w:lvlText w:val="%4."/>
      <w:lvlJc w:val="left"/>
      <w:pPr>
        <w:ind w:left="2880" w:hanging="360"/>
      </w:pPr>
    </w:lvl>
    <w:lvl w:ilvl="4" w:tplc="7FD463EE" w:tentative="1">
      <w:start w:val="1"/>
      <w:numFmt w:val="lowerLetter"/>
      <w:lvlText w:val="%5."/>
      <w:lvlJc w:val="left"/>
      <w:pPr>
        <w:ind w:left="3600" w:hanging="360"/>
      </w:pPr>
    </w:lvl>
    <w:lvl w:ilvl="5" w:tplc="2CEA824A" w:tentative="1">
      <w:start w:val="1"/>
      <w:numFmt w:val="lowerRoman"/>
      <w:lvlText w:val="%6."/>
      <w:lvlJc w:val="right"/>
      <w:pPr>
        <w:ind w:left="4320" w:hanging="180"/>
      </w:pPr>
    </w:lvl>
    <w:lvl w:ilvl="6" w:tplc="F5A8CD8A" w:tentative="1">
      <w:start w:val="1"/>
      <w:numFmt w:val="decimal"/>
      <w:lvlText w:val="%7."/>
      <w:lvlJc w:val="left"/>
      <w:pPr>
        <w:ind w:left="5040" w:hanging="360"/>
      </w:pPr>
    </w:lvl>
    <w:lvl w:ilvl="7" w:tplc="C0588FF0" w:tentative="1">
      <w:start w:val="1"/>
      <w:numFmt w:val="lowerLetter"/>
      <w:lvlText w:val="%8."/>
      <w:lvlJc w:val="left"/>
      <w:pPr>
        <w:ind w:left="5760" w:hanging="360"/>
      </w:pPr>
    </w:lvl>
    <w:lvl w:ilvl="8" w:tplc="808AB96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5824750">
      <w:start w:val="1"/>
      <w:numFmt w:val="lowerRoman"/>
      <w:lvlText w:val="(%1)"/>
      <w:lvlJc w:val="left"/>
      <w:pPr>
        <w:ind w:left="1080" w:hanging="720"/>
      </w:pPr>
      <w:rPr>
        <w:rFonts w:hint="default"/>
      </w:rPr>
    </w:lvl>
    <w:lvl w:ilvl="1" w:tplc="371CA88A" w:tentative="1">
      <w:start w:val="1"/>
      <w:numFmt w:val="lowerLetter"/>
      <w:lvlText w:val="%2."/>
      <w:lvlJc w:val="left"/>
      <w:pPr>
        <w:ind w:left="1440" w:hanging="360"/>
      </w:pPr>
    </w:lvl>
    <w:lvl w:ilvl="2" w:tplc="3ADA1D18" w:tentative="1">
      <w:start w:val="1"/>
      <w:numFmt w:val="lowerRoman"/>
      <w:lvlText w:val="%3."/>
      <w:lvlJc w:val="right"/>
      <w:pPr>
        <w:ind w:left="2160" w:hanging="180"/>
      </w:pPr>
    </w:lvl>
    <w:lvl w:ilvl="3" w:tplc="7CC62DD4" w:tentative="1">
      <w:start w:val="1"/>
      <w:numFmt w:val="decimal"/>
      <w:lvlText w:val="%4."/>
      <w:lvlJc w:val="left"/>
      <w:pPr>
        <w:ind w:left="2880" w:hanging="360"/>
      </w:pPr>
    </w:lvl>
    <w:lvl w:ilvl="4" w:tplc="782828A4" w:tentative="1">
      <w:start w:val="1"/>
      <w:numFmt w:val="lowerLetter"/>
      <w:lvlText w:val="%5."/>
      <w:lvlJc w:val="left"/>
      <w:pPr>
        <w:ind w:left="3600" w:hanging="360"/>
      </w:pPr>
    </w:lvl>
    <w:lvl w:ilvl="5" w:tplc="7A14E9BA" w:tentative="1">
      <w:start w:val="1"/>
      <w:numFmt w:val="lowerRoman"/>
      <w:lvlText w:val="%6."/>
      <w:lvlJc w:val="right"/>
      <w:pPr>
        <w:ind w:left="4320" w:hanging="180"/>
      </w:pPr>
    </w:lvl>
    <w:lvl w:ilvl="6" w:tplc="099056EC" w:tentative="1">
      <w:start w:val="1"/>
      <w:numFmt w:val="decimal"/>
      <w:lvlText w:val="%7."/>
      <w:lvlJc w:val="left"/>
      <w:pPr>
        <w:ind w:left="5040" w:hanging="360"/>
      </w:pPr>
    </w:lvl>
    <w:lvl w:ilvl="7" w:tplc="F0CED53C" w:tentative="1">
      <w:start w:val="1"/>
      <w:numFmt w:val="lowerLetter"/>
      <w:lvlText w:val="%8."/>
      <w:lvlJc w:val="left"/>
      <w:pPr>
        <w:ind w:left="5760" w:hanging="360"/>
      </w:pPr>
    </w:lvl>
    <w:lvl w:ilvl="8" w:tplc="ECD663D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FB247E4">
      <w:start w:val="1"/>
      <w:numFmt w:val="lowerRoman"/>
      <w:lvlText w:val="(%1)"/>
      <w:lvlJc w:val="left"/>
      <w:pPr>
        <w:ind w:left="1080" w:hanging="720"/>
      </w:pPr>
      <w:rPr>
        <w:rFonts w:hint="default"/>
      </w:rPr>
    </w:lvl>
    <w:lvl w:ilvl="1" w:tplc="48D8F5EE" w:tentative="1">
      <w:start w:val="1"/>
      <w:numFmt w:val="lowerLetter"/>
      <w:lvlText w:val="%2."/>
      <w:lvlJc w:val="left"/>
      <w:pPr>
        <w:ind w:left="1440" w:hanging="360"/>
      </w:pPr>
    </w:lvl>
    <w:lvl w:ilvl="2" w:tplc="61325986" w:tentative="1">
      <w:start w:val="1"/>
      <w:numFmt w:val="lowerRoman"/>
      <w:lvlText w:val="%3."/>
      <w:lvlJc w:val="right"/>
      <w:pPr>
        <w:ind w:left="2160" w:hanging="180"/>
      </w:pPr>
    </w:lvl>
    <w:lvl w:ilvl="3" w:tplc="D41E2E38" w:tentative="1">
      <w:start w:val="1"/>
      <w:numFmt w:val="decimal"/>
      <w:lvlText w:val="%4."/>
      <w:lvlJc w:val="left"/>
      <w:pPr>
        <w:ind w:left="2880" w:hanging="360"/>
      </w:pPr>
    </w:lvl>
    <w:lvl w:ilvl="4" w:tplc="82F2F886" w:tentative="1">
      <w:start w:val="1"/>
      <w:numFmt w:val="lowerLetter"/>
      <w:lvlText w:val="%5."/>
      <w:lvlJc w:val="left"/>
      <w:pPr>
        <w:ind w:left="3600" w:hanging="360"/>
      </w:pPr>
    </w:lvl>
    <w:lvl w:ilvl="5" w:tplc="B8287B0C" w:tentative="1">
      <w:start w:val="1"/>
      <w:numFmt w:val="lowerRoman"/>
      <w:lvlText w:val="%6."/>
      <w:lvlJc w:val="right"/>
      <w:pPr>
        <w:ind w:left="4320" w:hanging="180"/>
      </w:pPr>
    </w:lvl>
    <w:lvl w:ilvl="6" w:tplc="04244990" w:tentative="1">
      <w:start w:val="1"/>
      <w:numFmt w:val="decimal"/>
      <w:lvlText w:val="%7."/>
      <w:lvlJc w:val="left"/>
      <w:pPr>
        <w:ind w:left="5040" w:hanging="360"/>
      </w:pPr>
    </w:lvl>
    <w:lvl w:ilvl="7" w:tplc="ACB2CA44" w:tentative="1">
      <w:start w:val="1"/>
      <w:numFmt w:val="lowerLetter"/>
      <w:lvlText w:val="%8."/>
      <w:lvlJc w:val="left"/>
      <w:pPr>
        <w:ind w:left="5760" w:hanging="360"/>
      </w:pPr>
    </w:lvl>
    <w:lvl w:ilvl="8" w:tplc="5100C7C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C380F2A">
      <w:start w:val="1"/>
      <w:numFmt w:val="bullet"/>
      <w:lvlText w:val=""/>
      <w:lvlJc w:val="left"/>
      <w:pPr>
        <w:ind w:left="720" w:hanging="360"/>
      </w:pPr>
      <w:rPr>
        <w:rFonts w:ascii="Symbol" w:hAnsi="Symbol" w:hint="default"/>
        <w:color w:val="auto"/>
        <w:sz w:val="24"/>
        <w:szCs w:val="24"/>
      </w:rPr>
    </w:lvl>
    <w:lvl w:ilvl="1" w:tplc="FC2A8CA8" w:tentative="1">
      <w:start w:val="1"/>
      <w:numFmt w:val="bullet"/>
      <w:lvlText w:val="o"/>
      <w:lvlJc w:val="left"/>
      <w:pPr>
        <w:ind w:left="1440" w:hanging="360"/>
      </w:pPr>
      <w:rPr>
        <w:rFonts w:ascii="Courier New" w:hAnsi="Courier New" w:cs="Courier New" w:hint="default"/>
      </w:rPr>
    </w:lvl>
    <w:lvl w:ilvl="2" w:tplc="9D7AFA52" w:tentative="1">
      <w:start w:val="1"/>
      <w:numFmt w:val="bullet"/>
      <w:lvlText w:val=""/>
      <w:lvlJc w:val="left"/>
      <w:pPr>
        <w:ind w:left="2160" w:hanging="360"/>
      </w:pPr>
      <w:rPr>
        <w:rFonts w:ascii="Wingdings" w:hAnsi="Wingdings" w:hint="default"/>
      </w:rPr>
    </w:lvl>
    <w:lvl w:ilvl="3" w:tplc="BDF4C3A6" w:tentative="1">
      <w:start w:val="1"/>
      <w:numFmt w:val="bullet"/>
      <w:lvlText w:val=""/>
      <w:lvlJc w:val="left"/>
      <w:pPr>
        <w:ind w:left="2880" w:hanging="360"/>
      </w:pPr>
      <w:rPr>
        <w:rFonts w:ascii="Symbol" w:hAnsi="Symbol" w:hint="default"/>
      </w:rPr>
    </w:lvl>
    <w:lvl w:ilvl="4" w:tplc="3AC4C882" w:tentative="1">
      <w:start w:val="1"/>
      <w:numFmt w:val="bullet"/>
      <w:lvlText w:val="o"/>
      <w:lvlJc w:val="left"/>
      <w:pPr>
        <w:ind w:left="3600" w:hanging="360"/>
      </w:pPr>
      <w:rPr>
        <w:rFonts w:ascii="Courier New" w:hAnsi="Courier New" w:cs="Courier New" w:hint="default"/>
      </w:rPr>
    </w:lvl>
    <w:lvl w:ilvl="5" w:tplc="C76E55BC" w:tentative="1">
      <w:start w:val="1"/>
      <w:numFmt w:val="bullet"/>
      <w:lvlText w:val=""/>
      <w:lvlJc w:val="left"/>
      <w:pPr>
        <w:ind w:left="4320" w:hanging="360"/>
      </w:pPr>
      <w:rPr>
        <w:rFonts w:ascii="Wingdings" w:hAnsi="Wingdings" w:hint="default"/>
      </w:rPr>
    </w:lvl>
    <w:lvl w:ilvl="6" w:tplc="A670C69C" w:tentative="1">
      <w:start w:val="1"/>
      <w:numFmt w:val="bullet"/>
      <w:lvlText w:val=""/>
      <w:lvlJc w:val="left"/>
      <w:pPr>
        <w:ind w:left="5040" w:hanging="360"/>
      </w:pPr>
      <w:rPr>
        <w:rFonts w:ascii="Symbol" w:hAnsi="Symbol" w:hint="default"/>
      </w:rPr>
    </w:lvl>
    <w:lvl w:ilvl="7" w:tplc="E8DE090A" w:tentative="1">
      <w:start w:val="1"/>
      <w:numFmt w:val="bullet"/>
      <w:lvlText w:val="o"/>
      <w:lvlJc w:val="left"/>
      <w:pPr>
        <w:ind w:left="5760" w:hanging="360"/>
      </w:pPr>
      <w:rPr>
        <w:rFonts w:ascii="Courier New" w:hAnsi="Courier New" w:cs="Courier New" w:hint="default"/>
      </w:rPr>
    </w:lvl>
    <w:lvl w:ilvl="8" w:tplc="0A70B26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E3C5B4E">
      <w:start w:val="1"/>
      <w:numFmt w:val="lowerRoman"/>
      <w:lvlText w:val="(%1)"/>
      <w:lvlJc w:val="left"/>
      <w:pPr>
        <w:ind w:left="1080" w:hanging="720"/>
      </w:pPr>
      <w:rPr>
        <w:rFonts w:hint="default"/>
      </w:rPr>
    </w:lvl>
    <w:lvl w:ilvl="1" w:tplc="511C2E9C" w:tentative="1">
      <w:start w:val="1"/>
      <w:numFmt w:val="lowerLetter"/>
      <w:lvlText w:val="%2."/>
      <w:lvlJc w:val="left"/>
      <w:pPr>
        <w:ind w:left="1440" w:hanging="360"/>
      </w:pPr>
    </w:lvl>
    <w:lvl w:ilvl="2" w:tplc="61CE78EE" w:tentative="1">
      <w:start w:val="1"/>
      <w:numFmt w:val="lowerRoman"/>
      <w:lvlText w:val="%3."/>
      <w:lvlJc w:val="right"/>
      <w:pPr>
        <w:ind w:left="2160" w:hanging="180"/>
      </w:pPr>
    </w:lvl>
    <w:lvl w:ilvl="3" w:tplc="A712E046" w:tentative="1">
      <w:start w:val="1"/>
      <w:numFmt w:val="decimal"/>
      <w:lvlText w:val="%4."/>
      <w:lvlJc w:val="left"/>
      <w:pPr>
        <w:ind w:left="2880" w:hanging="360"/>
      </w:pPr>
    </w:lvl>
    <w:lvl w:ilvl="4" w:tplc="6338EA36" w:tentative="1">
      <w:start w:val="1"/>
      <w:numFmt w:val="lowerLetter"/>
      <w:lvlText w:val="%5."/>
      <w:lvlJc w:val="left"/>
      <w:pPr>
        <w:ind w:left="3600" w:hanging="360"/>
      </w:pPr>
    </w:lvl>
    <w:lvl w:ilvl="5" w:tplc="ACDAAAB2" w:tentative="1">
      <w:start w:val="1"/>
      <w:numFmt w:val="lowerRoman"/>
      <w:lvlText w:val="%6."/>
      <w:lvlJc w:val="right"/>
      <w:pPr>
        <w:ind w:left="4320" w:hanging="180"/>
      </w:pPr>
    </w:lvl>
    <w:lvl w:ilvl="6" w:tplc="FD7C0EC8" w:tentative="1">
      <w:start w:val="1"/>
      <w:numFmt w:val="decimal"/>
      <w:lvlText w:val="%7."/>
      <w:lvlJc w:val="left"/>
      <w:pPr>
        <w:ind w:left="5040" w:hanging="360"/>
      </w:pPr>
    </w:lvl>
    <w:lvl w:ilvl="7" w:tplc="81D65BE2" w:tentative="1">
      <w:start w:val="1"/>
      <w:numFmt w:val="lowerLetter"/>
      <w:lvlText w:val="%8."/>
      <w:lvlJc w:val="left"/>
      <w:pPr>
        <w:ind w:left="5760" w:hanging="360"/>
      </w:pPr>
    </w:lvl>
    <w:lvl w:ilvl="8" w:tplc="6010A0D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64C752C">
      <w:start w:val="1"/>
      <w:numFmt w:val="lowerRoman"/>
      <w:lvlText w:val="(%1)"/>
      <w:lvlJc w:val="left"/>
      <w:pPr>
        <w:ind w:left="1080" w:hanging="720"/>
      </w:pPr>
      <w:rPr>
        <w:rFonts w:hint="default"/>
      </w:rPr>
    </w:lvl>
    <w:lvl w:ilvl="1" w:tplc="B6BE33DE" w:tentative="1">
      <w:start w:val="1"/>
      <w:numFmt w:val="lowerLetter"/>
      <w:lvlText w:val="%2."/>
      <w:lvlJc w:val="left"/>
      <w:pPr>
        <w:ind w:left="1440" w:hanging="360"/>
      </w:pPr>
    </w:lvl>
    <w:lvl w:ilvl="2" w:tplc="2B9EA772" w:tentative="1">
      <w:start w:val="1"/>
      <w:numFmt w:val="lowerRoman"/>
      <w:lvlText w:val="%3."/>
      <w:lvlJc w:val="right"/>
      <w:pPr>
        <w:ind w:left="2160" w:hanging="180"/>
      </w:pPr>
    </w:lvl>
    <w:lvl w:ilvl="3" w:tplc="2A22AAE6" w:tentative="1">
      <w:start w:val="1"/>
      <w:numFmt w:val="decimal"/>
      <w:lvlText w:val="%4."/>
      <w:lvlJc w:val="left"/>
      <w:pPr>
        <w:ind w:left="2880" w:hanging="360"/>
      </w:pPr>
    </w:lvl>
    <w:lvl w:ilvl="4" w:tplc="EBB0515E" w:tentative="1">
      <w:start w:val="1"/>
      <w:numFmt w:val="lowerLetter"/>
      <w:lvlText w:val="%5."/>
      <w:lvlJc w:val="left"/>
      <w:pPr>
        <w:ind w:left="3600" w:hanging="360"/>
      </w:pPr>
    </w:lvl>
    <w:lvl w:ilvl="5" w:tplc="E9E6B8CA" w:tentative="1">
      <w:start w:val="1"/>
      <w:numFmt w:val="lowerRoman"/>
      <w:lvlText w:val="%6."/>
      <w:lvlJc w:val="right"/>
      <w:pPr>
        <w:ind w:left="4320" w:hanging="180"/>
      </w:pPr>
    </w:lvl>
    <w:lvl w:ilvl="6" w:tplc="A3741C2A" w:tentative="1">
      <w:start w:val="1"/>
      <w:numFmt w:val="decimal"/>
      <w:lvlText w:val="%7."/>
      <w:lvlJc w:val="left"/>
      <w:pPr>
        <w:ind w:left="5040" w:hanging="360"/>
      </w:pPr>
    </w:lvl>
    <w:lvl w:ilvl="7" w:tplc="DAF44A3C" w:tentative="1">
      <w:start w:val="1"/>
      <w:numFmt w:val="lowerLetter"/>
      <w:lvlText w:val="%8."/>
      <w:lvlJc w:val="left"/>
      <w:pPr>
        <w:ind w:left="5760" w:hanging="360"/>
      </w:pPr>
    </w:lvl>
    <w:lvl w:ilvl="8" w:tplc="4588F9C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63C4BE8">
      <w:start w:val="1"/>
      <w:numFmt w:val="lowerRoman"/>
      <w:lvlText w:val="(%1)"/>
      <w:lvlJc w:val="left"/>
      <w:pPr>
        <w:ind w:left="1080" w:hanging="720"/>
      </w:pPr>
      <w:rPr>
        <w:rFonts w:hint="default"/>
      </w:rPr>
    </w:lvl>
    <w:lvl w:ilvl="1" w:tplc="9B021F68" w:tentative="1">
      <w:start w:val="1"/>
      <w:numFmt w:val="lowerLetter"/>
      <w:lvlText w:val="%2."/>
      <w:lvlJc w:val="left"/>
      <w:pPr>
        <w:ind w:left="1440" w:hanging="360"/>
      </w:pPr>
    </w:lvl>
    <w:lvl w:ilvl="2" w:tplc="3B64E2DE" w:tentative="1">
      <w:start w:val="1"/>
      <w:numFmt w:val="lowerRoman"/>
      <w:lvlText w:val="%3."/>
      <w:lvlJc w:val="right"/>
      <w:pPr>
        <w:ind w:left="2160" w:hanging="180"/>
      </w:pPr>
    </w:lvl>
    <w:lvl w:ilvl="3" w:tplc="12FA80AE" w:tentative="1">
      <w:start w:val="1"/>
      <w:numFmt w:val="decimal"/>
      <w:lvlText w:val="%4."/>
      <w:lvlJc w:val="left"/>
      <w:pPr>
        <w:ind w:left="2880" w:hanging="360"/>
      </w:pPr>
    </w:lvl>
    <w:lvl w:ilvl="4" w:tplc="2CDA2A28" w:tentative="1">
      <w:start w:val="1"/>
      <w:numFmt w:val="lowerLetter"/>
      <w:lvlText w:val="%5."/>
      <w:lvlJc w:val="left"/>
      <w:pPr>
        <w:ind w:left="3600" w:hanging="360"/>
      </w:pPr>
    </w:lvl>
    <w:lvl w:ilvl="5" w:tplc="91AC02C8" w:tentative="1">
      <w:start w:val="1"/>
      <w:numFmt w:val="lowerRoman"/>
      <w:lvlText w:val="%6."/>
      <w:lvlJc w:val="right"/>
      <w:pPr>
        <w:ind w:left="4320" w:hanging="180"/>
      </w:pPr>
    </w:lvl>
    <w:lvl w:ilvl="6" w:tplc="ED7AE95C" w:tentative="1">
      <w:start w:val="1"/>
      <w:numFmt w:val="decimal"/>
      <w:lvlText w:val="%7."/>
      <w:lvlJc w:val="left"/>
      <w:pPr>
        <w:ind w:left="5040" w:hanging="360"/>
      </w:pPr>
    </w:lvl>
    <w:lvl w:ilvl="7" w:tplc="FC3C2ED8" w:tentative="1">
      <w:start w:val="1"/>
      <w:numFmt w:val="lowerLetter"/>
      <w:lvlText w:val="%8."/>
      <w:lvlJc w:val="left"/>
      <w:pPr>
        <w:ind w:left="5760" w:hanging="360"/>
      </w:pPr>
    </w:lvl>
    <w:lvl w:ilvl="8" w:tplc="79F8C37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F3281E6">
      <w:start w:val="1"/>
      <w:numFmt w:val="lowerRoman"/>
      <w:lvlText w:val="(%1)"/>
      <w:lvlJc w:val="left"/>
      <w:pPr>
        <w:ind w:left="1080" w:hanging="720"/>
      </w:pPr>
      <w:rPr>
        <w:rFonts w:hint="default"/>
      </w:rPr>
    </w:lvl>
    <w:lvl w:ilvl="1" w:tplc="EB6C4ACC" w:tentative="1">
      <w:start w:val="1"/>
      <w:numFmt w:val="lowerLetter"/>
      <w:lvlText w:val="%2."/>
      <w:lvlJc w:val="left"/>
      <w:pPr>
        <w:ind w:left="1440" w:hanging="360"/>
      </w:pPr>
    </w:lvl>
    <w:lvl w:ilvl="2" w:tplc="E66EBEE0" w:tentative="1">
      <w:start w:val="1"/>
      <w:numFmt w:val="lowerRoman"/>
      <w:lvlText w:val="%3."/>
      <w:lvlJc w:val="right"/>
      <w:pPr>
        <w:ind w:left="2160" w:hanging="180"/>
      </w:pPr>
    </w:lvl>
    <w:lvl w:ilvl="3" w:tplc="09F2E712" w:tentative="1">
      <w:start w:val="1"/>
      <w:numFmt w:val="decimal"/>
      <w:lvlText w:val="%4."/>
      <w:lvlJc w:val="left"/>
      <w:pPr>
        <w:ind w:left="2880" w:hanging="360"/>
      </w:pPr>
    </w:lvl>
    <w:lvl w:ilvl="4" w:tplc="20F83F20" w:tentative="1">
      <w:start w:val="1"/>
      <w:numFmt w:val="lowerLetter"/>
      <w:lvlText w:val="%5."/>
      <w:lvlJc w:val="left"/>
      <w:pPr>
        <w:ind w:left="3600" w:hanging="360"/>
      </w:pPr>
    </w:lvl>
    <w:lvl w:ilvl="5" w:tplc="0E9A8898" w:tentative="1">
      <w:start w:val="1"/>
      <w:numFmt w:val="lowerRoman"/>
      <w:lvlText w:val="%6."/>
      <w:lvlJc w:val="right"/>
      <w:pPr>
        <w:ind w:left="4320" w:hanging="180"/>
      </w:pPr>
    </w:lvl>
    <w:lvl w:ilvl="6" w:tplc="9E269462" w:tentative="1">
      <w:start w:val="1"/>
      <w:numFmt w:val="decimal"/>
      <w:lvlText w:val="%7."/>
      <w:lvlJc w:val="left"/>
      <w:pPr>
        <w:ind w:left="5040" w:hanging="360"/>
      </w:pPr>
    </w:lvl>
    <w:lvl w:ilvl="7" w:tplc="0A8E448A" w:tentative="1">
      <w:start w:val="1"/>
      <w:numFmt w:val="lowerLetter"/>
      <w:lvlText w:val="%8."/>
      <w:lvlJc w:val="left"/>
      <w:pPr>
        <w:ind w:left="5760" w:hanging="360"/>
      </w:pPr>
    </w:lvl>
    <w:lvl w:ilvl="8" w:tplc="BE32195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9DE62552">
      <w:start w:val="1"/>
      <w:numFmt w:val="lowerRoman"/>
      <w:lvlText w:val="(%1)"/>
      <w:lvlJc w:val="left"/>
      <w:pPr>
        <w:ind w:left="1080" w:hanging="720"/>
      </w:pPr>
      <w:rPr>
        <w:rFonts w:hint="default"/>
      </w:rPr>
    </w:lvl>
    <w:lvl w:ilvl="1" w:tplc="23BEB278" w:tentative="1">
      <w:start w:val="1"/>
      <w:numFmt w:val="lowerLetter"/>
      <w:lvlText w:val="%2."/>
      <w:lvlJc w:val="left"/>
      <w:pPr>
        <w:ind w:left="1440" w:hanging="360"/>
      </w:pPr>
    </w:lvl>
    <w:lvl w:ilvl="2" w:tplc="3CE22CF0" w:tentative="1">
      <w:start w:val="1"/>
      <w:numFmt w:val="lowerRoman"/>
      <w:lvlText w:val="%3."/>
      <w:lvlJc w:val="right"/>
      <w:pPr>
        <w:ind w:left="2160" w:hanging="180"/>
      </w:pPr>
    </w:lvl>
    <w:lvl w:ilvl="3" w:tplc="7FF8B7E4" w:tentative="1">
      <w:start w:val="1"/>
      <w:numFmt w:val="decimal"/>
      <w:lvlText w:val="%4."/>
      <w:lvlJc w:val="left"/>
      <w:pPr>
        <w:ind w:left="2880" w:hanging="360"/>
      </w:pPr>
    </w:lvl>
    <w:lvl w:ilvl="4" w:tplc="1FC65E6E" w:tentative="1">
      <w:start w:val="1"/>
      <w:numFmt w:val="lowerLetter"/>
      <w:lvlText w:val="%5."/>
      <w:lvlJc w:val="left"/>
      <w:pPr>
        <w:ind w:left="3600" w:hanging="360"/>
      </w:pPr>
    </w:lvl>
    <w:lvl w:ilvl="5" w:tplc="1D5CA876" w:tentative="1">
      <w:start w:val="1"/>
      <w:numFmt w:val="lowerRoman"/>
      <w:lvlText w:val="%6."/>
      <w:lvlJc w:val="right"/>
      <w:pPr>
        <w:ind w:left="4320" w:hanging="180"/>
      </w:pPr>
    </w:lvl>
    <w:lvl w:ilvl="6" w:tplc="48542976" w:tentative="1">
      <w:start w:val="1"/>
      <w:numFmt w:val="decimal"/>
      <w:lvlText w:val="%7."/>
      <w:lvlJc w:val="left"/>
      <w:pPr>
        <w:ind w:left="5040" w:hanging="360"/>
      </w:pPr>
    </w:lvl>
    <w:lvl w:ilvl="7" w:tplc="DDE65904" w:tentative="1">
      <w:start w:val="1"/>
      <w:numFmt w:val="lowerLetter"/>
      <w:lvlText w:val="%8."/>
      <w:lvlJc w:val="left"/>
      <w:pPr>
        <w:ind w:left="5760" w:hanging="360"/>
      </w:pPr>
    </w:lvl>
    <w:lvl w:ilvl="8" w:tplc="5EF2C7C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AAEAC78">
      <w:start w:val="1"/>
      <w:numFmt w:val="lowerRoman"/>
      <w:lvlText w:val="(%1)"/>
      <w:lvlJc w:val="left"/>
      <w:pPr>
        <w:ind w:left="1080" w:hanging="720"/>
      </w:pPr>
      <w:rPr>
        <w:rFonts w:hint="default"/>
      </w:rPr>
    </w:lvl>
    <w:lvl w:ilvl="1" w:tplc="0CD6C9D2" w:tentative="1">
      <w:start w:val="1"/>
      <w:numFmt w:val="lowerLetter"/>
      <w:lvlText w:val="%2."/>
      <w:lvlJc w:val="left"/>
      <w:pPr>
        <w:ind w:left="1440" w:hanging="360"/>
      </w:pPr>
    </w:lvl>
    <w:lvl w:ilvl="2" w:tplc="2D2E952C" w:tentative="1">
      <w:start w:val="1"/>
      <w:numFmt w:val="lowerRoman"/>
      <w:lvlText w:val="%3."/>
      <w:lvlJc w:val="right"/>
      <w:pPr>
        <w:ind w:left="2160" w:hanging="180"/>
      </w:pPr>
    </w:lvl>
    <w:lvl w:ilvl="3" w:tplc="4146A7E8" w:tentative="1">
      <w:start w:val="1"/>
      <w:numFmt w:val="decimal"/>
      <w:lvlText w:val="%4."/>
      <w:lvlJc w:val="left"/>
      <w:pPr>
        <w:ind w:left="2880" w:hanging="360"/>
      </w:pPr>
    </w:lvl>
    <w:lvl w:ilvl="4" w:tplc="D94824F2" w:tentative="1">
      <w:start w:val="1"/>
      <w:numFmt w:val="lowerLetter"/>
      <w:lvlText w:val="%5."/>
      <w:lvlJc w:val="left"/>
      <w:pPr>
        <w:ind w:left="3600" w:hanging="360"/>
      </w:pPr>
    </w:lvl>
    <w:lvl w:ilvl="5" w:tplc="A3C073CC" w:tentative="1">
      <w:start w:val="1"/>
      <w:numFmt w:val="lowerRoman"/>
      <w:lvlText w:val="%6."/>
      <w:lvlJc w:val="right"/>
      <w:pPr>
        <w:ind w:left="4320" w:hanging="180"/>
      </w:pPr>
    </w:lvl>
    <w:lvl w:ilvl="6" w:tplc="FD2062E0" w:tentative="1">
      <w:start w:val="1"/>
      <w:numFmt w:val="decimal"/>
      <w:lvlText w:val="%7."/>
      <w:lvlJc w:val="left"/>
      <w:pPr>
        <w:ind w:left="5040" w:hanging="360"/>
      </w:pPr>
    </w:lvl>
    <w:lvl w:ilvl="7" w:tplc="91F4B24A" w:tentative="1">
      <w:start w:val="1"/>
      <w:numFmt w:val="lowerLetter"/>
      <w:lvlText w:val="%8."/>
      <w:lvlJc w:val="left"/>
      <w:pPr>
        <w:ind w:left="5760" w:hanging="360"/>
      </w:pPr>
    </w:lvl>
    <w:lvl w:ilvl="8" w:tplc="3C668CF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5620529">
    <w:abstractNumId w:val="11"/>
  </w:num>
  <w:num w:numId="2" w16cid:durableId="541795785">
    <w:abstractNumId w:val="4"/>
  </w:num>
  <w:num w:numId="3" w16cid:durableId="1866214157">
    <w:abstractNumId w:val="2"/>
  </w:num>
  <w:num w:numId="4" w16cid:durableId="1110514369">
    <w:abstractNumId w:val="7"/>
  </w:num>
  <w:num w:numId="5" w16cid:durableId="1593467819">
    <w:abstractNumId w:val="6"/>
  </w:num>
  <w:num w:numId="6" w16cid:durableId="1364939748">
    <w:abstractNumId w:val="1"/>
  </w:num>
  <w:num w:numId="7" w16cid:durableId="1976518541">
    <w:abstractNumId w:val="9"/>
  </w:num>
  <w:num w:numId="8" w16cid:durableId="611940811">
    <w:abstractNumId w:val="5"/>
  </w:num>
  <w:num w:numId="9" w16cid:durableId="696390873">
    <w:abstractNumId w:val="8"/>
  </w:num>
  <w:num w:numId="10" w16cid:durableId="1943561599">
    <w:abstractNumId w:val="3"/>
  </w:num>
  <w:num w:numId="11" w16cid:durableId="728918774">
    <w:abstractNumId w:val="10"/>
  </w:num>
  <w:num w:numId="12" w16cid:durableId="653414506">
    <w:abstractNumId w:val="0"/>
  </w:num>
  <w:num w:numId="13" w16cid:durableId="114642636">
    <w:abstractNumId w:val="11"/>
  </w:num>
  <w:num w:numId="14" w16cid:durableId="764418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6D"/>
    <w:rsid w:val="00035B5B"/>
    <w:rsid w:val="0004797C"/>
    <w:rsid w:val="00084955"/>
    <w:rsid w:val="000A3A9B"/>
    <w:rsid w:val="000A553B"/>
    <w:rsid w:val="000C4F84"/>
    <w:rsid w:val="000D25FC"/>
    <w:rsid w:val="00102D8F"/>
    <w:rsid w:val="001168C7"/>
    <w:rsid w:val="00116A9B"/>
    <w:rsid w:val="00185E7B"/>
    <w:rsid w:val="001A21D3"/>
    <w:rsid w:val="001B6942"/>
    <w:rsid w:val="001C71FF"/>
    <w:rsid w:val="001D26E2"/>
    <w:rsid w:val="001E437E"/>
    <w:rsid w:val="00210968"/>
    <w:rsid w:val="0022038E"/>
    <w:rsid w:val="0023051D"/>
    <w:rsid w:val="00234BD2"/>
    <w:rsid w:val="00262D01"/>
    <w:rsid w:val="00265AC2"/>
    <w:rsid w:val="002746C3"/>
    <w:rsid w:val="0028141B"/>
    <w:rsid w:val="0028429B"/>
    <w:rsid w:val="00320BEF"/>
    <w:rsid w:val="00346DFC"/>
    <w:rsid w:val="003504B5"/>
    <w:rsid w:val="003B3274"/>
    <w:rsid w:val="0042102C"/>
    <w:rsid w:val="0044721B"/>
    <w:rsid w:val="004A029A"/>
    <w:rsid w:val="004A72D4"/>
    <w:rsid w:val="004B5F19"/>
    <w:rsid w:val="004B670B"/>
    <w:rsid w:val="004D7E7B"/>
    <w:rsid w:val="005159B0"/>
    <w:rsid w:val="00524DD9"/>
    <w:rsid w:val="005755F4"/>
    <w:rsid w:val="005B7717"/>
    <w:rsid w:val="005E4241"/>
    <w:rsid w:val="00651CB4"/>
    <w:rsid w:val="00673576"/>
    <w:rsid w:val="006C35E0"/>
    <w:rsid w:val="006E0313"/>
    <w:rsid w:val="007276E3"/>
    <w:rsid w:val="007549AC"/>
    <w:rsid w:val="007E5DB4"/>
    <w:rsid w:val="00814730"/>
    <w:rsid w:val="00814C0D"/>
    <w:rsid w:val="00824F0B"/>
    <w:rsid w:val="008822C9"/>
    <w:rsid w:val="008862B8"/>
    <w:rsid w:val="00894DB6"/>
    <w:rsid w:val="009D47B9"/>
    <w:rsid w:val="00A06B28"/>
    <w:rsid w:val="00A35C3E"/>
    <w:rsid w:val="00A43EE9"/>
    <w:rsid w:val="00A44331"/>
    <w:rsid w:val="00A5716D"/>
    <w:rsid w:val="00A6352B"/>
    <w:rsid w:val="00A752DB"/>
    <w:rsid w:val="00AB13AA"/>
    <w:rsid w:val="00AC47E4"/>
    <w:rsid w:val="00AC7713"/>
    <w:rsid w:val="00AD18E2"/>
    <w:rsid w:val="00AE41D5"/>
    <w:rsid w:val="00AF4914"/>
    <w:rsid w:val="00B15A9C"/>
    <w:rsid w:val="00B36A43"/>
    <w:rsid w:val="00B45426"/>
    <w:rsid w:val="00B52A70"/>
    <w:rsid w:val="00B879FB"/>
    <w:rsid w:val="00BA0983"/>
    <w:rsid w:val="00BE7B62"/>
    <w:rsid w:val="00C23230"/>
    <w:rsid w:val="00C34560"/>
    <w:rsid w:val="00C47088"/>
    <w:rsid w:val="00C66F7A"/>
    <w:rsid w:val="00C70BF4"/>
    <w:rsid w:val="00C730FC"/>
    <w:rsid w:val="00C833C5"/>
    <w:rsid w:val="00C849CA"/>
    <w:rsid w:val="00CF690F"/>
    <w:rsid w:val="00D329A9"/>
    <w:rsid w:val="00D43D97"/>
    <w:rsid w:val="00D70CE0"/>
    <w:rsid w:val="00D8289F"/>
    <w:rsid w:val="00D9595E"/>
    <w:rsid w:val="00DA03E0"/>
    <w:rsid w:val="00DC15CF"/>
    <w:rsid w:val="00DD150E"/>
    <w:rsid w:val="00E02CB3"/>
    <w:rsid w:val="00E20211"/>
    <w:rsid w:val="00E838FA"/>
    <w:rsid w:val="00EB72EC"/>
    <w:rsid w:val="00F054C3"/>
    <w:rsid w:val="00F4317B"/>
    <w:rsid w:val="00F5750B"/>
    <w:rsid w:val="00F6238D"/>
    <w:rsid w:val="00F7712B"/>
    <w:rsid w:val="00FB68C5"/>
    <w:rsid w:val="00FD31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460B"/>
  <w15:docId w15:val="{79005AD6-C452-4797-A309-98167719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basedOn w:val="Normal"/>
    <w:uiPriority w:val="99"/>
    <w:semiHidden/>
    <w:qFormat/>
    <w:rsid w:val="00F054C3"/>
    <w:pPr>
      <w:spacing w:line="278" w:lineRule="auto"/>
    </w:pPr>
    <w:rPr>
      <w:rFonts w:ascii="Times New Roman" w:eastAsiaTheme="minorHAnsi" w:hAnsi="Times New Roman" w:cs="Times New Roman"/>
      <w:sz w:val="22"/>
      <w:szCs w:val="22"/>
    </w:rPr>
  </w:style>
  <w:style w:type="character" w:styleId="Strong">
    <w:name w:val="Strong"/>
    <w:basedOn w:val="DefaultParagraphFont"/>
    <w:uiPriority w:val="22"/>
    <w:qFormat/>
    <w:rsid w:val="00F054C3"/>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321A2" w:rsidRDefault="008321A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321A2" w:rsidRDefault="008321A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321A2" w:rsidRDefault="008321A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321A2" w:rsidRDefault="008321A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321A2" w:rsidRDefault="008321A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321A2" w:rsidRDefault="008321A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321A2" w:rsidRDefault="008321A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321A2" w:rsidRDefault="008321A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321A2" w:rsidRDefault="008321A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321A2" w:rsidRDefault="008321A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321A2" w:rsidRDefault="008321A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321A2" w:rsidRDefault="008321A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321A2" w:rsidRDefault="008321A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321A2" w:rsidRDefault="008321A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321A2" w:rsidRDefault="008321A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321A2" w:rsidRDefault="008321A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321A2" w:rsidRDefault="008321A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321A2" w:rsidRDefault="008321A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321A2" w:rsidRDefault="008321A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321A2" w:rsidRDefault="008321A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321A2" w:rsidRDefault="008321A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321A2" w:rsidRDefault="008321A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321A2" w:rsidRDefault="008321A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321A2" w:rsidRDefault="008321A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321A2" w:rsidRDefault="008321A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321A2" w:rsidRDefault="008321A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321A2" w:rsidRDefault="008321A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321A2" w:rsidRDefault="008321A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321A2" w:rsidRDefault="008321A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321A2" w:rsidRDefault="008321A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321A2" w:rsidRDefault="008321A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321A2" w:rsidRDefault="008321A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321A2" w:rsidRDefault="008321A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321A2" w:rsidRDefault="008321A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321A2" w:rsidRDefault="008321A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321A2" w:rsidRDefault="008321A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321A2" w:rsidRDefault="008321A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321A2" w:rsidRDefault="008321A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321A2" w:rsidRDefault="008321A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321A2" w:rsidRDefault="008321A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321A2" w:rsidRDefault="008321A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321A2" w:rsidRDefault="008321A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321A2" w:rsidRDefault="008321A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321A2" w:rsidRDefault="008321A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321A2" w:rsidRDefault="008321A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321A2" w:rsidRDefault="008321A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321A2" w:rsidRDefault="008321A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321A2" w:rsidRDefault="008321A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321A2" w:rsidRDefault="008321A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321A2" w:rsidRDefault="008321A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321A2" w:rsidRDefault="008321A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Liberation Sans"/>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321A2"/>
    <w:rsid w:val="001D26E2"/>
    <w:rsid w:val="004D7E7B"/>
    <w:rsid w:val="0064620D"/>
    <w:rsid w:val="008321A2"/>
    <w:rsid w:val="00A06B28"/>
    <w:rsid w:val="00A43EE9"/>
    <w:rsid w:val="00E15E04"/>
    <w:rsid w:val="00F5750B"/>
    <w:rsid w:val="00F85D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E8B1161C-CEC6-4ACE-87EF-501EC6FD3DE0}"/>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4017</Words>
  <Characters>22901</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2025-05-19T22:31:00Z</dcterms:created>
  <dcterms:modified xsi:type="dcterms:W3CDTF">2025-05-19T22:31:00Z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