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07E30" w14:textId="7ED2C03D" w:rsidR="00452A9A" w:rsidRDefault="00C60DF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B2243A1" wp14:editId="0B5CB685">
                <wp:simplePos x="0" y="0"/>
                <wp:positionH relativeFrom="column">
                  <wp:posOffset>-895350</wp:posOffset>
                </wp:positionH>
                <wp:positionV relativeFrom="paragraph">
                  <wp:posOffset>722630</wp:posOffset>
                </wp:positionV>
                <wp:extent cx="5686425" cy="1727200"/>
                <wp:effectExtent l="0" t="0" r="0" b="0"/>
                <wp:wrapSquare wrapText="bothSides"/>
                <wp:docPr id="21680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BB1A7" w14:textId="77777777" w:rsidR="00452A9A" w:rsidRDefault="00452A9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76B42CA" w14:textId="77777777" w:rsidR="00452A9A" w:rsidRPr="001E694D" w:rsidRDefault="00452A9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EE0140" w14:textId="77777777" w:rsidR="00452A9A" w:rsidRPr="001E694D" w:rsidRDefault="00452A9A" w:rsidP="009504D0">
                            <w:pPr>
                              <w:pStyle w:val="ContactNumber"/>
                              <w:spacing w:after="600"/>
                              <w:rPr>
                                <w:rFonts w:ascii="Open Sans" w:hAnsi="Open Sans" w:cs="Open Sans"/>
                              </w:rPr>
                            </w:pPr>
                            <w:r w:rsidRPr="001E694D">
                              <w:rPr>
                                <w:rFonts w:ascii="Open Sans" w:hAnsi="Open Sans" w:cs="Open Sans"/>
                              </w:rPr>
                              <w:t>Agedcarequality.gov.au</w:t>
                            </w:r>
                          </w:p>
                          <w:p w14:paraId="2DB29AC4" w14:textId="77777777" w:rsidR="00452A9A" w:rsidRDefault="00452A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2243A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ECBB1A7" w14:textId="77777777" w:rsidR="00452A9A" w:rsidRDefault="00452A9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76B42CA" w14:textId="77777777" w:rsidR="00452A9A" w:rsidRPr="001E694D" w:rsidRDefault="00452A9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EE0140" w14:textId="77777777" w:rsidR="00452A9A" w:rsidRPr="001E694D" w:rsidRDefault="00452A9A" w:rsidP="009504D0">
                      <w:pPr>
                        <w:pStyle w:val="ContactNumber"/>
                        <w:spacing w:after="600"/>
                        <w:rPr>
                          <w:rFonts w:ascii="Open Sans" w:hAnsi="Open Sans" w:cs="Open Sans"/>
                        </w:rPr>
                      </w:pPr>
                      <w:r w:rsidRPr="001E694D">
                        <w:rPr>
                          <w:rFonts w:ascii="Open Sans" w:hAnsi="Open Sans" w:cs="Open Sans"/>
                        </w:rPr>
                        <w:t>Agedcarequality.gov.au</w:t>
                      </w:r>
                    </w:p>
                    <w:p w14:paraId="2DB29AC4" w14:textId="77777777" w:rsidR="00452A9A" w:rsidRDefault="00452A9A"/>
                  </w:txbxContent>
                </v:textbox>
                <w10:wrap type="square"/>
              </v:shape>
            </w:pict>
          </mc:Fallback>
        </mc:AlternateContent>
      </w:r>
      <w:r w:rsidR="00452A9A">
        <w:rPr>
          <w:noProof/>
        </w:rPr>
        <w:drawing>
          <wp:anchor distT="360045" distB="180340" distL="114300" distR="114300" simplePos="0" relativeHeight="251659264" behindDoc="1" locked="0" layoutInCell="1" allowOverlap="1" wp14:anchorId="1C895753" wp14:editId="5BE7CAE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175EA27" w14:textId="77777777" w:rsidR="00452A9A" w:rsidRPr="001E694D" w:rsidRDefault="00452A9A" w:rsidP="001E694D">
      <w:pPr>
        <w:tabs>
          <w:tab w:val="left" w:pos="4569"/>
        </w:tabs>
        <w:rPr>
          <w:rFonts w:ascii="Open Sans" w:hAnsi="Open Sans" w:cs="Open Sans"/>
          <w:color w:val="FFFFFF" w:themeColor="background1"/>
          <w:sz w:val="66"/>
          <w:szCs w:val="66"/>
        </w:rPr>
      </w:pPr>
    </w:p>
    <w:p w14:paraId="33A4B79B" w14:textId="77777777" w:rsidR="00452A9A" w:rsidRDefault="00452A9A" w:rsidP="00372ED2">
      <w:pPr>
        <w:spacing w:after="0"/>
        <w:rPr>
          <w:rFonts w:ascii="Open Sans" w:hAnsi="Open Sans" w:cs="Open Sans"/>
          <w:b/>
          <w:bCs/>
          <w:color w:val="FFFFFF" w:themeColor="background1"/>
          <w:sz w:val="66"/>
          <w:szCs w:val="66"/>
        </w:rPr>
      </w:pPr>
    </w:p>
    <w:p w14:paraId="51247C31" w14:textId="77777777" w:rsidR="00452A9A" w:rsidRDefault="00452A9A" w:rsidP="00372ED2">
      <w:pPr>
        <w:spacing w:after="0"/>
        <w:rPr>
          <w:rFonts w:ascii="Open Sans" w:hAnsi="Open Sans" w:cs="Open Sans"/>
          <w:b/>
          <w:bCs/>
          <w:color w:val="FFFFFF" w:themeColor="background1"/>
          <w:sz w:val="66"/>
          <w:szCs w:val="66"/>
        </w:rPr>
      </w:pPr>
    </w:p>
    <w:p w14:paraId="7FBD3731" w14:textId="77777777" w:rsidR="00452A9A" w:rsidRPr="00412FC5" w:rsidRDefault="00452A9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A27345" w14:paraId="0F909E5E" w14:textId="77777777" w:rsidTr="00A27345">
        <w:tc>
          <w:tcPr>
            <w:cnfStyle w:val="001000000000" w:firstRow="0" w:lastRow="0" w:firstColumn="1" w:lastColumn="0" w:oddVBand="0" w:evenVBand="0" w:oddHBand="0" w:evenHBand="0" w:firstRowFirstColumn="0" w:firstRowLastColumn="0" w:lastRowFirstColumn="0" w:lastRowLastColumn="0"/>
            <w:tcW w:w="3227" w:type="dxa"/>
          </w:tcPr>
          <w:p w14:paraId="18FB5960" w14:textId="77777777" w:rsidR="00452A9A" w:rsidRPr="001E694D" w:rsidRDefault="00452A9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DA0740A" w14:textId="77777777" w:rsidR="00452A9A" w:rsidRPr="001E694D" w:rsidRDefault="00452A9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Banora Point</w:t>
            </w:r>
          </w:p>
        </w:tc>
      </w:tr>
      <w:tr w:rsidR="00A27345" w14:paraId="212B93C3" w14:textId="77777777" w:rsidTr="00A273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184401" w14:textId="77777777" w:rsidR="00452A9A" w:rsidRPr="001E694D" w:rsidRDefault="00452A9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FF5BB9F" w14:textId="77777777" w:rsidR="00452A9A" w:rsidRPr="001E694D" w:rsidRDefault="00452A9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0521</w:t>
            </w:r>
          </w:p>
        </w:tc>
      </w:tr>
      <w:tr w:rsidR="00A27345" w14:paraId="5420A2AE" w14:textId="77777777" w:rsidTr="00A2734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D060E1" w14:textId="77777777" w:rsidR="00452A9A" w:rsidRPr="001E694D" w:rsidRDefault="00452A9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82164B1" w14:textId="77777777" w:rsidR="00452A9A" w:rsidRPr="001E694D" w:rsidRDefault="00452A9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18 Ballymore</w:t>
            </w:r>
            <w:r w:rsidRPr="001E694D">
              <w:rPr>
                <w:rFonts w:ascii="Open Sans" w:eastAsia="Times New Roman" w:hAnsi="Open Sans" w:cs="Open Sans"/>
                <w:lang w:eastAsia="en-AU"/>
              </w:rPr>
              <w:t xml:space="preserve"> Court, TWEED HEADS, New South Wales, 2485</w:t>
            </w:r>
          </w:p>
        </w:tc>
      </w:tr>
      <w:tr w:rsidR="00A27345" w14:paraId="30C3E110" w14:textId="77777777" w:rsidTr="00A273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0DD8E3" w14:textId="77777777" w:rsidR="00452A9A" w:rsidRPr="001E694D" w:rsidRDefault="00452A9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546309D" w14:textId="77777777" w:rsidR="00452A9A" w:rsidRPr="001E694D" w:rsidRDefault="00452A9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A27345" w14:paraId="74A3F834" w14:textId="77777777" w:rsidTr="00A2734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9DEE1D" w14:textId="77777777" w:rsidR="00452A9A" w:rsidRPr="001E694D" w:rsidRDefault="00452A9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6C4BD6D" w14:textId="77777777" w:rsidR="00452A9A" w:rsidRPr="001E694D" w:rsidRDefault="00452A9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6 November 2024 to 7 November 2024</w:t>
            </w:r>
          </w:p>
        </w:tc>
      </w:tr>
      <w:tr w:rsidR="00A27345" w14:paraId="27761586" w14:textId="77777777" w:rsidTr="00A273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175DB99" w14:textId="77777777" w:rsidR="00452A9A" w:rsidRPr="001E694D" w:rsidRDefault="00452A9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52121818"/>
            <w:placeholder>
              <w:docPart w:val="DefaultPlaceholder_-1854013437"/>
            </w:placeholder>
            <w:date w:fullDate="2024-12-05T00:00:00Z">
              <w:dateFormat w:val="d MMMM yyyy"/>
              <w:lid w:val="en-AU"/>
              <w:storeMappedDataAs w:val="dateTime"/>
              <w:calendar w:val="gregorian"/>
            </w:date>
          </w:sdtPr>
          <w:sdtEndPr/>
          <w:sdtContent>
            <w:tc>
              <w:tcPr>
                <w:tcW w:w="7114" w:type="dxa"/>
                <w:shd w:val="clear" w:color="auto" w:fill="FFFFFF" w:themeFill="background1"/>
              </w:tcPr>
              <w:p w14:paraId="31766E66" w14:textId="6485E97E" w:rsidR="00452A9A" w:rsidRPr="001E694D" w:rsidRDefault="00374D0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December 2024</w:t>
                </w:r>
              </w:p>
            </w:tc>
          </w:sdtContent>
        </w:sdt>
      </w:tr>
      <w:tr w:rsidR="00A27345" w14:paraId="389CE90D" w14:textId="77777777" w:rsidTr="00A2734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82480AE" w14:textId="77777777" w:rsidR="00452A9A" w:rsidRPr="001E694D" w:rsidRDefault="00452A9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B698C99" w14:textId="77777777" w:rsidR="00452A9A" w:rsidRPr="001E694D" w:rsidRDefault="00452A9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0B4386F4" w14:textId="77777777" w:rsidR="00452A9A" w:rsidRPr="001E694D" w:rsidRDefault="00452A9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534 Bupa Banora Point</w:t>
            </w:r>
          </w:p>
        </w:tc>
      </w:tr>
    </w:tbl>
    <w:bookmarkEnd w:id="0"/>
    <w:p w14:paraId="76A56A37" w14:textId="77777777" w:rsidR="00452A9A" w:rsidRPr="001E694D" w:rsidRDefault="00452A9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2E8BFA9" w14:textId="77777777" w:rsidR="00452A9A" w:rsidRPr="003E162B" w:rsidRDefault="00452A9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60D7DA6" w14:textId="77777777" w:rsidR="00452A9A" w:rsidRPr="001E694D" w:rsidRDefault="00452A9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Banora Point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Kimberley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E9A3F8A" w14:textId="77777777" w:rsidR="00452A9A" w:rsidRPr="001E694D" w:rsidRDefault="00452A9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E84833F" w14:textId="77777777" w:rsidR="00452A9A" w:rsidRPr="001E694D" w:rsidRDefault="00452A9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CABFA4E" w14:textId="77777777" w:rsidR="00452A9A" w:rsidRPr="003E162B" w:rsidRDefault="00452A9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CAE43E6" w14:textId="77777777" w:rsidR="00452A9A" w:rsidRPr="001E694D" w:rsidRDefault="00452A9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46FA5EC" w14:textId="4A8C379A" w:rsidR="00452A9A" w:rsidRDefault="00452A9A" w:rsidP="00712752">
      <w:pPr>
        <w:pStyle w:val="ListParagraph"/>
        <w:numPr>
          <w:ilvl w:val="0"/>
          <w:numId w:val="2"/>
        </w:numPr>
        <w:spacing w:line="240" w:lineRule="atLeast"/>
        <w:ind w:left="714" w:hanging="357"/>
        <w:contextualSpacing w:val="0"/>
        <w:rPr>
          <w:rFonts w:ascii="Open Sans" w:hAnsi="Open Sans" w:cs="Open Sans"/>
          <w:color w:val="auto"/>
        </w:rPr>
      </w:pPr>
      <w:r w:rsidRPr="00C040F4">
        <w:rPr>
          <w:rFonts w:ascii="Open Sans" w:hAnsi="Open Sans" w:cs="Open Sans"/>
          <w:color w:val="auto"/>
        </w:rPr>
        <w:t xml:space="preserve">the </w:t>
      </w:r>
      <w:r w:rsidR="00C040F4" w:rsidRPr="00C040F4">
        <w:rPr>
          <w:rFonts w:ascii="Open Sans" w:hAnsi="Open Sans" w:cs="Open Sans"/>
          <w:color w:val="auto"/>
        </w:rPr>
        <w:t>A</w:t>
      </w:r>
      <w:r w:rsidRPr="00C040F4">
        <w:rPr>
          <w:rFonts w:ascii="Open Sans" w:hAnsi="Open Sans" w:cs="Open Sans"/>
          <w:color w:val="auto"/>
        </w:rPr>
        <w:t xml:space="preserve">ssessment </w:t>
      </w:r>
      <w:r w:rsidR="00C040F4" w:rsidRPr="00C040F4">
        <w:rPr>
          <w:rFonts w:ascii="Open Sans" w:hAnsi="Open Sans" w:cs="Open Sans"/>
          <w:color w:val="auto"/>
        </w:rPr>
        <w:t>T</w:t>
      </w:r>
      <w:r w:rsidRPr="00C040F4">
        <w:rPr>
          <w:rFonts w:ascii="Open Sans" w:hAnsi="Open Sans" w:cs="Open Sans"/>
          <w:color w:val="auto"/>
        </w:rPr>
        <w:t>eam’s report for the Assessment contact (performance assessment) – site report was informed by a site assessment, observations at the service, review of documents and interviews with staff, older people/representatives and others</w:t>
      </w:r>
    </w:p>
    <w:p w14:paraId="65277D72" w14:textId="21022BED" w:rsidR="00C6017A" w:rsidRPr="00C040F4" w:rsidRDefault="00C6017A" w:rsidP="00712752">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 xml:space="preserve">the response from </w:t>
      </w:r>
      <w:r w:rsidR="00213F3F">
        <w:rPr>
          <w:rFonts w:ascii="Open Sans" w:hAnsi="Open Sans" w:cs="Open Sans"/>
          <w:color w:val="auto"/>
        </w:rPr>
        <w:t xml:space="preserve">the Approved provider </w:t>
      </w:r>
      <w:r w:rsidR="00405859">
        <w:rPr>
          <w:rFonts w:ascii="Open Sans" w:hAnsi="Open Sans" w:cs="Open Sans"/>
          <w:color w:val="auto"/>
        </w:rPr>
        <w:t>received 26 November 2024</w:t>
      </w:r>
    </w:p>
    <w:p w14:paraId="5FDFD789" w14:textId="2FB40BA4" w:rsidR="00C040F4" w:rsidRPr="00C040F4" w:rsidRDefault="00C040F4" w:rsidP="00712752">
      <w:pPr>
        <w:pStyle w:val="ListParagraph"/>
        <w:numPr>
          <w:ilvl w:val="0"/>
          <w:numId w:val="2"/>
        </w:numPr>
        <w:spacing w:line="240" w:lineRule="atLeast"/>
        <w:ind w:left="714" w:hanging="357"/>
        <w:contextualSpacing w:val="0"/>
        <w:rPr>
          <w:rFonts w:ascii="Open Sans" w:hAnsi="Open Sans" w:cs="Open Sans"/>
          <w:color w:val="auto"/>
        </w:rPr>
      </w:pPr>
      <w:r w:rsidRPr="00C040F4">
        <w:rPr>
          <w:rFonts w:ascii="Open Sans" w:hAnsi="Open Sans" w:cs="Open Sans"/>
          <w:color w:val="auto"/>
        </w:rPr>
        <w:t>o</w:t>
      </w:r>
      <w:r w:rsidR="00374D08" w:rsidRPr="00C040F4">
        <w:rPr>
          <w:rFonts w:ascii="Open Sans" w:hAnsi="Open Sans" w:cs="Open Sans"/>
          <w:color w:val="auto"/>
        </w:rPr>
        <w:t>ther information and intelligence held by the Commission in relat</w:t>
      </w:r>
      <w:r w:rsidRPr="00C040F4">
        <w:rPr>
          <w:rFonts w:ascii="Open Sans" w:hAnsi="Open Sans" w:cs="Open Sans"/>
          <w:color w:val="auto"/>
        </w:rPr>
        <w:t xml:space="preserve">ion to the service. </w:t>
      </w:r>
    </w:p>
    <w:p w14:paraId="3A3D20A2" w14:textId="14CBEC0E" w:rsidR="00C040F4" w:rsidRPr="001E694D" w:rsidRDefault="00C040F4" w:rsidP="00C040F4">
      <w:pPr>
        <w:pStyle w:val="ListParagraph"/>
        <w:spacing w:line="240" w:lineRule="atLeast"/>
        <w:ind w:left="714"/>
        <w:contextualSpacing w:val="0"/>
        <w:rPr>
          <w:rFonts w:ascii="Open Sans" w:hAnsi="Open Sans" w:cs="Open Sans"/>
        </w:rPr>
      </w:pPr>
    </w:p>
    <w:p w14:paraId="38A1A8FB" w14:textId="6BCF73E2" w:rsidR="00452A9A" w:rsidRPr="001E694D" w:rsidRDefault="00452A9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CDC6699" w14:textId="77777777" w:rsidR="00452A9A" w:rsidRPr="003E162B" w:rsidRDefault="00452A9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27345" w14:paraId="5555F1A9" w14:textId="77777777" w:rsidTr="00A2734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433E0A" w14:textId="77777777" w:rsidR="00452A9A" w:rsidRPr="001E694D" w:rsidRDefault="00452A9A" w:rsidP="002C5FA9">
            <w:pPr>
              <w:keepNext/>
              <w:spacing w:before="0" w:line="22" w:lineRule="atLeast"/>
              <w:rPr>
                <w:rFonts w:ascii="Open Sans" w:hAnsi="Open Sans" w:cs="Open Sans"/>
              </w:rPr>
            </w:pPr>
            <w:r w:rsidRPr="001E694D">
              <w:rPr>
                <w:rFonts w:ascii="Open Sans" w:hAnsi="Open Sans" w:cs="Open Sans"/>
              </w:rPr>
              <w:t xml:space="preserve">Standard 3 </w:t>
            </w:r>
            <w:r w:rsidRPr="00E619A7">
              <w:rPr>
                <w:rFonts w:ascii="Open Sans" w:hAnsi="Open Sans" w:cs="Open Sans"/>
                <w:b w:val="0"/>
                <w:bCs/>
              </w:rPr>
              <w:t>Personal care and clinical care</w:t>
            </w:r>
          </w:p>
        </w:tc>
        <w:tc>
          <w:tcPr>
            <w:tcW w:w="1060" w:type="pct"/>
            <w:shd w:val="clear" w:color="auto" w:fill="auto"/>
          </w:tcPr>
          <w:p w14:paraId="0CAFF4FB" w14:textId="0EDFA9B2" w:rsidR="00452A9A" w:rsidRPr="001E694D" w:rsidRDefault="00C040F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were assessed</w:t>
            </w:r>
          </w:p>
        </w:tc>
      </w:tr>
      <w:tr w:rsidR="00A27345" w14:paraId="24C9E19B" w14:textId="77777777" w:rsidTr="00A2734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7326E8" w14:textId="77777777" w:rsidR="00452A9A" w:rsidRPr="001E694D" w:rsidRDefault="00452A9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7A87629" w14:textId="1CC310E2" w:rsidR="00452A9A" w:rsidRPr="001E694D" w:rsidRDefault="007F3B4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7F3B45">
              <w:rPr>
                <w:rFonts w:ascii="Open Sans" w:hAnsi="Open Sans" w:cs="Open Sans"/>
                <w:b/>
                <w:bCs/>
              </w:rPr>
              <w:t xml:space="preserve">Not applicable as not all requirements were assessed </w:t>
            </w:r>
          </w:p>
        </w:tc>
      </w:tr>
      <w:tr w:rsidR="00A27345" w14:paraId="57E5C89A" w14:textId="77777777" w:rsidTr="00A2734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E0C18F" w14:textId="77777777" w:rsidR="00452A9A" w:rsidRPr="001E694D" w:rsidRDefault="00452A9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C6E8B61" w14:textId="0F310085" w:rsidR="00452A9A" w:rsidRPr="001E694D" w:rsidRDefault="00A40F9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A40F99">
              <w:rPr>
                <w:rFonts w:ascii="Open Sans" w:hAnsi="Open Sans" w:cs="Open Sans"/>
                <w:b/>
                <w:bCs/>
              </w:rPr>
              <w:t xml:space="preserve">Not applicable as not all requirements were assessed </w:t>
            </w:r>
          </w:p>
        </w:tc>
      </w:tr>
    </w:tbl>
    <w:p w14:paraId="254D96E9" w14:textId="77777777" w:rsidR="00452A9A" w:rsidRPr="001E694D" w:rsidRDefault="00452A9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CA32FC1" w14:textId="77777777" w:rsidR="00452A9A" w:rsidRPr="003E162B" w:rsidRDefault="00452A9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FD9E391" w14:textId="77777777" w:rsidR="00452A9A" w:rsidRPr="001E694D" w:rsidRDefault="00452A9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18A06CE" w14:textId="5D020D8B" w:rsidR="00452A9A" w:rsidRPr="001E694D" w:rsidRDefault="00452A9A" w:rsidP="0036130C">
      <w:pPr>
        <w:pStyle w:val="NormalArial"/>
        <w:rPr>
          <w:rFonts w:ascii="Open Sans" w:hAnsi="Open Sans" w:cs="Open Sans"/>
        </w:rPr>
      </w:pPr>
      <w:r w:rsidRPr="001E694D">
        <w:rPr>
          <w:rFonts w:ascii="Open Sans" w:hAnsi="Open Sans" w:cs="Open Sans"/>
        </w:rPr>
        <w:br w:type="page"/>
      </w:r>
    </w:p>
    <w:p w14:paraId="758E5DBE" w14:textId="77777777" w:rsidR="00452A9A" w:rsidRPr="001E694D" w:rsidRDefault="00452A9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A27345" w14:paraId="4EDE0E3F" w14:textId="77777777" w:rsidTr="00316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71AF3350" w14:textId="77777777" w:rsidR="00452A9A" w:rsidRPr="001E694D" w:rsidRDefault="00452A9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6950767A" w14:textId="77777777" w:rsidR="00452A9A" w:rsidRPr="001E694D" w:rsidRDefault="00452A9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27345" w14:paraId="24CA0BED" w14:textId="77777777" w:rsidTr="00316C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453834" w14:textId="77777777" w:rsidR="00452A9A" w:rsidRPr="001E694D" w:rsidRDefault="00452A9A"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1789EA13" w14:textId="77777777" w:rsidR="00452A9A" w:rsidRPr="001E694D" w:rsidRDefault="00452A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20E5A3CF" w14:textId="77777777" w:rsidR="00452A9A" w:rsidRPr="001E694D" w:rsidRDefault="00DA56A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036108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52A9A" w:rsidRPr="001E694D">
                  <w:rPr>
                    <w:rFonts w:ascii="Open Sans" w:hAnsi="Open Sans" w:cs="Open Sans"/>
                  </w:rPr>
                  <w:t>Compliant</w:t>
                </w:r>
              </w:sdtContent>
            </w:sdt>
          </w:p>
        </w:tc>
      </w:tr>
    </w:tbl>
    <w:p w14:paraId="117C876B" w14:textId="77777777" w:rsidR="00452A9A" w:rsidRPr="003E162B" w:rsidRDefault="00452A9A" w:rsidP="00D87E7C">
      <w:pPr>
        <w:pStyle w:val="Heading20"/>
        <w:rPr>
          <w:rFonts w:ascii="Open Sans" w:hAnsi="Open Sans" w:cs="Open Sans"/>
          <w:color w:val="781E77"/>
        </w:rPr>
      </w:pPr>
      <w:r w:rsidRPr="003E162B">
        <w:rPr>
          <w:rFonts w:ascii="Open Sans" w:hAnsi="Open Sans" w:cs="Open Sans"/>
          <w:color w:val="781E77"/>
        </w:rPr>
        <w:t>Findings</w:t>
      </w:r>
    </w:p>
    <w:p w14:paraId="50C9C0EE" w14:textId="77777777" w:rsidR="000904C5" w:rsidRDefault="000635C3" w:rsidP="000635C3">
      <w:pPr>
        <w:pStyle w:val="NormalArial"/>
        <w:rPr>
          <w:rFonts w:ascii="Open Sans" w:hAnsi="Open Sans" w:cs="Open Sans"/>
        </w:rPr>
      </w:pPr>
      <w:r w:rsidRPr="000635C3">
        <w:rPr>
          <w:rFonts w:ascii="Open Sans" w:hAnsi="Open Sans" w:cs="Open Sans"/>
        </w:rPr>
        <w:t xml:space="preserve">The service </w:t>
      </w:r>
      <w:r>
        <w:rPr>
          <w:rFonts w:ascii="Open Sans" w:hAnsi="Open Sans" w:cs="Open Sans"/>
        </w:rPr>
        <w:t>was e</w:t>
      </w:r>
      <w:r w:rsidRPr="000635C3">
        <w:rPr>
          <w:rFonts w:ascii="Open Sans" w:hAnsi="Open Sans" w:cs="Open Sans"/>
        </w:rPr>
        <w:t xml:space="preserve">nsuring consumers </w:t>
      </w:r>
      <w:r>
        <w:rPr>
          <w:rFonts w:ascii="Open Sans" w:hAnsi="Open Sans" w:cs="Open Sans"/>
        </w:rPr>
        <w:t xml:space="preserve">received </w:t>
      </w:r>
      <w:r w:rsidRPr="000635C3">
        <w:rPr>
          <w:rFonts w:ascii="Open Sans" w:hAnsi="Open Sans" w:cs="Open Sans"/>
        </w:rPr>
        <w:t xml:space="preserve">the personal and clinical care they </w:t>
      </w:r>
      <w:r w:rsidR="000904C5">
        <w:rPr>
          <w:rFonts w:ascii="Open Sans" w:hAnsi="Open Sans" w:cs="Open Sans"/>
        </w:rPr>
        <w:t>required</w:t>
      </w:r>
      <w:r w:rsidRPr="000635C3">
        <w:rPr>
          <w:rFonts w:ascii="Open Sans" w:hAnsi="Open Sans" w:cs="Open Sans"/>
        </w:rPr>
        <w:t xml:space="preserve">, and high-impact and high-prevalence risks </w:t>
      </w:r>
      <w:r w:rsidR="000904C5">
        <w:rPr>
          <w:rFonts w:ascii="Open Sans" w:hAnsi="Open Sans" w:cs="Open Sans"/>
        </w:rPr>
        <w:t>were</w:t>
      </w:r>
      <w:r w:rsidRPr="000635C3">
        <w:rPr>
          <w:rFonts w:ascii="Open Sans" w:hAnsi="Open Sans" w:cs="Open Sans"/>
        </w:rPr>
        <w:t xml:space="preserve"> assessed and effectively managed to meet the individual consumer preferences in a timely manner.</w:t>
      </w:r>
      <w:r w:rsidR="000904C5" w:rsidRPr="000904C5">
        <w:t xml:space="preserve"> </w:t>
      </w:r>
      <w:r w:rsidR="000904C5" w:rsidRPr="000904C5">
        <w:rPr>
          <w:rFonts w:ascii="Open Sans" w:hAnsi="Open Sans" w:cs="Open Sans"/>
        </w:rPr>
        <w:t xml:space="preserve">The service demonstrated risks for each consumer, including, falls and pressure injuries </w:t>
      </w:r>
      <w:r w:rsidR="000904C5">
        <w:rPr>
          <w:rFonts w:ascii="Open Sans" w:hAnsi="Open Sans" w:cs="Open Sans"/>
        </w:rPr>
        <w:t>were</w:t>
      </w:r>
      <w:r w:rsidR="000904C5" w:rsidRPr="000904C5">
        <w:rPr>
          <w:rFonts w:ascii="Open Sans" w:hAnsi="Open Sans" w:cs="Open Sans"/>
        </w:rPr>
        <w:t xml:space="preserve"> effectively managed. </w:t>
      </w:r>
      <w:r w:rsidR="000904C5">
        <w:rPr>
          <w:rFonts w:ascii="Open Sans" w:hAnsi="Open Sans" w:cs="Open Sans"/>
        </w:rPr>
        <w:t>C</w:t>
      </w:r>
      <w:r w:rsidR="000904C5" w:rsidRPr="000904C5">
        <w:rPr>
          <w:rFonts w:ascii="Open Sans" w:hAnsi="Open Sans" w:cs="Open Sans"/>
        </w:rPr>
        <w:t xml:space="preserve">onsumers and representatives were satisfied that consumers’ risks </w:t>
      </w:r>
      <w:r w:rsidR="000904C5">
        <w:rPr>
          <w:rFonts w:ascii="Open Sans" w:hAnsi="Open Sans" w:cs="Open Sans"/>
        </w:rPr>
        <w:t>were</w:t>
      </w:r>
      <w:r w:rsidR="000904C5" w:rsidRPr="000904C5">
        <w:rPr>
          <w:rFonts w:ascii="Open Sans" w:hAnsi="Open Sans" w:cs="Open Sans"/>
        </w:rPr>
        <w:t xml:space="preserve"> effectively managed. </w:t>
      </w:r>
      <w:r w:rsidR="000904C5">
        <w:rPr>
          <w:rFonts w:ascii="Open Sans" w:hAnsi="Open Sans" w:cs="Open Sans"/>
        </w:rPr>
        <w:t>K</w:t>
      </w:r>
      <w:r w:rsidR="000904C5" w:rsidRPr="000904C5">
        <w:rPr>
          <w:rFonts w:ascii="Open Sans" w:hAnsi="Open Sans" w:cs="Open Sans"/>
        </w:rPr>
        <w:t xml:space="preserve">ey risks </w:t>
      </w:r>
      <w:r w:rsidR="000904C5">
        <w:rPr>
          <w:rFonts w:ascii="Open Sans" w:hAnsi="Open Sans" w:cs="Open Sans"/>
        </w:rPr>
        <w:t xml:space="preserve">for consumers were </w:t>
      </w:r>
      <w:r w:rsidR="000904C5" w:rsidRPr="000904C5">
        <w:rPr>
          <w:rFonts w:ascii="Open Sans" w:hAnsi="Open Sans" w:cs="Open Sans"/>
        </w:rPr>
        <w:t xml:space="preserve">assessed and documented in the </w:t>
      </w:r>
      <w:r w:rsidR="000904C5">
        <w:rPr>
          <w:rFonts w:ascii="Open Sans" w:hAnsi="Open Sans" w:cs="Open Sans"/>
        </w:rPr>
        <w:t xml:space="preserve">electronic care management system. </w:t>
      </w:r>
      <w:r w:rsidR="000904C5" w:rsidRPr="000904C5">
        <w:rPr>
          <w:rFonts w:ascii="Open Sans" w:hAnsi="Open Sans" w:cs="Open Sans"/>
        </w:rPr>
        <w:t xml:space="preserve">Care planning documentation identified that effective strategies were in place to manage risks and were recorded in consumers’ care plans and progress notes. Review, analysis and investigations </w:t>
      </w:r>
      <w:r w:rsidR="000904C5">
        <w:rPr>
          <w:rFonts w:ascii="Open Sans" w:hAnsi="Open Sans" w:cs="Open Sans"/>
        </w:rPr>
        <w:t>were</w:t>
      </w:r>
      <w:r w:rsidR="000904C5" w:rsidRPr="000904C5">
        <w:rPr>
          <w:rFonts w:ascii="Open Sans" w:hAnsi="Open Sans" w:cs="Open Sans"/>
        </w:rPr>
        <w:t xml:space="preserve"> conducted daily by the clinical nurses and </w:t>
      </w:r>
      <w:r w:rsidR="000904C5">
        <w:rPr>
          <w:rFonts w:ascii="Open Sans" w:hAnsi="Open Sans" w:cs="Open Sans"/>
        </w:rPr>
        <w:t xml:space="preserve">management </w:t>
      </w:r>
      <w:r w:rsidR="000904C5" w:rsidRPr="000904C5">
        <w:rPr>
          <w:rFonts w:ascii="Open Sans" w:hAnsi="Open Sans" w:cs="Open Sans"/>
        </w:rPr>
        <w:t>for all incidents, such as falls, skin injury, challenging behaviours and infections, to identify the contributing factors so that appropriate interventions and actions c</w:t>
      </w:r>
      <w:r w:rsidR="000904C5">
        <w:rPr>
          <w:rFonts w:ascii="Open Sans" w:hAnsi="Open Sans" w:cs="Open Sans"/>
        </w:rPr>
        <w:t>ould</w:t>
      </w:r>
      <w:r w:rsidR="000904C5" w:rsidRPr="000904C5">
        <w:rPr>
          <w:rFonts w:ascii="Open Sans" w:hAnsi="Open Sans" w:cs="Open Sans"/>
        </w:rPr>
        <w:t xml:space="preserve"> be implemented to prevent recurrence. </w:t>
      </w:r>
    </w:p>
    <w:p w14:paraId="77917BBC" w14:textId="77777777" w:rsidR="000904C5" w:rsidRDefault="000904C5" w:rsidP="000635C3">
      <w:pPr>
        <w:pStyle w:val="NormalArial"/>
        <w:rPr>
          <w:rFonts w:ascii="Open Sans" w:hAnsi="Open Sans" w:cs="Open Sans"/>
        </w:rPr>
      </w:pPr>
      <w:r w:rsidRPr="000904C5">
        <w:rPr>
          <w:rFonts w:ascii="Open Sans" w:hAnsi="Open Sans" w:cs="Open Sans"/>
        </w:rPr>
        <w:t xml:space="preserve">Consumers </w:t>
      </w:r>
      <w:r>
        <w:rPr>
          <w:rFonts w:ascii="Open Sans" w:hAnsi="Open Sans" w:cs="Open Sans"/>
        </w:rPr>
        <w:t>were</w:t>
      </w:r>
      <w:r w:rsidRPr="000904C5">
        <w:rPr>
          <w:rFonts w:ascii="Open Sans" w:hAnsi="Open Sans" w:cs="Open Sans"/>
        </w:rPr>
        <w:t xml:space="preserve"> assessed for falls using a validated falls risk assessment tool and seen by the physiotherapist on entry, when they ha</w:t>
      </w:r>
      <w:r>
        <w:rPr>
          <w:rFonts w:ascii="Open Sans" w:hAnsi="Open Sans" w:cs="Open Sans"/>
        </w:rPr>
        <w:t>d</w:t>
      </w:r>
      <w:r w:rsidRPr="000904C5">
        <w:rPr>
          <w:rFonts w:ascii="Open Sans" w:hAnsi="Open Sans" w:cs="Open Sans"/>
        </w:rPr>
        <w:t xml:space="preserve"> a significant fall or when circumstances change</w:t>
      </w:r>
      <w:r>
        <w:rPr>
          <w:rFonts w:ascii="Open Sans" w:hAnsi="Open Sans" w:cs="Open Sans"/>
        </w:rPr>
        <w:t xml:space="preserve">d with </w:t>
      </w:r>
      <w:r w:rsidRPr="000904C5">
        <w:rPr>
          <w:rFonts w:ascii="Open Sans" w:hAnsi="Open Sans" w:cs="Open Sans"/>
        </w:rPr>
        <w:t xml:space="preserve">their health. </w:t>
      </w:r>
      <w:r>
        <w:rPr>
          <w:rFonts w:ascii="Open Sans" w:hAnsi="Open Sans" w:cs="Open Sans"/>
        </w:rPr>
        <w:t>A</w:t>
      </w:r>
      <w:r w:rsidRPr="000904C5">
        <w:rPr>
          <w:rFonts w:ascii="Open Sans" w:hAnsi="Open Sans" w:cs="Open Sans"/>
        </w:rPr>
        <w:t xml:space="preserve">fter a fall or near miss, consumers </w:t>
      </w:r>
      <w:r>
        <w:rPr>
          <w:rFonts w:ascii="Open Sans" w:hAnsi="Open Sans" w:cs="Open Sans"/>
        </w:rPr>
        <w:t>were</w:t>
      </w:r>
      <w:r w:rsidRPr="000904C5">
        <w:rPr>
          <w:rFonts w:ascii="Open Sans" w:hAnsi="Open Sans" w:cs="Open Sans"/>
        </w:rPr>
        <w:t xml:space="preserve"> monitored, post fall assessments </w:t>
      </w:r>
      <w:r>
        <w:rPr>
          <w:rFonts w:ascii="Open Sans" w:hAnsi="Open Sans" w:cs="Open Sans"/>
        </w:rPr>
        <w:t>were</w:t>
      </w:r>
      <w:r w:rsidRPr="000904C5">
        <w:rPr>
          <w:rFonts w:ascii="Open Sans" w:hAnsi="Open Sans" w:cs="Open Sans"/>
        </w:rPr>
        <w:t xml:space="preserve"> carried out such as vital signs, </w:t>
      </w:r>
      <w:r>
        <w:rPr>
          <w:rFonts w:ascii="Open Sans" w:hAnsi="Open Sans" w:cs="Open Sans"/>
        </w:rPr>
        <w:t>blood glucose levels</w:t>
      </w:r>
      <w:r w:rsidRPr="000904C5">
        <w:rPr>
          <w:rFonts w:ascii="Open Sans" w:hAnsi="Open Sans" w:cs="Open Sans"/>
        </w:rPr>
        <w:t xml:space="preserve">, cognition and pain assessments. A referral to </w:t>
      </w:r>
      <w:r>
        <w:rPr>
          <w:rFonts w:ascii="Open Sans" w:hAnsi="Open Sans" w:cs="Open Sans"/>
        </w:rPr>
        <w:t xml:space="preserve">the </w:t>
      </w:r>
      <w:r w:rsidRPr="000904C5">
        <w:rPr>
          <w:rFonts w:ascii="Open Sans" w:hAnsi="Open Sans" w:cs="Open Sans"/>
        </w:rPr>
        <w:t>physiotherapist and medical</w:t>
      </w:r>
      <w:r>
        <w:rPr>
          <w:rFonts w:ascii="Open Sans" w:hAnsi="Open Sans" w:cs="Open Sans"/>
        </w:rPr>
        <w:t xml:space="preserve"> officer was </w:t>
      </w:r>
      <w:r w:rsidRPr="000904C5">
        <w:rPr>
          <w:rFonts w:ascii="Open Sans" w:hAnsi="Open Sans" w:cs="Open Sans"/>
        </w:rPr>
        <w:t xml:space="preserve">actioned and a clear identification of the level of falls risk for each consumer </w:t>
      </w:r>
      <w:r>
        <w:rPr>
          <w:rFonts w:ascii="Open Sans" w:hAnsi="Open Sans" w:cs="Open Sans"/>
        </w:rPr>
        <w:t xml:space="preserve">was included </w:t>
      </w:r>
      <w:r w:rsidRPr="000904C5">
        <w:rPr>
          <w:rFonts w:ascii="Open Sans" w:hAnsi="Open Sans" w:cs="Open Sans"/>
        </w:rPr>
        <w:t>on handover documentation. All staff carr</w:t>
      </w:r>
      <w:r>
        <w:rPr>
          <w:rFonts w:ascii="Open Sans" w:hAnsi="Open Sans" w:cs="Open Sans"/>
        </w:rPr>
        <w:t>ied</w:t>
      </w:r>
      <w:r w:rsidRPr="000904C5">
        <w:rPr>
          <w:rFonts w:ascii="Open Sans" w:hAnsi="Open Sans" w:cs="Open Sans"/>
        </w:rPr>
        <w:t xml:space="preserve"> a flip card with assessments and procedure including post falls and other incidents.</w:t>
      </w:r>
    </w:p>
    <w:p w14:paraId="0D442B68" w14:textId="77777777" w:rsidR="000904C5" w:rsidRDefault="000904C5" w:rsidP="000635C3">
      <w:pPr>
        <w:pStyle w:val="NormalArial"/>
        <w:rPr>
          <w:rFonts w:ascii="Open Sans" w:hAnsi="Open Sans" w:cs="Open Sans"/>
        </w:rPr>
      </w:pPr>
      <w:r w:rsidRPr="000904C5">
        <w:rPr>
          <w:rFonts w:ascii="Open Sans" w:hAnsi="Open Sans" w:cs="Open Sans"/>
        </w:rPr>
        <w:t xml:space="preserve">Skin and wound care </w:t>
      </w:r>
      <w:r>
        <w:rPr>
          <w:rFonts w:ascii="Open Sans" w:hAnsi="Open Sans" w:cs="Open Sans"/>
        </w:rPr>
        <w:t>was</w:t>
      </w:r>
      <w:r w:rsidRPr="000904C5">
        <w:rPr>
          <w:rFonts w:ascii="Open Sans" w:hAnsi="Open Sans" w:cs="Open Sans"/>
        </w:rPr>
        <w:t xml:space="preserve"> consistent with best practice</w:t>
      </w:r>
      <w:r>
        <w:rPr>
          <w:rFonts w:ascii="Open Sans" w:hAnsi="Open Sans" w:cs="Open Sans"/>
        </w:rPr>
        <w:t xml:space="preserve">. </w:t>
      </w:r>
      <w:r w:rsidRPr="000904C5">
        <w:rPr>
          <w:rFonts w:ascii="Open Sans" w:hAnsi="Open Sans" w:cs="Open Sans"/>
        </w:rPr>
        <w:t>Care planning documents include</w:t>
      </w:r>
      <w:r>
        <w:rPr>
          <w:rFonts w:ascii="Open Sans" w:hAnsi="Open Sans" w:cs="Open Sans"/>
        </w:rPr>
        <w:t>d</w:t>
      </w:r>
      <w:r w:rsidRPr="000904C5">
        <w:rPr>
          <w:rFonts w:ascii="Open Sans" w:hAnsi="Open Sans" w:cs="Open Sans"/>
        </w:rPr>
        <w:t xml:space="preserve"> the use of validated assessment tools for pressure injury risk. There </w:t>
      </w:r>
      <w:r>
        <w:rPr>
          <w:rFonts w:ascii="Open Sans" w:hAnsi="Open Sans" w:cs="Open Sans"/>
        </w:rPr>
        <w:t>were</w:t>
      </w:r>
      <w:r w:rsidRPr="000904C5">
        <w:rPr>
          <w:rFonts w:ascii="Open Sans" w:hAnsi="Open Sans" w:cs="Open Sans"/>
        </w:rPr>
        <w:t xml:space="preserve"> adequate pressure relieving devices in the service. Staff advised there </w:t>
      </w:r>
      <w:r>
        <w:rPr>
          <w:rFonts w:ascii="Open Sans" w:hAnsi="Open Sans" w:cs="Open Sans"/>
        </w:rPr>
        <w:t>was</w:t>
      </w:r>
      <w:r w:rsidRPr="000904C5">
        <w:rPr>
          <w:rFonts w:ascii="Open Sans" w:hAnsi="Open Sans" w:cs="Open Sans"/>
        </w:rPr>
        <w:t xml:space="preserve"> adequate staffing levels to perform pressure and wound care and prevent</w:t>
      </w:r>
      <w:r>
        <w:rPr>
          <w:rFonts w:ascii="Open Sans" w:hAnsi="Open Sans" w:cs="Open Sans"/>
        </w:rPr>
        <w:t xml:space="preserve">ing </w:t>
      </w:r>
      <w:r w:rsidRPr="000904C5">
        <w:rPr>
          <w:rFonts w:ascii="Open Sans" w:hAnsi="Open Sans" w:cs="Open Sans"/>
        </w:rPr>
        <w:t xml:space="preserve">skin tears. </w:t>
      </w:r>
      <w:r>
        <w:rPr>
          <w:rFonts w:ascii="Open Sans" w:hAnsi="Open Sans" w:cs="Open Sans"/>
        </w:rPr>
        <w:t>C</w:t>
      </w:r>
      <w:r w:rsidRPr="000904C5">
        <w:rPr>
          <w:rFonts w:ascii="Open Sans" w:hAnsi="Open Sans" w:cs="Open Sans"/>
        </w:rPr>
        <w:t xml:space="preserve">onsumers </w:t>
      </w:r>
      <w:r>
        <w:rPr>
          <w:rFonts w:ascii="Open Sans" w:hAnsi="Open Sans" w:cs="Open Sans"/>
        </w:rPr>
        <w:t>were</w:t>
      </w:r>
      <w:r w:rsidRPr="000904C5">
        <w:rPr>
          <w:rFonts w:ascii="Open Sans" w:hAnsi="Open Sans" w:cs="Open Sans"/>
        </w:rPr>
        <w:t xml:space="preserve"> receiving pressure injury reliving program</w:t>
      </w:r>
      <w:r>
        <w:rPr>
          <w:rFonts w:ascii="Open Sans" w:hAnsi="Open Sans" w:cs="Open Sans"/>
        </w:rPr>
        <w:t>s</w:t>
      </w:r>
      <w:r w:rsidRPr="000904C5">
        <w:rPr>
          <w:rFonts w:ascii="Open Sans" w:hAnsi="Open Sans" w:cs="Open Sans"/>
        </w:rPr>
        <w:t xml:space="preserve"> that consists of heel protectors, side cushions, regulated repositioning to keep them comfortable</w:t>
      </w:r>
      <w:r>
        <w:rPr>
          <w:rFonts w:ascii="Open Sans" w:hAnsi="Open Sans" w:cs="Open Sans"/>
        </w:rPr>
        <w:t>. D</w:t>
      </w:r>
      <w:r w:rsidRPr="000904C5">
        <w:rPr>
          <w:rFonts w:ascii="Open Sans" w:hAnsi="Open Sans" w:cs="Open Sans"/>
        </w:rPr>
        <w:t>aily monitoring of wounds and progressive photographs indicate</w:t>
      </w:r>
      <w:r>
        <w:rPr>
          <w:rFonts w:ascii="Open Sans" w:hAnsi="Open Sans" w:cs="Open Sans"/>
        </w:rPr>
        <w:t>d</w:t>
      </w:r>
      <w:r w:rsidRPr="000904C5">
        <w:rPr>
          <w:rFonts w:ascii="Open Sans" w:hAnsi="Open Sans" w:cs="Open Sans"/>
        </w:rPr>
        <w:t xml:space="preserve"> wounds </w:t>
      </w:r>
      <w:r>
        <w:rPr>
          <w:rFonts w:ascii="Open Sans" w:hAnsi="Open Sans" w:cs="Open Sans"/>
        </w:rPr>
        <w:t>were</w:t>
      </w:r>
      <w:r w:rsidRPr="000904C5">
        <w:rPr>
          <w:rFonts w:ascii="Open Sans" w:hAnsi="Open Sans" w:cs="Open Sans"/>
        </w:rPr>
        <w:t xml:space="preserve"> progressively healing</w:t>
      </w:r>
      <w:r>
        <w:rPr>
          <w:rFonts w:ascii="Open Sans" w:hAnsi="Open Sans" w:cs="Open Sans"/>
        </w:rPr>
        <w:t xml:space="preserve">. </w:t>
      </w:r>
      <w:r w:rsidRPr="000904C5">
        <w:rPr>
          <w:rFonts w:ascii="Open Sans" w:hAnsi="Open Sans" w:cs="Open Sans"/>
        </w:rPr>
        <w:t xml:space="preserve">Consumers with complex wounds </w:t>
      </w:r>
      <w:r>
        <w:rPr>
          <w:rFonts w:ascii="Open Sans" w:hAnsi="Open Sans" w:cs="Open Sans"/>
        </w:rPr>
        <w:t>were</w:t>
      </w:r>
      <w:r w:rsidRPr="000904C5">
        <w:rPr>
          <w:rFonts w:ascii="Open Sans" w:hAnsi="Open Sans" w:cs="Open Sans"/>
        </w:rPr>
        <w:t xml:space="preserve"> referred to the onsite wound specialist nurse and dietitian referrals </w:t>
      </w:r>
      <w:r>
        <w:rPr>
          <w:rFonts w:ascii="Open Sans" w:hAnsi="Open Sans" w:cs="Open Sans"/>
        </w:rPr>
        <w:t xml:space="preserve">were </w:t>
      </w:r>
      <w:r w:rsidRPr="000904C5">
        <w:rPr>
          <w:rFonts w:ascii="Open Sans" w:hAnsi="Open Sans" w:cs="Open Sans"/>
        </w:rPr>
        <w:t xml:space="preserve">made for </w:t>
      </w:r>
      <w:r>
        <w:rPr>
          <w:rFonts w:ascii="Open Sans" w:hAnsi="Open Sans" w:cs="Open Sans"/>
        </w:rPr>
        <w:t xml:space="preserve">the </w:t>
      </w:r>
      <w:r w:rsidRPr="000904C5">
        <w:rPr>
          <w:rFonts w:ascii="Open Sans" w:hAnsi="Open Sans" w:cs="Open Sans"/>
        </w:rPr>
        <w:t xml:space="preserve">consideration of supplements. </w:t>
      </w:r>
    </w:p>
    <w:p w14:paraId="0CE9A822" w14:textId="7AE3DE50" w:rsidR="00970C36" w:rsidRDefault="000904C5" w:rsidP="000635C3">
      <w:pPr>
        <w:pStyle w:val="NormalArial"/>
        <w:rPr>
          <w:rFonts w:ascii="Open Sans" w:hAnsi="Open Sans" w:cs="Open Sans"/>
        </w:rPr>
      </w:pPr>
      <w:r>
        <w:rPr>
          <w:rFonts w:ascii="Open Sans" w:hAnsi="Open Sans" w:cs="Open Sans"/>
        </w:rPr>
        <w:lastRenderedPageBreak/>
        <w:t>Consumer confirmed skin care practices by staff were app</w:t>
      </w:r>
      <w:r w:rsidR="00970C36">
        <w:rPr>
          <w:rFonts w:ascii="Open Sans" w:hAnsi="Open Sans" w:cs="Open Sans"/>
        </w:rPr>
        <w:t xml:space="preserve">ropriate and staff checked their skin frequently and their wounds were healing. </w:t>
      </w:r>
      <w:r w:rsidR="00970C36" w:rsidRPr="00970C36">
        <w:rPr>
          <w:rFonts w:ascii="Open Sans" w:hAnsi="Open Sans" w:cs="Open Sans"/>
        </w:rPr>
        <w:t xml:space="preserve">Care plans </w:t>
      </w:r>
      <w:r w:rsidR="00970C36">
        <w:rPr>
          <w:rFonts w:ascii="Open Sans" w:hAnsi="Open Sans" w:cs="Open Sans"/>
        </w:rPr>
        <w:t>were</w:t>
      </w:r>
      <w:r w:rsidR="00970C36" w:rsidRPr="00970C36">
        <w:rPr>
          <w:rFonts w:ascii="Open Sans" w:hAnsi="Open Sans" w:cs="Open Sans"/>
        </w:rPr>
        <w:t xml:space="preserve"> tailored according to consumer needs</w:t>
      </w:r>
      <w:r w:rsidR="00970C36">
        <w:rPr>
          <w:rFonts w:ascii="Open Sans" w:hAnsi="Open Sans" w:cs="Open Sans"/>
        </w:rPr>
        <w:t xml:space="preserve">, </w:t>
      </w:r>
      <w:r w:rsidR="00970C36" w:rsidRPr="00970C36">
        <w:rPr>
          <w:rFonts w:ascii="Open Sans" w:hAnsi="Open Sans" w:cs="Open Sans"/>
        </w:rPr>
        <w:t>care plans for diabetic</w:t>
      </w:r>
      <w:r w:rsidR="00970C36">
        <w:rPr>
          <w:rFonts w:ascii="Open Sans" w:hAnsi="Open Sans" w:cs="Open Sans"/>
        </w:rPr>
        <w:t xml:space="preserve"> consumers </w:t>
      </w:r>
      <w:r w:rsidR="00970C36" w:rsidRPr="00970C36">
        <w:rPr>
          <w:rFonts w:ascii="Open Sans" w:hAnsi="Open Sans" w:cs="Open Sans"/>
        </w:rPr>
        <w:t xml:space="preserve">include checking consumer feet and other extremities for any changes. Skin tear incidence </w:t>
      </w:r>
      <w:r w:rsidR="00970C36">
        <w:rPr>
          <w:rFonts w:ascii="Open Sans" w:hAnsi="Open Sans" w:cs="Open Sans"/>
        </w:rPr>
        <w:t>was</w:t>
      </w:r>
      <w:r w:rsidR="00970C36" w:rsidRPr="00970C36">
        <w:rPr>
          <w:rFonts w:ascii="Open Sans" w:hAnsi="Open Sans" w:cs="Open Sans"/>
        </w:rPr>
        <w:t xml:space="preserve"> monitored through the clinical indicators program and </w:t>
      </w:r>
      <w:r w:rsidR="00970C36">
        <w:rPr>
          <w:rFonts w:ascii="Open Sans" w:hAnsi="Open Sans" w:cs="Open Sans"/>
        </w:rPr>
        <w:t>through t</w:t>
      </w:r>
      <w:r w:rsidR="00970C36" w:rsidRPr="00970C36">
        <w:rPr>
          <w:rFonts w:ascii="Open Sans" w:hAnsi="Open Sans" w:cs="Open Sans"/>
        </w:rPr>
        <w:t xml:space="preserve">he consumers at risk register. Clinical staff </w:t>
      </w:r>
      <w:r w:rsidR="00970C36">
        <w:rPr>
          <w:rFonts w:ascii="Open Sans" w:hAnsi="Open Sans" w:cs="Open Sans"/>
        </w:rPr>
        <w:t xml:space="preserve">confirmed </w:t>
      </w:r>
      <w:r w:rsidR="00970C36" w:rsidRPr="00970C36">
        <w:rPr>
          <w:rFonts w:ascii="Open Sans" w:hAnsi="Open Sans" w:cs="Open Sans"/>
        </w:rPr>
        <w:t>and document evidenced consumers receive</w:t>
      </w:r>
      <w:r w:rsidR="00970C36">
        <w:rPr>
          <w:rFonts w:ascii="Open Sans" w:hAnsi="Open Sans" w:cs="Open Sans"/>
        </w:rPr>
        <w:t>d</w:t>
      </w:r>
      <w:r w:rsidR="00970C36" w:rsidRPr="00970C36">
        <w:rPr>
          <w:rFonts w:ascii="Open Sans" w:hAnsi="Open Sans" w:cs="Open Sans"/>
        </w:rPr>
        <w:t xml:space="preserve"> regular skin checks and including consumers with continence concerns, both </w:t>
      </w:r>
      <w:r w:rsidR="00970C36">
        <w:rPr>
          <w:rFonts w:ascii="Open Sans" w:hAnsi="Open Sans" w:cs="Open Sans"/>
        </w:rPr>
        <w:t>were</w:t>
      </w:r>
      <w:r w:rsidR="00970C36" w:rsidRPr="00970C36">
        <w:rPr>
          <w:rFonts w:ascii="Open Sans" w:hAnsi="Open Sans" w:cs="Open Sans"/>
        </w:rPr>
        <w:t xml:space="preserve"> tracked and discussed at the clinical meetings. Consumers who were incontinent </w:t>
      </w:r>
      <w:r w:rsidR="00970C36">
        <w:rPr>
          <w:rFonts w:ascii="Open Sans" w:hAnsi="Open Sans" w:cs="Open Sans"/>
        </w:rPr>
        <w:t xml:space="preserve">received </w:t>
      </w:r>
      <w:r w:rsidR="00970C36" w:rsidRPr="00970C36">
        <w:rPr>
          <w:rFonts w:ascii="Open Sans" w:hAnsi="Open Sans" w:cs="Open Sans"/>
        </w:rPr>
        <w:t xml:space="preserve">skin checks and regular preventative treatment, there were no consumers identified with wounds relating to incontinence. </w:t>
      </w:r>
    </w:p>
    <w:p w14:paraId="03C74B2C" w14:textId="1B98CB74" w:rsidR="00970C36" w:rsidRDefault="00970C36" w:rsidP="000635C3">
      <w:pPr>
        <w:pStyle w:val="NormalArial"/>
        <w:rPr>
          <w:rFonts w:ascii="Open Sans" w:hAnsi="Open Sans" w:cs="Open Sans"/>
        </w:rPr>
      </w:pPr>
      <w:r>
        <w:rPr>
          <w:rFonts w:ascii="Open Sans" w:hAnsi="Open Sans" w:cs="Open Sans"/>
        </w:rPr>
        <w:t xml:space="preserve">Based on the above information, it is my decision this Requirement is complaint. </w:t>
      </w:r>
    </w:p>
    <w:p w14:paraId="1CBDE92D" w14:textId="7412B654" w:rsidR="00452A9A" w:rsidRPr="001E694D" w:rsidRDefault="00452A9A" w:rsidP="000635C3">
      <w:pPr>
        <w:pStyle w:val="NormalArial"/>
        <w:rPr>
          <w:rFonts w:ascii="Open Sans" w:hAnsi="Open Sans" w:cs="Open Sans"/>
        </w:rPr>
      </w:pPr>
      <w:r w:rsidRPr="001E694D">
        <w:rPr>
          <w:rFonts w:ascii="Open Sans" w:hAnsi="Open Sans" w:cs="Open Sans"/>
        </w:rPr>
        <w:br w:type="page"/>
      </w:r>
    </w:p>
    <w:p w14:paraId="5708AA9C" w14:textId="77777777" w:rsidR="00452A9A" w:rsidRPr="001E694D" w:rsidRDefault="00452A9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A27345" w14:paraId="7D6F3409" w14:textId="77777777" w:rsidTr="00970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028612EB" w14:textId="77777777" w:rsidR="00452A9A" w:rsidRPr="001E694D" w:rsidRDefault="00452A9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6C907897" w14:textId="77777777" w:rsidR="00452A9A" w:rsidRPr="001E694D" w:rsidRDefault="00452A9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27345" w14:paraId="037577B8" w14:textId="77777777" w:rsidTr="00970C3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2C45DD" w14:textId="77777777" w:rsidR="00452A9A" w:rsidRPr="001E694D" w:rsidRDefault="00452A9A" w:rsidP="002C5FA9">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73810E37" w14:textId="77777777" w:rsidR="00452A9A" w:rsidRPr="001E694D" w:rsidRDefault="00452A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shd w:val="clear" w:color="auto" w:fill="auto"/>
          </w:tcPr>
          <w:p w14:paraId="390B5981" w14:textId="77777777" w:rsidR="00452A9A" w:rsidRPr="001E694D" w:rsidRDefault="00DA56A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04274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52A9A" w:rsidRPr="001E694D">
                  <w:rPr>
                    <w:rFonts w:ascii="Open Sans" w:hAnsi="Open Sans" w:cs="Open Sans"/>
                  </w:rPr>
                  <w:t>Compliant</w:t>
                </w:r>
              </w:sdtContent>
            </w:sdt>
          </w:p>
        </w:tc>
      </w:tr>
    </w:tbl>
    <w:p w14:paraId="04E59F6B" w14:textId="77777777" w:rsidR="00452A9A" w:rsidRPr="003E162B" w:rsidRDefault="00452A9A" w:rsidP="002B0C90">
      <w:pPr>
        <w:pStyle w:val="Heading20"/>
        <w:rPr>
          <w:rFonts w:ascii="Open Sans" w:hAnsi="Open Sans" w:cs="Open Sans"/>
          <w:color w:val="781E77"/>
        </w:rPr>
      </w:pPr>
      <w:r w:rsidRPr="003E162B">
        <w:rPr>
          <w:rFonts w:ascii="Open Sans" w:hAnsi="Open Sans" w:cs="Open Sans"/>
          <w:color w:val="781E77"/>
        </w:rPr>
        <w:t>Findings</w:t>
      </w:r>
    </w:p>
    <w:p w14:paraId="128EE861" w14:textId="77777777" w:rsidR="00333521" w:rsidRDefault="00970C36" w:rsidP="0036130C">
      <w:pPr>
        <w:pStyle w:val="NormalArial"/>
        <w:rPr>
          <w:rFonts w:ascii="Open Sans" w:hAnsi="Open Sans" w:cs="Open Sans"/>
        </w:rPr>
      </w:pPr>
      <w:r w:rsidRPr="00970C36">
        <w:rPr>
          <w:rFonts w:ascii="Open Sans" w:hAnsi="Open Sans" w:cs="Open Sans"/>
        </w:rPr>
        <w:t>Consumers</w:t>
      </w:r>
      <w:r>
        <w:rPr>
          <w:rFonts w:ascii="Open Sans" w:hAnsi="Open Sans" w:cs="Open Sans"/>
        </w:rPr>
        <w:t xml:space="preserve"> and </w:t>
      </w:r>
      <w:r w:rsidRPr="00970C36">
        <w:rPr>
          <w:rFonts w:ascii="Open Sans" w:hAnsi="Open Sans" w:cs="Open Sans"/>
        </w:rPr>
        <w:t>representatives were satisfied with the care and services consumers received. The approved provider ha</w:t>
      </w:r>
      <w:r w:rsidR="00333521">
        <w:rPr>
          <w:rFonts w:ascii="Open Sans" w:hAnsi="Open Sans" w:cs="Open Sans"/>
        </w:rPr>
        <w:t>d</w:t>
      </w:r>
      <w:r w:rsidRPr="00970C36">
        <w:rPr>
          <w:rFonts w:ascii="Open Sans" w:hAnsi="Open Sans" w:cs="Open Sans"/>
        </w:rPr>
        <w:t xml:space="preserve"> a centralised rostering process; however, the service </w:t>
      </w:r>
      <w:r w:rsidR="00333521">
        <w:rPr>
          <w:rFonts w:ascii="Open Sans" w:hAnsi="Open Sans" w:cs="Open Sans"/>
        </w:rPr>
        <w:t>was</w:t>
      </w:r>
      <w:r w:rsidRPr="00970C36">
        <w:rPr>
          <w:rFonts w:ascii="Open Sans" w:hAnsi="Open Sans" w:cs="Open Sans"/>
        </w:rPr>
        <w:t xml:space="preserve"> responsible for adjusting the roster if unplanned leave occur</w:t>
      </w:r>
      <w:r w:rsidR="00333521">
        <w:rPr>
          <w:rFonts w:ascii="Open Sans" w:hAnsi="Open Sans" w:cs="Open Sans"/>
        </w:rPr>
        <w:t>red</w:t>
      </w:r>
      <w:r w:rsidRPr="00970C36">
        <w:rPr>
          <w:rFonts w:ascii="Open Sans" w:hAnsi="Open Sans" w:cs="Open Sans"/>
        </w:rPr>
        <w:t xml:space="preserve"> and this </w:t>
      </w:r>
      <w:r w:rsidR="00333521">
        <w:rPr>
          <w:rFonts w:ascii="Open Sans" w:hAnsi="Open Sans" w:cs="Open Sans"/>
        </w:rPr>
        <w:t>was</w:t>
      </w:r>
      <w:r w:rsidRPr="00970C36">
        <w:rPr>
          <w:rFonts w:ascii="Open Sans" w:hAnsi="Open Sans" w:cs="Open Sans"/>
        </w:rPr>
        <w:t xml:space="preserve"> reviewed daily by the management team. Management undert</w:t>
      </w:r>
      <w:r w:rsidR="00333521">
        <w:rPr>
          <w:rFonts w:ascii="Open Sans" w:hAnsi="Open Sans" w:cs="Open Sans"/>
        </w:rPr>
        <w:t>ook</w:t>
      </w:r>
      <w:r w:rsidRPr="00970C36">
        <w:rPr>
          <w:rFonts w:ascii="Open Sans" w:hAnsi="Open Sans" w:cs="Open Sans"/>
        </w:rPr>
        <w:t xml:space="preserve"> the allocation of shifts to ensure the right staff </w:t>
      </w:r>
      <w:r w:rsidR="00333521">
        <w:rPr>
          <w:rFonts w:ascii="Open Sans" w:hAnsi="Open Sans" w:cs="Open Sans"/>
        </w:rPr>
        <w:t>were</w:t>
      </w:r>
      <w:r w:rsidRPr="00970C36">
        <w:rPr>
          <w:rFonts w:ascii="Open Sans" w:hAnsi="Open Sans" w:cs="Open Sans"/>
        </w:rPr>
        <w:t xml:space="preserve"> in the right areas and to ensure there </w:t>
      </w:r>
      <w:r w:rsidR="00333521">
        <w:rPr>
          <w:rFonts w:ascii="Open Sans" w:hAnsi="Open Sans" w:cs="Open Sans"/>
        </w:rPr>
        <w:t>were</w:t>
      </w:r>
      <w:r w:rsidRPr="00970C36">
        <w:rPr>
          <w:rFonts w:ascii="Open Sans" w:hAnsi="Open Sans" w:cs="Open Sans"/>
        </w:rPr>
        <w:t xml:space="preserve"> enough staff when needed. Management monitor</w:t>
      </w:r>
      <w:r w:rsidR="00333521">
        <w:rPr>
          <w:rFonts w:ascii="Open Sans" w:hAnsi="Open Sans" w:cs="Open Sans"/>
        </w:rPr>
        <w:t>ed</w:t>
      </w:r>
      <w:r w:rsidRPr="00970C36">
        <w:rPr>
          <w:rFonts w:ascii="Open Sans" w:hAnsi="Open Sans" w:cs="Open Sans"/>
        </w:rPr>
        <w:t xml:space="preserve"> the effectiveness of workforce planning and implemented recruitment strategies to ensure the service staffing levels </w:t>
      </w:r>
      <w:r w:rsidR="00333521">
        <w:rPr>
          <w:rFonts w:ascii="Open Sans" w:hAnsi="Open Sans" w:cs="Open Sans"/>
        </w:rPr>
        <w:t>were</w:t>
      </w:r>
      <w:r w:rsidRPr="00970C36">
        <w:rPr>
          <w:rFonts w:ascii="Open Sans" w:hAnsi="Open Sans" w:cs="Open Sans"/>
        </w:rPr>
        <w:t xml:space="preserve"> fulfilled.</w:t>
      </w:r>
    </w:p>
    <w:p w14:paraId="37CA01D9" w14:textId="21C8BCCB" w:rsidR="00FC380B" w:rsidRDefault="00333521" w:rsidP="0036130C">
      <w:pPr>
        <w:pStyle w:val="NormalArial"/>
        <w:rPr>
          <w:rFonts w:ascii="Open Sans" w:hAnsi="Open Sans" w:cs="Open Sans"/>
        </w:rPr>
      </w:pPr>
      <w:r>
        <w:rPr>
          <w:rFonts w:ascii="Open Sans" w:hAnsi="Open Sans" w:cs="Open Sans"/>
        </w:rPr>
        <w:t>C</w:t>
      </w:r>
      <w:r w:rsidRPr="00333521">
        <w:rPr>
          <w:rFonts w:ascii="Open Sans" w:hAnsi="Open Sans" w:cs="Open Sans"/>
        </w:rPr>
        <w:t>onsumers</w:t>
      </w:r>
      <w:r>
        <w:rPr>
          <w:rFonts w:ascii="Open Sans" w:hAnsi="Open Sans" w:cs="Open Sans"/>
        </w:rPr>
        <w:t xml:space="preserve"> and </w:t>
      </w:r>
      <w:r w:rsidRPr="00333521">
        <w:rPr>
          <w:rFonts w:ascii="Open Sans" w:hAnsi="Open Sans" w:cs="Open Sans"/>
        </w:rPr>
        <w:t>representatives s</w:t>
      </w:r>
      <w:r>
        <w:rPr>
          <w:rFonts w:ascii="Open Sans" w:hAnsi="Open Sans" w:cs="Open Sans"/>
        </w:rPr>
        <w:t>tated whilst</w:t>
      </w:r>
      <w:r w:rsidRPr="00333521">
        <w:rPr>
          <w:rFonts w:ascii="Open Sans" w:hAnsi="Open Sans" w:cs="Open Sans"/>
        </w:rPr>
        <w:t xml:space="preserve"> staff seem</w:t>
      </w:r>
      <w:r>
        <w:rPr>
          <w:rFonts w:ascii="Open Sans" w:hAnsi="Open Sans" w:cs="Open Sans"/>
        </w:rPr>
        <w:t>ed</w:t>
      </w:r>
      <w:r w:rsidRPr="00333521">
        <w:rPr>
          <w:rFonts w:ascii="Open Sans" w:hAnsi="Open Sans" w:cs="Open Sans"/>
        </w:rPr>
        <w:t xml:space="preserve"> busy, staff always </w:t>
      </w:r>
      <w:r w:rsidR="00C60DF2" w:rsidRPr="00333521">
        <w:rPr>
          <w:rFonts w:ascii="Open Sans" w:hAnsi="Open Sans" w:cs="Open Sans"/>
        </w:rPr>
        <w:t>addressed</w:t>
      </w:r>
      <w:r w:rsidRPr="00333521">
        <w:rPr>
          <w:rFonts w:ascii="Open Sans" w:hAnsi="Open Sans" w:cs="Open Sans"/>
        </w:rPr>
        <w:t xml:space="preserve"> consumers’ care needs and ke</w:t>
      </w:r>
      <w:r>
        <w:rPr>
          <w:rFonts w:ascii="Open Sans" w:hAnsi="Open Sans" w:cs="Open Sans"/>
        </w:rPr>
        <w:t xml:space="preserve">pt </w:t>
      </w:r>
      <w:r w:rsidRPr="00333521">
        <w:rPr>
          <w:rFonts w:ascii="Open Sans" w:hAnsi="Open Sans" w:cs="Open Sans"/>
        </w:rPr>
        <w:t xml:space="preserve">them informed if there </w:t>
      </w:r>
      <w:r>
        <w:rPr>
          <w:rFonts w:ascii="Open Sans" w:hAnsi="Open Sans" w:cs="Open Sans"/>
        </w:rPr>
        <w:t>were</w:t>
      </w:r>
      <w:r w:rsidRPr="00333521">
        <w:rPr>
          <w:rFonts w:ascii="Open Sans" w:hAnsi="Open Sans" w:cs="Open Sans"/>
        </w:rPr>
        <w:t xml:space="preserve"> delays or changes</w:t>
      </w:r>
      <w:r>
        <w:rPr>
          <w:rFonts w:ascii="Open Sans" w:hAnsi="Open Sans" w:cs="Open Sans"/>
        </w:rPr>
        <w:t xml:space="preserve">. </w:t>
      </w:r>
      <w:r w:rsidR="00FC380B" w:rsidRPr="00FC380B">
        <w:rPr>
          <w:rFonts w:ascii="Open Sans" w:hAnsi="Open Sans" w:cs="Open Sans"/>
        </w:rPr>
        <w:t xml:space="preserve">Staff </w:t>
      </w:r>
      <w:r w:rsidR="00FC380B">
        <w:rPr>
          <w:rFonts w:ascii="Open Sans" w:hAnsi="Open Sans" w:cs="Open Sans"/>
        </w:rPr>
        <w:t xml:space="preserve">confirmed </w:t>
      </w:r>
      <w:r w:rsidR="00FC380B" w:rsidRPr="00FC380B">
        <w:rPr>
          <w:rFonts w:ascii="Open Sans" w:hAnsi="Open Sans" w:cs="Open Sans"/>
        </w:rPr>
        <w:t xml:space="preserve">they </w:t>
      </w:r>
      <w:r w:rsidR="00FC380B">
        <w:rPr>
          <w:rFonts w:ascii="Open Sans" w:hAnsi="Open Sans" w:cs="Open Sans"/>
        </w:rPr>
        <w:t>were</w:t>
      </w:r>
      <w:r w:rsidR="00FC380B" w:rsidRPr="00FC380B">
        <w:rPr>
          <w:rFonts w:ascii="Open Sans" w:hAnsi="Open Sans" w:cs="Open Sans"/>
        </w:rPr>
        <w:t xml:space="preserve"> able to complete their tasks during their allocated shift times, they c</w:t>
      </w:r>
      <w:r w:rsidR="00FC380B">
        <w:rPr>
          <w:rFonts w:ascii="Open Sans" w:hAnsi="Open Sans" w:cs="Open Sans"/>
        </w:rPr>
        <w:t xml:space="preserve">ould </w:t>
      </w:r>
      <w:r w:rsidR="00FC380B" w:rsidRPr="00FC380B">
        <w:rPr>
          <w:rFonts w:ascii="Open Sans" w:hAnsi="Open Sans" w:cs="Open Sans"/>
        </w:rPr>
        <w:t>be busy at times and prioritise</w:t>
      </w:r>
      <w:r w:rsidR="00FC380B">
        <w:rPr>
          <w:rFonts w:ascii="Open Sans" w:hAnsi="Open Sans" w:cs="Open Sans"/>
        </w:rPr>
        <w:t>d</w:t>
      </w:r>
      <w:r w:rsidR="00FC380B" w:rsidRPr="00FC380B">
        <w:rPr>
          <w:rFonts w:ascii="Open Sans" w:hAnsi="Open Sans" w:cs="Open Sans"/>
        </w:rPr>
        <w:t xml:space="preserve"> consumer care and support. </w:t>
      </w:r>
      <w:r w:rsidR="00FC380B">
        <w:rPr>
          <w:rFonts w:ascii="Open Sans" w:hAnsi="Open Sans" w:cs="Open Sans"/>
        </w:rPr>
        <w:t>Staff stated t</w:t>
      </w:r>
      <w:r w:rsidR="00FC380B" w:rsidRPr="00FC380B">
        <w:rPr>
          <w:rFonts w:ascii="Open Sans" w:hAnsi="Open Sans" w:cs="Open Sans"/>
        </w:rPr>
        <w:t xml:space="preserve">he service </w:t>
      </w:r>
      <w:r w:rsidR="00FC380B">
        <w:rPr>
          <w:rFonts w:ascii="Open Sans" w:hAnsi="Open Sans" w:cs="Open Sans"/>
        </w:rPr>
        <w:t xml:space="preserve">attempted </w:t>
      </w:r>
      <w:r w:rsidR="00FC380B" w:rsidRPr="00FC380B">
        <w:rPr>
          <w:rFonts w:ascii="Open Sans" w:hAnsi="Open Sans" w:cs="Open Sans"/>
        </w:rPr>
        <w:t>to fill unplanned leave shifts and fe</w:t>
      </w:r>
      <w:r w:rsidR="00FC380B">
        <w:rPr>
          <w:rFonts w:ascii="Open Sans" w:hAnsi="Open Sans" w:cs="Open Sans"/>
        </w:rPr>
        <w:t>lt</w:t>
      </w:r>
      <w:r w:rsidR="00FC380B" w:rsidRPr="00FC380B">
        <w:rPr>
          <w:rFonts w:ascii="Open Sans" w:hAnsi="Open Sans" w:cs="Open Sans"/>
        </w:rPr>
        <w:t xml:space="preserve"> supported as all </w:t>
      </w:r>
      <w:r w:rsidR="00FC380B">
        <w:rPr>
          <w:rFonts w:ascii="Open Sans" w:hAnsi="Open Sans" w:cs="Open Sans"/>
        </w:rPr>
        <w:t xml:space="preserve">staff </w:t>
      </w:r>
      <w:r w:rsidR="00FC380B" w:rsidRPr="00FC380B">
        <w:rPr>
          <w:rFonts w:ascii="Open Sans" w:hAnsi="Open Sans" w:cs="Open Sans"/>
        </w:rPr>
        <w:t>roles in the service help</w:t>
      </w:r>
      <w:r w:rsidR="00FC380B">
        <w:rPr>
          <w:rFonts w:ascii="Open Sans" w:hAnsi="Open Sans" w:cs="Open Sans"/>
        </w:rPr>
        <w:t>ed</w:t>
      </w:r>
      <w:r w:rsidR="00FC380B" w:rsidRPr="00FC380B">
        <w:rPr>
          <w:rFonts w:ascii="Open Sans" w:hAnsi="Open Sans" w:cs="Open Sans"/>
        </w:rPr>
        <w:t xml:space="preserve"> when needed.</w:t>
      </w:r>
    </w:p>
    <w:p w14:paraId="1E1A212E" w14:textId="77777777" w:rsidR="00FC380B" w:rsidRDefault="00333521" w:rsidP="0036130C">
      <w:pPr>
        <w:pStyle w:val="NormalArial"/>
        <w:rPr>
          <w:rFonts w:ascii="Open Sans" w:hAnsi="Open Sans" w:cs="Open Sans"/>
        </w:rPr>
      </w:pPr>
      <w:r w:rsidRPr="00333521">
        <w:rPr>
          <w:rFonts w:ascii="Open Sans" w:hAnsi="Open Sans" w:cs="Open Sans"/>
        </w:rPr>
        <w:t xml:space="preserve">Staff </w:t>
      </w:r>
      <w:r>
        <w:rPr>
          <w:rFonts w:ascii="Open Sans" w:hAnsi="Open Sans" w:cs="Open Sans"/>
        </w:rPr>
        <w:t xml:space="preserve">confirmed </w:t>
      </w:r>
      <w:r w:rsidRPr="00333521">
        <w:rPr>
          <w:rFonts w:ascii="Open Sans" w:hAnsi="Open Sans" w:cs="Open Sans"/>
        </w:rPr>
        <w:t xml:space="preserve">and training records evidenced </w:t>
      </w:r>
      <w:r>
        <w:rPr>
          <w:rFonts w:ascii="Open Sans" w:hAnsi="Open Sans" w:cs="Open Sans"/>
        </w:rPr>
        <w:t xml:space="preserve">staff </w:t>
      </w:r>
      <w:r w:rsidRPr="00333521">
        <w:rPr>
          <w:rFonts w:ascii="Open Sans" w:hAnsi="Open Sans" w:cs="Open Sans"/>
        </w:rPr>
        <w:t>complete</w:t>
      </w:r>
      <w:r>
        <w:rPr>
          <w:rFonts w:ascii="Open Sans" w:hAnsi="Open Sans" w:cs="Open Sans"/>
        </w:rPr>
        <w:t>d</w:t>
      </w:r>
      <w:r w:rsidRPr="00333521">
        <w:rPr>
          <w:rFonts w:ascii="Open Sans" w:hAnsi="Open Sans" w:cs="Open Sans"/>
        </w:rPr>
        <w:t xml:space="preserve"> mandatory training and ongoing training to ensure they ha</w:t>
      </w:r>
      <w:r w:rsidR="00FC380B">
        <w:rPr>
          <w:rFonts w:ascii="Open Sans" w:hAnsi="Open Sans" w:cs="Open Sans"/>
        </w:rPr>
        <w:t xml:space="preserve">d </w:t>
      </w:r>
      <w:r w:rsidRPr="00333521">
        <w:rPr>
          <w:rFonts w:ascii="Open Sans" w:hAnsi="Open Sans" w:cs="Open Sans"/>
        </w:rPr>
        <w:t xml:space="preserve">the skills and knowledge for their roles. Training </w:t>
      </w:r>
      <w:r w:rsidR="00FC380B">
        <w:rPr>
          <w:rFonts w:ascii="Open Sans" w:hAnsi="Open Sans" w:cs="Open Sans"/>
        </w:rPr>
        <w:t>was</w:t>
      </w:r>
      <w:r w:rsidRPr="00333521">
        <w:rPr>
          <w:rFonts w:ascii="Open Sans" w:hAnsi="Open Sans" w:cs="Open Sans"/>
        </w:rPr>
        <w:t xml:space="preserve"> delivered online, face to face, in toolbox talks and in meetings. </w:t>
      </w:r>
    </w:p>
    <w:p w14:paraId="7FC07BDD" w14:textId="77777777" w:rsidR="00FC380B" w:rsidRDefault="00FC380B" w:rsidP="0036130C">
      <w:pPr>
        <w:pStyle w:val="NormalArial"/>
        <w:rPr>
          <w:rFonts w:ascii="Open Sans" w:hAnsi="Open Sans" w:cs="Open Sans"/>
        </w:rPr>
      </w:pPr>
      <w:r w:rsidRPr="00FC380B">
        <w:rPr>
          <w:rFonts w:ascii="Open Sans" w:hAnsi="Open Sans" w:cs="Open Sans"/>
        </w:rPr>
        <w:t>The care manager review</w:t>
      </w:r>
      <w:r>
        <w:rPr>
          <w:rFonts w:ascii="Open Sans" w:hAnsi="Open Sans" w:cs="Open Sans"/>
        </w:rPr>
        <w:t>ed</w:t>
      </w:r>
      <w:r w:rsidRPr="00FC380B">
        <w:rPr>
          <w:rFonts w:ascii="Open Sans" w:hAnsi="Open Sans" w:cs="Open Sans"/>
        </w:rPr>
        <w:t xml:space="preserve"> the roster daily and advise</w:t>
      </w:r>
      <w:r>
        <w:rPr>
          <w:rFonts w:ascii="Open Sans" w:hAnsi="Open Sans" w:cs="Open Sans"/>
        </w:rPr>
        <w:t>d</w:t>
      </w:r>
      <w:r w:rsidRPr="00FC380B">
        <w:rPr>
          <w:rFonts w:ascii="Open Sans" w:hAnsi="Open Sans" w:cs="Open Sans"/>
        </w:rPr>
        <w:t xml:space="preserve"> </w:t>
      </w:r>
      <w:r>
        <w:rPr>
          <w:rFonts w:ascii="Open Sans" w:hAnsi="Open Sans" w:cs="Open Sans"/>
        </w:rPr>
        <w:t xml:space="preserve">of </w:t>
      </w:r>
      <w:r w:rsidRPr="00FC380B">
        <w:rPr>
          <w:rFonts w:ascii="Open Sans" w:hAnsi="Open Sans" w:cs="Open Sans"/>
        </w:rPr>
        <w:t>changes in the morning handover, which include</w:t>
      </w:r>
      <w:r>
        <w:rPr>
          <w:rFonts w:ascii="Open Sans" w:hAnsi="Open Sans" w:cs="Open Sans"/>
        </w:rPr>
        <w:t>d</w:t>
      </w:r>
      <w:r w:rsidRPr="00FC380B">
        <w:rPr>
          <w:rFonts w:ascii="Open Sans" w:hAnsi="Open Sans" w:cs="Open Sans"/>
        </w:rPr>
        <w:t xml:space="preserve"> changed or extended shifts due to unplanned leave. The leadership team also review</w:t>
      </w:r>
      <w:r>
        <w:rPr>
          <w:rFonts w:ascii="Open Sans" w:hAnsi="Open Sans" w:cs="Open Sans"/>
        </w:rPr>
        <w:t>ed</w:t>
      </w:r>
      <w:r w:rsidRPr="00FC380B">
        <w:rPr>
          <w:rFonts w:ascii="Open Sans" w:hAnsi="Open Sans" w:cs="Open Sans"/>
        </w:rPr>
        <w:t xml:space="preserve"> these daily changes and review</w:t>
      </w:r>
      <w:r>
        <w:rPr>
          <w:rFonts w:ascii="Open Sans" w:hAnsi="Open Sans" w:cs="Open Sans"/>
        </w:rPr>
        <w:t>ed</w:t>
      </w:r>
      <w:r w:rsidRPr="00FC380B">
        <w:rPr>
          <w:rFonts w:ascii="Open Sans" w:hAnsi="Open Sans" w:cs="Open Sans"/>
        </w:rPr>
        <w:t xml:space="preserve"> the roster for the next few days in a daily meeting as a standing agenda item. </w:t>
      </w:r>
    </w:p>
    <w:p w14:paraId="742B47DC" w14:textId="77777777" w:rsidR="00FC380B" w:rsidRDefault="00FC380B" w:rsidP="0036130C">
      <w:pPr>
        <w:pStyle w:val="NormalArial"/>
        <w:rPr>
          <w:rFonts w:ascii="Open Sans" w:hAnsi="Open Sans" w:cs="Open Sans"/>
        </w:rPr>
      </w:pPr>
      <w:r>
        <w:rPr>
          <w:rFonts w:ascii="Open Sans" w:hAnsi="Open Sans" w:cs="Open Sans"/>
        </w:rPr>
        <w:t>T</w:t>
      </w:r>
      <w:r w:rsidRPr="00FC380B">
        <w:rPr>
          <w:rFonts w:ascii="Open Sans" w:hAnsi="Open Sans" w:cs="Open Sans"/>
        </w:rPr>
        <w:t xml:space="preserve">he master roster </w:t>
      </w:r>
      <w:r>
        <w:rPr>
          <w:rFonts w:ascii="Open Sans" w:hAnsi="Open Sans" w:cs="Open Sans"/>
        </w:rPr>
        <w:t>was</w:t>
      </w:r>
      <w:r w:rsidRPr="00FC380B">
        <w:rPr>
          <w:rFonts w:ascii="Open Sans" w:hAnsi="Open Sans" w:cs="Open Sans"/>
        </w:rPr>
        <w:t xml:space="preserve"> developed to include all variables at the service such as skill cohort and levels of staff experience, consumer acuity, feedback from consumers</w:t>
      </w:r>
      <w:r>
        <w:rPr>
          <w:rFonts w:ascii="Open Sans" w:hAnsi="Open Sans" w:cs="Open Sans"/>
        </w:rPr>
        <w:t xml:space="preserve">, </w:t>
      </w:r>
      <w:r w:rsidRPr="00FC380B">
        <w:rPr>
          <w:rFonts w:ascii="Open Sans" w:hAnsi="Open Sans" w:cs="Open Sans"/>
        </w:rPr>
        <w:t xml:space="preserve">representatives, staff and care managers, call bell response and incident data. The rosters </w:t>
      </w:r>
      <w:r>
        <w:rPr>
          <w:rFonts w:ascii="Open Sans" w:hAnsi="Open Sans" w:cs="Open Sans"/>
        </w:rPr>
        <w:t xml:space="preserve">two </w:t>
      </w:r>
      <w:r w:rsidRPr="00FC380B">
        <w:rPr>
          <w:rFonts w:ascii="Open Sans" w:hAnsi="Open Sans" w:cs="Open Sans"/>
        </w:rPr>
        <w:t xml:space="preserve">weeks prior to </w:t>
      </w:r>
      <w:r>
        <w:rPr>
          <w:rFonts w:ascii="Open Sans" w:hAnsi="Open Sans" w:cs="Open Sans"/>
        </w:rPr>
        <w:t xml:space="preserve">the assessment contact </w:t>
      </w:r>
      <w:r w:rsidRPr="00FC380B">
        <w:rPr>
          <w:rFonts w:ascii="Open Sans" w:hAnsi="Open Sans" w:cs="Open Sans"/>
        </w:rPr>
        <w:t>confirmed changes were made daily according to the roles and services required.</w:t>
      </w:r>
    </w:p>
    <w:p w14:paraId="397C744D" w14:textId="77777777" w:rsidR="00FC380B" w:rsidRDefault="00FC380B" w:rsidP="0036130C">
      <w:pPr>
        <w:pStyle w:val="NormalArial"/>
        <w:rPr>
          <w:rFonts w:ascii="Open Sans" w:hAnsi="Open Sans" w:cs="Open Sans"/>
        </w:rPr>
      </w:pPr>
      <w:r>
        <w:rPr>
          <w:rFonts w:ascii="Open Sans" w:hAnsi="Open Sans" w:cs="Open Sans"/>
        </w:rPr>
        <w:t>S</w:t>
      </w:r>
      <w:r w:rsidRPr="00FC380B">
        <w:rPr>
          <w:rFonts w:ascii="Open Sans" w:hAnsi="Open Sans" w:cs="Open Sans"/>
        </w:rPr>
        <w:t xml:space="preserve">taff </w:t>
      </w:r>
      <w:r>
        <w:rPr>
          <w:rFonts w:ascii="Open Sans" w:hAnsi="Open Sans" w:cs="Open Sans"/>
        </w:rPr>
        <w:t xml:space="preserve">were observed </w:t>
      </w:r>
      <w:r w:rsidRPr="00FC380B">
        <w:rPr>
          <w:rFonts w:ascii="Open Sans" w:hAnsi="Open Sans" w:cs="Open Sans"/>
        </w:rPr>
        <w:t xml:space="preserve">assisting consumers in a calm, caring manner and not rushing consumers with their cares or meals. Staff were observed passing on </w:t>
      </w:r>
      <w:r w:rsidRPr="00FC380B">
        <w:rPr>
          <w:rFonts w:ascii="Open Sans" w:hAnsi="Open Sans" w:cs="Open Sans"/>
        </w:rPr>
        <w:lastRenderedPageBreak/>
        <w:t xml:space="preserve">clinical and care information in team meetings, care huddles and electronic messaging. </w:t>
      </w:r>
    </w:p>
    <w:p w14:paraId="3561EA8F" w14:textId="74F1A407" w:rsidR="00452A9A" w:rsidRPr="001E694D" w:rsidRDefault="00FC380B" w:rsidP="0036130C">
      <w:pPr>
        <w:pStyle w:val="NormalArial"/>
        <w:rPr>
          <w:rFonts w:ascii="Open Sans" w:hAnsi="Open Sans" w:cs="Open Sans"/>
        </w:rPr>
      </w:pPr>
      <w:bookmarkStart w:id="1" w:name="_Hlk184284922"/>
      <w:r>
        <w:rPr>
          <w:rFonts w:ascii="Open Sans" w:hAnsi="Open Sans" w:cs="Open Sans"/>
        </w:rPr>
        <w:t xml:space="preserve">Based on the information recorded above, it is my decision this Requirement is compliant. </w:t>
      </w:r>
      <w:bookmarkEnd w:id="1"/>
      <w:r w:rsidR="00452A9A" w:rsidRPr="001E694D">
        <w:rPr>
          <w:rFonts w:ascii="Open Sans" w:hAnsi="Open Sans" w:cs="Open Sans"/>
        </w:rPr>
        <w:br w:type="page"/>
      </w:r>
    </w:p>
    <w:p w14:paraId="08705196" w14:textId="77777777" w:rsidR="00452A9A" w:rsidRPr="001E694D" w:rsidRDefault="00452A9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A27345" w14:paraId="5A8311A2" w14:textId="77777777" w:rsidTr="00FC38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57F68E9B" w14:textId="77777777" w:rsidR="00452A9A" w:rsidRPr="001E694D" w:rsidRDefault="00452A9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28C9A31B" w14:textId="77777777" w:rsidR="00452A9A" w:rsidRPr="001E694D" w:rsidRDefault="00452A9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27345" w14:paraId="13406A4A" w14:textId="77777777" w:rsidTr="00FC380B">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7BF0A68" w14:textId="77777777" w:rsidR="00452A9A" w:rsidRPr="001E694D" w:rsidRDefault="00452A9A"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56FF0E79" w14:textId="77777777" w:rsidR="00452A9A" w:rsidRPr="001E694D" w:rsidRDefault="00452A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1DB17DE" w14:textId="77777777" w:rsidR="00452A9A" w:rsidRPr="001E694D" w:rsidRDefault="00452A9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D2F664F" w14:textId="77777777" w:rsidR="00452A9A" w:rsidRPr="001E694D" w:rsidRDefault="00452A9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E74A331" w14:textId="77777777" w:rsidR="00452A9A" w:rsidRPr="001E694D" w:rsidRDefault="00452A9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BA55503" w14:textId="77777777" w:rsidR="00452A9A" w:rsidRPr="001E694D" w:rsidRDefault="00452A9A"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30BB0F22" w14:textId="77777777" w:rsidR="00452A9A" w:rsidRPr="001E694D" w:rsidRDefault="00DA56A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866247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52A9A" w:rsidRPr="001E694D">
                  <w:rPr>
                    <w:rFonts w:ascii="Open Sans" w:hAnsi="Open Sans" w:cs="Open Sans"/>
                  </w:rPr>
                  <w:t>Compliant</w:t>
                </w:r>
              </w:sdtContent>
            </w:sdt>
          </w:p>
        </w:tc>
      </w:tr>
    </w:tbl>
    <w:p w14:paraId="74A4AA5C" w14:textId="77777777" w:rsidR="00452A9A" w:rsidRDefault="00452A9A"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5507F93" w14:textId="3532D0EB" w:rsidR="00FC380B" w:rsidRDefault="00FC380B" w:rsidP="007A2323">
      <w:pPr>
        <w:pStyle w:val="NormalArial"/>
        <w:rPr>
          <w:rFonts w:ascii="Open Sans" w:hAnsi="Open Sans" w:cs="Open Sans"/>
          <w:color w:val="auto"/>
        </w:rPr>
      </w:pPr>
      <w:r w:rsidRPr="00FC380B">
        <w:rPr>
          <w:rFonts w:ascii="Open Sans" w:hAnsi="Open Sans" w:cs="Open Sans"/>
          <w:color w:val="auto"/>
        </w:rPr>
        <w:t xml:space="preserve">The service demonstrated effective risk management systems and practices were in place. The system included embedding consumer preferences and feedback, providing staff with training and the utilisation of electronic incident management systems which </w:t>
      </w:r>
      <w:r>
        <w:rPr>
          <w:rFonts w:ascii="Open Sans" w:hAnsi="Open Sans" w:cs="Open Sans"/>
          <w:color w:val="auto"/>
        </w:rPr>
        <w:t>was</w:t>
      </w:r>
      <w:r w:rsidRPr="00FC380B">
        <w:rPr>
          <w:rFonts w:ascii="Open Sans" w:hAnsi="Open Sans" w:cs="Open Sans"/>
          <w:color w:val="auto"/>
        </w:rPr>
        <w:t xml:space="preserve"> reported at the service level and monitored at both the service and organisational level. Consumers </w:t>
      </w:r>
      <w:r>
        <w:rPr>
          <w:rFonts w:ascii="Open Sans" w:hAnsi="Open Sans" w:cs="Open Sans"/>
          <w:color w:val="auto"/>
        </w:rPr>
        <w:t xml:space="preserve">confirmed </w:t>
      </w:r>
      <w:r w:rsidRPr="00FC380B">
        <w:rPr>
          <w:rFonts w:ascii="Open Sans" w:hAnsi="Open Sans" w:cs="Open Sans"/>
          <w:color w:val="auto"/>
        </w:rPr>
        <w:t>the service supports them to enjoy activities which ha</w:t>
      </w:r>
      <w:r>
        <w:rPr>
          <w:rFonts w:ascii="Open Sans" w:hAnsi="Open Sans" w:cs="Open Sans"/>
          <w:color w:val="auto"/>
        </w:rPr>
        <w:t>d</w:t>
      </w:r>
      <w:r w:rsidRPr="00FC380B">
        <w:rPr>
          <w:rFonts w:ascii="Open Sans" w:hAnsi="Open Sans" w:cs="Open Sans"/>
          <w:color w:val="auto"/>
        </w:rPr>
        <w:t xml:space="preserve"> been risk assessed and they </w:t>
      </w:r>
      <w:r>
        <w:rPr>
          <w:rFonts w:ascii="Open Sans" w:hAnsi="Open Sans" w:cs="Open Sans"/>
          <w:color w:val="auto"/>
        </w:rPr>
        <w:t xml:space="preserve">received </w:t>
      </w:r>
      <w:r w:rsidRPr="00FC380B">
        <w:rPr>
          <w:rFonts w:ascii="Open Sans" w:hAnsi="Open Sans" w:cs="Open Sans"/>
          <w:color w:val="auto"/>
        </w:rPr>
        <w:t xml:space="preserve">the appropriate support to enjoy their lives. </w:t>
      </w:r>
      <w:r>
        <w:rPr>
          <w:rFonts w:ascii="Open Sans" w:hAnsi="Open Sans" w:cs="Open Sans"/>
          <w:color w:val="auto"/>
        </w:rPr>
        <w:t>P</w:t>
      </w:r>
      <w:r w:rsidRPr="00FC380B">
        <w:rPr>
          <w:rFonts w:ascii="Open Sans" w:hAnsi="Open Sans" w:cs="Open Sans"/>
          <w:color w:val="auto"/>
        </w:rPr>
        <w:t>rocess</w:t>
      </w:r>
      <w:r>
        <w:rPr>
          <w:rFonts w:ascii="Open Sans" w:hAnsi="Open Sans" w:cs="Open Sans"/>
          <w:color w:val="auto"/>
        </w:rPr>
        <w:t xml:space="preserve">es were </w:t>
      </w:r>
      <w:r w:rsidRPr="00FC380B">
        <w:rPr>
          <w:rFonts w:ascii="Open Sans" w:hAnsi="Open Sans" w:cs="Open Sans"/>
          <w:color w:val="auto"/>
        </w:rPr>
        <w:t xml:space="preserve">in place to manage high-impact and high-prevalence risks, </w:t>
      </w:r>
      <w:r>
        <w:rPr>
          <w:rFonts w:ascii="Open Sans" w:hAnsi="Open Sans" w:cs="Open Sans"/>
          <w:color w:val="auto"/>
        </w:rPr>
        <w:t xml:space="preserve">including </w:t>
      </w:r>
      <w:r w:rsidRPr="00FC380B">
        <w:rPr>
          <w:rFonts w:ascii="Open Sans" w:hAnsi="Open Sans" w:cs="Open Sans"/>
          <w:color w:val="auto"/>
        </w:rPr>
        <w:t xml:space="preserve">the management and incident prevention strategies implemented using the components of consumer care needs </w:t>
      </w:r>
      <w:r w:rsidR="008B7797">
        <w:rPr>
          <w:rFonts w:ascii="Open Sans" w:hAnsi="Open Sans" w:cs="Open Sans"/>
          <w:color w:val="auto"/>
        </w:rPr>
        <w:t>a</w:t>
      </w:r>
      <w:r w:rsidRPr="00FC380B">
        <w:rPr>
          <w:rFonts w:ascii="Open Sans" w:hAnsi="Open Sans" w:cs="Open Sans"/>
          <w:color w:val="auto"/>
        </w:rPr>
        <w:t>nd incident data reported.</w:t>
      </w:r>
    </w:p>
    <w:p w14:paraId="154754A6" w14:textId="0737FFD2" w:rsidR="008B7797" w:rsidRDefault="008B7797" w:rsidP="007A2323">
      <w:pPr>
        <w:pStyle w:val="NormalArial"/>
        <w:rPr>
          <w:rFonts w:ascii="Open Sans" w:hAnsi="Open Sans" w:cs="Open Sans"/>
          <w:color w:val="auto"/>
        </w:rPr>
      </w:pPr>
      <w:r w:rsidRPr="008B7797">
        <w:rPr>
          <w:rFonts w:ascii="Open Sans" w:hAnsi="Open Sans" w:cs="Open Sans"/>
          <w:color w:val="auto"/>
        </w:rPr>
        <w:t xml:space="preserve">Staff completed training in clinical governance policy and process, incident management procedure, elder abuse policy, the Serious Incident Response Scheme and open disclosure. </w:t>
      </w:r>
      <w:r>
        <w:rPr>
          <w:rFonts w:ascii="Open Sans" w:hAnsi="Open Sans" w:cs="Open Sans"/>
          <w:color w:val="auto"/>
        </w:rPr>
        <w:t>A training</w:t>
      </w:r>
      <w:r w:rsidRPr="008B7797">
        <w:rPr>
          <w:rFonts w:ascii="Open Sans" w:hAnsi="Open Sans" w:cs="Open Sans"/>
          <w:color w:val="auto"/>
        </w:rPr>
        <w:t xml:space="preserve"> report</w:t>
      </w:r>
      <w:r>
        <w:rPr>
          <w:rFonts w:ascii="Open Sans" w:hAnsi="Open Sans" w:cs="Open Sans"/>
          <w:color w:val="auto"/>
        </w:rPr>
        <w:t xml:space="preserve"> evidenced </w:t>
      </w:r>
      <w:r w:rsidRPr="008B7797">
        <w:rPr>
          <w:rFonts w:ascii="Open Sans" w:hAnsi="Open Sans" w:cs="Open Sans"/>
          <w:color w:val="auto"/>
        </w:rPr>
        <w:t xml:space="preserve">97% of staff had completed mandatory and refresher training with plans in place for ongoing monitoring and compliance of training levels. Staff describe how to identify risks for consumers and the strategies in place to manage them. Staff could also describe the incident management processes in place, how open disclosure </w:t>
      </w:r>
      <w:r>
        <w:rPr>
          <w:rFonts w:ascii="Open Sans" w:hAnsi="Open Sans" w:cs="Open Sans"/>
          <w:color w:val="auto"/>
        </w:rPr>
        <w:t>was</w:t>
      </w:r>
      <w:r w:rsidRPr="008B7797">
        <w:rPr>
          <w:rFonts w:ascii="Open Sans" w:hAnsi="Open Sans" w:cs="Open Sans"/>
          <w:color w:val="auto"/>
        </w:rPr>
        <w:t xml:space="preserve"> used and when S</w:t>
      </w:r>
      <w:r>
        <w:rPr>
          <w:rFonts w:ascii="Open Sans" w:hAnsi="Open Sans" w:cs="Open Sans"/>
          <w:color w:val="auto"/>
        </w:rPr>
        <w:t xml:space="preserve">erious incident response scheme </w:t>
      </w:r>
      <w:r w:rsidRPr="008B7797">
        <w:rPr>
          <w:rFonts w:ascii="Open Sans" w:hAnsi="Open Sans" w:cs="Open Sans"/>
          <w:color w:val="auto"/>
        </w:rPr>
        <w:t>reporting was required</w:t>
      </w:r>
      <w:r>
        <w:rPr>
          <w:rFonts w:ascii="Open Sans" w:hAnsi="Open Sans" w:cs="Open Sans"/>
          <w:color w:val="auto"/>
        </w:rPr>
        <w:t xml:space="preserve">. </w:t>
      </w:r>
    </w:p>
    <w:p w14:paraId="4D059909" w14:textId="7EF58F05" w:rsidR="008B7797" w:rsidRDefault="008B7797" w:rsidP="007A2323">
      <w:pPr>
        <w:pStyle w:val="NormalArial"/>
        <w:rPr>
          <w:rFonts w:ascii="Open Sans" w:hAnsi="Open Sans" w:cs="Open Sans"/>
          <w:color w:val="auto"/>
        </w:rPr>
      </w:pPr>
      <w:r>
        <w:rPr>
          <w:rFonts w:ascii="Open Sans" w:hAnsi="Open Sans" w:cs="Open Sans"/>
          <w:color w:val="auto"/>
        </w:rPr>
        <w:t xml:space="preserve">There was a </w:t>
      </w:r>
      <w:r w:rsidRPr="008B7797">
        <w:rPr>
          <w:rFonts w:ascii="Open Sans" w:hAnsi="Open Sans" w:cs="Open Sans"/>
          <w:color w:val="auto"/>
        </w:rPr>
        <w:t>system in place for staff to identify, and escalate incidents, and concerns of abuse and neglect. Staff report</w:t>
      </w:r>
      <w:r>
        <w:rPr>
          <w:rFonts w:ascii="Open Sans" w:hAnsi="Open Sans" w:cs="Open Sans"/>
          <w:color w:val="auto"/>
        </w:rPr>
        <w:t>ed</w:t>
      </w:r>
      <w:r w:rsidRPr="008B7797">
        <w:rPr>
          <w:rFonts w:ascii="Open Sans" w:hAnsi="Open Sans" w:cs="Open Sans"/>
          <w:color w:val="auto"/>
        </w:rPr>
        <w:t xml:space="preserve"> incidents and registered staff record</w:t>
      </w:r>
      <w:r>
        <w:rPr>
          <w:rFonts w:ascii="Open Sans" w:hAnsi="Open Sans" w:cs="Open Sans"/>
          <w:color w:val="auto"/>
        </w:rPr>
        <w:t>ed</w:t>
      </w:r>
      <w:r w:rsidRPr="008B7797">
        <w:rPr>
          <w:rFonts w:ascii="Open Sans" w:hAnsi="Open Sans" w:cs="Open Sans"/>
          <w:color w:val="auto"/>
        </w:rPr>
        <w:t xml:space="preserve"> the details in the </w:t>
      </w:r>
      <w:r>
        <w:rPr>
          <w:rFonts w:ascii="Open Sans" w:hAnsi="Open Sans" w:cs="Open Sans"/>
          <w:color w:val="auto"/>
        </w:rPr>
        <w:t>electronic care system and incident management system</w:t>
      </w:r>
      <w:r w:rsidRPr="008B7797">
        <w:rPr>
          <w:rFonts w:ascii="Open Sans" w:hAnsi="Open Sans" w:cs="Open Sans"/>
          <w:color w:val="auto"/>
        </w:rPr>
        <w:t xml:space="preserve">. </w:t>
      </w:r>
      <w:r>
        <w:rPr>
          <w:rFonts w:ascii="Open Sans" w:hAnsi="Open Sans" w:cs="Open Sans"/>
          <w:color w:val="auto"/>
        </w:rPr>
        <w:t>C</w:t>
      </w:r>
      <w:r w:rsidRPr="008B7797">
        <w:rPr>
          <w:rFonts w:ascii="Open Sans" w:hAnsi="Open Sans" w:cs="Open Sans"/>
          <w:color w:val="auto"/>
        </w:rPr>
        <w:t xml:space="preserve">are managers </w:t>
      </w:r>
      <w:r>
        <w:rPr>
          <w:rFonts w:ascii="Open Sans" w:hAnsi="Open Sans" w:cs="Open Sans"/>
          <w:color w:val="auto"/>
        </w:rPr>
        <w:t>were</w:t>
      </w:r>
      <w:r w:rsidRPr="008B7797">
        <w:rPr>
          <w:rFonts w:ascii="Open Sans" w:hAnsi="Open Sans" w:cs="Open Sans"/>
          <w:color w:val="auto"/>
        </w:rPr>
        <w:t xml:space="preserve"> responsible for investigating incidents and the G</w:t>
      </w:r>
      <w:r>
        <w:rPr>
          <w:rFonts w:ascii="Open Sans" w:hAnsi="Open Sans" w:cs="Open Sans"/>
          <w:color w:val="auto"/>
        </w:rPr>
        <w:t>eneral manager m</w:t>
      </w:r>
      <w:r w:rsidRPr="008B7797">
        <w:rPr>
          <w:rFonts w:ascii="Open Sans" w:hAnsi="Open Sans" w:cs="Open Sans"/>
          <w:color w:val="auto"/>
        </w:rPr>
        <w:t>onitor</w:t>
      </w:r>
      <w:r>
        <w:rPr>
          <w:rFonts w:ascii="Open Sans" w:hAnsi="Open Sans" w:cs="Open Sans"/>
          <w:color w:val="auto"/>
        </w:rPr>
        <w:t>ed</w:t>
      </w:r>
      <w:r w:rsidRPr="008B7797">
        <w:rPr>
          <w:rFonts w:ascii="Open Sans" w:hAnsi="Open Sans" w:cs="Open Sans"/>
          <w:color w:val="auto"/>
        </w:rPr>
        <w:t xml:space="preserve"> all items to ensure they </w:t>
      </w:r>
      <w:r>
        <w:rPr>
          <w:rFonts w:ascii="Open Sans" w:hAnsi="Open Sans" w:cs="Open Sans"/>
          <w:color w:val="auto"/>
        </w:rPr>
        <w:t>were</w:t>
      </w:r>
      <w:r w:rsidRPr="008B7797">
        <w:rPr>
          <w:rFonts w:ascii="Open Sans" w:hAnsi="Open Sans" w:cs="Open Sans"/>
          <w:color w:val="auto"/>
        </w:rPr>
        <w:t xml:space="preserve"> closed out within the </w:t>
      </w:r>
      <w:r w:rsidRPr="008B7797">
        <w:rPr>
          <w:rFonts w:ascii="Open Sans" w:hAnsi="Open Sans" w:cs="Open Sans"/>
          <w:color w:val="auto"/>
        </w:rPr>
        <w:lastRenderedPageBreak/>
        <w:t>organisational time frame of within one month and complete</w:t>
      </w:r>
      <w:r>
        <w:rPr>
          <w:rFonts w:ascii="Open Sans" w:hAnsi="Open Sans" w:cs="Open Sans"/>
          <w:color w:val="auto"/>
        </w:rPr>
        <w:t xml:space="preserve">d serious incident </w:t>
      </w:r>
      <w:r w:rsidRPr="008B7797">
        <w:rPr>
          <w:rFonts w:ascii="Open Sans" w:hAnsi="Open Sans" w:cs="Open Sans"/>
          <w:color w:val="auto"/>
        </w:rPr>
        <w:t>reports when required. Document</w:t>
      </w:r>
      <w:r>
        <w:rPr>
          <w:rFonts w:ascii="Open Sans" w:hAnsi="Open Sans" w:cs="Open Sans"/>
          <w:color w:val="auto"/>
        </w:rPr>
        <w:t>ation</w:t>
      </w:r>
      <w:r w:rsidRPr="008B7797">
        <w:rPr>
          <w:rFonts w:ascii="Open Sans" w:hAnsi="Open Sans" w:cs="Open Sans"/>
          <w:color w:val="auto"/>
        </w:rPr>
        <w:t xml:space="preserve"> confirmed this process was completed. The organisation provide</w:t>
      </w:r>
      <w:r>
        <w:rPr>
          <w:rFonts w:ascii="Open Sans" w:hAnsi="Open Sans" w:cs="Open Sans"/>
          <w:color w:val="auto"/>
        </w:rPr>
        <w:t>d</w:t>
      </w:r>
      <w:r w:rsidRPr="008B7797">
        <w:rPr>
          <w:rFonts w:ascii="Open Sans" w:hAnsi="Open Sans" w:cs="Open Sans"/>
          <w:color w:val="auto"/>
        </w:rPr>
        <w:t xml:space="preserve"> a clinical support line, which </w:t>
      </w:r>
      <w:r>
        <w:rPr>
          <w:rFonts w:ascii="Open Sans" w:hAnsi="Open Sans" w:cs="Open Sans"/>
          <w:color w:val="auto"/>
        </w:rPr>
        <w:t>was</w:t>
      </w:r>
      <w:r w:rsidRPr="008B7797">
        <w:rPr>
          <w:rFonts w:ascii="Open Sans" w:hAnsi="Open Sans" w:cs="Open Sans"/>
          <w:color w:val="auto"/>
        </w:rPr>
        <w:t xml:space="preserve"> also available after hours, for staff to access regarding consumer incidents or urgent care needs.</w:t>
      </w:r>
    </w:p>
    <w:p w14:paraId="24963103" w14:textId="4722CC02" w:rsidR="008B7797" w:rsidRDefault="008B7797" w:rsidP="007A2323">
      <w:pPr>
        <w:pStyle w:val="NormalArial"/>
        <w:rPr>
          <w:rFonts w:ascii="Open Sans" w:hAnsi="Open Sans" w:cs="Open Sans"/>
          <w:color w:val="auto"/>
        </w:rPr>
      </w:pPr>
      <w:r w:rsidRPr="008B7797">
        <w:rPr>
          <w:rFonts w:ascii="Open Sans" w:hAnsi="Open Sans" w:cs="Open Sans"/>
          <w:color w:val="auto"/>
        </w:rPr>
        <w:t xml:space="preserve">Incident data </w:t>
      </w:r>
      <w:r w:rsidR="00B21ED8">
        <w:rPr>
          <w:rFonts w:ascii="Open Sans" w:hAnsi="Open Sans" w:cs="Open Sans"/>
          <w:color w:val="auto"/>
        </w:rPr>
        <w:t xml:space="preserve">was </w:t>
      </w:r>
      <w:r w:rsidRPr="008B7797">
        <w:rPr>
          <w:rFonts w:ascii="Open Sans" w:hAnsi="Open Sans" w:cs="Open Sans"/>
          <w:color w:val="auto"/>
        </w:rPr>
        <w:t>monitored and reviewed by the leadership team monthly and used to identify risks and training needs and monitor high-impact and high-prevalence risks. The regional team appl</w:t>
      </w:r>
      <w:r w:rsidR="00B21ED8">
        <w:rPr>
          <w:rFonts w:ascii="Open Sans" w:hAnsi="Open Sans" w:cs="Open Sans"/>
          <w:color w:val="auto"/>
        </w:rPr>
        <w:t>ied</w:t>
      </w:r>
      <w:r w:rsidRPr="008B7797">
        <w:rPr>
          <w:rFonts w:ascii="Open Sans" w:hAnsi="Open Sans" w:cs="Open Sans"/>
          <w:color w:val="auto"/>
        </w:rPr>
        <w:t xml:space="preserve"> a risk rating to the service and report</w:t>
      </w:r>
      <w:r w:rsidR="00B21ED8">
        <w:rPr>
          <w:rFonts w:ascii="Open Sans" w:hAnsi="Open Sans" w:cs="Open Sans"/>
          <w:color w:val="auto"/>
        </w:rPr>
        <w:t>ed</w:t>
      </w:r>
      <w:r w:rsidRPr="008B7797">
        <w:rPr>
          <w:rFonts w:ascii="Open Sans" w:hAnsi="Open Sans" w:cs="Open Sans"/>
          <w:color w:val="auto"/>
        </w:rPr>
        <w:t xml:space="preserve"> to the organisational quality and governance division actions in place to manage risks at the service. Remediation for high risks identified </w:t>
      </w:r>
      <w:r w:rsidR="0094766E">
        <w:rPr>
          <w:rFonts w:ascii="Open Sans" w:hAnsi="Open Sans" w:cs="Open Sans"/>
          <w:color w:val="auto"/>
        </w:rPr>
        <w:t>were</w:t>
      </w:r>
      <w:r w:rsidRPr="008B7797">
        <w:rPr>
          <w:rFonts w:ascii="Open Sans" w:hAnsi="Open Sans" w:cs="Open Sans"/>
          <w:color w:val="auto"/>
        </w:rPr>
        <w:t xml:space="preserve"> implemented to support the service and reduce risks where possible. The regional team share</w:t>
      </w:r>
      <w:r w:rsidR="0094766E">
        <w:rPr>
          <w:rFonts w:ascii="Open Sans" w:hAnsi="Open Sans" w:cs="Open Sans"/>
          <w:color w:val="auto"/>
        </w:rPr>
        <w:t>d</w:t>
      </w:r>
      <w:r w:rsidRPr="008B7797">
        <w:rPr>
          <w:rFonts w:ascii="Open Sans" w:hAnsi="Open Sans" w:cs="Open Sans"/>
          <w:color w:val="auto"/>
        </w:rPr>
        <w:t xml:space="preserve"> quality learnings from the organisational central quality team to provide proactive management and identification of risks.</w:t>
      </w:r>
    </w:p>
    <w:p w14:paraId="36633D50" w14:textId="110ECD92" w:rsidR="008B7797" w:rsidRDefault="0094766E" w:rsidP="007A2323">
      <w:pPr>
        <w:pStyle w:val="NormalArial"/>
        <w:rPr>
          <w:rFonts w:ascii="Open Sans" w:hAnsi="Open Sans" w:cs="Open Sans"/>
          <w:color w:val="auto"/>
        </w:rPr>
      </w:pPr>
      <w:r>
        <w:rPr>
          <w:rFonts w:ascii="Open Sans" w:hAnsi="Open Sans" w:cs="Open Sans"/>
          <w:color w:val="auto"/>
        </w:rPr>
        <w:t>M</w:t>
      </w:r>
      <w:r w:rsidR="008B7797" w:rsidRPr="008B7797">
        <w:rPr>
          <w:rFonts w:ascii="Open Sans" w:hAnsi="Open Sans" w:cs="Open Sans"/>
          <w:color w:val="auto"/>
        </w:rPr>
        <w:t xml:space="preserve">eeting minutes of the business services clinical governance meetings, quality learnings communications, clinical review meeting, safety and quality update, consumer and relatives’ meetings, </w:t>
      </w:r>
      <w:r w:rsidR="0083367C">
        <w:rPr>
          <w:rFonts w:ascii="Open Sans" w:hAnsi="Open Sans" w:cs="Open Sans"/>
          <w:color w:val="auto"/>
        </w:rPr>
        <w:t xml:space="preserve">General manager </w:t>
      </w:r>
      <w:r w:rsidR="008B7797" w:rsidRPr="008B7797">
        <w:rPr>
          <w:rFonts w:ascii="Open Sans" w:hAnsi="Open Sans" w:cs="Open Sans"/>
          <w:color w:val="auto"/>
        </w:rPr>
        <w:t>weekly memo</w:t>
      </w:r>
      <w:r w:rsidR="0083367C">
        <w:rPr>
          <w:rFonts w:ascii="Open Sans" w:hAnsi="Open Sans" w:cs="Open Sans"/>
          <w:color w:val="auto"/>
        </w:rPr>
        <w:t>randum</w:t>
      </w:r>
      <w:r w:rsidR="008B7797" w:rsidRPr="008B7797">
        <w:rPr>
          <w:rFonts w:ascii="Open Sans" w:hAnsi="Open Sans" w:cs="Open Sans"/>
          <w:color w:val="auto"/>
        </w:rPr>
        <w:t xml:space="preserve"> and the monthly service newsletter contained information and reviews of incidents, risks and plans in place for prevention </w:t>
      </w:r>
      <w:r w:rsidR="0083367C">
        <w:rPr>
          <w:rFonts w:ascii="Open Sans" w:hAnsi="Open Sans" w:cs="Open Sans"/>
          <w:color w:val="auto"/>
        </w:rPr>
        <w:t xml:space="preserve">of </w:t>
      </w:r>
      <w:r w:rsidR="008B7797" w:rsidRPr="008B7797">
        <w:rPr>
          <w:rFonts w:ascii="Open Sans" w:hAnsi="Open Sans" w:cs="Open Sans"/>
          <w:color w:val="auto"/>
        </w:rPr>
        <w:t>incidents occurring, management of current risks and information for wellbeing.</w:t>
      </w:r>
    </w:p>
    <w:p w14:paraId="4BFFF76D" w14:textId="6C3282D9" w:rsidR="008B7797" w:rsidRDefault="00342E67" w:rsidP="007A2323">
      <w:pPr>
        <w:pStyle w:val="NormalArial"/>
        <w:rPr>
          <w:rFonts w:ascii="Open Sans" w:hAnsi="Open Sans" w:cs="Open Sans"/>
          <w:color w:val="auto"/>
        </w:rPr>
      </w:pPr>
      <w:r>
        <w:rPr>
          <w:rFonts w:ascii="Open Sans" w:hAnsi="Open Sans" w:cs="Open Sans"/>
          <w:color w:val="auto"/>
        </w:rPr>
        <w:t>M</w:t>
      </w:r>
      <w:r w:rsidR="008B7797" w:rsidRPr="008B7797">
        <w:rPr>
          <w:rFonts w:ascii="Open Sans" w:hAnsi="Open Sans" w:cs="Open Sans"/>
          <w:color w:val="auto"/>
        </w:rPr>
        <w:t xml:space="preserve">eeting minutes for the </w:t>
      </w:r>
      <w:r w:rsidR="0037226A">
        <w:rPr>
          <w:rFonts w:ascii="Open Sans" w:hAnsi="Open Sans" w:cs="Open Sans"/>
          <w:color w:val="auto"/>
        </w:rPr>
        <w:t>‘</w:t>
      </w:r>
      <w:r w:rsidR="008B7797" w:rsidRPr="008B7797">
        <w:rPr>
          <w:rFonts w:ascii="Open Sans" w:hAnsi="Open Sans" w:cs="Open Sans"/>
          <w:color w:val="auto"/>
        </w:rPr>
        <w:t>Care home safety, leadership and quality improvement review meeting’ from 18 October 2024 evidenced data collated from September 2024 and results of audits discussed in relation to safety, clinical indicators, consumer</w:t>
      </w:r>
      <w:r w:rsidR="0037226A">
        <w:rPr>
          <w:rFonts w:ascii="Open Sans" w:hAnsi="Open Sans" w:cs="Open Sans"/>
          <w:color w:val="auto"/>
        </w:rPr>
        <w:t xml:space="preserve"> and </w:t>
      </w:r>
      <w:r w:rsidR="008B7797" w:rsidRPr="008B7797">
        <w:rPr>
          <w:rFonts w:ascii="Open Sans" w:hAnsi="Open Sans" w:cs="Open Sans"/>
          <w:color w:val="auto"/>
        </w:rPr>
        <w:t>representative feedback, incident and S</w:t>
      </w:r>
      <w:r w:rsidR="0037226A">
        <w:rPr>
          <w:rFonts w:ascii="Open Sans" w:hAnsi="Open Sans" w:cs="Open Sans"/>
          <w:color w:val="auto"/>
        </w:rPr>
        <w:t xml:space="preserve">erious incident </w:t>
      </w:r>
      <w:r w:rsidR="008B7797" w:rsidRPr="008B7797">
        <w:rPr>
          <w:rFonts w:ascii="Open Sans" w:hAnsi="Open Sans" w:cs="Open Sans"/>
          <w:color w:val="auto"/>
        </w:rPr>
        <w:t xml:space="preserve">registers, maintenance schedules and lifestyle activity coordination. This meeting </w:t>
      </w:r>
      <w:r w:rsidR="00E619A7">
        <w:rPr>
          <w:rFonts w:ascii="Open Sans" w:hAnsi="Open Sans" w:cs="Open Sans"/>
          <w:color w:val="auto"/>
        </w:rPr>
        <w:t>was</w:t>
      </w:r>
      <w:r w:rsidR="008B7797" w:rsidRPr="008B7797">
        <w:rPr>
          <w:rFonts w:ascii="Open Sans" w:hAnsi="Open Sans" w:cs="Open Sans"/>
          <w:color w:val="auto"/>
        </w:rPr>
        <w:t xml:space="preserve"> held monthly at the service and attended by the Regional Manager and Regional Quality Partner roles for inclusion in reporting to the Chief Operating Officer.</w:t>
      </w:r>
    </w:p>
    <w:p w14:paraId="41C3297E" w14:textId="5AF889F5" w:rsidR="00E619A7" w:rsidRDefault="00E619A7" w:rsidP="007A2323">
      <w:pPr>
        <w:pStyle w:val="NormalArial"/>
        <w:rPr>
          <w:rFonts w:ascii="Open Sans" w:hAnsi="Open Sans" w:cs="Open Sans"/>
          <w:color w:val="auto"/>
        </w:rPr>
      </w:pPr>
      <w:r w:rsidRPr="00E619A7">
        <w:rPr>
          <w:rFonts w:ascii="Open Sans" w:hAnsi="Open Sans" w:cs="Open Sans"/>
          <w:color w:val="auto"/>
        </w:rPr>
        <w:t>Based on the information recorded above, it is my decision this Requirement is compliant.</w:t>
      </w:r>
    </w:p>
    <w:p w14:paraId="755CAC04" w14:textId="77777777" w:rsidR="00E619A7" w:rsidRPr="00FC380B" w:rsidRDefault="00E619A7" w:rsidP="007A2323">
      <w:pPr>
        <w:pStyle w:val="NormalArial"/>
        <w:rPr>
          <w:rFonts w:ascii="Open Sans" w:hAnsi="Open Sans" w:cs="Open Sans"/>
          <w:color w:val="auto"/>
        </w:rPr>
      </w:pPr>
    </w:p>
    <w:sectPr w:rsidR="00E619A7" w:rsidRPr="00FC380B"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A6F2C" w14:textId="77777777" w:rsidR="00452A9A" w:rsidRDefault="00452A9A">
      <w:pPr>
        <w:spacing w:after="0"/>
      </w:pPr>
      <w:r>
        <w:separator/>
      </w:r>
    </w:p>
  </w:endnote>
  <w:endnote w:type="continuationSeparator" w:id="0">
    <w:p w14:paraId="276FC678" w14:textId="77777777" w:rsidR="00452A9A" w:rsidRDefault="00452A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D210C" w14:textId="77777777" w:rsidR="00452A9A" w:rsidRPr="00DF37F2" w:rsidRDefault="00452A9A"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Bupa Banora Point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FC98812" w14:textId="77777777" w:rsidR="00452A9A" w:rsidRPr="00DF37F2" w:rsidRDefault="00452A9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0521</w:t>
    </w:r>
    <w:bookmarkEnd w:id="2"/>
    <w:r w:rsidRPr="00DF37F2">
      <w:rPr>
        <w:rStyle w:val="FooterBold"/>
        <w:rFonts w:ascii="Arial" w:hAnsi="Arial"/>
        <w:b w:val="0"/>
      </w:rPr>
      <w:tab/>
      <w:t xml:space="preserve">OFFICIAL: Sensitive </w:t>
    </w:r>
  </w:p>
  <w:p w14:paraId="71761C03" w14:textId="77777777" w:rsidR="00452A9A" w:rsidRPr="00DF37F2" w:rsidRDefault="00452A9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74CFB" w14:textId="77777777" w:rsidR="00452A9A" w:rsidRDefault="00452A9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0EC5B" w14:textId="77777777" w:rsidR="00452A9A" w:rsidRDefault="00452A9A" w:rsidP="00D71F88">
      <w:pPr>
        <w:spacing w:after="0"/>
      </w:pPr>
      <w:r>
        <w:separator/>
      </w:r>
    </w:p>
  </w:footnote>
  <w:footnote w:type="continuationSeparator" w:id="0">
    <w:p w14:paraId="61E3AFA7" w14:textId="77777777" w:rsidR="00452A9A" w:rsidRDefault="00452A9A" w:rsidP="00D71F88">
      <w:pPr>
        <w:spacing w:after="0"/>
      </w:pPr>
      <w:r>
        <w:continuationSeparator/>
      </w:r>
    </w:p>
  </w:footnote>
  <w:footnote w:id="1">
    <w:p w14:paraId="5DA01DD5" w14:textId="24153795" w:rsidR="00452A9A" w:rsidRDefault="00452A9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316C9B">
        <w:rPr>
          <w:rFonts w:ascii="Arial" w:hAnsi="Arial"/>
          <w:color w:val="auto"/>
          <w:sz w:val="20"/>
          <w:szCs w:val="20"/>
        </w:rPr>
        <w:t>with section 68A</w:t>
      </w:r>
      <w:r w:rsidRPr="00316C9B">
        <w:rPr>
          <w:rFonts w:ascii="Arial" w:hAnsi="Arial"/>
          <w:b/>
          <w:color w:val="auto"/>
          <w:sz w:val="20"/>
          <w:szCs w:val="20"/>
        </w:rPr>
        <w:t xml:space="preserve"> </w:t>
      </w:r>
      <w:r w:rsidRPr="00316C9B">
        <w:rPr>
          <w:rFonts w:ascii="Arial" w:hAnsi="Arial"/>
          <w:color w:val="auto"/>
          <w:sz w:val="20"/>
          <w:szCs w:val="20"/>
        </w:rPr>
        <w:t>of the Aged</w:t>
      </w:r>
      <w:r w:rsidRPr="00443CA4">
        <w:rPr>
          <w:rFonts w:ascii="Arial" w:hAnsi="Arial"/>
          <w:sz w:val="20"/>
          <w:szCs w:val="20"/>
        </w:rPr>
        <w:t xml:space="preserve"> Care Quality and Safety Commission Rules 2018.</w:t>
      </w:r>
    </w:p>
    <w:p w14:paraId="62A56BD0" w14:textId="77777777" w:rsidR="00452A9A" w:rsidRDefault="00452A9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F3631" w14:textId="77777777" w:rsidR="00452A9A" w:rsidRDefault="00452A9A">
    <w:pPr>
      <w:pStyle w:val="Header"/>
    </w:pPr>
    <w:r>
      <w:rPr>
        <w:noProof/>
        <w:color w:val="2B579A"/>
        <w:shd w:val="clear" w:color="auto" w:fill="E6E6E6"/>
        <w:lang w:val="en-US"/>
      </w:rPr>
      <w:drawing>
        <wp:anchor distT="0" distB="0" distL="114300" distR="114300" simplePos="0" relativeHeight="251658241" behindDoc="1" locked="0" layoutInCell="1" allowOverlap="1" wp14:anchorId="1A98297C" wp14:editId="5A7C38D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CDA46" w14:textId="77777777" w:rsidR="00452A9A" w:rsidRDefault="00452A9A">
    <w:pPr>
      <w:pStyle w:val="Header"/>
    </w:pPr>
    <w:r>
      <w:rPr>
        <w:noProof/>
      </w:rPr>
      <w:drawing>
        <wp:anchor distT="0" distB="0" distL="114300" distR="114300" simplePos="0" relativeHeight="251658240" behindDoc="0" locked="0" layoutInCell="1" allowOverlap="1" wp14:anchorId="6A9D4BD2" wp14:editId="2F72AE9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2A42FB4">
      <w:start w:val="1"/>
      <w:numFmt w:val="lowerRoman"/>
      <w:lvlText w:val="(%1)"/>
      <w:lvlJc w:val="left"/>
      <w:pPr>
        <w:ind w:left="1080" w:hanging="720"/>
      </w:pPr>
      <w:rPr>
        <w:rFonts w:hint="default"/>
      </w:rPr>
    </w:lvl>
    <w:lvl w:ilvl="1" w:tplc="55224BF4" w:tentative="1">
      <w:start w:val="1"/>
      <w:numFmt w:val="lowerLetter"/>
      <w:lvlText w:val="%2."/>
      <w:lvlJc w:val="left"/>
      <w:pPr>
        <w:ind w:left="1440" w:hanging="360"/>
      </w:pPr>
    </w:lvl>
    <w:lvl w:ilvl="2" w:tplc="224623CA" w:tentative="1">
      <w:start w:val="1"/>
      <w:numFmt w:val="lowerRoman"/>
      <w:lvlText w:val="%3."/>
      <w:lvlJc w:val="right"/>
      <w:pPr>
        <w:ind w:left="2160" w:hanging="180"/>
      </w:pPr>
    </w:lvl>
    <w:lvl w:ilvl="3" w:tplc="3E2A2CE8" w:tentative="1">
      <w:start w:val="1"/>
      <w:numFmt w:val="decimal"/>
      <w:lvlText w:val="%4."/>
      <w:lvlJc w:val="left"/>
      <w:pPr>
        <w:ind w:left="2880" w:hanging="360"/>
      </w:pPr>
    </w:lvl>
    <w:lvl w:ilvl="4" w:tplc="1F0ED0A8" w:tentative="1">
      <w:start w:val="1"/>
      <w:numFmt w:val="lowerLetter"/>
      <w:lvlText w:val="%5."/>
      <w:lvlJc w:val="left"/>
      <w:pPr>
        <w:ind w:left="3600" w:hanging="360"/>
      </w:pPr>
    </w:lvl>
    <w:lvl w:ilvl="5" w:tplc="6A1C2D9E" w:tentative="1">
      <w:start w:val="1"/>
      <w:numFmt w:val="lowerRoman"/>
      <w:lvlText w:val="%6."/>
      <w:lvlJc w:val="right"/>
      <w:pPr>
        <w:ind w:left="4320" w:hanging="180"/>
      </w:pPr>
    </w:lvl>
    <w:lvl w:ilvl="6" w:tplc="65F045EE" w:tentative="1">
      <w:start w:val="1"/>
      <w:numFmt w:val="decimal"/>
      <w:lvlText w:val="%7."/>
      <w:lvlJc w:val="left"/>
      <w:pPr>
        <w:ind w:left="5040" w:hanging="360"/>
      </w:pPr>
    </w:lvl>
    <w:lvl w:ilvl="7" w:tplc="3C888014" w:tentative="1">
      <w:start w:val="1"/>
      <w:numFmt w:val="lowerLetter"/>
      <w:lvlText w:val="%8."/>
      <w:lvlJc w:val="left"/>
      <w:pPr>
        <w:ind w:left="5760" w:hanging="360"/>
      </w:pPr>
    </w:lvl>
    <w:lvl w:ilvl="8" w:tplc="24261B0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C108FF8">
      <w:start w:val="1"/>
      <w:numFmt w:val="lowerRoman"/>
      <w:lvlText w:val="(%1)"/>
      <w:lvlJc w:val="left"/>
      <w:pPr>
        <w:ind w:left="1080" w:hanging="720"/>
      </w:pPr>
      <w:rPr>
        <w:rFonts w:hint="default"/>
      </w:rPr>
    </w:lvl>
    <w:lvl w:ilvl="1" w:tplc="89922B86" w:tentative="1">
      <w:start w:val="1"/>
      <w:numFmt w:val="lowerLetter"/>
      <w:lvlText w:val="%2."/>
      <w:lvlJc w:val="left"/>
      <w:pPr>
        <w:ind w:left="1440" w:hanging="360"/>
      </w:pPr>
    </w:lvl>
    <w:lvl w:ilvl="2" w:tplc="38649E12" w:tentative="1">
      <w:start w:val="1"/>
      <w:numFmt w:val="lowerRoman"/>
      <w:lvlText w:val="%3."/>
      <w:lvlJc w:val="right"/>
      <w:pPr>
        <w:ind w:left="2160" w:hanging="180"/>
      </w:pPr>
    </w:lvl>
    <w:lvl w:ilvl="3" w:tplc="A1920E80" w:tentative="1">
      <w:start w:val="1"/>
      <w:numFmt w:val="decimal"/>
      <w:lvlText w:val="%4."/>
      <w:lvlJc w:val="left"/>
      <w:pPr>
        <w:ind w:left="2880" w:hanging="360"/>
      </w:pPr>
    </w:lvl>
    <w:lvl w:ilvl="4" w:tplc="CAC4459E" w:tentative="1">
      <w:start w:val="1"/>
      <w:numFmt w:val="lowerLetter"/>
      <w:lvlText w:val="%5."/>
      <w:lvlJc w:val="left"/>
      <w:pPr>
        <w:ind w:left="3600" w:hanging="360"/>
      </w:pPr>
    </w:lvl>
    <w:lvl w:ilvl="5" w:tplc="30F8ECFE" w:tentative="1">
      <w:start w:val="1"/>
      <w:numFmt w:val="lowerRoman"/>
      <w:lvlText w:val="%6."/>
      <w:lvlJc w:val="right"/>
      <w:pPr>
        <w:ind w:left="4320" w:hanging="180"/>
      </w:pPr>
    </w:lvl>
    <w:lvl w:ilvl="6" w:tplc="9314C98A" w:tentative="1">
      <w:start w:val="1"/>
      <w:numFmt w:val="decimal"/>
      <w:lvlText w:val="%7."/>
      <w:lvlJc w:val="left"/>
      <w:pPr>
        <w:ind w:left="5040" w:hanging="360"/>
      </w:pPr>
    </w:lvl>
    <w:lvl w:ilvl="7" w:tplc="62EED456" w:tentative="1">
      <w:start w:val="1"/>
      <w:numFmt w:val="lowerLetter"/>
      <w:lvlText w:val="%8."/>
      <w:lvlJc w:val="left"/>
      <w:pPr>
        <w:ind w:left="5760" w:hanging="360"/>
      </w:pPr>
    </w:lvl>
    <w:lvl w:ilvl="8" w:tplc="87ECC94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D8AFA52">
      <w:start w:val="1"/>
      <w:numFmt w:val="lowerRoman"/>
      <w:lvlText w:val="(%1)"/>
      <w:lvlJc w:val="left"/>
      <w:pPr>
        <w:ind w:left="1080" w:hanging="720"/>
      </w:pPr>
      <w:rPr>
        <w:rFonts w:hint="default"/>
      </w:rPr>
    </w:lvl>
    <w:lvl w:ilvl="1" w:tplc="DE563D9E" w:tentative="1">
      <w:start w:val="1"/>
      <w:numFmt w:val="lowerLetter"/>
      <w:lvlText w:val="%2."/>
      <w:lvlJc w:val="left"/>
      <w:pPr>
        <w:ind w:left="1440" w:hanging="360"/>
      </w:pPr>
    </w:lvl>
    <w:lvl w:ilvl="2" w:tplc="53CC4EDE" w:tentative="1">
      <w:start w:val="1"/>
      <w:numFmt w:val="lowerRoman"/>
      <w:lvlText w:val="%3."/>
      <w:lvlJc w:val="right"/>
      <w:pPr>
        <w:ind w:left="2160" w:hanging="180"/>
      </w:pPr>
    </w:lvl>
    <w:lvl w:ilvl="3" w:tplc="1F985D48" w:tentative="1">
      <w:start w:val="1"/>
      <w:numFmt w:val="decimal"/>
      <w:lvlText w:val="%4."/>
      <w:lvlJc w:val="left"/>
      <w:pPr>
        <w:ind w:left="2880" w:hanging="360"/>
      </w:pPr>
    </w:lvl>
    <w:lvl w:ilvl="4" w:tplc="136803D4" w:tentative="1">
      <w:start w:val="1"/>
      <w:numFmt w:val="lowerLetter"/>
      <w:lvlText w:val="%5."/>
      <w:lvlJc w:val="left"/>
      <w:pPr>
        <w:ind w:left="3600" w:hanging="360"/>
      </w:pPr>
    </w:lvl>
    <w:lvl w:ilvl="5" w:tplc="54E2F422" w:tentative="1">
      <w:start w:val="1"/>
      <w:numFmt w:val="lowerRoman"/>
      <w:lvlText w:val="%6."/>
      <w:lvlJc w:val="right"/>
      <w:pPr>
        <w:ind w:left="4320" w:hanging="180"/>
      </w:pPr>
    </w:lvl>
    <w:lvl w:ilvl="6" w:tplc="60D43F72" w:tentative="1">
      <w:start w:val="1"/>
      <w:numFmt w:val="decimal"/>
      <w:lvlText w:val="%7."/>
      <w:lvlJc w:val="left"/>
      <w:pPr>
        <w:ind w:left="5040" w:hanging="360"/>
      </w:pPr>
    </w:lvl>
    <w:lvl w:ilvl="7" w:tplc="846808AC" w:tentative="1">
      <w:start w:val="1"/>
      <w:numFmt w:val="lowerLetter"/>
      <w:lvlText w:val="%8."/>
      <w:lvlJc w:val="left"/>
      <w:pPr>
        <w:ind w:left="5760" w:hanging="360"/>
      </w:pPr>
    </w:lvl>
    <w:lvl w:ilvl="8" w:tplc="0B8C741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4DC64B8">
      <w:start w:val="1"/>
      <w:numFmt w:val="bullet"/>
      <w:lvlText w:val=""/>
      <w:lvlJc w:val="left"/>
      <w:pPr>
        <w:ind w:left="720" w:hanging="360"/>
      </w:pPr>
      <w:rPr>
        <w:rFonts w:ascii="Symbol" w:hAnsi="Symbol" w:hint="default"/>
        <w:color w:val="auto"/>
        <w:sz w:val="24"/>
        <w:szCs w:val="24"/>
      </w:rPr>
    </w:lvl>
    <w:lvl w:ilvl="1" w:tplc="47D42512" w:tentative="1">
      <w:start w:val="1"/>
      <w:numFmt w:val="bullet"/>
      <w:lvlText w:val="o"/>
      <w:lvlJc w:val="left"/>
      <w:pPr>
        <w:ind w:left="1440" w:hanging="360"/>
      </w:pPr>
      <w:rPr>
        <w:rFonts w:ascii="Courier New" w:hAnsi="Courier New" w:cs="Courier New" w:hint="default"/>
      </w:rPr>
    </w:lvl>
    <w:lvl w:ilvl="2" w:tplc="75862ACA" w:tentative="1">
      <w:start w:val="1"/>
      <w:numFmt w:val="bullet"/>
      <w:lvlText w:val=""/>
      <w:lvlJc w:val="left"/>
      <w:pPr>
        <w:ind w:left="2160" w:hanging="360"/>
      </w:pPr>
      <w:rPr>
        <w:rFonts w:ascii="Wingdings" w:hAnsi="Wingdings" w:hint="default"/>
      </w:rPr>
    </w:lvl>
    <w:lvl w:ilvl="3" w:tplc="0BFC338E" w:tentative="1">
      <w:start w:val="1"/>
      <w:numFmt w:val="bullet"/>
      <w:lvlText w:val=""/>
      <w:lvlJc w:val="left"/>
      <w:pPr>
        <w:ind w:left="2880" w:hanging="360"/>
      </w:pPr>
      <w:rPr>
        <w:rFonts w:ascii="Symbol" w:hAnsi="Symbol" w:hint="default"/>
      </w:rPr>
    </w:lvl>
    <w:lvl w:ilvl="4" w:tplc="46CC65D8" w:tentative="1">
      <w:start w:val="1"/>
      <w:numFmt w:val="bullet"/>
      <w:lvlText w:val="o"/>
      <w:lvlJc w:val="left"/>
      <w:pPr>
        <w:ind w:left="3600" w:hanging="360"/>
      </w:pPr>
      <w:rPr>
        <w:rFonts w:ascii="Courier New" w:hAnsi="Courier New" w:cs="Courier New" w:hint="default"/>
      </w:rPr>
    </w:lvl>
    <w:lvl w:ilvl="5" w:tplc="A8D461FA" w:tentative="1">
      <w:start w:val="1"/>
      <w:numFmt w:val="bullet"/>
      <w:lvlText w:val=""/>
      <w:lvlJc w:val="left"/>
      <w:pPr>
        <w:ind w:left="4320" w:hanging="360"/>
      </w:pPr>
      <w:rPr>
        <w:rFonts w:ascii="Wingdings" w:hAnsi="Wingdings" w:hint="default"/>
      </w:rPr>
    </w:lvl>
    <w:lvl w:ilvl="6" w:tplc="16AE731A" w:tentative="1">
      <w:start w:val="1"/>
      <w:numFmt w:val="bullet"/>
      <w:lvlText w:val=""/>
      <w:lvlJc w:val="left"/>
      <w:pPr>
        <w:ind w:left="5040" w:hanging="360"/>
      </w:pPr>
      <w:rPr>
        <w:rFonts w:ascii="Symbol" w:hAnsi="Symbol" w:hint="default"/>
      </w:rPr>
    </w:lvl>
    <w:lvl w:ilvl="7" w:tplc="313AD204" w:tentative="1">
      <w:start w:val="1"/>
      <w:numFmt w:val="bullet"/>
      <w:lvlText w:val="o"/>
      <w:lvlJc w:val="left"/>
      <w:pPr>
        <w:ind w:left="5760" w:hanging="360"/>
      </w:pPr>
      <w:rPr>
        <w:rFonts w:ascii="Courier New" w:hAnsi="Courier New" w:cs="Courier New" w:hint="default"/>
      </w:rPr>
    </w:lvl>
    <w:lvl w:ilvl="8" w:tplc="A4FE0E1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D0C480E">
      <w:start w:val="1"/>
      <w:numFmt w:val="lowerRoman"/>
      <w:lvlText w:val="(%1)"/>
      <w:lvlJc w:val="left"/>
      <w:pPr>
        <w:ind w:left="1080" w:hanging="720"/>
      </w:pPr>
      <w:rPr>
        <w:rFonts w:hint="default"/>
      </w:rPr>
    </w:lvl>
    <w:lvl w:ilvl="1" w:tplc="D4ECF2B4" w:tentative="1">
      <w:start w:val="1"/>
      <w:numFmt w:val="lowerLetter"/>
      <w:lvlText w:val="%2."/>
      <w:lvlJc w:val="left"/>
      <w:pPr>
        <w:ind w:left="1440" w:hanging="360"/>
      </w:pPr>
    </w:lvl>
    <w:lvl w:ilvl="2" w:tplc="75B29C50" w:tentative="1">
      <w:start w:val="1"/>
      <w:numFmt w:val="lowerRoman"/>
      <w:lvlText w:val="%3."/>
      <w:lvlJc w:val="right"/>
      <w:pPr>
        <w:ind w:left="2160" w:hanging="180"/>
      </w:pPr>
    </w:lvl>
    <w:lvl w:ilvl="3" w:tplc="2D56C6BE" w:tentative="1">
      <w:start w:val="1"/>
      <w:numFmt w:val="decimal"/>
      <w:lvlText w:val="%4."/>
      <w:lvlJc w:val="left"/>
      <w:pPr>
        <w:ind w:left="2880" w:hanging="360"/>
      </w:pPr>
    </w:lvl>
    <w:lvl w:ilvl="4" w:tplc="EC24D65C" w:tentative="1">
      <w:start w:val="1"/>
      <w:numFmt w:val="lowerLetter"/>
      <w:lvlText w:val="%5."/>
      <w:lvlJc w:val="left"/>
      <w:pPr>
        <w:ind w:left="3600" w:hanging="360"/>
      </w:pPr>
    </w:lvl>
    <w:lvl w:ilvl="5" w:tplc="29B670B0" w:tentative="1">
      <w:start w:val="1"/>
      <w:numFmt w:val="lowerRoman"/>
      <w:lvlText w:val="%6."/>
      <w:lvlJc w:val="right"/>
      <w:pPr>
        <w:ind w:left="4320" w:hanging="180"/>
      </w:pPr>
    </w:lvl>
    <w:lvl w:ilvl="6" w:tplc="7A5A7534" w:tentative="1">
      <w:start w:val="1"/>
      <w:numFmt w:val="decimal"/>
      <w:lvlText w:val="%7."/>
      <w:lvlJc w:val="left"/>
      <w:pPr>
        <w:ind w:left="5040" w:hanging="360"/>
      </w:pPr>
    </w:lvl>
    <w:lvl w:ilvl="7" w:tplc="CA722934" w:tentative="1">
      <w:start w:val="1"/>
      <w:numFmt w:val="lowerLetter"/>
      <w:lvlText w:val="%8."/>
      <w:lvlJc w:val="left"/>
      <w:pPr>
        <w:ind w:left="5760" w:hanging="360"/>
      </w:pPr>
    </w:lvl>
    <w:lvl w:ilvl="8" w:tplc="2546364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DFE371A">
      <w:start w:val="1"/>
      <w:numFmt w:val="lowerRoman"/>
      <w:lvlText w:val="(%1)"/>
      <w:lvlJc w:val="left"/>
      <w:pPr>
        <w:ind w:left="1080" w:hanging="720"/>
      </w:pPr>
      <w:rPr>
        <w:rFonts w:hint="default"/>
      </w:rPr>
    </w:lvl>
    <w:lvl w:ilvl="1" w:tplc="7382CB98" w:tentative="1">
      <w:start w:val="1"/>
      <w:numFmt w:val="lowerLetter"/>
      <w:lvlText w:val="%2."/>
      <w:lvlJc w:val="left"/>
      <w:pPr>
        <w:ind w:left="1440" w:hanging="360"/>
      </w:pPr>
    </w:lvl>
    <w:lvl w:ilvl="2" w:tplc="08C48F56" w:tentative="1">
      <w:start w:val="1"/>
      <w:numFmt w:val="lowerRoman"/>
      <w:lvlText w:val="%3."/>
      <w:lvlJc w:val="right"/>
      <w:pPr>
        <w:ind w:left="2160" w:hanging="180"/>
      </w:pPr>
    </w:lvl>
    <w:lvl w:ilvl="3" w:tplc="569ADC0E" w:tentative="1">
      <w:start w:val="1"/>
      <w:numFmt w:val="decimal"/>
      <w:lvlText w:val="%4."/>
      <w:lvlJc w:val="left"/>
      <w:pPr>
        <w:ind w:left="2880" w:hanging="360"/>
      </w:pPr>
    </w:lvl>
    <w:lvl w:ilvl="4" w:tplc="AF387092" w:tentative="1">
      <w:start w:val="1"/>
      <w:numFmt w:val="lowerLetter"/>
      <w:lvlText w:val="%5."/>
      <w:lvlJc w:val="left"/>
      <w:pPr>
        <w:ind w:left="3600" w:hanging="360"/>
      </w:pPr>
    </w:lvl>
    <w:lvl w:ilvl="5" w:tplc="005E7842" w:tentative="1">
      <w:start w:val="1"/>
      <w:numFmt w:val="lowerRoman"/>
      <w:lvlText w:val="%6."/>
      <w:lvlJc w:val="right"/>
      <w:pPr>
        <w:ind w:left="4320" w:hanging="180"/>
      </w:pPr>
    </w:lvl>
    <w:lvl w:ilvl="6" w:tplc="1846945C" w:tentative="1">
      <w:start w:val="1"/>
      <w:numFmt w:val="decimal"/>
      <w:lvlText w:val="%7."/>
      <w:lvlJc w:val="left"/>
      <w:pPr>
        <w:ind w:left="5040" w:hanging="360"/>
      </w:pPr>
    </w:lvl>
    <w:lvl w:ilvl="7" w:tplc="2D742548" w:tentative="1">
      <w:start w:val="1"/>
      <w:numFmt w:val="lowerLetter"/>
      <w:lvlText w:val="%8."/>
      <w:lvlJc w:val="left"/>
      <w:pPr>
        <w:ind w:left="5760" w:hanging="360"/>
      </w:pPr>
    </w:lvl>
    <w:lvl w:ilvl="8" w:tplc="AE5EFF8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2B4ADC0">
      <w:start w:val="1"/>
      <w:numFmt w:val="lowerRoman"/>
      <w:lvlText w:val="(%1)"/>
      <w:lvlJc w:val="left"/>
      <w:pPr>
        <w:ind w:left="1080" w:hanging="720"/>
      </w:pPr>
      <w:rPr>
        <w:rFonts w:hint="default"/>
      </w:rPr>
    </w:lvl>
    <w:lvl w:ilvl="1" w:tplc="519425FA" w:tentative="1">
      <w:start w:val="1"/>
      <w:numFmt w:val="lowerLetter"/>
      <w:lvlText w:val="%2."/>
      <w:lvlJc w:val="left"/>
      <w:pPr>
        <w:ind w:left="1440" w:hanging="360"/>
      </w:pPr>
    </w:lvl>
    <w:lvl w:ilvl="2" w:tplc="52527552" w:tentative="1">
      <w:start w:val="1"/>
      <w:numFmt w:val="lowerRoman"/>
      <w:lvlText w:val="%3."/>
      <w:lvlJc w:val="right"/>
      <w:pPr>
        <w:ind w:left="2160" w:hanging="180"/>
      </w:pPr>
    </w:lvl>
    <w:lvl w:ilvl="3" w:tplc="31A029FE" w:tentative="1">
      <w:start w:val="1"/>
      <w:numFmt w:val="decimal"/>
      <w:lvlText w:val="%4."/>
      <w:lvlJc w:val="left"/>
      <w:pPr>
        <w:ind w:left="2880" w:hanging="360"/>
      </w:pPr>
    </w:lvl>
    <w:lvl w:ilvl="4" w:tplc="6C5A2DEE" w:tentative="1">
      <w:start w:val="1"/>
      <w:numFmt w:val="lowerLetter"/>
      <w:lvlText w:val="%5."/>
      <w:lvlJc w:val="left"/>
      <w:pPr>
        <w:ind w:left="3600" w:hanging="360"/>
      </w:pPr>
    </w:lvl>
    <w:lvl w:ilvl="5" w:tplc="79F89054" w:tentative="1">
      <w:start w:val="1"/>
      <w:numFmt w:val="lowerRoman"/>
      <w:lvlText w:val="%6."/>
      <w:lvlJc w:val="right"/>
      <w:pPr>
        <w:ind w:left="4320" w:hanging="180"/>
      </w:pPr>
    </w:lvl>
    <w:lvl w:ilvl="6" w:tplc="50924E4E" w:tentative="1">
      <w:start w:val="1"/>
      <w:numFmt w:val="decimal"/>
      <w:lvlText w:val="%7."/>
      <w:lvlJc w:val="left"/>
      <w:pPr>
        <w:ind w:left="5040" w:hanging="360"/>
      </w:pPr>
    </w:lvl>
    <w:lvl w:ilvl="7" w:tplc="91D06718" w:tentative="1">
      <w:start w:val="1"/>
      <w:numFmt w:val="lowerLetter"/>
      <w:lvlText w:val="%8."/>
      <w:lvlJc w:val="left"/>
      <w:pPr>
        <w:ind w:left="5760" w:hanging="360"/>
      </w:pPr>
    </w:lvl>
    <w:lvl w:ilvl="8" w:tplc="8272D71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E1C0068">
      <w:start w:val="1"/>
      <w:numFmt w:val="lowerRoman"/>
      <w:lvlText w:val="(%1)"/>
      <w:lvlJc w:val="left"/>
      <w:pPr>
        <w:ind w:left="1080" w:hanging="720"/>
      </w:pPr>
      <w:rPr>
        <w:rFonts w:hint="default"/>
      </w:rPr>
    </w:lvl>
    <w:lvl w:ilvl="1" w:tplc="DD7693EA" w:tentative="1">
      <w:start w:val="1"/>
      <w:numFmt w:val="lowerLetter"/>
      <w:lvlText w:val="%2."/>
      <w:lvlJc w:val="left"/>
      <w:pPr>
        <w:ind w:left="1440" w:hanging="360"/>
      </w:pPr>
    </w:lvl>
    <w:lvl w:ilvl="2" w:tplc="EDC8AF3A" w:tentative="1">
      <w:start w:val="1"/>
      <w:numFmt w:val="lowerRoman"/>
      <w:lvlText w:val="%3."/>
      <w:lvlJc w:val="right"/>
      <w:pPr>
        <w:ind w:left="2160" w:hanging="180"/>
      </w:pPr>
    </w:lvl>
    <w:lvl w:ilvl="3" w:tplc="D430AF1C" w:tentative="1">
      <w:start w:val="1"/>
      <w:numFmt w:val="decimal"/>
      <w:lvlText w:val="%4."/>
      <w:lvlJc w:val="left"/>
      <w:pPr>
        <w:ind w:left="2880" w:hanging="360"/>
      </w:pPr>
    </w:lvl>
    <w:lvl w:ilvl="4" w:tplc="7BC0E1A2" w:tentative="1">
      <w:start w:val="1"/>
      <w:numFmt w:val="lowerLetter"/>
      <w:lvlText w:val="%5."/>
      <w:lvlJc w:val="left"/>
      <w:pPr>
        <w:ind w:left="3600" w:hanging="360"/>
      </w:pPr>
    </w:lvl>
    <w:lvl w:ilvl="5" w:tplc="B792DD88" w:tentative="1">
      <w:start w:val="1"/>
      <w:numFmt w:val="lowerRoman"/>
      <w:lvlText w:val="%6."/>
      <w:lvlJc w:val="right"/>
      <w:pPr>
        <w:ind w:left="4320" w:hanging="180"/>
      </w:pPr>
    </w:lvl>
    <w:lvl w:ilvl="6" w:tplc="5E344804" w:tentative="1">
      <w:start w:val="1"/>
      <w:numFmt w:val="decimal"/>
      <w:lvlText w:val="%7."/>
      <w:lvlJc w:val="left"/>
      <w:pPr>
        <w:ind w:left="5040" w:hanging="360"/>
      </w:pPr>
    </w:lvl>
    <w:lvl w:ilvl="7" w:tplc="1A9A0C00" w:tentative="1">
      <w:start w:val="1"/>
      <w:numFmt w:val="lowerLetter"/>
      <w:lvlText w:val="%8."/>
      <w:lvlJc w:val="left"/>
      <w:pPr>
        <w:ind w:left="5760" w:hanging="360"/>
      </w:pPr>
    </w:lvl>
    <w:lvl w:ilvl="8" w:tplc="C1FC85D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7A2F308">
      <w:start w:val="1"/>
      <w:numFmt w:val="lowerRoman"/>
      <w:lvlText w:val="(%1)"/>
      <w:lvlJc w:val="left"/>
      <w:pPr>
        <w:ind w:left="1080" w:hanging="720"/>
      </w:pPr>
      <w:rPr>
        <w:rFonts w:hint="default"/>
      </w:rPr>
    </w:lvl>
    <w:lvl w:ilvl="1" w:tplc="FEF46F7C" w:tentative="1">
      <w:start w:val="1"/>
      <w:numFmt w:val="lowerLetter"/>
      <w:lvlText w:val="%2."/>
      <w:lvlJc w:val="left"/>
      <w:pPr>
        <w:ind w:left="1440" w:hanging="360"/>
      </w:pPr>
    </w:lvl>
    <w:lvl w:ilvl="2" w:tplc="4AF06F3C" w:tentative="1">
      <w:start w:val="1"/>
      <w:numFmt w:val="lowerRoman"/>
      <w:lvlText w:val="%3."/>
      <w:lvlJc w:val="right"/>
      <w:pPr>
        <w:ind w:left="2160" w:hanging="180"/>
      </w:pPr>
    </w:lvl>
    <w:lvl w:ilvl="3" w:tplc="EC6A21C2" w:tentative="1">
      <w:start w:val="1"/>
      <w:numFmt w:val="decimal"/>
      <w:lvlText w:val="%4."/>
      <w:lvlJc w:val="left"/>
      <w:pPr>
        <w:ind w:left="2880" w:hanging="360"/>
      </w:pPr>
    </w:lvl>
    <w:lvl w:ilvl="4" w:tplc="95AEB5A8" w:tentative="1">
      <w:start w:val="1"/>
      <w:numFmt w:val="lowerLetter"/>
      <w:lvlText w:val="%5."/>
      <w:lvlJc w:val="left"/>
      <w:pPr>
        <w:ind w:left="3600" w:hanging="360"/>
      </w:pPr>
    </w:lvl>
    <w:lvl w:ilvl="5" w:tplc="60948750" w:tentative="1">
      <w:start w:val="1"/>
      <w:numFmt w:val="lowerRoman"/>
      <w:lvlText w:val="%6."/>
      <w:lvlJc w:val="right"/>
      <w:pPr>
        <w:ind w:left="4320" w:hanging="180"/>
      </w:pPr>
    </w:lvl>
    <w:lvl w:ilvl="6" w:tplc="A36A84BC" w:tentative="1">
      <w:start w:val="1"/>
      <w:numFmt w:val="decimal"/>
      <w:lvlText w:val="%7."/>
      <w:lvlJc w:val="left"/>
      <w:pPr>
        <w:ind w:left="5040" w:hanging="360"/>
      </w:pPr>
    </w:lvl>
    <w:lvl w:ilvl="7" w:tplc="CAE2B75A" w:tentative="1">
      <w:start w:val="1"/>
      <w:numFmt w:val="lowerLetter"/>
      <w:lvlText w:val="%8."/>
      <w:lvlJc w:val="left"/>
      <w:pPr>
        <w:ind w:left="5760" w:hanging="360"/>
      </w:pPr>
    </w:lvl>
    <w:lvl w:ilvl="8" w:tplc="9212250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818CA26">
      <w:start w:val="1"/>
      <w:numFmt w:val="lowerRoman"/>
      <w:lvlText w:val="(%1)"/>
      <w:lvlJc w:val="left"/>
      <w:pPr>
        <w:ind w:left="1080" w:hanging="720"/>
      </w:pPr>
      <w:rPr>
        <w:rFonts w:hint="default"/>
      </w:rPr>
    </w:lvl>
    <w:lvl w:ilvl="1" w:tplc="BA724EAA" w:tentative="1">
      <w:start w:val="1"/>
      <w:numFmt w:val="lowerLetter"/>
      <w:lvlText w:val="%2."/>
      <w:lvlJc w:val="left"/>
      <w:pPr>
        <w:ind w:left="1440" w:hanging="360"/>
      </w:pPr>
    </w:lvl>
    <w:lvl w:ilvl="2" w:tplc="34449F78" w:tentative="1">
      <w:start w:val="1"/>
      <w:numFmt w:val="lowerRoman"/>
      <w:lvlText w:val="%3."/>
      <w:lvlJc w:val="right"/>
      <w:pPr>
        <w:ind w:left="2160" w:hanging="180"/>
      </w:pPr>
    </w:lvl>
    <w:lvl w:ilvl="3" w:tplc="6B4CD56C" w:tentative="1">
      <w:start w:val="1"/>
      <w:numFmt w:val="decimal"/>
      <w:lvlText w:val="%4."/>
      <w:lvlJc w:val="left"/>
      <w:pPr>
        <w:ind w:left="2880" w:hanging="360"/>
      </w:pPr>
    </w:lvl>
    <w:lvl w:ilvl="4" w:tplc="21CE4ED4" w:tentative="1">
      <w:start w:val="1"/>
      <w:numFmt w:val="lowerLetter"/>
      <w:lvlText w:val="%5."/>
      <w:lvlJc w:val="left"/>
      <w:pPr>
        <w:ind w:left="3600" w:hanging="360"/>
      </w:pPr>
    </w:lvl>
    <w:lvl w:ilvl="5" w:tplc="A0E4BD34" w:tentative="1">
      <w:start w:val="1"/>
      <w:numFmt w:val="lowerRoman"/>
      <w:lvlText w:val="%6."/>
      <w:lvlJc w:val="right"/>
      <w:pPr>
        <w:ind w:left="4320" w:hanging="180"/>
      </w:pPr>
    </w:lvl>
    <w:lvl w:ilvl="6" w:tplc="262CE064" w:tentative="1">
      <w:start w:val="1"/>
      <w:numFmt w:val="decimal"/>
      <w:lvlText w:val="%7."/>
      <w:lvlJc w:val="left"/>
      <w:pPr>
        <w:ind w:left="5040" w:hanging="360"/>
      </w:pPr>
    </w:lvl>
    <w:lvl w:ilvl="7" w:tplc="0F882142" w:tentative="1">
      <w:start w:val="1"/>
      <w:numFmt w:val="lowerLetter"/>
      <w:lvlText w:val="%8."/>
      <w:lvlJc w:val="left"/>
      <w:pPr>
        <w:ind w:left="5760" w:hanging="360"/>
      </w:pPr>
    </w:lvl>
    <w:lvl w:ilvl="8" w:tplc="4FB8B4B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02677567">
    <w:abstractNumId w:val="11"/>
  </w:num>
  <w:num w:numId="2" w16cid:durableId="1305696454">
    <w:abstractNumId w:val="4"/>
  </w:num>
  <w:num w:numId="3" w16cid:durableId="1009524633">
    <w:abstractNumId w:val="2"/>
  </w:num>
  <w:num w:numId="4" w16cid:durableId="468790028">
    <w:abstractNumId w:val="7"/>
  </w:num>
  <w:num w:numId="5" w16cid:durableId="684401656">
    <w:abstractNumId w:val="6"/>
  </w:num>
  <w:num w:numId="6" w16cid:durableId="1460227092">
    <w:abstractNumId w:val="1"/>
  </w:num>
  <w:num w:numId="7" w16cid:durableId="1591154500">
    <w:abstractNumId w:val="9"/>
  </w:num>
  <w:num w:numId="8" w16cid:durableId="235553436">
    <w:abstractNumId w:val="5"/>
  </w:num>
  <w:num w:numId="9" w16cid:durableId="985088844">
    <w:abstractNumId w:val="8"/>
  </w:num>
  <w:num w:numId="10" w16cid:durableId="234319484">
    <w:abstractNumId w:val="3"/>
  </w:num>
  <w:num w:numId="11" w16cid:durableId="578101233">
    <w:abstractNumId w:val="10"/>
  </w:num>
  <w:num w:numId="12" w16cid:durableId="541987978">
    <w:abstractNumId w:val="0"/>
  </w:num>
  <w:num w:numId="13" w16cid:durableId="1064912408">
    <w:abstractNumId w:val="11"/>
  </w:num>
  <w:num w:numId="14" w16cid:durableId="1449161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45"/>
    <w:rsid w:val="000635C3"/>
    <w:rsid w:val="000904C5"/>
    <w:rsid w:val="0016507A"/>
    <w:rsid w:val="00197D53"/>
    <w:rsid w:val="001F5905"/>
    <w:rsid w:val="00213F3F"/>
    <w:rsid w:val="00316C9B"/>
    <w:rsid w:val="003226FC"/>
    <w:rsid w:val="00333521"/>
    <w:rsid w:val="00342E67"/>
    <w:rsid w:val="00361A8F"/>
    <w:rsid w:val="0037226A"/>
    <w:rsid w:val="00374D08"/>
    <w:rsid w:val="00405859"/>
    <w:rsid w:val="00452A9A"/>
    <w:rsid w:val="007F3B45"/>
    <w:rsid w:val="008240AF"/>
    <w:rsid w:val="0083367C"/>
    <w:rsid w:val="008A7CD5"/>
    <w:rsid w:val="008B7797"/>
    <w:rsid w:val="0094766E"/>
    <w:rsid w:val="00970C36"/>
    <w:rsid w:val="00A27345"/>
    <w:rsid w:val="00A40F99"/>
    <w:rsid w:val="00B21ED8"/>
    <w:rsid w:val="00BF441C"/>
    <w:rsid w:val="00C040F4"/>
    <w:rsid w:val="00C079BD"/>
    <w:rsid w:val="00C6017A"/>
    <w:rsid w:val="00C60DF2"/>
    <w:rsid w:val="00DA56AA"/>
    <w:rsid w:val="00E619A7"/>
    <w:rsid w:val="00FC380B"/>
    <w:rsid w:val="00FD06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88B7"/>
  <w15:docId w15:val="{035148E2-9F45-4E60-9CE9-F8C7059E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9503B" w:rsidRDefault="0049503B">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9503B" w:rsidRDefault="0049503B" w:rsidP="00AF0AC5">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9503B" w:rsidRDefault="0049503B" w:rsidP="00AF0AC5">
          <w:pPr>
            <w:pStyle w:val="3E7DA6D4D488433DAA2BE3C0C665AE37"/>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9503B" w:rsidRDefault="0049503B"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9503B"/>
    <w:rsid w:val="003226FC"/>
    <w:rsid w:val="00361A8F"/>
    <w:rsid w:val="0049503B"/>
    <w:rsid w:val="00BF441C"/>
    <w:rsid w:val="00FD06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f16fc18b-663d-44ac-91af-69339e8701b8"/>
    <ds:schemaRef ds:uri="ea0c41bd-eddf-4996-a808-577d948389c7"/>
    <ds:schemaRef ds:uri="http://purl.org/dc/dcmitype/"/>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1868</Words>
  <Characters>10650</Characters>
  <Application>Microsoft Office Word</Application>
  <DocSecurity>12</DocSecurity>
  <Lines>88</Lines>
  <Paragraphs>24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2024-12-05T23:10:00Z</dcterms:created>
  <dcterms:modified xsi:type="dcterms:W3CDTF">2024-12-05T23:10:00Z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