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88DA" w14:textId="767564A8" w:rsidR="00977A12" w:rsidRDefault="008D632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07D558" wp14:editId="6E4F6227">
                <wp:simplePos x="0" y="0"/>
                <wp:positionH relativeFrom="column">
                  <wp:posOffset>-895350</wp:posOffset>
                </wp:positionH>
                <wp:positionV relativeFrom="paragraph">
                  <wp:posOffset>722630</wp:posOffset>
                </wp:positionV>
                <wp:extent cx="5686425" cy="1727200"/>
                <wp:effectExtent l="0" t="0" r="0" b="0"/>
                <wp:wrapSquare wrapText="bothSides"/>
                <wp:docPr id="1386429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2621" w14:textId="77777777" w:rsidR="00977A12" w:rsidRDefault="00CC37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CAA05A" w14:textId="77777777" w:rsidR="00977A12" w:rsidRPr="001E694D" w:rsidRDefault="00CC37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764070" w14:textId="77777777" w:rsidR="00977A12" w:rsidRPr="001E694D" w:rsidRDefault="00CC37F6" w:rsidP="009504D0">
                            <w:pPr>
                              <w:pStyle w:val="ContactNumber"/>
                              <w:spacing w:after="600"/>
                              <w:rPr>
                                <w:rFonts w:ascii="Open Sans" w:hAnsi="Open Sans" w:cs="Open Sans"/>
                              </w:rPr>
                            </w:pPr>
                            <w:r w:rsidRPr="001E694D">
                              <w:rPr>
                                <w:rFonts w:ascii="Open Sans" w:hAnsi="Open Sans" w:cs="Open Sans"/>
                              </w:rPr>
                              <w:t>Agedcarequality.gov.au</w:t>
                            </w:r>
                          </w:p>
                          <w:p w14:paraId="5892D4D0" w14:textId="77777777" w:rsidR="00977A12" w:rsidRDefault="00977A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7D55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AB32621" w14:textId="77777777" w:rsidR="00977A12" w:rsidRDefault="00CC37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CAA05A" w14:textId="77777777" w:rsidR="00977A12" w:rsidRPr="001E694D" w:rsidRDefault="00CC37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764070" w14:textId="77777777" w:rsidR="00977A12" w:rsidRPr="001E694D" w:rsidRDefault="00CC37F6" w:rsidP="009504D0">
                      <w:pPr>
                        <w:pStyle w:val="ContactNumber"/>
                        <w:spacing w:after="600"/>
                        <w:rPr>
                          <w:rFonts w:ascii="Open Sans" w:hAnsi="Open Sans" w:cs="Open Sans"/>
                        </w:rPr>
                      </w:pPr>
                      <w:r w:rsidRPr="001E694D">
                        <w:rPr>
                          <w:rFonts w:ascii="Open Sans" w:hAnsi="Open Sans" w:cs="Open Sans"/>
                        </w:rPr>
                        <w:t>Agedcarequality.gov.au</w:t>
                      </w:r>
                    </w:p>
                    <w:p w14:paraId="5892D4D0" w14:textId="77777777" w:rsidR="00977A12" w:rsidRDefault="00977A12"/>
                  </w:txbxContent>
                </v:textbox>
                <w10:wrap type="square"/>
              </v:shape>
            </w:pict>
          </mc:Fallback>
        </mc:AlternateContent>
      </w:r>
      <w:r>
        <w:rPr>
          <w:noProof/>
        </w:rPr>
        <w:drawing>
          <wp:anchor distT="360045" distB="180340" distL="114300" distR="114300" simplePos="0" relativeHeight="251659264" behindDoc="1" locked="0" layoutInCell="1" allowOverlap="1" wp14:anchorId="0D907D52" wp14:editId="7B24591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D4DC4CC" w14:textId="77777777" w:rsidR="00977A12" w:rsidRPr="001E694D" w:rsidRDefault="00977A12" w:rsidP="001E694D">
      <w:pPr>
        <w:tabs>
          <w:tab w:val="left" w:pos="4569"/>
        </w:tabs>
        <w:rPr>
          <w:rFonts w:ascii="Open Sans" w:hAnsi="Open Sans" w:cs="Open Sans"/>
          <w:color w:val="FFFFFF" w:themeColor="background1"/>
          <w:sz w:val="66"/>
          <w:szCs w:val="66"/>
        </w:rPr>
      </w:pPr>
    </w:p>
    <w:p w14:paraId="6B83A963" w14:textId="77777777" w:rsidR="00977A12" w:rsidRDefault="00977A12" w:rsidP="00372ED2">
      <w:pPr>
        <w:spacing w:after="0"/>
        <w:rPr>
          <w:rFonts w:ascii="Open Sans" w:hAnsi="Open Sans" w:cs="Open Sans"/>
          <w:b/>
          <w:bCs/>
          <w:color w:val="FFFFFF" w:themeColor="background1"/>
          <w:sz w:val="66"/>
          <w:szCs w:val="66"/>
        </w:rPr>
      </w:pPr>
    </w:p>
    <w:p w14:paraId="35062EA8" w14:textId="77777777" w:rsidR="00977A12" w:rsidRDefault="00977A12" w:rsidP="00372ED2">
      <w:pPr>
        <w:spacing w:after="0"/>
        <w:rPr>
          <w:rFonts w:ascii="Open Sans" w:hAnsi="Open Sans" w:cs="Open Sans"/>
          <w:b/>
          <w:bCs/>
          <w:color w:val="FFFFFF" w:themeColor="background1"/>
          <w:sz w:val="66"/>
          <w:szCs w:val="66"/>
        </w:rPr>
      </w:pPr>
    </w:p>
    <w:p w14:paraId="4938A7E4" w14:textId="77777777" w:rsidR="00977A12" w:rsidRPr="00412FC5" w:rsidRDefault="00977A1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01E28" w14:paraId="1C2C6B2F" w14:textId="77777777" w:rsidTr="00B01E28">
        <w:tc>
          <w:tcPr>
            <w:cnfStyle w:val="001000000000" w:firstRow="0" w:lastRow="0" w:firstColumn="1" w:lastColumn="0" w:oddVBand="0" w:evenVBand="0" w:oddHBand="0" w:evenHBand="0" w:firstRowFirstColumn="0" w:firstRowLastColumn="0" w:lastRowFirstColumn="0" w:lastRowLastColumn="0"/>
            <w:tcW w:w="3227" w:type="dxa"/>
          </w:tcPr>
          <w:p w14:paraId="1D8DACE6" w14:textId="77777777" w:rsidR="00977A12" w:rsidRPr="001E694D" w:rsidRDefault="00CC37F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F2EA994" w14:textId="77777777" w:rsidR="00977A12" w:rsidRPr="001E694D" w:rsidRDefault="00CC37F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Clayton</w:t>
            </w:r>
          </w:p>
        </w:tc>
      </w:tr>
      <w:tr w:rsidR="00B01E28" w14:paraId="20FB7EED" w14:textId="77777777" w:rsidTr="00B01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18AA6F" w14:textId="77777777" w:rsidR="00977A12" w:rsidRPr="001E694D" w:rsidRDefault="00CC37F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04F65A7" w14:textId="77777777" w:rsidR="00977A12" w:rsidRPr="001E694D" w:rsidRDefault="00CC37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3859</w:t>
            </w:r>
          </w:p>
        </w:tc>
      </w:tr>
      <w:tr w:rsidR="00B01E28" w14:paraId="58FCF0ED" w14:textId="77777777" w:rsidTr="00B01E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4119F8" w14:textId="77777777" w:rsidR="00977A12" w:rsidRPr="001E694D" w:rsidRDefault="00CC37F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B8E310F" w14:textId="77777777" w:rsidR="00977A12" w:rsidRPr="001E694D" w:rsidRDefault="00CC37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Burton</w:t>
            </w:r>
            <w:r w:rsidRPr="001E694D">
              <w:rPr>
                <w:rFonts w:ascii="Open Sans" w:eastAsia="Times New Roman" w:hAnsi="Open Sans" w:cs="Open Sans"/>
                <w:lang w:eastAsia="en-AU"/>
              </w:rPr>
              <w:t xml:space="preserve"> Avenue, CLAYTON, Victoria, 3168</w:t>
            </w:r>
          </w:p>
        </w:tc>
      </w:tr>
      <w:tr w:rsidR="00B01E28" w14:paraId="425A07EA" w14:textId="77777777" w:rsidTr="00B01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B3A430" w14:textId="77777777" w:rsidR="00977A12" w:rsidRPr="001E694D" w:rsidRDefault="00CC37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8AEBB73" w14:textId="77777777" w:rsidR="00977A12" w:rsidRPr="001E694D" w:rsidRDefault="00CC37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01E28" w14:paraId="3CE28B9C" w14:textId="77777777" w:rsidTr="00B01E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EE6D62" w14:textId="77777777" w:rsidR="00977A12" w:rsidRPr="001E694D" w:rsidRDefault="00CC37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FE7061E" w14:textId="77777777" w:rsidR="00977A12" w:rsidRPr="001E694D" w:rsidRDefault="00CC37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23 October 2024</w:t>
            </w:r>
          </w:p>
        </w:tc>
      </w:tr>
      <w:tr w:rsidR="00B01E28" w14:paraId="4004E279" w14:textId="77777777" w:rsidTr="00B01E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12A9ED" w14:textId="77777777" w:rsidR="00977A12" w:rsidRPr="001E694D" w:rsidRDefault="00CC37F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05621670"/>
            <w:placeholder>
              <w:docPart w:val="DefaultPlaceholder_-1854013437"/>
            </w:placeholder>
            <w:date w:fullDate="2024-11-25T00:00:00Z">
              <w:dateFormat w:val="d MMMM yyyy"/>
              <w:lid w:val="en-AU"/>
              <w:storeMappedDataAs w:val="dateTime"/>
              <w:calendar w:val="gregorian"/>
            </w:date>
          </w:sdtPr>
          <w:sdtEndPr/>
          <w:sdtContent>
            <w:tc>
              <w:tcPr>
                <w:tcW w:w="7114" w:type="dxa"/>
                <w:shd w:val="clear" w:color="auto" w:fill="FFFFFF" w:themeFill="background1"/>
              </w:tcPr>
              <w:p w14:paraId="190DC32A" w14:textId="58C06710" w:rsidR="00977A12" w:rsidRPr="001E694D" w:rsidRDefault="00382C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November 2024</w:t>
                </w:r>
              </w:p>
            </w:tc>
          </w:sdtContent>
        </w:sdt>
      </w:tr>
      <w:tr w:rsidR="00B01E28" w14:paraId="729475E9" w14:textId="77777777" w:rsidTr="00B01E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7108FC" w14:textId="77777777" w:rsidR="00977A12" w:rsidRPr="001E694D" w:rsidRDefault="00CC37F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9727AE6" w14:textId="77777777" w:rsidR="00977A12" w:rsidRPr="001E694D" w:rsidRDefault="00CC37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07E18ABF" w14:textId="77777777" w:rsidR="00977A12" w:rsidRPr="001E694D" w:rsidRDefault="00CC37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6494 Bupa Clayton</w:t>
            </w:r>
          </w:p>
        </w:tc>
      </w:tr>
    </w:tbl>
    <w:bookmarkEnd w:id="0"/>
    <w:p w14:paraId="447C5226" w14:textId="77777777" w:rsidR="00977A12" w:rsidRPr="001E694D" w:rsidRDefault="00CC37F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06841DC" w14:textId="77777777" w:rsidR="00977A12" w:rsidRPr="003E162B" w:rsidRDefault="00CC37F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AB38EC1" w14:textId="7180EF54" w:rsidR="00977A12" w:rsidRPr="001E694D" w:rsidRDefault="00CC37F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Clayton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82C96">
        <w:rPr>
          <w:rFonts w:ascii="Open Sans" w:hAnsi="Open Sans" w:cs="Open Sans"/>
        </w:rPr>
        <w:t>Micheal Cooper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5786971" w14:textId="77777777" w:rsidR="00977A12" w:rsidRPr="001E694D" w:rsidRDefault="00CC37F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771DA08" w14:textId="77777777" w:rsidR="00977A12" w:rsidRPr="001E694D" w:rsidRDefault="00CC37F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5C657C5" w14:textId="77777777" w:rsidR="00977A12" w:rsidRPr="003E162B" w:rsidRDefault="00CC37F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5220BF1" w14:textId="77777777" w:rsidR="00977A12" w:rsidRPr="001E694D" w:rsidRDefault="00CC37F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630DB32" w14:textId="5A53818E" w:rsidR="00977A12" w:rsidRPr="001E694D" w:rsidRDefault="00CC37F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382C96">
        <w:rPr>
          <w:rFonts w:ascii="Open Sans" w:hAnsi="Open Sans" w:cs="Open Sans"/>
          <w:color w:val="auto"/>
        </w:rPr>
        <w:t>informed by a site assessment, observations at the service, review of documents and interviews with staff, older people/representatives and others</w:t>
      </w:r>
      <w:r w:rsidR="00382C96" w:rsidRPr="00382C96">
        <w:rPr>
          <w:rFonts w:ascii="Open Sans" w:hAnsi="Open Sans" w:cs="Open Sans"/>
          <w:color w:val="auto"/>
        </w:rPr>
        <w:t>.</w:t>
      </w:r>
    </w:p>
    <w:p w14:paraId="59DE4F64" w14:textId="2AAF251B" w:rsidR="00977A12" w:rsidRPr="001E694D" w:rsidRDefault="00CC37F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098A08C" w14:textId="77777777" w:rsidR="00977A12" w:rsidRPr="003E162B" w:rsidRDefault="00CC37F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125"/>
        <w:gridCol w:w="3086"/>
      </w:tblGrid>
      <w:tr w:rsidR="00B01E28" w14:paraId="56050B00" w14:textId="77777777" w:rsidTr="00CC37F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2C6272F1" w14:textId="77777777" w:rsidR="00977A12" w:rsidRPr="001E694D" w:rsidRDefault="00CC37F6" w:rsidP="002C5FA9">
            <w:pPr>
              <w:keepNext/>
              <w:spacing w:before="0" w:line="22" w:lineRule="atLeast"/>
              <w:rPr>
                <w:rFonts w:ascii="Open Sans" w:hAnsi="Open Sans" w:cs="Open Sans"/>
              </w:rPr>
            </w:pPr>
            <w:r w:rsidRPr="001E694D">
              <w:rPr>
                <w:rFonts w:ascii="Open Sans" w:hAnsi="Open Sans" w:cs="Open Sans"/>
              </w:rPr>
              <w:t xml:space="preserve">Standard 3 </w:t>
            </w:r>
            <w:r w:rsidRPr="00CC37F6">
              <w:rPr>
                <w:rFonts w:ascii="Open Sans" w:hAnsi="Open Sans" w:cs="Open Sans"/>
                <w:b w:val="0"/>
                <w:bCs/>
              </w:rPr>
              <w:t>Personal care and clinical care</w:t>
            </w:r>
          </w:p>
        </w:tc>
        <w:tc>
          <w:tcPr>
            <w:tcW w:w="1675" w:type="pct"/>
            <w:shd w:val="clear" w:color="auto" w:fill="auto"/>
          </w:tcPr>
          <w:p w14:paraId="57E06163" w14:textId="7FBAEF78" w:rsidR="00977A12" w:rsidRPr="001E694D" w:rsidRDefault="0070080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B17F60">
              <w:rPr>
                <w:rFonts w:ascii="Arial" w:hAnsi="Arial"/>
              </w:rPr>
              <w:t>Not applicable as not all requirements have been assessed</w:t>
            </w:r>
          </w:p>
        </w:tc>
      </w:tr>
      <w:tr w:rsidR="00B01E28" w14:paraId="64330D56" w14:textId="77777777" w:rsidTr="00CC37F6">
        <w:trPr>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1A83D864" w14:textId="77777777" w:rsidR="00977A12" w:rsidRPr="001E694D" w:rsidRDefault="00CC37F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675" w:type="pct"/>
            <w:shd w:val="clear" w:color="auto" w:fill="auto"/>
          </w:tcPr>
          <w:p w14:paraId="4F11428D" w14:textId="692A03F7" w:rsidR="00977A12" w:rsidRPr="00700801" w:rsidRDefault="007008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700801">
              <w:rPr>
                <w:rFonts w:ascii="Arial" w:hAnsi="Arial"/>
                <w:b/>
                <w:bCs/>
              </w:rPr>
              <w:t>Not applicable as not all requirements have been assessed</w:t>
            </w:r>
          </w:p>
        </w:tc>
      </w:tr>
      <w:tr w:rsidR="00B01E28" w14:paraId="28F8E7EE" w14:textId="77777777" w:rsidTr="00CC37F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639AD28B" w14:textId="77777777" w:rsidR="00977A12" w:rsidRPr="001E694D" w:rsidRDefault="00CC37F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675" w:type="pct"/>
            <w:shd w:val="clear" w:color="auto" w:fill="auto"/>
          </w:tcPr>
          <w:p w14:paraId="458C0DC4" w14:textId="741EED3B" w:rsidR="00977A12" w:rsidRPr="00700801" w:rsidRDefault="0070080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700801">
              <w:rPr>
                <w:rFonts w:ascii="Arial" w:hAnsi="Arial"/>
                <w:b/>
                <w:bCs/>
              </w:rPr>
              <w:t>Not applicable as not all requirements have been assessed</w:t>
            </w:r>
          </w:p>
        </w:tc>
      </w:tr>
      <w:tr w:rsidR="00B01E28" w14:paraId="65F54297" w14:textId="77777777" w:rsidTr="00CC37F6">
        <w:trPr>
          <w:trHeight w:val="227"/>
        </w:trPr>
        <w:tc>
          <w:tcPr>
            <w:cnfStyle w:val="001000000000" w:firstRow="0" w:lastRow="0" w:firstColumn="1" w:lastColumn="0" w:oddVBand="0" w:evenVBand="0" w:oddHBand="0" w:evenHBand="0" w:firstRowFirstColumn="0" w:firstRowLastColumn="0" w:lastRowFirstColumn="0" w:lastRowLastColumn="0"/>
            <w:tcW w:w="3325" w:type="pct"/>
            <w:shd w:val="clear" w:color="auto" w:fill="auto"/>
          </w:tcPr>
          <w:p w14:paraId="6FE65320" w14:textId="77777777" w:rsidR="00977A12" w:rsidRPr="001E694D" w:rsidRDefault="00CC37F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675" w:type="pct"/>
            <w:shd w:val="clear" w:color="auto" w:fill="auto"/>
          </w:tcPr>
          <w:p w14:paraId="720FDF45" w14:textId="2434ECFF" w:rsidR="00977A12" w:rsidRPr="00700801" w:rsidRDefault="007008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700801">
              <w:rPr>
                <w:rFonts w:ascii="Arial" w:hAnsi="Arial"/>
                <w:b/>
                <w:bCs/>
              </w:rPr>
              <w:t>Not applicable as not all requirements have been assessed</w:t>
            </w:r>
          </w:p>
        </w:tc>
      </w:tr>
    </w:tbl>
    <w:p w14:paraId="0D0883AF" w14:textId="77777777" w:rsidR="00977A12" w:rsidRPr="001E694D" w:rsidRDefault="00CC37F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AB08879" w14:textId="77777777" w:rsidR="00977A12" w:rsidRPr="003E162B" w:rsidRDefault="00CC37F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D73BA1" w14:textId="77777777" w:rsidR="00977A12" w:rsidRPr="001E694D" w:rsidRDefault="00CC37F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A1F9E44" w14:textId="179751ED" w:rsidR="00977A12" w:rsidRPr="001E694D" w:rsidRDefault="00CC37F6" w:rsidP="0036130C">
      <w:pPr>
        <w:pStyle w:val="NormalArial"/>
        <w:rPr>
          <w:rFonts w:ascii="Open Sans" w:hAnsi="Open Sans" w:cs="Open Sans"/>
        </w:rPr>
      </w:pPr>
      <w:r w:rsidRPr="001E694D">
        <w:rPr>
          <w:rFonts w:ascii="Open Sans" w:hAnsi="Open Sans" w:cs="Open Sans"/>
        </w:rPr>
        <w:br w:type="page"/>
      </w:r>
    </w:p>
    <w:p w14:paraId="5A078F56" w14:textId="77777777" w:rsidR="00977A12" w:rsidRPr="001E694D" w:rsidRDefault="00CC37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01E28" w14:paraId="7A54C9A6" w14:textId="77777777" w:rsidTr="00B87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F12C103" w14:textId="77777777" w:rsidR="00977A12" w:rsidRPr="001E694D" w:rsidRDefault="00CC37F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D838A13" w14:textId="77777777" w:rsidR="00977A12" w:rsidRPr="001E694D" w:rsidRDefault="00977A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1E28" w14:paraId="0948D044" w14:textId="77777777" w:rsidTr="00B87D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8E1D6" w14:textId="77777777" w:rsidR="00977A12" w:rsidRPr="001E694D" w:rsidRDefault="00CC37F6"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28CA463" w14:textId="77777777" w:rsidR="00977A12" w:rsidRPr="001E694D" w:rsidRDefault="00CC3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88B350B" w14:textId="77777777" w:rsidR="00977A12" w:rsidRPr="001E694D" w:rsidRDefault="00CC37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7EC0FB" w14:textId="77777777" w:rsidR="00977A12" w:rsidRPr="001E694D" w:rsidRDefault="00CC37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CBE6327" w14:textId="77777777" w:rsidR="00977A12" w:rsidRPr="001E694D" w:rsidRDefault="00CC37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EEEC6AD" w14:textId="77777777" w:rsidR="00977A12" w:rsidRPr="001E694D" w:rsidRDefault="009769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969796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C37F6" w:rsidRPr="001E694D">
                  <w:rPr>
                    <w:rFonts w:ascii="Open Sans" w:hAnsi="Open Sans" w:cs="Open Sans"/>
                  </w:rPr>
                  <w:t>Compliant</w:t>
                </w:r>
              </w:sdtContent>
            </w:sdt>
          </w:p>
        </w:tc>
      </w:tr>
    </w:tbl>
    <w:p w14:paraId="665E0C19" w14:textId="77777777" w:rsidR="00977A12" w:rsidRPr="003E162B" w:rsidRDefault="00CC37F6" w:rsidP="00D87E7C">
      <w:pPr>
        <w:pStyle w:val="Heading20"/>
        <w:rPr>
          <w:rFonts w:ascii="Open Sans" w:hAnsi="Open Sans" w:cs="Open Sans"/>
          <w:color w:val="781E77"/>
        </w:rPr>
      </w:pPr>
      <w:r w:rsidRPr="003E162B">
        <w:rPr>
          <w:rFonts w:ascii="Open Sans" w:hAnsi="Open Sans" w:cs="Open Sans"/>
          <w:color w:val="781E77"/>
        </w:rPr>
        <w:t>Findings</w:t>
      </w:r>
    </w:p>
    <w:p w14:paraId="01B3E817" w14:textId="55C9166D" w:rsidR="00382C96" w:rsidRPr="004421D2" w:rsidRDefault="00382C96" w:rsidP="00382C96">
      <w:pPr>
        <w:pStyle w:val="NormalArial"/>
        <w:rPr>
          <w:rFonts w:ascii="Open Sans" w:hAnsi="Open Sans" w:cs="Open Sans"/>
        </w:rPr>
      </w:pPr>
      <w:r w:rsidRPr="004421D2">
        <w:rPr>
          <w:rFonts w:ascii="Open Sans" w:hAnsi="Open Sans" w:cs="Open Sans"/>
        </w:rPr>
        <w:t xml:space="preserve">Consumers and representatives provided positive feedback in relation to the clinical and personal care consumers receive. Service documentation evidenced organisational systems, policies and procedures to guide staff in the delivery of safe and effective care and services. Staff demonstrated knowledge and understanding of </w:t>
      </w:r>
      <w:r>
        <w:rPr>
          <w:rFonts w:ascii="Open Sans" w:hAnsi="Open Sans" w:cs="Open Sans"/>
        </w:rPr>
        <w:t>the service’s incident and escalation protocols to support consumers.</w:t>
      </w:r>
      <w:r w:rsidRPr="004421D2">
        <w:rPr>
          <w:rFonts w:ascii="Open Sans" w:hAnsi="Open Sans" w:cs="Open Sans"/>
        </w:rPr>
        <w:t xml:space="preserve"> Care documentation evidenced the service is safely managing consumer’s care needs and providing care that is best practice, tailored to consumers’ individual care needs to optimise their health and wellbeing. </w:t>
      </w:r>
    </w:p>
    <w:p w14:paraId="6DDB7BEA" w14:textId="77777777" w:rsidR="00382C96" w:rsidRPr="004421D2" w:rsidRDefault="00382C96" w:rsidP="00382C96">
      <w:pPr>
        <w:pStyle w:val="NormalArial"/>
        <w:rPr>
          <w:rFonts w:ascii="Open Sans" w:hAnsi="Open Sans" w:cs="Open Sans"/>
        </w:rPr>
      </w:pPr>
      <w:r w:rsidRPr="004421D2">
        <w:rPr>
          <w:rFonts w:ascii="Open Sans" w:hAnsi="Open Sans" w:cs="Open Sans"/>
        </w:rPr>
        <w:t xml:space="preserve">I have considered the information in the assessment contact report, and I have placed on the information provided including evidence of effective organisational systems to guide the delivery of safe and effective care and services, and staff knowledge of consumer’s individual care needs. </w:t>
      </w:r>
    </w:p>
    <w:p w14:paraId="182DBDBE" w14:textId="77777777" w:rsidR="00382C96" w:rsidRPr="004421D2" w:rsidRDefault="00382C96" w:rsidP="00382C96">
      <w:pPr>
        <w:pStyle w:val="NormalArial"/>
        <w:rPr>
          <w:rFonts w:ascii="Open Sans" w:hAnsi="Open Sans" w:cs="Open Sans"/>
        </w:rPr>
      </w:pPr>
      <w:r w:rsidRPr="004421D2">
        <w:rPr>
          <w:rFonts w:ascii="Open Sans" w:hAnsi="Open Sans" w:cs="Open Sans"/>
        </w:rPr>
        <w:t xml:space="preserve">It is my decision Requirement 3(3)(a) is Compliant. </w:t>
      </w:r>
    </w:p>
    <w:p w14:paraId="410302C8" w14:textId="33348A8C" w:rsidR="00977A12" w:rsidRPr="001E694D" w:rsidRDefault="00977A12" w:rsidP="0036130C">
      <w:pPr>
        <w:pStyle w:val="NormalArial"/>
        <w:rPr>
          <w:rFonts w:ascii="Open Sans" w:hAnsi="Open Sans" w:cs="Open Sans"/>
        </w:rPr>
      </w:pPr>
    </w:p>
    <w:p w14:paraId="2B8E9B7C" w14:textId="77777777" w:rsidR="00977A12" w:rsidRPr="001E694D" w:rsidRDefault="00CC37F6" w:rsidP="0036130C">
      <w:pPr>
        <w:pStyle w:val="NormalArial"/>
        <w:rPr>
          <w:rFonts w:ascii="Open Sans" w:hAnsi="Open Sans" w:cs="Open Sans"/>
        </w:rPr>
      </w:pPr>
      <w:r w:rsidRPr="001E694D">
        <w:rPr>
          <w:rFonts w:ascii="Open Sans" w:hAnsi="Open Sans" w:cs="Open Sans"/>
        </w:rPr>
        <w:br w:type="page"/>
      </w:r>
    </w:p>
    <w:p w14:paraId="18EF9BF2" w14:textId="77777777" w:rsidR="00977A12" w:rsidRPr="001E694D" w:rsidRDefault="00CC37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01E28" w14:paraId="6F445D2E" w14:textId="77777777" w:rsidTr="00B87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3B3E59B9" w14:textId="77777777" w:rsidR="00977A12" w:rsidRPr="001E694D" w:rsidRDefault="00CC37F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6204DAA2" w14:textId="77777777" w:rsidR="00977A12" w:rsidRPr="001E694D" w:rsidRDefault="00977A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1E28" w14:paraId="304075EB" w14:textId="77777777" w:rsidTr="00B87D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7B93F" w14:textId="77777777" w:rsidR="00977A12" w:rsidRPr="001E694D" w:rsidRDefault="00CC37F6"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779A84AB" w14:textId="77777777" w:rsidR="00977A12" w:rsidRPr="001E694D" w:rsidRDefault="00CC3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DE08BB4" w14:textId="77777777" w:rsidR="00977A12" w:rsidRPr="001E694D" w:rsidRDefault="00CC37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A5C74B3" w14:textId="77777777" w:rsidR="00977A12" w:rsidRPr="001E694D" w:rsidRDefault="00CC37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7F5B7B1" w14:textId="77777777" w:rsidR="00977A12" w:rsidRPr="001E694D" w:rsidRDefault="00CC37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6894D1C6" w14:textId="77777777" w:rsidR="00977A12" w:rsidRPr="001E694D" w:rsidRDefault="009769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85076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C37F6" w:rsidRPr="001E694D">
                  <w:rPr>
                    <w:rFonts w:ascii="Open Sans" w:hAnsi="Open Sans" w:cs="Open Sans"/>
                  </w:rPr>
                  <w:t>Compliant</w:t>
                </w:r>
              </w:sdtContent>
            </w:sdt>
          </w:p>
        </w:tc>
      </w:tr>
    </w:tbl>
    <w:p w14:paraId="4BB304CC" w14:textId="77777777" w:rsidR="00977A12" w:rsidRPr="003E162B" w:rsidRDefault="00CC37F6" w:rsidP="00D87E7C">
      <w:pPr>
        <w:pStyle w:val="Heading20"/>
        <w:rPr>
          <w:rFonts w:ascii="Open Sans" w:hAnsi="Open Sans" w:cs="Open Sans"/>
          <w:color w:val="781E77"/>
        </w:rPr>
      </w:pPr>
      <w:r w:rsidRPr="003E162B">
        <w:rPr>
          <w:rFonts w:ascii="Open Sans" w:hAnsi="Open Sans" w:cs="Open Sans"/>
          <w:color w:val="781E77"/>
        </w:rPr>
        <w:t>Findings</w:t>
      </w:r>
    </w:p>
    <w:p w14:paraId="2FB6AAF8" w14:textId="72D42D57" w:rsidR="00382C96" w:rsidRPr="00505F11" w:rsidRDefault="00382C96" w:rsidP="00382C96">
      <w:pPr>
        <w:pStyle w:val="NormalArial"/>
        <w:rPr>
          <w:rFonts w:ascii="Open Sans" w:hAnsi="Open Sans" w:cs="Open Sans"/>
        </w:rPr>
      </w:pPr>
      <w:r w:rsidRPr="00505F11">
        <w:rPr>
          <w:rFonts w:ascii="Open Sans" w:hAnsi="Open Sans" w:cs="Open Sans"/>
        </w:rPr>
        <w:t>Consumers and representatives provided positive feedback in relation to supports for daily living and said they are supported to maintain relationships with those who are important to them. Staff demonstrated knowledge of consumers lifestyle and daily living needs</w:t>
      </w:r>
      <w:r>
        <w:rPr>
          <w:rFonts w:ascii="Open Sans" w:hAnsi="Open Sans" w:cs="Open Sans"/>
        </w:rPr>
        <w:t xml:space="preserve"> and described ways they support consumers to participate in activities of daily living within and outside the service. </w:t>
      </w:r>
      <w:r w:rsidR="00F41637">
        <w:rPr>
          <w:rFonts w:ascii="Open Sans" w:hAnsi="Open Sans" w:cs="Open Sans"/>
        </w:rPr>
        <w:t xml:space="preserve">Service documentation evidenced processes to capture consumers lifestyle and daily living interests. Staff were observed supporting consumers to participate in activities to support their daily living needs and preferences. </w:t>
      </w:r>
    </w:p>
    <w:p w14:paraId="0DC9B5AD" w14:textId="77777777" w:rsidR="00382C96" w:rsidRPr="00505F11" w:rsidRDefault="00382C96" w:rsidP="00382C96">
      <w:pPr>
        <w:pStyle w:val="NormalArial"/>
        <w:rPr>
          <w:rFonts w:ascii="Open Sans" w:hAnsi="Open Sans" w:cs="Open Sans"/>
        </w:rPr>
      </w:pPr>
      <w:r w:rsidRPr="00505F11">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0E4B6F90" w14:textId="77777777" w:rsidR="00382C96" w:rsidRPr="00505F11" w:rsidRDefault="00382C96" w:rsidP="00382C96">
      <w:pPr>
        <w:pStyle w:val="NormalArial"/>
        <w:rPr>
          <w:rFonts w:ascii="Open Sans" w:hAnsi="Open Sans" w:cs="Open Sans"/>
        </w:rPr>
      </w:pPr>
      <w:r w:rsidRPr="00505F11">
        <w:rPr>
          <w:rFonts w:ascii="Open Sans" w:hAnsi="Open Sans" w:cs="Open Sans"/>
        </w:rPr>
        <w:t xml:space="preserve">It is my decision Requirement 4(3)(c) is Compliant. </w:t>
      </w:r>
    </w:p>
    <w:p w14:paraId="2DCBE7D1" w14:textId="0B5DFCC4" w:rsidR="00977A12" w:rsidRPr="001E694D" w:rsidRDefault="00977A12" w:rsidP="0036130C">
      <w:pPr>
        <w:pStyle w:val="NormalArial"/>
        <w:rPr>
          <w:rFonts w:ascii="Open Sans" w:hAnsi="Open Sans" w:cs="Open Sans"/>
        </w:rPr>
      </w:pPr>
    </w:p>
    <w:p w14:paraId="1B76A5EB" w14:textId="04DD1AC3" w:rsidR="00977A12" w:rsidRPr="001E694D" w:rsidRDefault="00CC37F6" w:rsidP="0036130C">
      <w:pPr>
        <w:pStyle w:val="NormalArial"/>
        <w:rPr>
          <w:rFonts w:ascii="Open Sans" w:hAnsi="Open Sans" w:cs="Open Sans"/>
        </w:rPr>
      </w:pPr>
      <w:r w:rsidRPr="001E694D">
        <w:rPr>
          <w:rFonts w:ascii="Open Sans" w:hAnsi="Open Sans" w:cs="Open Sans"/>
        </w:rPr>
        <w:br w:type="page"/>
      </w:r>
    </w:p>
    <w:p w14:paraId="31C7F2C7" w14:textId="77777777" w:rsidR="00977A12" w:rsidRPr="001E694D" w:rsidRDefault="00CC37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01E28" w14:paraId="43E8ECE3" w14:textId="77777777" w:rsidTr="00B87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EB97DEE" w14:textId="77777777" w:rsidR="00977A12" w:rsidRPr="001E694D" w:rsidRDefault="00CC37F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D20F1CD" w14:textId="77777777" w:rsidR="00977A12" w:rsidRPr="001E694D" w:rsidRDefault="00977A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1E28" w14:paraId="0269DFAE" w14:textId="77777777" w:rsidTr="00B87D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488C5" w14:textId="77777777" w:rsidR="00977A12" w:rsidRPr="001E694D" w:rsidRDefault="00CC37F6"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98FD245" w14:textId="77777777" w:rsidR="00977A12" w:rsidRPr="001E694D" w:rsidRDefault="00CC3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D827FB4" w14:textId="77777777" w:rsidR="00977A12" w:rsidRPr="001E694D" w:rsidRDefault="009769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25116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C37F6" w:rsidRPr="001E694D">
                  <w:rPr>
                    <w:rFonts w:ascii="Open Sans" w:hAnsi="Open Sans" w:cs="Open Sans"/>
                  </w:rPr>
                  <w:t>Compliant</w:t>
                </w:r>
              </w:sdtContent>
            </w:sdt>
          </w:p>
        </w:tc>
      </w:tr>
    </w:tbl>
    <w:p w14:paraId="10C57BC4" w14:textId="77777777" w:rsidR="00977A12" w:rsidRPr="003E162B" w:rsidRDefault="00CC37F6" w:rsidP="002B0C90">
      <w:pPr>
        <w:pStyle w:val="Heading20"/>
        <w:rPr>
          <w:rFonts w:ascii="Open Sans" w:hAnsi="Open Sans" w:cs="Open Sans"/>
          <w:color w:val="781E77"/>
        </w:rPr>
      </w:pPr>
      <w:r w:rsidRPr="003E162B">
        <w:rPr>
          <w:rFonts w:ascii="Open Sans" w:hAnsi="Open Sans" w:cs="Open Sans"/>
          <w:color w:val="781E77"/>
        </w:rPr>
        <w:t>Findings</w:t>
      </w:r>
    </w:p>
    <w:p w14:paraId="5FD3D356" w14:textId="6D771B34" w:rsidR="00433E12" w:rsidRPr="00B67271" w:rsidRDefault="00433E12" w:rsidP="00433E12">
      <w:pPr>
        <w:rPr>
          <w:rFonts w:ascii="Open Sans" w:hAnsi="Open Sans" w:cs="Open Sans"/>
          <w:color w:val="auto"/>
        </w:rPr>
      </w:pPr>
      <w:r w:rsidRPr="00B67271">
        <w:rPr>
          <w:rFonts w:ascii="Open Sans" w:hAnsi="Open Sans" w:cs="Open Sans"/>
          <w:color w:val="auto"/>
        </w:rPr>
        <w:t xml:space="preserve">Consumers and representatives provided positive feedback in relation to consumer care and services, and said staff meet their care needs within a timely manner. Service documentation evidenced processes in place to manage and replace unfilled shifts when unexpected or unplanned leave occurs. </w:t>
      </w:r>
      <w:r>
        <w:rPr>
          <w:rFonts w:ascii="Open Sans" w:hAnsi="Open Sans" w:cs="Open Sans"/>
          <w:color w:val="auto"/>
        </w:rPr>
        <w:t xml:space="preserve">Service documentation demonstrated processes in place to monitor the needs of consumers including daily monitoring of call bell response times. </w:t>
      </w:r>
    </w:p>
    <w:p w14:paraId="5C5F661A" w14:textId="77777777" w:rsidR="00433E12" w:rsidRPr="00B67271" w:rsidRDefault="00433E12" w:rsidP="00433E12">
      <w:pPr>
        <w:rPr>
          <w:rFonts w:ascii="Open Sans" w:hAnsi="Open Sans" w:cs="Open Sans"/>
          <w:color w:val="auto"/>
        </w:rPr>
      </w:pPr>
      <w:r w:rsidRPr="00B67271">
        <w:rPr>
          <w:rFonts w:ascii="Open Sans" w:hAnsi="Open Sans" w:cs="Open Sans"/>
          <w:color w:val="auto"/>
        </w:rPr>
        <w:t xml:space="preserve">I have considered the information within the assessment contact report, and I have placed weight on the information including the positive feedback from consumers and representatives interviewed, strategies the service evidenced to ensure care </w:t>
      </w:r>
      <w:r w:rsidRPr="00B67271">
        <w:rPr>
          <w:rFonts w:ascii="Open Sans" w:hAnsi="Open Sans" w:cs="Open Sans"/>
        </w:rPr>
        <w:t>sufficiency</w:t>
      </w:r>
      <w:r w:rsidRPr="00B67271">
        <w:rPr>
          <w:rFonts w:ascii="Open Sans" w:hAnsi="Open Sans" w:cs="Open Sans"/>
          <w:color w:val="auto"/>
        </w:rPr>
        <w:t xml:space="preserve"> and staff knowledge of consumers’ care needs</w:t>
      </w:r>
      <w:r w:rsidRPr="00B67271">
        <w:rPr>
          <w:rFonts w:ascii="Open Sans" w:hAnsi="Open Sans" w:cs="Open Sans"/>
        </w:rPr>
        <w:t xml:space="preserve"> as outlined in Requirement 3(3)(a). </w:t>
      </w:r>
    </w:p>
    <w:p w14:paraId="52DCE7CF" w14:textId="77777777" w:rsidR="00433E12" w:rsidRPr="00B67271" w:rsidRDefault="00433E12" w:rsidP="00433E12">
      <w:pPr>
        <w:rPr>
          <w:rFonts w:ascii="Open Sans" w:hAnsi="Open Sans" w:cs="Open Sans"/>
          <w:color w:val="auto"/>
        </w:rPr>
      </w:pPr>
      <w:r w:rsidRPr="00B67271">
        <w:rPr>
          <w:rFonts w:ascii="Open Sans" w:hAnsi="Open Sans" w:cs="Open Sans"/>
          <w:color w:val="auto"/>
        </w:rPr>
        <w:t>It is my decision Requirement 7(3)(a) is Compliant.</w:t>
      </w:r>
    </w:p>
    <w:p w14:paraId="0329BA7D" w14:textId="3BB66880" w:rsidR="00977A12" w:rsidRPr="001E694D" w:rsidRDefault="00977A12" w:rsidP="0036130C">
      <w:pPr>
        <w:pStyle w:val="NormalArial"/>
        <w:rPr>
          <w:rFonts w:ascii="Open Sans" w:hAnsi="Open Sans" w:cs="Open Sans"/>
        </w:rPr>
      </w:pPr>
    </w:p>
    <w:p w14:paraId="72E40E4C" w14:textId="77777777" w:rsidR="00977A12" w:rsidRPr="001E694D" w:rsidRDefault="00CC37F6" w:rsidP="0036130C">
      <w:pPr>
        <w:pStyle w:val="NormalArial"/>
        <w:rPr>
          <w:rFonts w:ascii="Open Sans" w:hAnsi="Open Sans" w:cs="Open Sans"/>
        </w:rPr>
      </w:pPr>
      <w:r w:rsidRPr="001E694D">
        <w:rPr>
          <w:rFonts w:ascii="Open Sans" w:hAnsi="Open Sans" w:cs="Open Sans"/>
        </w:rPr>
        <w:br w:type="page"/>
      </w:r>
    </w:p>
    <w:p w14:paraId="32055EFE" w14:textId="77777777" w:rsidR="00977A12" w:rsidRPr="001E694D" w:rsidRDefault="00CC37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01E28" w14:paraId="5F9BF081" w14:textId="77777777" w:rsidTr="00B87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319F78A" w14:textId="77777777" w:rsidR="00977A12" w:rsidRPr="001E694D" w:rsidRDefault="00CC37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63A24A0" w14:textId="77777777" w:rsidR="00977A12" w:rsidRPr="001E694D" w:rsidRDefault="00977A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01E28" w14:paraId="1F9F494D" w14:textId="77777777" w:rsidTr="00B87D1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BBD595C" w14:textId="77777777" w:rsidR="00977A12" w:rsidRPr="001E694D" w:rsidRDefault="00CC37F6"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5A1A0D8A" w14:textId="77777777" w:rsidR="00977A12" w:rsidRPr="001E694D" w:rsidRDefault="00CC3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34864F5C" w14:textId="77777777" w:rsidR="00977A12" w:rsidRPr="001E694D" w:rsidRDefault="009769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32529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C37F6" w:rsidRPr="001E694D">
                  <w:rPr>
                    <w:rFonts w:ascii="Open Sans" w:hAnsi="Open Sans" w:cs="Open Sans"/>
                  </w:rPr>
                  <w:t>Compliant</w:t>
                </w:r>
              </w:sdtContent>
            </w:sdt>
          </w:p>
        </w:tc>
      </w:tr>
      <w:tr w:rsidR="00B01E28" w14:paraId="766F2263" w14:textId="77777777" w:rsidTr="00B87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CCBD063" w14:textId="77777777" w:rsidR="00977A12" w:rsidRPr="001E694D" w:rsidRDefault="00CC37F6"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72062F64" w14:textId="77777777" w:rsidR="00977A12" w:rsidRPr="001E694D" w:rsidRDefault="00CC37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2550FD4"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44D25A3"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EA9AE29"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E8B53D5"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21BCC4D"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F79691B" w14:textId="77777777" w:rsidR="00977A12" w:rsidRPr="001E694D" w:rsidRDefault="00CC37F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1FC2276C" w14:textId="77777777" w:rsidR="00977A12" w:rsidRPr="001E694D" w:rsidRDefault="009769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531021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C37F6" w:rsidRPr="001E694D">
                  <w:rPr>
                    <w:rFonts w:ascii="Open Sans" w:hAnsi="Open Sans" w:cs="Open Sans"/>
                  </w:rPr>
                  <w:t>Compliant</w:t>
                </w:r>
              </w:sdtContent>
            </w:sdt>
          </w:p>
        </w:tc>
      </w:tr>
    </w:tbl>
    <w:p w14:paraId="713C2284" w14:textId="77777777" w:rsidR="00977A12" w:rsidRPr="007A2323" w:rsidRDefault="00CC37F6"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18F665B" w14:textId="74A3D9B0" w:rsidR="00700801" w:rsidRDefault="00383E5A" w:rsidP="00433E12">
      <w:pPr>
        <w:pStyle w:val="NormalArial"/>
        <w:rPr>
          <w:rFonts w:ascii="Open Sans" w:hAnsi="Open Sans" w:cs="Open Sans"/>
        </w:rPr>
      </w:pPr>
      <w:r>
        <w:rPr>
          <w:rFonts w:ascii="Open Sans" w:hAnsi="Open Sans" w:cs="Open Sans"/>
        </w:rPr>
        <w:t>Consumers and representatives provided positive feedback in relation to cultural</w:t>
      </w:r>
      <w:r w:rsidR="00CC37F6">
        <w:rPr>
          <w:rFonts w:ascii="Open Sans" w:hAnsi="Open Sans" w:cs="Open Sans"/>
        </w:rPr>
        <w:t xml:space="preserve"> </w:t>
      </w:r>
      <w:r>
        <w:rPr>
          <w:rFonts w:ascii="Open Sans" w:hAnsi="Open Sans" w:cs="Open Sans"/>
        </w:rPr>
        <w:t xml:space="preserve">safety promoted by the service. Staff explained they are supported to deliver care that is culturally safe and said they feel valued by the organisation. Service documentation evidenced staff have received education to promote a culturally safe environment for consumers. </w:t>
      </w:r>
    </w:p>
    <w:p w14:paraId="1E8982D9" w14:textId="2EA466AB" w:rsidR="00383E5A" w:rsidRDefault="00700801" w:rsidP="00433E12">
      <w:pPr>
        <w:pStyle w:val="NormalArial"/>
        <w:rPr>
          <w:rFonts w:ascii="Open Sans" w:hAnsi="Open Sans" w:cs="Open Sans"/>
        </w:rPr>
      </w:pPr>
      <w:r>
        <w:rPr>
          <w:rFonts w:ascii="Open Sans" w:hAnsi="Open Sans" w:cs="Open Sans"/>
        </w:rPr>
        <w:t xml:space="preserve">I have considered the information in the assessment contact report, and I have placed weight on the positive feedback provided by consumers and representatives, and systems in place to ensure staff are supported to deliver culturally safe quality care and services. </w:t>
      </w:r>
    </w:p>
    <w:p w14:paraId="1922DBFD" w14:textId="42E75194" w:rsidR="00700801" w:rsidRDefault="00700801" w:rsidP="00433E12">
      <w:pPr>
        <w:pStyle w:val="NormalArial"/>
        <w:rPr>
          <w:rFonts w:ascii="Open Sans" w:hAnsi="Open Sans" w:cs="Open Sans"/>
        </w:rPr>
      </w:pPr>
      <w:r>
        <w:rPr>
          <w:rFonts w:ascii="Open Sans" w:hAnsi="Open Sans" w:cs="Open Sans"/>
        </w:rPr>
        <w:t xml:space="preserve">It is my decision Requirement 8(3)(b) is Compliant. </w:t>
      </w:r>
    </w:p>
    <w:p w14:paraId="63AEB5F3" w14:textId="226F2FCD" w:rsidR="00433E12" w:rsidRDefault="00433E12" w:rsidP="00433E12">
      <w:pPr>
        <w:pStyle w:val="NormalArial"/>
        <w:rPr>
          <w:rFonts w:ascii="Open Sans" w:hAnsi="Open Sans" w:cs="Open Sans"/>
        </w:rPr>
      </w:pPr>
      <w:r w:rsidRPr="00874F3D">
        <w:rPr>
          <w:rFonts w:ascii="Open Sans" w:hAnsi="Open Sans" w:cs="Open Sans"/>
        </w:rPr>
        <w:t xml:space="preserve">The service demonstrated processes in place to share information with those who share care responsibilities. </w:t>
      </w:r>
      <w:r>
        <w:rPr>
          <w:rFonts w:ascii="Open Sans" w:hAnsi="Open Sans" w:cs="Open Sans"/>
        </w:rPr>
        <w:t xml:space="preserve">Service documentation including policies, meeting minutes, clinical reports were available to staff, consumers and others who share care responsibilities. </w:t>
      </w:r>
      <w:r w:rsidRPr="00874F3D">
        <w:rPr>
          <w:rFonts w:ascii="Open Sans" w:hAnsi="Open Sans" w:cs="Open Sans"/>
        </w:rPr>
        <w:t xml:space="preserve">The service demonstrated systems in place to identify areas for continuous improvement and service documentation evidenced the implementation of strategies to support continuous improvement. Management demonstrated financial processes in place to budget the needs of consumers residing </w:t>
      </w:r>
      <w:r w:rsidR="00A63D1A">
        <w:rPr>
          <w:rFonts w:ascii="Open Sans" w:hAnsi="Open Sans" w:cs="Open Sans"/>
        </w:rPr>
        <w:t>at</w:t>
      </w:r>
      <w:r w:rsidRPr="00874F3D">
        <w:rPr>
          <w:rFonts w:ascii="Open Sans" w:hAnsi="Open Sans" w:cs="Open Sans"/>
        </w:rPr>
        <w:t xml:space="preserve"> the service, and processes to obtain additional funds to address consumer’s needs. </w:t>
      </w:r>
      <w:r w:rsidR="00A63D1A">
        <w:rPr>
          <w:rFonts w:ascii="Open Sans" w:hAnsi="Open Sans" w:cs="Open Sans"/>
        </w:rPr>
        <w:t xml:space="preserve">The service evidenced processes in place to ensure the workforce is skilled and qualified to meet the needs of consumers including initial assessments and ongoing review of qualifications, regular performance reviews, and implementation of mandatory education. </w:t>
      </w:r>
      <w:r w:rsidR="00A63D1A">
        <w:rPr>
          <w:rFonts w:ascii="Open Sans" w:hAnsi="Open Sans" w:cs="Open Sans"/>
        </w:rPr>
        <w:lastRenderedPageBreak/>
        <w:t>Service documentation evidenced the service is meeting its legislative requirements and</w:t>
      </w:r>
      <w:r w:rsidRPr="00874F3D">
        <w:rPr>
          <w:rFonts w:ascii="Open Sans" w:hAnsi="Open Sans" w:cs="Open Sans"/>
        </w:rPr>
        <w:t xml:space="preserve"> demonstrated processes to capture complaints and seek feedback to inform areas for improvement based on feedback. Service documentation demonstrated risk mitigation strategies are implemented within a timely manner as feedback or complaints are raised.  </w:t>
      </w:r>
    </w:p>
    <w:p w14:paraId="6280E400" w14:textId="6ADC59D5" w:rsidR="00383E5A" w:rsidRPr="00874F3D" w:rsidRDefault="00383E5A" w:rsidP="00433E12">
      <w:pPr>
        <w:pStyle w:val="NormalArial"/>
        <w:rPr>
          <w:rFonts w:ascii="Open Sans" w:hAnsi="Open Sans" w:cs="Open Sans"/>
        </w:rPr>
      </w:pPr>
      <w:r>
        <w:rPr>
          <w:rFonts w:ascii="Open Sans" w:hAnsi="Open Sans" w:cs="Open Sans"/>
        </w:rPr>
        <w:t xml:space="preserve">It is my decision Requirement 8(3)(c) is Compliant. </w:t>
      </w:r>
    </w:p>
    <w:p w14:paraId="2B051BCA" w14:textId="57293A4E" w:rsidR="00977A12" w:rsidRPr="007A2323" w:rsidRDefault="00977A12" w:rsidP="0036130C">
      <w:pPr>
        <w:pStyle w:val="NormalArial"/>
        <w:rPr>
          <w:rFonts w:ascii="Open Sans" w:hAnsi="Open Sans" w:cs="Open Sans"/>
          <w:color w:val="auto"/>
        </w:rPr>
      </w:pPr>
    </w:p>
    <w:sectPr w:rsidR="00977A1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01FF9" w14:textId="77777777" w:rsidR="00596E58" w:rsidRDefault="00596E58">
      <w:pPr>
        <w:spacing w:after="0"/>
      </w:pPr>
      <w:r>
        <w:separator/>
      </w:r>
    </w:p>
  </w:endnote>
  <w:endnote w:type="continuationSeparator" w:id="0">
    <w:p w14:paraId="3ED234FE" w14:textId="77777777" w:rsidR="00596E58" w:rsidRDefault="00596E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B5EA" w14:textId="77777777" w:rsidR="00977A12" w:rsidRPr="00DF37F2" w:rsidRDefault="00CC37F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Clayton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5BB7C1F" w14:textId="77777777" w:rsidR="00977A12" w:rsidRPr="00DF37F2" w:rsidRDefault="00CC37F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3859</w:t>
    </w:r>
    <w:bookmarkEnd w:id="1"/>
    <w:r w:rsidRPr="00DF37F2">
      <w:rPr>
        <w:rStyle w:val="FooterBold"/>
        <w:rFonts w:ascii="Arial" w:hAnsi="Arial"/>
        <w:b w:val="0"/>
      </w:rPr>
      <w:tab/>
      <w:t xml:space="preserve">OFFICIAL: Sensitive </w:t>
    </w:r>
  </w:p>
  <w:p w14:paraId="549567E2" w14:textId="77777777" w:rsidR="00977A12" w:rsidRPr="00DF37F2" w:rsidRDefault="00CC37F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70494" w14:textId="77777777" w:rsidR="00977A12" w:rsidRDefault="00977A1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8D67A" w14:textId="77777777" w:rsidR="00596E58" w:rsidRDefault="00596E58" w:rsidP="00D71F88">
      <w:pPr>
        <w:spacing w:after="0"/>
      </w:pPr>
      <w:r>
        <w:separator/>
      </w:r>
    </w:p>
  </w:footnote>
  <w:footnote w:type="continuationSeparator" w:id="0">
    <w:p w14:paraId="494E166C" w14:textId="77777777" w:rsidR="00596E58" w:rsidRDefault="00596E58" w:rsidP="00D71F88">
      <w:pPr>
        <w:spacing w:after="0"/>
      </w:pPr>
      <w:r>
        <w:continuationSeparator/>
      </w:r>
    </w:p>
  </w:footnote>
  <w:footnote w:id="1">
    <w:p w14:paraId="5DE07D4F" w14:textId="1305DA82" w:rsidR="00977A12" w:rsidRPr="00382C96" w:rsidRDefault="00CC37F6"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w:t>
      </w:r>
      <w:r w:rsidRPr="00382C96">
        <w:rPr>
          <w:rFonts w:ascii="Arial" w:hAnsi="Arial"/>
          <w:color w:val="auto"/>
          <w:sz w:val="20"/>
          <w:szCs w:val="20"/>
        </w:rPr>
        <w:t>is in accordance with section 68A</w:t>
      </w:r>
      <w:r>
        <w:rPr>
          <w:rFonts w:ascii="Arial" w:hAnsi="Arial"/>
          <w:color w:val="auto"/>
          <w:sz w:val="20"/>
          <w:szCs w:val="20"/>
        </w:rPr>
        <w:t xml:space="preserve"> </w:t>
      </w:r>
      <w:r w:rsidRPr="00382C96">
        <w:rPr>
          <w:rFonts w:ascii="Arial" w:hAnsi="Arial"/>
          <w:color w:val="auto"/>
          <w:sz w:val="20"/>
          <w:szCs w:val="20"/>
        </w:rPr>
        <w:t>of the Aged Care Quality and Safety Commission Rules 2018.</w:t>
      </w:r>
    </w:p>
    <w:p w14:paraId="0834157F" w14:textId="77777777" w:rsidR="00977A12" w:rsidRDefault="00977A1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633D" w14:textId="77777777" w:rsidR="00977A12" w:rsidRDefault="00CC37F6">
    <w:pPr>
      <w:pStyle w:val="Header"/>
    </w:pPr>
    <w:r>
      <w:rPr>
        <w:noProof/>
        <w:color w:val="2B579A"/>
        <w:shd w:val="clear" w:color="auto" w:fill="E6E6E6"/>
        <w:lang w:val="en-US"/>
      </w:rPr>
      <w:drawing>
        <wp:anchor distT="0" distB="0" distL="114300" distR="114300" simplePos="0" relativeHeight="251658241" behindDoc="1" locked="0" layoutInCell="1" allowOverlap="1" wp14:anchorId="502AA122" wp14:editId="0E74687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8DAC" w14:textId="77777777" w:rsidR="00977A12" w:rsidRDefault="00CC37F6">
    <w:pPr>
      <w:pStyle w:val="Header"/>
    </w:pPr>
    <w:r>
      <w:rPr>
        <w:noProof/>
      </w:rPr>
      <w:drawing>
        <wp:anchor distT="0" distB="0" distL="114300" distR="114300" simplePos="0" relativeHeight="251658240" behindDoc="0" locked="0" layoutInCell="1" allowOverlap="1" wp14:anchorId="22D7C81D" wp14:editId="4B24CD3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A66D0AA">
      <w:start w:val="1"/>
      <w:numFmt w:val="lowerRoman"/>
      <w:lvlText w:val="(%1)"/>
      <w:lvlJc w:val="left"/>
      <w:pPr>
        <w:ind w:left="1080" w:hanging="720"/>
      </w:pPr>
      <w:rPr>
        <w:rFonts w:hint="default"/>
      </w:rPr>
    </w:lvl>
    <w:lvl w:ilvl="1" w:tplc="AFA4AAD8" w:tentative="1">
      <w:start w:val="1"/>
      <w:numFmt w:val="lowerLetter"/>
      <w:lvlText w:val="%2."/>
      <w:lvlJc w:val="left"/>
      <w:pPr>
        <w:ind w:left="1440" w:hanging="360"/>
      </w:pPr>
    </w:lvl>
    <w:lvl w:ilvl="2" w:tplc="94FAAA84" w:tentative="1">
      <w:start w:val="1"/>
      <w:numFmt w:val="lowerRoman"/>
      <w:lvlText w:val="%3."/>
      <w:lvlJc w:val="right"/>
      <w:pPr>
        <w:ind w:left="2160" w:hanging="180"/>
      </w:pPr>
    </w:lvl>
    <w:lvl w:ilvl="3" w:tplc="25101A94" w:tentative="1">
      <w:start w:val="1"/>
      <w:numFmt w:val="decimal"/>
      <w:lvlText w:val="%4."/>
      <w:lvlJc w:val="left"/>
      <w:pPr>
        <w:ind w:left="2880" w:hanging="360"/>
      </w:pPr>
    </w:lvl>
    <w:lvl w:ilvl="4" w:tplc="1BD40F06" w:tentative="1">
      <w:start w:val="1"/>
      <w:numFmt w:val="lowerLetter"/>
      <w:lvlText w:val="%5."/>
      <w:lvlJc w:val="left"/>
      <w:pPr>
        <w:ind w:left="3600" w:hanging="360"/>
      </w:pPr>
    </w:lvl>
    <w:lvl w:ilvl="5" w:tplc="B788502A" w:tentative="1">
      <w:start w:val="1"/>
      <w:numFmt w:val="lowerRoman"/>
      <w:lvlText w:val="%6."/>
      <w:lvlJc w:val="right"/>
      <w:pPr>
        <w:ind w:left="4320" w:hanging="180"/>
      </w:pPr>
    </w:lvl>
    <w:lvl w:ilvl="6" w:tplc="AFE219FA" w:tentative="1">
      <w:start w:val="1"/>
      <w:numFmt w:val="decimal"/>
      <w:lvlText w:val="%7."/>
      <w:lvlJc w:val="left"/>
      <w:pPr>
        <w:ind w:left="5040" w:hanging="360"/>
      </w:pPr>
    </w:lvl>
    <w:lvl w:ilvl="7" w:tplc="009E0858" w:tentative="1">
      <w:start w:val="1"/>
      <w:numFmt w:val="lowerLetter"/>
      <w:lvlText w:val="%8."/>
      <w:lvlJc w:val="left"/>
      <w:pPr>
        <w:ind w:left="5760" w:hanging="360"/>
      </w:pPr>
    </w:lvl>
    <w:lvl w:ilvl="8" w:tplc="8196F02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8B4CC5E">
      <w:start w:val="1"/>
      <w:numFmt w:val="lowerRoman"/>
      <w:lvlText w:val="(%1)"/>
      <w:lvlJc w:val="left"/>
      <w:pPr>
        <w:ind w:left="1080" w:hanging="720"/>
      </w:pPr>
      <w:rPr>
        <w:rFonts w:hint="default"/>
      </w:rPr>
    </w:lvl>
    <w:lvl w:ilvl="1" w:tplc="CFF8F166" w:tentative="1">
      <w:start w:val="1"/>
      <w:numFmt w:val="lowerLetter"/>
      <w:lvlText w:val="%2."/>
      <w:lvlJc w:val="left"/>
      <w:pPr>
        <w:ind w:left="1440" w:hanging="360"/>
      </w:pPr>
    </w:lvl>
    <w:lvl w:ilvl="2" w:tplc="969C7094" w:tentative="1">
      <w:start w:val="1"/>
      <w:numFmt w:val="lowerRoman"/>
      <w:lvlText w:val="%3."/>
      <w:lvlJc w:val="right"/>
      <w:pPr>
        <w:ind w:left="2160" w:hanging="180"/>
      </w:pPr>
    </w:lvl>
    <w:lvl w:ilvl="3" w:tplc="53D2FBFC" w:tentative="1">
      <w:start w:val="1"/>
      <w:numFmt w:val="decimal"/>
      <w:lvlText w:val="%4."/>
      <w:lvlJc w:val="left"/>
      <w:pPr>
        <w:ind w:left="2880" w:hanging="360"/>
      </w:pPr>
    </w:lvl>
    <w:lvl w:ilvl="4" w:tplc="B840029A" w:tentative="1">
      <w:start w:val="1"/>
      <w:numFmt w:val="lowerLetter"/>
      <w:lvlText w:val="%5."/>
      <w:lvlJc w:val="left"/>
      <w:pPr>
        <w:ind w:left="3600" w:hanging="360"/>
      </w:pPr>
    </w:lvl>
    <w:lvl w:ilvl="5" w:tplc="46CEB356" w:tentative="1">
      <w:start w:val="1"/>
      <w:numFmt w:val="lowerRoman"/>
      <w:lvlText w:val="%6."/>
      <w:lvlJc w:val="right"/>
      <w:pPr>
        <w:ind w:left="4320" w:hanging="180"/>
      </w:pPr>
    </w:lvl>
    <w:lvl w:ilvl="6" w:tplc="94E0EB02" w:tentative="1">
      <w:start w:val="1"/>
      <w:numFmt w:val="decimal"/>
      <w:lvlText w:val="%7."/>
      <w:lvlJc w:val="left"/>
      <w:pPr>
        <w:ind w:left="5040" w:hanging="360"/>
      </w:pPr>
    </w:lvl>
    <w:lvl w:ilvl="7" w:tplc="3E4447EA" w:tentative="1">
      <w:start w:val="1"/>
      <w:numFmt w:val="lowerLetter"/>
      <w:lvlText w:val="%8."/>
      <w:lvlJc w:val="left"/>
      <w:pPr>
        <w:ind w:left="5760" w:hanging="360"/>
      </w:pPr>
    </w:lvl>
    <w:lvl w:ilvl="8" w:tplc="5252659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42E20E0">
      <w:start w:val="1"/>
      <w:numFmt w:val="lowerRoman"/>
      <w:lvlText w:val="(%1)"/>
      <w:lvlJc w:val="left"/>
      <w:pPr>
        <w:ind w:left="1080" w:hanging="720"/>
      </w:pPr>
      <w:rPr>
        <w:rFonts w:hint="default"/>
      </w:rPr>
    </w:lvl>
    <w:lvl w:ilvl="1" w:tplc="9BAC9AC2" w:tentative="1">
      <w:start w:val="1"/>
      <w:numFmt w:val="lowerLetter"/>
      <w:lvlText w:val="%2."/>
      <w:lvlJc w:val="left"/>
      <w:pPr>
        <w:ind w:left="1440" w:hanging="360"/>
      </w:pPr>
    </w:lvl>
    <w:lvl w:ilvl="2" w:tplc="70D2AD7C" w:tentative="1">
      <w:start w:val="1"/>
      <w:numFmt w:val="lowerRoman"/>
      <w:lvlText w:val="%3."/>
      <w:lvlJc w:val="right"/>
      <w:pPr>
        <w:ind w:left="2160" w:hanging="180"/>
      </w:pPr>
    </w:lvl>
    <w:lvl w:ilvl="3" w:tplc="03E6CCE2" w:tentative="1">
      <w:start w:val="1"/>
      <w:numFmt w:val="decimal"/>
      <w:lvlText w:val="%4."/>
      <w:lvlJc w:val="left"/>
      <w:pPr>
        <w:ind w:left="2880" w:hanging="360"/>
      </w:pPr>
    </w:lvl>
    <w:lvl w:ilvl="4" w:tplc="9A007F28" w:tentative="1">
      <w:start w:val="1"/>
      <w:numFmt w:val="lowerLetter"/>
      <w:lvlText w:val="%5."/>
      <w:lvlJc w:val="left"/>
      <w:pPr>
        <w:ind w:left="3600" w:hanging="360"/>
      </w:pPr>
    </w:lvl>
    <w:lvl w:ilvl="5" w:tplc="963626F4" w:tentative="1">
      <w:start w:val="1"/>
      <w:numFmt w:val="lowerRoman"/>
      <w:lvlText w:val="%6."/>
      <w:lvlJc w:val="right"/>
      <w:pPr>
        <w:ind w:left="4320" w:hanging="180"/>
      </w:pPr>
    </w:lvl>
    <w:lvl w:ilvl="6" w:tplc="CB6EF42E" w:tentative="1">
      <w:start w:val="1"/>
      <w:numFmt w:val="decimal"/>
      <w:lvlText w:val="%7."/>
      <w:lvlJc w:val="left"/>
      <w:pPr>
        <w:ind w:left="5040" w:hanging="360"/>
      </w:pPr>
    </w:lvl>
    <w:lvl w:ilvl="7" w:tplc="4A84FA30" w:tentative="1">
      <w:start w:val="1"/>
      <w:numFmt w:val="lowerLetter"/>
      <w:lvlText w:val="%8."/>
      <w:lvlJc w:val="left"/>
      <w:pPr>
        <w:ind w:left="5760" w:hanging="360"/>
      </w:pPr>
    </w:lvl>
    <w:lvl w:ilvl="8" w:tplc="B83EBCF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EA2BC52">
      <w:start w:val="1"/>
      <w:numFmt w:val="bullet"/>
      <w:lvlText w:val=""/>
      <w:lvlJc w:val="left"/>
      <w:pPr>
        <w:ind w:left="720" w:hanging="360"/>
      </w:pPr>
      <w:rPr>
        <w:rFonts w:ascii="Symbol" w:hAnsi="Symbol" w:hint="default"/>
        <w:color w:val="auto"/>
        <w:sz w:val="24"/>
        <w:szCs w:val="24"/>
      </w:rPr>
    </w:lvl>
    <w:lvl w:ilvl="1" w:tplc="4B205BFE" w:tentative="1">
      <w:start w:val="1"/>
      <w:numFmt w:val="bullet"/>
      <w:lvlText w:val="o"/>
      <w:lvlJc w:val="left"/>
      <w:pPr>
        <w:ind w:left="1440" w:hanging="360"/>
      </w:pPr>
      <w:rPr>
        <w:rFonts w:ascii="Courier New" w:hAnsi="Courier New" w:cs="Courier New" w:hint="default"/>
      </w:rPr>
    </w:lvl>
    <w:lvl w:ilvl="2" w:tplc="93E079E6" w:tentative="1">
      <w:start w:val="1"/>
      <w:numFmt w:val="bullet"/>
      <w:lvlText w:val=""/>
      <w:lvlJc w:val="left"/>
      <w:pPr>
        <w:ind w:left="2160" w:hanging="360"/>
      </w:pPr>
      <w:rPr>
        <w:rFonts w:ascii="Wingdings" w:hAnsi="Wingdings" w:hint="default"/>
      </w:rPr>
    </w:lvl>
    <w:lvl w:ilvl="3" w:tplc="F566DF7C" w:tentative="1">
      <w:start w:val="1"/>
      <w:numFmt w:val="bullet"/>
      <w:lvlText w:val=""/>
      <w:lvlJc w:val="left"/>
      <w:pPr>
        <w:ind w:left="2880" w:hanging="360"/>
      </w:pPr>
      <w:rPr>
        <w:rFonts w:ascii="Symbol" w:hAnsi="Symbol" w:hint="default"/>
      </w:rPr>
    </w:lvl>
    <w:lvl w:ilvl="4" w:tplc="33F238E2" w:tentative="1">
      <w:start w:val="1"/>
      <w:numFmt w:val="bullet"/>
      <w:lvlText w:val="o"/>
      <w:lvlJc w:val="left"/>
      <w:pPr>
        <w:ind w:left="3600" w:hanging="360"/>
      </w:pPr>
      <w:rPr>
        <w:rFonts w:ascii="Courier New" w:hAnsi="Courier New" w:cs="Courier New" w:hint="default"/>
      </w:rPr>
    </w:lvl>
    <w:lvl w:ilvl="5" w:tplc="C374C05E" w:tentative="1">
      <w:start w:val="1"/>
      <w:numFmt w:val="bullet"/>
      <w:lvlText w:val=""/>
      <w:lvlJc w:val="left"/>
      <w:pPr>
        <w:ind w:left="4320" w:hanging="360"/>
      </w:pPr>
      <w:rPr>
        <w:rFonts w:ascii="Wingdings" w:hAnsi="Wingdings" w:hint="default"/>
      </w:rPr>
    </w:lvl>
    <w:lvl w:ilvl="6" w:tplc="7F1A8E9E" w:tentative="1">
      <w:start w:val="1"/>
      <w:numFmt w:val="bullet"/>
      <w:lvlText w:val=""/>
      <w:lvlJc w:val="left"/>
      <w:pPr>
        <w:ind w:left="5040" w:hanging="360"/>
      </w:pPr>
      <w:rPr>
        <w:rFonts w:ascii="Symbol" w:hAnsi="Symbol" w:hint="default"/>
      </w:rPr>
    </w:lvl>
    <w:lvl w:ilvl="7" w:tplc="DF7C21F8" w:tentative="1">
      <w:start w:val="1"/>
      <w:numFmt w:val="bullet"/>
      <w:lvlText w:val="o"/>
      <w:lvlJc w:val="left"/>
      <w:pPr>
        <w:ind w:left="5760" w:hanging="360"/>
      </w:pPr>
      <w:rPr>
        <w:rFonts w:ascii="Courier New" w:hAnsi="Courier New" w:cs="Courier New" w:hint="default"/>
      </w:rPr>
    </w:lvl>
    <w:lvl w:ilvl="8" w:tplc="939C6B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5EE0D38">
      <w:start w:val="1"/>
      <w:numFmt w:val="lowerRoman"/>
      <w:lvlText w:val="(%1)"/>
      <w:lvlJc w:val="left"/>
      <w:pPr>
        <w:ind w:left="1080" w:hanging="720"/>
      </w:pPr>
      <w:rPr>
        <w:rFonts w:hint="default"/>
      </w:rPr>
    </w:lvl>
    <w:lvl w:ilvl="1" w:tplc="5A04C4A4" w:tentative="1">
      <w:start w:val="1"/>
      <w:numFmt w:val="lowerLetter"/>
      <w:lvlText w:val="%2."/>
      <w:lvlJc w:val="left"/>
      <w:pPr>
        <w:ind w:left="1440" w:hanging="360"/>
      </w:pPr>
    </w:lvl>
    <w:lvl w:ilvl="2" w:tplc="60C4A62C" w:tentative="1">
      <w:start w:val="1"/>
      <w:numFmt w:val="lowerRoman"/>
      <w:lvlText w:val="%3."/>
      <w:lvlJc w:val="right"/>
      <w:pPr>
        <w:ind w:left="2160" w:hanging="180"/>
      </w:pPr>
    </w:lvl>
    <w:lvl w:ilvl="3" w:tplc="794A6B72" w:tentative="1">
      <w:start w:val="1"/>
      <w:numFmt w:val="decimal"/>
      <w:lvlText w:val="%4."/>
      <w:lvlJc w:val="left"/>
      <w:pPr>
        <w:ind w:left="2880" w:hanging="360"/>
      </w:pPr>
    </w:lvl>
    <w:lvl w:ilvl="4" w:tplc="68588D2E" w:tentative="1">
      <w:start w:val="1"/>
      <w:numFmt w:val="lowerLetter"/>
      <w:lvlText w:val="%5."/>
      <w:lvlJc w:val="left"/>
      <w:pPr>
        <w:ind w:left="3600" w:hanging="360"/>
      </w:pPr>
    </w:lvl>
    <w:lvl w:ilvl="5" w:tplc="9C68DE82" w:tentative="1">
      <w:start w:val="1"/>
      <w:numFmt w:val="lowerRoman"/>
      <w:lvlText w:val="%6."/>
      <w:lvlJc w:val="right"/>
      <w:pPr>
        <w:ind w:left="4320" w:hanging="180"/>
      </w:pPr>
    </w:lvl>
    <w:lvl w:ilvl="6" w:tplc="AC26CFB4" w:tentative="1">
      <w:start w:val="1"/>
      <w:numFmt w:val="decimal"/>
      <w:lvlText w:val="%7."/>
      <w:lvlJc w:val="left"/>
      <w:pPr>
        <w:ind w:left="5040" w:hanging="360"/>
      </w:pPr>
    </w:lvl>
    <w:lvl w:ilvl="7" w:tplc="D9EE3394" w:tentative="1">
      <w:start w:val="1"/>
      <w:numFmt w:val="lowerLetter"/>
      <w:lvlText w:val="%8."/>
      <w:lvlJc w:val="left"/>
      <w:pPr>
        <w:ind w:left="5760" w:hanging="360"/>
      </w:pPr>
    </w:lvl>
    <w:lvl w:ilvl="8" w:tplc="08889D8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0C8477A">
      <w:start w:val="1"/>
      <w:numFmt w:val="lowerRoman"/>
      <w:lvlText w:val="(%1)"/>
      <w:lvlJc w:val="left"/>
      <w:pPr>
        <w:ind w:left="1080" w:hanging="720"/>
      </w:pPr>
      <w:rPr>
        <w:rFonts w:hint="default"/>
      </w:rPr>
    </w:lvl>
    <w:lvl w:ilvl="1" w:tplc="A630FC7E" w:tentative="1">
      <w:start w:val="1"/>
      <w:numFmt w:val="lowerLetter"/>
      <w:lvlText w:val="%2."/>
      <w:lvlJc w:val="left"/>
      <w:pPr>
        <w:ind w:left="1440" w:hanging="360"/>
      </w:pPr>
    </w:lvl>
    <w:lvl w:ilvl="2" w:tplc="2DD498C6" w:tentative="1">
      <w:start w:val="1"/>
      <w:numFmt w:val="lowerRoman"/>
      <w:lvlText w:val="%3."/>
      <w:lvlJc w:val="right"/>
      <w:pPr>
        <w:ind w:left="2160" w:hanging="180"/>
      </w:pPr>
    </w:lvl>
    <w:lvl w:ilvl="3" w:tplc="88C2DCB2" w:tentative="1">
      <w:start w:val="1"/>
      <w:numFmt w:val="decimal"/>
      <w:lvlText w:val="%4."/>
      <w:lvlJc w:val="left"/>
      <w:pPr>
        <w:ind w:left="2880" w:hanging="360"/>
      </w:pPr>
    </w:lvl>
    <w:lvl w:ilvl="4" w:tplc="2BE0B8C4" w:tentative="1">
      <w:start w:val="1"/>
      <w:numFmt w:val="lowerLetter"/>
      <w:lvlText w:val="%5."/>
      <w:lvlJc w:val="left"/>
      <w:pPr>
        <w:ind w:left="3600" w:hanging="360"/>
      </w:pPr>
    </w:lvl>
    <w:lvl w:ilvl="5" w:tplc="CB3C6CF6" w:tentative="1">
      <w:start w:val="1"/>
      <w:numFmt w:val="lowerRoman"/>
      <w:lvlText w:val="%6."/>
      <w:lvlJc w:val="right"/>
      <w:pPr>
        <w:ind w:left="4320" w:hanging="180"/>
      </w:pPr>
    </w:lvl>
    <w:lvl w:ilvl="6" w:tplc="90B27B3C" w:tentative="1">
      <w:start w:val="1"/>
      <w:numFmt w:val="decimal"/>
      <w:lvlText w:val="%7."/>
      <w:lvlJc w:val="left"/>
      <w:pPr>
        <w:ind w:left="5040" w:hanging="360"/>
      </w:pPr>
    </w:lvl>
    <w:lvl w:ilvl="7" w:tplc="315ACDB0" w:tentative="1">
      <w:start w:val="1"/>
      <w:numFmt w:val="lowerLetter"/>
      <w:lvlText w:val="%8."/>
      <w:lvlJc w:val="left"/>
      <w:pPr>
        <w:ind w:left="5760" w:hanging="360"/>
      </w:pPr>
    </w:lvl>
    <w:lvl w:ilvl="8" w:tplc="853A874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0BE0D60">
      <w:start w:val="1"/>
      <w:numFmt w:val="lowerRoman"/>
      <w:lvlText w:val="(%1)"/>
      <w:lvlJc w:val="left"/>
      <w:pPr>
        <w:ind w:left="1080" w:hanging="720"/>
      </w:pPr>
      <w:rPr>
        <w:rFonts w:hint="default"/>
      </w:rPr>
    </w:lvl>
    <w:lvl w:ilvl="1" w:tplc="7B307F62" w:tentative="1">
      <w:start w:val="1"/>
      <w:numFmt w:val="lowerLetter"/>
      <w:lvlText w:val="%2."/>
      <w:lvlJc w:val="left"/>
      <w:pPr>
        <w:ind w:left="1440" w:hanging="360"/>
      </w:pPr>
    </w:lvl>
    <w:lvl w:ilvl="2" w:tplc="2F5EA336" w:tentative="1">
      <w:start w:val="1"/>
      <w:numFmt w:val="lowerRoman"/>
      <w:lvlText w:val="%3."/>
      <w:lvlJc w:val="right"/>
      <w:pPr>
        <w:ind w:left="2160" w:hanging="180"/>
      </w:pPr>
    </w:lvl>
    <w:lvl w:ilvl="3" w:tplc="BEE049DA" w:tentative="1">
      <w:start w:val="1"/>
      <w:numFmt w:val="decimal"/>
      <w:lvlText w:val="%4."/>
      <w:lvlJc w:val="left"/>
      <w:pPr>
        <w:ind w:left="2880" w:hanging="360"/>
      </w:pPr>
    </w:lvl>
    <w:lvl w:ilvl="4" w:tplc="A9DE1916" w:tentative="1">
      <w:start w:val="1"/>
      <w:numFmt w:val="lowerLetter"/>
      <w:lvlText w:val="%5."/>
      <w:lvlJc w:val="left"/>
      <w:pPr>
        <w:ind w:left="3600" w:hanging="360"/>
      </w:pPr>
    </w:lvl>
    <w:lvl w:ilvl="5" w:tplc="AF388C9A" w:tentative="1">
      <w:start w:val="1"/>
      <w:numFmt w:val="lowerRoman"/>
      <w:lvlText w:val="%6."/>
      <w:lvlJc w:val="right"/>
      <w:pPr>
        <w:ind w:left="4320" w:hanging="180"/>
      </w:pPr>
    </w:lvl>
    <w:lvl w:ilvl="6" w:tplc="971818D0" w:tentative="1">
      <w:start w:val="1"/>
      <w:numFmt w:val="decimal"/>
      <w:lvlText w:val="%7."/>
      <w:lvlJc w:val="left"/>
      <w:pPr>
        <w:ind w:left="5040" w:hanging="360"/>
      </w:pPr>
    </w:lvl>
    <w:lvl w:ilvl="7" w:tplc="46D4BFE8" w:tentative="1">
      <w:start w:val="1"/>
      <w:numFmt w:val="lowerLetter"/>
      <w:lvlText w:val="%8."/>
      <w:lvlJc w:val="left"/>
      <w:pPr>
        <w:ind w:left="5760" w:hanging="360"/>
      </w:pPr>
    </w:lvl>
    <w:lvl w:ilvl="8" w:tplc="AE6E44B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840618E">
      <w:start w:val="1"/>
      <w:numFmt w:val="lowerRoman"/>
      <w:lvlText w:val="(%1)"/>
      <w:lvlJc w:val="left"/>
      <w:pPr>
        <w:ind w:left="1080" w:hanging="720"/>
      </w:pPr>
      <w:rPr>
        <w:rFonts w:hint="default"/>
      </w:rPr>
    </w:lvl>
    <w:lvl w:ilvl="1" w:tplc="1E5E5990" w:tentative="1">
      <w:start w:val="1"/>
      <w:numFmt w:val="lowerLetter"/>
      <w:lvlText w:val="%2."/>
      <w:lvlJc w:val="left"/>
      <w:pPr>
        <w:ind w:left="1440" w:hanging="360"/>
      </w:pPr>
    </w:lvl>
    <w:lvl w:ilvl="2" w:tplc="5946405E" w:tentative="1">
      <w:start w:val="1"/>
      <w:numFmt w:val="lowerRoman"/>
      <w:lvlText w:val="%3."/>
      <w:lvlJc w:val="right"/>
      <w:pPr>
        <w:ind w:left="2160" w:hanging="180"/>
      </w:pPr>
    </w:lvl>
    <w:lvl w:ilvl="3" w:tplc="A9D04408" w:tentative="1">
      <w:start w:val="1"/>
      <w:numFmt w:val="decimal"/>
      <w:lvlText w:val="%4."/>
      <w:lvlJc w:val="left"/>
      <w:pPr>
        <w:ind w:left="2880" w:hanging="360"/>
      </w:pPr>
    </w:lvl>
    <w:lvl w:ilvl="4" w:tplc="736A18EE" w:tentative="1">
      <w:start w:val="1"/>
      <w:numFmt w:val="lowerLetter"/>
      <w:lvlText w:val="%5."/>
      <w:lvlJc w:val="left"/>
      <w:pPr>
        <w:ind w:left="3600" w:hanging="360"/>
      </w:pPr>
    </w:lvl>
    <w:lvl w:ilvl="5" w:tplc="EA4603F0" w:tentative="1">
      <w:start w:val="1"/>
      <w:numFmt w:val="lowerRoman"/>
      <w:lvlText w:val="%6."/>
      <w:lvlJc w:val="right"/>
      <w:pPr>
        <w:ind w:left="4320" w:hanging="180"/>
      </w:pPr>
    </w:lvl>
    <w:lvl w:ilvl="6" w:tplc="773A6F28" w:tentative="1">
      <w:start w:val="1"/>
      <w:numFmt w:val="decimal"/>
      <w:lvlText w:val="%7."/>
      <w:lvlJc w:val="left"/>
      <w:pPr>
        <w:ind w:left="5040" w:hanging="360"/>
      </w:pPr>
    </w:lvl>
    <w:lvl w:ilvl="7" w:tplc="CC069E6A" w:tentative="1">
      <w:start w:val="1"/>
      <w:numFmt w:val="lowerLetter"/>
      <w:lvlText w:val="%8."/>
      <w:lvlJc w:val="left"/>
      <w:pPr>
        <w:ind w:left="5760" w:hanging="360"/>
      </w:pPr>
    </w:lvl>
    <w:lvl w:ilvl="8" w:tplc="BE124E6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7C4A9CC">
      <w:start w:val="1"/>
      <w:numFmt w:val="lowerRoman"/>
      <w:lvlText w:val="(%1)"/>
      <w:lvlJc w:val="left"/>
      <w:pPr>
        <w:ind w:left="1080" w:hanging="720"/>
      </w:pPr>
      <w:rPr>
        <w:rFonts w:hint="default"/>
      </w:rPr>
    </w:lvl>
    <w:lvl w:ilvl="1" w:tplc="AC7235CE" w:tentative="1">
      <w:start w:val="1"/>
      <w:numFmt w:val="lowerLetter"/>
      <w:lvlText w:val="%2."/>
      <w:lvlJc w:val="left"/>
      <w:pPr>
        <w:ind w:left="1440" w:hanging="360"/>
      </w:pPr>
    </w:lvl>
    <w:lvl w:ilvl="2" w:tplc="9500B2A4" w:tentative="1">
      <w:start w:val="1"/>
      <w:numFmt w:val="lowerRoman"/>
      <w:lvlText w:val="%3."/>
      <w:lvlJc w:val="right"/>
      <w:pPr>
        <w:ind w:left="2160" w:hanging="180"/>
      </w:pPr>
    </w:lvl>
    <w:lvl w:ilvl="3" w:tplc="D8E44A00" w:tentative="1">
      <w:start w:val="1"/>
      <w:numFmt w:val="decimal"/>
      <w:lvlText w:val="%4."/>
      <w:lvlJc w:val="left"/>
      <w:pPr>
        <w:ind w:left="2880" w:hanging="360"/>
      </w:pPr>
    </w:lvl>
    <w:lvl w:ilvl="4" w:tplc="424A7D58" w:tentative="1">
      <w:start w:val="1"/>
      <w:numFmt w:val="lowerLetter"/>
      <w:lvlText w:val="%5."/>
      <w:lvlJc w:val="left"/>
      <w:pPr>
        <w:ind w:left="3600" w:hanging="360"/>
      </w:pPr>
    </w:lvl>
    <w:lvl w:ilvl="5" w:tplc="F698C4AA" w:tentative="1">
      <w:start w:val="1"/>
      <w:numFmt w:val="lowerRoman"/>
      <w:lvlText w:val="%6."/>
      <w:lvlJc w:val="right"/>
      <w:pPr>
        <w:ind w:left="4320" w:hanging="180"/>
      </w:pPr>
    </w:lvl>
    <w:lvl w:ilvl="6" w:tplc="64F22EEA" w:tentative="1">
      <w:start w:val="1"/>
      <w:numFmt w:val="decimal"/>
      <w:lvlText w:val="%7."/>
      <w:lvlJc w:val="left"/>
      <w:pPr>
        <w:ind w:left="5040" w:hanging="360"/>
      </w:pPr>
    </w:lvl>
    <w:lvl w:ilvl="7" w:tplc="3B708604" w:tentative="1">
      <w:start w:val="1"/>
      <w:numFmt w:val="lowerLetter"/>
      <w:lvlText w:val="%8."/>
      <w:lvlJc w:val="left"/>
      <w:pPr>
        <w:ind w:left="5760" w:hanging="360"/>
      </w:pPr>
    </w:lvl>
    <w:lvl w:ilvl="8" w:tplc="BD028BA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9C89E8A">
      <w:start w:val="1"/>
      <w:numFmt w:val="lowerRoman"/>
      <w:lvlText w:val="(%1)"/>
      <w:lvlJc w:val="left"/>
      <w:pPr>
        <w:ind w:left="1080" w:hanging="720"/>
      </w:pPr>
      <w:rPr>
        <w:rFonts w:hint="default"/>
      </w:rPr>
    </w:lvl>
    <w:lvl w:ilvl="1" w:tplc="B748C6C6" w:tentative="1">
      <w:start w:val="1"/>
      <w:numFmt w:val="lowerLetter"/>
      <w:lvlText w:val="%2."/>
      <w:lvlJc w:val="left"/>
      <w:pPr>
        <w:ind w:left="1440" w:hanging="360"/>
      </w:pPr>
    </w:lvl>
    <w:lvl w:ilvl="2" w:tplc="1A8E1D00" w:tentative="1">
      <w:start w:val="1"/>
      <w:numFmt w:val="lowerRoman"/>
      <w:lvlText w:val="%3."/>
      <w:lvlJc w:val="right"/>
      <w:pPr>
        <w:ind w:left="2160" w:hanging="180"/>
      </w:pPr>
    </w:lvl>
    <w:lvl w:ilvl="3" w:tplc="EB247E74" w:tentative="1">
      <w:start w:val="1"/>
      <w:numFmt w:val="decimal"/>
      <w:lvlText w:val="%4."/>
      <w:lvlJc w:val="left"/>
      <w:pPr>
        <w:ind w:left="2880" w:hanging="360"/>
      </w:pPr>
    </w:lvl>
    <w:lvl w:ilvl="4" w:tplc="BA6C5DFC" w:tentative="1">
      <w:start w:val="1"/>
      <w:numFmt w:val="lowerLetter"/>
      <w:lvlText w:val="%5."/>
      <w:lvlJc w:val="left"/>
      <w:pPr>
        <w:ind w:left="3600" w:hanging="360"/>
      </w:pPr>
    </w:lvl>
    <w:lvl w:ilvl="5" w:tplc="FEDCE976" w:tentative="1">
      <w:start w:val="1"/>
      <w:numFmt w:val="lowerRoman"/>
      <w:lvlText w:val="%6."/>
      <w:lvlJc w:val="right"/>
      <w:pPr>
        <w:ind w:left="4320" w:hanging="180"/>
      </w:pPr>
    </w:lvl>
    <w:lvl w:ilvl="6" w:tplc="D4C41766" w:tentative="1">
      <w:start w:val="1"/>
      <w:numFmt w:val="decimal"/>
      <w:lvlText w:val="%7."/>
      <w:lvlJc w:val="left"/>
      <w:pPr>
        <w:ind w:left="5040" w:hanging="360"/>
      </w:pPr>
    </w:lvl>
    <w:lvl w:ilvl="7" w:tplc="E1A0571E" w:tentative="1">
      <w:start w:val="1"/>
      <w:numFmt w:val="lowerLetter"/>
      <w:lvlText w:val="%8."/>
      <w:lvlJc w:val="left"/>
      <w:pPr>
        <w:ind w:left="5760" w:hanging="360"/>
      </w:pPr>
    </w:lvl>
    <w:lvl w:ilvl="8" w:tplc="B40CD76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17558277">
    <w:abstractNumId w:val="11"/>
  </w:num>
  <w:num w:numId="2" w16cid:durableId="173614866">
    <w:abstractNumId w:val="4"/>
  </w:num>
  <w:num w:numId="3" w16cid:durableId="860430906">
    <w:abstractNumId w:val="2"/>
  </w:num>
  <w:num w:numId="4" w16cid:durableId="1180968908">
    <w:abstractNumId w:val="7"/>
  </w:num>
  <w:num w:numId="5" w16cid:durableId="2141994185">
    <w:abstractNumId w:val="6"/>
  </w:num>
  <w:num w:numId="6" w16cid:durableId="1462265191">
    <w:abstractNumId w:val="1"/>
  </w:num>
  <w:num w:numId="7" w16cid:durableId="218833585">
    <w:abstractNumId w:val="9"/>
  </w:num>
  <w:num w:numId="8" w16cid:durableId="1502817942">
    <w:abstractNumId w:val="5"/>
  </w:num>
  <w:num w:numId="9" w16cid:durableId="1828355890">
    <w:abstractNumId w:val="8"/>
  </w:num>
  <w:num w:numId="10" w16cid:durableId="1352561188">
    <w:abstractNumId w:val="3"/>
  </w:num>
  <w:num w:numId="11" w16cid:durableId="1672641601">
    <w:abstractNumId w:val="10"/>
  </w:num>
  <w:num w:numId="12" w16cid:durableId="829638367">
    <w:abstractNumId w:val="0"/>
  </w:num>
  <w:num w:numId="13" w16cid:durableId="1896888084">
    <w:abstractNumId w:val="11"/>
  </w:num>
  <w:num w:numId="14" w16cid:durableId="1570143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8"/>
    <w:rsid w:val="00157272"/>
    <w:rsid w:val="00382C96"/>
    <w:rsid w:val="00383E5A"/>
    <w:rsid w:val="00433E12"/>
    <w:rsid w:val="00596E58"/>
    <w:rsid w:val="00700801"/>
    <w:rsid w:val="008D0A83"/>
    <w:rsid w:val="008D6327"/>
    <w:rsid w:val="00976969"/>
    <w:rsid w:val="00977A12"/>
    <w:rsid w:val="00A63D1A"/>
    <w:rsid w:val="00B01E28"/>
    <w:rsid w:val="00B87D14"/>
    <w:rsid w:val="00CC37F6"/>
    <w:rsid w:val="00CF5B77"/>
    <w:rsid w:val="00D71F5A"/>
    <w:rsid w:val="00D9466B"/>
    <w:rsid w:val="00F41637"/>
    <w:rsid w:val="00F759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9B64"/>
  <w15:docId w15:val="{37BB994A-EBDF-4844-8146-4D800F30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35C67" w:rsidRDefault="0050186C">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35C67" w:rsidRDefault="0050186C"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35C67" w:rsidRDefault="0050186C"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35C67" w:rsidRDefault="0050186C"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35C67" w:rsidRDefault="0050186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35C67" w:rsidRDefault="0050186C"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BE6"/>
    <w:rsid w:val="00157272"/>
    <w:rsid w:val="0050186C"/>
    <w:rsid w:val="00635C67"/>
    <w:rsid w:val="008D0A83"/>
    <w:rsid w:val="008E1BE6"/>
    <w:rsid w:val="00D71F5A"/>
    <w:rsid w:val="00F7599E"/>
    <w:rsid w:val="00FC47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1258</Words>
  <Characters>7171</Characters>
  <Application>Microsoft Office Word</Application>
  <DocSecurity>12</DocSecurity>
  <Lines>59</Lines>
  <Paragraphs>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2024-11-25T22:37:00Z</dcterms:created>
  <dcterms:modified xsi:type="dcterms:W3CDTF">2024-11-25T22:37:00Z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