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E9603" w14:textId="77777777" w:rsidR="00D2559D" w:rsidRPr="002C3EBF" w:rsidRDefault="000215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834511" wp14:editId="7AFD77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2DABAF" w14:textId="77777777" w:rsidR="00D2559D" w:rsidRDefault="000215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203411" w14:textId="77777777" w:rsidR="00D2559D" w:rsidRDefault="000215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7A3256" w14:textId="77777777" w:rsidR="00D2559D" w:rsidRPr="002C3EBF" w:rsidRDefault="000215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2EBA" w14:paraId="617CCD9A" w14:textId="77777777" w:rsidTr="00B52EBA">
        <w:tc>
          <w:tcPr>
            <w:cnfStyle w:val="001000000000" w:firstRow="0" w:lastRow="0" w:firstColumn="1" w:lastColumn="0" w:oddVBand="0" w:evenVBand="0" w:oddHBand="0" w:evenHBand="0" w:firstRowFirstColumn="0" w:firstRowLastColumn="0" w:lastRowFirstColumn="0" w:lastRowLastColumn="0"/>
            <w:tcW w:w="3227" w:type="dxa"/>
          </w:tcPr>
          <w:p w14:paraId="4AE9F5FE" w14:textId="77777777" w:rsidR="00D2559D" w:rsidRPr="00996FAF" w:rsidRDefault="000215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8EE892" w14:textId="77777777" w:rsidR="00D2559D" w:rsidRPr="00996FAF" w:rsidRDefault="00021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North Rocks</w:t>
            </w:r>
          </w:p>
        </w:tc>
      </w:tr>
      <w:tr w:rsidR="00B52EBA" w14:paraId="2A5E51D4" w14:textId="77777777" w:rsidTr="00B5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E87F5D" w14:textId="77777777" w:rsidR="009B6303" w:rsidRPr="00996FAF" w:rsidRDefault="000215D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6AD445" w14:textId="77777777" w:rsidR="009B6303" w:rsidRPr="00C27BE3" w:rsidRDefault="000215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2523</w:t>
            </w:r>
          </w:p>
        </w:tc>
      </w:tr>
      <w:tr w:rsidR="00B52EBA" w14:paraId="25E8DC4B" w14:textId="77777777" w:rsidTr="00B52E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6081B" w14:textId="77777777" w:rsidR="009B6303" w:rsidRPr="00996FAF" w:rsidRDefault="000215D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21E8B2" w14:textId="77777777" w:rsidR="009B6303" w:rsidRPr="00996FAF" w:rsidRDefault="000215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Speers</w:t>
            </w:r>
            <w:r>
              <w:rPr>
                <w:rFonts w:ascii="Arial" w:eastAsia="Times New Roman" w:hAnsi="Arial" w:cs="Arial"/>
                <w:lang w:eastAsia="en-AU"/>
              </w:rPr>
              <w:t xml:space="preserve"> Road, NORTH ROCKS, New South Wales, 2151</w:t>
            </w:r>
          </w:p>
        </w:tc>
      </w:tr>
      <w:tr w:rsidR="00B52EBA" w14:paraId="02811B79" w14:textId="77777777" w:rsidTr="00B5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7E4D0" w14:textId="77777777" w:rsidR="009B6303" w:rsidRPr="00996FAF" w:rsidRDefault="000215D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F1E8E9" w14:textId="77777777" w:rsidR="009B6303" w:rsidRPr="00996FAF" w:rsidRDefault="000215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52EBA" w14:paraId="62461994" w14:textId="77777777" w:rsidTr="00B52E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7A8DB" w14:textId="77777777" w:rsidR="009B6303" w:rsidRPr="00996FAF" w:rsidRDefault="000215D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E5A05D" w14:textId="77777777" w:rsidR="009B6303" w:rsidRPr="00996FAF" w:rsidRDefault="000215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October 2023</w:t>
            </w:r>
          </w:p>
        </w:tc>
      </w:tr>
      <w:tr w:rsidR="00B52EBA" w14:paraId="1BFEB764" w14:textId="77777777" w:rsidTr="00B5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501E1B" w14:textId="77777777" w:rsidR="009B6303" w:rsidRPr="00996FAF" w:rsidRDefault="000215D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3580932"/>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3A9FB565" w14:textId="35C462A7" w:rsidR="009B6303" w:rsidRPr="00996FAF" w:rsidRDefault="00F115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r w:rsidR="00B52EBA" w14:paraId="0F09C67A" w14:textId="77777777" w:rsidTr="00B52E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CE26B0" w14:textId="77777777" w:rsidR="009B6303" w:rsidRPr="00996FAF" w:rsidRDefault="000215D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AED99F" w14:textId="77777777" w:rsidR="009B6303" w:rsidRPr="009B6303" w:rsidRDefault="000215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6EDF7EA1" w14:textId="77777777" w:rsidR="009B6303" w:rsidRPr="009B6303" w:rsidRDefault="000215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897 Bupa North Rocks</w:t>
            </w:r>
          </w:p>
        </w:tc>
      </w:tr>
    </w:tbl>
    <w:bookmarkEnd w:id="0"/>
    <w:p w14:paraId="050FDDA9" w14:textId="77777777" w:rsidR="00FA0A5B" w:rsidRPr="00996FAF" w:rsidRDefault="000215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B75DBB" w14:textId="77777777" w:rsidR="000078F8" w:rsidRPr="00996FAF" w:rsidRDefault="000215D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93B7C2" w14:textId="5FB10813" w:rsidR="000078F8" w:rsidRPr="00996FAF" w:rsidRDefault="000215DF" w:rsidP="0036130C">
      <w:pPr>
        <w:pStyle w:val="NormalArial"/>
      </w:pPr>
      <w:r w:rsidRPr="00996FAF">
        <w:t xml:space="preserve">This performance report for </w:t>
      </w:r>
      <w:r w:rsidRPr="00C27BE3">
        <w:rPr>
          <w:color w:val="auto"/>
        </w:rPr>
        <w:t>Bupa North Rocks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F578F">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AFD6BBD" w14:textId="77777777" w:rsidR="000078F8" w:rsidRPr="00996FAF" w:rsidRDefault="000215D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1AF878" w14:textId="77777777" w:rsidR="000078F8" w:rsidRPr="00996FAF" w:rsidRDefault="000215DF" w:rsidP="0036130C">
      <w:pPr>
        <w:pStyle w:val="NormalArial"/>
      </w:pPr>
      <w:r w:rsidRPr="00996FAF">
        <w:t>The report also specifies any areas in which improvements must be made to ensure the Quality Standards are complied with.</w:t>
      </w:r>
    </w:p>
    <w:p w14:paraId="20BAE006" w14:textId="77777777" w:rsidR="00DF37F2" w:rsidRPr="00996FAF" w:rsidRDefault="000215DF" w:rsidP="00712752">
      <w:pPr>
        <w:pStyle w:val="Heading1"/>
        <w:spacing w:before="240" w:after="240" w:line="22" w:lineRule="atLeast"/>
        <w:rPr>
          <w:rFonts w:ascii="Arial" w:hAnsi="Arial" w:cs="Arial"/>
        </w:rPr>
      </w:pPr>
      <w:r w:rsidRPr="00996FAF">
        <w:rPr>
          <w:rFonts w:ascii="Arial" w:hAnsi="Arial" w:cs="Arial"/>
        </w:rPr>
        <w:t>Material relied on</w:t>
      </w:r>
    </w:p>
    <w:p w14:paraId="3C310425" w14:textId="77777777" w:rsidR="00DF37F2" w:rsidRPr="00996FAF" w:rsidRDefault="000215DF" w:rsidP="0036130C">
      <w:pPr>
        <w:pStyle w:val="NormalArial"/>
      </w:pPr>
      <w:r w:rsidRPr="00996FAF">
        <w:t>The following information has been considered in preparing the performance report:</w:t>
      </w:r>
    </w:p>
    <w:p w14:paraId="3F78E199" w14:textId="11B0CA3F" w:rsidR="00DF37F2" w:rsidRPr="00804E60" w:rsidRDefault="000215D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804E60">
        <w:rPr>
          <w:rFonts w:ascii="Arial" w:hAnsi="Arial" w:cs="Arial"/>
          <w:color w:val="auto"/>
        </w:rPr>
        <w:t>informed by a site assessment, observations at the service, review of documents and interviews with staff, consumers/representatives and others</w:t>
      </w:r>
      <w:r w:rsidR="007B0263">
        <w:rPr>
          <w:rFonts w:ascii="Arial" w:hAnsi="Arial" w:cs="Arial"/>
          <w:color w:val="auto"/>
        </w:rPr>
        <w:t>, and</w:t>
      </w:r>
    </w:p>
    <w:p w14:paraId="7E270C6F" w14:textId="11EE2A8E" w:rsidR="003B1763" w:rsidRPr="00804E60" w:rsidRDefault="000215DF" w:rsidP="008E1713">
      <w:pPr>
        <w:pStyle w:val="ListParagraph"/>
        <w:numPr>
          <w:ilvl w:val="0"/>
          <w:numId w:val="2"/>
        </w:numPr>
        <w:spacing w:line="22" w:lineRule="atLeast"/>
        <w:ind w:left="714" w:hanging="357"/>
        <w:contextualSpacing w:val="0"/>
        <w:rPr>
          <w:rFonts w:ascii="Arial" w:hAnsi="Arial" w:cs="Arial"/>
        </w:rPr>
      </w:pPr>
      <w:r w:rsidRPr="00804E60">
        <w:rPr>
          <w:rFonts w:ascii="Arial" w:hAnsi="Arial" w:cs="Arial"/>
          <w:color w:val="auto"/>
        </w:rPr>
        <w:t xml:space="preserve">the provider’s response to the assessment team’s report received </w:t>
      </w:r>
      <w:r w:rsidR="00804E60" w:rsidRPr="00804E60">
        <w:rPr>
          <w:rFonts w:ascii="Arial" w:hAnsi="Arial" w:cs="Arial"/>
          <w:color w:val="auto"/>
        </w:rPr>
        <w:t>31 October 2023.</w:t>
      </w:r>
      <w:r w:rsidRPr="00804E60">
        <w:rPr>
          <w:rFonts w:ascii="Arial" w:hAnsi="Arial" w:cs="Arial"/>
        </w:rPr>
        <w:br w:type="page"/>
      </w:r>
    </w:p>
    <w:p w14:paraId="3B14FF47" w14:textId="77777777" w:rsidR="00FC045E" w:rsidRPr="00996FAF" w:rsidRDefault="000215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2EBA" w14:paraId="617EA74B" w14:textId="77777777" w:rsidTr="00B52E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6638DD" w14:textId="77777777" w:rsidR="002C5FA9" w:rsidRPr="00996FAF" w:rsidRDefault="000215D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1A0663A" w14:textId="7DEE5108" w:rsidR="002C5FA9" w:rsidRPr="002C5FA9" w:rsidRDefault="00804E6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0727A695" w14:textId="77777777" w:rsidR="00FC045E" w:rsidRPr="00996FAF" w:rsidRDefault="000215D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0FA78C" w14:textId="4F510CCD" w:rsidR="00FC045E" w:rsidRPr="00804E60" w:rsidRDefault="000215DF" w:rsidP="00804E60">
      <w:pPr>
        <w:pStyle w:val="Heading1"/>
        <w:spacing w:before="0" w:after="240" w:line="22" w:lineRule="atLeast"/>
        <w:rPr>
          <w:rFonts w:ascii="Arial" w:hAnsi="Arial" w:cs="Arial"/>
        </w:rPr>
      </w:pPr>
      <w:r w:rsidRPr="00996FAF">
        <w:rPr>
          <w:rFonts w:ascii="Arial" w:hAnsi="Arial" w:cs="Arial"/>
        </w:rPr>
        <w:t>Areas for improvement</w:t>
      </w:r>
    </w:p>
    <w:p w14:paraId="5A3C2824" w14:textId="04359E5A" w:rsidR="00804E60" w:rsidRPr="00996FAF" w:rsidRDefault="000215DF" w:rsidP="00804E6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3A66E3" w14:textId="2602F8F8" w:rsidR="00FC045E" w:rsidRPr="00996FAF" w:rsidRDefault="000215DF" w:rsidP="0036130C">
      <w:pPr>
        <w:pStyle w:val="NormalArial"/>
      </w:pPr>
      <w:r w:rsidRPr="00996FAF">
        <w:br w:type="page"/>
      </w:r>
    </w:p>
    <w:p w14:paraId="280BCF5A" w14:textId="77777777" w:rsidR="00FC045E" w:rsidRPr="00996FAF" w:rsidRDefault="000215D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2EBA" w14:paraId="4673D85F" w14:textId="77777777" w:rsidTr="00804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81E7D3E" w14:textId="77777777" w:rsidR="00FC045E" w:rsidRPr="00996FAF" w:rsidRDefault="000215D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B7B3A6" w14:textId="77777777" w:rsidR="00FC045E" w:rsidRPr="00996FAF" w:rsidRDefault="00ED51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EBA" w14:paraId="2B2F30CC" w14:textId="77777777" w:rsidTr="00B52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09218" w14:textId="77777777" w:rsidR="002C5FA9" w:rsidRPr="00996FAF" w:rsidRDefault="000215D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319DE6" w14:textId="77777777" w:rsidR="002C5FA9" w:rsidRPr="00996FAF" w:rsidRDefault="000215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837211" w14:textId="77777777" w:rsidR="002C5FA9" w:rsidRPr="00996FAF" w:rsidRDefault="000215D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BBFD92" w14:textId="77777777" w:rsidR="002C5FA9" w:rsidRPr="00996FAF" w:rsidRDefault="000215D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FBAC91" w14:textId="77777777" w:rsidR="002C5FA9" w:rsidRPr="00996FAF" w:rsidRDefault="000215D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18317C" w14:textId="77777777" w:rsidR="002C5FA9" w:rsidRPr="00996FAF" w:rsidRDefault="00ED51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2790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215DF" w:rsidRPr="002C2F15">
                  <w:rPr>
                    <w:rFonts w:ascii="Arial" w:hAnsi="Arial" w:cs="Arial"/>
                  </w:rPr>
                  <w:t>Compliant</w:t>
                </w:r>
              </w:sdtContent>
            </w:sdt>
          </w:p>
        </w:tc>
      </w:tr>
      <w:tr w:rsidR="00B52EBA" w14:paraId="229FB208" w14:textId="77777777" w:rsidTr="00B5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84D5D" w14:textId="77777777" w:rsidR="002C5FA9" w:rsidRPr="00996FAF" w:rsidRDefault="000215D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51CC193" w14:textId="77777777" w:rsidR="002C5FA9" w:rsidRPr="00996FAF" w:rsidRDefault="000215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B3B079B" w14:textId="77777777" w:rsidR="002C5FA9" w:rsidRPr="00996FAF" w:rsidRDefault="00ED51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52968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215DF" w:rsidRPr="002C2F15">
                  <w:rPr>
                    <w:rFonts w:ascii="Arial" w:hAnsi="Arial" w:cs="Arial"/>
                  </w:rPr>
                  <w:t>Compliant</w:t>
                </w:r>
              </w:sdtContent>
            </w:sdt>
          </w:p>
        </w:tc>
      </w:tr>
    </w:tbl>
    <w:p w14:paraId="3D24AACD" w14:textId="77777777" w:rsidR="00D87E7C" w:rsidRDefault="000215DF" w:rsidP="00D87E7C">
      <w:pPr>
        <w:pStyle w:val="Heading20"/>
      </w:pPr>
      <w:r w:rsidRPr="00996FAF">
        <w:t>Findings</w:t>
      </w:r>
    </w:p>
    <w:p w14:paraId="5AB09510" w14:textId="258F9F64" w:rsidR="002B0C90" w:rsidRDefault="007B0263" w:rsidP="007B0263">
      <w:pPr>
        <w:pStyle w:val="NormalArial"/>
      </w:pPr>
      <w:r>
        <w:t xml:space="preserve">The service demonstrated </w:t>
      </w:r>
      <w:r w:rsidRPr="007B0263">
        <w:t xml:space="preserve">safe and effective personal </w:t>
      </w:r>
      <w:r>
        <w:t>and</w:t>
      </w:r>
      <w:r w:rsidRPr="007B0263">
        <w:t xml:space="preserve"> clinical care</w:t>
      </w:r>
      <w:r>
        <w:t xml:space="preserve"> around falls prevention and management, pain management, diabetes management, nutrition and weight management</w:t>
      </w:r>
      <w:r w:rsidR="00C4147E">
        <w:t xml:space="preserve">, consumer skin integrity and wounds, restrictive practices </w:t>
      </w:r>
      <w:r>
        <w:t>and communication of changes in consumer condition.</w:t>
      </w:r>
    </w:p>
    <w:p w14:paraId="2CD861D8" w14:textId="452D52AA" w:rsidR="00BD5865" w:rsidRDefault="00BD5865" w:rsidP="007B0263">
      <w:pPr>
        <w:pStyle w:val="NormalArial"/>
      </w:pPr>
      <w:r>
        <w:t xml:space="preserve">The service demonstrated an effective falls management plan and staff are </w:t>
      </w:r>
      <w:r w:rsidRPr="00BD5865">
        <w:t>appropriately assess</w:t>
      </w:r>
      <w:r>
        <w:t>ing</w:t>
      </w:r>
      <w:r w:rsidRPr="00BD5865">
        <w:t>, manag</w:t>
      </w:r>
      <w:r>
        <w:t>ing</w:t>
      </w:r>
      <w:r w:rsidRPr="00BD5865">
        <w:t xml:space="preserve"> and escalat</w:t>
      </w:r>
      <w:r>
        <w:t>ing</w:t>
      </w:r>
      <w:r w:rsidRPr="00BD5865">
        <w:t xml:space="preserve"> falls incidents according to the service’s policy and procedures.</w:t>
      </w:r>
      <w:r>
        <w:t xml:space="preserve"> Consumer a</w:t>
      </w:r>
      <w:r w:rsidRPr="00BD5865">
        <w:t>ssessments after a fall are appropriate and timely</w:t>
      </w:r>
      <w:r>
        <w:t xml:space="preserve"> and </w:t>
      </w:r>
      <w:r w:rsidRPr="00BD5865">
        <w:t>appropriate</w:t>
      </w:r>
      <w:r>
        <w:t xml:space="preserve"> escalation</w:t>
      </w:r>
      <w:r w:rsidRPr="00BD5865">
        <w:t xml:space="preserve"> and referr</w:t>
      </w:r>
      <w:r>
        <w:t>als are actioned to best support consumers. P</w:t>
      </w:r>
      <w:r w:rsidRPr="00BD5865">
        <w:t xml:space="preserve">revention strategies </w:t>
      </w:r>
      <w:r>
        <w:t>a</w:t>
      </w:r>
      <w:r w:rsidRPr="00BD5865">
        <w:t>re documented</w:t>
      </w:r>
      <w:r>
        <w:t xml:space="preserve"> in the </w:t>
      </w:r>
      <w:r w:rsidRPr="00BD5865">
        <w:t>falls risk assessment tool</w:t>
      </w:r>
      <w:r>
        <w:t>, and c</w:t>
      </w:r>
      <w:r w:rsidRPr="00BD5865">
        <w:t xml:space="preserve">onsumer representatives </w:t>
      </w:r>
      <w:r>
        <w:t>a</w:t>
      </w:r>
      <w:r w:rsidRPr="00BD5865">
        <w:t xml:space="preserve">re updated when an incident occurs or when a change in care </w:t>
      </w:r>
      <w:r>
        <w:t>i</w:t>
      </w:r>
      <w:r w:rsidRPr="00BD5865">
        <w:t>s deemed necessary to aid in the prevention of falls.</w:t>
      </w:r>
    </w:p>
    <w:p w14:paraId="76C90E29" w14:textId="7A935585" w:rsidR="00BD5865" w:rsidRDefault="00BD5865" w:rsidP="007B0263">
      <w:pPr>
        <w:pStyle w:val="NormalArial"/>
      </w:pPr>
      <w:r>
        <w:t>Consumer</w:t>
      </w:r>
      <w:r w:rsidRPr="00BD5865">
        <w:t xml:space="preserve"> pain management </w:t>
      </w:r>
      <w:r>
        <w:t>is appropriately</w:t>
      </w:r>
      <w:r w:rsidRPr="00BD5865">
        <w:t xml:space="preserve"> consider</w:t>
      </w:r>
      <w:r>
        <w:t>ed</w:t>
      </w:r>
      <w:r w:rsidRPr="00BD5865">
        <w:t xml:space="preserve"> </w:t>
      </w:r>
      <w:r w:rsidR="00CF17DD">
        <w:t xml:space="preserve">for each consumer </w:t>
      </w:r>
      <w:r w:rsidRPr="00BD5865">
        <w:t xml:space="preserve">and is consistent with best practice recommendations. Clinical and care staff </w:t>
      </w:r>
      <w:r>
        <w:t xml:space="preserve">demonstrated an appropriate understanding on </w:t>
      </w:r>
      <w:r w:rsidRPr="00BD5865">
        <w:t xml:space="preserve">how they assess and manage </w:t>
      </w:r>
      <w:r>
        <w:t xml:space="preserve">consumer </w:t>
      </w:r>
      <w:r w:rsidRPr="00BD5865">
        <w:t xml:space="preserve">pain, emphasising the use of non-pharmacological interventions such as heat packs, massage and repositioning prior to the use of pain medications. Consent for pain relief is documented accordingly and reflects the risks of pain medication usage have been explained to consumers and representatives. Pain assessment is reflected with the use of pain charting and evidence-based practice tools such as the abbey pain scale and the verbal pain scale. </w:t>
      </w:r>
    </w:p>
    <w:p w14:paraId="3EC76085" w14:textId="6E7F92C4" w:rsidR="00BF578F" w:rsidRDefault="00BD5865" w:rsidP="007B0263">
      <w:pPr>
        <w:pStyle w:val="NormalArial"/>
      </w:pPr>
      <w:r>
        <w:t>Consumers</w:t>
      </w:r>
      <w:r w:rsidR="00E86973">
        <w:t>’</w:t>
      </w:r>
      <w:r>
        <w:t xml:space="preserve"> diabetes care p</w:t>
      </w:r>
      <w:r w:rsidRPr="00BD5865">
        <w:t xml:space="preserve">lans </w:t>
      </w:r>
      <w:r>
        <w:t>were observed to be</w:t>
      </w:r>
      <w:r w:rsidRPr="00BD5865">
        <w:t xml:space="preserve"> personalised and </w:t>
      </w:r>
      <w:r w:rsidR="00BF578F">
        <w:t xml:space="preserve">to contain relevant </w:t>
      </w:r>
      <w:r w:rsidRPr="00BD5865">
        <w:t>detail</w:t>
      </w:r>
      <w:r w:rsidR="00BF578F">
        <w:t>. T</w:t>
      </w:r>
      <w:r w:rsidR="00E86973">
        <w:t>he Assessment Team’s review of consumer</w:t>
      </w:r>
      <w:r w:rsidRPr="00BD5865">
        <w:t xml:space="preserve"> documentation reflect</w:t>
      </w:r>
      <w:r w:rsidR="00E86973">
        <w:t>ed that</w:t>
      </w:r>
      <w:r w:rsidRPr="00BD5865">
        <w:t xml:space="preserve"> clinical and care staff </w:t>
      </w:r>
      <w:r w:rsidR="00E86973">
        <w:t>take</w:t>
      </w:r>
      <w:r w:rsidRPr="00BD5865">
        <w:t xml:space="preserve"> appropriate steps to ensure consumer safety regarding</w:t>
      </w:r>
      <w:r w:rsidR="00BF578F">
        <w:t xml:space="preserve"> management of</w:t>
      </w:r>
      <w:r w:rsidRPr="00BD5865">
        <w:t xml:space="preserve"> </w:t>
      </w:r>
      <w:r w:rsidR="00E86973" w:rsidRPr="00E86973">
        <w:t>blood glucose level</w:t>
      </w:r>
      <w:r w:rsidR="00BF578F">
        <w:t>s</w:t>
      </w:r>
      <w:r w:rsidRPr="00BD5865">
        <w:t>.</w:t>
      </w:r>
      <w:r w:rsidR="00E86973">
        <w:t xml:space="preserve"> The service demonstrated appropriate </w:t>
      </w:r>
      <w:r w:rsidR="00BF578F">
        <w:t xml:space="preserve">nutritional </w:t>
      </w:r>
      <w:r w:rsidR="00E86973" w:rsidRPr="00E86973">
        <w:t>referral</w:t>
      </w:r>
      <w:r w:rsidR="00E86973">
        <w:t>s</w:t>
      </w:r>
      <w:r w:rsidR="00F71497">
        <w:t xml:space="preserve"> and w</w:t>
      </w:r>
      <w:r w:rsidR="00E86973" w:rsidRPr="00E86973">
        <w:t>here swallowing difficult</w:t>
      </w:r>
      <w:r w:rsidR="00C87B84">
        <w:t>ies</w:t>
      </w:r>
      <w:r w:rsidR="00E86973" w:rsidRPr="00E86973">
        <w:t xml:space="preserve"> </w:t>
      </w:r>
      <w:r w:rsidR="00C87B84">
        <w:t>are</w:t>
      </w:r>
      <w:r w:rsidR="00E86973" w:rsidRPr="00E86973">
        <w:t xml:space="preserve"> identified, a speech pathology review </w:t>
      </w:r>
      <w:r w:rsidR="00F71497">
        <w:t>i</w:t>
      </w:r>
      <w:r w:rsidR="00E86973" w:rsidRPr="00E86973">
        <w:t xml:space="preserve">s </w:t>
      </w:r>
      <w:r w:rsidR="00F71497">
        <w:t xml:space="preserve">actioned. </w:t>
      </w:r>
    </w:p>
    <w:p w14:paraId="0B3C0A1F" w14:textId="2FE463AE" w:rsidR="00BF578F" w:rsidRDefault="00F71497" w:rsidP="00167ACF">
      <w:pPr>
        <w:pStyle w:val="NormalArial"/>
      </w:pPr>
      <w:r w:rsidRPr="00F71497">
        <w:t>The Assessment Team noted risks relating to skin integrity and wound management are assessed, monitored, and reviewed consistently</w:t>
      </w:r>
      <w:r w:rsidR="00BF578F">
        <w:t xml:space="preserve"> to best support consumers</w:t>
      </w:r>
      <w:r w:rsidRPr="00F71497">
        <w:t>.</w:t>
      </w:r>
      <w:r w:rsidR="00BF578F">
        <w:t xml:space="preserve"> The service demonstrated appropriate use of pressure relieving equipment to manage </w:t>
      </w:r>
      <w:r w:rsidR="00167ACF">
        <w:t>consumer</w:t>
      </w:r>
      <w:r w:rsidR="00BF578F">
        <w:t xml:space="preserve"> pressure injuries</w:t>
      </w:r>
      <w:r w:rsidR="00167ACF">
        <w:t xml:space="preserve"> and r</w:t>
      </w:r>
      <w:r w:rsidR="00BF578F">
        <w:t>egistered nurs</w:t>
      </w:r>
      <w:r w:rsidR="00167ACF">
        <w:t>ing staff highlighted that consumer</w:t>
      </w:r>
      <w:r w:rsidR="00BF578F">
        <w:t xml:space="preserve"> skin assessments </w:t>
      </w:r>
      <w:r w:rsidR="00167ACF">
        <w:t>are undertaken upon</w:t>
      </w:r>
      <w:r w:rsidR="00BF578F">
        <w:t xml:space="preserve"> entry to the service</w:t>
      </w:r>
      <w:r w:rsidR="00167ACF">
        <w:t xml:space="preserve"> and</w:t>
      </w:r>
      <w:r w:rsidR="00BF578F">
        <w:t xml:space="preserve"> when there is a change in </w:t>
      </w:r>
      <w:r w:rsidR="00167ACF">
        <w:t xml:space="preserve">consumer </w:t>
      </w:r>
      <w:r w:rsidR="00BF578F">
        <w:t>condition</w:t>
      </w:r>
      <w:r w:rsidR="00167ACF">
        <w:t xml:space="preserve">. </w:t>
      </w:r>
      <w:r w:rsidR="00BF578F">
        <w:t xml:space="preserve">Registered nurses </w:t>
      </w:r>
      <w:r w:rsidR="00167ACF">
        <w:t>manage</w:t>
      </w:r>
      <w:r w:rsidR="00BF578F">
        <w:t xml:space="preserve"> wound care, attend </w:t>
      </w:r>
      <w:r w:rsidR="00167ACF">
        <w:t xml:space="preserve">to </w:t>
      </w:r>
      <w:r w:rsidR="00BF578F">
        <w:t xml:space="preserve">wound dressings, </w:t>
      </w:r>
      <w:r w:rsidR="00167ACF">
        <w:t xml:space="preserve">and </w:t>
      </w:r>
      <w:r w:rsidR="00BF578F">
        <w:t xml:space="preserve">review and evaluate all </w:t>
      </w:r>
      <w:r w:rsidR="00167ACF">
        <w:t xml:space="preserve">consumer </w:t>
      </w:r>
      <w:r w:rsidR="00BF578F">
        <w:t>wounds.</w:t>
      </w:r>
      <w:r w:rsidR="00167ACF">
        <w:t xml:space="preserve"> The service demonstrated effective w</w:t>
      </w:r>
      <w:r w:rsidR="00BF578F">
        <w:t xml:space="preserve">ound charting </w:t>
      </w:r>
      <w:r w:rsidR="00167ACF">
        <w:t>that is</w:t>
      </w:r>
      <w:r w:rsidR="00BF578F">
        <w:t xml:space="preserve"> accurate and contains photographs that are clear, with a measuring apparatus consistently present and easy to read. Wound placement and progress are easily identifiable and dressing changes and types of </w:t>
      </w:r>
      <w:r w:rsidR="00BF578F">
        <w:lastRenderedPageBreak/>
        <w:t xml:space="preserve">dressings used are clearly present within consumer wound charts and progress notes. </w:t>
      </w:r>
      <w:r w:rsidR="00167ACF">
        <w:t>Any r</w:t>
      </w:r>
      <w:r w:rsidR="00BF578F">
        <w:t xml:space="preserve">eferrals </w:t>
      </w:r>
      <w:r w:rsidR="00167ACF">
        <w:t xml:space="preserve">that are </w:t>
      </w:r>
      <w:r w:rsidR="00BF578F">
        <w:t xml:space="preserve">made to allied health wound consultants are prominent within progress notes, </w:t>
      </w:r>
      <w:r w:rsidR="00C87B84">
        <w:t xml:space="preserve">on consumer </w:t>
      </w:r>
      <w:r w:rsidR="00BF578F">
        <w:t xml:space="preserve">wound charts and </w:t>
      </w:r>
      <w:r w:rsidR="00C87B84">
        <w:t>i</w:t>
      </w:r>
      <w:r w:rsidR="00BF578F">
        <w:t>n consumer care plans.</w:t>
      </w:r>
    </w:p>
    <w:p w14:paraId="450C7D79" w14:textId="308AD94D" w:rsidR="00B870F2" w:rsidRDefault="00B870F2" w:rsidP="00167ACF">
      <w:pPr>
        <w:pStyle w:val="NormalArial"/>
      </w:pPr>
      <w:r>
        <w:t xml:space="preserve">With these considerations, I find the service compliant with Requirement </w:t>
      </w:r>
      <w:r w:rsidRPr="00B870F2">
        <w:t>3(3)(a)</w:t>
      </w:r>
      <w:r>
        <w:t xml:space="preserve">. </w:t>
      </w:r>
    </w:p>
    <w:p w14:paraId="59BF1A8A" w14:textId="3B3874EB" w:rsidR="00B870F2" w:rsidRDefault="00430AF4" w:rsidP="00430AF4">
      <w:pPr>
        <w:pStyle w:val="NormalArial"/>
      </w:pPr>
      <w:r>
        <w:t>The service demonstrated effective processes to document and communicate the needs and preferences of consumers within the organisation and with other allied health providers involved in delivering care and services. Consumers and representatives provided the Assessment Team with positive feedback about how the service effectively communicates personal and clinical care information.</w:t>
      </w:r>
    </w:p>
    <w:p w14:paraId="099729FC" w14:textId="6764687E" w:rsidR="00141971" w:rsidRDefault="00141971" w:rsidP="00141971">
      <w:pPr>
        <w:pStyle w:val="NormalArial"/>
      </w:pPr>
      <w:r>
        <w:t>Staff are effectively communicating with consumers</w:t>
      </w:r>
      <w:r w:rsidR="00C87B84">
        <w:t xml:space="preserve">, </w:t>
      </w:r>
      <w:r>
        <w:t>representatives and other healthcare providers through daily handover meeting minutes, progress note entries, and email correspondence. The Assessment Team</w:t>
      </w:r>
      <w:r w:rsidR="00697448">
        <w:t xml:space="preserve"> reported that s</w:t>
      </w:r>
      <w:r>
        <w:t xml:space="preserve">taff adhere to relevant communication policies and processes. Staff were asked about the needs and preferences of specific consumers and demonstrated a sound and accurate knowledge of consumer individual personal and clinical care needs and preferences. Staff were also able to accurately describe which consumers have recently </w:t>
      </w:r>
      <w:r w:rsidR="00697448">
        <w:t xml:space="preserve">been </w:t>
      </w:r>
      <w:r>
        <w:t>hospital</w:t>
      </w:r>
      <w:r w:rsidR="00697448">
        <w:t>ised</w:t>
      </w:r>
      <w:r>
        <w:t xml:space="preserve"> and </w:t>
      </w:r>
      <w:r w:rsidR="00697448">
        <w:t xml:space="preserve">those who have </w:t>
      </w:r>
      <w:r>
        <w:t>received treatment from allied health providers.</w:t>
      </w:r>
    </w:p>
    <w:p w14:paraId="7FEA3C40" w14:textId="07ABF1C2" w:rsidR="00141971" w:rsidRDefault="00697448" w:rsidP="00141971">
      <w:pPr>
        <w:pStyle w:val="NormalArial"/>
      </w:pPr>
      <w:r>
        <w:t>The Assessment Team reported that consumer d</w:t>
      </w:r>
      <w:r w:rsidR="00141971">
        <w:t>ocumentation shows care staff, registered nurs</w:t>
      </w:r>
      <w:r>
        <w:t>ing staff</w:t>
      </w:r>
      <w:r w:rsidR="00141971">
        <w:t xml:space="preserve">, general practitioners and other allied health providers record progress notes into care plans. </w:t>
      </w:r>
      <w:r>
        <w:t>A</w:t>
      </w:r>
      <w:r w:rsidR="00141971">
        <w:t>llied health providers such as dietitians, general practitioners and physiotherapists have access to consumer care plans and are able to directly update progress notes or assessment forms in the</w:t>
      </w:r>
      <w:r>
        <w:t xml:space="preserve"> service’s</w:t>
      </w:r>
      <w:r w:rsidR="00141971">
        <w:t xml:space="preserve"> electronic management system.</w:t>
      </w:r>
    </w:p>
    <w:p w14:paraId="629D7A00" w14:textId="55271F19" w:rsidR="00141971" w:rsidRDefault="00141971" w:rsidP="00141971">
      <w:pPr>
        <w:pStyle w:val="NormalArial"/>
      </w:pPr>
      <w:r w:rsidRPr="00141971">
        <w:t>Consumers and representatives have access to review and change their care plans through</w:t>
      </w:r>
      <w:r w:rsidR="00697448">
        <w:t xml:space="preserve"> </w:t>
      </w:r>
      <w:r w:rsidRPr="00141971">
        <w:t>monthly ‘spotlight’ consumer review</w:t>
      </w:r>
      <w:r w:rsidR="00697448">
        <w:t xml:space="preserve">s </w:t>
      </w:r>
      <w:r w:rsidRPr="00141971">
        <w:t xml:space="preserve">and feedback from case conferences and resident meetings. </w:t>
      </w:r>
    </w:p>
    <w:p w14:paraId="685B91C5" w14:textId="62AEE8C9" w:rsidR="00141971" w:rsidRDefault="00141971" w:rsidP="00141971">
      <w:pPr>
        <w:pStyle w:val="NormalArial"/>
      </w:pPr>
      <w:r w:rsidRPr="00141971">
        <w:t xml:space="preserve">The service </w:t>
      </w:r>
      <w:r w:rsidR="00697448">
        <w:t>administers relevant</w:t>
      </w:r>
      <w:r w:rsidRPr="00141971">
        <w:t xml:space="preserve"> security measures to protect consumer private information from unauthori</w:t>
      </w:r>
      <w:r w:rsidR="00697448">
        <w:t>s</w:t>
      </w:r>
      <w:r w:rsidRPr="00141971">
        <w:t>ed access, loss, or misuse through making requests to allied health providers in writing and</w:t>
      </w:r>
      <w:r w:rsidR="00697448">
        <w:t xml:space="preserve"> by routine training and education for staff on</w:t>
      </w:r>
      <w:r w:rsidRPr="00141971">
        <w:t xml:space="preserve"> the organisation’s </w:t>
      </w:r>
      <w:r w:rsidR="00C87B84">
        <w:t>information technology</w:t>
      </w:r>
      <w:r w:rsidRPr="00141971">
        <w:t xml:space="preserve"> security policies and protocols.</w:t>
      </w:r>
    </w:p>
    <w:p w14:paraId="65FA9C5B" w14:textId="299B7996" w:rsidR="00B870F2" w:rsidRDefault="00141971" w:rsidP="00167ACF">
      <w:pPr>
        <w:pStyle w:val="NormalArial"/>
      </w:pPr>
      <w:r w:rsidRPr="00141971">
        <w:t>With these considerations, I find the service compliant with Requirement 3(3)(</w:t>
      </w:r>
      <w:r>
        <w:t>e</w:t>
      </w:r>
      <w:r w:rsidRPr="00141971">
        <w:t>).</w:t>
      </w:r>
    </w:p>
    <w:p w14:paraId="6D4141B8" w14:textId="77777777" w:rsidR="007B0263" w:rsidRPr="00262C0B" w:rsidRDefault="007B0263" w:rsidP="007B0263">
      <w:pPr>
        <w:pStyle w:val="NormalArial"/>
      </w:pPr>
    </w:p>
    <w:sectPr w:rsidR="007B026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B9EEE" w14:textId="77777777" w:rsidR="005378CE" w:rsidRDefault="005378CE">
      <w:pPr>
        <w:spacing w:after="0"/>
      </w:pPr>
      <w:r>
        <w:separator/>
      </w:r>
    </w:p>
  </w:endnote>
  <w:endnote w:type="continuationSeparator" w:id="0">
    <w:p w14:paraId="6492CEA4" w14:textId="77777777" w:rsidR="005378CE" w:rsidRDefault="00537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1C18" w14:textId="77777777" w:rsidR="00DF37F2" w:rsidRPr="00DF37F2" w:rsidRDefault="000215D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North Rocks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2B9111" w14:textId="77777777" w:rsidR="00DF37F2" w:rsidRPr="00DF37F2" w:rsidRDefault="000215D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2523</w:t>
    </w:r>
    <w:bookmarkEnd w:id="1"/>
    <w:r w:rsidRPr="00DF37F2">
      <w:rPr>
        <w:rStyle w:val="FooterBold"/>
        <w:rFonts w:ascii="Arial" w:hAnsi="Arial"/>
        <w:b w:val="0"/>
      </w:rPr>
      <w:tab/>
      <w:t xml:space="preserve">OFFICIAL: Sensitive </w:t>
    </w:r>
  </w:p>
  <w:p w14:paraId="5E693CE6" w14:textId="77777777" w:rsidR="00DF37F2" w:rsidRPr="00DF37F2" w:rsidRDefault="000215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58A3" w14:textId="77777777" w:rsidR="00E2364A" w:rsidRDefault="00ED51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7986" w14:textId="77777777" w:rsidR="005378CE" w:rsidRDefault="005378CE" w:rsidP="00D71F88">
      <w:pPr>
        <w:spacing w:after="0"/>
      </w:pPr>
      <w:r>
        <w:separator/>
      </w:r>
    </w:p>
  </w:footnote>
  <w:footnote w:type="continuationSeparator" w:id="0">
    <w:p w14:paraId="1FAB30C8" w14:textId="77777777" w:rsidR="005378CE" w:rsidRDefault="005378CE" w:rsidP="00D71F88">
      <w:pPr>
        <w:spacing w:after="0"/>
      </w:pPr>
      <w:r>
        <w:continuationSeparator/>
      </w:r>
    </w:p>
  </w:footnote>
  <w:footnote w:id="1">
    <w:p w14:paraId="46E2A14B" w14:textId="054A2198" w:rsidR="000078F8" w:rsidRDefault="000215D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04E60">
        <w:rPr>
          <w:rFonts w:ascii="Arial" w:hAnsi="Arial" w:cs="Arial"/>
          <w:color w:val="auto"/>
          <w:sz w:val="20"/>
          <w:szCs w:val="20"/>
        </w:rPr>
        <w:t>section</w:t>
      </w:r>
      <w:r w:rsidR="00804E60" w:rsidRPr="00804E60">
        <w:rPr>
          <w:rFonts w:ascii="Arial" w:hAnsi="Arial" w:cs="Arial"/>
          <w:color w:val="auto"/>
          <w:sz w:val="20"/>
          <w:szCs w:val="20"/>
        </w:rPr>
        <w:t xml:space="preserve"> </w:t>
      </w:r>
      <w:r w:rsidRPr="00804E60">
        <w:rPr>
          <w:rFonts w:ascii="Arial" w:hAnsi="Arial" w:cs="Arial"/>
          <w:color w:val="auto"/>
          <w:sz w:val="20"/>
          <w:szCs w:val="20"/>
        </w:rPr>
        <w:t>68A</w:t>
      </w:r>
      <w:r w:rsidRPr="00804E60">
        <w:rPr>
          <w:rFonts w:ascii="Arial" w:hAnsi="Arial" w:cs="Arial"/>
          <w:b/>
          <w:color w:val="auto"/>
          <w:sz w:val="20"/>
          <w:szCs w:val="20"/>
        </w:rPr>
        <w:t xml:space="preserve"> </w:t>
      </w:r>
      <w:r w:rsidRPr="00804E60">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F529F3F" w14:textId="77777777" w:rsidR="002B0884" w:rsidRDefault="00ED51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80EC" w14:textId="77777777" w:rsidR="00D71F88" w:rsidRDefault="000215DF">
    <w:pPr>
      <w:pStyle w:val="Header"/>
    </w:pPr>
    <w:r>
      <w:rPr>
        <w:noProof/>
        <w:color w:val="2B579A"/>
        <w:shd w:val="clear" w:color="auto" w:fill="E6E6E6"/>
        <w:lang w:val="en-US"/>
      </w:rPr>
      <w:drawing>
        <wp:anchor distT="0" distB="0" distL="114300" distR="114300" simplePos="0" relativeHeight="251658241" behindDoc="1" locked="0" layoutInCell="1" allowOverlap="1" wp14:anchorId="08D11110" wp14:editId="57883C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67A4" w14:textId="77777777" w:rsidR="00FA0A5B" w:rsidRDefault="000215DF">
    <w:pPr>
      <w:pStyle w:val="Header"/>
    </w:pPr>
    <w:r>
      <w:rPr>
        <w:noProof/>
      </w:rPr>
      <w:drawing>
        <wp:anchor distT="0" distB="0" distL="114300" distR="114300" simplePos="0" relativeHeight="251658240" behindDoc="0" locked="0" layoutInCell="1" allowOverlap="1" wp14:anchorId="209046FB" wp14:editId="59FFD6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BC745C">
      <w:start w:val="1"/>
      <w:numFmt w:val="lowerRoman"/>
      <w:lvlText w:val="(%1)"/>
      <w:lvlJc w:val="left"/>
      <w:pPr>
        <w:ind w:left="1080" w:hanging="720"/>
      </w:pPr>
      <w:rPr>
        <w:rFonts w:hint="default"/>
      </w:rPr>
    </w:lvl>
    <w:lvl w:ilvl="1" w:tplc="6DB4139E" w:tentative="1">
      <w:start w:val="1"/>
      <w:numFmt w:val="lowerLetter"/>
      <w:lvlText w:val="%2."/>
      <w:lvlJc w:val="left"/>
      <w:pPr>
        <w:ind w:left="1440" w:hanging="360"/>
      </w:pPr>
    </w:lvl>
    <w:lvl w:ilvl="2" w:tplc="DB8C4AB0" w:tentative="1">
      <w:start w:val="1"/>
      <w:numFmt w:val="lowerRoman"/>
      <w:lvlText w:val="%3."/>
      <w:lvlJc w:val="right"/>
      <w:pPr>
        <w:ind w:left="2160" w:hanging="180"/>
      </w:pPr>
    </w:lvl>
    <w:lvl w:ilvl="3" w:tplc="B136009C" w:tentative="1">
      <w:start w:val="1"/>
      <w:numFmt w:val="decimal"/>
      <w:lvlText w:val="%4."/>
      <w:lvlJc w:val="left"/>
      <w:pPr>
        <w:ind w:left="2880" w:hanging="360"/>
      </w:pPr>
    </w:lvl>
    <w:lvl w:ilvl="4" w:tplc="BC22E498" w:tentative="1">
      <w:start w:val="1"/>
      <w:numFmt w:val="lowerLetter"/>
      <w:lvlText w:val="%5."/>
      <w:lvlJc w:val="left"/>
      <w:pPr>
        <w:ind w:left="3600" w:hanging="360"/>
      </w:pPr>
    </w:lvl>
    <w:lvl w:ilvl="5" w:tplc="1CEAA4D0" w:tentative="1">
      <w:start w:val="1"/>
      <w:numFmt w:val="lowerRoman"/>
      <w:lvlText w:val="%6."/>
      <w:lvlJc w:val="right"/>
      <w:pPr>
        <w:ind w:left="4320" w:hanging="180"/>
      </w:pPr>
    </w:lvl>
    <w:lvl w:ilvl="6" w:tplc="56A8D2E6" w:tentative="1">
      <w:start w:val="1"/>
      <w:numFmt w:val="decimal"/>
      <w:lvlText w:val="%7."/>
      <w:lvlJc w:val="left"/>
      <w:pPr>
        <w:ind w:left="5040" w:hanging="360"/>
      </w:pPr>
    </w:lvl>
    <w:lvl w:ilvl="7" w:tplc="3BAA317C" w:tentative="1">
      <w:start w:val="1"/>
      <w:numFmt w:val="lowerLetter"/>
      <w:lvlText w:val="%8."/>
      <w:lvlJc w:val="left"/>
      <w:pPr>
        <w:ind w:left="5760" w:hanging="360"/>
      </w:pPr>
    </w:lvl>
    <w:lvl w:ilvl="8" w:tplc="D3F4BA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4A15CE">
      <w:start w:val="1"/>
      <w:numFmt w:val="lowerRoman"/>
      <w:lvlText w:val="(%1)"/>
      <w:lvlJc w:val="left"/>
      <w:pPr>
        <w:ind w:left="1080" w:hanging="720"/>
      </w:pPr>
      <w:rPr>
        <w:rFonts w:hint="default"/>
      </w:rPr>
    </w:lvl>
    <w:lvl w:ilvl="1" w:tplc="E1C84AA0" w:tentative="1">
      <w:start w:val="1"/>
      <w:numFmt w:val="lowerLetter"/>
      <w:lvlText w:val="%2."/>
      <w:lvlJc w:val="left"/>
      <w:pPr>
        <w:ind w:left="1440" w:hanging="360"/>
      </w:pPr>
    </w:lvl>
    <w:lvl w:ilvl="2" w:tplc="2AA09CA8" w:tentative="1">
      <w:start w:val="1"/>
      <w:numFmt w:val="lowerRoman"/>
      <w:lvlText w:val="%3."/>
      <w:lvlJc w:val="right"/>
      <w:pPr>
        <w:ind w:left="2160" w:hanging="180"/>
      </w:pPr>
    </w:lvl>
    <w:lvl w:ilvl="3" w:tplc="656EBC82" w:tentative="1">
      <w:start w:val="1"/>
      <w:numFmt w:val="decimal"/>
      <w:lvlText w:val="%4."/>
      <w:lvlJc w:val="left"/>
      <w:pPr>
        <w:ind w:left="2880" w:hanging="360"/>
      </w:pPr>
    </w:lvl>
    <w:lvl w:ilvl="4" w:tplc="375C21CE" w:tentative="1">
      <w:start w:val="1"/>
      <w:numFmt w:val="lowerLetter"/>
      <w:lvlText w:val="%5."/>
      <w:lvlJc w:val="left"/>
      <w:pPr>
        <w:ind w:left="3600" w:hanging="360"/>
      </w:pPr>
    </w:lvl>
    <w:lvl w:ilvl="5" w:tplc="27E02766" w:tentative="1">
      <w:start w:val="1"/>
      <w:numFmt w:val="lowerRoman"/>
      <w:lvlText w:val="%6."/>
      <w:lvlJc w:val="right"/>
      <w:pPr>
        <w:ind w:left="4320" w:hanging="180"/>
      </w:pPr>
    </w:lvl>
    <w:lvl w:ilvl="6" w:tplc="E9A26858" w:tentative="1">
      <w:start w:val="1"/>
      <w:numFmt w:val="decimal"/>
      <w:lvlText w:val="%7."/>
      <w:lvlJc w:val="left"/>
      <w:pPr>
        <w:ind w:left="5040" w:hanging="360"/>
      </w:pPr>
    </w:lvl>
    <w:lvl w:ilvl="7" w:tplc="7FF430F0" w:tentative="1">
      <w:start w:val="1"/>
      <w:numFmt w:val="lowerLetter"/>
      <w:lvlText w:val="%8."/>
      <w:lvlJc w:val="left"/>
      <w:pPr>
        <w:ind w:left="5760" w:hanging="360"/>
      </w:pPr>
    </w:lvl>
    <w:lvl w:ilvl="8" w:tplc="B87860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170947C">
      <w:start w:val="1"/>
      <w:numFmt w:val="lowerRoman"/>
      <w:lvlText w:val="(%1)"/>
      <w:lvlJc w:val="left"/>
      <w:pPr>
        <w:ind w:left="1080" w:hanging="720"/>
      </w:pPr>
      <w:rPr>
        <w:rFonts w:hint="default"/>
      </w:rPr>
    </w:lvl>
    <w:lvl w:ilvl="1" w:tplc="F7FC4126" w:tentative="1">
      <w:start w:val="1"/>
      <w:numFmt w:val="lowerLetter"/>
      <w:lvlText w:val="%2."/>
      <w:lvlJc w:val="left"/>
      <w:pPr>
        <w:ind w:left="1440" w:hanging="360"/>
      </w:pPr>
    </w:lvl>
    <w:lvl w:ilvl="2" w:tplc="B42698AA" w:tentative="1">
      <w:start w:val="1"/>
      <w:numFmt w:val="lowerRoman"/>
      <w:lvlText w:val="%3."/>
      <w:lvlJc w:val="right"/>
      <w:pPr>
        <w:ind w:left="2160" w:hanging="180"/>
      </w:pPr>
    </w:lvl>
    <w:lvl w:ilvl="3" w:tplc="37D43254" w:tentative="1">
      <w:start w:val="1"/>
      <w:numFmt w:val="decimal"/>
      <w:lvlText w:val="%4."/>
      <w:lvlJc w:val="left"/>
      <w:pPr>
        <w:ind w:left="2880" w:hanging="360"/>
      </w:pPr>
    </w:lvl>
    <w:lvl w:ilvl="4" w:tplc="410E048A" w:tentative="1">
      <w:start w:val="1"/>
      <w:numFmt w:val="lowerLetter"/>
      <w:lvlText w:val="%5."/>
      <w:lvlJc w:val="left"/>
      <w:pPr>
        <w:ind w:left="3600" w:hanging="360"/>
      </w:pPr>
    </w:lvl>
    <w:lvl w:ilvl="5" w:tplc="8104043E" w:tentative="1">
      <w:start w:val="1"/>
      <w:numFmt w:val="lowerRoman"/>
      <w:lvlText w:val="%6."/>
      <w:lvlJc w:val="right"/>
      <w:pPr>
        <w:ind w:left="4320" w:hanging="180"/>
      </w:pPr>
    </w:lvl>
    <w:lvl w:ilvl="6" w:tplc="16BED29E" w:tentative="1">
      <w:start w:val="1"/>
      <w:numFmt w:val="decimal"/>
      <w:lvlText w:val="%7."/>
      <w:lvlJc w:val="left"/>
      <w:pPr>
        <w:ind w:left="5040" w:hanging="360"/>
      </w:pPr>
    </w:lvl>
    <w:lvl w:ilvl="7" w:tplc="8B4EDBA4" w:tentative="1">
      <w:start w:val="1"/>
      <w:numFmt w:val="lowerLetter"/>
      <w:lvlText w:val="%8."/>
      <w:lvlJc w:val="left"/>
      <w:pPr>
        <w:ind w:left="5760" w:hanging="360"/>
      </w:pPr>
    </w:lvl>
    <w:lvl w:ilvl="8" w:tplc="E42E64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B3E35A8">
      <w:start w:val="1"/>
      <w:numFmt w:val="bullet"/>
      <w:lvlText w:val=""/>
      <w:lvlJc w:val="left"/>
      <w:pPr>
        <w:ind w:left="720" w:hanging="360"/>
      </w:pPr>
      <w:rPr>
        <w:rFonts w:ascii="Symbol" w:hAnsi="Symbol" w:hint="default"/>
        <w:color w:val="auto"/>
        <w:sz w:val="24"/>
        <w:szCs w:val="24"/>
      </w:rPr>
    </w:lvl>
    <w:lvl w:ilvl="1" w:tplc="00621E3E" w:tentative="1">
      <w:start w:val="1"/>
      <w:numFmt w:val="bullet"/>
      <w:lvlText w:val="o"/>
      <w:lvlJc w:val="left"/>
      <w:pPr>
        <w:ind w:left="1440" w:hanging="360"/>
      </w:pPr>
      <w:rPr>
        <w:rFonts w:ascii="Courier New" w:hAnsi="Courier New" w:cs="Courier New" w:hint="default"/>
      </w:rPr>
    </w:lvl>
    <w:lvl w:ilvl="2" w:tplc="7CBCCB66" w:tentative="1">
      <w:start w:val="1"/>
      <w:numFmt w:val="bullet"/>
      <w:lvlText w:val=""/>
      <w:lvlJc w:val="left"/>
      <w:pPr>
        <w:ind w:left="2160" w:hanging="360"/>
      </w:pPr>
      <w:rPr>
        <w:rFonts w:ascii="Wingdings" w:hAnsi="Wingdings" w:hint="default"/>
      </w:rPr>
    </w:lvl>
    <w:lvl w:ilvl="3" w:tplc="9ED27BAC" w:tentative="1">
      <w:start w:val="1"/>
      <w:numFmt w:val="bullet"/>
      <w:lvlText w:val=""/>
      <w:lvlJc w:val="left"/>
      <w:pPr>
        <w:ind w:left="2880" w:hanging="360"/>
      </w:pPr>
      <w:rPr>
        <w:rFonts w:ascii="Symbol" w:hAnsi="Symbol" w:hint="default"/>
      </w:rPr>
    </w:lvl>
    <w:lvl w:ilvl="4" w:tplc="18DC0C1E" w:tentative="1">
      <w:start w:val="1"/>
      <w:numFmt w:val="bullet"/>
      <w:lvlText w:val="o"/>
      <w:lvlJc w:val="left"/>
      <w:pPr>
        <w:ind w:left="3600" w:hanging="360"/>
      </w:pPr>
      <w:rPr>
        <w:rFonts w:ascii="Courier New" w:hAnsi="Courier New" w:cs="Courier New" w:hint="default"/>
      </w:rPr>
    </w:lvl>
    <w:lvl w:ilvl="5" w:tplc="54D85C58" w:tentative="1">
      <w:start w:val="1"/>
      <w:numFmt w:val="bullet"/>
      <w:lvlText w:val=""/>
      <w:lvlJc w:val="left"/>
      <w:pPr>
        <w:ind w:left="4320" w:hanging="360"/>
      </w:pPr>
      <w:rPr>
        <w:rFonts w:ascii="Wingdings" w:hAnsi="Wingdings" w:hint="default"/>
      </w:rPr>
    </w:lvl>
    <w:lvl w:ilvl="6" w:tplc="18A4A942" w:tentative="1">
      <w:start w:val="1"/>
      <w:numFmt w:val="bullet"/>
      <w:lvlText w:val=""/>
      <w:lvlJc w:val="left"/>
      <w:pPr>
        <w:ind w:left="5040" w:hanging="360"/>
      </w:pPr>
      <w:rPr>
        <w:rFonts w:ascii="Symbol" w:hAnsi="Symbol" w:hint="default"/>
      </w:rPr>
    </w:lvl>
    <w:lvl w:ilvl="7" w:tplc="C68ED438" w:tentative="1">
      <w:start w:val="1"/>
      <w:numFmt w:val="bullet"/>
      <w:lvlText w:val="o"/>
      <w:lvlJc w:val="left"/>
      <w:pPr>
        <w:ind w:left="5760" w:hanging="360"/>
      </w:pPr>
      <w:rPr>
        <w:rFonts w:ascii="Courier New" w:hAnsi="Courier New" w:cs="Courier New" w:hint="default"/>
      </w:rPr>
    </w:lvl>
    <w:lvl w:ilvl="8" w:tplc="EB8E2E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3BEA326">
      <w:start w:val="1"/>
      <w:numFmt w:val="lowerRoman"/>
      <w:lvlText w:val="(%1)"/>
      <w:lvlJc w:val="left"/>
      <w:pPr>
        <w:ind w:left="1080" w:hanging="720"/>
      </w:pPr>
      <w:rPr>
        <w:rFonts w:hint="default"/>
      </w:rPr>
    </w:lvl>
    <w:lvl w:ilvl="1" w:tplc="88440506" w:tentative="1">
      <w:start w:val="1"/>
      <w:numFmt w:val="lowerLetter"/>
      <w:lvlText w:val="%2."/>
      <w:lvlJc w:val="left"/>
      <w:pPr>
        <w:ind w:left="1440" w:hanging="360"/>
      </w:pPr>
    </w:lvl>
    <w:lvl w:ilvl="2" w:tplc="F6826576" w:tentative="1">
      <w:start w:val="1"/>
      <w:numFmt w:val="lowerRoman"/>
      <w:lvlText w:val="%3."/>
      <w:lvlJc w:val="right"/>
      <w:pPr>
        <w:ind w:left="2160" w:hanging="180"/>
      </w:pPr>
    </w:lvl>
    <w:lvl w:ilvl="3" w:tplc="BE381934" w:tentative="1">
      <w:start w:val="1"/>
      <w:numFmt w:val="decimal"/>
      <w:lvlText w:val="%4."/>
      <w:lvlJc w:val="left"/>
      <w:pPr>
        <w:ind w:left="2880" w:hanging="360"/>
      </w:pPr>
    </w:lvl>
    <w:lvl w:ilvl="4" w:tplc="67F48C9A" w:tentative="1">
      <w:start w:val="1"/>
      <w:numFmt w:val="lowerLetter"/>
      <w:lvlText w:val="%5."/>
      <w:lvlJc w:val="left"/>
      <w:pPr>
        <w:ind w:left="3600" w:hanging="360"/>
      </w:pPr>
    </w:lvl>
    <w:lvl w:ilvl="5" w:tplc="919A3008" w:tentative="1">
      <w:start w:val="1"/>
      <w:numFmt w:val="lowerRoman"/>
      <w:lvlText w:val="%6."/>
      <w:lvlJc w:val="right"/>
      <w:pPr>
        <w:ind w:left="4320" w:hanging="180"/>
      </w:pPr>
    </w:lvl>
    <w:lvl w:ilvl="6" w:tplc="03763EF0" w:tentative="1">
      <w:start w:val="1"/>
      <w:numFmt w:val="decimal"/>
      <w:lvlText w:val="%7."/>
      <w:lvlJc w:val="left"/>
      <w:pPr>
        <w:ind w:left="5040" w:hanging="360"/>
      </w:pPr>
    </w:lvl>
    <w:lvl w:ilvl="7" w:tplc="F07C64F6" w:tentative="1">
      <w:start w:val="1"/>
      <w:numFmt w:val="lowerLetter"/>
      <w:lvlText w:val="%8."/>
      <w:lvlJc w:val="left"/>
      <w:pPr>
        <w:ind w:left="5760" w:hanging="360"/>
      </w:pPr>
    </w:lvl>
    <w:lvl w:ilvl="8" w:tplc="BBEE48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B2EA130">
      <w:start w:val="1"/>
      <w:numFmt w:val="lowerRoman"/>
      <w:lvlText w:val="(%1)"/>
      <w:lvlJc w:val="left"/>
      <w:pPr>
        <w:ind w:left="1080" w:hanging="720"/>
      </w:pPr>
      <w:rPr>
        <w:rFonts w:hint="default"/>
      </w:rPr>
    </w:lvl>
    <w:lvl w:ilvl="1" w:tplc="51A8341E" w:tentative="1">
      <w:start w:val="1"/>
      <w:numFmt w:val="lowerLetter"/>
      <w:lvlText w:val="%2."/>
      <w:lvlJc w:val="left"/>
      <w:pPr>
        <w:ind w:left="1440" w:hanging="360"/>
      </w:pPr>
    </w:lvl>
    <w:lvl w:ilvl="2" w:tplc="E6A270DC" w:tentative="1">
      <w:start w:val="1"/>
      <w:numFmt w:val="lowerRoman"/>
      <w:lvlText w:val="%3."/>
      <w:lvlJc w:val="right"/>
      <w:pPr>
        <w:ind w:left="2160" w:hanging="180"/>
      </w:pPr>
    </w:lvl>
    <w:lvl w:ilvl="3" w:tplc="02D86D66" w:tentative="1">
      <w:start w:val="1"/>
      <w:numFmt w:val="decimal"/>
      <w:lvlText w:val="%4."/>
      <w:lvlJc w:val="left"/>
      <w:pPr>
        <w:ind w:left="2880" w:hanging="360"/>
      </w:pPr>
    </w:lvl>
    <w:lvl w:ilvl="4" w:tplc="7C240418" w:tentative="1">
      <w:start w:val="1"/>
      <w:numFmt w:val="lowerLetter"/>
      <w:lvlText w:val="%5."/>
      <w:lvlJc w:val="left"/>
      <w:pPr>
        <w:ind w:left="3600" w:hanging="360"/>
      </w:pPr>
    </w:lvl>
    <w:lvl w:ilvl="5" w:tplc="4514708A" w:tentative="1">
      <w:start w:val="1"/>
      <w:numFmt w:val="lowerRoman"/>
      <w:lvlText w:val="%6."/>
      <w:lvlJc w:val="right"/>
      <w:pPr>
        <w:ind w:left="4320" w:hanging="180"/>
      </w:pPr>
    </w:lvl>
    <w:lvl w:ilvl="6" w:tplc="CBF64790" w:tentative="1">
      <w:start w:val="1"/>
      <w:numFmt w:val="decimal"/>
      <w:lvlText w:val="%7."/>
      <w:lvlJc w:val="left"/>
      <w:pPr>
        <w:ind w:left="5040" w:hanging="360"/>
      </w:pPr>
    </w:lvl>
    <w:lvl w:ilvl="7" w:tplc="CB6EC1FC" w:tentative="1">
      <w:start w:val="1"/>
      <w:numFmt w:val="lowerLetter"/>
      <w:lvlText w:val="%8."/>
      <w:lvlJc w:val="left"/>
      <w:pPr>
        <w:ind w:left="5760" w:hanging="360"/>
      </w:pPr>
    </w:lvl>
    <w:lvl w:ilvl="8" w:tplc="775EE3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F102596">
      <w:start w:val="1"/>
      <w:numFmt w:val="lowerRoman"/>
      <w:lvlText w:val="(%1)"/>
      <w:lvlJc w:val="left"/>
      <w:pPr>
        <w:ind w:left="1080" w:hanging="720"/>
      </w:pPr>
      <w:rPr>
        <w:rFonts w:hint="default"/>
      </w:rPr>
    </w:lvl>
    <w:lvl w:ilvl="1" w:tplc="6798B6CA" w:tentative="1">
      <w:start w:val="1"/>
      <w:numFmt w:val="lowerLetter"/>
      <w:lvlText w:val="%2."/>
      <w:lvlJc w:val="left"/>
      <w:pPr>
        <w:ind w:left="1440" w:hanging="360"/>
      </w:pPr>
    </w:lvl>
    <w:lvl w:ilvl="2" w:tplc="EA623F9E" w:tentative="1">
      <w:start w:val="1"/>
      <w:numFmt w:val="lowerRoman"/>
      <w:lvlText w:val="%3."/>
      <w:lvlJc w:val="right"/>
      <w:pPr>
        <w:ind w:left="2160" w:hanging="180"/>
      </w:pPr>
    </w:lvl>
    <w:lvl w:ilvl="3" w:tplc="0612416E" w:tentative="1">
      <w:start w:val="1"/>
      <w:numFmt w:val="decimal"/>
      <w:lvlText w:val="%4."/>
      <w:lvlJc w:val="left"/>
      <w:pPr>
        <w:ind w:left="2880" w:hanging="360"/>
      </w:pPr>
    </w:lvl>
    <w:lvl w:ilvl="4" w:tplc="86C8396E" w:tentative="1">
      <w:start w:val="1"/>
      <w:numFmt w:val="lowerLetter"/>
      <w:lvlText w:val="%5."/>
      <w:lvlJc w:val="left"/>
      <w:pPr>
        <w:ind w:left="3600" w:hanging="360"/>
      </w:pPr>
    </w:lvl>
    <w:lvl w:ilvl="5" w:tplc="B91877BC" w:tentative="1">
      <w:start w:val="1"/>
      <w:numFmt w:val="lowerRoman"/>
      <w:lvlText w:val="%6."/>
      <w:lvlJc w:val="right"/>
      <w:pPr>
        <w:ind w:left="4320" w:hanging="180"/>
      </w:pPr>
    </w:lvl>
    <w:lvl w:ilvl="6" w:tplc="F7E0E136" w:tentative="1">
      <w:start w:val="1"/>
      <w:numFmt w:val="decimal"/>
      <w:lvlText w:val="%7."/>
      <w:lvlJc w:val="left"/>
      <w:pPr>
        <w:ind w:left="5040" w:hanging="360"/>
      </w:pPr>
    </w:lvl>
    <w:lvl w:ilvl="7" w:tplc="85D6061C" w:tentative="1">
      <w:start w:val="1"/>
      <w:numFmt w:val="lowerLetter"/>
      <w:lvlText w:val="%8."/>
      <w:lvlJc w:val="left"/>
      <w:pPr>
        <w:ind w:left="5760" w:hanging="360"/>
      </w:pPr>
    </w:lvl>
    <w:lvl w:ilvl="8" w:tplc="CB94A0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61230AA">
      <w:start w:val="1"/>
      <w:numFmt w:val="lowerRoman"/>
      <w:lvlText w:val="(%1)"/>
      <w:lvlJc w:val="left"/>
      <w:pPr>
        <w:ind w:left="1080" w:hanging="720"/>
      </w:pPr>
      <w:rPr>
        <w:rFonts w:hint="default"/>
      </w:rPr>
    </w:lvl>
    <w:lvl w:ilvl="1" w:tplc="343C2912" w:tentative="1">
      <w:start w:val="1"/>
      <w:numFmt w:val="lowerLetter"/>
      <w:lvlText w:val="%2."/>
      <w:lvlJc w:val="left"/>
      <w:pPr>
        <w:ind w:left="1440" w:hanging="360"/>
      </w:pPr>
    </w:lvl>
    <w:lvl w:ilvl="2" w:tplc="0D605712" w:tentative="1">
      <w:start w:val="1"/>
      <w:numFmt w:val="lowerRoman"/>
      <w:lvlText w:val="%3."/>
      <w:lvlJc w:val="right"/>
      <w:pPr>
        <w:ind w:left="2160" w:hanging="180"/>
      </w:pPr>
    </w:lvl>
    <w:lvl w:ilvl="3" w:tplc="B002F0B2" w:tentative="1">
      <w:start w:val="1"/>
      <w:numFmt w:val="decimal"/>
      <w:lvlText w:val="%4."/>
      <w:lvlJc w:val="left"/>
      <w:pPr>
        <w:ind w:left="2880" w:hanging="360"/>
      </w:pPr>
    </w:lvl>
    <w:lvl w:ilvl="4" w:tplc="7AA2134A" w:tentative="1">
      <w:start w:val="1"/>
      <w:numFmt w:val="lowerLetter"/>
      <w:lvlText w:val="%5."/>
      <w:lvlJc w:val="left"/>
      <w:pPr>
        <w:ind w:left="3600" w:hanging="360"/>
      </w:pPr>
    </w:lvl>
    <w:lvl w:ilvl="5" w:tplc="44B8B30C" w:tentative="1">
      <w:start w:val="1"/>
      <w:numFmt w:val="lowerRoman"/>
      <w:lvlText w:val="%6."/>
      <w:lvlJc w:val="right"/>
      <w:pPr>
        <w:ind w:left="4320" w:hanging="180"/>
      </w:pPr>
    </w:lvl>
    <w:lvl w:ilvl="6" w:tplc="8B0482C8" w:tentative="1">
      <w:start w:val="1"/>
      <w:numFmt w:val="decimal"/>
      <w:lvlText w:val="%7."/>
      <w:lvlJc w:val="left"/>
      <w:pPr>
        <w:ind w:left="5040" w:hanging="360"/>
      </w:pPr>
    </w:lvl>
    <w:lvl w:ilvl="7" w:tplc="D2D2544E" w:tentative="1">
      <w:start w:val="1"/>
      <w:numFmt w:val="lowerLetter"/>
      <w:lvlText w:val="%8."/>
      <w:lvlJc w:val="left"/>
      <w:pPr>
        <w:ind w:left="5760" w:hanging="360"/>
      </w:pPr>
    </w:lvl>
    <w:lvl w:ilvl="8" w:tplc="CEC26C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2F6D05A">
      <w:start w:val="1"/>
      <w:numFmt w:val="lowerRoman"/>
      <w:lvlText w:val="(%1)"/>
      <w:lvlJc w:val="left"/>
      <w:pPr>
        <w:ind w:left="1080" w:hanging="720"/>
      </w:pPr>
      <w:rPr>
        <w:rFonts w:hint="default"/>
      </w:rPr>
    </w:lvl>
    <w:lvl w:ilvl="1" w:tplc="B1DA7D54" w:tentative="1">
      <w:start w:val="1"/>
      <w:numFmt w:val="lowerLetter"/>
      <w:lvlText w:val="%2."/>
      <w:lvlJc w:val="left"/>
      <w:pPr>
        <w:ind w:left="1440" w:hanging="360"/>
      </w:pPr>
    </w:lvl>
    <w:lvl w:ilvl="2" w:tplc="A3D21C40" w:tentative="1">
      <w:start w:val="1"/>
      <w:numFmt w:val="lowerRoman"/>
      <w:lvlText w:val="%3."/>
      <w:lvlJc w:val="right"/>
      <w:pPr>
        <w:ind w:left="2160" w:hanging="180"/>
      </w:pPr>
    </w:lvl>
    <w:lvl w:ilvl="3" w:tplc="3B9E86E6" w:tentative="1">
      <w:start w:val="1"/>
      <w:numFmt w:val="decimal"/>
      <w:lvlText w:val="%4."/>
      <w:lvlJc w:val="left"/>
      <w:pPr>
        <w:ind w:left="2880" w:hanging="360"/>
      </w:pPr>
    </w:lvl>
    <w:lvl w:ilvl="4" w:tplc="8ECE1B10" w:tentative="1">
      <w:start w:val="1"/>
      <w:numFmt w:val="lowerLetter"/>
      <w:lvlText w:val="%5."/>
      <w:lvlJc w:val="left"/>
      <w:pPr>
        <w:ind w:left="3600" w:hanging="360"/>
      </w:pPr>
    </w:lvl>
    <w:lvl w:ilvl="5" w:tplc="ADF8B570" w:tentative="1">
      <w:start w:val="1"/>
      <w:numFmt w:val="lowerRoman"/>
      <w:lvlText w:val="%6."/>
      <w:lvlJc w:val="right"/>
      <w:pPr>
        <w:ind w:left="4320" w:hanging="180"/>
      </w:pPr>
    </w:lvl>
    <w:lvl w:ilvl="6" w:tplc="1DC6A430" w:tentative="1">
      <w:start w:val="1"/>
      <w:numFmt w:val="decimal"/>
      <w:lvlText w:val="%7."/>
      <w:lvlJc w:val="left"/>
      <w:pPr>
        <w:ind w:left="5040" w:hanging="360"/>
      </w:pPr>
    </w:lvl>
    <w:lvl w:ilvl="7" w:tplc="4698BB4E" w:tentative="1">
      <w:start w:val="1"/>
      <w:numFmt w:val="lowerLetter"/>
      <w:lvlText w:val="%8."/>
      <w:lvlJc w:val="left"/>
      <w:pPr>
        <w:ind w:left="5760" w:hanging="360"/>
      </w:pPr>
    </w:lvl>
    <w:lvl w:ilvl="8" w:tplc="3948F8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8EE642">
      <w:start w:val="1"/>
      <w:numFmt w:val="lowerRoman"/>
      <w:lvlText w:val="(%1)"/>
      <w:lvlJc w:val="left"/>
      <w:pPr>
        <w:ind w:left="1080" w:hanging="720"/>
      </w:pPr>
      <w:rPr>
        <w:rFonts w:hint="default"/>
      </w:rPr>
    </w:lvl>
    <w:lvl w:ilvl="1" w:tplc="FE3AA3F4" w:tentative="1">
      <w:start w:val="1"/>
      <w:numFmt w:val="lowerLetter"/>
      <w:lvlText w:val="%2."/>
      <w:lvlJc w:val="left"/>
      <w:pPr>
        <w:ind w:left="1440" w:hanging="360"/>
      </w:pPr>
    </w:lvl>
    <w:lvl w:ilvl="2" w:tplc="4BB0EE1C" w:tentative="1">
      <w:start w:val="1"/>
      <w:numFmt w:val="lowerRoman"/>
      <w:lvlText w:val="%3."/>
      <w:lvlJc w:val="right"/>
      <w:pPr>
        <w:ind w:left="2160" w:hanging="180"/>
      </w:pPr>
    </w:lvl>
    <w:lvl w:ilvl="3" w:tplc="67DE0640" w:tentative="1">
      <w:start w:val="1"/>
      <w:numFmt w:val="decimal"/>
      <w:lvlText w:val="%4."/>
      <w:lvlJc w:val="left"/>
      <w:pPr>
        <w:ind w:left="2880" w:hanging="360"/>
      </w:pPr>
    </w:lvl>
    <w:lvl w:ilvl="4" w:tplc="1A3AA802" w:tentative="1">
      <w:start w:val="1"/>
      <w:numFmt w:val="lowerLetter"/>
      <w:lvlText w:val="%5."/>
      <w:lvlJc w:val="left"/>
      <w:pPr>
        <w:ind w:left="3600" w:hanging="360"/>
      </w:pPr>
    </w:lvl>
    <w:lvl w:ilvl="5" w:tplc="041AD8DE" w:tentative="1">
      <w:start w:val="1"/>
      <w:numFmt w:val="lowerRoman"/>
      <w:lvlText w:val="%6."/>
      <w:lvlJc w:val="right"/>
      <w:pPr>
        <w:ind w:left="4320" w:hanging="180"/>
      </w:pPr>
    </w:lvl>
    <w:lvl w:ilvl="6" w:tplc="51020EA0" w:tentative="1">
      <w:start w:val="1"/>
      <w:numFmt w:val="decimal"/>
      <w:lvlText w:val="%7."/>
      <w:lvlJc w:val="left"/>
      <w:pPr>
        <w:ind w:left="5040" w:hanging="360"/>
      </w:pPr>
    </w:lvl>
    <w:lvl w:ilvl="7" w:tplc="631A52F6" w:tentative="1">
      <w:start w:val="1"/>
      <w:numFmt w:val="lowerLetter"/>
      <w:lvlText w:val="%8."/>
      <w:lvlJc w:val="left"/>
      <w:pPr>
        <w:ind w:left="5760" w:hanging="360"/>
      </w:pPr>
    </w:lvl>
    <w:lvl w:ilvl="8" w:tplc="3E2229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2614224">
    <w:abstractNumId w:val="11"/>
  </w:num>
  <w:num w:numId="2" w16cid:durableId="1976369725">
    <w:abstractNumId w:val="4"/>
  </w:num>
  <w:num w:numId="3" w16cid:durableId="107160822">
    <w:abstractNumId w:val="2"/>
  </w:num>
  <w:num w:numId="4" w16cid:durableId="586232275">
    <w:abstractNumId w:val="7"/>
  </w:num>
  <w:num w:numId="5" w16cid:durableId="566963217">
    <w:abstractNumId w:val="6"/>
  </w:num>
  <w:num w:numId="6" w16cid:durableId="1277982627">
    <w:abstractNumId w:val="1"/>
  </w:num>
  <w:num w:numId="7" w16cid:durableId="1013918499">
    <w:abstractNumId w:val="9"/>
  </w:num>
  <w:num w:numId="8" w16cid:durableId="106897012">
    <w:abstractNumId w:val="5"/>
  </w:num>
  <w:num w:numId="9" w16cid:durableId="914123580">
    <w:abstractNumId w:val="8"/>
  </w:num>
  <w:num w:numId="10" w16cid:durableId="508564248">
    <w:abstractNumId w:val="3"/>
  </w:num>
  <w:num w:numId="11" w16cid:durableId="6447494">
    <w:abstractNumId w:val="10"/>
  </w:num>
  <w:num w:numId="12" w16cid:durableId="215237899">
    <w:abstractNumId w:val="0"/>
  </w:num>
  <w:num w:numId="13" w16cid:durableId="1515992807">
    <w:abstractNumId w:val="11"/>
  </w:num>
  <w:num w:numId="14" w16cid:durableId="14695864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EBA"/>
    <w:rsid w:val="000215DF"/>
    <w:rsid w:val="00043F9A"/>
    <w:rsid w:val="00141971"/>
    <w:rsid w:val="00167ACF"/>
    <w:rsid w:val="001819C9"/>
    <w:rsid w:val="002C7960"/>
    <w:rsid w:val="00430AF4"/>
    <w:rsid w:val="0053455B"/>
    <w:rsid w:val="005378CE"/>
    <w:rsid w:val="00681BB2"/>
    <w:rsid w:val="00697448"/>
    <w:rsid w:val="007B0263"/>
    <w:rsid w:val="00804E60"/>
    <w:rsid w:val="00B52EBA"/>
    <w:rsid w:val="00B870F2"/>
    <w:rsid w:val="00BD5865"/>
    <w:rsid w:val="00BF578F"/>
    <w:rsid w:val="00C4147E"/>
    <w:rsid w:val="00C87B84"/>
    <w:rsid w:val="00CF17DD"/>
    <w:rsid w:val="00D6556A"/>
    <w:rsid w:val="00E86973"/>
    <w:rsid w:val="00F115F5"/>
    <w:rsid w:val="00F71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ADE1D"/>
  <w15:docId w15:val="{21E051C0-0CA8-456D-AE50-23CBB7FE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86FB8">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1201C" w:rsidRDefault="00886FB8" w:rsidP="00AF0AC5">
          <w:pPr>
            <w:pStyle w:val="39029122E116421E9EE19D2FCE4517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1201C" w:rsidRDefault="00886FB8"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201C"/>
    <w:rsid w:val="004541E5"/>
    <w:rsid w:val="0051201C"/>
    <w:rsid w:val="00711C06"/>
    <w:rsid w:val="007D55BC"/>
    <w:rsid w:val="00886FB8"/>
    <w:rsid w:val="00C55EF5"/>
    <w:rsid w:val="00DF67F2"/>
    <w:rsid w:val="00F020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1159</Words>
  <Characters>6609</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2023-11-15T03:54:00Z</dcterms:created>
  <dcterms:modified xsi:type="dcterms:W3CDTF">2023-11-15T03:55:00Z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