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20B11" w14:textId="77777777" w:rsidR="00BD55AC" w:rsidRPr="002C3EBF" w:rsidRDefault="00BD55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8EFF3C" wp14:editId="79E278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5F895B" w14:textId="77777777" w:rsidR="00BD55AC" w:rsidRDefault="00BD55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253D68" w14:textId="77777777" w:rsidR="00BD55AC" w:rsidRDefault="00BD55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B16DFD" w14:textId="77777777" w:rsidR="00BD55AC" w:rsidRPr="002C3EBF" w:rsidRDefault="00BD55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64E7" w14:paraId="64502B54" w14:textId="77777777" w:rsidTr="005D64E7">
        <w:tc>
          <w:tcPr>
            <w:cnfStyle w:val="001000000000" w:firstRow="0" w:lastRow="0" w:firstColumn="1" w:lastColumn="0" w:oddVBand="0" w:evenVBand="0" w:oddHBand="0" w:evenHBand="0" w:firstRowFirstColumn="0" w:firstRowLastColumn="0" w:lastRowFirstColumn="0" w:lastRowLastColumn="0"/>
            <w:tcW w:w="3227" w:type="dxa"/>
          </w:tcPr>
          <w:p w14:paraId="0AD54706" w14:textId="77777777" w:rsidR="00BD55AC" w:rsidRPr="00996FAF" w:rsidRDefault="00BD55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31268ED" w14:textId="77777777" w:rsidR="00BD55AC" w:rsidRPr="00996FAF" w:rsidRDefault="00BD55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Portland</w:t>
            </w:r>
          </w:p>
        </w:tc>
      </w:tr>
      <w:tr w:rsidR="005D64E7" w14:paraId="5BA807F6" w14:textId="77777777" w:rsidTr="005D6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B308C" w14:textId="77777777" w:rsidR="00BD55AC" w:rsidRPr="00996FAF" w:rsidRDefault="00BD55A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A24E70" w14:textId="77777777" w:rsidR="00BD55AC" w:rsidRPr="00C27BE3" w:rsidRDefault="00BD55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3885</w:t>
            </w:r>
          </w:p>
        </w:tc>
      </w:tr>
      <w:tr w:rsidR="005D64E7" w14:paraId="2D4C1802" w14:textId="77777777" w:rsidTr="005D6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464A13" w14:textId="77777777" w:rsidR="00BD55AC" w:rsidRPr="00996FAF" w:rsidRDefault="00BD55A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948F59" w14:textId="77777777" w:rsidR="00BD55AC" w:rsidRPr="00996FAF" w:rsidRDefault="00BD55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83 Wellington</w:t>
            </w:r>
            <w:r>
              <w:rPr>
                <w:rFonts w:ascii="Arial" w:eastAsia="Times New Roman" w:hAnsi="Arial" w:cs="Arial"/>
                <w:lang w:eastAsia="en-AU"/>
              </w:rPr>
              <w:t xml:space="preserve"> Road, PORTLAND, Victoria, 3305</w:t>
            </w:r>
          </w:p>
        </w:tc>
      </w:tr>
      <w:tr w:rsidR="005D64E7" w14:paraId="55FD9D3F" w14:textId="77777777" w:rsidTr="005D6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1D3ED" w14:textId="77777777" w:rsidR="00BD55AC" w:rsidRPr="00996FAF" w:rsidRDefault="00BD55A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6C04B7" w14:textId="77777777" w:rsidR="00BD55AC" w:rsidRPr="00996FAF" w:rsidRDefault="00BD55A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D64E7" w14:paraId="279E609B" w14:textId="77777777" w:rsidTr="005D6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65FA3" w14:textId="77777777" w:rsidR="00BD55AC" w:rsidRPr="00996FAF" w:rsidRDefault="00BD55A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0FE3AE" w14:textId="77777777" w:rsidR="00BD55AC" w:rsidRPr="00996FAF" w:rsidRDefault="00BD55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October 2024 to 23 October 2024</w:t>
            </w:r>
          </w:p>
        </w:tc>
      </w:tr>
      <w:tr w:rsidR="005D64E7" w14:paraId="556FEE87" w14:textId="77777777" w:rsidTr="005D6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ECDE59" w14:textId="77777777" w:rsidR="00BD55AC" w:rsidRPr="00996FAF" w:rsidRDefault="00BD55A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15636039"/>
            <w:placeholder>
              <w:docPart w:val="DefaultPlaceholder_-1854013437"/>
            </w:placeholder>
            <w:date w:fullDate="2024-11-19T00:00:00Z">
              <w:dateFormat w:val="d MMMM yyyy"/>
              <w:lid w:val="en-AU"/>
              <w:storeMappedDataAs w:val="dateTime"/>
              <w:calendar w:val="gregorian"/>
            </w:date>
          </w:sdtPr>
          <w:sdtEndPr/>
          <w:sdtContent>
            <w:tc>
              <w:tcPr>
                <w:tcW w:w="7114" w:type="dxa"/>
                <w:shd w:val="clear" w:color="auto" w:fill="FFFFFF" w:themeFill="background1"/>
              </w:tcPr>
              <w:p w14:paraId="771AAD1B" w14:textId="1B2D03CB" w:rsidR="00BD55AC" w:rsidRPr="00996FAF" w:rsidRDefault="00C875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November 2024</w:t>
                </w:r>
              </w:p>
            </w:tc>
          </w:sdtContent>
        </w:sdt>
      </w:tr>
      <w:tr w:rsidR="005D64E7" w14:paraId="114DD177" w14:textId="77777777" w:rsidTr="005D64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1E9C6A" w14:textId="77777777" w:rsidR="00BD55AC" w:rsidRPr="00996FAF" w:rsidRDefault="00BD55A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637383" w14:textId="77777777" w:rsidR="00BD55AC" w:rsidRPr="009B6303" w:rsidRDefault="00BD55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21533CBD" w14:textId="77777777" w:rsidR="00BD55AC" w:rsidRPr="009B6303" w:rsidRDefault="00BD55A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6837 Bupa Portland</w:t>
            </w:r>
          </w:p>
        </w:tc>
      </w:tr>
    </w:tbl>
    <w:bookmarkEnd w:id="0"/>
    <w:p w14:paraId="71697B8C" w14:textId="77777777" w:rsidR="00BD55AC" w:rsidRPr="00996FAF" w:rsidRDefault="00BD55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B5A856" w14:textId="77777777" w:rsidR="00BD55AC" w:rsidRPr="00996FAF" w:rsidRDefault="00BD55A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07DC76" w14:textId="0CBFEBCE" w:rsidR="00BD55AC" w:rsidRPr="00996FAF" w:rsidRDefault="00BD55AC" w:rsidP="0036130C">
      <w:pPr>
        <w:pStyle w:val="NormalArial"/>
      </w:pPr>
      <w:r w:rsidRPr="00996FAF">
        <w:t xml:space="preserve">This performance report for </w:t>
      </w:r>
      <w:r w:rsidRPr="00C27BE3">
        <w:rPr>
          <w:color w:val="auto"/>
        </w:rPr>
        <w:t>Bupa Portland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87567">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A16006" w14:textId="77777777" w:rsidR="00BD55AC" w:rsidRPr="00996FAF" w:rsidRDefault="00BD55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EDB91F" w14:textId="77777777" w:rsidR="00BD55AC" w:rsidRPr="00996FAF" w:rsidRDefault="00BD55AC" w:rsidP="0036130C">
      <w:pPr>
        <w:pStyle w:val="NormalArial"/>
      </w:pPr>
      <w:r w:rsidRPr="00996FAF">
        <w:t>The report also specifies any areas in which improvements must be made to ensure the Quality Standards are complied with.</w:t>
      </w:r>
    </w:p>
    <w:p w14:paraId="41E3A650" w14:textId="77777777" w:rsidR="00BD55AC" w:rsidRPr="00996FAF" w:rsidRDefault="00BD55AC" w:rsidP="00712752">
      <w:pPr>
        <w:pStyle w:val="Heading1"/>
        <w:spacing w:before="240" w:after="240" w:line="22" w:lineRule="atLeast"/>
        <w:rPr>
          <w:rFonts w:ascii="Arial" w:hAnsi="Arial" w:cs="Arial"/>
        </w:rPr>
      </w:pPr>
      <w:r w:rsidRPr="00996FAF">
        <w:rPr>
          <w:rFonts w:ascii="Arial" w:hAnsi="Arial" w:cs="Arial"/>
        </w:rPr>
        <w:t>Material relied on</w:t>
      </w:r>
    </w:p>
    <w:p w14:paraId="557032EA" w14:textId="77777777" w:rsidR="00BD55AC" w:rsidRPr="00996FAF" w:rsidRDefault="00BD55AC" w:rsidP="0036130C">
      <w:pPr>
        <w:pStyle w:val="NormalArial"/>
      </w:pPr>
      <w:r w:rsidRPr="00996FAF">
        <w:t>The following information has been considered in preparing the performance report:</w:t>
      </w:r>
    </w:p>
    <w:p w14:paraId="4C5E0B68" w14:textId="728A849B" w:rsidR="00BD55AC" w:rsidRPr="00741A91" w:rsidRDefault="00BD55AC" w:rsidP="00712752">
      <w:pPr>
        <w:pStyle w:val="ListParagraph"/>
        <w:numPr>
          <w:ilvl w:val="0"/>
          <w:numId w:val="2"/>
        </w:numPr>
        <w:spacing w:line="240" w:lineRule="atLeast"/>
        <w:ind w:left="714" w:hanging="357"/>
        <w:contextualSpacing w:val="0"/>
        <w:rPr>
          <w:rFonts w:ascii="Arial" w:hAnsi="Arial" w:cs="Arial"/>
          <w:color w:val="auto"/>
        </w:rPr>
      </w:pPr>
      <w:r w:rsidRPr="00741A91">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4EE86ACC" w14:textId="4544AA3B" w:rsidR="00BD55AC" w:rsidRPr="00741A91" w:rsidRDefault="00BD55AC" w:rsidP="00712752">
      <w:pPr>
        <w:pStyle w:val="ListParagraph"/>
        <w:numPr>
          <w:ilvl w:val="0"/>
          <w:numId w:val="2"/>
        </w:numPr>
        <w:spacing w:line="240" w:lineRule="atLeast"/>
        <w:ind w:left="714" w:hanging="357"/>
        <w:contextualSpacing w:val="0"/>
        <w:rPr>
          <w:rFonts w:ascii="Arial" w:hAnsi="Arial" w:cs="Arial"/>
          <w:color w:val="auto"/>
        </w:rPr>
      </w:pPr>
      <w:r w:rsidRPr="00741A91">
        <w:rPr>
          <w:rFonts w:ascii="Arial" w:hAnsi="Arial" w:cs="Arial"/>
          <w:color w:val="auto"/>
        </w:rPr>
        <w:t xml:space="preserve">the provider’s response to the assessment team’s report received </w:t>
      </w:r>
      <w:r w:rsidR="004C6593" w:rsidRPr="00741A91">
        <w:rPr>
          <w:rFonts w:ascii="Arial" w:hAnsi="Arial" w:cs="Arial"/>
          <w:color w:val="auto"/>
        </w:rPr>
        <w:t>8 November 2024.</w:t>
      </w:r>
    </w:p>
    <w:p w14:paraId="6FFCA25D" w14:textId="2B5AECB8" w:rsidR="00BD55AC" w:rsidRPr="00712752" w:rsidRDefault="00BD55A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EDAFB0" w14:textId="73CC98D6" w:rsidR="00BD55AC" w:rsidRPr="00996FAF" w:rsidRDefault="00BD55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sdt>
        <w:sdtPr>
          <w:rPr>
            <w:rFonts w:ascii="Arial" w:hAnsi="Arial" w:cs="Arial"/>
            <w:b w:val="0"/>
            <w:bCs w:val="0"/>
          </w:rPr>
          <w:alias w:val="Compliance Rating"/>
          <w:tag w:val="Compliance Rating"/>
          <w:id w:val="1094305972"/>
          <w:placeholder>
            <w:docPart w:val="6E093486FD874BB29588160F00C59EA1"/>
          </w:placeholder>
          <w:dropDownList>
            <w:listItem w:displayText="choose a rating" w:value="choose a rating"/>
            <w:listItem w:displayText="Compliant" w:value="Compliant"/>
            <w:listItem w:displayText="Not Compliant" w:value="Not Compliant"/>
          </w:dropDownList>
        </w:sdtPr>
        <w:sdtEndPr/>
        <w:sdtContent>
          <w:r w:rsidR="00EC4EF0" w:rsidRPr="002C5FA9">
            <w:rPr>
              <w:rFonts w:ascii="Arial" w:hAnsi="Arial" w:cs="Arial"/>
            </w:rPr>
            <w:t>Compliant</w:t>
          </w:r>
        </w:sdtContent>
      </w:sdt>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D64E7" w:rsidRPr="001E1914" w14:paraId="4D69D257" w14:textId="77777777" w:rsidTr="005D64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C8BA26" w14:textId="77777777" w:rsidR="00BD55AC" w:rsidRPr="00996FAF" w:rsidRDefault="00BD55AC" w:rsidP="002C5FA9">
            <w:pPr>
              <w:keepNext/>
              <w:spacing w:before="0" w:line="22" w:lineRule="atLeast"/>
              <w:rPr>
                <w:rFonts w:ascii="Arial" w:hAnsi="Arial" w:cs="Arial"/>
              </w:rPr>
            </w:pPr>
            <w:r w:rsidRPr="00996FAF">
              <w:rPr>
                <w:rFonts w:ascii="Arial" w:hAnsi="Arial" w:cs="Arial"/>
              </w:rPr>
              <w:t xml:space="preserve">Standard 3 </w:t>
            </w:r>
            <w:r w:rsidRPr="00EC4EF0">
              <w:rPr>
                <w:rFonts w:ascii="Arial" w:hAnsi="Arial" w:cs="Arial"/>
                <w:b w:val="0"/>
                <w:bCs/>
              </w:rPr>
              <w:t>Personal care and clinical care</w:t>
            </w:r>
          </w:p>
        </w:tc>
        <w:tc>
          <w:tcPr>
            <w:tcW w:w="1175" w:type="pct"/>
            <w:shd w:val="clear" w:color="auto" w:fill="auto"/>
          </w:tcPr>
          <w:p w14:paraId="039A3181" w14:textId="741029CE" w:rsidR="00BD55AC" w:rsidRPr="00C87567" w:rsidRDefault="00EC4EF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C87567">
              <w:rPr>
                <w:rFonts w:ascii="Arial" w:hAnsi="Arial" w:cs="Arial"/>
                <w:bCs/>
              </w:rPr>
              <w:t xml:space="preserve">Not applicable as not all Requirements </w:t>
            </w:r>
            <w:r w:rsidR="001E1914" w:rsidRPr="00C87567">
              <w:rPr>
                <w:rFonts w:ascii="Arial" w:hAnsi="Arial" w:cs="Arial"/>
                <w:bCs/>
              </w:rPr>
              <w:t>have been assessed</w:t>
            </w:r>
          </w:p>
        </w:tc>
      </w:tr>
      <w:tr w:rsidR="001E1914" w14:paraId="5F7F9CD3" w14:textId="77777777" w:rsidTr="005D64E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D7C59B" w14:textId="77777777" w:rsidR="001E1914" w:rsidRPr="00996FAF" w:rsidRDefault="001E1914" w:rsidP="001E191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0C48DC6" w14:textId="3104E800" w:rsidR="001E1914" w:rsidRPr="00C87567" w:rsidRDefault="001E1914" w:rsidP="001E19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87567">
              <w:rPr>
                <w:rFonts w:ascii="Arial" w:hAnsi="Arial" w:cs="Arial"/>
                <w:b/>
                <w:bCs/>
              </w:rPr>
              <w:t>Not applicable as not all Requirements have been assessed</w:t>
            </w:r>
          </w:p>
        </w:tc>
      </w:tr>
    </w:tbl>
    <w:p w14:paraId="75E3365F" w14:textId="77777777" w:rsidR="00BD55AC" w:rsidRPr="00996FAF" w:rsidRDefault="00BD55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A9D8C5" w14:textId="77777777" w:rsidR="00BD55AC" w:rsidRPr="00996FAF" w:rsidRDefault="00BD55AC" w:rsidP="00712752">
      <w:pPr>
        <w:pStyle w:val="Heading1"/>
        <w:spacing w:before="0" w:after="240" w:line="22" w:lineRule="atLeast"/>
        <w:rPr>
          <w:rFonts w:ascii="Arial" w:hAnsi="Arial" w:cs="Arial"/>
        </w:rPr>
      </w:pPr>
      <w:r w:rsidRPr="00996FAF">
        <w:rPr>
          <w:rFonts w:ascii="Arial" w:hAnsi="Arial" w:cs="Arial"/>
        </w:rPr>
        <w:t>Areas for improvement</w:t>
      </w:r>
    </w:p>
    <w:p w14:paraId="380F8046" w14:textId="77777777" w:rsidR="00BD55AC" w:rsidRPr="00996FAF" w:rsidRDefault="00BD55A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5AC793" w14:textId="0898F410" w:rsidR="00BD55AC" w:rsidRPr="00996FAF" w:rsidRDefault="00BD55AC" w:rsidP="0036130C">
      <w:pPr>
        <w:pStyle w:val="NormalArial"/>
      </w:pPr>
      <w:r w:rsidRPr="00996FAF">
        <w:br w:type="page"/>
      </w:r>
    </w:p>
    <w:p w14:paraId="644465F9" w14:textId="77777777" w:rsidR="00BD55AC" w:rsidRPr="00996FAF" w:rsidRDefault="00BD55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D64E7" w14:paraId="6151D408" w14:textId="77777777" w:rsidTr="005D6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08E1D1" w14:textId="77777777" w:rsidR="00BD55AC" w:rsidRPr="00996FAF" w:rsidRDefault="00BD55A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CBD909" w14:textId="77777777" w:rsidR="00BD55AC" w:rsidRPr="00996FAF" w:rsidRDefault="00BD55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64E7" w14:paraId="3B3F426C" w14:textId="77777777" w:rsidTr="005D64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025BB" w14:textId="77777777" w:rsidR="00BD55AC" w:rsidRPr="00996FAF" w:rsidRDefault="00BD55A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6F433DB" w14:textId="77777777" w:rsidR="00BD55AC" w:rsidRPr="00996FAF" w:rsidRDefault="00BD55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75FF85" w14:textId="77777777" w:rsidR="00BD55AC" w:rsidRPr="00996FAF" w:rsidRDefault="00BD55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D87C8B" w14:textId="77777777" w:rsidR="00BD55AC" w:rsidRPr="00996FAF" w:rsidRDefault="00BD55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2E9133" w14:textId="77777777" w:rsidR="00BD55AC" w:rsidRPr="00996FAF" w:rsidRDefault="00BD55A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7852DEA" w14:textId="77777777" w:rsidR="00BD55AC" w:rsidRPr="00996FAF" w:rsidRDefault="00F23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28611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D55AC" w:rsidRPr="002C2F15">
                  <w:rPr>
                    <w:rFonts w:ascii="Arial" w:hAnsi="Arial" w:cs="Arial"/>
                  </w:rPr>
                  <w:t>Compliant</w:t>
                </w:r>
              </w:sdtContent>
            </w:sdt>
          </w:p>
        </w:tc>
      </w:tr>
      <w:tr w:rsidR="005D64E7" w14:paraId="34F705D9" w14:textId="77777777" w:rsidTr="005D6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40FF7" w14:textId="77777777" w:rsidR="00BD55AC" w:rsidRPr="00996FAF" w:rsidRDefault="00BD55A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452B55" w14:textId="77777777" w:rsidR="00BD55AC" w:rsidRPr="00996FAF" w:rsidRDefault="00BD55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49C22FC" w14:textId="77777777" w:rsidR="00BD55AC" w:rsidRPr="00996FAF" w:rsidRDefault="00F236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590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D55AC" w:rsidRPr="002C2F15">
                  <w:rPr>
                    <w:rFonts w:ascii="Arial" w:hAnsi="Arial" w:cs="Arial"/>
                  </w:rPr>
                  <w:t>Compliant</w:t>
                </w:r>
              </w:sdtContent>
            </w:sdt>
          </w:p>
        </w:tc>
      </w:tr>
    </w:tbl>
    <w:p w14:paraId="34AC74E8" w14:textId="77777777" w:rsidR="00BD55AC" w:rsidRDefault="00BD55AC" w:rsidP="00D87E7C">
      <w:pPr>
        <w:pStyle w:val="Heading20"/>
      </w:pPr>
      <w:r w:rsidRPr="00996FAF">
        <w:t>Findings</w:t>
      </w:r>
    </w:p>
    <w:p w14:paraId="4009C3D4" w14:textId="202F68A7" w:rsidR="00293B7E" w:rsidRPr="00293B7E" w:rsidRDefault="00293B7E" w:rsidP="0012741A">
      <w:pPr>
        <w:spacing w:after="160" w:line="259" w:lineRule="auto"/>
        <w:rPr>
          <w:rFonts w:ascii="Arial" w:hAnsi="Arial" w:cs="Arial"/>
          <w:color w:val="auto"/>
          <w:u w:val="single"/>
        </w:rPr>
      </w:pPr>
      <w:r w:rsidRPr="00293B7E">
        <w:rPr>
          <w:rFonts w:ascii="Arial" w:hAnsi="Arial" w:cs="Arial"/>
          <w:color w:val="auto"/>
          <w:u w:val="single"/>
        </w:rPr>
        <w:t>In relation to Requirement 3(3)(a)</w:t>
      </w:r>
    </w:p>
    <w:p w14:paraId="2DDFBE57" w14:textId="349A100C" w:rsidR="0012741A" w:rsidRDefault="00B63053" w:rsidP="0012741A">
      <w:pPr>
        <w:spacing w:after="160" w:line="259" w:lineRule="auto"/>
        <w:rPr>
          <w:rFonts w:ascii="Arial" w:hAnsi="Arial" w:cs="Arial"/>
          <w:color w:val="auto"/>
        </w:rPr>
      </w:pPr>
      <w:r w:rsidRPr="00A05192">
        <w:rPr>
          <w:rFonts w:ascii="Arial" w:hAnsi="Arial" w:cs="Arial"/>
          <w:color w:val="auto"/>
        </w:rPr>
        <w:t xml:space="preserve">Requirement </w:t>
      </w:r>
      <w:r w:rsidR="004D3478">
        <w:rPr>
          <w:rFonts w:ascii="Arial" w:hAnsi="Arial" w:cs="Arial"/>
          <w:color w:val="auto"/>
        </w:rPr>
        <w:t>3</w:t>
      </w:r>
      <w:r w:rsidRPr="00A05192">
        <w:rPr>
          <w:rFonts w:ascii="Arial" w:hAnsi="Arial" w:cs="Arial"/>
          <w:color w:val="auto"/>
        </w:rPr>
        <w:t>(3)(</w:t>
      </w:r>
      <w:r w:rsidRPr="00082F70">
        <w:rPr>
          <w:rFonts w:ascii="Arial" w:hAnsi="Arial" w:cs="Arial"/>
          <w:color w:val="auto"/>
        </w:rPr>
        <w:t>a</w:t>
      </w:r>
      <w:r w:rsidRPr="00A05192">
        <w:rPr>
          <w:rFonts w:ascii="Arial" w:hAnsi="Arial" w:cs="Arial"/>
          <w:color w:val="auto"/>
        </w:rPr>
        <w:t>)</w:t>
      </w:r>
      <w:r>
        <w:rPr>
          <w:rFonts w:ascii="Arial" w:hAnsi="Arial" w:cs="Arial"/>
          <w:color w:val="auto"/>
        </w:rPr>
        <w:t xml:space="preserve"> </w:t>
      </w:r>
      <w:r w:rsidR="005F50A3">
        <w:rPr>
          <w:rFonts w:ascii="Arial" w:hAnsi="Arial" w:cs="Arial"/>
          <w:color w:val="auto"/>
        </w:rPr>
        <w:t>was</w:t>
      </w:r>
      <w:r w:rsidRPr="00A05192">
        <w:rPr>
          <w:rFonts w:ascii="Arial" w:hAnsi="Arial" w:cs="Arial"/>
          <w:color w:val="auto"/>
        </w:rPr>
        <w:t xml:space="preserve"> found non-compliant following a</w:t>
      </w:r>
      <w:r w:rsidRPr="00082F70">
        <w:rPr>
          <w:rFonts w:ascii="Arial" w:hAnsi="Arial" w:cs="Arial"/>
          <w:color w:val="auto"/>
        </w:rPr>
        <w:t xml:space="preserve"> Performance Assessment Contact undertaken</w:t>
      </w:r>
      <w:r w:rsidR="00FF57F9">
        <w:rPr>
          <w:rFonts w:ascii="Arial" w:hAnsi="Arial" w:cs="Arial"/>
          <w:color w:val="auto"/>
        </w:rPr>
        <w:t xml:space="preserve"> on</w:t>
      </w:r>
      <w:r w:rsidRPr="00082F70">
        <w:rPr>
          <w:rFonts w:ascii="Arial" w:hAnsi="Arial" w:cs="Arial"/>
          <w:color w:val="auto"/>
        </w:rPr>
        <w:t xml:space="preserve"> </w:t>
      </w:r>
      <w:r w:rsidR="00FF57F9" w:rsidRPr="00D004D4">
        <w:rPr>
          <w:rFonts w:ascii="Arial" w:hAnsi="Arial" w:cs="Arial"/>
          <w:color w:val="auto"/>
        </w:rPr>
        <w:t>24 August 2023</w:t>
      </w:r>
      <w:r w:rsidR="00DE0337">
        <w:rPr>
          <w:rFonts w:ascii="Arial" w:hAnsi="Arial" w:cs="Arial"/>
          <w:color w:val="auto"/>
        </w:rPr>
        <w:t>.</w:t>
      </w:r>
      <w:r w:rsidRPr="00A05192">
        <w:rPr>
          <w:rFonts w:ascii="Arial" w:hAnsi="Arial" w:cs="Arial"/>
          <w:color w:val="auto"/>
        </w:rPr>
        <w:t xml:space="preserve"> </w:t>
      </w:r>
      <w:r w:rsidR="00DE0337">
        <w:rPr>
          <w:rFonts w:ascii="Arial" w:hAnsi="Arial" w:cs="Arial"/>
          <w:color w:val="auto"/>
        </w:rPr>
        <w:t>T</w:t>
      </w:r>
      <w:r w:rsidRPr="00A05192">
        <w:rPr>
          <w:rFonts w:ascii="Arial" w:hAnsi="Arial" w:cs="Arial"/>
          <w:color w:val="auto"/>
        </w:rPr>
        <w:t>he service was unable to demonstrate</w:t>
      </w:r>
      <w:r w:rsidR="0012741A">
        <w:rPr>
          <w:rFonts w:ascii="Arial" w:hAnsi="Arial" w:cs="Arial"/>
          <w:color w:val="auto"/>
        </w:rPr>
        <w:t xml:space="preserve"> safe and effective care </w:t>
      </w:r>
      <w:r w:rsidR="00293B7E">
        <w:rPr>
          <w:rFonts w:ascii="Arial" w:hAnsi="Arial" w:cs="Arial"/>
          <w:color w:val="auto"/>
        </w:rPr>
        <w:t xml:space="preserve">delivery </w:t>
      </w:r>
      <w:r w:rsidR="0012741A">
        <w:rPr>
          <w:rFonts w:ascii="Arial" w:hAnsi="Arial" w:cs="Arial"/>
          <w:color w:val="auto"/>
        </w:rPr>
        <w:t xml:space="preserve">and/or management of </w:t>
      </w:r>
      <w:r w:rsidR="00F9031E">
        <w:rPr>
          <w:rFonts w:ascii="Arial" w:hAnsi="Arial" w:cs="Arial"/>
          <w:color w:val="auto"/>
        </w:rPr>
        <w:t xml:space="preserve">consumers experiencing, or living, with </w:t>
      </w:r>
      <w:r w:rsidR="0012741A" w:rsidRPr="0012741A">
        <w:rPr>
          <w:rFonts w:ascii="Arial" w:hAnsi="Arial" w:cs="Arial"/>
          <w:color w:val="auto"/>
        </w:rPr>
        <w:t>pain, wound</w:t>
      </w:r>
      <w:r w:rsidR="00293B7E">
        <w:rPr>
          <w:rFonts w:ascii="Arial" w:hAnsi="Arial" w:cs="Arial"/>
          <w:color w:val="auto"/>
        </w:rPr>
        <w:t>s and</w:t>
      </w:r>
      <w:r w:rsidR="00DE0337">
        <w:rPr>
          <w:rFonts w:ascii="Arial" w:hAnsi="Arial" w:cs="Arial"/>
          <w:color w:val="auto"/>
        </w:rPr>
        <w:t xml:space="preserve">/or </w:t>
      </w:r>
      <w:r w:rsidR="0012741A" w:rsidRPr="0012741A">
        <w:rPr>
          <w:rFonts w:ascii="Arial" w:hAnsi="Arial" w:cs="Arial"/>
          <w:color w:val="auto"/>
        </w:rPr>
        <w:t>diabetes</w:t>
      </w:r>
      <w:r w:rsidR="00293B7E">
        <w:rPr>
          <w:rFonts w:ascii="Arial" w:hAnsi="Arial" w:cs="Arial"/>
          <w:color w:val="auto"/>
        </w:rPr>
        <w:t>.</w:t>
      </w:r>
      <w:r w:rsidR="0012741A" w:rsidRPr="0012741A">
        <w:rPr>
          <w:rFonts w:ascii="Arial" w:hAnsi="Arial" w:cs="Arial"/>
          <w:color w:val="auto"/>
        </w:rPr>
        <w:t xml:space="preserve"> </w:t>
      </w:r>
    </w:p>
    <w:p w14:paraId="3B65C88A" w14:textId="199604CE" w:rsidR="00BC0D9B" w:rsidRPr="00D5058D" w:rsidRDefault="00BC0D9B" w:rsidP="00BC0D9B">
      <w:pPr>
        <w:spacing w:after="160" w:line="259" w:lineRule="auto"/>
        <w:rPr>
          <w:rFonts w:ascii="Arial" w:hAnsi="Arial" w:cs="Arial"/>
          <w:color w:val="auto"/>
        </w:rPr>
      </w:pPr>
      <w:r w:rsidRPr="00A05192">
        <w:rPr>
          <w:rFonts w:ascii="Arial" w:hAnsi="Arial" w:cs="Arial"/>
          <w:color w:val="auto"/>
        </w:rPr>
        <w:t>The Assessment Team’s report provided evidence of actions taken to address deficiencies identified, including, but not limited to</w:t>
      </w:r>
      <w:r w:rsidR="000C6572">
        <w:rPr>
          <w:rFonts w:ascii="Arial" w:hAnsi="Arial" w:cs="Arial"/>
          <w:color w:val="auto"/>
        </w:rPr>
        <w:t>;</w:t>
      </w:r>
      <w:r w:rsidRPr="00A05192">
        <w:rPr>
          <w:rFonts w:ascii="Arial" w:hAnsi="Arial" w:cs="Arial"/>
          <w:color w:val="auto"/>
        </w:rPr>
        <w:t xml:space="preserve"> </w:t>
      </w:r>
      <w:r w:rsidR="0014771D">
        <w:rPr>
          <w:rFonts w:ascii="Arial" w:hAnsi="Arial" w:cs="Arial"/>
          <w:color w:val="auto"/>
        </w:rPr>
        <w:t>i</w:t>
      </w:r>
      <w:r w:rsidR="00F76C82">
        <w:rPr>
          <w:rFonts w:ascii="Arial" w:hAnsi="Arial" w:cs="Arial"/>
          <w:color w:val="auto"/>
        </w:rPr>
        <w:t>ncreased</w:t>
      </w:r>
      <w:r w:rsidR="00774A7A">
        <w:rPr>
          <w:rFonts w:ascii="Arial" w:hAnsi="Arial" w:cs="Arial"/>
          <w:color w:val="auto"/>
        </w:rPr>
        <w:t xml:space="preserve"> </w:t>
      </w:r>
      <w:r w:rsidR="008511AB">
        <w:rPr>
          <w:rFonts w:ascii="Arial" w:hAnsi="Arial" w:cs="Arial"/>
          <w:color w:val="auto"/>
        </w:rPr>
        <w:t xml:space="preserve">day to day </w:t>
      </w:r>
      <w:r w:rsidR="00774A7A">
        <w:rPr>
          <w:rFonts w:ascii="Arial" w:hAnsi="Arial" w:cs="Arial"/>
          <w:color w:val="auto"/>
        </w:rPr>
        <w:t>clinical oversight</w:t>
      </w:r>
      <w:r w:rsidR="000C6572">
        <w:rPr>
          <w:rFonts w:ascii="Arial" w:hAnsi="Arial" w:cs="Arial"/>
          <w:color w:val="auto"/>
        </w:rPr>
        <w:t xml:space="preserve">; </w:t>
      </w:r>
      <w:r w:rsidR="00C87567">
        <w:rPr>
          <w:rFonts w:ascii="Arial" w:hAnsi="Arial" w:cs="Arial"/>
          <w:color w:val="auto"/>
        </w:rPr>
        <w:t xml:space="preserve">initiated </w:t>
      </w:r>
      <w:r w:rsidR="001A7345">
        <w:rPr>
          <w:rFonts w:ascii="Arial" w:hAnsi="Arial" w:cs="Arial"/>
          <w:color w:val="auto"/>
        </w:rPr>
        <w:t>a review of all diabetic consumer</w:t>
      </w:r>
      <w:r w:rsidR="00756A6A">
        <w:rPr>
          <w:rFonts w:ascii="Arial" w:hAnsi="Arial" w:cs="Arial"/>
          <w:color w:val="auto"/>
        </w:rPr>
        <w:t xml:space="preserve">s’ management pathways by a clinical consultant; </w:t>
      </w:r>
      <w:r w:rsidR="00716D2B">
        <w:rPr>
          <w:rFonts w:ascii="Arial" w:hAnsi="Arial" w:cs="Arial"/>
          <w:color w:val="auto"/>
        </w:rPr>
        <w:t>undertaken clinical audits and provided f</w:t>
      </w:r>
      <w:r w:rsidR="00CE656F">
        <w:rPr>
          <w:rFonts w:ascii="Arial" w:hAnsi="Arial" w:cs="Arial"/>
          <w:color w:val="auto"/>
        </w:rPr>
        <w:t>urther</w:t>
      </w:r>
      <w:r w:rsidRPr="00D5058D">
        <w:rPr>
          <w:rFonts w:ascii="Arial" w:hAnsi="Arial" w:cs="Arial"/>
          <w:color w:val="auto"/>
        </w:rPr>
        <w:t xml:space="preserve"> training </w:t>
      </w:r>
      <w:r w:rsidR="00CE656F">
        <w:rPr>
          <w:rFonts w:ascii="Arial" w:hAnsi="Arial" w:cs="Arial"/>
          <w:color w:val="auto"/>
        </w:rPr>
        <w:t>for staff on pain</w:t>
      </w:r>
      <w:r w:rsidR="00716D2B">
        <w:rPr>
          <w:rFonts w:ascii="Arial" w:hAnsi="Arial" w:cs="Arial"/>
          <w:color w:val="auto"/>
        </w:rPr>
        <w:t xml:space="preserve"> management</w:t>
      </w:r>
      <w:r w:rsidR="00CE656F">
        <w:rPr>
          <w:rFonts w:ascii="Arial" w:hAnsi="Arial" w:cs="Arial"/>
          <w:color w:val="auto"/>
        </w:rPr>
        <w:t>, deterioration, hygiene and skin care</w:t>
      </w:r>
      <w:r w:rsidR="00716D2B">
        <w:rPr>
          <w:rFonts w:ascii="Arial" w:hAnsi="Arial" w:cs="Arial"/>
          <w:color w:val="auto"/>
        </w:rPr>
        <w:t>.</w:t>
      </w:r>
    </w:p>
    <w:p w14:paraId="424D1F89" w14:textId="15666A10" w:rsidR="00DE0337" w:rsidRDefault="004F6B5B" w:rsidP="0012741A">
      <w:pPr>
        <w:spacing w:after="160" w:line="259" w:lineRule="auto"/>
        <w:rPr>
          <w:rFonts w:ascii="Arial" w:hAnsi="Arial" w:cs="Arial"/>
          <w:color w:val="auto"/>
        </w:rPr>
      </w:pPr>
      <w:r w:rsidRPr="00A05192">
        <w:rPr>
          <w:rFonts w:ascii="Arial" w:hAnsi="Arial" w:cs="Arial"/>
          <w:color w:val="auto"/>
        </w:rPr>
        <w:t xml:space="preserve">The Assessment Team found these improvements were effective and recommended Requirement </w:t>
      </w:r>
      <w:r w:rsidR="004D3478">
        <w:rPr>
          <w:rFonts w:ascii="Arial" w:hAnsi="Arial" w:cs="Arial"/>
          <w:color w:val="auto"/>
        </w:rPr>
        <w:t>3</w:t>
      </w:r>
      <w:r w:rsidRPr="00A05192">
        <w:rPr>
          <w:rFonts w:ascii="Arial" w:hAnsi="Arial" w:cs="Arial"/>
          <w:color w:val="auto"/>
        </w:rPr>
        <w:t>(3)(</w:t>
      </w:r>
      <w:r w:rsidRPr="00D5058D">
        <w:rPr>
          <w:rFonts w:ascii="Arial" w:hAnsi="Arial" w:cs="Arial"/>
          <w:color w:val="auto"/>
        </w:rPr>
        <w:t>a</w:t>
      </w:r>
      <w:r w:rsidRPr="00A05192">
        <w:rPr>
          <w:rFonts w:ascii="Arial" w:hAnsi="Arial" w:cs="Arial"/>
          <w:color w:val="auto"/>
        </w:rPr>
        <w:t>)</w:t>
      </w:r>
      <w:r>
        <w:rPr>
          <w:rFonts w:ascii="Arial" w:hAnsi="Arial" w:cs="Arial"/>
          <w:color w:val="auto"/>
        </w:rPr>
        <w:t xml:space="preserve"> as Met.</w:t>
      </w:r>
    </w:p>
    <w:p w14:paraId="4F236DB8" w14:textId="726AC6E8" w:rsidR="00A54D7F" w:rsidRPr="00B91B8F" w:rsidRDefault="009919DB" w:rsidP="009919DB">
      <w:pPr>
        <w:spacing w:after="160" w:line="259" w:lineRule="auto"/>
        <w:rPr>
          <w:rFonts w:ascii="Arial" w:hAnsi="Arial" w:cs="Arial"/>
          <w:color w:val="auto"/>
        </w:rPr>
      </w:pPr>
      <w:r w:rsidRPr="00B91B8F">
        <w:rPr>
          <w:rFonts w:ascii="Arial" w:hAnsi="Arial" w:cs="Arial"/>
          <w:color w:val="auto"/>
        </w:rPr>
        <w:t xml:space="preserve">In relation to Requirement </w:t>
      </w:r>
      <w:r w:rsidR="004D3478" w:rsidRPr="00B91B8F">
        <w:rPr>
          <w:rFonts w:ascii="Arial" w:hAnsi="Arial" w:cs="Arial"/>
          <w:color w:val="auto"/>
        </w:rPr>
        <w:t>3</w:t>
      </w:r>
      <w:r w:rsidRPr="00B91B8F">
        <w:rPr>
          <w:rFonts w:ascii="Arial" w:hAnsi="Arial" w:cs="Arial"/>
          <w:color w:val="auto"/>
        </w:rPr>
        <w:t>(3)(a), the Assessment Team’s report shows consumers and representatives are satisfied with the way personal and clinical care is being provided, including in relation to pain</w:t>
      </w:r>
      <w:r w:rsidR="002C18B6" w:rsidRPr="00B91B8F">
        <w:rPr>
          <w:rFonts w:ascii="Arial" w:hAnsi="Arial" w:cs="Arial"/>
          <w:color w:val="auto"/>
        </w:rPr>
        <w:t>, wounds</w:t>
      </w:r>
      <w:r w:rsidR="00A54D7F" w:rsidRPr="00B91B8F">
        <w:rPr>
          <w:rFonts w:ascii="Arial" w:hAnsi="Arial" w:cs="Arial"/>
          <w:color w:val="auto"/>
        </w:rPr>
        <w:t xml:space="preserve"> and </w:t>
      </w:r>
      <w:r w:rsidR="0092796B" w:rsidRPr="00B91B8F">
        <w:rPr>
          <w:rFonts w:ascii="Arial" w:hAnsi="Arial" w:cs="Arial"/>
          <w:color w:val="auto"/>
        </w:rPr>
        <w:t>diabetes</w:t>
      </w:r>
      <w:r w:rsidRPr="00B91B8F">
        <w:rPr>
          <w:rFonts w:ascii="Arial" w:hAnsi="Arial" w:cs="Arial"/>
          <w:color w:val="auto"/>
        </w:rPr>
        <w:t xml:space="preserve">. Staff </w:t>
      </w:r>
      <w:r w:rsidR="00A54D7F" w:rsidRPr="00B91B8F">
        <w:rPr>
          <w:rFonts w:ascii="Arial" w:hAnsi="Arial" w:cs="Arial"/>
          <w:color w:val="auto"/>
        </w:rPr>
        <w:t>described strategies to manage individual consumer’s pain, the monitoring of ongoing pain</w:t>
      </w:r>
      <w:r w:rsidR="00271D3A" w:rsidRPr="00B91B8F">
        <w:rPr>
          <w:rFonts w:ascii="Arial" w:hAnsi="Arial" w:cs="Arial"/>
          <w:color w:val="auto"/>
        </w:rPr>
        <w:t>,</w:t>
      </w:r>
      <w:r w:rsidR="00A54D7F" w:rsidRPr="00B91B8F">
        <w:rPr>
          <w:rFonts w:ascii="Arial" w:hAnsi="Arial" w:cs="Arial"/>
          <w:color w:val="auto"/>
        </w:rPr>
        <w:t xml:space="preserve"> protocols for pain charting and </w:t>
      </w:r>
      <w:r w:rsidR="00F06FC1" w:rsidRPr="00B91B8F">
        <w:rPr>
          <w:rFonts w:ascii="Arial" w:hAnsi="Arial" w:cs="Arial"/>
          <w:color w:val="auto"/>
        </w:rPr>
        <w:t xml:space="preserve">clinical </w:t>
      </w:r>
      <w:r w:rsidR="00A54D7F" w:rsidRPr="00B91B8F">
        <w:rPr>
          <w:rFonts w:ascii="Arial" w:hAnsi="Arial" w:cs="Arial"/>
          <w:color w:val="auto"/>
        </w:rPr>
        <w:t>review. Clinical staff review wounds on an ongoing basis and involve a wound consultant as required for complex wound management. Care staff described the delivery of pressure area care and escalation pathways for any skin integrity issues. Documentation review confirmed care being delivered as planned and relevant</w:t>
      </w:r>
      <w:r w:rsidR="00271D3A" w:rsidRPr="00B91B8F">
        <w:rPr>
          <w:rFonts w:ascii="Arial" w:hAnsi="Arial" w:cs="Arial"/>
          <w:color w:val="auto"/>
        </w:rPr>
        <w:t xml:space="preserve"> clinical</w:t>
      </w:r>
      <w:r w:rsidR="00A54D7F" w:rsidRPr="00B91B8F">
        <w:rPr>
          <w:rFonts w:ascii="Arial" w:hAnsi="Arial" w:cs="Arial"/>
          <w:color w:val="auto"/>
        </w:rPr>
        <w:t xml:space="preserve"> charting in place. Guidelines for the management of complex care needs</w:t>
      </w:r>
      <w:r w:rsidR="00F06FC1" w:rsidRPr="00B91B8F">
        <w:rPr>
          <w:rFonts w:ascii="Arial" w:hAnsi="Arial" w:cs="Arial"/>
          <w:color w:val="auto"/>
        </w:rPr>
        <w:t xml:space="preserve"> including diabetes</w:t>
      </w:r>
      <w:r w:rsidR="00A54D7F" w:rsidRPr="00B91B8F">
        <w:rPr>
          <w:rFonts w:ascii="Arial" w:hAnsi="Arial" w:cs="Arial"/>
          <w:color w:val="auto"/>
        </w:rPr>
        <w:t xml:space="preserve"> </w:t>
      </w:r>
      <w:r w:rsidR="00271D3A" w:rsidRPr="00B91B8F">
        <w:rPr>
          <w:rFonts w:ascii="Arial" w:hAnsi="Arial" w:cs="Arial"/>
          <w:color w:val="auto"/>
        </w:rPr>
        <w:t>are used by staff</w:t>
      </w:r>
      <w:r w:rsidR="00A54D7F" w:rsidRPr="00B91B8F">
        <w:rPr>
          <w:rFonts w:ascii="Arial" w:hAnsi="Arial" w:cs="Arial"/>
          <w:color w:val="auto"/>
        </w:rPr>
        <w:t xml:space="preserve">. Care plans including </w:t>
      </w:r>
      <w:r w:rsidR="00271D3A" w:rsidRPr="00B91B8F">
        <w:rPr>
          <w:rFonts w:ascii="Arial" w:hAnsi="Arial" w:cs="Arial"/>
          <w:color w:val="auto"/>
        </w:rPr>
        <w:t xml:space="preserve">for </w:t>
      </w:r>
      <w:r w:rsidR="00A54D7F" w:rsidRPr="00B91B8F">
        <w:rPr>
          <w:rFonts w:ascii="Arial" w:hAnsi="Arial" w:cs="Arial"/>
          <w:color w:val="auto"/>
        </w:rPr>
        <w:t xml:space="preserve">podiatry, skin integrity, dietary </w:t>
      </w:r>
      <w:r w:rsidR="00271D3A" w:rsidRPr="00B91B8F">
        <w:rPr>
          <w:rFonts w:ascii="Arial" w:hAnsi="Arial" w:cs="Arial"/>
          <w:color w:val="auto"/>
        </w:rPr>
        <w:t xml:space="preserve">needs </w:t>
      </w:r>
      <w:r w:rsidR="00A54D7F" w:rsidRPr="00B91B8F">
        <w:rPr>
          <w:rFonts w:ascii="Arial" w:hAnsi="Arial" w:cs="Arial"/>
          <w:color w:val="auto"/>
        </w:rPr>
        <w:t xml:space="preserve">and personal hygiene reflect care that is tailored </w:t>
      </w:r>
      <w:r w:rsidR="00271D3A" w:rsidRPr="00B91B8F">
        <w:rPr>
          <w:rFonts w:ascii="Arial" w:hAnsi="Arial" w:cs="Arial"/>
          <w:color w:val="auto"/>
        </w:rPr>
        <w:t xml:space="preserve">and </w:t>
      </w:r>
      <w:r w:rsidR="00A54D7F" w:rsidRPr="00B91B8F">
        <w:rPr>
          <w:rFonts w:ascii="Arial" w:hAnsi="Arial" w:cs="Arial"/>
          <w:color w:val="auto"/>
        </w:rPr>
        <w:t>best practice.</w:t>
      </w:r>
    </w:p>
    <w:p w14:paraId="1B9C6E2D" w14:textId="3EEDC7B5" w:rsidR="00DE0337" w:rsidRDefault="00DE0337" w:rsidP="00B63053">
      <w:pPr>
        <w:spacing w:after="160" w:line="259" w:lineRule="auto"/>
        <w:rPr>
          <w:rFonts w:ascii="Arial" w:hAnsi="Arial" w:cs="Arial"/>
          <w:color w:val="auto"/>
          <w:u w:val="single"/>
        </w:rPr>
      </w:pPr>
      <w:r w:rsidRPr="00DE0337">
        <w:rPr>
          <w:rFonts w:ascii="Arial" w:hAnsi="Arial" w:cs="Arial"/>
          <w:color w:val="auto"/>
          <w:u w:val="single"/>
        </w:rPr>
        <w:t>In relation to Requirement 3(3)(b)</w:t>
      </w:r>
    </w:p>
    <w:p w14:paraId="14CEEE21" w14:textId="5C17A7A7" w:rsidR="00271D3A" w:rsidRPr="00B91B8F" w:rsidRDefault="002A3015" w:rsidP="002A3015">
      <w:pPr>
        <w:spacing w:after="160" w:line="259" w:lineRule="auto"/>
        <w:rPr>
          <w:rFonts w:ascii="Arial" w:hAnsi="Arial" w:cs="Arial"/>
          <w:color w:val="auto"/>
        </w:rPr>
      </w:pPr>
      <w:r w:rsidRPr="00B91B8F">
        <w:rPr>
          <w:rFonts w:ascii="Arial" w:hAnsi="Arial" w:cs="Arial"/>
          <w:color w:val="auto"/>
        </w:rPr>
        <w:t xml:space="preserve">In relation to Requirement </w:t>
      </w:r>
      <w:r w:rsidR="004D3478" w:rsidRPr="00B91B8F">
        <w:rPr>
          <w:rFonts w:ascii="Arial" w:hAnsi="Arial" w:cs="Arial"/>
          <w:color w:val="auto"/>
        </w:rPr>
        <w:t>3</w:t>
      </w:r>
      <w:r w:rsidRPr="00B91B8F">
        <w:rPr>
          <w:rFonts w:ascii="Arial" w:hAnsi="Arial" w:cs="Arial"/>
          <w:color w:val="auto"/>
        </w:rPr>
        <w:t xml:space="preserve">(3)(b), the Assessment Team’s report shows consumers and representatives are satisfied with how risks are being managed. </w:t>
      </w:r>
      <w:r w:rsidR="00271D3A" w:rsidRPr="00B91B8F">
        <w:rPr>
          <w:rFonts w:ascii="Arial" w:hAnsi="Arial" w:cs="Arial"/>
          <w:color w:val="auto"/>
        </w:rPr>
        <w:t xml:space="preserve">High-impact </w:t>
      </w:r>
      <w:r w:rsidR="00C87567">
        <w:rPr>
          <w:rFonts w:ascii="Arial" w:hAnsi="Arial" w:cs="Arial"/>
          <w:color w:val="auto"/>
        </w:rPr>
        <w:t xml:space="preserve">or </w:t>
      </w:r>
      <w:r w:rsidR="00271D3A" w:rsidRPr="00B91B8F">
        <w:rPr>
          <w:rFonts w:ascii="Arial" w:hAnsi="Arial" w:cs="Arial"/>
          <w:color w:val="auto"/>
        </w:rPr>
        <w:t>high-prevalent risks identified by management included falls and changed behaviours in consumers</w:t>
      </w:r>
      <w:r w:rsidR="00B91B8F">
        <w:rPr>
          <w:rFonts w:ascii="Arial" w:hAnsi="Arial" w:cs="Arial"/>
          <w:color w:val="auto"/>
        </w:rPr>
        <w:t>’</w:t>
      </w:r>
      <w:r w:rsidR="00271D3A" w:rsidRPr="00B91B8F">
        <w:rPr>
          <w:rFonts w:ascii="Arial" w:hAnsi="Arial" w:cs="Arial"/>
          <w:color w:val="auto"/>
        </w:rPr>
        <w:t xml:space="preserve"> living with dementia. Staff </w:t>
      </w:r>
      <w:r w:rsidR="00C87567">
        <w:rPr>
          <w:rFonts w:ascii="Arial" w:hAnsi="Arial" w:cs="Arial"/>
          <w:color w:val="auto"/>
        </w:rPr>
        <w:t>outlined</w:t>
      </w:r>
      <w:r w:rsidR="00271D3A" w:rsidRPr="00B91B8F">
        <w:rPr>
          <w:rFonts w:ascii="Arial" w:hAnsi="Arial" w:cs="Arial"/>
          <w:color w:val="auto"/>
        </w:rPr>
        <w:t xml:space="preserve"> and care documentation showed how care strategies are developed following consultation with others involved in the consumer’s care such as medical practitioners</w:t>
      </w:r>
      <w:r w:rsidR="00B91B8F" w:rsidRPr="00B91B8F">
        <w:rPr>
          <w:rFonts w:ascii="Arial" w:hAnsi="Arial" w:cs="Arial"/>
          <w:color w:val="auto"/>
        </w:rPr>
        <w:t>,</w:t>
      </w:r>
      <w:r w:rsidR="00271D3A" w:rsidRPr="00B91B8F">
        <w:rPr>
          <w:rFonts w:ascii="Arial" w:hAnsi="Arial" w:cs="Arial"/>
          <w:color w:val="auto"/>
        </w:rPr>
        <w:t xml:space="preserve"> geriatricians</w:t>
      </w:r>
      <w:r w:rsidR="00B91B8F" w:rsidRPr="00B91B8F">
        <w:rPr>
          <w:rFonts w:ascii="Arial" w:hAnsi="Arial" w:cs="Arial"/>
          <w:color w:val="auto"/>
        </w:rPr>
        <w:t xml:space="preserve"> and physiotherapists</w:t>
      </w:r>
      <w:r w:rsidR="00271D3A" w:rsidRPr="00B91B8F">
        <w:rPr>
          <w:rFonts w:ascii="Arial" w:hAnsi="Arial" w:cs="Arial"/>
          <w:color w:val="auto"/>
        </w:rPr>
        <w:t xml:space="preserve">. Staff described </w:t>
      </w:r>
      <w:r w:rsidR="00B91B8F" w:rsidRPr="00B91B8F">
        <w:rPr>
          <w:rFonts w:ascii="Arial" w:hAnsi="Arial" w:cs="Arial"/>
          <w:color w:val="auto"/>
        </w:rPr>
        <w:t xml:space="preserve">consideration of pain relief, lifestyle interventions and adapting how and when care is delivered to reduce the number of adverse </w:t>
      </w:r>
      <w:r w:rsidR="00B91B8F" w:rsidRPr="00B91B8F">
        <w:rPr>
          <w:rFonts w:ascii="Arial" w:hAnsi="Arial" w:cs="Arial"/>
          <w:color w:val="auto"/>
        </w:rPr>
        <w:lastRenderedPageBreak/>
        <w:t>behaviours</w:t>
      </w:r>
      <w:r w:rsidR="00B91B8F">
        <w:rPr>
          <w:rFonts w:ascii="Arial" w:hAnsi="Arial" w:cs="Arial"/>
          <w:color w:val="auto"/>
        </w:rPr>
        <w:t xml:space="preserve"> </w:t>
      </w:r>
      <w:r w:rsidR="00B91B8F" w:rsidRPr="00B91B8F">
        <w:rPr>
          <w:rFonts w:ascii="Arial" w:hAnsi="Arial" w:cs="Arial"/>
          <w:color w:val="auto"/>
        </w:rPr>
        <w:t>that occur. Clinical management review all incidents including falls. Consumers who fall are appropriately managed and assessed. Neurological observations and pain assessments are completed in line with the organisation’s policy. Staff described implementing falls prevention strategies, the use of sensors and heightened supervision for consumers</w:t>
      </w:r>
      <w:r w:rsidR="00B91B8F">
        <w:rPr>
          <w:rFonts w:ascii="Arial" w:hAnsi="Arial" w:cs="Arial"/>
          <w:color w:val="auto"/>
        </w:rPr>
        <w:t>’</w:t>
      </w:r>
      <w:r w:rsidR="00B91B8F" w:rsidRPr="00B91B8F">
        <w:rPr>
          <w:rFonts w:ascii="Arial" w:hAnsi="Arial" w:cs="Arial"/>
          <w:color w:val="auto"/>
        </w:rPr>
        <w:t xml:space="preserve"> experiencing </w:t>
      </w:r>
      <w:r w:rsidR="00B91B8F">
        <w:rPr>
          <w:rFonts w:ascii="Arial" w:hAnsi="Arial" w:cs="Arial"/>
          <w:color w:val="auto"/>
        </w:rPr>
        <w:t>a</w:t>
      </w:r>
      <w:r w:rsidR="00B91B8F" w:rsidRPr="00B91B8F">
        <w:rPr>
          <w:rFonts w:ascii="Arial" w:hAnsi="Arial" w:cs="Arial"/>
          <w:color w:val="auto"/>
        </w:rPr>
        <w:t xml:space="preserve"> fall.  </w:t>
      </w:r>
    </w:p>
    <w:p w14:paraId="539C584F" w14:textId="3DE6236E" w:rsidR="00A153A3" w:rsidRPr="00A05192" w:rsidRDefault="00B91B8F" w:rsidP="00A153A3">
      <w:pPr>
        <w:spacing w:after="160" w:line="259" w:lineRule="auto"/>
        <w:rPr>
          <w:rFonts w:ascii="Arial" w:hAnsi="Arial" w:cs="Arial"/>
          <w:color w:val="auto"/>
        </w:rPr>
      </w:pPr>
      <w:r>
        <w:rPr>
          <w:rFonts w:ascii="Arial" w:hAnsi="Arial" w:cs="Arial"/>
          <w:color w:val="auto"/>
        </w:rPr>
        <w:t>B</w:t>
      </w:r>
      <w:r w:rsidR="00A153A3" w:rsidRPr="00A05192">
        <w:rPr>
          <w:rFonts w:ascii="Arial" w:hAnsi="Arial" w:cs="Arial"/>
          <w:color w:val="auto"/>
        </w:rPr>
        <w:t xml:space="preserve">ased on the information summarised above, I find the service compliant with Requirements </w:t>
      </w:r>
      <w:r w:rsidR="004D3478">
        <w:rPr>
          <w:rFonts w:ascii="Arial" w:hAnsi="Arial" w:cs="Arial"/>
          <w:color w:val="auto"/>
        </w:rPr>
        <w:t>3</w:t>
      </w:r>
      <w:r w:rsidR="00A153A3" w:rsidRPr="00A05192">
        <w:rPr>
          <w:rFonts w:ascii="Arial" w:hAnsi="Arial" w:cs="Arial"/>
          <w:color w:val="auto"/>
        </w:rPr>
        <w:t>(3)(</w:t>
      </w:r>
      <w:r w:rsidR="00A153A3" w:rsidRPr="00174625">
        <w:rPr>
          <w:rFonts w:ascii="Arial" w:hAnsi="Arial" w:cs="Arial"/>
          <w:color w:val="auto"/>
        </w:rPr>
        <w:t>a</w:t>
      </w:r>
      <w:r w:rsidR="00A153A3" w:rsidRPr="00A05192">
        <w:rPr>
          <w:rFonts w:ascii="Arial" w:hAnsi="Arial" w:cs="Arial"/>
          <w:color w:val="auto"/>
        </w:rPr>
        <w:t>)</w:t>
      </w:r>
      <w:r w:rsidR="00A153A3">
        <w:rPr>
          <w:rFonts w:ascii="Arial" w:hAnsi="Arial" w:cs="Arial"/>
          <w:color w:val="auto"/>
        </w:rPr>
        <w:t xml:space="preserve"> and</w:t>
      </w:r>
      <w:r w:rsidR="00A153A3" w:rsidRPr="00A05192">
        <w:rPr>
          <w:rFonts w:ascii="Arial" w:hAnsi="Arial" w:cs="Arial"/>
          <w:color w:val="auto"/>
        </w:rPr>
        <w:t xml:space="preserve"> </w:t>
      </w:r>
      <w:r w:rsidR="004D3478">
        <w:rPr>
          <w:rFonts w:ascii="Arial" w:hAnsi="Arial" w:cs="Arial"/>
          <w:color w:val="auto"/>
        </w:rPr>
        <w:t>3</w:t>
      </w:r>
      <w:r w:rsidR="00A153A3" w:rsidRPr="00A05192">
        <w:rPr>
          <w:rFonts w:ascii="Arial" w:hAnsi="Arial" w:cs="Arial"/>
          <w:color w:val="auto"/>
        </w:rPr>
        <w:t>(3)(</w:t>
      </w:r>
      <w:r w:rsidR="00A153A3" w:rsidRPr="00174625">
        <w:rPr>
          <w:rFonts w:ascii="Arial" w:hAnsi="Arial" w:cs="Arial"/>
          <w:color w:val="auto"/>
        </w:rPr>
        <w:t>b</w:t>
      </w:r>
      <w:r w:rsidR="00A153A3" w:rsidRPr="00A05192">
        <w:rPr>
          <w:rFonts w:ascii="Arial" w:hAnsi="Arial" w:cs="Arial"/>
          <w:color w:val="auto"/>
        </w:rPr>
        <w:t>) in Standard 3 Personal care and clinical care.</w:t>
      </w:r>
    </w:p>
    <w:p w14:paraId="6EFBF96A" w14:textId="77777777" w:rsidR="00A153A3" w:rsidRPr="00DE0337" w:rsidRDefault="00A153A3" w:rsidP="00B63053">
      <w:pPr>
        <w:spacing w:after="160" w:line="259" w:lineRule="auto"/>
        <w:rPr>
          <w:rFonts w:ascii="Arial" w:hAnsi="Arial" w:cs="Arial"/>
          <w:color w:val="auto"/>
          <w:u w:val="single"/>
        </w:rPr>
      </w:pPr>
    </w:p>
    <w:p w14:paraId="45221957" w14:textId="77777777" w:rsidR="00BD55AC" w:rsidRPr="00262C0B" w:rsidRDefault="00BD55AC" w:rsidP="0036130C">
      <w:pPr>
        <w:pStyle w:val="NormalArial"/>
      </w:pPr>
      <w:r>
        <w:br w:type="page"/>
      </w:r>
    </w:p>
    <w:p w14:paraId="07D99813" w14:textId="77777777" w:rsidR="00BD55AC" w:rsidRPr="00996FAF" w:rsidRDefault="00BD55A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D64E7" w14:paraId="1957ADD8" w14:textId="77777777" w:rsidTr="005D6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ABBC49" w14:textId="77777777" w:rsidR="00BD55AC" w:rsidRPr="00996FAF" w:rsidRDefault="00BD55A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631CE0" w14:textId="77777777" w:rsidR="00BD55AC" w:rsidRPr="00996FAF" w:rsidRDefault="00BD55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D64E7" w14:paraId="0E18453E" w14:textId="77777777" w:rsidTr="005D64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503AC" w14:textId="77777777" w:rsidR="00BD55AC" w:rsidRPr="00996FAF" w:rsidRDefault="00BD55A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25AACE8" w14:textId="77777777" w:rsidR="00BD55AC" w:rsidRPr="00996FAF" w:rsidRDefault="00BD55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BA82ECD" w14:textId="77777777" w:rsidR="00BD55AC" w:rsidRPr="00996FAF" w:rsidRDefault="00F236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43784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D55AC" w:rsidRPr="002F768C">
                  <w:rPr>
                    <w:rFonts w:ascii="Arial" w:hAnsi="Arial" w:cs="Arial"/>
                  </w:rPr>
                  <w:t>Compliant</w:t>
                </w:r>
              </w:sdtContent>
            </w:sdt>
          </w:p>
        </w:tc>
      </w:tr>
    </w:tbl>
    <w:p w14:paraId="75717D7D" w14:textId="77777777" w:rsidR="00BD55AC" w:rsidRDefault="00BD55AC" w:rsidP="002B0C90">
      <w:pPr>
        <w:pStyle w:val="Heading20"/>
      </w:pPr>
      <w:r>
        <w:t>Findings</w:t>
      </w:r>
    </w:p>
    <w:p w14:paraId="737D488E" w14:textId="564C85AA" w:rsidR="004D3478" w:rsidRDefault="004D3478" w:rsidP="004D3478">
      <w:pPr>
        <w:spacing w:after="160" w:line="259" w:lineRule="auto"/>
        <w:rPr>
          <w:rFonts w:ascii="Arial" w:hAnsi="Arial" w:cs="Arial"/>
          <w:color w:val="auto"/>
        </w:rPr>
      </w:pPr>
      <w:r w:rsidRPr="00A05192">
        <w:rPr>
          <w:rFonts w:ascii="Arial" w:hAnsi="Arial" w:cs="Arial"/>
          <w:color w:val="auto"/>
        </w:rPr>
        <w:t xml:space="preserve">Requirement </w:t>
      </w:r>
      <w:r>
        <w:rPr>
          <w:rFonts w:ascii="Arial" w:hAnsi="Arial" w:cs="Arial"/>
          <w:color w:val="auto"/>
        </w:rPr>
        <w:t>7</w:t>
      </w:r>
      <w:r w:rsidRPr="00A05192">
        <w:rPr>
          <w:rFonts w:ascii="Arial" w:hAnsi="Arial" w:cs="Arial"/>
          <w:color w:val="auto"/>
        </w:rPr>
        <w:t>(3)(</w:t>
      </w:r>
      <w:r w:rsidRPr="00082F70">
        <w:rPr>
          <w:rFonts w:ascii="Arial" w:hAnsi="Arial" w:cs="Arial"/>
          <w:color w:val="auto"/>
        </w:rPr>
        <w:t>a</w:t>
      </w:r>
      <w:r w:rsidRPr="00A05192">
        <w:rPr>
          <w:rFonts w:ascii="Arial" w:hAnsi="Arial" w:cs="Arial"/>
          <w:color w:val="auto"/>
        </w:rPr>
        <w:t>)</w:t>
      </w:r>
      <w:r>
        <w:rPr>
          <w:rFonts w:ascii="Arial" w:hAnsi="Arial" w:cs="Arial"/>
          <w:color w:val="auto"/>
        </w:rPr>
        <w:t xml:space="preserve"> was</w:t>
      </w:r>
      <w:r w:rsidRPr="00A05192">
        <w:rPr>
          <w:rFonts w:ascii="Arial" w:hAnsi="Arial" w:cs="Arial"/>
          <w:color w:val="auto"/>
        </w:rPr>
        <w:t xml:space="preserve"> found non-compliant following a</w:t>
      </w:r>
      <w:r w:rsidRPr="00082F70">
        <w:rPr>
          <w:rFonts w:ascii="Arial" w:hAnsi="Arial" w:cs="Arial"/>
          <w:color w:val="auto"/>
        </w:rPr>
        <w:t xml:space="preserve"> Performance Assessment Contact undertaken</w:t>
      </w:r>
      <w:r>
        <w:rPr>
          <w:rFonts w:ascii="Arial" w:hAnsi="Arial" w:cs="Arial"/>
          <w:color w:val="auto"/>
        </w:rPr>
        <w:t xml:space="preserve"> on</w:t>
      </w:r>
      <w:r w:rsidRPr="00082F70">
        <w:rPr>
          <w:rFonts w:ascii="Arial" w:hAnsi="Arial" w:cs="Arial"/>
          <w:color w:val="auto"/>
        </w:rPr>
        <w:t xml:space="preserve"> </w:t>
      </w:r>
      <w:r w:rsidRPr="00D004D4">
        <w:rPr>
          <w:rFonts w:ascii="Arial" w:hAnsi="Arial" w:cs="Arial"/>
          <w:color w:val="auto"/>
        </w:rPr>
        <w:t>24 August 2023</w:t>
      </w:r>
      <w:r>
        <w:rPr>
          <w:rFonts w:ascii="Arial" w:hAnsi="Arial" w:cs="Arial"/>
          <w:color w:val="auto"/>
        </w:rPr>
        <w:t>.</w:t>
      </w:r>
      <w:r w:rsidRPr="00A05192">
        <w:rPr>
          <w:rFonts w:ascii="Arial" w:hAnsi="Arial" w:cs="Arial"/>
          <w:color w:val="auto"/>
        </w:rPr>
        <w:t xml:space="preserve"> </w:t>
      </w:r>
      <w:r>
        <w:rPr>
          <w:rFonts w:ascii="Arial" w:hAnsi="Arial" w:cs="Arial"/>
          <w:color w:val="auto"/>
        </w:rPr>
        <w:t>T</w:t>
      </w:r>
      <w:r w:rsidRPr="00A05192">
        <w:rPr>
          <w:rFonts w:ascii="Arial" w:hAnsi="Arial" w:cs="Arial"/>
          <w:color w:val="auto"/>
        </w:rPr>
        <w:t>he service was unable to demonstrate</w:t>
      </w:r>
      <w:r>
        <w:rPr>
          <w:rFonts w:ascii="Arial" w:hAnsi="Arial" w:cs="Arial"/>
          <w:color w:val="auto"/>
        </w:rPr>
        <w:t xml:space="preserve"> </w:t>
      </w:r>
      <w:r w:rsidR="00C87567">
        <w:rPr>
          <w:rFonts w:ascii="Arial" w:hAnsi="Arial" w:cs="Arial"/>
          <w:color w:val="auto"/>
        </w:rPr>
        <w:t>there were sufficient staff to deliver quality care.</w:t>
      </w:r>
    </w:p>
    <w:p w14:paraId="7FE7C43E" w14:textId="0993D165" w:rsidR="00F90312" w:rsidRPr="001D69F4" w:rsidRDefault="00F90312" w:rsidP="00F90312">
      <w:pPr>
        <w:spacing w:after="160" w:line="259" w:lineRule="auto"/>
        <w:rPr>
          <w:rFonts w:ascii="Arial" w:hAnsi="Arial" w:cs="Arial"/>
          <w:color w:val="auto"/>
        </w:rPr>
      </w:pPr>
      <w:r w:rsidRPr="00A05192">
        <w:rPr>
          <w:rFonts w:ascii="Arial" w:hAnsi="Arial" w:cs="Arial"/>
          <w:color w:val="auto"/>
        </w:rPr>
        <w:t xml:space="preserve">The Assessment Team’s report provided evidence of actions taken to address deficiencies identified, including, but not limited </w:t>
      </w:r>
      <w:r w:rsidR="00C87567">
        <w:rPr>
          <w:rFonts w:ascii="Arial" w:hAnsi="Arial" w:cs="Arial"/>
          <w:color w:val="auto"/>
        </w:rPr>
        <w:t xml:space="preserve">to </w:t>
      </w:r>
      <w:r w:rsidRPr="001D69F4">
        <w:rPr>
          <w:rFonts w:ascii="Arial" w:hAnsi="Arial" w:cs="Arial"/>
          <w:color w:val="auto"/>
        </w:rPr>
        <w:t xml:space="preserve">recruitment of multiple staff in managerial, nursing and care </w:t>
      </w:r>
      <w:r w:rsidR="00964C7F" w:rsidRPr="001D69F4">
        <w:rPr>
          <w:rFonts w:ascii="Arial" w:hAnsi="Arial" w:cs="Arial"/>
          <w:color w:val="auto"/>
        </w:rPr>
        <w:t>roles</w:t>
      </w:r>
      <w:r w:rsidR="00C87567">
        <w:rPr>
          <w:rFonts w:ascii="Arial" w:hAnsi="Arial" w:cs="Arial"/>
          <w:color w:val="auto"/>
        </w:rPr>
        <w:t xml:space="preserve"> and</w:t>
      </w:r>
      <w:r w:rsidRPr="001D69F4">
        <w:rPr>
          <w:rFonts w:ascii="Arial" w:hAnsi="Arial" w:cs="Arial"/>
          <w:color w:val="auto"/>
        </w:rPr>
        <w:t xml:space="preserve"> </w:t>
      </w:r>
      <w:r w:rsidR="00C87567">
        <w:rPr>
          <w:rFonts w:ascii="Arial" w:hAnsi="Arial" w:cs="Arial"/>
          <w:color w:val="auto"/>
        </w:rPr>
        <w:t xml:space="preserve">ongoing </w:t>
      </w:r>
      <w:r w:rsidRPr="001D69F4">
        <w:rPr>
          <w:rFonts w:ascii="Arial" w:hAnsi="Arial" w:cs="Arial"/>
          <w:color w:val="auto"/>
        </w:rPr>
        <w:t>analysis</w:t>
      </w:r>
      <w:r w:rsidR="00C87567">
        <w:rPr>
          <w:rFonts w:ascii="Arial" w:hAnsi="Arial" w:cs="Arial"/>
          <w:color w:val="auto"/>
        </w:rPr>
        <w:t xml:space="preserve"> of staffing levels and occupancy rates. </w:t>
      </w:r>
    </w:p>
    <w:p w14:paraId="79606D0A" w14:textId="2084346F" w:rsidR="00F90312" w:rsidRPr="001D69F4" w:rsidRDefault="00F90312" w:rsidP="00F90312">
      <w:pPr>
        <w:spacing w:after="160" w:line="259" w:lineRule="auto"/>
        <w:rPr>
          <w:rFonts w:ascii="Arial" w:hAnsi="Arial" w:cs="Arial"/>
          <w:color w:val="auto"/>
        </w:rPr>
      </w:pPr>
      <w:r w:rsidRPr="001D69F4">
        <w:rPr>
          <w:rFonts w:ascii="Arial" w:hAnsi="Arial" w:cs="Arial"/>
          <w:color w:val="auto"/>
        </w:rPr>
        <w:t>The Assessment Team found these improvements were effective and recommended Requirement 7(3)(a) as Met.</w:t>
      </w:r>
    </w:p>
    <w:p w14:paraId="0CC0A2D3" w14:textId="69BEA7EE" w:rsidR="001D69F4" w:rsidRPr="001D69F4" w:rsidRDefault="00F90312" w:rsidP="001D69F4">
      <w:pPr>
        <w:spacing w:after="160" w:line="259" w:lineRule="auto"/>
        <w:rPr>
          <w:rFonts w:ascii="Arial" w:hAnsi="Arial" w:cs="Arial"/>
          <w:color w:val="auto"/>
        </w:rPr>
      </w:pPr>
      <w:r w:rsidRPr="001D69F4">
        <w:rPr>
          <w:rFonts w:ascii="Arial" w:hAnsi="Arial" w:cs="Arial"/>
          <w:color w:val="auto"/>
        </w:rPr>
        <w:t xml:space="preserve">In relation to Requirement </w:t>
      </w:r>
      <w:r w:rsidR="001D69F4">
        <w:rPr>
          <w:rFonts w:ascii="Arial" w:hAnsi="Arial" w:cs="Arial"/>
          <w:color w:val="auto"/>
        </w:rPr>
        <w:t>7</w:t>
      </w:r>
      <w:r w:rsidRPr="001D69F4">
        <w:rPr>
          <w:rFonts w:ascii="Arial" w:hAnsi="Arial" w:cs="Arial"/>
          <w:color w:val="auto"/>
        </w:rPr>
        <w:t xml:space="preserve">(3)(a), the Assessment Team’s report shows consumers and representatives are satisfied there are sufficient staff to meet </w:t>
      </w:r>
      <w:r w:rsidR="001D69F4">
        <w:rPr>
          <w:rFonts w:ascii="Arial" w:hAnsi="Arial" w:cs="Arial"/>
          <w:color w:val="auto"/>
        </w:rPr>
        <w:t>consumers’</w:t>
      </w:r>
      <w:r w:rsidRPr="001D69F4">
        <w:rPr>
          <w:rFonts w:ascii="Arial" w:hAnsi="Arial" w:cs="Arial"/>
          <w:color w:val="auto"/>
        </w:rPr>
        <w:t xml:space="preserve"> care and service needs</w:t>
      </w:r>
      <w:r w:rsidR="00373B9E" w:rsidRPr="001D69F4">
        <w:rPr>
          <w:rFonts w:ascii="Arial" w:hAnsi="Arial" w:cs="Arial"/>
          <w:color w:val="auto"/>
        </w:rPr>
        <w:t>.</w:t>
      </w:r>
      <w:r w:rsidRPr="001D69F4">
        <w:rPr>
          <w:rFonts w:ascii="Arial" w:hAnsi="Arial" w:cs="Arial"/>
          <w:color w:val="auto"/>
        </w:rPr>
        <w:t xml:space="preserve"> </w:t>
      </w:r>
      <w:r w:rsidR="00373B9E" w:rsidRPr="001D69F4">
        <w:rPr>
          <w:rFonts w:ascii="Arial" w:hAnsi="Arial" w:cs="Arial"/>
          <w:color w:val="auto"/>
        </w:rPr>
        <w:t xml:space="preserve">Clinical and care staff said there are sufficient levels of staff across the service and shifts are </w:t>
      </w:r>
      <w:r w:rsidR="001D69F4">
        <w:rPr>
          <w:rFonts w:ascii="Arial" w:hAnsi="Arial" w:cs="Arial"/>
          <w:color w:val="auto"/>
        </w:rPr>
        <w:t xml:space="preserve">back </w:t>
      </w:r>
      <w:r w:rsidR="00373B9E" w:rsidRPr="001D69F4">
        <w:rPr>
          <w:rFonts w:ascii="Arial" w:hAnsi="Arial" w:cs="Arial"/>
          <w:color w:val="auto"/>
        </w:rPr>
        <w:t xml:space="preserve">filled </w:t>
      </w:r>
      <w:r w:rsidR="001D69F4">
        <w:rPr>
          <w:rFonts w:ascii="Arial" w:hAnsi="Arial" w:cs="Arial"/>
          <w:color w:val="auto"/>
        </w:rPr>
        <w:t>when staff are on</w:t>
      </w:r>
      <w:r w:rsidR="00373B9E" w:rsidRPr="001D69F4">
        <w:rPr>
          <w:rFonts w:ascii="Arial" w:hAnsi="Arial" w:cs="Arial"/>
          <w:color w:val="auto"/>
        </w:rPr>
        <w:t xml:space="preserve"> planned </w:t>
      </w:r>
      <w:r w:rsidR="001D69F4">
        <w:rPr>
          <w:rFonts w:ascii="Arial" w:hAnsi="Arial" w:cs="Arial"/>
          <w:color w:val="auto"/>
        </w:rPr>
        <w:t>or</w:t>
      </w:r>
      <w:r w:rsidR="00373B9E" w:rsidRPr="001D69F4">
        <w:rPr>
          <w:rFonts w:ascii="Arial" w:hAnsi="Arial" w:cs="Arial"/>
          <w:color w:val="auto"/>
        </w:rPr>
        <w:t xml:space="preserve"> unplanned leave. </w:t>
      </w:r>
      <w:r w:rsidR="00C87567" w:rsidRPr="00005389">
        <w:rPr>
          <w:rFonts w:ascii="Arial" w:hAnsi="Arial" w:cs="Arial"/>
          <w:color w:val="auto"/>
        </w:rPr>
        <w:t>Staff confirmed recent recruitment activities</w:t>
      </w:r>
      <w:r w:rsidR="00005389" w:rsidRPr="00005389">
        <w:rPr>
          <w:rFonts w:ascii="Arial" w:hAnsi="Arial" w:cs="Arial"/>
          <w:color w:val="auto"/>
        </w:rPr>
        <w:t xml:space="preserve"> </w:t>
      </w:r>
      <w:r w:rsidR="00005389">
        <w:rPr>
          <w:rFonts w:ascii="Arial" w:hAnsi="Arial" w:cs="Arial"/>
          <w:color w:val="auto"/>
        </w:rPr>
        <w:t>noting</w:t>
      </w:r>
      <w:r w:rsidR="00005389" w:rsidRPr="00005389">
        <w:rPr>
          <w:rFonts w:ascii="Arial" w:hAnsi="Arial" w:cs="Arial"/>
          <w:color w:val="auto"/>
        </w:rPr>
        <w:t xml:space="preserve"> improved staffing levels across the service.</w:t>
      </w:r>
      <w:r w:rsidR="00C87567">
        <w:rPr>
          <w:rFonts w:ascii="Arial" w:hAnsi="Arial" w:cs="Arial"/>
          <w:color w:val="auto"/>
        </w:rPr>
        <w:t xml:space="preserve"> </w:t>
      </w:r>
      <w:r w:rsidRPr="001D69F4">
        <w:rPr>
          <w:rFonts w:ascii="Arial" w:hAnsi="Arial" w:cs="Arial"/>
          <w:color w:val="auto"/>
        </w:rPr>
        <w:t xml:space="preserve">Management </w:t>
      </w:r>
      <w:r w:rsidR="00373B9E" w:rsidRPr="001D69F4">
        <w:rPr>
          <w:rFonts w:ascii="Arial" w:hAnsi="Arial" w:cs="Arial"/>
          <w:color w:val="auto"/>
        </w:rPr>
        <w:t xml:space="preserve">described </w:t>
      </w:r>
      <w:r w:rsidR="00964C7F" w:rsidRPr="001D69F4">
        <w:rPr>
          <w:rFonts w:ascii="Arial" w:hAnsi="Arial" w:cs="Arial"/>
          <w:color w:val="auto"/>
        </w:rPr>
        <w:t>their system for rostering and deploying staff,</w:t>
      </w:r>
      <w:r w:rsidR="001D69F4">
        <w:rPr>
          <w:rFonts w:ascii="Arial" w:hAnsi="Arial" w:cs="Arial"/>
          <w:color w:val="auto"/>
        </w:rPr>
        <w:t xml:space="preserve"> w</w:t>
      </w:r>
      <w:r w:rsidR="00964C7F" w:rsidRPr="001D69F4">
        <w:rPr>
          <w:rFonts w:ascii="Arial" w:hAnsi="Arial" w:cs="Arial"/>
          <w:color w:val="auto"/>
        </w:rPr>
        <w:t xml:space="preserve">hich considers staff </w:t>
      </w:r>
      <w:r w:rsidR="001D69F4">
        <w:rPr>
          <w:rFonts w:ascii="Arial" w:hAnsi="Arial" w:cs="Arial"/>
          <w:color w:val="auto"/>
        </w:rPr>
        <w:t xml:space="preserve">skill </w:t>
      </w:r>
      <w:r w:rsidR="00964C7F" w:rsidRPr="001D69F4">
        <w:rPr>
          <w:rFonts w:ascii="Arial" w:hAnsi="Arial" w:cs="Arial"/>
          <w:color w:val="auto"/>
        </w:rPr>
        <w:t>mix</w:t>
      </w:r>
      <w:r w:rsidR="001D69F4">
        <w:rPr>
          <w:rFonts w:ascii="Arial" w:hAnsi="Arial" w:cs="Arial"/>
          <w:color w:val="auto"/>
        </w:rPr>
        <w:t>,</w:t>
      </w:r>
      <w:r w:rsidR="00964C7F" w:rsidRPr="001D69F4">
        <w:rPr>
          <w:rFonts w:ascii="Arial" w:hAnsi="Arial" w:cs="Arial"/>
          <w:color w:val="auto"/>
        </w:rPr>
        <w:t xml:space="preserve"> consumer needs and strategies such as the use of </w:t>
      </w:r>
      <w:r w:rsidR="0026313E">
        <w:rPr>
          <w:rFonts w:ascii="Arial" w:hAnsi="Arial" w:cs="Arial"/>
          <w:color w:val="auto"/>
        </w:rPr>
        <w:t xml:space="preserve">casual and </w:t>
      </w:r>
      <w:r w:rsidR="00964C7F" w:rsidRPr="001D69F4">
        <w:rPr>
          <w:rFonts w:ascii="Arial" w:hAnsi="Arial" w:cs="Arial"/>
          <w:color w:val="auto"/>
        </w:rPr>
        <w:t>agency staff.</w:t>
      </w:r>
      <w:r w:rsidR="001D69F4" w:rsidRPr="001D69F4">
        <w:rPr>
          <w:rFonts w:ascii="Arial" w:hAnsi="Arial" w:cs="Arial"/>
          <w:color w:val="auto"/>
        </w:rPr>
        <w:t xml:space="preserve"> The Assessment Team evidenced ongoing recruitment processes are occurring. The service has </w:t>
      </w:r>
      <w:r w:rsidR="001D69F4">
        <w:rPr>
          <w:rFonts w:ascii="Arial" w:hAnsi="Arial" w:cs="Arial"/>
          <w:color w:val="auto"/>
        </w:rPr>
        <w:t xml:space="preserve">recently </w:t>
      </w:r>
      <w:r w:rsidR="001D69F4" w:rsidRPr="001D69F4">
        <w:rPr>
          <w:rFonts w:ascii="Arial" w:hAnsi="Arial" w:cs="Arial"/>
          <w:color w:val="auto"/>
        </w:rPr>
        <w:t xml:space="preserve">employed an additional care </w:t>
      </w:r>
      <w:r w:rsidR="00005389">
        <w:rPr>
          <w:rFonts w:ascii="Arial" w:hAnsi="Arial" w:cs="Arial"/>
          <w:color w:val="auto"/>
        </w:rPr>
        <w:t xml:space="preserve">manger </w:t>
      </w:r>
      <w:r w:rsidR="001D69F4">
        <w:rPr>
          <w:rFonts w:ascii="Arial" w:hAnsi="Arial" w:cs="Arial"/>
          <w:color w:val="auto"/>
        </w:rPr>
        <w:t>and</w:t>
      </w:r>
      <w:r w:rsidR="001D69F4" w:rsidRPr="001D69F4">
        <w:rPr>
          <w:rFonts w:ascii="Arial" w:hAnsi="Arial" w:cs="Arial"/>
          <w:color w:val="auto"/>
        </w:rPr>
        <w:t xml:space="preserve"> is actively recruiting</w:t>
      </w:r>
      <w:r w:rsidR="00005389">
        <w:rPr>
          <w:rFonts w:ascii="Arial" w:hAnsi="Arial" w:cs="Arial"/>
          <w:color w:val="auto"/>
        </w:rPr>
        <w:t xml:space="preserve"> for staff</w:t>
      </w:r>
      <w:r w:rsidR="001D69F4" w:rsidRPr="001D69F4">
        <w:rPr>
          <w:rFonts w:ascii="Arial" w:hAnsi="Arial" w:cs="Arial"/>
          <w:color w:val="auto"/>
        </w:rPr>
        <w:t xml:space="preserve"> </w:t>
      </w:r>
      <w:r w:rsidR="00005389">
        <w:rPr>
          <w:rFonts w:ascii="Arial" w:hAnsi="Arial" w:cs="Arial"/>
          <w:color w:val="auto"/>
        </w:rPr>
        <w:t xml:space="preserve">in the local community and through </w:t>
      </w:r>
      <w:r w:rsidR="001D69F4" w:rsidRPr="001D69F4">
        <w:rPr>
          <w:rFonts w:ascii="Arial" w:hAnsi="Arial" w:cs="Arial"/>
          <w:color w:val="auto"/>
        </w:rPr>
        <w:t>social media campaign</w:t>
      </w:r>
      <w:r w:rsidR="001D69F4">
        <w:rPr>
          <w:rFonts w:ascii="Arial" w:hAnsi="Arial" w:cs="Arial"/>
          <w:color w:val="auto"/>
        </w:rPr>
        <w:t>s</w:t>
      </w:r>
      <w:r w:rsidR="00005389">
        <w:rPr>
          <w:rFonts w:ascii="Arial" w:hAnsi="Arial" w:cs="Arial"/>
          <w:color w:val="auto"/>
        </w:rPr>
        <w:t xml:space="preserve">. </w:t>
      </w:r>
      <w:r w:rsidR="001D69F4" w:rsidRPr="001D69F4">
        <w:rPr>
          <w:rFonts w:ascii="Arial" w:hAnsi="Arial" w:cs="Arial"/>
          <w:color w:val="auto"/>
        </w:rPr>
        <w:t>Call bell response times are monitored</w:t>
      </w:r>
      <w:r w:rsidR="00005389">
        <w:rPr>
          <w:rFonts w:ascii="Arial" w:hAnsi="Arial" w:cs="Arial"/>
          <w:color w:val="auto"/>
        </w:rPr>
        <w:t xml:space="preserve"> and</w:t>
      </w:r>
      <w:r w:rsidR="001D69F4" w:rsidRPr="001D69F4">
        <w:rPr>
          <w:rFonts w:ascii="Arial" w:hAnsi="Arial" w:cs="Arial"/>
          <w:color w:val="auto"/>
        </w:rPr>
        <w:t xml:space="preserve"> discussed </w:t>
      </w:r>
      <w:r w:rsidR="00005389">
        <w:rPr>
          <w:rFonts w:ascii="Arial" w:hAnsi="Arial" w:cs="Arial"/>
          <w:color w:val="auto"/>
        </w:rPr>
        <w:t xml:space="preserve">both </w:t>
      </w:r>
      <w:r w:rsidR="001D69F4" w:rsidRPr="001D69F4">
        <w:rPr>
          <w:rFonts w:ascii="Arial" w:hAnsi="Arial" w:cs="Arial"/>
          <w:color w:val="auto"/>
        </w:rPr>
        <w:t xml:space="preserve">at the ‘resident and relative meeting’ and </w:t>
      </w:r>
      <w:r w:rsidR="00005389">
        <w:rPr>
          <w:rFonts w:ascii="Arial" w:hAnsi="Arial" w:cs="Arial"/>
          <w:color w:val="auto"/>
        </w:rPr>
        <w:t xml:space="preserve">a </w:t>
      </w:r>
      <w:r w:rsidR="001D69F4" w:rsidRPr="001D69F4">
        <w:rPr>
          <w:rFonts w:ascii="Arial" w:hAnsi="Arial" w:cs="Arial"/>
          <w:color w:val="auto"/>
        </w:rPr>
        <w:t xml:space="preserve">daily clinical ‘huddle.’ </w:t>
      </w:r>
      <w:r w:rsidR="001D69F4">
        <w:rPr>
          <w:rFonts w:ascii="Arial" w:hAnsi="Arial" w:cs="Arial"/>
          <w:color w:val="auto"/>
        </w:rPr>
        <w:t xml:space="preserve">Consumers </w:t>
      </w:r>
      <w:r w:rsidR="00005389">
        <w:rPr>
          <w:rFonts w:ascii="Arial" w:hAnsi="Arial" w:cs="Arial"/>
          <w:color w:val="auto"/>
        </w:rPr>
        <w:t xml:space="preserve">overall are </w:t>
      </w:r>
      <w:r w:rsidR="001D69F4">
        <w:rPr>
          <w:rFonts w:ascii="Arial" w:hAnsi="Arial" w:cs="Arial"/>
          <w:color w:val="auto"/>
        </w:rPr>
        <w:t xml:space="preserve">satisfied with the responsiveness of staff to </w:t>
      </w:r>
      <w:r w:rsidR="00005389">
        <w:rPr>
          <w:rFonts w:ascii="Arial" w:hAnsi="Arial" w:cs="Arial"/>
          <w:color w:val="auto"/>
        </w:rPr>
        <w:t>call bells</w:t>
      </w:r>
      <w:r w:rsidR="001D69F4">
        <w:rPr>
          <w:rFonts w:ascii="Arial" w:hAnsi="Arial" w:cs="Arial"/>
          <w:color w:val="auto"/>
        </w:rPr>
        <w:t>.</w:t>
      </w:r>
    </w:p>
    <w:p w14:paraId="3A7ABCB8" w14:textId="2084F78D" w:rsidR="00B329C9" w:rsidRPr="00A05192" w:rsidRDefault="00B329C9" w:rsidP="00B329C9">
      <w:pPr>
        <w:spacing w:after="160" w:line="259" w:lineRule="auto"/>
        <w:rPr>
          <w:rFonts w:ascii="Arial" w:hAnsi="Arial" w:cs="Arial"/>
          <w:color w:val="auto"/>
        </w:rPr>
      </w:pPr>
      <w:r w:rsidRPr="00A05192">
        <w:rPr>
          <w:rFonts w:ascii="Arial" w:hAnsi="Arial" w:cs="Arial"/>
          <w:color w:val="auto"/>
        </w:rPr>
        <w:t xml:space="preserve">Based on the information summarised above, I find the service compliant with Requirement </w:t>
      </w:r>
      <w:r>
        <w:rPr>
          <w:rFonts w:ascii="Arial" w:hAnsi="Arial" w:cs="Arial"/>
          <w:color w:val="auto"/>
        </w:rPr>
        <w:t>7</w:t>
      </w:r>
      <w:r w:rsidRPr="00A05192">
        <w:rPr>
          <w:rFonts w:ascii="Arial" w:hAnsi="Arial" w:cs="Arial"/>
          <w:color w:val="auto"/>
        </w:rPr>
        <w:t>(3)(</w:t>
      </w:r>
      <w:r w:rsidRPr="00A11B8B">
        <w:rPr>
          <w:rFonts w:ascii="Arial" w:hAnsi="Arial" w:cs="Arial"/>
          <w:color w:val="auto"/>
        </w:rPr>
        <w:t>a)</w:t>
      </w:r>
      <w:r>
        <w:rPr>
          <w:rFonts w:ascii="Arial" w:hAnsi="Arial" w:cs="Arial"/>
          <w:color w:val="auto"/>
        </w:rPr>
        <w:t xml:space="preserve"> i</w:t>
      </w:r>
      <w:r w:rsidRPr="00A11B8B">
        <w:rPr>
          <w:rFonts w:ascii="Arial" w:hAnsi="Arial" w:cs="Arial"/>
          <w:color w:val="auto"/>
        </w:rPr>
        <w:t xml:space="preserve">n </w:t>
      </w:r>
      <w:r w:rsidRPr="00A05192">
        <w:rPr>
          <w:rFonts w:ascii="Arial" w:hAnsi="Arial" w:cs="Arial"/>
          <w:color w:val="auto"/>
        </w:rPr>
        <w:t xml:space="preserve">Standard </w:t>
      </w:r>
      <w:r>
        <w:rPr>
          <w:rFonts w:ascii="Arial" w:hAnsi="Arial" w:cs="Arial"/>
          <w:color w:val="auto"/>
        </w:rPr>
        <w:t>7</w:t>
      </w:r>
      <w:r w:rsidRPr="00A11B8B">
        <w:rPr>
          <w:rFonts w:ascii="Arial" w:hAnsi="Arial" w:cs="Arial"/>
          <w:color w:val="auto"/>
        </w:rPr>
        <w:t xml:space="preserve"> </w:t>
      </w:r>
      <w:r>
        <w:rPr>
          <w:rFonts w:ascii="Arial" w:hAnsi="Arial" w:cs="Arial"/>
          <w:color w:val="auto"/>
        </w:rPr>
        <w:t>Human Resources.</w:t>
      </w:r>
    </w:p>
    <w:p w14:paraId="6C981AF3" w14:textId="777A7F39" w:rsidR="00BD55AC" w:rsidRPr="00262C0B" w:rsidRDefault="00BD55AC" w:rsidP="0036130C">
      <w:pPr>
        <w:pStyle w:val="NormalArial"/>
      </w:pPr>
    </w:p>
    <w:sectPr w:rsidR="00BD55A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4473B" w14:textId="77777777" w:rsidR="005C265A" w:rsidRDefault="005C265A">
      <w:pPr>
        <w:spacing w:after="0"/>
      </w:pPr>
      <w:r>
        <w:separator/>
      </w:r>
    </w:p>
  </w:endnote>
  <w:endnote w:type="continuationSeparator" w:id="0">
    <w:p w14:paraId="6DFA984F" w14:textId="77777777" w:rsidR="005C265A" w:rsidRDefault="005C26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98DEF" w14:textId="77777777" w:rsidR="00BD55AC" w:rsidRPr="00DF37F2" w:rsidRDefault="00BD55A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Portland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36DE45" w14:textId="77777777" w:rsidR="00BD55AC" w:rsidRPr="00DF37F2" w:rsidRDefault="00BD55A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3885</w:t>
    </w:r>
    <w:bookmarkEnd w:id="1"/>
    <w:r w:rsidRPr="00DF37F2">
      <w:rPr>
        <w:rStyle w:val="FooterBold"/>
        <w:rFonts w:ascii="Arial" w:hAnsi="Arial"/>
        <w:b w:val="0"/>
      </w:rPr>
      <w:tab/>
      <w:t xml:space="preserve">OFFICIAL: Sensitive </w:t>
    </w:r>
  </w:p>
  <w:p w14:paraId="06F9CBBF" w14:textId="77777777" w:rsidR="00BD55AC" w:rsidRPr="00DF37F2" w:rsidRDefault="00BD55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6C034" w14:textId="77777777" w:rsidR="00BD55AC" w:rsidRDefault="00BD55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E1B86" w14:textId="77777777" w:rsidR="005C265A" w:rsidRDefault="005C265A" w:rsidP="00D71F88">
      <w:pPr>
        <w:spacing w:after="0"/>
      </w:pPr>
      <w:r>
        <w:separator/>
      </w:r>
    </w:p>
  </w:footnote>
  <w:footnote w:type="continuationSeparator" w:id="0">
    <w:p w14:paraId="1D1F5641" w14:textId="77777777" w:rsidR="005C265A" w:rsidRDefault="005C265A" w:rsidP="00D71F88">
      <w:pPr>
        <w:spacing w:after="0"/>
      </w:pPr>
      <w:r>
        <w:continuationSeparator/>
      </w:r>
    </w:p>
  </w:footnote>
  <w:footnote w:id="1">
    <w:p w14:paraId="78CC1D6B" w14:textId="17D657A7" w:rsidR="00BD55AC" w:rsidRDefault="00BD55A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773E">
        <w:rPr>
          <w:rFonts w:ascii="Arial" w:hAnsi="Arial" w:cs="Arial"/>
          <w:color w:val="auto"/>
          <w:sz w:val="20"/>
          <w:szCs w:val="20"/>
        </w:rPr>
        <w:t>section 68A</w:t>
      </w:r>
      <w:r w:rsidRPr="00B1773E">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9919A51" w14:textId="77777777" w:rsidR="00BD55AC" w:rsidRDefault="00BD55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4316D" w14:textId="77777777" w:rsidR="00BD55AC" w:rsidRDefault="00BD55AC">
    <w:pPr>
      <w:pStyle w:val="Header"/>
    </w:pPr>
    <w:r>
      <w:rPr>
        <w:noProof/>
        <w:color w:val="2B579A"/>
        <w:shd w:val="clear" w:color="auto" w:fill="E6E6E6"/>
        <w:lang w:val="en-US"/>
      </w:rPr>
      <w:drawing>
        <wp:anchor distT="0" distB="0" distL="114300" distR="114300" simplePos="0" relativeHeight="251658241" behindDoc="1" locked="0" layoutInCell="1" allowOverlap="1" wp14:anchorId="74ED1118" wp14:editId="45B5C3D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3EF52" w14:textId="77777777" w:rsidR="00BD55AC" w:rsidRDefault="00BD55AC">
    <w:pPr>
      <w:pStyle w:val="Header"/>
    </w:pPr>
    <w:r>
      <w:rPr>
        <w:noProof/>
      </w:rPr>
      <w:drawing>
        <wp:anchor distT="0" distB="0" distL="114300" distR="114300" simplePos="0" relativeHeight="251658240" behindDoc="0" locked="0" layoutInCell="1" allowOverlap="1" wp14:anchorId="6926441A" wp14:editId="7C0F7A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7C451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40C84C">
      <w:start w:val="1"/>
      <w:numFmt w:val="lowerRoman"/>
      <w:lvlText w:val="(%1)"/>
      <w:lvlJc w:val="left"/>
      <w:pPr>
        <w:ind w:left="1080" w:hanging="720"/>
      </w:pPr>
      <w:rPr>
        <w:rFonts w:hint="default"/>
      </w:rPr>
    </w:lvl>
    <w:lvl w:ilvl="1" w:tplc="C09212DA" w:tentative="1">
      <w:start w:val="1"/>
      <w:numFmt w:val="lowerLetter"/>
      <w:lvlText w:val="%2."/>
      <w:lvlJc w:val="left"/>
      <w:pPr>
        <w:ind w:left="1440" w:hanging="360"/>
      </w:pPr>
    </w:lvl>
    <w:lvl w:ilvl="2" w:tplc="B2D875E4" w:tentative="1">
      <w:start w:val="1"/>
      <w:numFmt w:val="lowerRoman"/>
      <w:lvlText w:val="%3."/>
      <w:lvlJc w:val="right"/>
      <w:pPr>
        <w:ind w:left="2160" w:hanging="180"/>
      </w:pPr>
    </w:lvl>
    <w:lvl w:ilvl="3" w:tplc="21786160" w:tentative="1">
      <w:start w:val="1"/>
      <w:numFmt w:val="decimal"/>
      <w:lvlText w:val="%4."/>
      <w:lvlJc w:val="left"/>
      <w:pPr>
        <w:ind w:left="2880" w:hanging="360"/>
      </w:pPr>
    </w:lvl>
    <w:lvl w:ilvl="4" w:tplc="157C9E34" w:tentative="1">
      <w:start w:val="1"/>
      <w:numFmt w:val="lowerLetter"/>
      <w:lvlText w:val="%5."/>
      <w:lvlJc w:val="left"/>
      <w:pPr>
        <w:ind w:left="3600" w:hanging="360"/>
      </w:pPr>
    </w:lvl>
    <w:lvl w:ilvl="5" w:tplc="D9BEEA1C" w:tentative="1">
      <w:start w:val="1"/>
      <w:numFmt w:val="lowerRoman"/>
      <w:lvlText w:val="%6."/>
      <w:lvlJc w:val="right"/>
      <w:pPr>
        <w:ind w:left="4320" w:hanging="180"/>
      </w:pPr>
    </w:lvl>
    <w:lvl w:ilvl="6" w:tplc="CC080CE2" w:tentative="1">
      <w:start w:val="1"/>
      <w:numFmt w:val="decimal"/>
      <w:lvlText w:val="%7."/>
      <w:lvlJc w:val="left"/>
      <w:pPr>
        <w:ind w:left="5040" w:hanging="360"/>
      </w:pPr>
    </w:lvl>
    <w:lvl w:ilvl="7" w:tplc="7DCA47F4" w:tentative="1">
      <w:start w:val="1"/>
      <w:numFmt w:val="lowerLetter"/>
      <w:lvlText w:val="%8."/>
      <w:lvlJc w:val="left"/>
      <w:pPr>
        <w:ind w:left="5760" w:hanging="360"/>
      </w:pPr>
    </w:lvl>
    <w:lvl w:ilvl="8" w:tplc="DE04FD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7843CA8">
      <w:start w:val="1"/>
      <w:numFmt w:val="lowerRoman"/>
      <w:lvlText w:val="(%1)"/>
      <w:lvlJc w:val="left"/>
      <w:pPr>
        <w:ind w:left="1080" w:hanging="720"/>
      </w:pPr>
      <w:rPr>
        <w:rFonts w:hint="default"/>
      </w:rPr>
    </w:lvl>
    <w:lvl w:ilvl="1" w:tplc="6910F438" w:tentative="1">
      <w:start w:val="1"/>
      <w:numFmt w:val="lowerLetter"/>
      <w:lvlText w:val="%2."/>
      <w:lvlJc w:val="left"/>
      <w:pPr>
        <w:ind w:left="1440" w:hanging="360"/>
      </w:pPr>
    </w:lvl>
    <w:lvl w:ilvl="2" w:tplc="ADF06F46" w:tentative="1">
      <w:start w:val="1"/>
      <w:numFmt w:val="lowerRoman"/>
      <w:lvlText w:val="%3."/>
      <w:lvlJc w:val="right"/>
      <w:pPr>
        <w:ind w:left="2160" w:hanging="180"/>
      </w:pPr>
    </w:lvl>
    <w:lvl w:ilvl="3" w:tplc="32703824" w:tentative="1">
      <w:start w:val="1"/>
      <w:numFmt w:val="decimal"/>
      <w:lvlText w:val="%4."/>
      <w:lvlJc w:val="left"/>
      <w:pPr>
        <w:ind w:left="2880" w:hanging="360"/>
      </w:pPr>
    </w:lvl>
    <w:lvl w:ilvl="4" w:tplc="0A1AF856" w:tentative="1">
      <w:start w:val="1"/>
      <w:numFmt w:val="lowerLetter"/>
      <w:lvlText w:val="%5."/>
      <w:lvlJc w:val="left"/>
      <w:pPr>
        <w:ind w:left="3600" w:hanging="360"/>
      </w:pPr>
    </w:lvl>
    <w:lvl w:ilvl="5" w:tplc="855A3276" w:tentative="1">
      <w:start w:val="1"/>
      <w:numFmt w:val="lowerRoman"/>
      <w:lvlText w:val="%6."/>
      <w:lvlJc w:val="right"/>
      <w:pPr>
        <w:ind w:left="4320" w:hanging="180"/>
      </w:pPr>
    </w:lvl>
    <w:lvl w:ilvl="6" w:tplc="3A02D040" w:tentative="1">
      <w:start w:val="1"/>
      <w:numFmt w:val="decimal"/>
      <w:lvlText w:val="%7."/>
      <w:lvlJc w:val="left"/>
      <w:pPr>
        <w:ind w:left="5040" w:hanging="360"/>
      </w:pPr>
    </w:lvl>
    <w:lvl w:ilvl="7" w:tplc="A1D87D18" w:tentative="1">
      <w:start w:val="1"/>
      <w:numFmt w:val="lowerLetter"/>
      <w:lvlText w:val="%8."/>
      <w:lvlJc w:val="left"/>
      <w:pPr>
        <w:ind w:left="5760" w:hanging="360"/>
      </w:pPr>
    </w:lvl>
    <w:lvl w:ilvl="8" w:tplc="9918DA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266808">
      <w:start w:val="1"/>
      <w:numFmt w:val="lowerRoman"/>
      <w:lvlText w:val="(%1)"/>
      <w:lvlJc w:val="left"/>
      <w:pPr>
        <w:ind w:left="1080" w:hanging="720"/>
      </w:pPr>
      <w:rPr>
        <w:rFonts w:hint="default"/>
      </w:rPr>
    </w:lvl>
    <w:lvl w:ilvl="1" w:tplc="99F4CBC6" w:tentative="1">
      <w:start w:val="1"/>
      <w:numFmt w:val="lowerLetter"/>
      <w:lvlText w:val="%2."/>
      <w:lvlJc w:val="left"/>
      <w:pPr>
        <w:ind w:left="1440" w:hanging="360"/>
      </w:pPr>
    </w:lvl>
    <w:lvl w:ilvl="2" w:tplc="0E2AA1B6" w:tentative="1">
      <w:start w:val="1"/>
      <w:numFmt w:val="lowerRoman"/>
      <w:lvlText w:val="%3."/>
      <w:lvlJc w:val="right"/>
      <w:pPr>
        <w:ind w:left="2160" w:hanging="180"/>
      </w:pPr>
    </w:lvl>
    <w:lvl w:ilvl="3" w:tplc="5EF8C9B6" w:tentative="1">
      <w:start w:val="1"/>
      <w:numFmt w:val="decimal"/>
      <w:lvlText w:val="%4."/>
      <w:lvlJc w:val="left"/>
      <w:pPr>
        <w:ind w:left="2880" w:hanging="360"/>
      </w:pPr>
    </w:lvl>
    <w:lvl w:ilvl="4" w:tplc="C2E2F48C" w:tentative="1">
      <w:start w:val="1"/>
      <w:numFmt w:val="lowerLetter"/>
      <w:lvlText w:val="%5."/>
      <w:lvlJc w:val="left"/>
      <w:pPr>
        <w:ind w:left="3600" w:hanging="360"/>
      </w:pPr>
    </w:lvl>
    <w:lvl w:ilvl="5" w:tplc="30A0EDDE" w:tentative="1">
      <w:start w:val="1"/>
      <w:numFmt w:val="lowerRoman"/>
      <w:lvlText w:val="%6."/>
      <w:lvlJc w:val="right"/>
      <w:pPr>
        <w:ind w:left="4320" w:hanging="180"/>
      </w:pPr>
    </w:lvl>
    <w:lvl w:ilvl="6" w:tplc="FE48CE6A" w:tentative="1">
      <w:start w:val="1"/>
      <w:numFmt w:val="decimal"/>
      <w:lvlText w:val="%7."/>
      <w:lvlJc w:val="left"/>
      <w:pPr>
        <w:ind w:left="5040" w:hanging="360"/>
      </w:pPr>
    </w:lvl>
    <w:lvl w:ilvl="7" w:tplc="3B9631A2" w:tentative="1">
      <w:start w:val="1"/>
      <w:numFmt w:val="lowerLetter"/>
      <w:lvlText w:val="%8."/>
      <w:lvlJc w:val="left"/>
      <w:pPr>
        <w:ind w:left="5760" w:hanging="360"/>
      </w:pPr>
    </w:lvl>
    <w:lvl w:ilvl="8" w:tplc="6E68EF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FAE164">
      <w:start w:val="1"/>
      <w:numFmt w:val="bullet"/>
      <w:lvlText w:val=""/>
      <w:lvlJc w:val="left"/>
      <w:pPr>
        <w:ind w:left="720" w:hanging="360"/>
      </w:pPr>
      <w:rPr>
        <w:rFonts w:ascii="Symbol" w:hAnsi="Symbol" w:hint="default"/>
        <w:color w:val="auto"/>
        <w:sz w:val="24"/>
        <w:szCs w:val="24"/>
      </w:rPr>
    </w:lvl>
    <w:lvl w:ilvl="1" w:tplc="4458510C" w:tentative="1">
      <w:start w:val="1"/>
      <w:numFmt w:val="bullet"/>
      <w:lvlText w:val="o"/>
      <w:lvlJc w:val="left"/>
      <w:pPr>
        <w:ind w:left="1440" w:hanging="360"/>
      </w:pPr>
      <w:rPr>
        <w:rFonts w:ascii="Courier New" w:hAnsi="Courier New" w:cs="Courier New" w:hint="default"/>
      </w:rPr>
    </w:lvl>
    <w:lvl w:ilvl="2" w:tplc="C85623E2" w:tentative="1">
      <w:start w:val="1"/>
      <w:numFmt w:val="bullet"/>
      <w:lvlText w:val=""/>
      <w:lvlJc w:val="left"/>
      <w:pPr>
        <w:ind w:left="2160" w:hanging="360"/>
      </w:pPr>
      <w:rPr>
        <w:rFonts w:ascii="Wingdings" w:hAnsi="Wingdings" w:hint="default"/>
      </w:rPr>
    </w:lvl>
    <w:lvl w:ilvl="3" w:tplc="F91A1E92" w:tentative="1">
      <w:start w:val="1"/>
      <w:numFmt w:val="bullet"/>
      <w:lvlText w:val=""/>
      <w:lvlJc w:val="left"/>
      <w:pPr>
        <w:ind w:left="2880" w:hanging="360"/>
      </w:pPr>
      <w:rPr>
        <w:rFonts w:ascii="Symbol" w:hAnsi="Symbol" w:hint="default"/>
      </w:rPr>
    </w:lvl>
    <w:lvl w:ilvl="4" w:tplc="4F4211E4" w:tentative="1">
      <w:start w:val="1"/>
      <w:numFmt w:val="bullet"/>
      <w:lvlText w:val="o"/>
      <w:lvlJc w:val="left"/>
      <w:pPr>
        <w:ind w:left="3600" w:hanging="360"/>
      </w:pPr>
      <w:rPr>
        <w:rFonts w:ascii="Courier New" w:hAnsi="Courier New" w:cs="Courier New" w:hint="default"/>
      </w:rPr>
    </w:lvl>
    <w:lvl w:ilvl="5" w:tplc="BE1CC1AE" w:tentative="1">
      <w:start w:val="1"/>
      <w:numFmt w:val="bullet"/>
      <w:lvlText w:val=""/>
      <w:lvlJc w:val="left"/>
      <w:pPr>
        <w:ind w:left="4320" w:hanging="360"/>
      </w:pPr>
      <w:rPr>
        <w:rFonts w:ascii="Wingdings" w:hAnsi="Wingdings" w:hint="default"/>
      </w:rPr>
    </w:lvl>
    <w:lvl w:ilvl="6" w:tplc="A1A4B42A" w:tentative="1">
      <w:start w:val="1"/>
      <w:numFmt w:val="bullet"/>
      <w:lvlText w:val=""/>
      <w:lvlJc w:val="left"/>
      <w:pPr>
        <w:ind w:left="5040" w:hanging="360"/>
      </w:pPr>
      <w:rPr>
        <w:rFonts w:ascii="Symbol" w:hAnsi="Symbol" w:hint="default"/>
      </w:rPr>
    </w:lvl>
    <w:lvl w:ilvl="7" w:tplc="2D963114" w:tentative="1">
      <w:start w:val="1"/>
      <w:numFmt w:val="bullet"/>
      <w:lvlText w:val="o"/>
      <w:lvlJc w:val="left"/>
      <w:pPr>
        <w:ind w:left="5760" w:hanging="360"/>
      </w:pPr>
      <w:rPr>
        <w:rFonts w:ascii="Courier New" w:hAnsi="Courier New" w:cs="Courier New" w:hint="default"/>
      </w:rPr>
    </w:lvl>
    <w:lvl w:ilvl="8" w:tplc="341201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DD6F728">
      <w:start w:val="1"/>
      <w:numFmt w:val="lowerRoman"/>
      <w:lvlText w:val="(%1)"/>
      <w:lvlJc w:val="left"/>
      <w:pPr>
        <w:ind w:left="1080" w:hanging="720"/>
      </w:pPr>
      <w:rPr>
        <w:rFonts w:hint="default"/>
      </w:rPr>
    </w:lvl>
    <w:lvl w:ilvl="1" w:tplc="4DEE33A4" w:tentative="1">
      <w:start w:val="1"/>
      <w:numFmt w:val="lowerLetter"/>
      <w:lvlText w:val="%2."/>
      <w:lvlJc w:val="left"/>
      <w:pPr>
        <w:ind w:left="1440" w:hanging="360"/>
      </w:pPr>
    </w:lvl>
    <w:lvl w:ilvl="2" w:tplc="99724066" w:tentative="1">
      <w:start w:val="1"/>
      <w:numFmt w:val="lowerRoman"/>
      <w:lvlText w:val="%3."/>
      <w:lvlJc w:val="right"/>
      <w:pPr>
        <w:ind w:left="2160" w:hanging="180"/>
      </w:pPr>
    </w:lvl>
    <w:lvl w:ilvl="3" w:tplc="18303060" w:tentative="1">
      <w:start w:val="1"/>
      <w:numFmt w:val="decimal"/>
      <w:lvlText w:val="%4."/>
      <w:lvlJc w:val="left"/>
      <w:pPr>
        <w:ind w:left="2880" w:hanging="360"/>
      </w:pPr>
    </w:lvl>
    <w:lvl w:ilvl="4" w:tplc="6276AB74" w:tentative="1">
      <w:start w:val="1"/>
      <w:numFmt w:val="lowerLetter"/>
      <w:lvlText w:val="%5."/>
      <w:lvlJc w:val="left"/>
      <w:pPr>
        <w:ind w:left="3600" w:hanging="360"/>
      </w:pPr>
    </w:lvl>
    <w:lvl w:ilvl="5" w:tplc="1248D6C6" w:tentative="1">
      <w:start w:val="1"/>
      <w:numFmt w:val="lowerRoman"/>
      <w:lvlText w:val="%6."/>
      <w:lvlJc w:val="right"/>
      <w:pPr>
        <w:ind w:left="4320" w:hanging="180"/>
      </w:pPr>
    </w:lvl>
    <w:lvl w:ilvl="6" w:tplc="25C2C96A" w:tentative="1">
      <w:start w:val="1"/>
      <w:numFmt w:val="decimal"/>
      <w:lvlText w:val="%7."/>
      <w:lvlJc w:val="left"/>
      <w:pPr>
        <w:ind w:left="5040" w:hanging="360"/>
      </w:pPr>
    </w:lvl>
    <w:lvl w:ilvl="7" w:tplc="6BE22D78" w:tentative="1">
      <w:start w:val="1"/>
      <w:numFmt w:val="lowerLetter"/>
      <w:lvlText w:val="%8."/>
      <w:lvlJc w:val="left"/>
      <w:pPr>
        <w:ind w:left="5760" w:hanging="360"/>
      </w:pPr>
    </w:lvl>
    <w:lvl w:ilvl="8" w:tplc="BEDC915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AFC902C">
      <w:start w:val="1"/>
      <w:numFmt w:val="lowerRoman"/>
      <w:lvlText w:val="(%1)"/>
      <w:lvlJc w:val="left"/>
      <w:pPr>
        <w:ind w:left="1080" w:hanging="720"/>
      </w:pPr>
      <w:rPr>
        <w:rFonts w:hint="default"/>
      </w:rPr>
    </w:lvl>
    <w:lvl w:ilvl="1" w:tplc="8FC4DB90" w:tentative="1">
      <w:start w:val="1"/>
      <w:numFmt w:val="lowerLetter"/>
      <w:lvlText w:val="%2."/>
      <w:lvlJc w:val="left"/>
      <w:pPr>
        <w:ind w:left="1440" w:hanging="360"/>
      </w:pPr>
    </w:lvl>
    <w:lvl w:ilvl="2" w:tplc="D8864E80" w:tentative="1">
      <w:start w:val="1"/>
      <w:numFmt w:val="lowerRoman"/>
      <w:lvlText w:val="%3."/>
      <w:lvlJc w:val="right"/>
      <w:pPr>
        <w:ind w:left="2160" w:hanging="180"/>
      </w:pPr>
    </w:lvl>
    <w:lvl w:ilvl="3" w:tplc="12F224AA" w:tentative="1">
      <w:start w:val="1"/>
      <w:numFmt w:val="decimal"/>
      <w:lvlText w:val="%4."/>
      <w:lvlJc w:val="left"/>
      <w:pPr>
        <w:ind w:left="2880" w:hanging="360"/>
      </w:pPr>
    </w:lvl>
    <w:lvl w:ilvl="4" w:tplc="DCA8D50A" w:tentative="1">
      <w:start w:val="1"/>
      <w:numFmt w:val="lowerLetter"/>
      <w:lvlText w:val="%5."/>
      <w:lvlJc w:val="left"/>
      <w:pPr>
        <w:ind w:left="3600" w:hanging="360"/>
      </w:pPr>
    </w:lvl>
    <w:lvl w:ilvl="5" w:tplc="66A06EA0" w:tentative="1">
      <w:start w:val="1"/>
      <w:numFmt w:val="lowerRoman"/>
      <w:lvlText w:val="%6."/>
      <w:lvlJc w:val="right"/>
      <w:pPr>
        <w:ind w:left="4320" w:hanging="180"/>
      </w:pPr>
    </w:lvl>
    <w:lvl w:ilvl="6" w:tplc="72A20BA0" w:tentative="1">
      <w:start w:val="1"/>
      <w:numFmt w:val="decimal"/>
      <w:lvlText w:val="%7."/>
      <w:lvlJc w:val="left"/>
      <w:pPr>
        <w:ind w:left="5040" w:hanging="360"/>
      </w:pPr>
    </w:lvl>
    <w:lvl w:ilvl="7" w:tplc="6CE06598" w:tentative="1">
      <w:start w:val="1"/>
      <w:numFmt w:val="lowerLetter"/>
      <w:lvlText w:val="%8."/>
      <w:lvlJc w:val="left"/>
      <w:pPr>
        <w:ind w:left="5760" w:hanging="360"/>
      </w:pPr>
    </w:lvl>
    <w:lvl w:ilvl="8" w:tplc="DA8CD3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1C01B6E">
      <w:start w:val="1"/>
      <w:numFmt w:val="lowerRoman"/>
      <w:lvlText w:val="(%1)"/>
      <w:lvlJc w:val="left"/>
      <w:pPr>
        <w:ind w:left="1080" w:hanging="720"/>
      </w:pPr>
      <w:rPr>
        <w:rFonts w:hint="default"/>
      </w:rPr>
    </w:lvl>
    <w:lvl w:ilvl="1" w:tplc="AF8E455E" w:tentative="1">
      <w:start w:val="1"/>
      <w:numFmt w:val="lowerLetter"/>
      <w:lvlText w:val="%2."/>
      <w:lvlJc w:val="left"/>
      <w:pPr>
        <w:ind w:left="1440" w:hanging="360"/>
      </w:pPr>
    </w:lvl>
    <w:lvl w:ilvl="2" w:tplc="85E086C0" w:tentative="1">
      <w:start w:val="1"/>
      <w:numFmt w:val="lowerRoman"/>
      <w:lvlText w:val="%3."/>
      <w:lvlJc w:val="right"/>
      <w:pPr>
        <w:ind w:left="2160" w:hanging="180"/>
      </w:pPr>
    </w:lvl>
    <w:lvl w:ilvl="3" w:tplc="06684534" w:tentative="1">
      <w:start w:val="1"/>
      <w:numFmt w:val="decimal"/>
      <w:lvlText w:val="%4."/>
      <w:lvlJc w:val="left"/>
      <w:pPr>
        <w:ind w:left="2880" w:hanging="360"/>
      </w:pPr>
    </w:lvl>
    <w:lvl w:ilvl="4" w:tplc="62B0848E" w:tentative="1">
      <w:start w:val="1"/>
      <w:numFmt w:val="lowerLetter"/>
      <w:lvlText w:val="%5."/>
      <w:lvlJc w:val="left"/>
      <w:pPr>
        <w:ind w:left="3600" w:hanging="360"/>
      </w:pPr>
    </w:lvl>
    <w:lvl w:ilvl="5" w:tplc="AAE6E360" w:tentative="1">
      <w:start w:val="1"/>
      <w:numFmt w:val="lowerRoman"/>
      <w:lvlText w:val="%6."/>
      <w:lvlJc w:val="right"/>
      <w:pPr>
        <w:ind w:left="4320" w:hanging="180"/>
      </w:pPr>
    </w:lvl>
    <w:lvl w:ilvl="6" w:tplc="69CE7EF0" w:tentative="1">
      <w:start w:val="1"/>
      <w:numFmt w:val="decimal"/>
      <w:lvlText w:val="%7."/>
      <w:lvlJc w:val="left"/>
      <w:pPr>
        <w:ind w:left="5040" w:hanging="360"/>
      </w:pPr>
    </w:lvl>
    <w:lvl w:ilvl="7" w:tplc="3B849336" w:tentative="1">
      <w:start w:val="1"/>
      <w:numFmt w:val="lowerLetter"/>
      <w:lvlText w:val="%8."/>
      <w:lvlJc w:val="left"/>
      <w:pPr>
        <w:ind w:left="5760" w:hanging="360"/>
      </w:pPr>
    </w:lvl>
    <w:lvl w:ilvl="8" w:tplc="057CB1F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1FE9E76">
      <w:start w:val="1"/>
      <w:numFmt w:val="lowerRoman"/>
      <w:lvlText w:val="(%1)"/>
      <w:lvlJc w:val="left"/>
      <w:pPr>
        <w:ind w:left="1080" w:hanging="720"/>
      </w:pPr>
      <w:rPr>
        <w:rFonts w:hint="default"/>
      </w:rPr>
    </w:lvl>
    <w:lvl w:ilvl="1" w:tplc="7DBAF058" w:tentative="1">
      <w:start w:val="1"/>
      <w:numFmt w:val="lowerLetter"/>
      <w:lvlText w:val="%2."/>
      <w:lvlJc w:val="left"/>
      <w:pPr>
        <w:ind w:left="1440" w:hanging="360"/>
      </w:pPr>
    </w:lvl>
    <w:lvl w:ilvl="2" w:tplc="F70AFCB4" w:tentative="1">
      <w:start w:val="1"/>
      <w:numFmt w:val="lowerRoman"/>
      <w:lvlText w:val="%3."/>
      <w:lvlJc w:val="right"/>
      <w:pPr>
        <w:ind w:left="2160" w:hanging="180"/>
      </w:pPr>
    </w:lvl>
    <w:lvl w:ilvl="3" w:tplc="1486D5FC" w:tentative="1">
      <w:start w:val="1"/>
      <w:numFmt w:val="decimal"/>
      <w:lvlText w:val="%4."/>
      <w:lvlJc w:val="left"/>
      <w:pPr>
        <w:ind w:left="2880" w:hanging="360"/>
      </w:pPr>
    </w:lvl>
    <w:lvl w:ilvl="4" w:tplc="BFD00716" w:tentative="1">
      <w:start w:val="1"/>
      <w:numFmt w:val="lowerLetter"/>
      <w:lvlText w:val="%5."/>
      <w:lvlJc w:val="left"/>
      <w:pPr>
        <w:ind w:left="3600" w:hanging="360"/>
      </w:pPr>
    </w:lvl>
    <w:lvl w:ilvl="5" w:tplc="134005D6" w:tentative="1">
      <w:start w:val="1"/>
      <w:numFmt w:val="lowerRoman"/>
      <w:lvlText w:val="%6."/>
      <w:lvlJc w:val="right"/>
      <w:pPr>
        <w:ind w:left="4320" w:hanging="180"/>
      </w:pPr>
    </w:lvl>
    <w:lvl w:ilvl="6" w:tplc="316EB31E" w:tentative="1">
      <w:start w:val="1"/>
      <w:numFmt w:val="decimal"/>
      <w:lvlText w:val="%7."/>
      <w:lvlJc w:val="left"/>
      <w:pPr>
        <w:ind w:left="5040" w:hanging="360"/>
      </w:pPr>
    </w:lvl>
    <w:lvl w:ilvl="7" w:tplc="111E2D44" w:tentative="1">
      <w:start w:val="1"/>
      <w:numFmt w:val="lowerLetter"/>
      <w:lvlText w:val="%8."/>
      <w:lvlJc w:val="left"/>
      <w:pPr>
        <w:ind w:left="5760" w:hanging="360"/>
      </w:pPr>
    </w:lvl>
    <w:lvl w:ilvl="8" w:tplc="08BE9F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378C1DA">
      <w:start w:val="1"/>
      <w:numFmt w:val="lowerRoman"/>
      <w:lvlText w:val="(%1)"/>
      <w:lvlJc w:val="left"/>
      <w:pPr>
        <w:ind w:left="1080" w:hanging="720"/>
      </w:pPr>
      <w:rPr>
        <w:rFonts w:hint="default"/>
      </w:rPr>
    </w:lvl>
    <w:lvl w:ilvl="1" w:tplc="425E9C26" w:tentative="1">
      <w:start w:val="1"/>
      <w:numFmt w:val="lowerLetter"/>
      <w:lvlText w:val="%2."/>
      <w:lvlJc w:val="left"/>
      <w:pPr>
        <w:ind w:left="1440" w:hanging="360"/>
      </w:pPr>
    </w:lvl>
    <w:lvl w:ilvl="2" w:tplc="D8A25E4E" w:tentative="1">
      <w:start w:val="1"/>
      <w:numFmt w:val="lowerRoman"/>
      <w:lvlText w:val="%3."/>
      <w:lvlJc w:val="right"/>
      <w:pPr>
        <w:ind w:left="2160" w:hanging="180"/>
      </w:pPr>
    </w:lvl>
    <w:lvl w:ilvl="3" w:tplc="2C0E5CD0" w:tentative="1">
      <w:start w:val="1"/>
      <w:numFmt w:val="decimal"/>
      <w:lvlText w:val="%4."/>
      <w:lvlJc w:val="left"/>
      <w:pPr>
        <w:ind w:left="2880" w:hanging="360"/>
      </w:pPr>
    </w:lvl>
    <w:lvl w:ilvl="4" w:tplc="FCB44834" w:tentative="1">
      <w:start w:val="1"/>
      <w:numFmt w:val="lowerLetter"/>
      <w:lvlText w:val="%5."/>
      <w:lvlJc w:val="left"/>
      <w:pPr>
        <w:ind w:left="3600" w:hanging="360"/>
      </w:pPr>
    </w:lvl>
    <w:lvl w:ilvl="5" w:tplc="4DCAAEAA" w:tentative="1">
      <w:start w:val="1"/>
      <w:numFmt w:val="lowerRoman"/>
      <w:lvlText w:val="%6."/>
      <w:lvlJc w:val="right"/>
      <w:pPr>
        <w:ind w:left="4320" w:hanging="180"/>
      </w:pPr>
    </w:lvl>
    <w:lvl w:ilvl="6" w:tplc="284E8212" w:tentative="1">
      <w:start w:val="1"/>
      <w:numFmt w:val="decimal"/>
      <w:lvlText w:val="%7."/>
      <w:lvlJc w:val="left"/>
      <w:pPr>
        <w:ind w:left="5040" w:hanging="360"/>
      </w:pPr>
    </w:lvl>
    <w:lvl w:ilvl="7" w:tplc="88BE7826" w:tentative="1">
      <w:start w:val="1"/>
      <w:numFmt w:val="lowerLetter"/>
      <w:lvlText w:val="%8."/>
      <w:lvlJc w:val="left"/>
      <w:pPr>
        <w:ind w:left="5760" w:hanging="360"/>
      </w:pPr>
    </w:lvl>
    <w:lvl w:ilvl="8" w:tplc="C4C080A8" w:tentative="1">
      <w:start w:val="1"/>
      <w:numFmt w:val="lowerRoman"/>
      <w:lvlText w:val="%9."/>
      <w:lvlJc w:val="right"/>
      <w:pPr>
        <w:ind w:left="6480" w:hanging="180"/>
      </w:pPr>
    </w:lvl>
  </w:abstractNum>
  <w:abstractNum w:abstractNumId="10" w15:restartNumberingAfterBreak="0">
    <w:nsid w:val="5D0D0E5E"/>
    <w:multiLevelType w:val="hybridMultilevel"/>
    <w:tmpl w:val="D10E8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E4C85100">
      <w:start w:val="1"/>
      <w:numFmt w:val="lowerRoman"/>
      <w:lvlText w:val="(%1)"/>
      <w:lvlJc w:val="left"/>
      <w:pPr>
        <w:ind w:left="1080" w:hanging="720"/>
      </w:pPr>
      <w:rPr>
        <w:rFonts w:hint="default"/>
      </w:rPr>
    </w:lvl>
    <w:lvl w:ilvl="1" w:tplc="05AAB4E0" w:tentative="1">
      <w:start w:val="1"/>
      <w:numFmt w:val="lowerLetter"/>
      <w:lvlText w:val="%2."/>
      <w:lvlJc w:val="left"/>
      <w:pPr>
        <w:ind w:left="1440" w:hanging="360"/>
      </w:pPr>
    </w:lvl>
    <w:lvl w:ilvl="2" w:tplc="8E1C653E" w:tentative="1">
      <w:start w:val="1"/>
      <w:numFmt w:val="lowerRoman"/>
      <w:lvlText w:val="%3."/>
      <w:lvlJc w:val="right"/>
      <w:pPr>
        <w:ind w:left="2160" w:hanging="180"/>
      </w:pPr>
    </w:lvl>
    <w:lvl w:ilvl="3" w:tplc="53CC4D40" w:tentative="1">
      <w:start w:val="1"/>
      <w:numFmt w:val="decimal"/>
      <w:lvlText w:val="%4."/>
      <w:lvlJc w:val="left"/>
      <w:pPr>
        <w:ind w:left="2880" w:hanging="360"/>
      </w:pPr>
    </w:lvl>
    <w:lvl w:ilvl="4" w:tplc="F5D221A6" w:tentative="1">
      <w:start w:val="1"/>
      <w:numFmt w:val="lowerLetter"/>
      <w:lvlText w:val="%5."/>
      <w:lvlJc w:val="left"/>
      <w:pPr>
        <w:ind w:left="3600" w:hanging="360"/>
      </w:pPr>
    </w:lvl>
    <w:lvl w:ilvl="5" w:tplc="281E8714" w:tentative="1">
      <w:start w:val="1"/>
      <w:numFmt w:val="lowerRoman"/>
      <w:lvlText w:val="%6."/>
      <w:lvlJc w:val="right"/>
      <w:pPr>
        <w:ind w:left="4320" w:hanging="180"/>
      </w:pPr>
    </w:lvl>
    <w:lvl w:ilvl="6" w:tplc="A69C3558" w:tentative="1">
      <w:start w:val="1"/>
      <w:numFmt w:val="decimal"/>
      <w:lvlText w:val="%7."/>
      <w:lvlJc w:val="left"/>
      <w:pPr>
        <w:ind w:left="5040" w:hanging="360"/>
      </w:pPr>
    </w:lvl>
    <w:lvl w:ilvl="7" w:tplc="C9901DD4" w:tentative="1">
      <w:start w:val="1"/>
      <w:numFmt w:val="lowerLetter"/>
      <w:lvlText w:val="%8."/>
      <w:lvlJc w:val="left"/>
      <w:pPr>
        <w:ind w:left="5760" w:hanging="360"/>
      </w:pPr>
    </w:lvl>
    <w:lvl w:ilvl="8" w:tplc="D6EEEFD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3685820">
    <w:abstractNumId w:val="12"/>
  </w:num>
  <w:num w:numId="2" w16cid:durableId="201332222">
    <w:abstractNumId w:val="4"/>
  </w:num>
  <w:num w:numId="3" w16cid:durableId="1513834148">
    <w:abstractNumId w:val="2"/>
  </w:num>
  <w:num w:numId="4" w16cid:durableId="190842130">
    <w:abstractNumId w:val="7"/>
  </w:num>
  <w:num w:numId="5" w16cid:durableId="1679700492">
    <w:abstractNumId w:val="6"/>
  </w:num>
  <w:num w:numId="6" w16cid:durableId="489828362">
    <w:abstractNumId w:val="1"/>
  </w:num>
  <w:num w:numId="7" w16cid:durableId="828442202">
    <w:abstractNumId w:val="9"/>
  </w:num>
  <w:num w:numId="8" w16cid:durableId="424881608">
    <w:abstractNumId w:val="5"/>
  </w:num>
  <w:num w:numId="9" w16cid:durableId="1663391282">
    <w:abstractNumId w:val="8"/>
  </w:num>
  <w:num w:numId="10" w16cid:durableId="395468455">
    <w:abstractNumId w:val="3"/>
  </w:num>
  <w:num w:numId="11" w16cid:durableId="1557887457">
    <w:abstractNumId w:val="11"/>
  </w:num>
  <w:num w:numId="12" w16cid:durableId="144248732">
    <w:abstractNumId w:val="0"/>
  </w:num>
  <w:num w:numId="13" w16cid:durableId="186259807">
    <w:abstractNumId w:val="12"/>
  </w:num>
  <w:num w:numId="14" w16cid:durableId="1820224448">
    <w:abstractNumId w:val="12"/>
  </w:num>
  <w:num w:numId="15" w16cid:durableId="1215776925">
    <w:abstractNumId w:val="12"/>
  </w:num>
  <w:num w:numId="16" w16cid:durableId="4981612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E7"/>
    <w:rsid w:val="00005389"/>
    <w:rsid w:val="00047D52"/>
    <w:rsid w:val="000B442A"/>
    <w:rsid w:val="000C58CB"/>
    <w:rsid w:val="000C6572"/>
    <w:rsid w:val="000F72AC"/>
    <w:rsid w:val="0012741A"/>
    <w:rsid w:val="00127E3D"/>
    <w:rsid w:val="0014771D"/>
    <w:rsid w:val="001A7345"/>
    <w:rsid w:val="001D69F4"/>
    <w:rsid w:val="001E1914"/>
    <w:rsid w:val="0026313E"/>
    <w:rsid w:val="00271D3A"/>
    <w:rsid w:val="00293B7E"/>
    <w:rsid w:val="002A3015"/>
    <w:rsid w:val="002C18B6"/>
    <w:rsid w:val="00373B9E"/>
    <w:rsid w:val="00377138"/>
    <w:rsid w:val="003E67EB"/>
    <w:rsid w:val="00453347"/>
    <w:rsid w:val="004612A5"/>
    <w:rsid w:val="004C6593"/>
    <w:rsid w:val="004D3478"/>
    <w:rsid w:val="004F6B5B"/>
    <w:rsid w:val="005644C6"/>
    <w:rsid w:val="005C265A"/>
    <w:rsid w:val="005D64E7"/>
    <w:rsid w:val="005F50A3"/>
    <w:rsid w:val="00615BA8"/>
    <w:rsid w:val="00716D2B"/>
    <w:rsid w:val="00741A91"/>
    <w:rsid w:val="00756A6A"/>
    <w:rsid w:val="00774A7A"/>
    <w:rsid w:val="008511AB"/>
    <w:rsid w:val="0092796B"/>
    <w:rsid w:val="00964C7F"/>
    <w:rsid w:val="009919DB"/>
    <w:rsid w:val="00A153A3"/>
    <w:rsid w:val="00A54D7F"/>
    <w:rsid w:val="00A86F08"/>
    <w:rsid w:val="00B0716D"/>
    <w:rsid w:val="00B13246"/>
    <w:rsid w:val="00B1773E"/>
    <w:rsid w:val="00B329C9"/>
    <w:rsid w:val="00B37B7C"/>
    <w:rsid w:val="00B63053"/>
    <w:rsid w:val="00B91B8F"/>
    <w:rsid w:val="00BC0D9B"/>
    <w:rsid w:val="00BD55AC"/>
    <w:rsid w:val="00BF043C"/>
    <w:rsid w:val="00C87567"/>
    <w:rsid w:val="00CE656F"/>
    <w:rsid w:val="00D004D4"/>
    <w:rsid w:val="00DE0337"/>
    <w:rsid w:val="00EB46EC"/>
    <w:rsid w:val="00EC4EF0"/>
    <w:rsid w:val="00F06FC1"/>
    <w:rsid w:val="00F236FD"/>
    <w:rsid w:val="00F76C82"/>
    <w:rsid w:val="00F90312"/>
    <w:rsid w:val="00F9031E"/>
    <w:rsid w:val="00FF2562"/>
    <w:rsid w:val="00FF5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DCE2B"/>
  <w15:docId w15:val="{4EF415E0-2941-4201-9060-9FE532DA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69F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D06B4" w:rsidRDefault="00DD06B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D06B4" w:rsidRDefault="00DD06B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D06B4" w:rsidRDefault="00DD06B4"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D06B4" w:rsidRDefault="00DD06B4" w:rsidP="00AF0AC5">
          <w:pPr>
            <w:pStyle w:val="3E7DA6D4D488433DAA2BE3C0C665AE37"/>
          </w:pPr>
          <w:r w:rsidRPr="00D858FE">
            <w:rPr>
              <w:rStyle w:val="PlaceholderText"/>
            </w:rPr>
            <w:t>Choose an item.</w:t>
          </w:r>
        </w:p>
      </w:docPartBody>
    </w:docPart>
    <w:docPart>
      <w:docPartPr>
        <w:name w:val="6E093486FD874BB29588160F00C59EA1"/>
        <w:category>
          <w:name w:val="General"/>
          <w:gallery w:val="placeholder"/>
        </w:category>
        <w:types>
          <w:type w:val="bbPlcHdr"/>
        </w:types>
        <w:behaviors>
          <w:behavior w:val="content"/>
        </w:behaviors>
        <w:guid w:val="{7A4A14EA-4F5B-400B-A6FD-17E7B4F9EE8E}"/>
      </w:docPartPr>
      <w:docPartBody>
        <w:p w:rsidR="00EC0F17" w:rsidRDefault="003A133B" w:rsidP="003A133B">
          <w:pPr>
            <w:pStyle w:val="6E093486FD874BB29588160F00C59E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06B4"/>
    <w:rsid w:val="000F72AC"/>
    <w:rsid w:val="003A133B"/>
    <w:rsid w:val="004612A5"/>
    <w:rsid w:val="00615BA8"/>
    <w:rsid w:val="00B13246"/>
    <w:rsid w:val="00B37B7C"/>
    <w:rsid w:val="00DD06B4"/>
    <w:rsid w:val="00EC0F17"/>
    <w:rsid w:val="00EE4E3F"/>
    <w:rsid w:val="00FF25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133B"/>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E093486FD874BB29588160F00C59EA1">
    <w:name w:val="6E093486FD874BB29588160F00C59EA1"/>
    <w:rsid w:val="003A133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1140</Words>
  <Characters>6499</Characters>
  <Application>Microsoft Office Word</Application>
  <DocSecurity>12</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2024-11-19T21:05:00Z</dcterms:created>
  <dcterms:modified xsi:type="dcterms:W3CDTF">2024-11-19T21:05:00Z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