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66D92" w14:textId="77777777" w:rsidR="00C5337A" w:rsidRPr="002C3EBF" w:rsidRDefault="00C533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14AF4E" wp14:editId="6195FD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665AC5" w14:textId="77777777" w:rsidR="00C5337A" w:rsidRDefault="00C533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B52484" w14:textId="77777777" w:rsidR="00C5337A" w:rsidRDefault="00C533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46937A" w14:textId="77777777" w:rsidR="00C5337A" w:rsidRPr="002C3EBF" w:rsidRDefault="00C533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4CEC" w14:paraId="0B5EE3B4" w14:textId="77777777" w:rsidTr="00CA4CEC">
        <w:tc>
          <w:tcPr>
            <w:cnfStyle w:val="001000000000" w:firstRow="0" w:lastRow="0" w:firstColumn="1" w:lastColumn="0" w:oddVBand="0" w:evenVBand="0" w:oddHBand="0" w:evenHBand="0" w:firstRowFirstColumn="0" w:firstRowLastColumn="0" w:lastRowFirstColumn="0" w:lastRowLastColumn="0"/>
            <w:tcW w:w="3227" w:type="dxa"/>
          </w:tcPr>
          <w:p w14:paraId="209479A7" w14:textId="77777777" w:rsidR="00C5337A" w:rsidRPr="00996FAF" w:rsidRDefault="00C533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0BB655" w14:textId="77777777" w:rsidR="00C5337A" w:rsidRPr="00996FAF" w:rsidRDefault="00C533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Seaforth</w:t>
            </w:r>
          </w:p>
        </w:tc>
      </w:tr>
      <w:tr w:rsidR="00CA4CEC" w14:paraId="1053C61D" w14:textId="77777777" w:rsidTr="00CA4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21794" w14:textId="77777777" w:rsidR="00C5337A" w:rsidRPr="00996FAF" w:rsidRDefault="00C533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5F6288" w14:textId="77777777" w:rsidR="00C5337A" w:rsidRPr="00C27BE3" w:rsidRDefault="00C533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1034</w:t>
            </w:r>
          </w:p>
        </w:tc>
      </w:tr>
      <w:tr w:rsidR="00CA4CEC" w14:paraId="431F54F2" w14:textId="77777777" w:rsidTr="00CA4C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3FDAE" w14:textId="77777777" w:rsidR="00C5337A" w:rsidRPr="00996FAF" w:rsidRDefault="00C533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87F06C" w14:textId="77777777" w:rsidR="00C5337A" w:rsidRPr="00996FAF" w:rsidRDefault="00C533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550 Sydney</w:t>
            </w:r>
            <w:r>
              <w:rPr>
                <w:rFonts w:ascii="Arial" w:eastAsia="Times New Roman" w:hAnsi="Arial" w:cs="Arial"/>
                <w:lang w:eastAsia="en-AU"/>
              </w:rPr>
              <w:t xml:space="preserve"> Road, SEAFORTH, New South Wales, 2092</w:t>
            </w:r>
          </w:p>
        </w:tc>
      </w:tr>
      <w:tr w:rsidR="00CA4CEC" w14:paraId="43EDBC67" w14:textId="77777777" w:rsidTr="00CA4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AAF78" w14:textId="77777777" w:rsidR="00C5337A" w:rsidRPr="00996FAF" w:rsidRDefault="00C533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FA431E" w14:textId="77777777" w:rsidR="00C5337A" w:rsidRPr="00996FAF" w:rsidRDefault="00C533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4CEC" w14:paraId="3D45448F" w14:textId="77777777" w:rsidTr="00CA4C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1817B" w14:textId="77777777" w:rsidR="00C5337A" w:rsidRPr="00996FAF" w:rsidRDefault="00C533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B0F8CA" w14:textId="77777777" w:rsidR="00C5337A" w:rsidRPr="00996FAF" w:rsidRDefault="00C533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June 2024</w:t>
            </w:r>
          </w:p>
        </w:tc>
      </w:tr>
      <w:tr w:rsidR="00CA4CEC" w14:paraId="16B69BCF" w14:textId="77777777" w:rsidTr="00CA4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64005C" w14:textId="77777777" w:rsidR="00C5337A" w:rsidRPr="00996FAF" w:rsidRDefault="00C533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8221181"/>
            <w:placeholder>
              <w:docPart w:val="DefaultPlaceholder_-1854013437"/>
            </w:placeholder>
            <w:date w:fullDate="2024-07-18T00:00:00Z">
              <w:dateFormat w:val="d MMMM yyyy"/>
              <w:lid w:val="en-AU"/>
              <w:storeMappedDataAs w:val="dateTime"/>
              <w:calendar w:val="gregorian"/>
            </w:date>
          </w:sdtPr>
          <w:sdtEndPr/>
          <w:sdtContent>
            <w:tc>
              <w:tcPr>
                <w:tcW w:w="7114" w:type="dxa"/>
                <w:shd w:val="clear" w:color="auto" w:fill="FFFFFF" w:themeFill="background1"/>
              </w:tcPr>
              <w:p w14:paraId="086E9E2B" w14:textId="3F5A27A7" w:rsidR="00C5337A" w:rsidRPr="00996FAF" w:rsidRDefault="007306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July 2024</w:t>
                </w:r>
              </w:p>
            </w:tc>
          </w:sdtContent>
        </w:sdt>
      </w:tr>
      <w:tr w:rsidR="00CA4CEC" w14:paraId="2B0E8865" w14:textId="77777777" w:rsidTr="00CA4C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8412E9" w14:textId="77777777" w:rsidR="00C5337A" w:rsidRPr="00996FAF" w:rsidRDefault="00C533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D6761F" w14:textId="77777777" w:rsidR="00C5337A" w:rsidRPr="009B6303" w:rsidRDefault="00C533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157E584F" w14:textId="77777777" w:rsidR="00C5337A" w:rsidRPr="009B6303" w:rsidRDefault="00C533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20701 Bupa Seaforth</w:t>
            </w:r>
          </w:p>
        </w:tc>
      </w:tr>
    </w:tbl>
    <w:bookmarkEnd w:id="0"/>
    <w:p w14:paraId="67935F49" w14:textId="77777777" w:rsidR="00C5337A" w:rsidRPr="00996FAF" w:rsidRDefault="00C533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BB5022" w14:textId="77777777" w:rsidR="00C5337A" w:rsidRPr="00996FAF" w:rsidRDefault="00C533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BFDEF4E" w14:textId="77777777" w:rsidR="00C5337A" w:rsidRPr="00996FAF" w:rsidRDefault="00C5337A" w:rsidP="0036130C">
      <w:pPr>
        <w:pStyle w:val="NormalArial"/>
      </w:pPr>
      <w:r w:rsidRPr="00996FAF">
        <w:t xml:space="preserve">This performance report for </w:t>
      </w:r>
      <w:r w:rsidRPr="00C27BE3">
        <w:rPr>
          <w:color w:val="auto"/>
        </w:rPr>
        <w:t>Bupa Seaforth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Jeorgia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D28410" w14:textId="77777777" w:rsidR="00C5337A" w:rsidRPr="00996FAF" w:rsidRDefault="00C533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21360D" w14:textId="77777777" w:rsidR="00C5337A" w:rsidRPr="00996FAF" w:rsidRDefault="00C5337A" w:rsidP="0036130C">
      <w:pPr>
        <w:pStyle w:val="NormalArial"/>
      </w:pPr>
      <w:r w:rsidRPr="00996FAF">
        <w:t>The report also specifies any areas in which improvements must be made to ensure the Quality Standards are complied with.</w:t>
      </w:r>
    </w:p>
    <w:p w14:paraId="0F235B34" w14:textId="77777777" w:rsidR="00C5337A" w:rsidRPr="00996FAF" w:rsidRDefault="00C5337A" w:rsidP="00712752">
      <w:pPr>
        <w:pStyle w:val="Heading1"/>
        <w:spacing w:before="240" w:after="240" w:line="22" w:lineRule="atLeast"/>
        <w:rPr>
          <w:rFonts w:ascii="Arial" w:hAnsi="Arial" w:cs="Arial"/>
        </w:rPr>
      </w:pPr>
      <w:r w:rsidRPr="00996FAF">
        <w:rPr>
          <w:rFonts w:ascii="Arial" w:hAnsi="Arial" w:cs="Arial"/>
        </w:rPr>
        <w:t>Material relied on</w:t>
      </w:r>
    </w:p>
    <w:p w14:paraId="5A6EA27F" w14:textId="77777777" w:rsidR="00C5337A" w:rsidRPr="00996FAF" w:rsidRDefault="00C5337A" w:rsidP="0036130C">
      <w:pPr>
        <w:pStyle w:val="NormalArial"/>
      </w:pPr>
      <w:r w:rsidRPr="00996FAF">
        <w:t>The following information has been considered in preparing the performance report:</w:t>
      </w:r>
    </w:p>
    <w:p w14:paraId="615CBC59" w14:textId="6954CBF6" w:rsidR="00C5337A" w:rsidRPr="00996FAF" w:rsidRDefault="00C5337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7154E">
        <w:rPr>
          <w:rFonts w:ascii="Arial" w:hAnsi="Arial" w:cs="Arial"/>
          <w:color w:val="auto"/>
        </w:rPr>
        <w:t>by a site assessment, observations at the service, review of documents and interviews with staff, consumers/representatives</w:t>
      </w:r>
      <w:r w:rsidR="0027154E">
        <w:rPr>
          <w:rFonts w:ascii="Arial" w:hAnsi="Arial" w:cs="Arial"/>
          <w:color w:val="auto"/>
        </w:rPr>
        <w:t>,</w:t>
      </w:r>
      <w:r w:rsidRPr="0027154E">
        <w:rPr>
          <w:rFonts w:ascii="Arial" w:hAnsi="Arial" w:cs="Arial"/>
          <w:color w:val="auto"/>
        </w:rPr>
        <w:t xml:space="preserve"> and others</w:t>
      </w:r>
      <w:r w:rsidR="003D5F66" w:rsidRPr="0027154E">
        <w:rPr>
          <w:rFonts w:ascii="Arial" w:hAnsi="Arial" w:cs="Arial"/>
          <w:color w:val="auto"/>
        </w:rPr>
        <w:t>.</w:t>
      </w:r>
    </w:p>
    <w:p w14:paraId="3DB296D9" w14:textId="61C5D850" w:rsidR="00C5337A" w:rsidRPr="006A41AB" w:rsidRDefault="00C5337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956699">
        <w:rPr>
          <w:rFonts w:ascii="Arial" w:hAnsi="Arial" w:cs="Arial"/>
          <w:color w:val="auto"/>
        </w:rPr>
        <w:t xml:space="preserve">received </w:t>
      </w:r>
      <w:r w:rsidR="00956699" w:rsidRPr="00956699">
        <w:rPr>
          <w:rFonts w:ascii="Arial" w:hAnsi="Arial" w:cs="Arial"/>
          <w:color w:val="auto"/>
        </w:rPr>
        <w:t>27 June 2024.</w:t>
      </w:r>
    </w:p>
    <w:p w14:paraId="7A0F90A4" w14:textId="3CE9467E" w:rsidR="00C5337A" w:rsidRPr="00712752" w:rsidRDefault="00C5337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2CE1FB" w14:textId="77777777" w:rsidR="00C5337A" w:rsidRPr="00996FAF" w:rsidRDefault="00C533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A4CEC" w14:paraId="57AC01F1" w14:textId="77777777" w:rsidTr="00CA4C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8D8E7" w14:textId="77777777" w:rsidR="00C5337A" w:rsidRPr="00996FAF" w:rsidRDefault="00C5337A" w:rsidP="002C5FA9">
            <w:pPr>
              <w:keepNext/>
              <w:spacing w:before="0" w:line="22" w:lineRule="atLeast"/>
              <w:rPr>
                <w:rFonts w:ascii="Arial" w:hAnsi="Arial" w:cs="Arial"/>
              </w:rPr>
            </w:pPr>
            <w:r w:rsidRPr="00996FAF">
              <w:rPr>
                <w:rFonts w:ascii="Arial" w:hAnsi="Arial" w:cs="Arial"/>
              </w:rPr>
              <w:t xml:space="preserve">Standard 3 </w:t>
            </w:r>
            <w:r w:rsidRPr="00B7143D">
              <w:rPr>
                <w:rFonts w:ascii="Arial" w:hAnsi="Arial" w:cs="Arial"/>
                <w:b w:val="0"/>
                <w:bCs/>
              </w:rPr>
              <w:t>Personal care and clinical care</w:t>
            </w:r>
          </w:p>
        </w:tc>
        <w:tc>
          <w:tcPr>
            <w:tcW w:w="1175" w:type="pct"/>
            <w:shd w:val="clear" w:color="auto" w:fill="auto"/>
          </w:tcPr>
          <w:p w14:paraId="61460EA0" w14:textId="77777777" w:rsidR="00C5337A" w:rsidRPr="002C5FA9" w:rsidRDefault="000A555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76694085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5337A" w:rsidRPr="002C5FA9">
                  <w:rPr>
                    <w:rFonts w:ascii="Arial" w:hAnsi="Arial" w:cs="Arial"/>
                    <w:bCs/>
                  </w:rPr>
                  <w:t>Compliant</w:t>
                </w:r>
              </w:sdtContent>
            </w:sdt>
          </w:p>
        </w:tc>
      </w:tr>
      <w:tr w:rsidR="00CA4CEC" w14:paraId="71D99938" w14:textId="77777777" w:rsidTr="00CA4C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C1052E" w14:textId="77777777" w:rsidR="00C5337A" w:rsidRPr="0027154E" w:rsidRDefault="00C5337A" w:rsidP="002C5FA9">
            <w:pPr>
              <w:keepNext/>
              <w:spacing w:before="0" w:line="22" w:lineRule="atLeast"/>
              <w:rPr>
                <w:rFonts w:ascii="Arial" w:hAnsi="Arial" w:cs="Arial"/>
                <w:b/>
              </w:rPr>
            </w:pPr>
            <w:r w:rsidRPr="0027154E">
              <w:rPr>
                <w:rFonts w:ascii="Arial" w:hAnsi="Arial" w:cs="Arial"/>
                <w:b/>
              </w:rPr>
              <w:t xml:space="preserve">Standard 7 </w:t>
            </w:r>
            <w:r w:rsidRPr="00B7143D">
              <w:rPr>
                <w:rFonts w:ascii="Arial" w:hAnsi="Arial" w:cs="Arial"/>
                <w:bCs/>
              </w:rPr>
              <w:t>Human resources</w:t>
            </w:r>
          </w:p>
        </w:tc>
        <w:tc>
          <w:tcPr>
            <w:tcW w:w="1175" w:type="pct"/>
            <w:shd w:val="clear" w:color="auto" w:fill="auto"/>
          </w:tcPr>
          <w:p w14:paraId="5DF096E4" w14:textId="77777777" w:rsidR="00C5337A" w:rsidRPr="002C5FA9" w:rsidRDefault="000A555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73089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5337A" w:rsidRPr="002C5FA9">
                  <w:rPr>
                    <w:rFonts w:ascii="Arial" w:hAnsi="Arial" w:cs="Arial"/>
                    <w:b/>
                    <w:bCs/>
                  </w:rPr>
                  <w:t>Compliant</w:t>
                </w:r>
              </w:sdtContent>
            </w:sdt>
          </w:p>
        </w:tc>
      </w:tr>
      <w:tr w:rsidR="00CA4CEC" w14:paraId="15308DD9" w14:textId="77777777" w:rsidTr="00CA4C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D7E4DE" w14:textId="77777777" w:rsidR="00C5337A" w:rsidRPr="0027154E" w:rsidRDefault="00C5337A" w:rsidP="002C5FA9">
            <w:pPr>
              <w:keepNext/>
              <w:spacing w:before="0" w:line="22" w:lineRule="atLeast"/>
              <w:rPr>
                <w:rFonts w:ascii="Arial" w:hAnsi="Arial" w:cs="Arial"/>
                <w:b/>
              </w:rPr>
            </w:pPr>
            <w:r w:rsidRPr="0027154E">
              <w:rPr>
                <w:rFonts w:ascii="Arial" w:hAnsi="Arial" w:cs="Arial"/>
                <w:b/>
              </w:rPr>
              <w:t xml:space="preserve">Standard 8 </w:t>
            </w:r>
            <w:r w:rsidRPr="00B7143D">
              <w:rPr>
                <w:rFonts w:ascii="Arial" w:hAnsi="Arial" w:cs="Arial"/>
                <w:bCs/>
              </w:rPr>
              <w:t>Organisational governance</w:t>
            </w:r>
          </w:p>
        </w:tc>
        <w:tc>
          <w:tcPr>
            <w:tcW w:w="1175" w:type="pct"/>
            <w:shd w:val="clear" w:color="auto" w:fill="auto"/>
          </w:tcPr>
          <w:p w14:paraId="4C73E54D" w14:textId="77777777" w:rsidR="00C5337A" w:rsidRPr="002C5FA9" w:rsidRDefault="000A555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913845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5337A" w:rsidRPr="002C5FA9">
                  <w:rPr>
                    <w:rFonts w:ascii="Arial" w:hAnsi="Arial" w:cs="Arial"/>
                    <w:b/>
                    <w:bCs/>
                  </w:rPr>
                  <w:t>Compliant</w:t>
                </w:r>
              </w:sdtContent>
            </w:sdt>
          </w:p>
        </w:tc>
      </w:tr>
    </w:tbl>
    <w:p w14:paraId="02BE6D44" w14:textId="77777777" w:rsidR="00C5337A" w:rsidRPr="00996FAF" w:rsidRDefault="00C5337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727C5A" w14:textId="77777777" w:rsidR="00C5337A" w:rsidRPr="00996FAF" w:rsidRDefault="00C5337A" w:rsidP="00712752">
      <w:pPr>
        <w:pStyle w:val="Heading1"/>
        <w:spacing w:before="0" w:after="240" w:line="22" w:lineRule="atLeast"/>
        <w:rPr>
          <w:rFonts w:ascii="Arial" w:hAnsi="Arial" w:cs="Arial"/>
        </w:rPr>
      </w:pPr>
      <w:r w:rsidRPr="00996FAF">
        <w:rPr>
          <w:rFonts w:ascii="Arial" w:hAnsi="Arial" w:cs="Arial"/>
        </w:rPr>
        <w:t>Areas for improvement</w:t>
      </w:r>
    </w:p>
    <w:p w14:paraId="126F5633" w14:textId="77777777" w:rsidR="00C5337A" w:rsidRPr="00996FAF" w:rsidRDefault="00C533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768F6B3" w14:textId="7E033095" w:rsidR="00C5337A" w:rsidRPr="00334B7D" w:rsidRDefault="00C5337A" w:rsidP="0036130C">
      <w:pPr>
        <w:pStyle w:val="NormalArial"/>
      </w:pPr>
      <w:r w:rsidRPr="00996FAF">
        <w:br w:type="page"/>
      </w:r>
    </w:p>
    <w:p w14:paraId="50CCF762" w14:textId="77777777" w:rsidR="00C5337A" w:rsidRPr="00996FAF" w:rsidRDefault="00C533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4CEC" w14:paraId="1E246D38" w14:textId="77777777" w:rsidTr="00CA4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3B59F1" w14:textId="77777777" w:rsidR="00C5337A" w:rsidRPr="00996FAF" w:rsidRDefault="00C5337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F66F9C" w14:textId="77777777" w:rsidR="00C5337A" w:rsidRPr="00996FAF" w:rsidRDefault="00C533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CEC" w14:paraId="26617E8D" w14:textId="77777777" w:rsidTr="00CA4C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1E27D" w14:textId="77777777" w:rsidR="00C5337A" w:rsidRPr="00996FAF" w:rsidRDefault="00C5337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C0AB313" w14:textId="77777777" w:rsidR="00C5337A" w:rsidRPr="00996FAF" w:rsidRDefault="00C533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1849554" w14:textId="77777777" w:rsidR="00C5337A" w:rsidRPr="00996FAF" w:rsidRDefault="000A55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16406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5337A" w:rsidRPr="002C2F15">
                  <w:rPr>
                    <w:rFonts w:ascii="Arial" w:hAnsi="Arial" w:cs="Arial"/>
                  </w:rPr>
                  <w:t>Compliant</w:t>
                </w:r>
              </w:sdtContent>
            </w:sdt>
          </w:p>
        </w:tc>
      </w:tr>
    </w:tbl>
    <w:p w14:paraId="6E1273F7" w14:textId="77777777" w:rsidR="0027154E" w:rsidRDefault="0027154E" w:rsidP="0027154E">
      <w:pPr>
        <w:pStyle w:val="Heading20"/>
      </w:pPr>
      <w:r>
        <w:t>Findings</w:t>
      </w:r>
    </w:p>
    <w:p w14:paraId="08E1CB39" w14:textId="215FE549" w:rsidR="00A3171F" w:rsidRDefault="00FB783B" w:rsidP="00B77DEA">
      <w:pPr>
        <w:pStyle w:val="NormalArial"/>
      </w:pPr>
      <w:r>
        <w:t xml:space="preserve">Consumers provided positive feedback on the clinical care they receive from the service including the effective management of </w:t>
      </w:r>
      <w:r w:rsidR="006311EC">
        <w:t xml:space="preserve">risks associated with their clinical care. Staff and management </w:t>
      </w:r>
      <w:r w:rsidR="004D7EA6">
        <w:t xml:space="preserve">demonstrated </w:t>
      </w:r>
      <w:r w:rsidR="003F3080">
        <w:t xml:space="preserve">shared understanding </w:t>
      </w:r>
      <w:r w:rsidR="004D7EA6">
        <w:t>of individual consumer’s clinical care</w:t>
      </w:r>
      <w:r w:rsidR="00FB41A5">
        <w:t xml:space="preserve"> requirements</w:t>
      </w:r>
      <w:r w:rsidR="004D7EA6">
        <w:t xml:space="preserve"> </w:t>
      </w:r>
      <w:r w:rsidR="004A54DC">
        <w:t>and</w:t>
      </w:r>
      <w:r w:rsidR="0099012A">
        <w:t xml:space="preserve"> </w:t>
      </w:r>
      <w:r w:rsidR="001873D2">
        <w:t xml:space="preserve">demonstrated appropriate </w:t>
      </w:r>
      <w:r w:rsidR="004A54DC">
        <w:t>strategies the</w:t>
      </w:r>
      <w:r w:rsidR="00E0201A">
        <w:t>y</w:t>
      </w:r>
      <w:r w:rsidR="004A54DC">
        <w:t xml:space="preserve"> implement to effectively manage</w:t>
      </w:r>
      <w:r w:rsidR="00E0201A">
        <w:t xml:space="preserve"> consumer risks. </w:t>
      </w:r>
      <w:r w:rsidR="00E77FE0">
        <w:t xml:space="preserve">The service demonstrated effective management of high impact and high prevalence risks in relation to falls management, wound care management, catheter care and behaviour management. </w:t>
      </w:r>
      <w:r w:rsidR="008B1613">
        <w:t xml:space="preserve">The service demonstrated </w:t>
      </w:r>
      <w:r w:rsidR="00DF05E1">
        <w:t>effective monitoring</w:t>
      </w:r>
      <w:r w:rsidR="0030296C">
        <w:t xml:space="preserve">, trending, </w:t>
      </w:r>
      <w:r w:rsidR="000814DA">
        <w:t xml:space="preserve">and </w:t>
      </w:r>
      <w:r w:rsidR="0030296C">
        <w:t>analysis</w:t>
      </w:r>
      <w:r w:rsidR="00D245F5">
        <w:t xml:space="preserve"> of incidents</w:t>
      </w:r>
      <w:r w:rsidR="0030296C">
        <w:t xml:space="preserve"> and</w:t>
      </w:r>
      <w:r w:rsidR="00D245F5">
        <w:t xml:space="preserve"> </w:t>
      </w:r>
      <w:r w:rsidR="0090693F">
        <w:t>high impact high prevalence</w:t>
      </w:r>
      <w:r w:rsidR="00D245F5">
        <w:t xml:space="preserve"> risks</w:t>
      </w:r>
      <w:r w:rsidR="000814DA">
        <w:t xml:space="preserve"> to ensure actions implemented are effective and evaluated.</w:t>
      </w:r>
    </w:p>
    <w:p w14:paraId="55587F2E" w14:textId="3F13FA6D" w:rsidR="003C1501" w:rsidRDefault="003C1501" w:rsidP="00B77DEA">
      <w:pPr>
        <w:pStyle w:val="NormalArial"/>
      </w:pPr>
      <w:r w:rsidRPr="00621B52">
        <w:rPr>
          <w:rFonts w:ascii="ArialMT" w:hAnsi="ArialMT" w:cs="ArialMT"/>
          <w:color w:val="auto"/>
        </w:rPr>
        <w:t>Based on the evidence, as summarised above, I find Requirement 3(3)(b) is Complian</w:t>
      </w:r>
      <w:r>
        <w:rPr>
          <w:rFonts w:ascii="ArialMT" w:hAnsi="ArialMT" w:cs="ArialMT"/>
          <w:color w:val="auto"/>
        </w:rPr>
        <w:t>t.</w:t>
      </w:r>
    </w:p>
    <w:p w14:paraId="4405DFA8" w14:textId="77777777" w:rsidR="005B3884" w:rsidRDefault="005B3884" w:rsidP="00E77FE0">
      <w:pPr>
        <w:pStyle w:val="NormalArial"/>
      </w:pPr>
    </w:p>
    <w:p w14:paraId="26BBA91D" w14:textId="5DF37900" w:rsidR="00C5337A" w:rsidRPr="00712752" w:rsidRDefault="00C5337A" w:rsidP="00F15401">
      <w:pPr>
        <w:pStyle w:val="NormalArial"/>
      </w:pPr>
      <w:r w:rsidRPr="00712752">
        <w:br w:type="page"/>
      </w:r>
    </w:p>
    <w:p w14:paraId="0853731D" w14:textId="77777777" w:rsidR="00C5337A" w:rsidRPr="00996FAF" w:rsidRDefault="00C5337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A4CEC" w14:paraId="55EA8E56" w14:textId="77777777" w:rsidTr="00CA4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73CE25" w14:textId="77777777" w:rsidR="00C5337A" w:rsidRPr="00996FAF" w:rsidRDefault="00C5337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9B8142A" w14:textId="77777777" w:rsidR="00C5337A" w:rsidRPr="00996FAF" w:rsidRDefault="00C533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CEC" w14:paraId="7ADF497F" w14:textId="77777777" w:rsidTr="00CA4C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3557B" w14:textId="77777777" w:rsidR="00C5337A" w:rsidRPr="00996FAF" w:rsidRDefault="00C5337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D31A29" w14:textId="77777777" w:rsidR="00C5337A" w:rsidRPr="00996FAF" w:rsidRDefault="00C533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9F85DD" w14:textId="77777777" w:rsidR="00C5337A" w:rsidRPr="00996FAF" w:rsidRDefault="000A55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54295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5337A" w:rsidRPr="002F768C">
                  <w:rPr>
                    <w:rFonts w:ascii="Arial" w:hAnsi="Arial" w:cs="Arial"/>
                  </w:rPr>
                  <w:t>Compliant</w:t>
                </w:r>
              </w:sdtContent>
            </w:sdt>
          </w:p>
        </w:tc>
      </w:tr>
    </w:tbl>
    <w:p w14:paraId="40393C6B" w14:textId="77777777" w:rsidR="00C5337A" w:rsidRDefault="00C5337A" w:rsidP="002B0C90">
      <w:pPr>
        <w:pStyle w:val="Heading20"/>
      </w:pPr>
      <w:r>
        <w:t>Findings</w:t>
      </w:r>
    </w:p>
    <w:p w14:paraId="42F56B9E" w14:textId="4901B6A4" w:rsidR="00A3171F" w:rsidRDefault="00733A44" w:rsidP="00B77DEA">
      <w:pPr>
        <w:pStyle w:val="NormalArial"/>
        <w:rPr>
          <w:rFonts w:ascii="ArialMT" w:hAnsi="ArialMT" w:cs="ArialMT"/>
          <w:color w:val="auto"/>
        </w:rPr>
      </w:pPr>
      <w:bookmarkStart w:id="1" w:name="_Hlk169878145"/>
      <w:r>
        <w:t xml:space="preserve">Consumers and representatives </w:t>
      </w:r>
      <w:r w:rsidR="00994F69">
        <w:t>provided positive feedback on the sufficiency of staffing at the service</w:t>
      </w:r>
      <w:r w:rsidR="00E15702">
        <w:t xml:space="preserve"> and</w:t>
      </w:r>
      <w:r w:rsidR="004A01DB">
        <w:t xml:space="preserve"> their</w:t>
      </w:r>
      <w:r w:rsidR="00E15702">
        <w:t xml:space="preserve"> </w:t>
      </w:r>
      <w:r w:rsidR="004A01DB">
        <w:t xml:space="preserve">availability to </w:t>
      </w:r>
      <w:r w:rsidR="00E15702">
        <w:t xml:space="preserve">immediately </w:t>
      </w:r>
      <w:r w:rsidR="004A01DB">
        <w:t>respond</w:t>
      </w:r>
      <w:r w:rsidR="00E15702">
        <w:t xml:space="preserve"> to calls for assistance.</w:t>
      </w:r>
      <w:r w:rsidR="004A01DB">
        <w:t xml:space="preserve"> </w:t>
      </w:r>
      <w:r w:rsidR="00B00CC9">
        <w:t xml:space="preserve">Staff described their understanding of the consumers’ </w:t>
      </w:r>
      <w:r w:rsidR="008147B5">
        <w:t xml:space="preserve">individual </w:t>
      </w:r>
      <w:r w:rsidR="00B00CC9">
        <w:t>care and how the service ensure</w:t>
      </w:r>
      <w:r w:rsidR="004E3CA4">
        <w:t xml:space="preserve">s </w:t>
      </w:r>
      <w:r w:rsidR="00D86015">
        <w:t>sufficient</w:t>
      </w:r>
      <w:r w:rsidR="00B00CC9">
        <w:t xml:space="preserve"> </w:t>
      </w:r>
      <w:r w:rsidR="00FB75E7">
        <w:t>level and mix of qualified</w:t>
      </w:r>
      <w:r w:rsidR="00B00CC9">
        <w:t xml:space="preserve"> staff to</w:t>
      </w:r>
      <w:r w:rsidR="00F45974">
        <w:t xml:space="preserve"> manage their allocated tasks</w:t>
      </w:r>
      <w:r w:rsidR="00B00CC9">
        <w:t xml:space="preserve"> </w:t>
      </w:r>
      <w:r w:rsidR="00AB3241">
        <w:t>and</w:t>
      </w:r>
      <w:r w:rsidR="00F45974">
        <w:t xml:space="preserve"> </w:t>
      </w:r>
      <w:r w:rsidR="004A6A44">
        <w:t>assists them in providing safe and quality care and services</w:t>
      </w:r>
      <w:r w:rsidR="00D166FE">
        <w:t xml:space="preserve">. </w:t>
      </w:r>
      <w:r w:rsidR="0088352F">
        <w:t xml:space="preserve">A review of the service roster and interview with management demonstrated </w:t>
      </w:r>
      <w:bookmarkEnd w:id="1"/>
      <w:r w:rsidR="005C2A76" w:rsidRPr="005C2A76">
        <w:t>adequate numbers and mix of appropriately skilled staff rostered on-site and on duty 24 hours a day 7 days a week</w:t>
      </w:r>
      <w:r w:rsidR="008A33A5">
        <w:t xml:space="preserve">. </w:t>
      </w:r>
      <w:r w:rsidR="00CE762F">
        <w:t xml:space="preserve">Management </w:t>
      </w:r>
      <w:r w:rsidR="006D2801">
        <w:t xml:space="preserve">demonstrated </w:t>
      </w:r>
      <w:r w:rsidR="00CE762F">
        <w:t xml:space="preserve">they </w:t>
      </w:r>
      <w:r w:rsidR="008A33A5">
        <w:t xml:space="preserve">can </w:t>
      </w:r>
      <w:r w:rsidR="006B7ED9">
        <w:t>source</w:t>
      </w:r>
      <w:r w:rsidR="00CE762F">
        <w:t xml:space="preserve"> readily available </w:t>
      </w:r>
      <w:r w:rsidR="008A33A5">
        <w:t xml:space="preserve">staff to cover planned and unplanned leave </w:t>
      </w:r>
      <w:r w:rsidR="00E77592">
        <w:t xml:space="preserve">through their other affiliated services </w:t>
      </w:r>
      <w:r w:rsidR="0064713F">
        <w:t>and that they do not require to engage with labour hire companies</w:t>
      </w:r>
      <w:r w:rsidR="00E77592">
        <w:t>.</w:t>
      </w:r>
    </w:p>
    <w:p w14:paraId="51875479" w14:textId="61C89A53" w:rsidR="00A3171F" w:rsidRDefault="00775FD5" w:rsidP="00B77DEA">
      <w:pPr>
        <w:pStyle w:val="NormalArial"/>
      </w:pPr>
      <w:r w:rsidRPr="007E1EFF">
        <w:rPr>
          <w:rFonts w:ascii="ArialMT" w:hAnsi="ArialMT" w:cs="ArialMT"/>
          <w:color w:val="auto"/>
        </w:rPr>
        <w:t>In relation to the workforce responsibilities (including the 24/7 RN requ</w:t>
      </w:r>
      <w:r w:rsidRPr="004562CB">
        <w:rPr>
          <w:rFonts w:ascii="ArialMT" w:hAnsi="ArialMT" w:cs="ArialMT"/>
          <w:color w:val="auto"/>
        </w:rPr>
        <w:t>irement and mandatory care minutes),</w:t>
      </w:r>
      <w:r>
        <w:rPr>
          <w:rFonts w:ascii="ArialMT" w:hAnsi="ArialMT" w:cs="ArialMT"/>
          <w:color w:val="auto"/>
        </w:rPr>
        <w:t xml:space="preserve"> </w:t>
      </w:r>
      <w:r w:rsidR="006B7ED9">
        <w:rPr>
          <w:rFonts w:ascii="ArialMT" w:hAnsi="ArialMT" w:cs="ArialMT"/>
          <w:color w:val="auto"/>
        </w:rPr>
        <w:t xml:space="preserve">a review of the roster and </w:t>
      </w:r>
      <w:r>
        <w:rPr>
          <w:rFonts w:ascii="ArialMT" w:hAnsi="ArialMT" w:cs="ArialMT"/>
          <w:color w:val="auto"/>
        </w:rPr>
        <w:t xml:space="preserve">interview with consumers, management, and staff </w:t>
      </w:r>
      <w:r w:rsidR="006B7ED9">
        <w:rPr>
          <w:rFonts w:ascii="ArialMT" w:hAnsi="ArialMT" w:cs="ArialMT"/>
          <w:color w:val="auto"/>
        </w:rPr>
        <w:t xml:space="preserve">demonstrated there are RNs </w:t>
      </w:r>
      <w:r w:rsidR="00B371E6">
        <w:t xml:space="preserve">rostered </w:t>
      </w:r>
      <w:r w:rsidR="006B7ED9">
        <w:t xml:space="preserve">on site and on duty </w:t>
      </w:r>
      <w:r w:rsidR="00B371E6">
        <w:t xml:space="preserve">across every shift 24 hours a day 7 days a week. </w:t>
      </w:r>
      <w:r w:rsidR="00FC28A6">
        <w:t>Staff described and t</w:t>
      </w:r>
      <w:r w:rsidR="00E03343">
        <w:t xml:space="preserve">he service demonstrated a robust escalation process including an afterhours </w:t>
      </w:r>
      <w:r w:rsidR="00CE3755">
        <w:t>on</w:t>
      </w:r>
      <w:r w:rsidR="000F3421">
        <w:t>-</w:t>
      </w:r>
      <w:r w:rsidR="00CE3755">
        <w:t xml:space="preserve">call </w:t>
      </w:r>
      <w:r w:rsidR="00BC3FE2">
        <w:t xml:space="preserve">clinical support </w:t>
      </w:r>
      <w:r w:rsidR="00E03343">
        <w:t>provide</w:t>
      </w:r>
      <w:r w:rsidR="00623000">
        <w:t>d</w:t>
      </w:r>
      <w:r w:rsidR="00E03343">
        <w:t xml:space="preserve"> by the </w:t>
      </w:r>
      <w:r w:rsidR="00623000">
        <w:t xml:space="preserve">care </w:t>
      </w:r>
      <w:r w:rsidR="00E03343">
        <w:t>managers, the general manager, and a senior nurse consultant</w:t>
      </w:r>
      <w:r w:rsidR="003857B5">
        <w:t xml:space="preserve"> to staff on site</w:t>
      </w:r>
      <w:r w:rsidR="00CE3755">
        <w:t>.</w:t>
      </w:r>
      <w:r w:rsidR="005343B1">
        <w:t xml:space="preserve"> </w:t>
      </w:r>
    </w:p>
    <w:p w14:paraId="27E4FBEB" w14:textId="67D55FCE" w:rsidR="00A3171F" w:rsidRDefault="00B12C77" w:rsidP="00B77DEA">
      <w:pPr>
        <w:pStyle w:val="NormalArial"/>
        <w:rPr>
          <w:rFonts w:ascii="ArialMT" w:hAnsi="ArialMT" w:cs="ArialMT"/>
          <w:color w:val="auto"/>
        </w:rPr>
      </w:pPr>
      <w:r w:rsidRPr="002A301B">
        <w:rPr>
          <w:rFonts w:ascii="ArialMT" w:hAnsi="ArialMT" w:cs="ArialMT"/>
          <w:color w:val="auto"/>
        </w:rPr>
        <w:t xml:space="preserve">In relation to meeting the mandatory care minutes requirements, </w:t>
      </w:r>
      <w:r w:rsidR="00A3257F">
        <w:rPr>
          <w:rFonts w:ascii="ArialMT" w:hAnsi="ArialMT" w:cs="ArialMT"/>
          <w:color w:val="auto"/>
        </w:rPr>
        <w:t>service documentation review and interview</w:t>
      </w:r>
      <w:r w:rsidR="00404862">
        <w:rPr>
          <w:rFonts w:ascii="ArialMT" w:hAnsi="ArialMT" w:cs="ArialMT"/>
          <w:color w:val="auto"/>
        </w:rPr>
        <w:t>s</w:t>
      </w:r>
      <w:r w:rsidR="00A3257F">
        <w:rPr>
          <w:rFonts w:ascii="ArialMT" w:hAnsi="ArialMT" w:cs="ArialMT"/>
          <w:color w:val="auto"/>
        </w:rPr>
        <w:t xml:space="preserve"> with management identified the service</w:t>
      </w:r>
      <w:r w:rsidR="005312D5">
        <w:rPr>
          <w:rFonts w:ascii="ArialMT" w:hAnsi="ArialMT" w:cs="ArialMT"/>
          <w:color w:val="auto"/>
        </w:rPr>
        <w:t xml:space="preserve"> is currently not meeting its mandatory care minutes targets</w:t>
      </w:r>
      <w:r w:rsidR="00091415">
        <w:rPr>
          <w:rFonts w:ascii="ArialMT" w:hAnsi="ArialMT" w:cs="ArialMT"/>
          <w:color w:val="auto"/>
        </w:rPr>
        <w:t xml:space="preserve"> including the</w:t>
      </w:r>
      <w:r w:rsidR="00404862">
        <w:rPr>
          <w:rFonts w:ascii="ArialMT" w:hAnsi="ArialMT" w:cs="ArialMT"/>
          <w:color w:val="auto"/>
        </w:rPr>
        <w:t>ir</w:t>
      </w:r>
      <w:r w:rsidR="00091415">
        <w:rPr>
          <w:rFonts w:ascii="ArialMT" w:hAnsi="ArialMT" w:cs="ArialMT"/>
          <w:color w:val="auto"/>
        </w:rPr>
        <w:t xml:space="preserve"> RN minute</w:t>
      </w:r>
      <w:r w:rsidR="00404862">
        <w:rPr>
          <w:rFonts w:ascii="ArialMT" w:hAnsi="ArialMT" w:cs="ArialMT"/>
          <w:color w:val="auto"/>
        </w:rPr>
        <w:t xml:space="preserve"> requirements</w:t>
      </w:r>
      <w:r w:rsidR="005312D5">
        <w:rPr>
          <w:rFonts w:ascii="ArialMT" w:hAnsi="ArialMT" w:cs="ArialMT"/>
          <w:color w:val="auto"/>
        </w:rPr>
        <w:t xml:space="preserve">. </w:t>
      </w:r>
      <w:r w:rsidR="001A1080">
        <w:rPr>
          <w:rFonts w:ascii="ArialMT" w:hAnsi="ArialMT" w:cs="ArialMT"/>
          <w:color w:val="auto"/>
        </w:rPr>
        <w:t>The serv</w:t>
      </w:r>
      <w:r w:rsidR="00933F2B">
        <w:rPr>
          <w:rFonts w:ascii="ArialMT" w:hAnsi="ArialMT" w:cs="ArialMT"/>
          <w:color w:val="auto"/>
        </w:rPr>
        <w:t xml:space="preserve">ice’s last quarter </w:t>
      </w:r>
      <w:r w:rsidR="001A1080">
        <w:rPr>
          <w:rFonts w:ascii="ArialMT" w:hAnsi="ArialMT" w:cs="ArialMT"/>
          <w:color w:val="auto"/>
        </w:rPr>
        <w:t>report showed</w:t>
      </w:r>
      <w:r w:rsidR="00933F2B">
        <w:rPr>
          <w:rFonts w:ascii="ArialMT" w:hAnsi="ArialMT" w:cs="ArialMT"/>
          <w:color w:val="auto"/>
        </w:rPr>
        <w:t xml:space="preserve"> they </w:t>
      </w:r>
      <w:r w:rsidR="0038189F">
        <w:rPr>
          <w:rFonts w:ascii="ArialMT" w:hAnsi="ArialMT" w:cs="ArialMT"/>
          <w:color w:val="auto"/>
        </w:rPr>
        <w:t xml:space="preserve">have a total of 7 minutes shortfall on </w:t>
      </w:r>
      <w:r w:rsidR="00763137">
        <w:rPr>
          <w:rFonts w:ascii="ArialMT" w:hAnsi="ArialMT" w:cs="ArialMT"/>
          <w:color w:val="auto"/>
        </w:rPr>
        <w:t>their total care minutes target and one minute shortfall for RN minute</w:t>
      </w:r>
      <w:r w:rsidR="00F6417E">
        <w:rPr>
          <w:rFonts w:ascii="ArialMT" w:hAnsi="ArialMT" w:cs="ArialMT"/>
          <w:color w:val="auto"/>
        </w:rPr>
        <w:t>s</w:t>
      </w:r>
      <w:r w:rsidR="00763137">
        <w:rPr>
          <w:rFonts w:ascii="ArialMT" w:hAnsi="ArialMT" w:cs="ArialMT"/>
          <w:color w:val="auto"/>
        </w:rPr>
        <w:t>.</w:t>
      </w:r>
      <w:r w:rsidR="00933F2B">
        <w:rPr>
          <w:rFonts w:ascii="ArialMT" w:hAnsi="ArialMT" w:cs="ArialMT"/>
          <w:color w:val="auto"/>
        </w:rPr>
        <w:t xml:space="preserve"> </w:t>
      </w:r>
      <w:r w:rsidR="00DF05E1">
        <w:rPr>
          <w:rFonts w:ascii="ArialMT" w:hAnsi="ArialMT" w:cs="ArialMT"/>
          <w:color w:val="auto"/>
        </w:rPr>
        <w:t>Management interview</w:t>
      </w:r>
      <w:r w:rsidR="003610A3">
        <w:rPr>
          <w:rFonts w:ascii="ArialMT" w:hAnsi="ArialMT" w:cs="ArialMT"/>
          <w:color w:val="auto"/>
        </w:rPr>
        <w:t xml:space="preserve"> </w:t>
      </w:r>
      <w:r w:rsidR="00DF05E1">
        <w:rPr>
          <w:rFonts w:ascii="ArialMT" w:hAnsi="ArialMT" w:cs="ArialMT"/>
          <w:color w:val="auto"/>
        </w:rPr>
        <w:t>demonstrated</w:t>
      </w:r>
      <w:r w:rsidR="003610A3">
        <w:rPr>
          <w:rFonts w:ascii="ArialMT" w:hAnsi="ArialMT" w:cs="ArialMT"/>
          <w:color w:val="auto"/>
        </w:rPr>
        <w:t xml:space="preserve"> improvements</w:t>
      </w:r>
      <w:r w:rsidR="00BA3061">
        <w:rPr>
          <w:rFonts w:ascii="ArialMT" w:hAnsi="ArialMT" w:cs="ArialMT"/>
          <w:color w:val="auto"/>
        </w:rPr>
        <w:t xml:space="preserve"> which are </w:t>
      </w:r>
      <w:r w:rsidR="00DF05E1">
        <w:rPr>
          <w:rFonts w:ascii="ArialMT" w:hAnsi="ArialMT" w:cs="ArialMT"/>
          <w:color w:val="auto"/>
        </w:rPr>
        <w:t xml:space="preserve">ongoing or </w:t>
      </w:r>
      <w:r w:rsidR="00BA3061">
        <w:rPr>
          <w:rFonts w:ascii="ArialMT" w:hAnsi="ArialMT" w:cs="ArialMT"/>
          <w:color w:val="auto"/>
        </w:rPr>
        <w:t xml:space="preserve">currently being developed to assist the service </w:t>
      </w:r>
      <w:r w:rsidR="00B30938">
        <w:rPr>
          <w:rFonts w:ascii="ArialMT" w:hAnsi="ArialMT" w:cs="ArialMT"/>
          <w:color w:val="auto"/>
        </w:rPr>
        <w:t>in meeting or exceeding their care minutes target</w:t>
      </w:r>
      <w:r w:rsidR="00DF05E1">
        <w:rPr>
          <w:rFonts w:ascii="ArialMT" w:hAnsi="ArialMT" w:cs="ArialMT"/>
          <w:color w:val="auto"/>
        </w:rPr>
        <w:t xml:space="preserve"> including ongoing recruitment and roster review</w:t>
      </w:r>
      <w:r w:rsidR="00B30938">
        <w:rPr>
          <w:rFonts w:ascii="ArialMT" w:hAnsi="ArialMT" w:cs="ArialMT"/>
          <w:color w:val="auto"/>
        </w:rPr>
        <w:t>.</w:t>
      </w:r>
      <w:r w:rsidR="003610A3">
        <w:rPr>
          <w:rFonts w:ascii="ArialMT" w:hAnsi="ArialMT" w:cs="ArialMT"/>
          <w:color w:val="auto"/>
        </w:rPr>
        <w:t xml:space="preserve"> </w:t>
      </w:r>
    </w:p>
    <w:p w14:paraId="19D1C6DE" w14:textId="6FEAD235" w:rsidR="00F86999" w:rsidRPr="00B67AA4" w:rsidRDefault="00F86999" w:rsidP="00B77DEA">
      <w:pPr>
        <w:rPr>
          <w:rFonts w:ascii="FS Elliot Pro" w:hAnsi="FS Elliot Pro"/>
          <w:color w:val="auto"/>
          <w:sz w:val="22"/>
          <w:szCs w:val="22"/>
        </w:rPr>
      </w:pPr>
      <w:r w:rsidRPr="00EB2111">
        <w:rPr>
          <w:rFonts w:ascii="ArialMT" w:hAnsi="ArialMT" w:cs="ArialMT"/>
          <w:color w:val="auto"/>
        </w:rPr>
        <w:t xml:space="preserve">The Approved Provider response outlined their commitment and ongoing effort to </w:t>
      </w:r>
      <w:r w:rsidR="007B06A5" w:rsidRPr="00EB2111">
        <w:rPr>
          <w:rFonts w:ascii="ArialMT" w:hAnsi="ArialMT" w:cs="ArialMT"/>
          <w:color w:val="auto"/>
        </w:rPr>
        <w:t>continuously improve consumer care and service</w:t>
      </w:r>
      <w:r w:rsidR="005D6A99">
        <w:rPr>
          <w:rFonts w:ascii="ArialMT" w:hAnsi="ArialMT" w:cs="ArialMT"/>
          <w:color w:val="auto"/>
        </w:rPr>
        <w:t xml:space="preserve">s </w:t>
      </w:r>
      <w:r w:rsidR="007B06A5" w:rsidRPr="00EB2111">
        <w:rPr>
          <w:rFonts w:ascii="ArialMT" w:hAnsi="ArialMT" w:cs="ArialMT"/>
          <w:color w:val="auto"/>
        </w:rPr>
        <w:t xml:space="preserve">through their Plan for Continuous Improvement (PCI). </w:t>
      </w:r>
      <w:r w:rsidRPr="00EB2111">
        <w:rPr>
          <w:rFonts w:ascii="Arial" w:hAnsi="Arial" w:cs="Arial"/>
          <w:color w:val="000000"/>
        </w:rPr>
        <w:t xml:space="preserve">I have considered the information within the </w:t>
      </w:r>
      <w:r w:rsidR="0089171C">
        <w:rPr>
          <w:rFonts w:ascii="Arial" w:hAnsi="Arial" w:cs="Arial"/>
          <w:color w:val="000000"/>
        </w:rPr>
        <w:t>A</w:t>
      </w:r>
      <w:r w:rsidRPr="00EB2111">
        <w:rPr>
          <w:rFonts w:ascii="Arial" w:hAnsi="Arial" w:cs="Arial"/>
          <w:color w:val="000000"/>
        </w:rPr>
        <w:t xml:space="preserve">ssessment </w:t>
      </w:r>
      <w:r w:rsidR="0089171C">
        <w:rPr>
          <w:rFonts w:ascii="Arial" w:hAnsi="Arial" w:cs="Arial"/>
          <w:color w:val="000000"/>
        </w:rPr>
        <w:t>C</w:t>
      </w:r>
      <w:r w:rsidRPr="00EB2111">
        <w:rPr>
          <w:rFonts w:ascii="Arial" w:hAnsi="Arial" w:cs="Arial"/>
          <w:color w:val="000000"/>
        </w:rPr>
        <w:t xml:space="preserve">ontact </w:t>
      </w:r>
      <w:r w:rsidR="0089171C">
        <w:rPr>
          <w:rFonts w:ascii="Arial" w:hAnsi="Arial" w:cs="Arial"/>
          <w:color w:val="000000"/>
        </w:rPr>
        <w:t>R</w:t>
      </w:r>
      <w:r w:rsidRPr="00EB2111">
        <w:rPr>
          <w:rFonts w:ascii="Arial" w:hAnsi="Arial" w:cs="Arial"/>
          <w:color w:val="000000"/>
        </w:rPr>
        <w:t xml:space="preserve">eport and the Approved Provider response, and I have placed weight on </w:t>
      </w:r>
      <w:r w:rsidRPr="00EB2111">
        <w:rPr>
          <w:rFonts w:ascii="Arial" w:hAnsi="Arial" w:cs="Arial"/>
          <w:color w:val="auto"/>
        </w:rPr>
        <w:t xml:space="preserve">the positive feedback from consumers, representatives, and staff interviewed, </w:t>
      </w:r>
      <w:r w:rsidR="00C54BA5">
        <w:rPr>
          <w:rFonts w:ascii="Arial" w:hAnsi="Arial" w:cs="Arial"/>
          <w:color w:val="auto"/>
        </w:rPr>
        <w:t>the service’s escalation process</w:t>
      </w:r>
      <w:r w:rsidR="00326FA0">
        <w:rPr>
          <w:rFonts w:ascii="Arial" w:hAnsi="Arial" w:cs="Arial"/>
          <w:color w:val="auto"/>
        </w:rPr>
        <w:t xml:space="preserve"> in place</w:t>
      </w:r>
      <w:r w:rsidR="00FF340F">
        <w:rPr>
          <w:rFonts w:ascii="Arial" w:hAnsi="Arial" w:cs="Arial"/>
          <w:color w:val="auto"/>
        </w:rPr>
        <w:t xml:space="preserve"> including the staff knowledge</w:t>
      </w:r>
      <w:r w:rsidR="00C54BA5">
        <w:rPr>
          <w:rFonts w:ascii="Arial" w:hAnsi="Arial" w:cs="Arial"/>
          <w:color w:val="auto"/>
        </w:rPr>
        <w:t xml:space="preserve">, </w:t>
      </w:r>
      <w:r w:rsidR="00326FA0">
        <w:rPr>
          <w:rFonts w:ascii="Arial" w:hAnsi="Arial" w:cs="Arial"/>
          <w:color w:val="auto"/>
        </w:rPr>
        <w:t xml:space="preserve">and the planned actions </w:t>
      </w:r>
      <w:r w:rsidRPr="00EB2111">
        <w:rPr>
          <w:rFonts w:ascii="Arial" w:hAnsi="Arial" w:cs="Arial"/>
          <w:color w:val="auto"/>
        </w:rPr>
        <w:t xml:space="preserve">towards meeting </w:t>
      </w:r>
      <w:r w:rsidR="00FF340F">
        <w:rPr>
          <w:rFonts w:ascii="Arial" w:hAnsi="Arial" w:cs="Arial"/>
          <w:color w:val="auto"/>
        </w:rPr>
        <w:t>its</w:t>
      </w:r>
      <w:r w:rsidRPr="00EB2111">
        <w:rPr>
          <w:rFonts w:ascii="Arial" w:hAnsi="Arial" w:cs="Arial"/>
          <w:color w:val="auto"/>
        </w:rPr>
        <w:t xml:space="preserve"> mandatory care minutes.</w:t>
      </w:r>
      <w:r w:rsidRPr="00EB2111">
        <w:rPr>
          <w:color w:val="auto"/>
        </w:rPr>
        <w:t xml:space="preserve"> </w:t>
      </w:r>
      <w:r w:rsidR="00B67AA4" w:rsidRPr="00B67AA4">
        <w:rPr>
          <w:rFonts w:ascii="Arial" w:hAnsi="Arial" w:cs="Arial"/>
          <w:color w:val="auto"/>
        </w:rPr>
        <w:t xml:space="preserve">As a result, </w:t>
      </w:r>
      <w:r w:rsidR="00B67AA4">
        <w:rPr>
          <w:rFonts w:ascii="Arial" w:hAnsi="Arial" w:cs="Arial"/>
          <w:color w:val="auto"/>
        </w:rPr>
        <w:t>I find</w:t>
      </w:r>
      <w:r w:rsidRPr="00B67AA4">
        <w:rPr>
          <w:rFonts w:ascii="Arial" w:hAnsi="Arial" w:cs="Arial"/>
          <w:color w:val="auto"/>
        </w:rPr>
        <w:t xml:space="preserve"> Requirement 7(3)(a) is Compliant.</w:t>
      </w:r>
    </w:p>
    <w:p w14:paraId="2F6019F2" w14:textId="4A180DC4" w:rsidR="00C5337A" w:rsidRPr="00262C0B" w:rsidRDefault="00C5337A" w:rsidP="00B371E6">
      <w:pPr>
        <w:pStyle w:val="NormalArial"/>
      </w:pPr>
      <w:r>
        <w:br w:type="page"/>
      </w:r>
    </w:p>
    <w:p w14:paraId="14D0360E" w14:textId="77777777" w:rsidR="00C5337A" w:rsidRPr="00996FAF" w:rsidRDefault="00C5337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4CEC" w14:paraId="5815CA4A" w14:textId="77777777" w:rsidTr="00CA4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B66219" w14:textId="77777777" w:rsidR="00C5337A" w:rsidRPr="00996FAF" w:rsidRDefault="00C5337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DE1698" w14:textId="77777777" w:rsidR="00C5337A" w:rsidRPr="00996FAF" w:rsidRDefault="00C533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4CEC" w14:paraId="5D3EE4A8" w14:textId="77777777" w:rsidTr="00CA4C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315983" w14:textId="77777777" w:rsidR="00C5337A" w:rsidRPr="00996FAF" w:rsidRDefault="00C5337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243C62A" w14:textId="77777777" w:rsidR="00C5337A" w:rsidRPr="00996FAF" w:rsidRDefault="00C533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160F5A" w14:textId="77777777" w:rsidR="00C5337A" w:rsidRPr="00996FAF" w:rsidRDefault="00C533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257BE39" w14:textId="77777777" w:rsidR="00C5337A" w:rsidRPr="00996FAF" w:rsidRDefault="00C533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B2951F8" w14:textId="77777777" w:rsidR="00C5337A" w:rsidRPr="00996FAF" w:rsidRDefault="00C533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3A78F4" w14:textId="77777777" w:rsidR="00C5337A" w:rsidRPr="00996FAF" w:rsidRDefault="000A555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5761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5337A" w:rsidRPr="00384E73">
                  <w:rPr>
                    <w:rFonts w:ascii="Arial" w:hAnsi="Arial" w:cs="Arial"/>
                  </w:rPr>
                  <w:t>Compliant</w:t>
                </w:r>
              </w:sdtContent>
            </w:sdt>
          </w:p>
        </w:tc>
      </w:tr>
    </w:tbl>
    <w:p w14:paraId="50D6EDD4" w14:textId="77777777" w:rsidR="00C5337A" w:rsidRDefault="00C5337A" w:rsidP="00D87E7C">
      <w:pPr>
        <w:pStyle w:val="Heading20"/>
      </w:pPr>
      <w:r w:rsidRPr="00996FAF">
        <w:t>Findings</w:t>
      </w:r>
    </w:p>
    <w:p w14:paraId="7F5E62D4" w14:textId="7BEB8601" w:rsidR="00FF5588" w:rsidRDefault="00FF5588" w:rsidP="00B77DEA">
      <w:pPr>
        <w:pStyle w:val="NormalArial"/>
      </w:pPr>
      <w:r>
        <w:t xml:space="preserve">The organisation </w:t>
      </w:r>
      <w:r w:rsidR="006F2117">
        <w:t>demonstrated a clinical governance framework which supports robust clinical care practice within the service</w:t>
      </w:r>
      <w:r w:rsidR="005C2997">
        <w:t xml:space="preserve"> and provides guidance to staff to ensure</w:t>
      </w:r>
      <w:r w:rsidR="005C2997" w:rsidRPr="00544939">
        <w:t xml:space="preserve"> the delivery of quality care and services to consumers</w:t>
      </w:r>
      <w:r w:rsidR="00357359">
        <w:t>. The service demonstrated a clinical care practice governed by organisational policies and procedures in relation to</w:t>
      </w:r>
      <w:r w:rsidR="00DE6F29">
        <w:t xml:space="preserve"> high impact high prevalence risks</w:t>
      </w:r>
      <w:r w:rsidR="00EE022C">
        <w:t>, antimicrobial</w:t>
      </w:r>
      <w:r w:rsidR="00DA0830">
        <w:t xml:space="preserve"> </w:t>
      </w:r>
      <w:r w:rsidR="0045432D">
        <w:t xml:space="preserve">stewardship, </w:t>
      </w:r>
      <w:r w:rsidR="00413DA7">
        <w:t>minimising the use of restraint, and open disclosure</w:t>
      </w:r>
      <w:r w:rsidR="00EE022C">
        <w:t>.</w:t>
      </w:r>
      <w:r w:rsidR="00AA70A6">
        <w:t xml:space="preserve"> </w:t>
      </w:r>
      <w:r w:rsidR="00CD5F9E">
        <w:t xml:space="preserve">Staff </w:t>
      </w:r>
      <w:r w:rsidR="00066A21">
        <w:t xml:space="preserve">demonstrated appropriate </w:t>
      </w:r>
      <w:r w:rsidR="006D5EB0">
        <w:t xml:space="preserve">understanding of the clinical policies and procedures and </w:t>
      </w:r>
      <w:r w:rsidR="0009505E">
        <w:t xml:space="preserve">their effective implementation </w:t>
      </w:r>
      <w:r w:rsidR="00AA70A6">
        <w:t>in line with</w:t>
      </w:r>
      <w:r w:rsidR="0009505E">
        <w:t xml:space="preserve"> consumers’ needs. </w:t>
      </w:r>
      <w:r>
        <w:t xml:space="preserve">Consumers and representatives provided positive feedback on how staff and management promptly address their concerns and practice open disclosure when things go wrong. </w:t>
      </w:r>
      <w:r w:rsidR="00AA70A6">
        <w:t xml:space="preserve">A review of service documentation evidenced effective monitoring and review of high impact high prevalence risks associated with consumers’ clinical care. </w:t>
      </w:r>
    </w:p>
    <w:p w14:paraId="7DAC0969" w14:textId="6D0F79B9" w:rsidR="005C5C25" w:rsidRDefault="005C5C25" w:rsidP="00B77DEA">
      <w:pPr>
        <w:pStyle w:val="NormalArial"/>
        <w:rPr>
          <w:rFonts w:ascii="ArialMT" w:hAnsi="ArialMT" w:cs="ArialMT"/>
          <w:color w:val="auto"/>
        </w:rPr>
      </w:pPr>
      <w:r w:rsidRPr="00981C3B">
        <w:rPr>
          <w:rFonts w:ascii="ArialMT" w:hAnsi="ArialMT" w:cs="ArialMT"/>
          <w:color w:val="auto"/>
        </w:rPr>
        <w:t xml:space="preserve">In relation to workforce responsibilities, I have considered information contained in the </w:t>
      </w:r>
      <w:r w:rsidR="00066A21">
        <w:rPr>
          <w:rFonts w:ascii="ArialMT" w:hAnsi="ArialMT" w:cs="ArialMT"/>
          <w:color w:val="auto"/>
        </w:rPr>
        <w:t>A</w:t>
      </w:r>
      <w:r w:rsidRPr="00981C3B">
        <w:rPr>
          <w:rFonts w:ascii="ArialMT" w:hAnsi="ArialMT" w:cs="ArialMT"/>
          <w:color w:val="auto"/>
        </w:rPr>
        <w:t xml:space="preserve">ssessment </w:t>
      </w:r>
      <w:r w:rsidR="00066A21">
        <w:rPr>
          <w:rFonts w:ascii="ArialMT" w:hAnsi="ArialMT" w:cs="ArialMT"/>
          <w:color w:val="auto"/>
        </w:rPr>
        <w:t>C</w:t>
      </w:r>
      <w:r w:rsidRPr="00981C3B">
        <w:rPr>
          <w:rFonts w:ascii="ArialMT" w:hAnsi="ArialMT" w:cs="ArialMT"/>
          <w:color w:val="auto"/>
        </w:rPr>
        <w:t xml:space="preserve">ontact </w:t>
      </w:r>
      <w:r w:rsidR="00066A21">
        <w:rPr>
          <w:rFonts w:ascii="ArialMT" w:hAnsi="ArialMT" w:cs="ArialMT"/>
          <w:color w:val="auto"/>
        </w:rPr>
        <w:t>R</w:t>
      </w:r>
      <w:r w:rsidRPr="00981C3B">
        <w:rPr>
          <w:rFonts w:ascii="ArialMT" w:hAnsi="ArialMT" w:cs="ArialMT"/>
          <w:color w:val="auto"/>
        </w:rPr>
        <w:t>eport under this</w:t>
      </w:r>
      <w:r w:rsidR="00BE3D63">
        <w:rPr>
          <w:rFonts w:ascii="ArialMT" w:hAnsi="ArialMT" w:cs="ArialMT"/>
          <w:color w:val="auto"/>
        </w:rPr>
        <w:t xml:space="preserve"> Requirement</w:t>
      </w:r>
      <w:r w:rsidRPr="00981C3B">
        <w:rPr>
          <w:rFonts w:ascii="ArialMT" w:hAnsi="ArialMT" w:cs="ArialMT"/>
          <w:color w:val="auto"/>
        </w:rPr>
        <w:t xml:space="preserve"> and Requirement</w:t>
      </w:r>
      <w:r w:rsidR="00932036" w:rsidRPr="00981C3B">
        <w:rPr>
          <w:rFonts w:ascii="ArialMT" w:hAnsi="ArialMT" w:cs="ArialMT"/>
          <w:color w:val="auto"/>
        </w:rPr>
        <w:t xml:space="preserve"> 7(3)(a)</w:t>
      </w:r>
      <w:r w:rsidRPr="00981C3B">
        <w:rPr>
          <w:rFonts w:ascii="ArialMT" w:hAnsi="ArialMT" w:cs="ArialMT"/>
          <w:color w:val="auto"/>
        </w:rPr>
        <w:t xml:space="preserve"> which evidenced the service </w:t>
      </w:r>
      <w:r w:rsidR="00BE3D63">
        <w:rPr>
          <w:rFonts w:ascii="ArialMT" w:hAnsi="ArialMT" w:cs="ArialMT"/>
          <w:color w:val="auto"/>
        </w:rPr>
        <w:t>administers</w:t>
      </w:r>
      <w:r w:rsidR="00BE3D63" w:rsidRPr="00981C3B">
        <w:rPr>
          <w:rFonts w:ascii="ArialMT" w:hAnsi="ArialMT" w:cs="ArialMT"/>
          <w:color w:val="auto"/>
        </w:rPr>
        <w:t xml:space="preserve"> </w:t>
      </w:r>
      <w:r w:rsidRPr="00981C3B">
        <w:rPr>
          <w:rFonts w:ascii="ArialMT" w:hAnsi="ArialMT" w:cs="ArialMT"/>
          <w:color w:val="auto"/>
        </w:rPr>
        <w:t>a suite of policies and procedures</w:t>
      </w:r>
      <w:r w:rsidR="00981C3B" w:rsidRPr="00981C3B">
        <w:rPr>
          <w:rFonts w:ascii="ArialMT" w:hAnsi="ArialMT" w:cs="ArialMT"/>
          <w:color w:val="auto"/>
        </w:rPr>
        <w:t xml:space="preserve"> and education</w:t>
      </w:r>
      <w:r w:rsidRPr="00981C3B">
        <w:rPr>
          <w:rFonts w:ascii="ArialMT" w:hAnsi="ArialMT" w:cs="ArialMT"/>
          <w:color w:val="auto"/>
        </w:rPr>
        <w:t xml:space="preserve"> to guide staff including in</w:t>
      </w:r>
      <w:r w:rsidR="003A4069">
        <w:rPr>
          <w:rFonts w:ascii="ArialMT" w:hAnsi="ArialMT" w:cs="ArialMT"/>
          <w:color w:val="auto"/>
        </w:rPr>
        <w:t xml:space="preserve"> relation</w:t>
      </w:r>
      <w:r w:rsidRPr="00981C3B">
        <w:rPr>
          <w:rFonts w:ascii="ArialMT" w:hAnsi="ArialMT" w:cs="ArialMT"/>
          <w:color w:val="auto"/>
        </w:rPr>
        <w:t xml:space="preserve"> to clinical escalations.</w:t>
      </w:r>
    </w:p>
    <w:p w14:paraId="023C5050" w14:textId="3C66BC15" w:rsidR="003A4069" w:rsidRDefault="007B06A5" w:rsidP="00B77DEA">
      <w:pPr>
        <w:autoSpaceDE w:val="0"/>
        <w:autoSpaceDN w:val="0"/>
        <w:adjustRightInd w:val="0"/>
        <w:rPr>
          <w:rFonts w:ascii="ArialMT" w:hAnsi="ArialMT" w:cs="ArialMT"/>
          <w:color w:val="auto"/>
        </w:rPr>
      </w:pPr>
      <w:r w:rsidRPr="00F86999">
        <w:rPr>
          <w:rFonts w:ascii="ArialMT" w:hAnsi="ArialMT" w:cs="ArialMT"/>
          <w:color w:val="auto"/>
        </w:rPr>
        <w:t xml:space="preserve">The Approved Provider response outlined their commitment and ongoing effort to </w:t>
      </w:r>
      <w:r>
        <w:rPr>
          <w:rFonts w:ascii="ArialMT" w:hAnsi="ArialMT" w:cs="ArialMT"/>
          <w:color w:val="auto"/>
        </w:rPr>
        <w:t>continuously improve consumer care and service</w:t>
      </w:r>
      <w:r w:rsidR="005D6A99">
        <w:rPr>
          <w:rFonts w:ascii="ArialMT" w:hAnsi="ArialMT" w:cs="ArialMT"/>
          <w:color w:val="auto"/>
        </w:rPr>
        <w:t>s</w:t>
      </w:r>
      <w:r>
        <w:rPr>
          <w:rFonts w:ascii="ArialMT" w:hAnsi="ArialMT" w:cs="ArialMT"/>
          <w:color w:val="auto"/>
        </w:rPr>
        <w:t xml:space="preserve"> </w:t>
      </w:r>
      <w:r w:rsidR="005D6A99">
        <w:rPr>
          <w:rFonts w:ascii="ArialMT" w:hAnsi="ArialMT" w:cs="ArialMT"/>
          <w:color w:val="auto"/>
        </w:rPr>
        <w:t xml:space="preserve">provided </w:t>
      </w:r>
      <w:r>
        <w:rPr>
          <w:rFonts w:ascii="ArialMT" w:hAnsi="ArialMT" w:cs="ArialMT"/>
          <w:color w:val="auto"/>
        </w:rPr>
        <w:t>through their Plan for Continuous Improvement (PCI</w:t>
      </w:r>
      <w:r w:rsidR="003A4069">
        <w:rPr>
          <w:rFonts w:ascii="ArialMT" w:hAnsi="ArialMT" w:cs="ArialMT"/>
          <w:color w:val="auto"/>
        </w:rPr>
        <w:t xml:space="preserve">). </w:t>
      </w:r>
    </w:p>
    <w:p w14:paraId="692317E4" w14:textId="5F0F9C58" w:rsidR="003A4069" w:rsidRDefault="003A4069" w:rsidP="00B77DEA">
      <w:pPr>
        <w:pStyle w:val="NormalArial"/>
      </w:pPr>
      <w:r w:rsidRPr="00621B52">
        <w:rPr>
          <w:rFonts w:ascii="ArialMT" w:hAnsi="ArialMT" w:cs="ArialMT"/>
          <w:color w:val="auto"/>
        </w:rPr>
        <w:t xml:space="preserve">Based on the evidence, as summarised above, I find Requirement </w:t>
      </w:r>
      <w:r>
        <w:rPr>
          <w:rFonts w:ascii="ArialMT" w:hAnsi="ArialMT" w:cs="ArialMT"/>
          <w:color w:val="auto"/>
        </w:rPr>
        <w:t>8</w:t>
      </w:r>
      <w:r w:rsidRPr="00621B52">
        <w:rPr>
          <w:rFonts w:ascii="ArialMT" w:hAnsi="ArialMT" w:cs="ArialMT"/>
          <w:color w:val="auto"/>
        </w:rPr>
        <w:t>(3)(</w:t>
      </w:r>
      <w:r>
        <w:rPr>
          <w:rFonts w:ascii="ArialMT" w:hAnsi="ArialMT" w:cs="ArialMT"/>
          <w:color w:val="auto"/>
        </w:rPr>
        <w:t>e</w:t>
      </w:r>
      <w:r w:rsidRPr="00621B52">
        <w:rPr>
          <w:rFonts w:ascii="ArialMT" w:hAnsi="ArialMT" w:cs="ArialMT"/>
          <w:color w:val="auto"/>
        </w:rPr>
        <w:t>) is Complian</w:t>
      </w:r>
      <w:r>
        <w:rPr>
          <w:rFonts w:ascii="ArialMT" w:hAnsi="ArialMT" w:cs="ArialMT"/>
          <w:color w:val="auto"/>
        </w:rPr>
        <w:t>t.</w:t>
      </w:r>
    </w:p>
    <w:p w14:paraId="499B9D4C" w14:textId="77777777" w:rsidR="005C5C25" w:rsidRPr="00712752" w:rsidRDefault="005C5C25" w:rsidP="00A942C0">
      <w:pPr>
        <w:pStyle w:val="NormalArial"/>
      </w:pPr>
    </w:p>
    <w:sectPr w:rsidR="005C5C2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683A0" w14:textId="77777777" w:rsidR="00C5337A" w:rsidRDefault="00C5337A">
      <w:pPr>
        <w:spacing w:after="0"/>
      </w:pPr>
      <w:r>
        <w:separator/>
      </w:r>
    </w:p>
  </w:endnote>
  <w:endnote w:type="continuationSeparator" w:id="0">
    <w:p w14:paraId="10615E97" w14:textId="77777777" w:rsidR="00C5337A" w:rsidRDefault="00C533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FS Elliot 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94606" w14:textId="77777777" w:rsidR="00C5337A" w:rsidRPr="00DF37F2" w:rsidRDefault="00C5337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Seaforth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A033DD" w14:textId="77777777" w:rsidR="00C5337A" w:rsidRPr="00DF37F2" w:rsidRDefault="00C533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1034</w:t>
    </w:r>
    <w:bookmarkEnd w:id="2"/>
    <w:r w:rsidRPr="00DF37F2">
      <w:rPr>
        <w:rStyle w:val="FooterBold"/>
        <w:rFonts w:ascii="Arial" w:hAnsi="Arial"/>
        <w:b w:val="0"/>
      </w:rPr>
      <w:tab/>
      <w:t xml:space="preserve">OFFICIAL: Sensitive </w:t>
    </w:r>
  </w:p>
  <w:p w14:paraId="65F27D66" w14:textId="77777777" w:rsidR="00C5337A" w:rsidRPr="00DF37F2" w:rsidRDefault="00C533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09E69" w14:textId="77777777" w:rsidR="00C5337A" w:rsidRDefault="00C533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278C8" w14:textId="77777777" w:rsidR="00C5337A" w:rsidRDefault="00C5337A" w:rsidP="00D71F88">
      <w:pPr>
        <w:spacing w:after="0"/>
      </w:pPr>
      <w:r>
        <w:separator/>
      </w:r>
    </w:p>
  </w:footnote>
  <w:footnote w:type="continuationSeparator" w:id="0">
    <w:p w14:paraId="1E18D865" w14:textId="77777777" w:rsidR="00C5337A" w:rsidRDefault="00C5337A" w:rsidP="00D71F88">
      <w:pPr>
        <w:spacing w:after="0"/>
      </w:pPr>
      <w:r>
        <w:continuationSeparator/>
      </w:r>
    </w:p>
  </w:footnote>
  <w:footnote w:id="1">
    <w:p w14:paraId="2C256DDD" w14:textId="619CA83E" w:rsidR="00C5337A" w:rsidRDefault="00C5337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D5F66">
        <w:rPr>
          <w:rFonts w:ascii="Arial" w:hAnsi="Arial" w:cs="Arial"/>
          <w:color w:val="auto"/>
          <w:sz w:val="20"/>
          <w:szCs w:val="20"/>
        </w:rPr>
        <w:t>section 68A – assessment contact</w:t>
      </w:r>
      <w:r w:rsidR="003D5F66" w:rsidRPr="003D5F66">
        <w:rPr>
          <w:rFonts w:ascii="Arial" w:hAnsi="Arial" w:cs="Arial"/>
          <w:color w:val="auto"/>
          <w:sz w:val="20"/>
          <w:szCs w:val="20"/>
        </w:rPr>
        <w:t xml:space="preserve"> </w:t>
      </w:r>
      <w:r w:rsidRPr="003D5F6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2F48942" w14:textId="77777777" w:rsidR="00C5337A" w:rsidRDefault="00C533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65CFD" w14:textId="77777777" w:rsidR="00C5337A" w:rsidRDefault="00C5337A">
    <w:pPr>
      <w:pStyle w:val="Header"/>
    </w:pPr>
    <w:r>
      <w:rPr>
        <w:noProof/>
        <w:color w:val="2B579A"/>
        <w:shd w:val="clear" w:color="auto" w:fill="E6E6E6"/>
        <w:lang w:val="en-US"/>
      </w:rPr>
      <w:drawing>
        <wp:anchor distT="0" distB="0" distL="114300" distR="114300" simplePos="0" relativeHeight="251658241" behindDoc="1" locked="0" layoutInCell="1" allowOverlap="1" wp14:anchorId="00F34202" wp14:editId="0F37E9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17983" w14:textId="77777777" w:rsidR="00C5337A" w:rsidRDefault="00C5337A">
    <w:pPr>
      <w:pStyle w:val="Header"/>
    </w:pPr>
    <w:r>
      <w:rPr>
        <w:noProof/>
      </w:rPr>
      <w:drawing>
        <wp:anchor distT="0" distB="0" distL="114300" distR="114300" simplePos="0" relativeHeight="251658240" behindDoc="0" locked="0" layoutInCell="1" allowOverlap="1" wp14:anchorId="6F084B45" wp14:editId="2C3C9B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E2EDCB2">
      <w:start w:val="1"/>
      <w:numFmt w:val="lowerRoman"/>
      <w:lvlText w:val="(%1)"/>
      <w:lvlJc w:val="left"/>
      <w:pPr>
        <w:ind w:left="1080" w:hanging="720"/>
      </w:pPr>
      <w:rPr>
        <w:rFonts w:hint="default"/>
      </w:rPr>
    </w:lvl>
    <w:lvl w:ilvl="1" w:tplc="4F725E80" w:tentative="1">
      <w:start w:val="1"/>
      <w:numFmt w:val="lowerLetter"/>
      <w:lvlText w:val="%2."/>
      <w:lvlJc w:val="left"/>
      <w:pPr>
        <w:ind w:left="1440" w:hanging="360"/>
      </w:pPr>
    </w:lvl>
    <w:lvl w:ilvl="2" w:tplc="B77A6E66" w:tentative="1">
      <w:start w:val="1"/>
      <w:numFmt w:val="lowerRoman"/>
      <w:lvlText w:val="%3."/>
      <w:lvlJc w:val="right"/>
      <w:pPr>
        <w:ind w:left="2160" w:hanging="180"/>
      </w:pPr>
    </w:lvl>
    <w:lvl w:ilvl="3" w:tplc="C10C5EF6" w:tentative="1">
      <w:start w:val="1"/>
      <w:numFmt w:val="decimal"/>
      <w:lvlText w:val="%4."/>
      <w:lvlJc w:val="left"/>
      <w:pPr>
        <w:ind w:left="2880" w:hanging="360"/>
      </w:pPr>
    </w:lvl>
    <w:lvl w:ilvl="4" w:tplc="724C7286" w:tentative="1">
      <w:start w:val="1"/>
      <w:numFmt w:val="lowerLetter"/>
      <w:lvlText w:val="%5."/>
      <w:lvlJc w:val="left"/>
      <w:pPr>
        <w:ind w:left="3600" w:hanging="360"/>
      </w:pPr>
    </w:lvl>
    <w:lvl w:ilvl="5" w:tplc="F660600C" w:tentative="1">
      <w:start w:val="1"/>
      <w:numFmt w:val="lowerRoman"/>
      <w:lvlText w:val="%6."/>
      <w:lvlJc w:val="right"/>
      <w:pPr>
        <w:ind w:left="4320" w:hanging="180"/>
      </w:pPr>
    </w:lvl>
    <w:lvl w:ilvl="6" w:tplc="3C06435E" w:tentative="1">
      <w:start w:val="1"/>
      <w:numFmt w:val="decimal"/>
      <w:lvlText w:val="%7."/>
      <w:lvlJc w:val="left"/>
      <w:pPr>
        <w:ind w:left="5040" w:hanging="360"/>
      </w:pPr>
    </w:lvl>
    <w:lvl w:ilvl="7" w:tplc="DD0CC2FE" w:tentative="1">
      <w:start w:val="1"/>
      <w:numFmt w:val="lowerLetter"/>
      <w:lvlText w:val="%8."/>
      <w:lvlJc w:val="left"/>
      <w:pPr>
        <w:ind w:left="5760" w:hanging="360"/>
      </w:pPr>
    </w:lvl>
    <w:lvl w:ilvl="8" w:tplc="476EDA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207BE0">
      <w:start w:val="1"/>
      <w:numFmt w:val="lowerRoman"/>
      <w:lvlText w:val="(%1)"/>
      <w:lvlJc w:val="left"/>
      <w:pPr>
        <w:ind w:left="1080" w:hanging="720"/>
      </w:pPr>
      <w:rPr>
        <w:rFonts w:hint="default"/>
      </w:rPr>
    </w:lvl>
    <w:lvl w:ilvl="1" w:tplc="D5E0A702" w:tentative="1">
      <w:start w:val="1"/>
      <w:numFmt w:val="lowerLetter"/>
      <w:lvlText w:val="%2."/>
      <w:lvlJc w:val="left"/>
      <w:pPr>
        <w:ind w:left="1440" w:hanging="360"/>
      </w:pPr>
    </w:lvl>
    <w:lvl w:ilvl="2" w:tplc="8EB075FE" w:tentative="1">
      <w:start w:val="1"/>
      <w:numFmt w:val="lowerRoman"/>
      <w:lvlText w:val="%3."/>
      <w:lvlJc w:val="right"/>
      <w:pPr>
        <w:ind w:left="2160" w:hanging="180"/>
      </w:pPr>
    </w:lvl>
    <w:lvl w:ilvl="3" w:tplc="2BD04A10" w:tentative="1">
      <w:start w:val="1"/>
      <w:numFmt w:val="decimal"/>
      <w:lvlText w:val="%4."/>
      <w:lvlJc w:val="left"/>
      <w:pPr>
        <w:ind w:left="2880" w:hanging="360"/>
      </w:pPr>
    </w:lvl>
    <w:lvl w:ilvl="4" w:tplc="A9525AAC" w:tentative="1">
      <w:start w:val="1"/>
      <w:numFmt w:val="lowerLetter"/>
      <w:lvlText w:val="%5."/>
      <w:lvlJc w:val="left"/>
      <w:pPr>
        <w:ind w:left="3600" w:hanging="360"/>
      </w:pPr>
    </w:lvl>
    <w:lvl w:ilvl="5" w:tplc="01B240C0" w:tentative="1">
      <w:start w:val="1"/>
      <w:numFmt w:val="lowerRoman"/>
      <w:lvlText w:val="%6."/>
      <w:lvlJc w:val="right"/>
      <w:pPr>
        <w:ind w:left="4320" w:hanging="180"/>
      </w:pPr>
    </w:lvl>
    <w:lvl w:ilvl="6" w:tplc="84ECB74A" w:tentative="1">
      <w:start w:val="1"/>
      <w:numFmt w:val="decimal"/>
      <w:lvlText w:val="%7."/>
      <w:lvlJc w:val="left"/>
      <w:pPr>
        <w:ind w:left="5040" w:hanging="360"/>
      </w:pPr>
    </w:lvl>
    <w:lvl w:ilvl="7" w:tplc="433224CE" w:tentative="1">
      <w:start w:val="1"/>
      <w:numFmt w:val="lowerLetter"/>
      <w:lvlText w:val="%8."/>
      <w:lvlJc w:val="left"/>
      <w:pPr>
        <w:ind w:left="5760" w:hanging="360"/>
      </w:pPr>
    </w:lvl>
    <w:lvl w:ilvl="8" w:tplc="74F8ED9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866044">
      <w:start w:val="1"/>
      <w:numFmt w:val="lowerRoman"/>
      <w:lvlText w:val="(%1)"/>
      <w:lvlJc w:val="left"/>
      <w:pPr>
        <w:ind w:left="1080" w:hanging="720"/>
      </w:pPr>
      <w:rPr>
        <w:rFonts w:hint="default"/>
      </w:rPr>
    </w:lvl>
    <w:lvl w:ilvl="1" w:tplc="69F8EEAC" w:tentative="1">
      <w:start w:val="1"/>
      <w:numFmt w:val="lowerLetter"/>
      <w:lvlText w:val="%2."/>
      <w:lvlJc w:val="left"/>
      <w:pPr>
        <w:ind w:left="1440" w:hanging="360"/>
      </w:pPr>
    </w:lvl>
    <w:lvl w:ilvl="2" w:tplc="0520DE82" w:tentative="1">
      <w:start w:val="1"/>
      <w:numFmt w:val="lowerRoman"/>
      <w:lvlText w:val="%3."/>
      <w:lvlJc w:val="right"/>
      <w:pPr>
        <w:ind w:left="2160" w:hanging="180"/>
      </w:pPr>
    </w:lvl>
    <w:lvl w:ilvl="3" w:tplc="A2727B98" w:tentative="1">
      <w:start w:val="1"/>
      <w:numFmt w:val="decimal"/>
      <w:lvlText w:val="%4."/>
      <w:lvlJc w:val="left"/>
      <w:pPr>
        <w:ind w:left="2880" w:hanging="360"/>
      </w:pPr>
    </w:lvl>
    <w:lvl w:ilvl="4" w:tplc="F4F02E56" w:tentative="1">
      <w:start w:val="1"/>
      <w:numFmt w:val="lowerLetter"/>
      <w:lvlText w:val="%5."/>
      <w:lvlJc w:val="left"/>
      <w:pPr>
        <w:ind w:left="3600" w:hanging="360"/>
      </w:pPr>
    </w:lvl>
    <w:lvl w:ilvl="5" w:tplc="E3EA34B8" w:tentative="1">
      <w:start w:val="1"/>
      <w:numFmt w:val="lowerRoman"/>
      <w:lvlText w:val="%6."/>
      <w:lvlJc w:val="right"/>
      <w:pPr>
        <w:ind w:left="4320" w:hanging="180"/>
      </w:pPr>
    </w:lvl>
    <w:lvl w:ilvl="6" w:tplc="F1E8DDC6" w:tentative="1">
      <w:start w:val="1"/>
      <w:numFmt w:val="decimal"/>
      <w:lvlText w:val="%7."/>
      <w:lvlJc w:val="left"/>
      <w:pPr>
        <w:ind w:left="5040" w:hanging="360"/>
      </w:pPr>
    </w:lvl>
    <w:lvl w:ilvl="7" w:tplc="8F6EEBEA" w:tentative="1">
      <w:start w:val="1"/>
      <w:numFmt w:val="lowerLetter"/>
      <w:lvlText w:val="%8."/>
      <w:lvlJc w:val="left"/>
      <w:pPr>
        <w:ind w:left="5760" w:hanging="360"/>
      </w:pPr>
    </w:lvl>
    <w:lvl w:ilvl="8" w:tplc="2CA055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3E60BE0">
      <w:start w:val="1"/>
      <w:numFmt w:val="bullet"/>
      <w:lvlText w:val=""/>
      <w:lvlJc w:val="left"/>
      <w:pPr>
        <w:ind w:left="720" w:hanging="360"/>
      </w:pPr>
      <w:rPr>
        <w:rFonts w:ascii="Symbol" w:hAnsi="Symbol" w:hint="default"/>
        <w:color w:val="auto"/>
        <w:sz w:val="24"/>
        <w:szCs w:val="24"/>
      </w:rPr>
    </w:lvl>
    <w:lvl w:ilvl="1" w:tplc="E05CA6E6" w:tentative="1">
      <w:start w:val="1"/>
      <w:numFmt w:val="bullet"/>
      <w:lvlText w:val="o"/>
      <w:lvlJc w:val="left"/>
      <w:pPr>
        <w:ind w:left="1440" w:hanging="360"/>
      </w:pPr>
      <w:rPr>
        <w:rFonts w:ascii="Courier New" w:hAnsi="Courier New" w:cs="Courier New" w:hint="default"/>
      </w:rPr>
    </w:lvl>
    <w:lvl w:ilvl="2" w:tplc="54A0D454" w:tentative="1">
      <w:start w:val="1"/>
      <w:numFmt w:val="bullet"/>
      <w:lvlText w:val=""/>
      <w:lvlJc w:val="left"/>
      <w:pPr>
        <w:ind w:left="2160" w:hanging="360"/>
      </w:pPr>
      <w:rPr>
        <w:rFonts w:ascii="Wingdings" w:hAnsi="Wingdings" w:hint="default"/>
      </w:rPr>
    </w:lvl>
    <w:lvl w:ilvl="3" w:tplc="30F81980" w:tentative="1">
      <w:start w:val="1"/>
      <w:numFmt w:val="bullet"/>
      <w:lvlText w:val=""/>
      <w:lvlJc w:val="left"/>
      <w:pPr>
        <w:ind w:left="2880" w:hanging="360"/>
      </w:pPr>
      <w:rPr>
        <w:rFonts w:ascii="Symbol" w:hAnsi="Symbol" w:hint="default"/>
      </w:rPr>
    </w:lvl>
    <w:lvl w:ilvl="4" w:tplc="C75A5BC0" w:tentative="1">
      <w:start w:val="1"/>
      <w:numFmt w:val="bullet"/>
      <w:lvlText w:val="o"/>
      <w:lvlJc w:val="left"/>
      <w:pPr>
        <w:ind w:left="3600" w:hanging="360"/>
      </w:pPr>
      <w:rPr>
        <w:rFonts w:ascii="Courier New" w:hAnsi="Courier New" w:cs="Courier New" w:hint="default"/>
      </w:rPr>
    </w:lvl>
    <w:lvl w:ilvl="5" w:tplc="4F6E81DC" w:tentative="1">
      <w:start w:val="1"/>
      <w:numFmt w:val="bullet"/>
      <w:lvlText w:val=""/>
      <w:lvlJc w:val="left"/>
      <w:pPr>
        <w:ind w:left="4320" w:hanging="360"/>
      </w:pPr>
      <w:rPr>
        <w:rFonts w:ascii="Wingdings" w:hAnsi="Wingdings" w:hint="default"/>
      </w:rPr>
    </w:lvl>
    <w:lvl w:ilvl="6" w:tplc="789448EE" w:tentative="1">
      <w:start w:val="1"/>
      <w:numFmt w:val="bullet"/>
      <w:lvlText w:val=""/>
      <w:lvlJc w:val="left"/>
      <w:pPr>
        <w:ind w:left="5040" w:hanging="360"/>
      </w:pPr>
      <w:rPr>
        <w:rFonts w:ascii="Symbol" w:hAnsi="Symbol" w:hint="default"/>
      </w:rPr>
    </w:lvl>
    <w:lvl w:ilvl="7" w:tplc="6838A50C" w:tentative="1">
      <w:start w:val="1"/>
      <w:numFmt w:val="bullet"/>
      <w:lvlText w:val="o"/>
      <w:lvlJc w:val="left"/>
      <w:pPr>
        <w:ind w:left="5760" w:hanging="360"/>
      </w:pPr>
      <w:rPr>
        <w:rFonts w:ascii="Courier New" w:hAnsi="Courier New" w:cs="Courier New" w:hint="default"/>
      </w:rPr>
    </w:lvl>
    <w:lvl w:ilvl="8" w:tplc="2F24D7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53637D2">
      <w:start w:val="1"/>
      <w:numFmt w:val="lowerRoman"/>
      <w:lvlText w:val="(%1)"/>
      <w:lvlJc w:val="left"/>
      <w:pPr>
        <w:ind w:left="1080" w:hanging="720"/>
      </w:pPr>
      <w:rPr>
        <w:rFonts w:hint="default"/>
      </w:rPr>
    </w:lvl>
    <w:lvl w:ilvl="1" w:tplc="E29E5F5C" w:tentative="1">
      <w:start w:val="1"/>
      <w:numFmt w:val="lowerLetter"/>
      <w:lvlText w:val="%2."/>
      <w:lvlJc w:val="left"/>
      <w:pPr>
        <w:ind w:left="1440" w:hanging="360"/>
      </w:pPr>
    </w:lvl>
    <w:lvl w:ilvl="2" w:tplc="EBACC950" w:tentative="1">
      <w:start w:val="1"/>
      <w:numFmt w:val="lowerRoman"/>
      <w:lvlText w:val="%3."/>
      <w:lvlJc w:val="right"/>
      <w:pPr>
        <w:ind w:left="2160" w:hanging="180"/>
      </w:pPr>
    </w:lvl>
    <w:lvl w:ilvl="3" w:tplc="A932935A" w:tentative="1">
      <w:start w:val="1"/>
      <w:numFmt w:val="decimal"/>
      <w:lvlText w:val="%4."/>
      <w:lvlJc w:val="left"/>
      <w:pPr>
        <w:ind w:left="2880" w:hanging="360"/>
      </w:pPr>
    </w:lvl>
    <w:lvl w:ilvl="4" w:tplc="73423532" w:tentative="1">
      <w:start w:val="1"/>
      <w:numFmt w:val="lowerLetter"/>
      <w:lvlText w:val="%5."/>
      <w:lvlJc w:val="left"/>
      <w:pPr>
        <w:ind w:left="3600" w:hanging="360"/>
      </w:pPr>
    </w:lvl>
    <w:lvl w:ilvl="5" w:tplc="49849A24" w:tentative="1">
      <w:start w:val="1"/>
      <w:numFmt w:val="lowerRoman"/>
      <w:lvlText w:val="%6."/>
      <w:lvlJc w:val="right"/>
      <w:pPr>
        <w:ind w:left="4320" w:hanging="180"/>
      </w:pPr>
    </w:lvl>
    <w:lvl w:ilvl="6" w:tplc="FD2C4906" w:tentative="1">
      <w:start w:val="1"/>
      <w:numFmt w:val="decimal"/>
      <w:lvlText w:val="%7."/>
      <w:lvlJc w:val="left"/>
      <w:pPr>
        <w:ind w:left="5040" w:hanging="360"/>
      </w:pPr>
    </w:lvl>
    <w:lvl w:ilvl="7" w:tplc="C2CEE67A" w:tentative="1">
      <w:start w:val="1"/>
      <w:numFmt w:val="lowerLetter"/>
      <w:lvlText w:val="%8."/>
      <w:lvlJc w:val="left"/>
      <w:pPr>
        <w:ind w:left="5760" w:hanging="360"/>
      </w:pPr>
    </w:lvl>
    <w:lvl w:ilvl="8" w:tplc="77A455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A2CC2C">
      <w:start w:val="1"/>
      <w:numFmt w:val="lowerRoman"/>
      <w:lvlText w:val="(%1)"/>
      <w:lvlJc w:val="left"/>
      <w:pPr>
        <w:ind w:left="1080" w:hanging="720"/>
      </w:pPr>
      <w:rPr>
        <w:rFonts w:hint="default"/>
      </w:rPr>
    </w:lvl>
    <w:lvl w:ilvl="1" w:tplc="31F00F38" w:tentative="1">
      <w:start w:val="1"/>
      <w:numFmt w:val="lowerLetter"/>
      <w:lvlText w:val="%2."/>
      <w:lvlJc w:val="left"/>
      <w:pPr>
        <w:ind w:left="1440" w:hanging="360"/>
      </w:pPr>
    </w:lvl>
    <w:lvl w:ilvl="2" w:tplc="49E68414" w:tentative="1">
      <w:start w:val="1"/>
      <w:numFmt w:val="lowerRoman"/>
      <w:lvlText w:val="%3."/>
      <w:lvlJc w:val="right"/>
      <w:pPr>
        <w:ind w:left="2160" w:hanging="180"/>
      </w:pPr>
    </w:lvl>
    <w:lvl w:ilvl="3" w:tplc="951AA558" w:tentative="1">
      <w:start w:val="1"/>
      <w:numFmt w:val="decimal"/>
      <w:lvlText w:val="%4."/>
      <w:lvlJc w:val="left"/>
      <w:pPr>
        <w:ind w:left="2880" w:hanging="360"/>
      </w:pPr>
    </w:lvl>
    <w:lvl w:ilvl="4" w:tplc="9C7E013E" w:tentative="1">
      <w:start w:val="1"/>
      <w:numFmt w:val="lowerLetter"/>
      <w:lvlText w:val="%5."/>
      <w:lvlJc w:val="left"/>
      <w:pPr>
        <w:ind w:left="3600" w:hanging="360"/>
      </w:pPr>
    </w:lvl>
    <w:lvl w:ilvl="5" w:tplc="23AA8140" w:tentative="1">
      <w:start w:val="1"/>
      <w:numFmt w:val="lowerRoman"/>
      <w:lvlText w:val="%6."/>
      <w:lvlJc w:val="right"/>
      <w:pPr>
        <w:ind w:left="4320" w:hanging="180"/>
      </w:pPr>
    </w:lvl>
    <w:lvl w:ilvl="6" w:tplc="FE70997A" w:tentative="1">
      <w:start w:val="1"/>
      <w:numFmt w:val="decimal"/>
      <w:lvlText w:val="%7."/>
      <w:lvlJc w:val="left"/>
      <w:pPr>
        <w:ind w:left="5040" w:hanging="360"/>
      </w:pPr>
    </w:lvl>
    <w:lvl w:ilvl="7" w:tplc="87100E50" w:tentative="1">
      <w:start w:val="1"/>
      <w:numFmt w:val="lowerLetter"/>
      <w:lvlText w:val="%8."/>
      <w:lvlJc w:val="left"/>
      <w:pPr>
        <w:ind w:left="5760" w:hanging="360"/>
      </w:pPr>
    </w:lvl>
    <w:lvl w:ilvl="8" w:tplc="5128C8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36E1BEE">
      <w:start w:val="1"/>
      <w:numFmt w:val="lowerRoman"/>
      <w:lvlText w:val="(%1)"/>
      <w:lvlJc w:val="left"/>
      <w:pPr>
        <w:ind w:left="1080" w:hanging="720"/>
      </w:pPr>
      <w:rPr>
        <w:rFonts w:hint="default"/>
      </w:rPr>
    </w:lvl>
    <w:lvl w:ilvl="1" w:tplc="BC26808E" w:tentative="1">
      <w:start w:val="1"/>
      <w:numFmt w:val="lowerLetter"/>
      <w:lvlText w:val="%2."/>
      <w:lvlJc w:val="left"/>
      <w:pPr>
        <w:ind w:left="1440" w:hanging="360"/>
      </w:pPr>
    </w:lvl>
    <w:lvl w:ilvl="2" w:tplc="4F04A2A4" w:tentative="1">
      <w:start w:val="1"/>
      <w:numFmt w:val="lowerRoman"/>
      <w:lvlText w:val="%3."/>
      <w:lvlJc w:val="right"/>
      <w:pPr>
        <w:ind w:left="2160" w:hanging="180"/>
      </w:pPr>
    </w:lvl>
    <w:lvl w:ilvl="3" w:tplc="DF7E9F8E" w:tentative="1">
      <w:start w:val="1"/>
      <w:numFmt w:val="decimal"/>
      <w:lvlText w:val="%4."/>
      <w:lvlJc w:val="left"/>
      <w:pPr>
        <w:ind w:left="2880" w:hanging="360"/>
      </w:pPr>
    </w:lvl>
    <w:lvl w:ilvl="4" w:tplc="732A83BA" w:tentative="1">
      <w:start w:val="1"/>
      <w:numFmt w:val="lowerLetter"/>
      <w:lvlText w:val="%5."/>
      <w:lvlJc w:val="left"/>
      <w:pPr>
        <w:ind w:left="3600" w:hanging="360"/>
      </w:pPr>
    </w:lvl>
    <w:lvl w:ilvl="5" w:tplc="DC5A0496" w:tentative="1">
      <w:start w:val="1"/>
      <w:numFmt w:val="lowerRoman"/>
      <w:lvlText w:val="%6."/>
      <w:lvlJc w:val="right"/>
      <w:pPr>
        <w:ind w:left="4320" w:hanging="180"/>
      </w:pPr>
    </w:lvl>
    <w:lvl w:ilvl="6" w:tplc="3D6CAFCE" w:tentative="1">
      <w:start w:val="1"/>
      <w:numFmt w:val="decimal"/>
      <w:lvlText w:val="%7."/>
      <w:lvlJc w:val="left"/>
      <w:pPr>
        <w:ind w:left="5040" w:hanging="360"/>
      </w:pPr>
    </w:lvl>
    <w:lvl w:ilvl="7" w:tplc="FFE81EA2" w:tentative="1">
      <w:start w:val="1"/>
      <w:numFmt w:val="lowerLetter"/>
      <w:lvlText w:val="%8."/>
      <w:lvlJc w:val="left"/>
      <w:pPr>
        <w:ind w:left="5760" w:hanging="360"/>
      </w:pPr>
    </w:lvl>
    <w:lvl w:ilvl="8" w:tplc="A5ECE3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004314A">
      <w:start w:val="1"/>
      <w:numFmt w:val="lowerRoman"/>
      <w:lvlText w:val="(%1)"/>
      <w:lvlJc w:val="left"/>
      <w:pPr>
        <w:ind w:left="1080" w:hanging="720"/>
      </w:pPr>
      <w:rPr>
        <w:rFonts w:hint="default"/>
      </w:rPr>
    </w:lvl>
    <w:lvl w:ilvl="1" w:tplc="461AC942" w:tentative="1">
      <w:start w:val="1"/>
      <w:numFmt w:val="lowerLetter"/>
      <w:lvlText w:val="%2."/>
      <w:lvlJc w:val="left"/>
      <w:pPr>
        <w:ind w:left="1440" w:hanging="360"/>
      </w:pPr>
    </w:lvl>
    <w:lvl w:ilvl="2" w:tplc="87565FDA" w:tentative="1">
      <w:start w:val="1"/>
      <w:numFmt w:val="lowerRoman"/>
      <w:lvlText w:val="%3."/>
      <w:lvlJc w:val="right"/>
      <w:pPr>
        <w:ind w:left="2160" w:hanging="180"/>
      </w:pPr>
    </w:lvl>
    <w:lvl w:ilvl="3" w:tplc="8A042032" w:tentative="1">
      <w:start w:val="1"/>
      <w:numFmt w:val="decimal"/>
      <w:lvlText w:val="%4."/>
      <w:lvlJc w:val="left"/>
      <w:pPr>
        <w:ind w:left="2880" w:hanging="360"/>
      </w:pPr>
    </w:lvl>
    <w:lvl w:ilvl="4" w:tplc="942E5094" w:tentative="1">
      <w:start w:val="1"/>
      <w:numFmt w:val="lowerLetter"/>
      <w:lvlText w:val="%5."/>
      <w:lvlJc w:val="left"/>
      <w:pPr>
        <w:ind w:left="3600" w:hanging="360"/>
      </w:pPr>
    </w:lvl>
    <w:lvl w:ilvl="5" w:tplc="B212073A" w:tentative="1">
      <w:start w:val="1"/>
      <w:numFmt w:val="lowerRoman"/>
      <w:lvlText w:val="%6."/>
      <w:lvlJc w:val="right"/>
      <w:pPr>
        <w:ind w:left="4320" w:hanging="180"/>
      </w:pPr>
    </w:lvl>
    <w:lvl w:ilvl="6" w:tplc="97CCDBD8" w:tentative="1">
      <w:start w:val="1"/>
      <w:numFmt w:val="decimal"/>
      <w:lvlText w:val="%7."/>
      <w:lvlJc w:val="left"/>
      <w:pPr>
        <w:ind w:left="5040" w:hanging="360"/>
      </w:pPr>
    </w:lvl>
    <w:lvl w:ilvl="7" w:tplc="9C0AA7C0" w:tentative="1">
      <w:start w:val="1"/>
      <w:numFmt w:val="lowerLetter"/>
      <w:lvlText w:val="%8."/>
      <w:lvlJc w:val="left"/>
      <w:pPr>
        <w:ind w:left="5760" w:hanging="360"/>
      </w:pPr>
    </w:lvl>
    <w:lvl w:ilvl="8" w:tplc="1EE83054" w:tentative="1">
      <w:start w:val="1"/>
      <w:numFmt w:val="lowerRoman"/>
      <w:lvlText w:val="%9."/>
      <w:lvlJc w:val="right"/>
      <w:pPr>
        <w:ind w:left="6480" w:hanging="180"/>
      </w:pPr>
    </w:lvl>
  </w:abstractNum>
  <w:abstractNum w:abstractNumId="9" w15:restartNumberingAfterBreak="0">
    <w:nsid w:val="420154FE"/>
    <w:multiLevelType w:val="hybridMultilevel"/>
    <w:tmpl w:val="DC0C7C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7646AD6">
      <w:start w:val="1"/>
      <w:numFmt w:val="lowerRoman"/>
      <w:lvlText w:val="(%1)"/>
      <w:lvlJc w:val="left"/>
      <w:pPr>
        <w:ind w:left="1080" w:hanging="720"/>
      </w:pPr>
      <w:rPr>
        <w:rFonts w:hint="default"/>
      </w:rPr>
    </w:lvl>
    <w:lvl w:ilvl="1" w:tplc="2B526578" w:tentative="1">
      <w:start w:val="1"/>
      <w:numFmt w:val="lowerLetter"/>
      <w:lvlText w:val="%2."/>
      <w:lvlJc w:val="left"/>
      <w:pPr>
        <w:ind w:left="1440" w:hanging="360"/>
      </w:pPr>
    </w:lvl>
    <w:lvl w:ilvl="2" w:tplc="283E3B00" w:tentative="1">
      <w:start w:val="1"/>
      <w:numFmt w:val="lowerRoman"/>
      <w:lvlText w:val="%3."/>
      <w:lvlJc w:val="right"/>
      <w:pPr>
        <w:ind w:left="2160" w:hanging="180"/>
      </w:pPr>
    </w:lvl>
    <w:lvl w:ilvl="3" w:tplc="CEDA26FA" w:tentative="1">
      <w:start w:val="1"/>
      <w:numFmt w:val="decimal"/>
      <w:lvlText w:val="%4."/>
      <w:lvlJc w:val="left"/>
      <w:pPr>
        <w:ind w:left="2880" w:hanging="360"/>
      </w:pPr>
    </w:lvl>
    <w:lvl w:ilvl="4" w:tplc="C8226B46" w:tentative="1">
      <w:start w:val="1"/>
      <w:numFmt w:val="lowerLetter"/>
      <w:lvlText w:val="%5."/>
      <w:lvlJc w:val="left"/>
      <w:pPr>
        <w:ind w:left="3600" w:hanging="360"/>
      </w:pPr>
    </w:lvl>
    <w:lvl w:ilvl="5" w:tplc="F9F486CA" w:tentative="1">
      <w:start w:val="1"/>
      <w:numFmt w:val="lowerRoman"/>
      <w:lvlText w:val="%6."/>
      <w:lvlJc w:val="right"/>
      <w:pPr>
        <w:ind w:left="4320" w:hanging="180"/>
      </w:pPr>
    </w:lvl>
    <w:lvl w:ilvl="6" w:tplc="8F064286" w:tentative="1">
      <w:start w:val="1"/>
      <w:numFmt w:val="decimal"/>
      <w:lvlText w:val="%7."/>
      <w:lvlJc w:val="left"/>
      <w:pPr>
        <w:ind w:left="5040" w:hanging="360"/>
      </w:pPr>
    </w:lvl>
    <w:lvl w:ilvl="7" w:tplc="673A719A" w:tentative="1">
      <w:start w:val="1"/>
      <w:numFmt w:val="lowerLetter"/>
      <w:lvlText w:val="%8."/>
      <w:lvlJc w:val="left"/>
      <w:pPr>
        <w:ind w:left="5760" w:hanging="360"/>
      </w:pPr>
    </w:lvl>
    <w:lvl w:ilvl="8" w:tplc="7CD2172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D96B51E">
      <w:start w:val="1"/>
      <w:numFmt w:val="lowerRoman"/>
      <w:lvlText w:val="(%1)"/>
      <w:lvlJc w:val="left"/>
      <w:pPr>
        <w:ind w:left="1080" w:hanging="720"/>
      </w:pPr>
      <w:rPr>
        <w:rFonts w:hint="default"/>
      </w:rPr>
    </w:lvl>
    <w:lvl w:ilvl="1" w:tplc="E9BC75AE" w:tentative="1">
      <w:start w:val="1"/>
      <w:numFmt w:val="lowerLetter"/>
      <w:lvlText w:val="%2."/>
      <w:lvlJc w:val="left"/>
      <w:pPr>
        <w:ind w:left="1440" w:hanging="360"/>
      </w:pPr>
    </w:lvl>
    <w:lvl w:ilvl="2" w:tplc="1610A42E" w:tentative="1">
      <w:start w:val="1"/>
      <w:numFmt w:val="lowerRoman"/>
      <w:lvlText w:val="%3."/>
      <w:lvlJc w:val="right"/>
      <w:pPr>
        <w:ind w:left="2160" w:hanging="180"/>
      </w:pPr>
    </w:lvl>
    <w:lvl w:ilvl="3" w:tplc="2BF4AFC2" w:tentative="1">
      <w:start w:val="1"/>
      <w:numFmt w:val="decimal"/>
      <w:lvlText w:val="%4."/>
      <w:lvlJc w:val="left"/>
      <w:pPr>
        <w:ind w:left="2880" w:hanging="360"/>
      </w:pPr>
    </w:lvl>
    <w:lvl w:ilvl="4" w:tplc="3802F40E" w:tentative="1">
      <w:start w:val="1"/>
      <w:numFmt w:val="lowerLetter"/>
      <w:lvlText w:val="%5."/>
      <w:lvlJc w:val="left"/>
      <w:pPr>
        <w:ind w:left="3600" w:hanging="360"/>
      </w:pPr>
    </w:lvl>
    <w:lvl w:ilvl="5" w:tplc="7CDECBEC" w:tentative="1">
      <w:start w:val="1"/>
      <w:numFmt w:val="lowerRoman"/>
      <w:lvlText w:val="%6."/>
      <w:lvlJc w:val="right"/>
      <w:pPr>
        <w:ind w:left="4320" w:hanging="180"/>
      </w:pPr>
    </w:lvl>
    <w:lvl w:ilvl="6" w:tplc="CCEE5512" w:tentative="1">
      <w:start w:val="1"/>
      <w:numFmt w:val="decimal"/>
      <w:lvlText w:val="%7."/>
      <w:lvlJc w:val="left"/>
      <w:pPr>
        <w:ind w:left="5040" w:hanging="360"/>
      </w:pPr>
    </w:lvl>
    <w:lvl w:ilvl="7" w:tplc="FAE268EE" w:tentative="1">
      <w:start w:val="1"/>
      <w:numFmt w:val="lowerLetter"/>
      <w:lvlText w:val="%8."/>
      <w:lvlJc w:val="left"/>
      <w:pPr>
        <w:ind w:left="5760" w:hanging="360"/>
      </w:pPr>
    </w:lvl>
    <w:lvl w:ilvl="8" w:tplc="1004E8E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3930379">
    <w:abstractNumId w:val="12"/>
  </w:num>
  <w:num w:numId="2" w16cid:durableId="591743119">
    <w:abstractNumId w:val="4"/>
  </w:num>
  <w:num w:numId="3" w16cid:durableId="134765855">
    <w:abstractNumId w:val="2"/>
  </w:num>
  <w:num w:numId="4" w16cid:durableId="2105178380">
    <w:abstractNumId w:val="7"/>
  </w:num>
  <w:num w:numId="5" w16cid:durableId="341784903">
    <w:abstractNumId w:val="6"/>
  </w:num>
  <w:num w:numId="6" w16cid:durableId="2091192428">
    <w:abstractNumId w:val="1"/>
  </w:num>
  <w:num w:numId="7" w16cid:durableId="676661418">
    <w:abstractNumId w:val="10"/>
  </w:num>
  <w:num w:numId="8" w16cid:durableId="1716851316">
    <w:abstractNumId w:val="5"/>
  </w:num>
  <w:num w:numId="9" w16cid:durableId="1978073675">
    <w:abstractNumId w:val="8"/>
  </w:num>
  <w:num w:numId="10" w16cid:durableId="874851440">
    <w:abstractNumId w:val="3"/>
  </w:num>
  <w:num w:numId="11" w16cid:durableId="1230768548">
    <w:abstractNumId w:val="11"/>
  </w:num>
  <w:num w:numId="12" w16cid:durableId="2142919301">
    <w:abstractNumId w:val="0"/>
  </w:num>
  <w:num w:numId="13" w16cid:durableId="1194878496">
    <w:abstractNumId w:val="12"/>
  </w:num>
  <w:num w:numId="14" w16cid:durableId="480736825">
    <w:abstractNumId w:val="12"/>
  </w:num>
  <w:num w:numId="15" w16cid:durableId="20585088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EC"/>
    <w:rsid w:val="00066A21"/>
    <w:rsid w:val="00080E1A"/>
    <w:rsid w:val="000814DA"/>
    <w:rsid w:val="00091415"/>
    <w:rsid w:val="0009505E"/>
    <w:rsid w:val="000F3421"/>
    <w:rsid w:val="001012D3"/>
    <w:rsid w:val="00110944"/>
    <w:rsid w:val="0015687D"/>
    <w:rsid w:val="001873D2"/>
    <w:rsid w:val="001A1080"/>
    <w:rsid w:val="001B797E"/>
    <w:rsid w:val="00200855"/>
    <w:rsid w:val="002025F9"/>
    <w:rsid w:val="0027154E"/>
    <w:rsid w:val="002A674E"/>
    <w:rsid w:val="002E3937"/>
    <w:rsid w:val="00301056"/>
    <w:rsid w:val="0030296C"/>
    <w:rsid w:val="00326FA0"/>
    <w:rsid w:val="00357359"/>
    <w:rsid w:val="003610A3"/>
    <w:rsid w:val="0038189F"/>
    <w:rsid w:val="003857B5"/>
    <w:rsid w:val="0039649B"/>
    <w:rsid w:val="003A4069"/>
    <w:rsid w:val="003C1501"/>
    <w:rsid w:val="003D5F66"/>
    <w:rsid w:val="003E31E8"/>
    <w:rsid w:val="003F2525"/>
    <w:rsid w:val="003F3080"/>
    <w:rsid w:val="00404862"/>
    <w:rsid w:val="00413DA7"/>
    <w:rsid w:val="0043271E"/>
    <w:rsid w:val="0045432D"/>
    <w:rsid w:val="00463FD8"/>
    <w:rsid w:val="00474769"/>
    <w:rsid w:val="004A01DB"/>
    <w:rsid w:val="004A54DC"/>
    <w:rsid w:val="004A6A44"/>
    <w:rsid w:val="004B0BAE"/>
    <w:rsid w:val="004D7EA6"/>
    <w:rsid w:val="004E3CA4"/>
    <w:rsid w:val="005312D5"/>
    <w:rsid w:val="005343B1"/>
    <w:rsid w:val="00534535"/>
    <w:rsid w:val="00541BA7"/>
    <w:rsid w:val="00544939"/>
    <w:rsid w:val="00580FA8"/>
    <w:rsid w:val="00584BBA"/>
    <w:rsid w:val="005B2B24"/>
    <w:rsid w:val="005B3884"/>
    <w:rsid w:val="005C2997"/>
    <w:rsid w:val="005C2A76"/>
    <w:rsid w:val="005C5C25"/>
    <w:rsid w:val="005C6A54"/>
    <w:rsid w:val="005D6A99"/>
    <w:rsid w:val="005F3700"/>
    <w:rsid w:val="0060056D"/>
    <w:rsid w:val="006102E3"/>
    <w:rsid w:val="00615AE5"/>
    <w:rsid w:val="006211A3"/>
    <w:rsid w:val="00623000"/>
    <w:rsid w:val="006311EC"/>
    <w:rsid w:val="0064713F"/>
    <w:rsid w:val="00651025"/>
    <w:rsid w:val="006563CF"/>
    <w:rsid w:val="00661D27"/>
    <w:rsid w:val="00692C02"/>
    <w:rsid w:val="006A41AB"/>
    <w:rsid w:val="006B7ED9"/>
    <w:rsid w:val="006D2801"/>
    <w:rsid w:val="006D5EB0"/>
    <w:rsid w:val="006D6DCE"/>
    <w:rsid w:val="006F2117"/>
    <w:rsid w:val="00715147"/>
    <w:rsid w:val="007306EA"/>
    <w:rsid w:val="00733A44"/>
    <w:rsid w:val="00763137"/>
    <w:rsid w:val="00775FD5"/>
    <w:rsid w:val="007B06A5"/>
    <w:rsid w:val="007D29F6"/>
    <w:rsid w:val="007D5014"/>
    <w:rsid w:val="007D6966"/>
    <w:rsid w:val="008147B5"/>
    <w:rsid w:val="00827AD5"/>
    <w:rsid w:val="008755CB"/>
    <w:rsid w:val="0088352F"/>
    <w:rsid w:val="0089171C"/>
    <w:rsid w:val="008A33A5"/>
    <w:rsid w:val="008B1613"/>
    <w:rsid w:val="008D1DF3"/>
    <w:rsid w:val="008F6404"/>
    <w:rsid w:val="0090693F"/>
    <w:rsid w:val="00932036"/>
    <w:rsid w:val="00933F2B"/>
    <w:rsid w:val="00956699"/>
    <w:rsid w:val="00963230"/>
    <w:rsid w:val="00973ED7"/>
    <w:rsid w:val="00981C3B"/>
    <w:rsid w:val="0099012A"/>
    <w:rsid w:val="00994F69"/>
    <w:rsid w:val="009C5EF8"/>
    <w:rsid w:val="009E768B"/>
    <w:rsid w:val="00A3171F"/>
    <w:rsid w:val="00A3257F"/>
    <w:rsid w:val="00A71DAB"/>
    <w:rsid w:val="00A942C0"/>
    <w:rsid w:val="00AA70A6"/>
    <w:rsid w:val="00AB3241"/>
    <w:rsid w:val="00AE6763"/>
    <w:rsid w:val="00B00CC9"/>
    <w:rsid w:val="00B12C77"/>
    <w:rsid w:val="00B136BD"/>
    <w:rsid w:val="00B30938"/>
    <w:rsid w:val="00B371E6"/>
    <w:rsid w:val="00B67AA4"/>
    <w:rsid w:val="00B7143D"/>
    <w:rsid w:val="00B77DEA"/>
    <w:rsid w:val="00B828DA"/>
    <w:rsid w:val="00B91747"/>
    <w:rsid w:val="00B96E07"/>
    <w:rsid w:val="00BA1066"/>
    <w:rsid w:val="00BA3061"/>
    <w:rsid w:val="00BC3FE2"/>
    <w:rsid w:val="00BE3D63"/>
    <w:rsid w:val="00C5337A"/>
    <w:rsid w:val="00C54BA5"/>
    <w:rsid w:val="00CA4CEC"/>
    <w:rsid w:val="00CB0973"/>
    <w:rsid w:val="00CD5F9E"/>
    <w:rsid w:val="00CE3755"/>
    <w:rsid w:val="00CE762F"/>
    <w:rsid w:val="00D166FE"/>
    <w:rsid w:val="00D22A55"/>
    <w:rsid w:val="00D245F5"/>
    <w:rsid w:val="00D86015"/>
    <w:rsid w:val="00DA0830"/>
    <w:rsid w:val="00DE6F29"/>
    <w:rsid w:val="00DF028C"/>
    <w:rsid w:val="00DF05E1"/>
    <w:rsid w:val="00E0201A"/>
    <w:rsid w:val="00E03343"/>
    <w:rsid w:val="00E15702"/>
    <w:rsid w:val="00E57CBD"/>
    <w:rsid w:val="00E77592"/>
    <w:rsid w:val="00E77FE0"/>
    <w:rsid w:val="00E82EC4"/>
    <w:rsid w:val="00EB2111"/>
    <w:rsid w:val="00EE022C"/>
    <w:rsid w:val="00F15401"/>
    <w:rsid w:val="00F318D5"/>
    <w:rsid w:val="00F374C6"/>
    <w:rsid w:val="00F43EA7"/>
    <w:rsid w:val="00F44059"/>
    <w:rsid w:val="00F45974"/>
    <w:rsid w:val="00F6417E"/>
    <w:rsid w:val="00F64D28"/>
    <w:rsid w:val="00F76B40"/>
    <w:rsid w:val="00F86999"/>
    <w:rsid w:val="00FA1AFC"/>
    <w:rsid w:val="00FB41A5"/>
    <w:rsid w:val="00FB75E7"/>
    <w:rsid w:val="00FB783B"/>
    <w:rsid w:val="00FC28A6"/>
    <w:rsid w:val="00FF340F"/>
    <w:rsid w:val="00FF55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82BF0"/>
  <w15:docId w15:val="{18BDF580-32A6-4E82-93F9-F7A4FA14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1D27"/>
    <w:rPr>
      <w:rFonts w:ascii="Fira Sans Light" w:hAnsi="Fira Sans Light"/>
      <w:color w:val="000000" w:themeColor="text1"/>
      <w:sz w:val="24"/>
      <w:szCs w:val="24"/>
    </w:rPr>
  </w:style>
  <w:style w:type="paragraph" w:styleId="Revision">
    <w:name w:val="Revision"/>
    <w:hidden/>
    <w:uiPriority w:val="99"/>
    <w:semiHidden/>
    <w:rsid w:val="001873D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6771B" w:rsidRDefault="0026771B">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6771B" w:rsidRDefault="0026771B"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6771B" w:rsidRDefault="0026771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6771B" w:rsidRDefault="0026771B"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6771B" w:rsidRDefault="0026771B"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6771B" w:rsidRDefault="0026771B"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6771B" w:rsidRDefault="0026771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FS Elliot Pro">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771B"/>
    <w:rsid w:val="002025F9"/>
    <w:rsid w:val="0026771B"/>
    <w:rsid w:val="00301056"/>
    <w:rsid w:val="00692C02"/>
    <w:rsid w:val="006D6DCE"/>
    <w:rsid w:val="00B828DA"/>
    <w:rsid w:val="00F31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2024-07-19T01:36:00Z</dcterms:created>
  <dcterms:modified xsi:type="dcterms:W3CDTF">2024-07-19T01:36:00Z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