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B2D87" w14:textId="561FD863" w:rsidR="009F42E0" w:rsidRDefault="005451AC"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002C87A4" wp14:editId="2DB32939">
                <wp:simplePos x="0" y="0"/>
                <wp:positionH relativeFrom="column">
                  <wp:posOffset>-899160</wp:posOffset>
                </wp:positionH>
                <wp:positionV relativeFrom="paragraph">
                  <wp:posOffset>0</wp:posOffset>
                </wp:positionV>
                <wp:extent cx="5686425" cy="2420620"/>
                <wp:effectExtent l="0" t="0" r="0" b="0"/>
                <wp:wrapSquare wrapText="bothSides"/>
                <wp:docPr id="20515769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2420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DFA375" w14:textId="77777777" w:rsidR="000665F3" w:rsidRDefault="000665F3"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548E8EC7" w14:textId="77777777" w:rsidR="000665F3" w:rsidRPr="001E694D" w:rsidRDefault="000665F3"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7C0848DF" w14:textId="77777777" w:rsidR="000665F3" w:rsidRPr="001E694D" w:rsidRDefault="000665F3" w:rsidP="009504D0">
                            <w:pPr>
                              <w:pStyle w:val="ContactNumber"/>
                              <w:spacing w:after="600"/>
                              <w:rPr>
                                <w:rFonts w:ascii="Open Sans" w:hAnsi="Open Sans" w:cs="Open Sans"/>
                              </w:rPr>
                            </w:pPr>
                            <w:r w:rsidRPr="001E694D">
                              <w:rPr>
                                <w:rFonts w:ascii="Open Sans" w:hAnsi="Open Sans" w:cs="Open Sans"/>
                              </w:rPr>
                              <w:t>Agedcarequality.gov.au</w:t>
                            </w:r>
                          </w:p>
                          <w:p w14:paraId="64E09862" w14:textId="77777777" w:rsidR="000665F3" w:rsidRDefault="000665F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02C87A4" id="_x0000_t202" coordsize="21600,21600" o:spt="202" path="m,l,21600r21600,l21600,xe">
                <v:stroke joinstyle="miter"/>
                <v:path gradientshapeok="t" o:connecttype="rect"/>
              </v:shapetype>
              <v:shape id="Text Box 2" o:spid="_x0000_s1026" type="#_x0000_t202" style="position:absolute;margin-left:-70.8pt;margin-top:0;width:447.75pt;height:190.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" filled="f" stroked="f">
                <v:textbox>
                  <w:txbxContent>
                    <w:p w14:paraId="2EDFA375" w14:textId="77777777" w:rsidR="000665F3" w:rsidRDefault="000665F3"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548E8EC7" w14:textId="77777777" w:rsidR="000665F3" w:rsidRPr="001E694D" w:rsidRDefault="000665F3"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7C0848DF" w14:textId="77777777" w:rsidR="000665F3" w:rsidRPr="001E694D" w:rsidRDefault="000665F3" w:rsidP="009504D0">
                      <w:pPr>
                        <w:pStyle w:val="ContactNumber"/>
                        <w:spacing w:after="600"/>
                        <w:rPr>
                          <w:rFonts w:ascii="Open Sans" w:hAnsi="Open Sans" w:cs="Open Sans"/>
                        </w:rPr>
                      </w:pPr>
                      <w:r w:rsidRPr="001E694D">
                        <w:rPr>
                          <w:rFonts w:ascii="Open Sans" w:hAnsi="Open Sans" w:cs="Open Sans"/>
                        </w:rPr>
                        <w:t>Agedcarequality.gov.au</w:t>
                      </w:r>
                    </w:p>
                    <w:p w14:paraId="64E09862" w14:textId="77777777" w:rsidR="000665F3" w:rsidRDefault="000665F3"/>
                  </w:txbxContent>
                </v:textbox>
                <w10:wrap type="square"/>
              </v:shape>
            </w:pict>
          </mc:Fallback>
        </mc:AlternateContent>
      </w:r>
    </w:p>
    <w:p w14:paraId="625708CF" w14:textId="678EB041" w:rsidR="000665F3" w:rsidRDefault="000665F3" w:rsidP="001E694D">
      <w:pPr>
        <w:tabs>
          <w:tab w:val="left" w:pos="4569"/>
        </w:tabs>
        <w:rPr>
          <w:rFonts w:ascii="Open Sans" w:hAnsi="Open Sans" w:cs="Open Sans"/>
          <w:color w:val="FFFFFF" w:themeColor="background1"/>
          <w:sz w:val="66"/>
          <w:szCs w:val="66"/>
        </w:rPr>
      </w:pPr>
      <w:r>
        <w:rPr>
          <w:noProof/>
        </w:rPr>
        <w:drawing>
          <wp:anchor distT="360045" distB="180340" distL="114300" distR="114300" simplePos="0" relativeHeight="251659264" behindDoc="1" locked="0" layoutInCell="1" allowOverlap="1" wp14:anchorId="475C4491" wp14:editId="39BF4C0A">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3FF9E3A9" w14:textId="77777777" w:rsidR="000665F3" w:rsidRPr="001E694D" w:rsidRDefault="000665F3" w:rsidP="001E694D">
      <w:pPr>
        <w:tabs>
          <w:tab w:val="left" w:pos="4569"/>
        </w:tabs>
        <w:rPr>
          <w:rFonts w:ascii="Open Sans" w:hAnsi="Open Sans" w:cs="Open Sans"/>
          <w:color w:val="FFFFFF" w:themeColor="background1"/>
          <w:sz w:val="66"/>
          <w:szCs w:val="66"/>
        </w:rPr>
      </w:pPr>
    </w:p>
    <w:p w14:paraId="386C37F6" w14:textId="77777777" w:rsidR="000665F3" w:rsidRDefault="000665F3" w:rsidP="00372ED2">
      <w:pPr>
        <w:spacing w:after="0"/>
        <w:rPr>
          <w:rFonts w:ascii="Open Sans" w:hAnsi="Open Sans" w:cs="Open Sans"/>
          <w:b/>
          <w:bCs/>
          <w:color w:val="FFFFFF" w:themeColor="background1"/>
          <w:sz w:val="66"/>
          <w:szCs w:val="66"/>
        </w:rPr>
      </w:pPr>
    </w:p>
    <w:p w14:paraId="2AAB9C54" w14:textId="77777777" w:rsidR="000665F3" w:rsidRPr="00412FC5" w:rsidRDefault="000665F3"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7"/>
        <w:gridCol w:w="6191"/>
      </w:tblGrid>
      <w:tr w:rsidR="00727BC4" w14:paraId="6964A36D" w14:textId="77777777" w:rsidTr="00727BC4">
        <w:tc>
          <w:tcPr>
            <w:cnfStyle w:val="001000000000" w:firstRow="0" w:lastRow="0" w:firstColumn="1" w:lastColumn="0" w:oddVBand="0" w:evenVBand="0" w:oddHBand="0" w:evenHBand="0" w:firstRowFirstColumn="0" w:firstRowLastColumn="0" w:lastRowFirstColumn="0" w:lastRowLastColumn="0"/>
            <w:tcW w:w="3227" w:type="dxa"/>
          </w:tcPr>
          <w:p w14:paraId="149912B1" w14:textId="77777777" w:rsidR="000665F3" w:rsidRPr="001E694D" w:rsidRDefault="000665F3"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4F6ED16A" w14:textId="77777777" w:rsidR="000665F3" w:rsidRPr="001E694D" w:rsidRDefault="000665F3"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Bupa Tugun</w:t>
            </w:r>
          </w:p>
        </w:tc>
      </w:tr>
      <w:tr w:rsidR="00727BC4" w14:paraId="45405252" w14:textId="77777777" w:rsidTr="00727B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4DE7738" w14:textId="77777777" w:rsidR="000665F3" w:rsidRPr="001E694D" w:rsidRDefault="000665F3"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75908B63" w14:textId="77777777" w:rsidR="000665F3" w:rsidRPr="001E694D" w:rsidRDefault="000665F3"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5380</w:t>
            </w:r>
          </w:p>
        </w:tc>
      </w:tr>
      <w:tr w:rsidR="00727BC4" w14:paraId="1A5BFFA1" w14:textId="77777777" w:rsidTr="00727BC4">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FA2E948" w14:textId="77777777" w:rsidR="000665F3" w:rsidRPr="001E694D" w:rsidRDefault="000665F3"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37DC52A9" w14:textId="77777777" w:rsidR="000665F3" w:rsidRPr="001E694D" w:rsidRDefault="000665F3"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6 Croft</w:t>
            </w:r>
            <w:r w:rsidRPr="001E694D">
              <w:rPr>
                <w:rFonts w:ascii="Open Sans" w:eastAsia="Times New Roman" w:hAnsi="Open Sans" w:cs="Open Sans"/>
                <w:lang w:eastAsia="en-AU"/>
              </w:rPr>
              <w:t xml:space="preserve"> Court, 50-52 Mirreen Drive, TUGUN, Queensland, 4224</w:t>
            </w:r>
          </w:p>
        </w:tc>
      </w:tr>
      <w:tr w:rsidR="00727BC4" w14:paraId="3AF7067C" w14:textId="77777777" w:rsidTr="00727B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66A7BFC" w14:textId="77777777" w:rsidR="000665F3" w:rsidRPr="001E694D" w:rsidRDefault="000665F3"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4E234ABD" w14:textId="77777777" w:rsidR="000665F3" w:rsidRPr="001E694D" w:rsidRDefault="000665F3"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contact (performance assessment) – site</w:t>
            </w:r>
          </w:p>
        </w:tc>
      </w:tr>
      <w:tr w:rsidR="00727BC4" w14:paraId="12EEFE68" w14:textId="77777777" w:rsidTr="00727BC4">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1C08403" w14:textId="77777777" w:rsidR="000665F3" w:rsidRPr="001E694D" w:rsidRDefault="000665F3"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41952D13" w14:textId="77777777" w:rsidR="000665F3" w:rsidRPr="001E694D" w:rsidRDefault="000665F3"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on 20 February 2025</w:t>
            </w:r>
          </w:p>
        </w:tc>
      </w:tr>
      <w:tr w:rsidR="00727BC4" w14:paraId="408F224B" w14:textId="77777777" w:rsidTr="00727B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75A2A0B6" w14:textId="77777777" w:rsidR="000665F3" w:rsidRPr="001E694D" w:rsidRDefault="000665F3"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852896206"/>
            <w:placeholder>
              <w:docPart w:val="DefaultPlaceholder_-1854013437"/>
            </w:placeholder>
            <w:date w:fullDate="2025-03-31T00:00:00Z">
              <w:dateFormat w:val="d MMMM yyyy"/>
              <w:lid w:val="en-AU"/>
              <w:storeMappedDataAs w:val="dateTime"/>
              <w:calendar w:val="gregorian"/>
            </w:date>
          </w:sdtPr>
          <w:sdtEndPr/>
          <w:sdtContent>
            <w:tc>
              <w:tcPr>
                <w:tcW w:w="7114" w:type="dxa"/>
                <w:shd w:val="clear" w:color="auto" w:fill="FFFFFF" w:themeFill="background1"/>
              </w:tcPr>
              <w:p w14:paraId="7AFC6A83" w14:textId="440D5B33" w:rsidR="000665F3" w:rsidRPr="001E694D" w:rsidRDefault="00203085"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31 March 2025</w:t>
                </w:r>
              </w:p>
            </w:tc>
          </w:sdtContent>
        </w:sdt>
      </w:tr>
      <w:tr w:rsidR="00727BC4" w14:paraId="5232B140" w14:textId="77777777" w:rsidTr="00727BC4">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4E237714" w14:textId="77777777" w:rsidR="000665F3" w:rsidRPr="001E694D" w:rsidRDefault="000665F3"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419C2051" w14:textId="77777777" w:rsidR="000665F3" w:rsidRPr="001E694D" w:rsidRDefault="000665F3"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1297 Bupa Aged Care Australia Pty Ltd </w:t>
            </w:r>
          </w:p>
          <w:p w14:paraId="1D90AC67" w14:textId="77777777" w:rsidR="000665F3" w:rsidRPr="001E694D" w:rsidRDefault="000665F3"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6819 Bupa Tugun</w:t>
            </w:r>
          </w:p>
        </w:tc>
      </w:tr>
    </w:tbl>
    <w:bookmarkEnd w:id="0"/>
    <w:p w14:paraId="7DC6C92D" w14:textId="77777777" w:rsidR="000665F3" w:rsidRPr="001E694D" w:rsidRDefault="000665F3"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4E20B6E3" w14:textId="77777777" w:rsidR="000665F3" w:rsidRPr="003E162B" w:rsidRDefault="000665F3"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5814FFE6" w14:textId="0CCF52CD" w:rsidR="000665F3" w:rsidRPr="001E694D" w:rsidRDefault="000665F3"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Bupa Tugun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S Turner</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38AA07CD" w14:textId="77777777" w:rsidR="000665F3" w:rsidRPr="001E694D" w:rsidRDefault="000665F3"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6DFA16DE" w14:textId="77777777" w:rsidR="000665F3" w:rsidRPr="001E694D" w:rsidRDefault="000665F3"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2E4C22DC" w14:textId="77777777" w:rsidR="000665F3" w:rsidRPr="003E162B" w:rsidRDefault="000665F3"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39E20E17" w14:textId="77777777" w:rsidR="000665F3" w:rsidRPr="001E694D" w:rsidRDefault="000665F3"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30435CBA" w14:textId="360575A7" w:rsidR="000665F3" w:rsidRPr="00A56BC6" w:rsidRDefault="000665F3" w:rsidP="00712752">
      <w:pPr>
        <w:pStyle w:val="ListParagraph"/>
        <w:numPr>
          <w:ilvl w:val="0"/>
          <w:numId w:val="2"/>
        </w:numPr>
        <w:spacing w:line="240" w:lineRule="atLeast"/>
        <w:ind w:left="714" w:hanging="357"/>
        <w:contextualSpacing w:val="0"/>
        <w:rPr>
          <w:rFonts w:ascii="Open Sans" w:hAnsi="Open Sans" w:cs="Open Sans"/>
          <w:color w:val="auto"/>
        </w:rPr>
      </w:pPr>
      <w:r w:rsidRPr="001E694D">
        <w:rPr>
          <w:rFonts w:ascii="Open Sans" w:hAnsi="Open Sans" w:cs="Open Sans"/>
        </w:rPr>
        <w:t xml:space="preserve">the assessment team’s report for </w:t>
      </w:r>
      <w:r w:rsidRPr="001E694D">
        <w:rPr>
          <w:rFonts w:ascii="Open Sans" w:hAnsi="Open Sans" w:cs="Open Sans"/>
          <w:color w:val="auto"/>
        </w:rPr>
        <w:t xml:space="preserve">the Assessment contact (performance </w:t>
      </w:r>
      <w:r w:rsidRPr="00A56BC6">
        <w:rPr>
          <w:rFonts w:ascii="Open Sans" w:hAnsi="Open Sans" w:cs="Open Sans"/>
          <w:color w:val="auto"/>
        </w:rPr>
        <w:t>assessment) – site report was informed by a site assessment, observations at the service, review of documents and interviews with staff, older people/representatives and others</w:t>
      </w:r>
    </w:p>
    <w:p w14:paraId="23491347" w14:textId="021D21CB" w:rsidR="000665F3" w:rsidRPr="00A56BC6" w:rsidRDefault="000665F3" w:rsidP="00712752">
      <w:pPr>
        <w:pStyle w:val="ListParagraph"/>
        <w:numPr>
          <w:ilvl w:val="0"/>
          <w:numId w:val="2"/>
        </w:numPr>
        <w:spacing w:line="240" w:lineRule="atLeast"/>
        <w:ind w:left="714" w:hanging="357"/>
        <w:contextualSpacing w:val="0"/>
        <w:rPr>
          <w:rFonts w:ascii="Open Sans" w:hAnsi="Open Sans" w:cs="Open Sans"/>
          <w:color w:val="auto"/>
        </w:rPr>
      </w:pPr>
      <w:r w:rsidRPr="00A56BC6">
        <w:rPr>
          <w:rFonts w:ascii="Open Sans" w:hAnsi="Open Sans" w:cs="Open Sans"/>
          <w:color w:val="auto"/>
        </w:rPr>
        <w:t xml:space="preserve">the provider’s response to the assessment team’s report received </w:t>
      </w:r>
      <w:r w:rsidR="00A124E0" w:rsidRPr="00A56BC6">
        <w:rPr>
          <w:rFonts w:ascii="Open Sans" w:hAnsi="Open Sans" w:cs="Open Sans"/>
          <w:color w:val="auto"/>
        </w:rPr>
        <w:t>12 March 2025</w:t>
      </w:r>
    </w:p>
    <w:p w14:paraId="42A857C6" w14:textId="0776DDAE" w:rsidR="000665F3" w:rsidRPr="001E694D" w:rsidRDefault="00090953" w:rsidP="00712752">
      <w:pPr>
        <w:pStyle w:val="ListParagraph"/>
        <w:numPr>
          <w:ilvl w:val="0"/>
          <w:numId w:val="2"/>
        </w:numPr>
        <w:spacing w:line="240" w:lineRule="atLeast"/>
        <w:ind w:left="714" w:hanging="357"/>
        <w:contextualSpacing w:val="0"/>
        <w:rPr>
          <w:rFonts w:ascii="Open Sans" w:eastAsia="Times New Roman" w:hAnsi="Open Sans" w:cs="Open Sans"/>
          <w:lang w:eastAsia="en-AU"/>
        </w:rPr>
      </w:pPr>
      <w:r>
        <w:rPr>
          <w:rFonts w:ascii="Open Sans" w:eastAsia="Times New Roman" w:hAnsi="Open Sans" w:cs="Open Sans"/>
          <w:lang w:eastAsia="en-AU"/>
        </w:rPr>
        <w:t xml:space="preserve">the performance report </w:t>
      </w:r>
      <w:r w:rsidR="00A56BC6">
        <w:rPr>
          <w:rFonts w:ascii="Open Sans" w:eastAsia="Times New Roman" w:hAnsi="Open Sans" w:cs="Open Sans"/>
          <w:lang w:eastAsia="en-AU"/>
        </w:rPr>
        <w:t>dated 26 November 2024 for the assessment contact conducted 24 October 2024</w:t>
      </w:r>
    </w:p>
    <w:p w14:paraId="4F3C2D95" w14:textId="762314B4" w:rsidR="000665F3" w:rsidRPr="001E694D" w:rsidRDefault="000665F3"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52AD811F" w14:textId="77777777" w:rsidR="000665F3" w:rsidRPr="003E162B" w:rsidRDefault="000665F3"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283"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9"/>
        <w:gridCol w:w="2267"/>
      </w:tblGrid>
      <w:tr w:rsidR="00727BC4" w14:paraId="54F57873" w14:textId="77777777" w:rsidTr="00B77E66">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810" w:type="pct"/>
            <w:shd w:val="clear" w:color="auto" w:fill="auto"/>
          </w:tcPr>
          <w:p w14:paraId="040C17D4" w14:textId="77777777" w:rsidR="000665F3" w:rsidRPr="001E694D" w:rsidRDefault="000665F3" w:rsidP="002C5FA9">
            <w:pPr>
              <w:keepNext/>
              <w:spacing w:before="0" w:line="22" w:lineRule="atLeast"/>
              <w:rPr>
                <w:rFonts w:ascii="Open Sans" w:hAnsi="Open Sans" w:cs="Open Sans"/>
              </w:rPr>
            </w:pPr>
            <w:r w:rsidRPr="001E694D">
              <w:rPr>
                <w:rFonts w:ascii="Open Sans" w:hAnsi="Open Sans" w:cs="Open Sans"/>
              </w:rPr>
              <w:t xml:space="preserve">Standard 3 </w:t>
            </w:r>
            <w:r w:rsidRPr="00B007E0">
              <w:rPr>
                <w:rFonts w:ascii="Open Sans" w:hAnsi="Open Sans" w:cs="Open Sans"/>
                <w:b w:val="0"/>
                <w:bCs/>
              </w:rPr>
              <w:t>Personal care and clinical care</w:t>
            </w:r>
          </w:p>
        </w:tc>
        <w:tc>
          <w:tcPr>
            <w:tcW w:w="1190" w:type="pct"/>
            <w:shd w:val="clear" w:color="auto" w:fill="auto"/>
          </w:tcPr>
          <w:p w14:paraId="5EFAC21B" w14:textId="643BEDEA" w:rsidR="000665F3" w:rsidRPr="001E694D" w:rsidRDefault="00B007E0" w:rsidP="002C5FA9">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bCs/>
              </w:rPr>
            </w:pPr>
            <w:r>
              <w:rPr>
                <w:rFonts w:ascii="Open Sans" w:hAnsi="Open Sans" w:cs="Open Sans"/>
                <w:bCs/>
              </w:rPr>
              <w:t>Not applicable</w:t>
            </w:r>
            <w:r w:rsidR="00B77E66">
              <w:rPr>
                <w:rFonts w:ascii="Open Sans" w:hAnsi="Open Sans" w:cs="Open Sans"/>
                <w:bCs/>
              </w:rPr>
              <w:t xml:space="preserve"> as not all requirements were assessed</w:t>
            </w:r>
          </w:p>
        </w:tc>
      </w:tr>
      <w:tr w:rsidR="00B007E0" w14:paraId="4620C93C" w14:textId="77777777" w:rsidTr="00B77E66">
        <w:trPr>
          <w:trHeight w:val="227"/>
        </w:trPr>
        <w:tc>
          <w:tcPr>
            <w:cnfStyle w:val="001000000000" w:firstRow="0" w:lastRow="0" w:firstColumn="1" w:lastColumn="0" w:oddVBand="0" w:evenVBand="0" w:oddHBand="0" w:evenHBand="0" w:firstRowFirstColumn="0" w:firstRowLastColumn="0" w:lastRowFirstColumn="0" w:lastRowLastColumn="0"/>
            <w:tcW w:w="3810" w:type="pct"/>
            <w:shd w:val="clear" w:color="auto" w:fill="auto"/>
          </w:tcPr>
          <w:p w14:paraId="314CA250" w14:textId="77777777" w:rsidR="00B007E0" w:rsidRPr="001E694D" w:rsidRDefault="00B007E0" w:rsidP="00B007E0">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190" w:type="pct"/>
            <w:shd w:val="clear" w:color="auto" w:fill="auto"/>
            <w:vAlign w:val="top"/>
          </w:tcPr>
          <w:p w14:paraId="63FB98C6" w14:textId="6C38885E" w:rsidR="00B007E0" w:rsidRPr="00B007E0" w:rsidRDefault="00B007E0" w:rsidP="00B007E0">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rPr>
            </w:pPr>
            <w:r w:rsidRPr="00B007E0">
              <w:rPr>
                <w:rFonts w:ascii="Open Sans" w:hAnsi="Open Sans" w:cs="Open Sans"/>
                <w:b/>
              </w:rPr>
              <w:t>Not applicable</w:t>
            </w:r>
            <w:r w:rsidR="00B77E66">
              <w:rPr>
                <w:rFonts w:ascii="Open Sans" w:hAnsi="Open Sans" w:cs="Open Sans"/>
                <w:b/>
              </w:rPr>
              <w:t xml:space="preserve"> as not all requirements were assessed</w:t>
            </w:r>
          </w:p>
        </w:tc>
      </w:tr>
      <w:tr w:rsidR="00B007E0" w14:paraId="670DC79E" w14:textId="77777777" w:rsidTr="00B77E66">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810" w:type="pct"/>
            <w:shd w:val="clear" w:color="auto" w:fill="auto"/>
          </w:tcPr>
          <w:p w14:paraId="72D4CC73" w14:textId="77777777" w:rsidR="00B007E0" w:rsidRPr="001E694D" w:rsidRDefault="00B007E0" w:rsidP="00B007E0">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190" w:type="pct"/>
            <w:shd w:val="clear" w:color="auto" w:fill="auto"/>
            <w:vAlign w:val="top"/>
          </w:tcPr>
          <w:p w14:paraId="68B446D2" w14:textId="34747E44" w:rsidR="00B007E0" w:rsidRPr="00B007E0" w:rsidRDefault="00B007E0" w:rsidP="00B007E0">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rPr>
            </w:pPr>
            <w:r w:rsidRPr="00B007E0">
              <w:rPr>
                <w:rFonts w:ascii="Open Sans" w:hAnsi="Open Sans" w:cs="Open Sans"/>
                <w:b/>
              </w:rPr>
              <w:t>Not applicable</w:t>
            </w:r>
            <w:r w:rsidR="00B77E66">
              <w:rPr>
                <w:rFonts w:ascii="Open Sans" w:hAnsi="Open Sans" w:cs="Open Sans"/>
                <w:b/>
              </w:rPr>
              <w:t xml:space="preserve"> as not all requirements were assessed</w:t>
            </w:r>
          </w:p>
        </w:tc>
      </w:tr>
    </w:tbl>
    <w:p w14:paraId="16AFF6BB" w14:textId="77777777" w:rsidR="000665F3" w:rsidRPr="001E694D" w:rsidRDefault="000665F3"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779920D9" w14:textId="77777777" w:rsidR="000665F3" w:rsidRPr="003E162B" w:rsidRDefault="000665F3"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0E4F918B" w14:textId="77777777" w:rsidR="000665F3" w:rsidRPr="001E694D" w:rsidRDefault="000665F3"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2ABDB28D" w14:textId="72C64D32" w:rsidR="000665F3" w:rsidRPr="001E694D" w:rsidRDefault="000665F3" w:rsidP="0036130C">
      <w:pPr>
        <w:pStyle w:val="NormalArial"/>
        <w:rPr>
          <w:rFonts w:ascii="Open Sans" w:hAnsi="Open Sans" w:cs="Open Sans"/>
        </w:rPr>
      </w:pPr>
      <w:r w:rsidRPr="001E694D">
        <w:rPr>
          <w:rFonts w:ascii="Open Sans" w:hAnsi="Open Sans" w:cs="Open Sans"/>
        </w:rPr>
        <w:br w:type="page"/>
      </w:r>
    </w:p>
    <w:p w14:paraId="4A778C1C" w14:textId="77777777" w:rsidR="000665F3" w:rsidRPr="001E694D" w:rsidRDefault="000665F3"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727BC4" w14:paraId="4563A164" w14:textId="77777777" w:rsidTr="00DA24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2" w:type="dxa"/>
            <w:gridSpan w:val="2"/>
            <w:shd w:val="clear" w:color="auto" w:fill="781E77"/>
          </w:tcPr>
          <w:p w14:paraId="6746F38C" w14:textId="77777777" w:rsidR="000665F3" w:rsidRPr="001E694D" w:rsidRDefault="000665F3"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834" w:type="dxa"/>
            <w:shd w:val="clear" w:color="auto" w:fill="781E77"/>
          </w:tcPr>
          <w:p w14:paraId="27FA38D9" w14:textId="77777777" w:rsidR="000665F3" w:rsidRPr="001E694D" w:rsidRDefault="000665F3"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727BC4" w14:paraId="6D19675A" w14:textId="77777777" w:rsidTr="00DA24D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A335AE3" w14:textId="77777777" w:rsidR="000665F3" w:rsidRPr="001E694D" w:rsidRDefault="000665F3" w:rsidP="002C5FA9">
            <w:pPr>
              <w:spacing w:line="22" w:lineRule="atLeast"/>
              <w:rPr>
                <w:rFonts w:ascii="Open Sans" w:hAnsi="Open Sans" w:cs="Open Sans"/>
              </w:rPr>
            </w:pPr>
            <w:r w:rsidRPr="001E694D">
              <w:rPr>
                <w:rFonts w:ascii="Open Sans" w:hAnsi="Open Sans" w:cs="Open Sans"/>
              </w:rPr>
              <w:t>Requirement 3(3)(a)</w:t>
            </w:r>
          </w:p>
        </w:tc>
        <w:tc>
          <w:tcPr>
            <w:tcW w:w="5505" w:type="dxa"/>
            <w:shd w:val="clear" w:color="auto" w:fill="auto"/>
          </w:tcPr>
          <w:p w14:paraId="3F327CF9" w14:textId="77777777" w:rsidR="000665F3" w:rsidRPr="001E694D" w:rsidRDefault="000665F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0EF13361" w14:textId="77777777" w:rsidR="000665F3" w:rsidRPr="001E694D" w:rsidRDefault="000665F3"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564CB853" w14:textId="77777777" w:rsidR="000665F3" w:rsidRPr="001E694D" w:rsidRDefault="000665F3"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584828CF" w14:textId="77777777" w:rsidR="000665F3" w:rsidRPr="001E694D" w:rsidRDefault="000665F3"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834" w:type="dxa"/>
            <w:shd w:val="clear" w:color="auto" w:fill="auto"/>
          </w:tcPr>
          <w:p w14:paraId="6352732D" w14:textId="77777777" w:rsidR="000665F3" w:rsidRPr="001E694D" w:rsidRDefault="0047474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60480207"/>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0665F3" w:rsidRPr="001E694D">
                  <w:rPr>
                    <w:rFonts w:ascii="Open Sans" w:hAnsi="Open Sans" w:cs="Open Sans"/>
                  </w:rPr>
                  <w:t>Compliant</w:t>
                </w:r>
              </w:sdtContent>
            </w:sdt>
          </w:p>
        </w:tc>
      </w:tr>
    </w:tbl>
    <w:p w14:paraId="208420D5" w14:textId="77777777" w:rsidR="000665F3" w:rsidRPr="003E162B" w:rsidRDefault="000665F3" w:rsidP="00D87E7C">
      <w:pPr>
        <w:pStyle w:val="Heading20"/>
        <w:rPr>
          <w:rFonts w:ascii="Open Sans" w:hAnsi="Open Sans" w:cs="Open Sans"/>
          <w:color w:val="781E77"/>
        </w:rPr>
      </w:pPr>
      <w:r w:rsidRPr="003E162B">
        <w:rPr>
          <w:rFonts w:ascii="Open Sans" w:hAnsi="Open Sans" w:cs="Open Sans"/>
          <w:color w:val="781E77"/>
        </w:rPr>
        <w:t>Findings</w:t>
      </w:r>
    </w:p>
    <w:p w14:paraId="1DD61A49" w14:textId="466F85CC" w:rsidR="00A26571" w:rsidRDefault="002B409A" w:rsidP="002B409A">
      <w:pPr>
        <w:spacing w:line="240" w:lineRule="atLeast"/>
        <w:rPr>
          <w:rFonts w:ascii="Open Sans" w:eastAsia="Times New Roman" w:hAnsi="Open Sans" w:cs="Open Sans"/>
          <w:lang w:eastAsia="en-AU"/>
        </w:rPr>
      </w:pPr>
      <w:r>
        <w:rPr>
          <w:rFonts w:ascii="Open Sans" w:eastAsia="Times New Roman" w:hAnsi="Open Sans" w:cs="Open Sans"/>
          <w:lang w:eastAsia="en-AU"/>
        </w:rPr>
        <w:t>T</w:t>
      </w:r>
      <w:r w:rsidRPr="002B409A">
        <w:rPr>
          <w:rFonts w:ascii="Open Sans" w:eastAsia="Times New Roman" w:hAnsi="Open Sans" w:cs="Open Sans"/>
          <w:lang w:eastAsia="en-AU"/>
        </w:rPr>
        <w:t>he performance report dated 26 November 2024 for the assessment contact conducted 24 October 2024</w:t>
      </w:r>
      <w:r>
        <w:rPr>
          <w:rFonts w:ascii="Open Sans" w:eastAsia="Times New Roman" w:hAnsi="Open Sans" w:cs="Open Sans"/>
          <w:lang w:eastAsia="en-AU"/>
        </w:rPr>
        <w:t xml:space="preserve"> brought forward deficiencies in relation to the provision of personal and clinical care</w:t>
      </w:r>
      <w:r w:rsidR="00203085">
        <w:rPr>
          <w:rFonts w:ascii="Open Sans" w:eastAsia="Times New Roman" w:hAnsi="Open Sans" w:cs="Open Sans"/>
          <w:lang w:eastAsia="en-AU"/>
        </w:rPr>
        <w:t xml:space="preserve">. </w:t>
      </w:r>
      <w:r>
        <w:rPr>
          <w:rFonts w:ascii="Open Sans" w:eastAsia="Times New Roman" w:hAnsi="Open Sans" w:cs="Open Sans"/>
          <w:lang w:eastAsia="en-AU"/>
        </w:rPr>
        <w:t>Deficiencies related t</w:t>
      </w:r>
      <w:r w:rsidR="006B7C00">
        <w:rPr>
          <w:rFonts w:ascii="Open Sans" w:eastAsia="Times New Roman" w:hAnsi="Open Sans" w:cs="Open Sans"/>
          <w:lang w:eastAsia="en-AU"/>
        </w:rPr>
        <w:t>o</w:t>
      </w:r>
      <w:r w:rsidR="00B002CE">
        <w:rPr>
          <w:rFonts w:ascii="Open Sans" w:eastAsia="Times New Roman" w:hAnsi="Open Sans" w:cs="Open Sans"/>
          <w:lang w:eastAsia="en-AU"/>
        </w:rPr>
        <w:t xml:space="preserve"> aspects of</w:t>
      </w:r>
      <w:r w:rsidR="006B7C00">
        <w:rPr>
          <w:rFonts w:ascii="Open Sans" w:eastAsia="Times New Roman" w:hAnsi="Open Sans" w:cs="Open Sans"/>
          <w:lang w:eastAsia="en-AU"/>
        </w:rPr>
        <w:t xml:space="preserve"> </w:t>
      </w:r>
      <w:r w:rsidR="00B002CE">
        <w:rPr>
          <w:rFonts w:ascii="Open Sans" w:eastAsia="Times New Roman" w:hAnsi="Open Sans" w:cs="Open Sans"/>
          <w:lang w:eastAsia="en-AU"/>
        </w:rPr>
        <w:t>specialised nursing care</w:t>
      </w:r>
      <w:r w:rsidR="00731B43">
        <w:rPr>
          <w:rFonts w:ascii="Open Sans" w:eastAsia="Times New Roman" w:hAnsi="Open Sans" w:cs="Open Sans"/>
          <w:lang w:eastAsia="en-AU"/>
        </w:rPr>
        <w:t xml:space="preserve">, </w:t>
      </w:r>
      <w:r w:rsidR="003C2C56">
        <w:rPr>
          <w:rFonts w:ascii="Open Sans" w:eastAsia="Times New Roman" w:hAnsi="Open Sans" w:cs="Open Sans"/>
          <w:lang w:eastAsia="en-AU"/>
        </w:rPr>
        <w:t xml:space="preserve">medication administration processes, </w:t>
      </w:r>
      <w:r w:rsidR="00BF3E6F">
        <w:rPr>
          <w:rFonts w:ascii="Open Sans" w:eastAsia="Times New Roman" w:hAnsi="Open Sans" w:cs="Open Sans"/>
          <w:lang w:eastAsia="en-AU"/>
        </w:rPr>
        <w:t>restrictive practices and behaviour support planning.</w:t>
      </w:r>
    </w:p>
    <w:p w14:paraId="12575A68" w14:textId="0798FC26" w:rsidR="002B409A" w:rsidRDefault="00A26571" w:rsidP="002B409A">
      <w:pPr>
        <w:spacing w:line="240" w:lineRule="atLeast"/>
        <w:rPr>
          <w:rFonts w:ascii="Open Sans" w:eastAsia="Times New Roman" w:hAnsi="Open Sans" w:cs="Open Sans"/>
          <w:lang w:eastAsia="en-AU"/>
        </w:rPr>
      </w:pPr>
      <w:r>
        <w:rPr>
          <w:rFonts w:ascii="Open Sans" w:eastAsia="Times New Roman" w:hAnsi="Open Sans" w:cs="Open Sans"/>
          <w:lang w:eastAsia="en-AU"/>
        </w:rPr>
        <w:t xml:space="preserve">The assessment team’s report for the assessment contact conducted 20 February 2025, demonstrated the approved provider has taken </w:t>
      </w:r>
      <w:r w:rsidR="009D58DE">
        <w:rPr>
          <w:rFonts w:ascii="Open Sans" w:eastAsia="Times New Roman" w:hAnsi="Open Sans" w:cs="Open Sans"/>
          <w:lang w:eastAsia="en-AU"/>
        </w:rPr>
        <w:t xml:space="preserve">action to </w:t>
      </w:r>
      <w:r w:rsidR="0066693E">
        <w:rPr>
          <w:rFonts w:ascii="Open Sans" w:eastAsia="Times New Roman" w:hAnsi="Open Sans" w:cs="Open Sans"/>
          <w:lang w:eastAsia="en-AU"/>
        </w:rPr>
        <w:t>improve the service’s performance under Standard 3</w:t>
      </w:r>
      <w:r w:rsidR="00B94478">
        <w:rPr>
          <w:rFonts w:ascii="Open Sans" w:eastAsia="Times New Roman" w:hAnsi="Open Sans" w:cs="Open Sans"/>
          <w:lang w:eastAsia="en-AU"/>
        </w:rPr>
        <w:t xml:space="preserve"> and</w:t>
      </w:r>
      <w:r w:rsidR="0004331E">
        <w:rPr>
          <w:rFonts w:ascii="Open Sans" w:eastAsia="Times New Roman" w:hAnsi="Open Sans" w:cs="Open Sans"/>
          <w:lang w:eastAsia="en-AU"/>
        </w:rPr>
        <w:t xml:space="preserve"> has embedded systems and processes to support the delivery of safe and effective personal and clinical care. </w:t>
      </w:r>
      <w:r w:rsidR="00E35BCD">
        <w:rPr>
          <w:rFonts w:ascii="Open Sans" w:eastAsia="Times New Roman" w:hAnsi="Open Sans" w:cs="Open Sans"/>
          <w:lang w:eastAsia="en-AU"/>
        </w:rPr>
        <w:t>Actions included:</w:t>
      </w:r>
    </w:p>
    <w:p w14:paraId="165346D6" w14:textId="7F80F5D1" w:rsidR="00E35BCD" w:rsidRDefault="00EE3EAF" w:rsidP="00E35BCD">
      <w:pPr>
        <w:pStyle w:val="ListParagraph"/>
        <w:numPr>
          <w:ilvl w:val="0"/>
          <w:numId w:val="15"/>
        </w:numPr>
        <w:spacing w:line="240" w:lineRule="atLeast"/>
        <w:rPr>
          <w:rFonts w:ascii="Open Sans" w:eastAsia="Times New Roman" w:hAnsi="Open Sans" w:cs="Open Sans"/>
          <w:lang w:eastAsia="en-AU"/>
        </w:rPr>
      </w:pPr>
      <w:r>
        <w:rPr>
          <w:rFonts w:ascii="Open Sans" w:eastAsia="Times New Roman" w:hAnsi="Open Sans" w:cs="Open Sans"/>
          <w:lang w:eastAsia="en-AU"/>
        </w:rPr>
        <w:t>The service delivered education to staff that was relevant to their roles and responsibilities</w:t>
      </w:r>
      <w:r w:rsidR="00477205">
        <w:rPr>
          <w:rFonts w:ascii="Open Sans" w:eastAsia="Times New Roman" w:hAnsi="Open Sans" w:cs="Open Sans"/>
          <w:lang w:eastAsia="en-AU"/>
        </w:rPr>
        <w:t xml:space="preserve">; this included pain management and </w:t>
      </w:r>
      <w:r w:rsidR="003F61D0">
        <w:rPr>
          <w:rFonts w:ascii="Open Sans" w:eastAsia="Times New Roman" w:hAnsi="Open Sans" w:cs="Open Sans"/>
          <w:lang w:eastAsia="en-AU"/>
        </w:rPr>
        <w:t xml:space="preserve">associated </w:t>
      </w:r>
      <w:r w:rsidR="00477205">
        <w:rPr>
          <w:rFonts w:ascii="Open Sans" w:eastAsia="Times New Roman" w:hAnsi="Open Sans" w:cs="Open Sans"/>
          <w:lang w:eastAsia="en-AU"/>
        </w:rPr>
        <w:t>documentation</w:t>
      </w:r>
      <w:r w:rsidR="003F61D0">
        <w:rPr>
          <w:rFonts w:ascii="Open Sans" w:eastAsia="Times New Roman" w:hAnsi="Open Sans" w:cs="Open Sans"/>
          <w:lang w:eastAsia="en-AU"/>
        </w:rPr>
        <w:t>, and behaviour support planning</w:t>
      </w:r>
      <w:r w:rsidR="00E04C5B">
        <w:rPr>
          <w:rFonts w:ascii="Open Sans" w:eastAsia="Times New Roman" w:hAnsi="Open Sans" w:cs="Open Sans"/>
          <w:lang w:eastAsia="en-AU"/>
        </w:rPr>
        <w:t xml:space="preserve"> and restrictive practices</w:t>
      </w:r>
      <w:r w:rsidR="00477205">
        <w:rPr>
          <w:rFonts w:ascii="Open Sans" w:eastAsia="Times New Roman" w:hAnsi="Open Sans" w:cs="Open Sans"/>
          <w:lang w:eastAsia="en-AU"/>
        </w:rPr>
        <w:t>.</w:t>
      </w:r>
    </w:p>
    <w:p w14:paraId="25C7F7E5" w14:textId="189AE223" w:rsidR="00477205" w:rsidRDefault="00EE465E" w:rsidP="00E35BCD">
      <w:pPr>
        <w:pStyle w:val="ListParagraph"/>
        <w:numPr>
          <w:ilvl w:val="0"/>
          <w:numId w:val="15"/>
        </w:numPr>
        <w:spacing w:line="240" w:lineRule="atLeast"/>
        <w:rPr>
          <w:rFonts w:ascii="Open Sans" w:eastAsia="Times New Roman" w:hAnsi="Open Sans" w:cs="Open Sans"/>
          <w:lang w:eastAsia="en-AU"/>
        </w:rPr>
      </w:pPr>
      <w:r>
        <w:rPr>
          <w:rFonts w:ascii="Open Sans" w:eastAsia="Times New Roman" w:hAnsi="Open Sans" w:cs="Open Sans"/>
          <w:lang w:eastAsia="en-AU"/>
        </w:rPr>
        <w:t xml:space="preserve">Targeted audits were conducted to monitor the </w:t>
      </w:r>
      <w:r w:rsidR="00BA3089">
        <w:rPr>
          <w:rFonts w:ascii="Open Sans" w:eastAsia="Times New Roman" w:hAnsi="Open Sans" w:cs="Open Sans"/>
          <w:lang w:eastAsia="en-AU"/>
        </w:rPr>
        <w:t>service’s</w:t>
      </w:r>
      <w:r>
        <w:rPr>
          <w:rFonts w:ascii="Open Sans" w:eastAsia="Times New Roman" w:hAnsi="Open Sans" w:cs="Open Sans"/>
          <w:lang w:eastAsia="en-AU"/>
        </w:rPr>
        <w:t xml:space="preserve"> performance </w:t>
      </w:r>
      <w:r w:rsidR="00BA3089">
        <w:rPr>
          <w:rFonts w:ascii="Open Sans" w:eastAsia="Times New Roman" w:hAnsi="Open Sans" w:cs="Open Sans"/>
          <w:lang w:eastAsia="en-AU"/>
        </w:rPr>
        <w:t>against</w:t>
      </w:r>
      <w:r>
        <w:rPr>
          <w:rFonts w:ascii="Open Sans" w:eastAsia="Times New Roman" w:hAnsi="Open Sans" w:cs="Open Sans"/>
          <w:lang w:eastAsia="en-AU"/>
        </w:rPr>
        <w:t xml:space="preserve"> key actions included in the plan for continuous </w:t>
      </w:r>
      <w:r w:rsidR="00BA3089">
        <w:rPr>
          <w:rFonts w:ascii="Open Sans" w:eastAsia="Times New Roman" w:hAnsi="Open Sans" w:cs="Open Sans"/>
          <w:lang w:eastAsia="en-AU"/>
        </w:rPr>
        <w:t>improvement</w:t>
      </w:r>
      <w:r w:rsidR="00B6409E">
        <w:rPr>
          <w:rFonts w:ascii="Open Sans" w:eastAsia="Times New Roman" w:hAnsi="Open Sans" w:cs="Open Sans"/>
          <w:lang w:eastAsia="en-AU"/>
        </w:rPr>
        <w:t>.</w:t>
      </w:r>
      <w:r w:rsidR="00BA3089">
        <w:rPr>
          <w:rFonts w:ascii="Open Sans" w:eastAsia="Times New Roman" w:hAnsi="Open Sans" w:cs="Open Sans"/>
          <w:lang w:eastAsia="en-AU"/>
        </w:rPr>
        <w:t xml:space="preserve"> For </w:t>
      </w:r>
      <w:r w:rsidR="005E61A5">
        <w:rPr>
          <w:rFonts w:ascii="Open Sans" w:eastAsia="Times New Roman" w:hAnsi="Open Sans" w:cs="Open Sans"/>
          <w:lang w:eastAsia="en-AU"/>
        </w:rPr>
        <w:t>example,</w:t>
      </w:r>
      <w:r w:rsidR="003F7925">
        <w:rPr>
          <w:rFonts w:ascii="Open Sans" w:eastAsia="Times New Roman" w:hAnsi="Open Sans" w:cs="Open Sans"/>
          <w:lang w:eastAsia="en-AU"/>
        </w:rPr>
        <w:t xml:space="preserve"> an audit of </w:t>
      </w:r>
      <w:r w:rsidR="0066174E">
        <w:rPr>
          <w:rFonts w:ascii="Open Sans" w:eastAsia="Times New Roman" w:hAnsi="Open Sans" w:cs="Open Sans"/>
          <w:lang w:eastAsia="en-AU"/>
        </w:rPr>
        <w:t>pain management processes</w:t>
      </w:r>
      <w:r w:rsidR="003F7925">
        <w:rPr>
          <w:rFonts w:ascii="Open Sans" w:eastAsia="Times New Roman" w:hAnsi="Open Sans" w:cs="Open Sans"/>
          <w:lang w:eastAsia="en-AU"/>
        </w:rPr>
        <w:t xml:space="preserve"> occurred in January 2025 and found consumers were satisfied with the</w:t>
      </w:r>
      <w:r w:rsidR="00E24C12">
        <w:rPr>
          <w:rFonts w:ascii="Open Sans" w:eastAsia="Times New Roman" w:hAnsi="Open Sans" w:cs="Open Sans"/>
          <w:lang w:eastAsia="en-AU"/>
        </w:rPr>
        <w:t xml:space="preserve"> effectiveness of</w:t>
      </w:r>
      <w:r w:rsidR="003F7925">
        <w:rPr>
          <w:rFonts w:ascii="Open Sans" w:eastAsia="Times New Roman" w:hAnsi="Open Sans" w:cs="Open Sans"/>
          <w:lang w:eastAsia="en-AU"/>
        </w:rPr>
        <w:t xml:space="preserve"> pain manageme</w:t>
      </w:r>
      <w:r w:rsidR="00E24C12">
        <w:rPr>
          <w:rFonts w:ascii="Open Sans" w:eastAsia="Times New Roman" w:hAnsi="Open Sans" w:cs="Open Sans"/>
          <w:lang w:eastAsia="en-AU"/>
        </w:rPr>
        <w:t>nt strategies.</w:t>
      </w:r>
    </w:p>
    <w:p w14:paraId="6A094590" w14:textId="0F5E4E80" w:rsidR="00FC164F" w:rsidRDefault="009306D6" w:rsidP="00E35BCD">
      <w:pPr>
        <w:pStyle w:val="ListParagraph"/>
        <w:numPr>
          <w:ilvl w:val="0"/>
          <w:numId w:val="15"/>
        </w:numPr>
        <w:spacing w:line="240" w:lineRule="atLeast"/>
        <w:rPr>
          <w:rFonts w:ascii="Open Sans" w:eastAsia="Times New Roman" w:hAnsi="Open Sans" w:cs="Open Sans"/>
          <w:lang w:eastAsia="en-AU"/>
        </w:rPr>
      </w:pPr>
      <w:r>
        <w:rPr>
          <w:rFonts w:ascii="Open Sans" w:eastAsia="Times New Roman" w:hAnsi="Open Sans" w:cs="Open Sans"/>
          <w:lang w:eastAsia="en-AU"/>
        </w:rPr>
        <w:t xml:space="preserve">A review of behaviour support planning </w:t>
      </w:r>
      <w:r w:rsidR="00635BC2">
        <w:rPr>
          <w:rFonts w:ascii="Open Sans" w:eastAsia="Times New Roman" w:hAnsi="Open Sans" w:cs="Open Sans"/>
          <w:lang w:eastAsia="en-AU"/>
        </w:rPr>
        <w:t>was</w:t>
      </w:r>
      <w:r>
        <w:rPr>
          <w:rFonts w:ascii="Open Sans" w:eastAsia="Times New Roman" w:hAnsi="Open Sans" w:cs="Open Sans"/>
          <w:lang w:eastAsia="en-AU"/>
        </w:rPr>
        <w:t xml:space="preserve"> </w:t>
      </w:r>
      <w:r w:rsidR="005E61A5">
        <w:rPr>
          <w:rFonts w:ascii="Open Sans" w:eastAsia="Times New Roman" w:hAnsi="Open Sans" w:cs="Open Sans"/>
          <w:lang w:eastAsia="en-AU"/>
        </w:rPr>
        <w:t>completed,</w:t>
      </w:r>
      <w:r>
        <w:rPr>
          <w:rFonts w:ascii="Open Sans" w:eastAsia="Times New Roman" w:hAnsi="Open Sans" w:cs="Open Sans"/>
          <w:lang w:eastAsia="en-AU"/>
        </w:rPr>
        <w:t xml:space="preserve"> and care documentation confirmed </w:t>
      </w:r>
      <w:r w:rsidR="00954CA0">
        <w:rPr>
          <w:rFonts w:ascii="Open Sans" w:eastAsia="Times New Roman" w:hAnsi="Open Sans" w:cs="Open Sans"/>
          <w:lang w:eastAsia="en-AU"/>
        </w:rPr>
        <w:t xml:space="preserve">the </w:t>
      </w:r>
      <w:r w:rsidR="001F37D9">
        <w:rPr>
          <w:rFonts w:ascii="Open Sans" w:eastAsia="Times New Roman" w:hAnsi="Open Sans" w:cs="Open Sans"/>
          <w:lang w:eastAsia="en-AU"/>
        </w:rPr>
        <w:t xml:space="preserve">management </w:t>
      </w:r>
      <w:r w:rsidR="00954CA0">
        <w:rPr>
          <w:rFonts w:ascii="Open Sans" w:eastAsia="Times New Roman" w:hAnsi="Open Sans" w:cs="Open Sans"/>
          <w:lang w:eastAsia="en-AU"/>
        </w:rPr>
        <w:t xml:space="preserve">of </w:t>
      </w:r>
      <w:r>
        <w:rPr>
          <w:rFonts w:ascii="Open Sans" w:eastAsia="Times New Roman" w:hAnsi="Open Sans" w:cs="Open Sans"/>
          <w:lang w:eastAsia="en-AU"/>
        </w:rPr>
        <w:t>restrictive practices</w:t>
      </w:r>
      <w:r w:rsidR="001F37D9">
        <w:rPr>
          <w:rFonts w:ascii="Open Sans" w:eastAsia="Times New Roman" w:hAnsi="Open Sans" w:cs="Open Sans"/>
          <w:lang w:eastAsia="en-AU"/>
        </w:rPr>
        <w:t xml:space="preserve"> was aligned with organisational policies and legislative requirements; </w:t>
      </w:r>
      <w:r w:rsidR="00AB3551">
        <w:rPr>
          <w:rFonts w:ascii="Open Sans" w:eastAsia="Times New Roman" w:hAnsi="Open Sans" w:cs="Open Sans"/>
          <w:lang w:eastAsia="en-AU"/>
        </w:rPr>
        <w:t xml:space="preserve">documented consents were in place and review of restrictive practices occurred. </w:t>
      </w:r>
    </w:p>
    <w:p w14:paraId="27C14A09" w14:textId="6DE54342" w:rsidR="00E04C5B" w:rsidRDefault="00FC164F" w:rsidP="00E35BCD">
      <w:pPr>
        <w:pStyle w:val="ListParagraph"/>
        <w:numPr>
          <w:ilvl w:val="0"/>
          <w:numId w:val="15"/>
        </w:numPr>
        <w:spacing w:line="240" w:lineRule="atLeast"/>
        <w:rPr>
          <w:rFonts w:ascii="Open Sans" w:eastAsia="Times New Roman" w:hAnsi="Open Sans" w:cs="Open Sans"/>
          <w:lang w:eastAsia="en-AU"/>
        </w:rPr>
      </w:pPr>
      <w:r>
        <w:rPr>
          <w:rFonts w:ascii="Open Sans" w:eastAsia="Times New Roman" w:hAnsi="Open Sans" w:cs="Open Sans"/>
          <w:lang w:eastAsia="en-AU"/>
        </w:rPr>
        <w:t>Management said and documentation confirmed the service monitored the use of restrictive practices</w:t>
      </w:r>
      <w:r w:rsidR="0092754C">
        <w:rPr>
          <w:rFonts w:ascii="Open Sans" w:eastAsia="Times New Roman" w:hAnsi="Open Sans" w:cs="Open Sans"/>
          <w:lang w:eastAsia="en-AU"/>
        </w:rPr>
        <w:t xml:space="preserve"> through internal auditing, clinical indicator data and reference to resources including</w:t>
      </w:r>
      <w:r w:rsidR="002D6EA5">
        <w:rPr>
          <w:rFonts w:ascii="Open Sans" w:eastAsia="Times New Roman" w:hAnsi="Open Sans" w:cs="Open Sans"/>
          <w:lang w:eastAsia="en-AU"/>
        </w:rPr>
        <w:t xml:space="preserve"> those </w:t>
      </w:r>
      <w:r w:rsidR="00DF39C7">
        <w:rPr>
          <w:rFonts w:ascii="Open Sans" w:eastAsia="Times New Roman" w:hAnsi="Open Sans" w:cs="Open Sans"/>
          <w:lang w:eastAsia="en-AU"/>
        </w:rPr>
        <w:t>available from the Commission.</w:t>
      </w:r>
      <w:r w:rsidR="0092754C">
        <w:rPr>
          <w:rFonts w:ascii="Open Sans" w:eastAsia="Times New Roman" w:hAnsi="Open Sans" w:cs="Open Sans"/>
          <w:lang w:eastAsia="en-AU"/>
        </w:rPr>
        <w:t xml:space="preserve"> </w:t>
      </w:r>
    </w:p>
    <w:p w14:paraId="2C69C1E4" w14:textId="2951AA76" w:rsidR="00E24C12" w:rsidRPr="00E35BCD" w:rsidRDefault="008807FF" w:rsidP="00E35BCD">
      <w:pPr>
        <w:pStyle w:val="ListParagraph"/>
        <w:numPr>
          <w:ilvl w:val="0"/>
          <w:numId w:val="15"/>
        </w:numPr>
        <w:spacing w:line="240" w:lineRule="atLeast"/>
        <w:rPr>
          <w:rFonts w:ascii="Open Sans" w:eastAsia="Times New Roman" w:hAnsi="Open Sans" w:cs="Open Sans"/>
          <w:lang w:eastAsia="en-AU"/>
        </w:rPr>
      </w:pPr>
      <w:r>
        <w:rPr>
          <w:rFonts w:ascii="Open Sans" w:eastAsia="Times New Roman" w:hAnsi="Open Sans" w:cs="Open Sans"/>
          <w:lang w:eastAsia="en-AU"/>
        </w:rPr>
        <w:t>Strategies to improve the</w:t>
      </w:r>
      <w:r w:rsidR="005C3152">
        <w:rPr>
          <w:rFonts w:ascii="Open Sans" w:eastAsia="Times New Roman" w:hAnsi="Open Sans" w:cs="Open Sans"/>
          <w:lang w:eastAsia="en-AU"/>
        </w:rPr>
        <w:t xml:space="preserve"> </w:t>
      </w:r>
      <w:r w:rsidR="00E82357">
        <w:rPr>
          <w:rFonts w:ascii="Open Sans" w:eastAsia="Times New Roman" w:hAnsi="Open Sans" w:cs="Open Sans"/>
          <w:lang w:eastAsia="en-AU"/>
        </w:rPr>
        <w:t>continuity of care</w:t>
      </w:r>
      <w:r w:rsidR="00492D09">
        <w:rPr>
          <w:rFonts w:ascii="Open Sans" w:eastAsia="Times New Roman" w:hAnsi="Open Sans" w:cs="Open Sans"/>
          <w:lang w:eastAsia="en-AU"/>
        </w:rPr>
        <w:t xml:space="preserve"> have been explored, for example in relation to the use of agency nursing staff. </w:t>
      </w:r>
    </w:p>
    <w:p w14:paraId="015640BD" w14:textId="4B42F4CF" w:rsidR="00D932EA" w:rsidRDefault="00D932EA" w:rsidP="00D932EA">
      <w:pPr>
        <w:pStyle w:val="NormalArial"/>
        <w:rPr>
          <w:rFonts w:ascii="Open Sans" w:hAnsi="Open Sans" w:cs="Open Sans"/>
        </w:rPr>
      </w:pPr>
      <w:r>
        <w:rPr>
          <w:rFonts w:ascii="Open Sans" w:hAnsi="Open Sans" w:cs="Open Sans"/>
        </w:rPr>
        <w:lastRenderedPageBreak/>
        <w:t>The service had established processes that included policies and procedures and the monitoring, auditing and analysis of data to ensure consumers’ care needs were being met</w:t>
      </w:r>
      <w:r w:rsidR="00203085">
        <w:rPr>
          <w:rFonts w:ascii="Open Sans" w:hAnsi="Open Sans" w:cs="Open Sans"/>
        </w:rPr>
        <w:t xml:space="preserve">. </w:t>
      </w:r>
      <w:r w:rsidR="007523C0">
        <w:rPr>
          <w:rFonts w:ascii="Open Sans" w:hAnsi="Open Sans" w:cs="Open Sans"/>
        </w:rPr>
        <w:t xml:space="preserve">Opportunities for improvement were identified </w:t>
      </w:r>
      <w:r w:rsidR="00E44807">
        <w:rPr>
          <w:rFonts w:ascii="Open Sans" w:hAnsi="Open Sans" w:cs="Open Sans"/>
        </w:rPr>
        <w:t>through</w:t>
      </w:r>
      <w:r w:rsidR="005F2EC8">
        <w:rPr>
          <w:rFonts w:ascii="Open Sans" w:hAnsi="Open Sans" w:cs="Open Sans"/>
        </w:rPr>
        <w:t xml:space="preserve"> quality indicators, clinical outcomes,</w:t>
      </w:r>
      <w:r w:rsidR="000B26EE">
        <w:rPr>
          <w:rFonts w:ascii="Open Sans" w:hAnsi="Open Sans" w:cs="Open Sans"/>
        </w:rPr>
        <w:t xml:space="preserve"> and</w:t>
      </w:r>
      <w:r w:rsidR="005F2EC8">
        <w:rPr>
          <w:rFonts w:ascii="Open Sans" w:hAnsi="Open Sans" w:cs="Open Sans"/>
        </w:rPr>
        <w:t xml:space="preserve"> feedback and incidents</w:t>
      </w:r>
      <w:r w:rsidR="00B90DF3">
        <w:rPr>
          <w:rFonts w:ascii="Open Sans" w:hAnsi="Open Sans" w:cs="Open Sans"/>
        </w:rPr>
        <w:t>; a</w:t>
      </w:r>
      <w:r w:rsidR="00E64303">
        <w:rPr>
          <w:rFonts w:ascii="Open Sans" w:hAnsi="Open Sans" w:cs="Open Sans"/>
        </w:rPr>
        <w:t xml:space="preserve"> plan for continuous </w:t>
      </w:r>
      <w:r w:rsidR="00E0618D">
        <w:rPr>
          <w:rFonts w:ascii="Open Sans" w:hAnsi="Open Sans" w:cs="Open Sans"/>
        </w:rPr>
        <w:t>improvement</w:t>
      </w:r>
      <w:r w:rsidR="00E64303">
        <w:rPr>
          <w:rFonts w:ascii="Open Sans" w:hAnsi="Open Sans" w:cs="Open Sans"/>
        </w:rPr>
        <w:t xml:space="preserve"> </w:t>
      </w:r>
      <w:r w:rsidR="00B90DF3">
        <w:rPr>
          <w:rFonts w:ascii="Open Sans" w:hAnsi="Open Sans" w:cs="Open Sans"/>
        </w:rPr>
        <w:t>was</w:t>
      </w:r>
      <w:r w:rsidR="00E64303">
        <w:rPr>
          <w:rFonts w:ascii="Open Sans" w:hAnsi="Open Sans" w:cs="Open Sans"/>
        </w:rPr>
        <w:t xml:space="preserve"> in place and </w:t>
      </w:r>
      <w:r w:rsidR="009A5BB5">
        <w:rPr>
          <w:rFonts w:ascii="Open Sans" w:hAnsi="Open Sans" w:cs="Open Sans"/>
        </w:rPr>
        <w:t>management demonstrated how the service pro-actively identifie</w:t>
      </w:r>
      <w:r w:rsidR="00B90DF3">
        <w:rPr>
          <w:rFonts w:ascii="Open Sans" w:hAnsi="Open Sans" w:cs="Open Sans"/>
        </w:rPr>
        <w:t>d</w:t>
      </w:r>
      <w:r w:rsidR="009A5BB5">
        <w:rPr>
          <w:rFonts w:ascii="Open Sans" w:hAnsi="Open Sans" w:cs="Open Sans"/>
        </w:rPr>
        <w:t xml:space="preserve"> </w:t>
      </w:r>
      <w:r w:rsidR="00E0618D">
        <w:rPr>
          <w:rFonts w:ascii="Open Sans" w:hAnsi="Open Sans" w:cs="Open Sans"/>
        </w:rPr>
        <w:t>improvement</w:t>
      </w:r>
      <w:r w:rsidR="009A5BB5">
        <w:rPr>
          <w:rFonts w:ascii="Open Sans" w:hAnsi="Open Sans" w:cs="Open Sans"/>
        </w:rPr>
        <w:t xml:space="preserve"> opportunities</w:t>
      </w:r>
      <w:r w:rsidR="00E0618D">
        <w:rPr>
          <w:rFonts w:ascii="Open Sans" w:hAnsi="Open Sans" w:cs="Open Sans"/>
        </w:rPr>
        <w:t>.</w:t>
      </w:r>
    </w:p>
    <w:p w14:paraId="6C0EBF8B" w14:textId="4F71FE9E" w:rsidR="00A62785" w:rsidRDefault="00A7599D" w:rsidP="0036130C">
      <w:pPr>
        <w:pStyle w:val="NormalArial"/>
        <w:rPr>
          <w:rFonts w:ascii="Open Sans" w:hAnsi="Open Sans" w:cs="Open Sans"/>
        </w:rPr>
      </w:pPr>
      <w:r>
        <w:rPr>
          <w:rFonts w:ascii="Open Sans" w:hAnsi="Open Sans" w:cs="Open Sans"/>
        </w:rPr>
        <w:t>Consumers and representatives reported satisfaction with personal and clinical care</w:t>
      </w:r>
      <w:r w:rsidR="00EB1213">
        <w:rPr>
          <w:rFonts w:ascii="Open Sans" w:hAnsi="Open Sans" w:cs="Open Sans"/>
        </w:rPr>
        <w:t xml:space="preserve"> and provided feedback about the quality of care provided</w:t>
      </w:r>
      <w:r w:rsidR="000B26EE">
        <w:rPr>
          <w:rFonts w:ascii="Open Sans" w:hAnsi="Open Sans" w:cs="Open Sans"/>
        </w:rPr>
        <w:t xml:space="preserve"> to </w:t>
      </w:r>
      <w:r w:rsidR="002D6916">
        <w:rPr>
          <w:rFonts w:ascii="Open Sans" w:hAnsi="Open Sans" w:cs="Open Sans"/>
        </w:rPr>
        <w:t>consumers</w:t>
      </w:r>
      <w:r w:rsidR="000B26EE">
        <w:rPr>
          <w:rFonts w:ascii="Open Sans" w:hAnsi="Open Sans" w:cs="Open Sans"/>
        </w:rPr>
        <w:t xml:space="preserve"> </w:t>
      </w:r>
      <w:r w:rsidR="00905567">
        <w:rPr>
          <w:rFonts w:ascii="Open Sans" w:hAnsi="Open Sans" w:cs="Open Sans"/>
        </w:rPr>
        <w:t>including in relation to pressure area care and wound care.</w:t>
      </w:r>
      <w:r w:rsidR="00D932EA">
        <w:rPr>
          <w:rFonts w:ascii="Open Sans" w:hAnsi="Open Sans" w:cs="Open Sans"/>
        </w:rPr>
        <w:t xml:space="preserve"> </w:t>
      </w:r>
    </w:p>
    <w:p w14:paraId="620D2BD6" w14:textId="37EA4359" w:rsidR="00D932EA" w:rsidRDefault="000D07C9" w:rsidP="0036130C">
      <w:pPr>
        <w:pStyle w:val="NormalArial"/>
        <w:rPr>
          <w:rFonts w:ascii="Open Sans" w:hAnsi="Open Sans" w:cs="Open Sans"/>
        </w:rPr>
      </w:pPr>
      <w:r>
        <w:rPr>
          <w:rFonts w:ascii="Open Sans" w:hAnsi="Open Sans" w:cs="Open Sans"/>
        </w:rPr>
        <w:t>Staff demonstrated a shared understanding of consumers’ clinical and personal care needs</w:t>
      </w:r>
      <w:r w:rsidR="00660D99">
        <w:rPr>
          <w:rFonts w:ascii="Open Sans" w:hAnsi="Open Sans" w:cs="Open Sans"/>
        </w:rPr>
        <w:t xml:space="preserve"> and could describe how they addressed consumers’ needs in meaningful ways that promoted consumer well-being.</w:t>
      </w:r>
      <w:r w:rsidR="00582E19">
        <w:rPr>
          <w:rFonts w:ascii="Open Sans" w:hAnsi="Open Sans" w:cs="Open Sans"/>
        </w:rPr>
        <w:t xml:space="preserve"> </w:t>
      </w:r>
      <w:r w:rsidR="00D932EA">
        <w:rPr>
          <w:rFonts w:ascii="Open Sans" w:hAnsi="Open Sans" w:cs="Open Sans"/>
        </w:rPr>
        <w:t xml:space="preserve">Staff said they referred to care planning </w:t>
      </w:r>
      <w:r w:rsidR="00502BA6">
        <w:rPr>
          <w:rFonts w:ascii="Open Sans" w:hAnsi="Open Sans" w:cs="Open Sans"/>
        </w:rPr>
        <w:t>documentation</w:t>
      </w:r>
      <w:r w:rsidR="00582E19">
        <w:rPr>
          <w:rFonts w:ascii="Open Sans" w:hAnsi="Open Sans" w:cs="Open Sans"/>
        </w:rPr>
        <w:t>, work instructions</w:t>
      </w:r>
      <w:r w:rsidR="008E23C2">
        <w:rPr>
          <w:rFonts w:ascii="Open Sans" w:hAnsi="Open Sans" w:cs="Open Sans"/>
        </w:rPr>
        <w:t xml:space="preserve">, and </w:t>
      </w:r>
      <w:r w:rsidR="002D6916">
        <w:rPr>
          <w:rFonts w:ascii="Open Sans" w:hAnsi="Open Sans" w:cs="Open Sans"/>
        </w:rPr>
        <w:t xml:space="preserve">that </w:t>
      </w:r>
      <w:r w:rsidR="008E23C2">
        <w:rPr>
          <w:rFonts w:ascii="Open Sans" w:hAnsi="Open Sans" w:cs="Open Sans"/>
        </w:rPr>
        <w:t xml:space="preserve">available resources included on call nurse </w:t>
      </w:r>
      <w:r w:rsidR="002603F9">
        <w:rPr>
          <w:rFonts w:ascii="Open Sans" w:hAnsi="Open Sans" w:cs="Open Sans"/>
        </w:rPr>
        <w:t>practitioners</w:t>
      </w:r>
      <w:r w:rsidR="002D6916">
        <w:rPr>
          <w:rFonts w:ascii="Open Sans" w:hAnsi="Open Sans" w:cs="Open Sans"/>
        </w:rPr>
        <w:t>.</w:t>
      </w:r>
      <w:r w:rsidR="002603F9">
        <w:rPr>
          <w:rFonts w:ascii="Open Sans" w:hAnsi="Open Sans" w:cs="Open Sans"/>
        </w:rPr>
        <w:t xml:space="preserve"> </w:t>
      </w:r>
      <w:r w:rsidR="002D6916">
        <w:rPr>
          <w:rFonts w:ascii="Open Sans" w:hAnsi="Open Sans" w:cs="Open Sans"/>
        </w:rPr>
        <w:t>S</w:t>
      </w:r>
      <w:r w:rsidR="002603F9">
        <w:rPr>
          <w:rFonts w:ascii="Open Sans" w:hAnsi="Open Sans" w:cs="Open Sans"/>
        </w:rPr>
        <w:t xml:space="preserve">taff provided examples of care delivery including </w:t>
      </w:r>
      <w:r w:rsidR="00D928C9">
        <w:rPr>
          <w:rFonts w:ascii="Open Sans" w:hAnsi="Open Sans" w:cs="Open Sans"/>
        </w:rPr>
        <w:t xml:space="preserve">the actions they take to maintain </w:t>
      </w:r>
      <w:r w:rsidR="00206D37">
        <w:rPr>
          <w:rFonts w:ascii="Open Sans" w:hAnsi="Open Sans" w:cs="Open Sans"/>
        </w:rPr>
        <w:t>skin</w:t>
      </w:r>
      <w:r w:rsidR="00D928C9">
        <w:rPr>
          <w:rFonts w:ascii="Open Sans" w:hAnsi="Open Sans" w:cs="Open Sans"/>
        </w:rPr>
        <w:t xml:space="preserve"> integrity and reduce the risk of pressure injuries.</w:t>
      </w:r>
    </w:p>
    <w:p w14:paraId="657CC1C7" w14:textId="74F9F53D" w:rsidR="00D928C9" w:rsidRDefault="001A60FD" w:rsidP="0036130C">
      <w:pPr>
        <w:pStyle w:val="NormalArial"/>
        <w:rPr>
          <w:rFonts w:ascii="Open Sans" w:hAnsi="Open Sans" w:cs="Open Sans"/>
        </w:rPr>
      </w:pPr>
      <w:r>
        <w:rPr>
          <w:rFonts w:ascii="Open Sans" w:hAnsi="Open Sans" w:cs="Open Sans"/>
        </w:rPr>
        <w:t xml:space="preserve">Care documentation demonstrated care was delivered in accordance with care directives including in relation to wound care and that </w:t>
      </w:r>
      <w:r w:rsidR="00D72162">
        <w:rPr>
          <w:rFonts w:ascii="Open Sans" w:hAnsi="Open Sans" w:cs="Open Sans"/>
        </w:rPr>
        <w:t xml:space="preserve">registered nurses, medical officers and other health </w:t>
      </w:r>
      <w:r w:rsidR="00502BA6">
        <w:rPr>
          <w:rFonts w:ascii="Open Sans" w:hAnsi="Open Sans" w:cs="Open Sans"/>
        </w:rPr>
        <w:t>specialists</w:t>
      </w:r>
      <w:r w:rsidR="00D72162">
        <w:rPr>
          <w:rFonts w:ascii="Open Sans" w:hAnsi="Open Sans" w:cs="Open Sans"/>
        </w:rPr>
        <w:t xml:space="preserve"> such as wound care consultants </w:t>
      </w:r>
      <w:r w:rsidR="006C30C5">
        <w:rPr>
          <w:rFonts w:ascii="Open Sans" w:hAnsi="Open Sans" w:cs="Open Sans"/>
        </w:rPr>
        <w:t>participated in</w:t>
      </w:r>
      <w:r w:rsidR="00D72162">
        <w:rPr>
          <w:rFonts w:ascii="Open Sans" w:hAnsi="Open Sans" w:cs="Open Sans"/>
        </w:rPr>
        <w:t xml:space="preserve"> care</w:t>
      </w:r>
      <w:r w:rsidR="00502BA6">
        <w:rPr>
          <w:rFonts w:ascii="Open Sans" w:hAnsi="Open Sans" w:cs="Open Sans"/>
        </w:rPr>
        <w:t xml:space="preserve">. </w:t>
      </w:r>
    </w:p>
    <w:p w14:paraId="378C1F42" w14:textId="219E19C8" w:rsidR="00A62785" w:rsidRDefault="00D50753" w:rsidP="0036130C">
      <w:pPr>
        <w:pStyle w:val="NormalArial"/>
        <w:rPr>
          <w:rFonts w:ascii="Open Sans" w:hAnsi="Open Sans" w:cs="Open Sans"/>
        </w:rPr>
      </w:pPr>
      <w:r>
        <w:rPr>
          <w:rFonts w:ascii="Open Sans" w:hAnsi="Open Sans" w:cs="Open Sans"/>
        </w:rPr>
        <w:t>For those consumers with diabetes mellitus, care documentation</w:t>
      </w:r>
      <w:r w:rsidR="00FD16E8">
        <w:rPr>
          <w:rFonts w:ascii="Open Sans" w:hAnsi="Open Sans" w:cs="Open Sans"/>
        </w:rPr>
        <w:t xml:space="preserve"> demonstrated individualised diabetic management plans were in place and guided staff practice</w:t>
      </w:r>
      <w:r w:rsidR="00952855">
        <w:rPr>
          <w:rFonts w:ascii="Open Sans" w:hAnsi="Open Sans" w:cs="Open Sans"/>
        </w:rPr>
        <w:t xml:space="preserve">. Consumers with </w:t>
      </w:r>
      <w:r w:rsidR="00BA08BA">
        <w:rPr>
          <w:rFonts w:ascii="Open Sans" w:hAnsi="Open Sans" w:cs="Open Sans"/>
        </w:rPr>
        <w:t>chronic illnesses</w:t>
      </w:r>
      <w:r w:rsidR="004464D4">
        <w:rPr>
          <w:rFonts w:ascii="Open Sans" w:hAnsi="Open Sans" w:cs="Open Sans"/>
        </w:rPr>
        <w:t xml:space="preserve"> spoke positively of staff and</w:t>
      </w:r>
      <w:r w:rsidR="00ED54A0">
        <w:rPr>
          <w:rFonts w:ascii="Open Sans" w:hAnsi="Open Sans" w:cs="Open Sans"/>
        </w:rPr>
        <w:t xml:space="preserve"> described how staff </w:t>
      </w:r>
      <w:r w:rsidR="00674C3D">
        <w:rPr>
          <w:rFonts w:ascii="Open Sans" w:hAnsi="Open Sans" w:cs="Open Sans"/>
        </w:rPr>
        <w:t>supported them and promoted their well-being.</w:t>
      </w:r>
    </w:p>
    <w:p w14:paraId="6EB91A98" w14:textId="5CFCD8B2" w:rsidR="000665F3" w:rsidRPr="001E694D" w:rsidRDefault="009D2226" w:rsidP="0036130C">
      <w:pPr>
        <w:pStyle w:val="NormalArial"/>
        <w:rPr>
          <w:rFonts w:ascii="Open Sans" w:hAnsi="Open Sans" w:cs="Open Sans"/>
        </w:rPr>
      </w:pPr>
      <w:r>
        <w:rPr>
          <w:rFonts w:ascii="Open Sans" w:hAnsi="Open Sans" w:cs="Open Sans"/>
        </w:rPr>
        <w:t>The approved provider’s response to the assessment team’s report</w:t>
      </w:r>
      <w:r w:rsidR="00623E12">
        <w:rPr>
          <w:rFonts w:ascii="Open Sans" w:hAnsi="Open Sans" w:cs="Open Sans"/>
        </w:rPr>
        <w:t xml:space="preserve"> dated 12 March 2025 accepts the</w:t>
      </w:r>
      <w:r w:rsidR="00C61106">
        <w:rPr>
          <w:rFonts w:ascii="Open Sans" w:hAnsi="Open Sans" w:cs="Open Sans"/>
        </w:rPr>
        <w:t xml:space="preserve"> information brought forward </w:t>
      </w:r>
      <w:r w:rsidR="00964FE0">
        <w:rPr>
          <w:rFonts w:ascii="Open Sans" w:hAnsi="Open Sans" w:cs="Open Sans"/>
        </w:rPr>
        <w:t>by the assessment team</w:t>
      </w:r>
      <w:r w:rsidR="00B003C5">
        <w:rPr>
          <w:rFonts w:ascii="Open Sans" w:hAnsi="Open Sans" w:cs="Open Sans"/>
        </w:rPr>
        <w:t xml:space="preserve"> and states the organisation is committed to improving </w:t>
      </w:r>
      <w:r w:rsidR="00456C06">
        <w:rPr>
          <w:rFonts w:ascii="Open Sans" w:hAnsi="Open Sans" w:cs="Open Sans"/>
        </w:rPr>
        <w:t>care for consumers</w:t>
      </w:r>
      <w:r w:rsidR="00E90560">
        <w:rPr>
          <w:rFonts w:ascii="Open Sans" w:hAnsi="Open Sans" w:cs="Open Sans"/>
        </w:rPr>
        <w:t xml:space="preserve"> through the plan for continuous improvement</w:t>
      </w:r>
      <w:r w:rsidR="0061792C">
        <w:rPr>
          <w:rFonts w:ascii="Open Sans" w:hAnsi="Open Sans" w:cs="Open Sans"/>
        </w:rPr>
        <w:t>; this was confirmed by the assessment team</w:t>
      </w:r>
      <w:r w:rsidR="00203085">
        <w:rPr>
          <w:rFonts w:ascii="Open Sans" w:hAnsi="Open Sans" w:cs="Open Sans"/>
        </w:rPr>
        <w:t xml:space="preserve">. </w:t>
      </w:r>
      <w:r w:rsidR="00B90DF3">
        <w:rPr>
          <w:rFonts w:ascii="Open Sans" w:hAnsi="Open Sans" w:cs="Open Sans"/>
        </w:rPr>
        <w:t xml:space="preserve">I am satisfied consumers </w:t>
      </w:r>
      <w:r w:rsidR="00B70894">
        <w:rPr>
          <w:rFonts w:ascii="Open Sans" w:hAnsi="Open Sans" w:cs="Open Sans"/>
        </w:rPr>
        <w:t xml:space="preserve">are receiving safe and effective personal care and find Requirement 3(3)(a) is compliant. </w:t>
      </w:r>
    </w:p>
    <w:p w14:paraId="4E3E2DCE" w14:textId="77777777" w:rsidR="000665F3" w:rsidRPr="001E694D" w:rsidRDefault="000665F3" w:rsidP="0036130C">
      <w:pPr>
        <w:pStyle w:val="NormalArial"/>
        <w:rPr>
          <w:rFonts w:ascii="Open Sans" w:hAnsi="Open Sans" w:cs="Open Sans"/>
        </w:rPr>
      </w:pPr>
      <w:r w:rsidRPr="001E694D">
        <w:rPr>
          <w:rFonts w:ascii="Open Sans" w:hAnsi="Open Sans" w:cs="Open Sans"/>
        </w:rPr>
        <w:br w:type="page"/>
      </w:r>
    </w:p>
    <w:p w14:paraId="427029F4" w14:textId="77777777" w:rsidR="000665F3" w:rsidRPr="001E694D" w:rsidRDefault="000665F3"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727BC4" w14:paraId="0A593DAE" w14:textId="77777777" w:rsidTr="00DA24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64" w:type="dxa"/>
            <w:gridSpan w:val="2"/>
            <w:shd w:val="clear" w:color="auto" w:fill="781E77"/>
          </w:tcPr>
          <w:p w14:paraId="6406419E" w14:textId="77777777" w:rsidR="000665F3" w:rsidRPr="001E694D" w:rsidRDefault="000665F3"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852" w:type="dxa"/>
            <w:shd w:val="clear" w:color="auto" w:fill="781E77"/>
          </w:tcPr>
          <w:p w14:paraId="5F102B47" w14:textId="77777777" w:rsidR="000665F3" w:rsidRPr="001E694D" w:rsidRDefault="000665F3"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727BC4" w14:paraId="6DECDEAE" w14:textId="77777777" w:rsidTr="00DA24D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C9FEB7E" w14:textId="77777777" w:rsidR="000665F3" w:rsidRPr="001E694D" w:rsidRDefault="000665F3" w:rsidP="002C5FA9">
            <w:pPr>
              <w:spacing w:line="22" w:lineRule="atLeast"/>
              <w:rPr>
                <w:rFonts w:ascii="Open Sans" w:hAnsi="Open Sans" w:cs="Open Sans"/>
              </w:rPr>
            </w:pPr>
            <w:r w:rsidRPr="001E694D">
              <w:rPr>
                <w:rFonts w:ascii="Open Sans" w:hAnsi="Open Sans" w:cs="Open Sans"/>
              </w:rPr>
              <w:t>Requirement 7(3)(a)</w:t>
            </w:r>
          </w:p>
        </w:tc>
        <w:tc>
          <w:tcPr>
            <w:tcW w:w="5487" w:type="dxa"/>
            <w:shd w:val="clear" w:color="auto" w:fill="auto"/>
          </w:tcPr>
          <w:p w14:paraId="3E1A0BDA" w14:textId="77777777" w:rsidR="000665F3" w:rsidRPr="001E694D" w:rsidRDefault="000665F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852" w:type="dxa"/>
            <w:shd w:val="clear" w:color="auto" w:fill="auto"/>
          </w:tcPr>
          <w:p w14:paraId="08458430" w14:textId="77777777" w:rsidR="000665F3" w:rsidRPr="001E694D" w:rsidRDefault="0047474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82702247"/>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0665F3" w:rsidRPr="001E694D">
                  <w:rPr>
                    <w:rFonts w:ascii="Open Sans" w:hAnsi="Open Sans" w:cs="Open Sans"/>
                  </w:rPr>
                  <w:t>Compliant</w:t>
                </w:r>
              </w:sdtContent>
            </w:sdt>
          </w:p>
        </w:tc>
      </w:tr>
    </w:tbl>
    <w:p w14:paraId="6CFEDB42" w14:textId="77777777" w:rsidR="000665F3" w:rsidRPr="003E162B" w:rsidRDefault="000665F3" w:rsidP="002B0C90">
      <w:pPr>
        <w:pStyle w:val="Heading20"/>
        <w:rPr>
          <w:rFonts w:ascii="Open Sans" w:hAnsi="Open Sans" w:cs="Open Sans"/>
          <w:color w:val="781E77"/>
        </w:rPr>
      </w:pPr>
      <w:r w:rsidRPr="003E162B">
        <w:rPr>
          <w:rFonts w:ascii="Open Sans" w:hAnsi="Open Sans" w:cs="Open Sans"/>
          <w:color w:val="781E77"/>
        </w:rPr>
        <w:t>Findings</w:t>
      </w:r>
    </w:p>
    <w:p w14:paraId="00F47FD1" w14:textId="1E8283A8" w:rsidR="00F17B03" w:rsidRDefault="00F17B03" w:rsidP="00F17B03">
      <w:pPr>
        <w:spacing w:line="240" w:lineRule="atLeast"/>
        <w:rPr>
          <w:rFonts w:ascii="Open Sans" w:eastAsia="Times New Roman" w:hAnsi="Open Sans" w:cs="Open Sans"/>
          <w:lang w:eastAsia="en-AU"/>
        </w:rPr>
      </w:pPr>
      <w:r>
        <w:rPr>
          <w:rFonts w:ascii="Open Sans" w:eastAsia="Times New Roman" w:hAnsi="Open Sans" w:cs="Open Sans"/>
          <w:lang w:eastAsia="en-AU"/>
        </w:rPr>
        <w:t>T</w:t>
      </w:r>
      <w:r w:rsidRPr="002B409A">
        <w:rPr>
          <w:rFonts w:ascii="Open Sans" w:eastAsia="Times New Roman" w:hAnsi="Open Sans" w:cs="Open Sans"/>
          <w:lang w:eastAsia="en-AU"/>
        </w:rPr>
        <w:t>he performance report dated 26 November 2024 for the assessment contact conducted 24 October 2024</w:t>
      </w:r>
      <w:r>
        <w:rPr>
          <w:rFonts w:ascii="Open Sans" w:eastAsia="Times New Roman" w:hAnsi="Open Sans" w:cs="Open Sans"/>
          <w:lang w:eastAsia="en-AU"/>
        </w:rPr>
        <w:t xml:space="preserve"> brought forward deficiencies in relation to the management of human resources</w:t>
      </w:r>
      <w:r w:rsidR="00B82EC5">
        <w:rPr>
          <w:rFonts w:ascii="Open Sans" w:eastAsia="Times New Roman" w:hAnsi="Open Sans" w:cs="Open Sans"/>
          <w:lang w:eastAsia="en-AU"/>
        </w:rPr>
        <w:t xml:space="preserve"> and the responsiveness of staff in attending to consumers’ requests for assistance.</w:t>
      </w:r>
    </w:p>
    <w:p w14:paraId="3ED82D6C" w14:textId="467D768E" w:rsidR="00F17B03" w:rsidRDefault="00F17B03" w:rsidP="00F17B03">
      <w:pPr>
        <w:spacing w:line="240" w:lineRule="atLeast"/>
        <w:rPr>
          <w:rFonts w:ascii="Open Sans" w:eastAsia="Times New Roman" w:hAnsi="Open Sans" w:cs="Open Sans"/>
          <w:lang w:eastAsia="en-AU"/>
        </w:rPr>
      </w:pPr>
      <w:r>
        <w:rPr>
          <w:rFonts w:ascii="Open Sans" w:eastAsia="Times New Roman" w:hAnsi="Open Sans" w:cs="Open Sans"/>
          <w:lang w:eastAsia="en-AU"/>
        </w:rPr>
        <w:t>The assessment team’s report for the assessment contact conducted 20 February 2025, demonstrated the approved provider ha</w:t>
      </w:r>
      <w:r w:rsidR="007F35CC">
        <w:rPr>
          <w:rFonts w:ascii="Open Sans" w:eastAsia="Times New Roman" w:hAnsi="Open Sans" w:cs="Open Sans"/>
          <w:lang w:eastAsia="en-AU"/>
        </w:rPr>
        <w:t>s</w:t>
      </w:r>
      <w:r>
        <w:rPr>
          <w:rFonts w:ascii="Open Sans" w:eastAsia="Times New Roman" w:hAnsi="Open Sans" w:cs="Open Sans"/>
          <w:lang w:eastAsia="en-AU"/>
        </w:rPr>
        <w:t xml:space="preserve"> taken action to improve the service’s performance under Standard </w:t>
      </w:r>
      <w:r w:rsidR="00B82EC5">
        <w:rPr>
          <w:rFonts w:ascii="Open Sans" w:eastAsia="Times New Roman" w:hAnsi="Open Sans" w:cs="Open Sans"/>
          <w:lang w:eastAsia="en-AU"/>
        </w:rPr>
        <w:t>7</w:t>
      </w:r>
      <w:r>
        <w:rPr>
          <w:rFonts w:ascii="Open Sans" w:eastAsia="Times New Roman" w:hAnsi="Open Sans" w:cs="Open Sans"/>
          <w:lang w:eastAsia="en-AU"/>
        </w:rPr>
        <w:t xml:space="preserve"> and has</w:t>
      </w:r>
      <w:r w:rsidR="002D07F1">
        <w:rPr>
          <w:rFonts w:ascii="Open Sans" w:eastAsia="Times New Roman" w:hAnsi="Open Sans" w:cs="Open Sans"/>
          <w:lang w:eastAsia="en-AU"/>
        </w:rPr>
        <w:t xml:space="preserve"> systems and processes in place</w:t>
      </w:r>
      <w:r w:rsidR="003C21FA">
        <w:rPr>
          <w:rFonts w:ascii="Open Sans" w:eastAsia="Times New Roman" w:hAnsi="Open Sans" w:cs="Open Sans"/>
          <w:lang w:eastAsia="en-AU"/>
        </w:rPr>
        <w:t xml:space="preserve"> to ensure staff </w:t>
      </w:r>
      <w:r w:rsidR="00041DBB">
        <w:rPr>
          <w:rFonts w:ascii="Open Sans" w:eastAsia="Times New Roman" w:hAnsi="Open Sans" w:cs="Open Sans"/>
          <w:lang w:eastAsia="en-AU"/>
        </w:rPr>
        <w:t xml:space="preserve">deliver safe, quality care and services. Actions included: </w:t>
      </w:r>
    </w:p>
    <w:p w14:paraId="61AB84D5" w14:textId="697C119F" w:rsidR="00041DBB" w:rsidRDefault="00C56C51" w:rsidP="00041DBB">
      <w:pPr>
        <w:pStyle w:val="NormalArial"/>
        <w:numPr>
          <w:ilvl w:val="0"/>
          <w:numId w:val="16"/>
        </w:numPr>
        <w:rPr>
          <w:rFonts w:ascii="Open Sans" w:hAnsi="Open Sans" w:cs="Open Sans"/>
        </w:rPr>
      </w:pPr>
      <w:r>
        <w:rPr>
          <w:rFonts w:ascii="Open Sans" w:hAnsi="Open Sans" w:cs="Open Sans"/>
        </w:rPr>
        <w:t xml:space="preserve">Management described </w:t>
      </w:r>
      <w:r w:rsidR="00575CFE">
        <w:rPr>
          <w:rFonts w:ascii="Open Sans" w:hAnsi="Open Sans" w:cs="Open Sans"/>
        </w:rPr>
        <w:t>how they had successfully recruited staff</w:t>
      </w:r>
      <w:r>
        <w:rPr>
          <w:rFonts w:ascii="Open Sans" w:hAnsi="Open Sans" w:cs="Open Sans"/>
        </w:rPr>
        <w:t xml:space="preserve"> from overseas including registered nurses</w:t>
      </w:r>
      <w:r w:rsidR="001B3238">
        <w:rPr>
          <w:rFonts w:ascii="Open Sans" w:hAnsi="Open Sans" w:cs="Open Sans"/>
        </w:rPr>
        <w:t xml:space="preserve"> and care staff</w:t>
      </w:r>
      <w:r>
        <w:rPr>
          <w:rFonts w:ascii="Open Sans" w:hAnsi="Open Sans" w:cs="Open Sans"/>
        </w:rPr>
        <w:t xml:space="preserve">. </w:t>
      </w:r>
    </w:p>
    <w:p w14:paraId="6A6DF772" w14:textId="77777777" w:rsidR="005426AE" w:rsidRDefault="005426AE" w:rsidP="005426AE">
      <w:pPr>
        <w:pStyle w:val="NormalArial"/>
        <w:numPr>
          <w:ilvl w:val="0"/>
          <w:numId w:val="16"/>
        </w:numPr>
        <w:rPr>
          <w:rFonts w:ascii="Open Sans" w:hAnsi="Open Sans" w:cs="Open Sans"/>
        </w:rPr>
      </w:pPr>
      <w:r>
        <w:rPr>
          <w:rFonts w:ascii="Open Sans" w:hAnsi="Open Sans" w:cs="Open Sans"/>
        </w:rPr>
        <w:t>Policies and procedures relating to leave, including unplanned leave, have been revised.</w:t>
      </w:r>
    </w:p>
    <w:p w14:paraId="0F7653A9" w14:textId="4A05355F" w:rsidR="00634EF7" w:rsidRDefault="00634EF7" w:rsidP="00041DBB">
      <w:pPr>
        <w:pStyle w:val="NormalArial"/>
        <w:numPr>
          <w:ilvl w:val="0"/>
          <w:numId w:val="16"/>
        </w:numPr>
        <w:rPr>
          <w:rFonts w:ascii="Open Sans" w:hAnsi="Open Sans" w:cs="Open Sans"/>
        </w:rPr>
      </w:pPr>
      <w:r>
        <w:rPr>
          <w:rFonts w:ascii="Open Sans" w:hAnsi="Open Sans" w:cs="Open Sans"/>
        </w:rPr>
        <w:t>The roster</w:t>
      </w:r>
      <w:r w:rsidR="00683367">
        <w:rPr>
          <w:rFonts w:ascii="Open Sans" w:hAnsi="Open Sans" w:cs="Open Sans"/>
        </w:rPr>
        <w:t xml:space="preserve"> and care minute obligations </w:t>
      </w:r>
      <w:r w:rsidR="00314060">
        <w:rPr>
          <w:rFonts w:ascii="Open Sans" w:hAnsi="Open Sans" w:cs="Open Sans"/>
        </w:rPr>
        <w:t>were</w:t>
      </w:r>
      <w:r w:rsidR="00683367">
        <w:rPr>
          <w:rFonts w:ascii="Open Sans" w:hAnsi="Open Sans" w:cs="Open Sans"/>
        </w:rPr>
        <w:t xml:space="preserve"> being </w:t>
      </w:r>
      <w:r w:rsidR="00A1346C">
        <w:rPr>
          <w:rFonts w:ascii="Open Sans" w:hAnsi="Open Sans" w:cs="Open Sans"/>
        </w:rPr>
        <w:t>monitored,</w:t>
      </w:r>
      <w:r w:rsidR="00683367">
        <w:rPr>
          <w:rFonts w:ascii="Open Sans" w:hAnsi="Open Sans" w:cs="Open Sans"/>
        </w:rPr>
        <w:t xml:space="preserve"> and recruitment processes </w:t>
      </w:r>
      <w:r w:rsidR="00314060">
        <w:rPr>
          <w:rFonts w:ascii="Open Sans" w:hAnsi="Open Sans" w:cs="Open Sans"/>
        </w:rPr>
        <w:t>were</w:t>
      </w:r>
      <w:r w:rsidR="00683367">
        <w:rPr>
          <w:rFonts w:ascii="Open Sans" w:hAnsi="Open Sans" w:cs="Open Sans"/>
        </w:rPr>
        <w:t xml:space="preserve"> ongoing. </w:t>
      </w:r>
      <w:r w:rsidR="009548BB">
        <w:rPr>
          <w:rFonts w:ascii="Open Sans" w:hAnsi="Open Sans" w:cs="Open Sans"/>
        </w:rPr>
        <w:t>Through efforts to increase staffing and enhanced management oversight</w:t>
      </w:r>
      <w:r w:rsidR="005426AE">
        <w:rPr>
          <w:rFonts w:ascii="Open Sans" w:hAnsi="Open Sans" w:cs="Open Sans"/>
        </w:rPr>
        <w:t xml:space="preserve">, the service demonstrated shifts </w:t>
      </w:r>
      <w:r w:rsidR="00594921">
        <w:rPr>
          <w:rFonts w:ascii="Open Sans" w:hAnsi="Open Sans" w:cs="Open Sans"/>
        </w:rPr>
        <w:t>were</w:t>
      </w:r>
      <w:r w:rsidR="005426AE">
        <w:rPr>
          <w:rFonts w:ascii="Open Sans" w:hAnsi="Open Sans" w:cs="Open Sans"/>
        </w:rPr>
        <w:t xml:space="preserve"> filled as a priority and this ha</w:t>
      </w:r>
      <w:r w:rsidR="00594921">
        <w:rPr>
          <w:rFonts w:ascii="Open Sans" w:hAnsi="Open Sans" w:cs="Open Sans"/>
        </w:rPr>
        <w:t>d</w:t>
      </w:r>
      <w:r w:rsidR="005426AE">
        <w:rPr>
          <w:rFonts w:ascii="Open Sans" w:hAnsi="Open Sans" w:cs="Open Sans"/>
        </w:rPr>
        <w:t xml:space="preserve"> minimised reliance on agency staff. </w:t>
      </w:r>
    </w:p>
    <w:p w14:paraId="606B54DE" w14:textId="7A5CC7A8" w:rsidR="00B43837" w:rsidRDefault="00B43837" w:rsidP="00041DBB">
      <w:pPr>
        <w:pStyle w:val="NormalArial"/>
        <w:numPr>
          <w:ilvl w:val="0"/>
          <w:numId w:val="16"/>
        </w:numPr>
        <w:rPr>
          <w:rFonts w:ascii="Open Sans" w:hAnsi="Open Sans" w:cs="Open Sans"/>
        </w:rPr>
      </w:pPr>
      <w:r w:rsidRPr="1A06DC16">
        <w:rPr>
          <w:rFonts w:ascii="Open Sans" w:hAnsi="Open Sans" w:cs="Open Sans"/>
        </w:rPr>
        <w:t xml:space="preserve">A call bell response report </w:t>
      </w:r>
      <w:r>
        <w:rPr>
          <w:rFonts w:ascii="Open Sans" w:hAnsi="Open Sans" w:cs="Open Sans"/>
        </w:rPr>
        <w:t>was</w:t>
      </w:r>
      <w:r w:rsidRPr="1A06DC16">
        <w:rPr>
          <w:rFonts w:ascii="Open Sans" w:hAnsi="Open Sans" w:cs="Open Sans"/>
        </w:rPr>
        <w:t xml:space="preserve"> reviewed by management during weekly leadership meeting and daily huddles. The service demonstrated analysis and implementation of strategies when call bells </w:t>
      </w:r>
      <w:r>
        <w:rPr>
          <w:rFonts w:ascii="Open Sans" w:hAnsi="Open Sans" w:cs="Open Sans"/>
        </w:rPr>
        <w:t>were</w:t>
      </w:r>
      <w:r w:rsidRPr="1A06DC16">
        <w:rPr>
          <w:rFonts w:ascii="Open Sans" w:hAnsi="Open Sans" w:cs="Open Sans"/>
        </w:rPr>
        <w:t xml:space="preserve"> not answered within a reasonable time frame</w:t>
      </w:r>
      <w:r w:rsidR="00726D95">
        <w:rPr>
          <w:rFonts w:ascii="Open Sans" w:hAnsi="Open Sans" w:cs="Open Sans"/>
        </w:rPr>
        <w:t>.</w:t>
      </w:r>
    </w:p>
    <w:p w14:paraId="446A067B" w14:textId="75B1A83D" w:rsidR="00C56C51" w:rsidRDefault="00C56C51" w:rsidP="00C97D66">
      <w:pPr>
        <w:pStyle w:val="NormalArial"/>
        <w:rPr>
          <w:rFonts w:ascii="Open Sans" w:hAnsi="Open Sans" w:cs="Open Sans"/>
        </w:rPr>
      </w:pPr>
      <w:r>
        <w:rPr>
          <w:rFonts w:ascii="Open Sans" w:hAnsi="Open Sans" w:cs="Open Sans"/>
        </w:rPr>
        <w:t xml:space="preserve">Staff reported they had sufficient staffing resources to deliver quality care and services and were generally replaced when planned and unplanned leave occurred. </w:t>
      </w:r>
      <w:r w:rsidR="00AE6432">
        <w:rPr>
          <w:rFonts w:ascii="Open Sans" w:hAnsi="Open Sans" w:cs="Open Sans"/>
        </w:rPr>
        <w:t xml:space="preserve">Management described how agency staff </w:t>
      </w:r>
      <w:r w:rsidR="00594921">
        <w:rPr>
          <w:rFonts w:ascii="Open Sans" w:hAnsi="Open Sans" w:cs="Open Sans"/>
        </w:rPr>
        <w:t>were</w:t>
      </w:r>
      <w:r w:rsidR="00AE6432">
        <w:rPr>
          <w:rFonts w:ascii="Open Sans" w:hAnsi="Open Sans" w:cs="Open Sans"/>
        </w:rPr>
        <w:t xml:space="preserve"> utilised if a vacancy </w:t>
      </w:r>
      <w:r w:rsidR="00594921">
        <w:rPr>
          <w:rFonts w:ascii="Open Sans" w:hAnsi="Open Sans" w:cs="Open Sans"/>
        </w:rPr>
        <w:t>could not be</w:t>
      </w:r>
      <w:r w:rsidR="00AE6432">
        <w:rPr>
          <w:rFonts w:ascii="Open Sans" w:hAnsi="Open Sans" w:cs="Open Sans"/>
        </w:rPr>
        <w:t xml:space="preserve"> filled </w:t>
      </w:r>
      <w:r w:rsidR="00437FC6">
        <w:rPr>
          <w:rFonts w:ascii="Open Sans" w:hAnsi="Open Sans" w:cs="Open Sans"/>
        </w:rPr>
        <w:t xml:space="preserve">by </w:t>
      </w:r>
      <w:r w:rsidR="00E72CE4">
        <w:rPr>
          <w:rFonts w:ascii="Open Sans" w:hAnsi="Open Sans" w:cs="Open Sans"/>
        </w:rPr>
        <w:t>regular service staff</w:t>
      </w:r>
      <w:r w:rsidR="00A6045F">
        <w:rPr>
          <w:rFonts w:ascii="Open Sans" w:hAnsi="Open Sans" w:cs="Open Sans"/>
        </w:rPr>
        <w:t>; this included</w:t>
      </w:r>
      <w:r w:rsidR="00E72CE4">
        <w:rPr>
          <w:rFonts w:ascii="Open Sans" w:hAnsi="Open Sans" w:cs="Open Sans"/>
        </w:rPr>
        <w:t xml:space="preserve"> partnering agency staff with service staff</w:t>
      </w:r>
      <w:r w:rsidR="006E0D17">
        <w:rPr>
          <w:rFonts w:ascii="Open Sans" w:hAnsi="Open Sans" w:cs="Open Sans"/>
        </w:rPr>
        <w:t xml:space="preserve"> to support consistency in care delivery. </w:t>
      </w:r>
    </w:p>
    <w:p w14:paraId="0B565D86" w14:textId="2171C3FD" w:rsidR="00EB6466" w:rsidRDefault="0004107A" w:rsidP="00C97D66">
      <w:pPr>
        <w:pStyle w:val="NormalArial"/>
        <w:rPr>
          <w:rFonts w:ascii="Open Sans" w:hAnsi="Open Sans" w:cs="Open Sans"/>
        </w:rPr>
      </w:pPr>
      <w:r>
        <w:rPr>
          <w:rFonts w:ascii="Open Sans" w:hAnsi="Open Sans" w:cs="Open Sans"/>
        </w:rPr>
        <w:t xml:space="preserve">There </w:t>
      </w:r>
      <w:r w:rsidR="00EE68B9">
        <w:rPr>
          <w:rFonts w:ascii="Open Sans" w:hAnsi="Open Sans" w:cs="Open Sans"/>
        </w:rPr>
        <w:t>were</w:t>
      </w:r>
      <w:r>
        <w:rPr>
          <w:rFonts w:ascii="Open Sans" w:hAnsi="Open Sans" w:cs="Open Sans"/>
        </w:rPr>
        <w:t xml:space="preserve"> strategies for monitoring </w:t>
      </w:r>
      <w:r w:rsidR="000D72DB">
        <w:rPr>
          <w:rFonts w:ascii="Open Sans" w:hAnsi="Open Sans" w:cs="Open Sans"/>
        </w:rPr>
        <w:t xml:space="preserve">the workforce and care delivery. </w:t>
      </w:r>
      <w:r w:rsidR="00CB3D35">
        <w:rPr>
          <w:rFonts w:ascii="Open Sans" w:hAnsi="Open Sans" w:cs="Open Sans"/>
        </w:rPr>
        <w:t xml:space="preserve">Care minutes </w:t>
      </w:r>
      <w:r w:rsidR="00EE68B9">
        <w:rPr>
          <w:rFonts w:ascii="Open Sans" w:hAnsi="Open Sans" w:cs="Open Sans"/>
        </w:rPr>
        <w:t>were</w:t>
      </w:r>
      <w:r w:rsidR="00CB3D35">
        <w:rPr>
          <w:rFonts w:ascii="Open Sans" w:hAnsi="Open Sans" w:cs="Open Sans"/>
        </w:rPr>
        <w:t xml:space="preserve"> monitored</w:t>
      </w:r>
      <w:r w:rsidR="00856FFB">
        <w:rPr>
          <w:rFonts w:ascii="Open Sans" w:hAnsi="Open Sans" w:cs="Open Sans"/>
        </w:rPr>
        <w:t xml:space="preserve">, </w:t>
      </w:r>
      <w:r w:rsidR="00C65449">
        <w:rPr>
          <w:rFonts w:ascii="Open Sans" w:hAnsi="Open Sans" w:cs="Open Sans"/>
        </w:rPr>
        <w:t xml:space="preserve">reporting </w:t>
      </w:r>
      <w:r w:rsidR="00EE68B9">
        <w:rPr>
          <w:rFonts w:ascii="Open Sans" w:hAnsi="Open Sans" w:cs="Open Sans"/>
        </w:rPr>
        <w:t>occurred</w:t>
      </w:r>
      <w:r w:rsidR="00C65449">
        <w:rPr>
          <w:rFonts w:ascii="Open Sans" w:hAnsi="Open Sans" w:cs="Open Sans"/>
        </w:rPr>
        <w:t xml:space="preserve"> in relation to call bell response times</w:t>
      </w:r>
      <w:r w:rsidR="00CB3D35">
        <w:rPr>
          <w:rFonts w:ascii="Open Sans" w:hAnsi="Open Sans" w:cs="Open Sans"/>
        </w:rPr>
        <w:t xml:space="preserve"> and m</w:t>
      </w:r>
      <w:r w:rsidR="00EB6466">
        <w:rPr>
          <w:rFonts w:ascii="Open Sans" w:hAnsi="Open Sans" w:cs="Open Sans"/>
        </w:rPr>
        <w:t xml:space="preserve">anagement said skill mix </w:t>
      </w:r>
      <w:r w:rsidR="00EE68B9">
        <w:rPr>
          <w:rFonts w:ascii="Open Sans" w:hAnsi="Open Sans" w:cs="Open Sans"/>
        </w:rPr>
        <w:t>was</w:t>
      </w:r>
      <w:r w:rsidR="00EB6466">
        <w:rPr>
          <w:rFonts w:ascii="Open Sans" w:hAnsi="Open Sans" w:cs="Open Sans"/>
        </w:rPr>
        <w:t xml:space="preserve"> reviewed </w:t>
      </w:r>
      <w:r w:rsidR="005F0497">
        <w:rPr>
          <w:rFonts w:ascii="Open Sans" w:hAnsi="Open Sans" w:cs="Open Sans"/>
        </w:rPr>
        <w:t>daily</w:t>
      </w:r>
      <w:r w:rsidR="00EB6466">
        <w:rPr>
          <w:rFonts w:ascii="Open Sans" w:hAnsi="Open Sans" w:cs="Open Sans"/>
        </w:rPr>
        <w:t xml:space="preserve"> after care managers </w:t>
      </w:r>
      <w:r w:rsidR="004E09EC">
        <w:rPr>
          <w:rFonts w:ascii="Open Sans" w:hAnsi="Open Sans" w:cs="Open Sans"/>
        </w:rPr>
        <w:lastRenderedPageBreak/>
        <w:t>visit</w:t>
      </w:r>
      <w:r w:rsidR="00EE68B9">
        <w:rPr>
          <w:rFonts w:ascii="Open Sans" w:hAnsi="Open Sans" w:cs="Open Sans"/>
        </w:rPr>
        <w:t>ed</w:t>
      </w:r>
      <w:r w:rsidR="004E09EC">
        <w:rPr>
          <w:rFonts w:ascii="Open Sans" w:hAnsi="Open Sans" w:cs="Open Sans"/>
        </w:rPr>
        <w:t xml:space="preserve"> each area of the home</w:t>
      </w:r>
      <w:r w:rsidR="004758DA">
        <w:rPr>
          <w:rFonts w:ascii="Open Sans" w:hAnsi="Open Sans" w:cs="Open Sans"/>
        </w:rPr>
        <w:t xml:space="preserve"> to determine needs</w:t>
      </w:r>
      <w:r w:rsidR="00745A47">
        <w:rPr>
          <w:rFonts w:ascii="Open Sans" w:hAnsi="Open Sans" w:cs="Open Sans"/>
        </w:rPr>
        <w:t>,</w:t>
      </w:r>
      <w:r w:rsidR="00402465">
        <w:rPr>
          <w:rFonts w:ascii="Open Sans" w:hAnsi="Open Sans" w:cs="Open Sans"/>
        </w:rPr>
        <w:t xml:space="preserve"> and this </w:t>
      </w:r>
      <w:r w:rsidR="006C30C5">
        <w:rPr>
          <w:rFonts w:ascii="Open Sans" w:hAnsi="Open Sans" w:cs="Open Sans"/>
        </w:rPr>
        <w:t>was</w:t>
      </w:r>
      <w:r w:rsidR="00402465">
        <w:rPr>
          <w:rFonts w:ascii="Open Sans" w:hAnsi="Open Sans" w:cs="Open Sans"/>
        </w:rPr>
        <w:t xml:space="preserve"> communicated across the service.</w:t>
      </w:r>
    </w:p>
    <w:p w14:paraId="7F5B3BC8" w14:textId="7E635969" w:rsidR="0071500C" w:rsidRDefault="001964E6" w:rsidP="00C97D66">
      <w:pPr>
        <w:pStyle w:val="NormalArial"/>
        <w:rPr>
          <w:rFonts w:ascii="Open Sans" w:hAnsi="Open Sans" w:cs="Open Sans"/>
        </w:rPr>
      </w:pPr>
      <w:r>
        <w:rPr>
          <w:rFonts w:ascii="Open Sans" w:hAnsi="Open Sans" w:cs="Open Sans"/>
        </w:rPr>
        <w:t xml:space="preserve">Consumers and </w:t>
      </w:r>
      <w:r w:rsidR="00D851B1">
        <w:rPr>
          <w:rFonts w:ascii="Open Sans" w:hAnsi="Open Sans" w:cs="Open Sans"/>
        </w:rPr>
        <w:t>representatives</w:t>
      </w:r>
      <w:r>
        <w:rPr>
          <w:rFonts w:ascii="Open Sans" w:hAnsi="Open Sans" w:cs="Open Sans"/>
        </w:rPr>
        <w:t xml:space="preserve"> </w:t>
      </w:r>
      <w:r w:rsidR="00925622">
        <w:rPr>
          <w:rFonts w:ascii="Open Sans" w:hAnsi="Open Sans" w:cs="Open Sans"/>
        </w:rPr>
        <w:t xml:space="preserve">spoke highly of staff and </w:t>
      </w:r>
      <w:r>
        <w:rPr>
          <w:rFonts w:ascii="Open Sans" w:hAnsi="Open Sans" w:cs="Open Sans"/>
        </w:rPr>
        <w:t xml:space="preserve">said there were sufficient staff to provide </w:t>
      </w:r>
      <w:r w:rsidR="0071500C">
        <w:rPr>
          <w:rFonts w:ascii="Open Sans" w:hAnsi="Open Sans" w:cs="Open Sans"/>
        </w:rPr>
        <w:t>personal and clinical care</w:t>
      </w:r>
      <w:r w:rsidR="00925622">
        <w:rPr>
          <w:rFonts w:ascii="Open Sans" w:hAnsi="Open Sans" w:cs="Open Sans"/>
        </w:rPr>
        <w:t xml:space="preserve">. They said </w:t>
      </w:r>
      <w:r w:rsidR="00E35E65">
        <w:rPr>
          <w:rFonts w:ascii="Open Sans" w:hAnsi="Open Sans" w:cs="Open Sans"/>
        </w:rPr>
        <w:t>staff were prompt in responding to consumers’ requests for assistance</w:t>
      </w:r>
      <w:r w:rsidR="00925622">
        <w:rPr>
          <w:rFonts w:ascii="Open Sans" w:hAnsi="Open Sans" w:cs="Open Sans"/>
        </w:rPr>
        <w:t xml:space="preserve"> and</w:t>
      </w:r>
      <w:r w:rsidR="00126E6F">
        <w:rPr>
          <w:rFonts w:ascii="Open Sans" w:hAnsi="Open Sans" w:cs="Open Sans"/>
        </w:rPr>
        <w:t xml:space="preserve"> provided examples of staff providing medications on time</w:t>
      </w:r>
      <w:r w:rsidR="00925622">
        <w:rPr>
          <w:rFonts w:ascii="Open Sans" w:hAnsi="Open Sans" w:cs="Open Sans"/>
        </w:rPr>
        <w:t>. Consumers provided feedback that included</w:t>
      </w:r>
      <w:r w:rsidR="006734B9">
        <w:rPr>
          <w:rFonts w:ascii="Open Sans" w:hAnsi="Open Sans" w:cs="Open Sans"/>
        </w:rPr>
        <w:t xml:space="preserve"> staff were caring and helpful and that they felt safe and</w:t>
      </w:r>
      <w:r w:rsidR="009D4872">
        <w:rPr>
          <w:rFonts w:ascii="Open Sans" w:hAnsi="Open Sans" w:cs="Open Sans"/>
        </w:rPr>
        <w:t xml:space="preserve"> received the care they required. </w:t>
      </w:r>
    </w:p>
    <w:p w14:paraId="788F3E88" w14:textId="29CB9047" w:rsidR="00B2165E" w:rsidRPr="001E694D" w:rsidRDefault="00B2165E" w:rsidP="00B2165E">
      <w:pPr>
        <w:pStyle w:val="NormalArial"/>
        <w:rPr>
          <w:rFonts w:ascii="Open Sans" w:hAnsi="Open Sans" w:cs="Open Sans"/>
        </w:rPr>
      </w:pPr>
      <w:r>
        <w:rPr>
          <w:rFonts w:ascii="Open Sans" w:hAnsi="Open Sans" w:cs="Open Sans"/>
        </w:rPr>
        <w:t xml:space="preserve">The approved provider’s response to the assessment team’s report accepts the information brought forward by the assessment team and states the organisation is committed to improving care for consumers through the plan for continuous improvement. I am satisfied the workforce </w:t>
      </w:r>
      <w:r w:rsidR="00DD35A5">
        <w:rPr>
          <w:rFonts w:ascii="Open Sans" w:hAnsi="Open Sans" w:cs="Open Sans"/>
        </w:rPr>
        <w:t>is enabled to deliver</w:t>
      </w:r>
      <w:r>
        <w:rPr>
          <w:rFonts w:ascii="Open Sans" w:hAnsi="Open Sans" w:cs="Open Sans"/>
        </w:rPr>
        <w:t xml:space="preserve"> safe, quality care and services. I find Requirement 7(3)(a) is compliant. </w:t>
      </w:r>
    </w:p>
    <w:p w14:paraId="375A4539" w14:textId="77777777" w:rsidR="0071500C" w:rsidRDefault="0071500C" w:rsidP="00C97D66">
      <w:pPr>
        <w:pStyle w:val="NormalArial"/>
        <w:rPr>
          <w:rFonts w:ascii="Open Sans" w:hAnsi="Open Sans" w:cs="Open Sans"/>
        </w:rPr>
      </w:pPr>
    </w:p>
    <w:p w14:paraId="79057D74" w14:textId="1AF8A598" w:rsidR="000665F3" w:rsidRPr="001E694D" w:rsidRDefault="000665F3" w:rsidP="00C97D66">
      <w:pPr>
        <w:pStyle w:val="NormalArial"/>
        <w:rPr>
          <w:rFonts w:ascii="Open Sans" w:hAnsi="Open Sans" w:cs="Open Sans"/>
        </w:rPr>
      </w:pPr>
      <w:r w:rsidRPr="001E694D">
        <w:rPr>
          <w:rFonts w:ascii="Open Sans" w:hAnsi="Open Sans" w:cs="Open Sans"/>
        </w:rPr>
        <w:br w:type="page"/>
      </w:r>
    </w:p>
    <w:p w14:paraId="62AAD1DC" w14:textId="77777777" w:rsidR="000665F3" w:rsidRPr="001E694D" w:rsidRDefault="000665F3"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727BC4" w14:paraId="676409BD" w14:textId="77777777" w:rsidTr="00DA24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7" w:type="dxa"/>
            <w:gridSpan w:val="2"/>
            <w:shd w:val="clear" w:color="auto" w:fill="781E77"/>
          </w:tcPr>
          <w:p w14:paraId="4E41D58A" w14:textId="77777777" w:rsidR="000665F3" w:rsidRPr="001E694D" w:rsidRDefault="000665F3"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729" w:type="dxa"/>
            <w:shd w:val="clear" w:color="auto" w:fill="781E77"/>
          </w:tcPr>
          <w:p w14:paraId="4EA9E932" w14:textId="77777777" w:rsidR="000665F3" w:rsidRPr="001E694D" w:rsidRDefault="000665F3"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727BC4" w14:paraId="136F53D6" w14:textId="77777777" w:rsidTr="00DA24D4">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4E505906" w14:textId="77777777" w:rsidR="000665F3" w:rsidRPr="001E694D" w:rsidRDefault="000665F3" w:rsidP="002C5FA9">
            <w:pPr>
              <w:spacing w:line="22" w:lineRule="atLeast"/>
              <w:rPr>
                <w:rFonts w:ascii="Open Sans" w:hAnsi="Open Sans" w:cs="Open Sans"/>
              </w:rPr>
            </w:pPr>
            <w:r w:rsidRPr="001E694D">
              <w:rPr>
                <w:rFonts w:ascii="Open Sans" w:hAnsi="Open Sans" w:cs="Open Sans"/>
              </w:rPr>
              <w:t>Requirement 8(3)(b)</w:t>
            </w:r>
          </w:p>
        </w:tc>
        <w:tc>
          <w:tcPr>
            <w:tcW w:w="5610" w:type="dxa"/>
            <w:shd w:val="clear" w:color="auto" w:fill="auto"/>
          </w:tcPr>
          <w:p w14:paraId="7B742799" w14:textId="77777777" w:rsidR="000665F3" w:rsidRPr="001E694D" w:rsidRDefault="000665F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729" w:type="dxa"/>
            <w:shd w:val="clear" w:color="auto" w:fill="auto"/>
          </w:tcPr>
          <w:p w14:paraId="3220126B" w14:textId="77777777" w:rsidR="000665F3" w:rsidRPr="001E694D" w:rsidRDefault="0047474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96392832"/>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0665F3" w:rsidRPr="001E694D">
                  <w:rPr>
                    <w:rFonts w:ascii="Open Sans" w:hAnsi="Open Sans" w:cs="Open Sans"/>
                  </w:rPr>
                  <w:t>Compliant</w:t>
                </w:r>
              </w:sdtContent>
            </w:sdt>
          </w:p>
        </w:tc>
      </w:tr>
      <w:tr w:rsidR="00727BC4" w14:paraId="3D5A3DF0" w14:textId="77777777" w:rsidTr="00DA24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30EFFEBA" w14:textId="77777777" w:rsidR="000665F3" w:rsidRPr="001E694D" w:rsidRDefault="000665F3" w:rsidP="002C5FA9">
            <w:pPr>
              <w:spacing w:line="22" w:lineRule="atLeast"/>
              <w:rPr>
                <w:rFonts w:ascii="Open Sans" w:hAnsi="Open Sans" w:cs="Open Sans"/>
              </w:rPr>
            </w:pPr>
            <w:r w:rsidRPr="001E694D">
              <w:rPr>
                <w:rFonts w:ascii="Open Sans" w:hAnsi="Open Sans" w:cs="Open Sans"/>
              </w:rPr>
              <w:t>Requirement 8(3)(c)</w:t>
            </w:r>
          </w:p>
        </w:tc>
        <w:tc>
          <w:tcPr>
            <w:tcW w:w="5610" w:type="dxa"/>
            <w:shd w:val="clear" w:color="auto" w:fill="auto"/>
          </w:tcPr>
          <w:p w14:paraId="020BF214" w14:textId="77777777" w:rsidR="000665F3" w:rsidRPr="001E694D" w:rsidRDefault="000665F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1F5287D7" w14:textId="77777777" w:rsidR="000665F3" w:rsidRPr="001E694D" w:rsidRDefault="000665F3" w:rsidP="002C5FA9">
            <w:pPr>
              <w:pStyle w:val="ListParagraph"/>
              <w:numPr>
                <w:ilvl w:val="0"/>
                <w:numId w:val="8"/>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3C31FAC8" w14:textId="77777777" w:rsidR="000665F3" w:rsidRPr="001E694D" w:rsidRDefault="000665F3" w:rsidP="002C5FA9">
            <w:pPr>
              <w:pStyle w:val="ListParagraph"/>
              <w:numPr>
                <w:ilvl w:val="0"/>
                <w:numId w:val="8"/>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646E938F" w14:textId="77777777" w:rsidR="000665F3" w:rsidRPr="001E694D" w:rsidRDefault="000665F3" w:rsidP="002C5FA9">
            <w:pPr>
              <w:pStyle w:val="ListParagraph"/>
              <w:numPr>
                <w:ilvl w:val="0"/>
                <w:numId w:val="8"/>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financial governance;</w:t>
            </w:r>
          </w:p>
          <w:p w14:paraId="011FCB0A" w14:textId="77777777" w:rsidR="000665F3" w:rsidRPr="001E694D" w:rsidRDefault="000665F3" w:rsidP="002C5FA9">
            <w:pPr>
              <w:pStyle w:val="ListParagraph"/>
              <w:numPr>
                <w:ilvl w:val="0"/>
                <w:numId w:val="8"/>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3BBCFC4D" w14:textId="77777777" w:rsidR="000665F3" w:rsidRPr="001E694D" w:rsidRDefault="000665F3" w:rsidP="002C5FA9">
            <w:pPr>
              <w:pStyle w:val="ListParagraph"/>
              <w:numPr>
                <w:ilvl w:val="0"/>
                <w:numId w:val="8"/>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5C27DC41" w14:textId="77777777" w:rsidR="000665F3" w:rsidRPr="001E694D" w:rsidRDefault="000665F3" w:rsidP="002C5FA9">
            <w:pPr>
              <w:pStyle w:val="ListParagraph"/>
              <w:numPr>
                <w:ilvl w:val="0"/>
                <w:numId w:val="8"/>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729" w:type="dxa"/>
            <w:shd w:val="clear" w:color="auto" w:fill="auto"/>
          </w:tcPr>
          <w:p w14:paraId="00399D75" w14:textId="77777777" w:rsidR="000665F3" w:rsidRPr="001E694D" w:rsidRDefault="0047474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54211863"/>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0665F3" w:rsidRPr="001E694D">
                  <w:rPr>
                    <w:rFonts w:ascii="Open Sans" w:hAnsi="Open Sans" w:cs="Open Sans"/>
                  </w:rPr>
                  <w:t>Compliant</w:t>
                </w:r>
              </w:sdtContent>
            </w:sdt>
          </w:p>
        </w:tc>
      </w:tr>
    </w:tbl>
    <w:p w14:paraId="190F5EB3" w14:textId="77777777" w:rsidR="000665F3" w:rsidRPr="007A2323" w:rsidRDefault="000665F3" w:rsidP="007A2323">
      <w:pPr>
        <w:pStyle w:val="NormalArial"/>
        <w:rPr>
          <w:rFonts w:ascii="Open Sans" w:hAnsi="Open Sans" w:cs="Open Sans"/>
          <w:b/>
          <w:bCs/>
          <w:color w:val="781E77"/>
        </w:rPr>
      </w:pPr>
      <w:r w:rsidRPr="007A2323">
        <w:rPr>
          <w:rFonts w:ascii="Open Sans" w:hAnsi="Open Sans" w:cs="Open Sans"/>
          <w:b/>
          <w:bCs/>
          <w:color w:val="781E77"/>
        </w:rPr>
        <w:t>Findings</w:t>
      </w:r>
    </w:p>
    <w:p w14:paraId="627BB44C" w14:textId="6F55E038" w:rsidR="002B409A" w:rsidRDefault="002B409A" w:rsidP="002B409A">
      <w:pPr>
        <w:spacing w:line="240" w:lineRule="atLeast"/>
        <w:rPr>
          <w:rFonts w:ascii="Open Sans" w:eastAsia="Times New Roman" w:hAnsi="Open Sans" w:cs="Open Sans"/>
          <w:lang w:eastAsia="en-AU"/>
        </w:rPr>
      </w:pPr>
      <w:r>
        <w:rPr>
          <w:rFonts w:ascii="Open Sans" w:eastAsia="Times New Roman" w:hAnsi="Open Sans" w:cs="Open Sans"/>
          <w:lang w:eastAsia="en-AU"/>
        </w:rPr>
        <w:t>T</w:t>
      </w:r>
      <w:r w:rsidRPr="002B409A">
        <w:rPr>
          <w:rFonts w:ascii="Open Sans" w:eastAsia="Times New Roman" w:hAnsi="Open Sans" w:cs="Open Sans"/>
          <w:lang w:eastAsia="en-AU"/>
        </w:rPr>
        <w:t>he performance report dated 26 November 2024 for the assessment contact conducted 24 October 2024</w:t>
      </w:r>
      <w:r w:rsidR="00D466C2">
        <w:rPr>
          <w:rFonts w:ascii="Open Sans" w:eastAsia="Times New Roman" w:hAnsi="Open Sans" w:cs="Open Sans"/>
          <w:lang w:eastAsia="en-AU"/>
        </w:rPr>
        <w:t xml:space="preserve"> identified deficiencies in Requirements 8(3)(b) and 8(3)(c). Deficiencies related to </w:t>
      </w:r>
      <w:r w:rsidR="00760960">
        <w:rPr>
          <w:rFonts w:ascii="Open Sans" w:eastAsia="Times New Roman" w:hAnsi="Open Sans" w:cs="Open Sans"/>
          <w:lang w:eastAsia="en-AU"/>
        </w:rPr>
        <w:t>the way</w:t>
      </w:r>
      <w:r w:rsidR="004E7DFE">
        <w:rPr>
          <w:rFonts w:ascii="Open Sans" w:eastAsia="Times New Roman" w:hAnsi="Open Sans" w:cs="Open Sans"/>
          <w:lang w:eastAsia="en-AU"/>
        </w:rPr>
        <w:t xml:space="preserve"> the organisation promoted a culture of safe</w:t>
      </w:r>
      <w:r w:rsidR="00BA12ED">
        <w:rPr>
          <w:rFonts w:ascii="Open Sans" w:eastAsia="Times New Roman" w:hAnsi="Open Sans" w:cs="Open Sans"/>
          <w:lang w:eastAsia="en-AU"/>
        </w:rPr>
        <w:t>, inclusive, quality care</w:t>
      </w:r>
      <w:r w:rsidR="007D772C">
        <w:rPr>
          <w:rFonts w:ascii="Open Sans" w:eastAsia="Times New Roman" w:hAnsi="Open Sans" w:cs="Open Sans"/>
          <w:lang w:eastAsia="en-AU"/>
        </w:rPr>
        <w:t>;</w:t>
      </w:r>
      <w:r w:rsidR="00305C8B">
        <w:rPr>
          <w:rFonts w:ascii="Open Sans" w:eastAsia="Times New Roman" w:hAnsi="Open Sans" w:cs="Open Sans"/>
          <w:lang w:eastAsia="en-AU"/>
        </w:rPr>
        <w:t xml:space="preserve"> </w:t>
      </w:r>
      <w:r w:rsidR="00A1346C">
        <w:rPr>
          <w:rFonts w:ascii="Open Sans" w:eastAsia="Times New Roman" w:hAnsi="Open Sans" w:cs="Open Sans"/>
          <w:lang w:eastAsia="en-AU"/>
        </w:rPr>
        <w:t>additionally,</w:t>
      </w:r>
      <w:r w:rsidR="00305C8B">
        <w:rPr>
          <w:rFonts w:ascii="Open Sans" w:eastAsia="Times New Roman" w:hAnsi="Open Sans" w:cs="Open Sans"/>
          <w:lang w:eastAsia="en-AU"/>
        </w:rPr>
        <w:t xml:space="preserve"> </w:t>
      </w:r>
      <w:r w:rsidR="00002DD2">
        <w:rPr>
          <w:rFonts w:ascii="Open Sans" w:eastAsia="Times New Roman" w:hAnsi="Open Sans" w:cs="Open Sans"/>
          <w:lang w:eastAsia="en-AU"/>
        </w:rPr>
        <w:t>governance systems were not consistently effective</w:t>
      </w:r>
      <w:r w:rsidR="00203085">
        <w:rPr>
          <w:rFonts w:ascii="Open Sans" w:eastAsia="Times New Roman" w:hAnsi="Open Sans" w:cs="Open Sans"/>
          <w:lang w:eastAsia="en-AU"/>
        </w:rPr>
        <w:t xml:space="preserve">. </w:t>
      </w:r>
      <w:r w:rsidR="00432F95">
        <w:rPr>
          <w:rFonts w:ascii="Open Sans" w:eastAsia="Times New Roman" w:hAnsi="Open Sans" w:cs="Open Sans"/>
          <w:lang w:eastAsia="en-AU"/>
        </w:rPr>
        <w:t xml:space="preserve">The service has taken action to improve its performance under Standard </w:t>
      </w:r>
      <w:r w:rsidR="003558D8">
        <w:rPr>
          <w:rFonts w:ascii="Open Sans" w:eastAsia="Times New Roman" w:hAnsi="Open Sans" w:cs="Open Sans"/>
          <w:lang w:eastAsia="en-AU"/>
        </w:rPr>
        <w:t xml:space="preserve">8 and </w:t>
      </w:r>
      <w:r w:rsidR="006C30C5">
        <w:rPr>
          <w:rFonts w:ascii="Open Sans" w:eastAsia="Times New Roman" w:hAnsi="Open Sans" w:cs="Open Sans"/>
          <w:lang w:eastAsia="en-AU"/>
        </w:rPr>
        <w:t xml:space="preserve">evidence of </w:t>
      </w:r>
      <w:r w:rsidR="003558D8">
        <w:rPr>
          <w:rFonts w:ascii="Open Sans" w:eastAsia="Times New Roman" w:hAnsi="Open Sans" w:cs="Open Sans"/>
          <w:lang w:eastAsia="en-AU"/>
        </w:rPr>
        <w:t>this is detailed below.</w:t>
      </w:r>
    </w:p>
    <w:p w14:paraId="599688EE" w14:textId="537FCF21" w:rsidR="00776EB1" w:rsidRPr="00776EB1" w:rsidRDefault="00776EB1" w:rsidP="002B409A">
      <w:pPr>
        <w:spacing w:line="240" w:lineRule="atLeast"/>
        <w:rPr>
          <w:rFonts w:ascii="Open Sans" w:eastAsia="Times New Roman" w:hAnsi="Open Sans" w:cs="Open Sans"/>
          <w:u w:val="single"/>
          <w:lang w:eastAsia="en-AU"/>
        </w:rPr>
      </w:pPr>
      <w:r>
        <w:rPr>
          <w:rFonts w:ascii="Open Sans" w:eastAsia="Times New Roman" w:hAnsi="Open Sans" w:cs="Open Sans"/>
          <w:u w:val="single"/>
          <w:lang w:eastAsia="en-AU"/>
        </w:rPr>
        <w:t>Requirement 8(3)(b)</w:t>
      </w:r>
    </w:p>
    <w:p w14:paraId="5A2066F0" w14:textId="5DDBF017" w:rsidR="00760960" w:rsidRDefault="00760960" w:rsidP="002B409A">
      <w:pPr>
        <w:spacing w:line="240" w:lineRule="atLeast"/>
        <w:rPr>
          <w:rFonts w:ascii="Open Sans" w:eastAsia="Times New Roman" w:hAnsi="Open Sans" w:cs="Open Sans"/>
          <w:lang w:eastAsia="en-AU"/>
        </w:rPr>
      </w:pPr>
      <w:r>
        <w:rPr>
          <w:rFonts w:ascii="Open Sans" w:eastAsia="Times New Roman" w:hAnsi="Open Sans" w:cs="Open Sans"/>
          <w:lang w:eastAsia="en-AU"/>
        </w:rPr>
        <w:t xml:space="preserve">Consumers and representatives said they were satisfied with the care and services provided </w:t>
      </w:r>
      <w:r w:rsidR="00AC2A23">
        <w:rPr>
          <w:rFonts w:ascii="Open Sans" w:eastAsia="Times New Roman" w:hAnsi="Open Sans" w:cs="Open Sans"/>
          <w:lang w:eastAsia="en-AU"/>
        </w:rPr>
        <w:t xml:space="preserve">and that consumers felt safe with </w:t>
      </w:r>
      <w:r w:rsidR="00572532">
        <w:rPr>
          <w:rFonts w:ascii="Open Sans" w:eastAsia="Times New Roman" w:hAnsi="Open Sans" w:cs="Open Sans"/>
          <w:lang w:eastAsia="en-AU"/>
        </w:rPr>
        <w:t xml:space="preserve">the </w:t>
      </w:r>
      <w:r w:rsidR="00AC2A23">
        <w:rPr>
          <w:rFonts w:ascii="Open Sans" w:eastAsia="Times New Roman" w:hAnsi="Open Sans" w:cs="Open Sans"/>
          <w:lang w:eastAsia="en-AU"/>
        </w:rPr>
        <w:t xml:space="preserve">staff. </w:t>
      </w:r>
    </w:p>
    <w:p w14:paraId="4CE0A740" w14:textId="0F3B843B" w:rsidR="007B3D1E" w:rsidRPr="000169F0" w:rsidRDefault="00572532" w:rsidP="002B409A">
      <w:pPr>
        <w:spacing w:line="240" w:lineRule="atLeast"/>
        <w:rPr>
          <w:rFonts w:ascii="Open Sans" w:eastAsia="Times New Roman" w:hAnsi="Open Sans" w:cs="Open Sans"/>
          <w:lang w:eastAsia="en-AU"/>
        </w:rPr>
      </w:pPr>
      <w:r>
        <w:rPr>
          <w:rFonts w:ascii="Open Sans" w:eastAsia="Times New Roman" w:hAnsi="Open Sans" w:cs="Open Sans"/>
          <w:lang w:eastAsia="en-AU"/>
        </w:rPr>
        <w:t>The service</w:t>
      </w:r>
      <w:r w:rsidR="006E08A5">
        <w:rPr>
          <w:rFonts w:ascii="Open Sans" w:eastAsia="Times New Roman" w:hAnsi="Open Sans" w:cs="Open Sans"/>
          <w:lang w:eastAsia="en-AU"/>
        </w:rPr>
        <w:t xml:space="preserve"> was led by a </w:t>
      </w:r>
      <w:r w:rsidR="006C30C5">
        <w:rPr>
          <w:rFonts w:ascii="Open Sans" w:eastAsia="Times New Roman" w:hAnsi="Open Sans" w:cs="Open Sans"/>
          <w:lang w:eastAsia="en-AU"/>
        </w:rPr>
        <w:t>B</w:t>
      </w:r>
      <w:r w:rsidR="006E08A5">
        <w:rPr>
          <w:rFonts w:ascii="Open Sans" w:eastAsia="Times New Roman" w:hAnsi="Open Sans" w:cs="Open Sans"/>
          <w:lang w:eastAsia="en-AU"/>
        </w:rPr>
        <w:t>oard</w:t>
      </w:r>
      <w:r w:rsidR="00DA086E">
        <w:rPr>
          <w:rFonts w:ascii="Open Sans" w:eastAsia="Times New Roman" w:hAnsi="Open Sans" w:cs="Open Sans"/>
          <w:lang w:eastAsia="en-AU"/>
        </w:rPr>
        <w:t xml:space="preserve"> and </w:t>
      </w:r>
      <w:r w:rsidR="00724ED8">
        <w:rPr>
          <w:rFonts w:ascii="Open Sans" w:eastAsia="Times New Roman" w:hAnsi="Open Sans" w:cs="Open Sans"/>
          <w:lang w:eastAsia="en-AU"/>
        </w:rPr>
        <w:t>a Quality Care Advisory Committee</w:t>
      </w:r>
      <w:r w:rsidR="00F27FE2">
        <w:rPr>
          <w:rFonts w:ascii="Open Sans" w:eastAsia="Times New Roman" w:hAnsi="Open Sans" w:cs="Open Sans"/>
          <w:lang w:eastAsia="en-AU"/>
        </w:rPr>
        <w:t xml:space="preserve"> was maintained</w:t>
      </w:r>
      <w:r w:rsidR="00724ED8">
        <w:rPr>
          <w:rFonts w:ascii="Open Sans" w:eastAsia="Times New Roman" w:hAnsi="Open Sans" w:cs="Open Sans"/>
          <w:lang w:eastAsia="en-AU"/>
        </w:rPr>
        <w:t xml:space="preserve"> which include</w:t>
      </w:r>
      <w:r w:rsidR="00F27FE2">
        <w:rPr>
          <w:rFonts w:ascii="Open Sans" w:eastAsia="Times New Roman" w:hAnsi="Open Sans" w:cs="Open Sans"/>
          <w:lang w:eastAsia="en-AU"/>
        </w:rPr>
        <w:t xml:space="preserve">d </w:t>
      </w:r>
      <w:r w:rsidR="00F27FE2" w:rsidRPr="00B973B9">
        <w:rPr>
          <w:rFonts w:ascii="Open Sans" w:hAnsi="Open Sans" w:cs="Open Sans"/>
        </w:rPr>
        <w:t>quality assurance</w:t>
      </w:r>
      <w:r w:rsidR="00F27FE2">
        <w:rPr>
          <w:rFonts w:ascii="Open Sans" w:hAnsi="Open Sans" w:cs="Open Sans"/>
        </w:rPr>
        <w:t xml:space="preserve"> staff</w:t>
      </w:r>
      <w:r w:rsidR="00F27FE2" w:rsidRPr="00B973B9">
        <w:rPr>
          <w:rFonts w:ascii="Open Sans" w:hAnsi="Open Sans" w:cs="Open Sans"/>
        </w:rPr>
        <w:t>, clinical staff, and consumer advocates who provide</w:t>
      </w:r>
      <w:r w:rsidR="00F27FE2">
        <w:rPr>
          <w:rFonts w:ascii="Open Sans" w:hAnsi="Open Sans" w:cs="Open Sans"/>
        </w:rPr>
        <w:t>d</w:t>
      </w:r>
      <w:r w:rsidR="00F27FE2" w:rsidRPr="00B973B9">
        <w:rPr>
          <w:rFonts w:ascii="Open Sans" w:hAnsi="Open Sans" w:cs="Open Sans"/>
        </w:rPr>
        <w:t xml:space="preserve"> consumer advocacy and quality improvement suggestions</w:t>
      </w:r>
      <w:r w:rsidR="00F27FE2">
        <w:rPr>
          <w:rFonts w:ascii="Open Sans" w:hAnsi="Open Sans" w:cs="Open Sans"/>
        </w:rPr>
        <w:t>.</w:t>
      </w:r>
      <w:r w:rsidR="00724ED8">
        <w:rPr>
          <w:rFonts w:ascii="Open Sans" w:eastAsia="Times New Roman" w:hAnsi="Open Sans" w:cs="Open Sans"/>
          <w:lang w:eastAsia="en-AU"/>
        </w:rPr>
        <w:t xml:space="preserve"> </w:t>
      </w:r>
      <w:r w:rsidR="000169F0">
        <w:rPr>
          <w:rFonts w:ascii="Open Sans" w:eastAsia="Times New Roman" w:hAnsi="Open Sans" w:cs="Open Sans"/>
          <w:lang w:eastAsia="en-AU"/>
        </w:rPr>
        <w:t xml:space="preserve">The governing body remained informed of the service’s operations through formal reporting pathways, feedback and complaints and incident data. </w:t>
      </w:r>
      <w:r w:rsidR="001F607B" w:rsidRPr="00B973B9">
        <w:rPr>
          <w:rFonts w:ascii="Open Sans" w:hAnsi="Open Sans" w:cs="Open Sans"/>
        </w:rPr>
        <w:t xml:space="preserve">The service’s plan for continuous improvement identified actions for improvement pertaining to the </w:t>
      </w:r>
      <w:r w:rsidR="001F607B">
        <w:rPr>
          <w:rFonts w:ascii="Open Sans" w:hAnsi="Open Sans" w:cs="Open Sans"/>
        </w:rPr>
        <w:t>service</w:t>
      </w:r>
      <w:r w:rsidR="001F607B" w:rsidRPr="00B973B9">
        <w:rPr>
          <w:rFonts w:ascii="Open Sans" w:hAnsi="Open Sans" w:cs="Open Sans"/>
        </w:rPr>
        <w:t xml:space="preserve">'s performance against the Quality Standards and </w:t>
      </w:r>
      <w:r w:rsidR="001F607B">
        <w:rPr>
          <w:rFonts w:ascii="Open Sans" w:hAnsi="Open Sans" w:cs="Open Sans"/>
        </w:rPr>
        <w:t>was</w:t>
      </w:r>
      <w:r w:rsidR="001F607B" w:rsidRPr="00B973B9">
        <w:rPr>
          <w:rFonts w:ascii="Open Sans" w:hAnsi="Open Sans" w:cs="Open Sans"/>
        </w:rPr>
        <w:t xml:space="preserve"> discussed at staff</w:t>
      </w:r>
      <w:r w:rsidR="001F607B">
        <w:rPr>
          <w:rFonts w:ascii="Open Sans" w:hAnsi="Open Sans" w:cs="Open Sans"/>
        </w:rPr>
        <w:t>, service,</w:t>
      </w:r>
      <w:r w:rsidR="001F607B" w:rsidRPr="00B973B9">
        <w:rPr>
          <w:rFonts w:ascii="Open Sans" w:hAnsi="Open Sans" w:cs="Open Sans"/>
        </w:rPr>
        <w:t xml:space="preserve"> and organisational meetings</w:t>
      </w:r>
      <w:r w:rsidR="007B3D1E">
        <w:rPr>
          <w:rFonts w:ascii="Open Sans" w:hAnsi="Open Sans" w:cs="Open Sans"/>
        </w:rPr>
        <w:t>.</w:t>
      </w:r>
      <w:r w:rsidR="002E653C" w:rsidRPr="002E653C">
        <w:rPr>
          <w:rFonts w:ascii="Open Sans" w:eastAsia="Times New Roman" w:hAnsi="Open Sans" w:cs="Open Sans"/>
          <w:lang w:eastAsia="en-AU"/>
        </w:rPr>
        <w:t xml:space="preserve"> </w:t>
      </w:r>
    </w:p>
    <w:p w14:paraId="03AC5A47" w14:textId="07B3168D" w:rsidR="000169F0" w:rsidRPr="002B409A" w:rsidRDefault="000169F0" w:rsidP="000169F0">
      <w:pPr>
        <w:spacing w:line="240" w:lineRule="atLeast"/>
        <w:rPr>
          <w:rFonts w:ascii="Open Sans" w:eastAsia="Times New Roman" w:hAnsi="Open Sans" w:cs="Open Sans"/>
          <w:lang w:eastAsia="en-AU"/>
        </w:rPr>
      </w:pPr>
      <w:r w:rsidRPr="00B973B9">
        <w:rPr>
          <w:rFonts w:ascii="Open Sans" w:hAnsi="Open Sans" w:cs="Open Sans"/>
        </w:rPr>
        <w:t xml:space="preserve">The service has implemented a </w:t>
      </w:r>
      <w:r>
        <w:rPr>
          <w:rFonts w:ascii="Open Sans" w:hAnsi="Open Sans" w:cs="Open Sans"/>
        </w:rPr>
        <w:t>consumer</w:t>
      </w:r>
      <w:r w:rsidRPr="00B973B9">
        <w:rPr>
          <w:rFonts w:ascii="Open Sans" w:hAnsi="Open Sans" w:cs="Open Sans"/>
        </w:rPr>
        <w:t xml:space="preserve"> and </w:t>
      </w:r>
      <w:r>
        <w:rPr>
          <w:rFonts w:ascii="Open Sans" w:hAnsi="Open Sans" w:cs="Open Sans"/>
        </w:rPr>
        <w:t>representative</w:t>
      </w:r>
      <w:r w:rsidRPr="00B973B9">
        <w:rPr>
          <w:rFonts w:ascii="Open Sans" w:hAnsi="Open Sans" w:cs="Open Sans"/>
        </w:rPr>
        <w:t xml:space="preserve"> meeting </w:t>
      </w:r>
      <w:r>
        <w:rPr>
          <w:rFonts w:ascii="Open Sans" w:hAnsi="Open Sans" w:cs="Open Sans"/>
        </w:rPr>
        <w:t>that include</w:t>
      </w:r>
      <w:r w:rsidR="006C30C5">
        <w:rPr>
          <w:rFonts w:ascii="Open Sans" w:hAnsi="Open Sans" w:cs="Open Sans"/>
        </w:rPr>
        <w:t>d</w:t>
      </w:r>
      <w:r>
        <w:rPr>
          <w:rFonts w:ascii="Open Sans" w:hAnsi="Open Sans" w:cs="Open Sans"/>
        </w:rPr>
        <w:t xml:space="preserve"> </w:t>
      </w:r>
      <w:r w:rsidRPr="00B973B9">
        <w:rPr>
          <w:rFonts w:ascii="Open Sans" w:hAnsi="Open Sans" w:cs="Open Sans"/>
        </w:rPr>
        <w:t>quality assurance staff and the general manager. Meeting minutes record</w:t>
      </w:r>
      <w:r>
        <w:rPr>
          <w:rFonts w:ascii="Open Sans" w:hAnsi="Open Sans" w:cs="Open Sans"/>
        </w:rPr>
        <w:t>ed</w:t>
      </w:r>
      <w:r w:rsidRPr="00B973B9">
        <w:rPr>
          <w:rFonts w:ascii="Open Sans" w:hAnsi="Open Sans" w:cs="Open Sans"/>
        </w:rPr>
        <w:t xml:space="preserve"> the outcomes of the meeting, the actions to be taken and the actions that were taken in response to previous meetings. </w:t>
      </w:r>
      <w:r>
        <w:rPr>
          <w:rFonts w:ascii="Open Sans" w:hAnsi="Open Sans" w:cs="Open Sans"/>
        </w:rPr>
        <w:t xml:space="preserve">Consumers reported the </w:t>
      </w:r>
      <w:r w:rsidRPr="00B973B9">
        <w:rPr>
          <w:rFonts w:ascii="Open Sans" w:hAnsi="Open Sans" w:cs="Open Sans"/>
        </w:rPr>
        <w:lastRenderedPageBreak/>
        <w:t xml:space="preserve">meetings </w:t>
      </w:r>
      <w:r>
        <w:rPr>
          <w:rFonts w:ascii="Open Sans" w:hAnsi="Open Sans" w:cs="Open Sans"/>
        </w:rPr>
        <w:t>were</w:t>
      </w:r>
      <w:r w:rsidRPr="00B973B9">
        <w:rPr>
          <w:rFonts w:ascii="Open Sans" w:hAnsi="Open Sans" w:cs="Open Sans"/>
        </w:rPr>
        <w:t xml:space="preserve"> valuable and </w:t>
      </w:r>
      <w:r>
        <w:rPr>
          <w:rFonts w:ascii="Open Sans" w:hAnsi="Open Sans" w:cs="Open Sans"/>
        </w:rPr>
        <w:t>were</w:t>
      </w:r>
      <w:r w:rsidRPr="00B973B9">
        <w:rPr>
          <w:rFonts w:ascii="Open Sans" w:hAnsi="Open Sans" w:cs="Open Sans"/>
        </w:rPr>
        <w:t xml:space="preserve"> an opportunity for the organisation to hear consumer voices</w:t>
      </w:r>
      <w:r>
        <w:rPr>
          <w:rFonts w:ascii="Open Sans" w:hAnsi="Open Sans" w:cs="Open Sans"/>
        </w:rPr>
        <w:t>.</w:t>
      </w:r>
    </w:p>
    <w:p w14:paraId="227F27CE" w14:textId="60B9A00B" w:rsidR="006C4A4A" w:rsidRDefault="006C4A4A" w:rsidP="002B409A">
      <w:pPr>
        <w:spacing w:line="240" w:lineRule="atLeast"/>
        <w:rPr>
          <w:rFonts w:ascii="Open Sans" w:hAnsi="Open Sans" w:cs="Open Sans"/>
        </w:rPr>
      </w:pPr>
      <w:r w:rsidRPr="00B973B9">
        <w:rPr>
          <w:rFonts w:ascii="Open Sans" w:hAnsi="Open Sans" w:cs="Open Sans"/>
        </w:rPr>
        <w:t>The service communicate</w:t>
      </w:r>
      <w:r>
        <w:rPr>
          <w:rFonts w:ascii="Open Sans" w:hAnsi="Open Sans" w:cs="Open Sans"/>
        </w:rPr>
        <w:t>d</w:t>
      </w:r>
      <w:r w:rsidRPr="00B973B9">
        <w:rPr>
          <w:rFonts w:ascii="Open Sans" w:hAnsi="Open Sans" w:cs="Open Sans"/>
        </w:rPr>
        <w:t xml:space="preserve"> its intent and purpose to the workforce and consumers. This include</w:t>
      </w:r>
      <w:r>
        <w:rPr>
          <w:rFonts w:ascii="Open Sans" w:hAnsi="Open Sans" w:cs="Open Sans"/>
        </w:rPr>
        <w:t xml:space="preserve">d </w:t>
      </w:r>
      <w:r w:rsidRPr="00B973B9">
        <w:rPr>
          <w:rFonts w:ascii="Open Sans" w:hAnsi="Open Sans" w:cs="Open Sans"/>
        </w:rPr>
        <w:t>providing clear information to consumers when first engaging with the service</w:t>
      </w:r>
      <w:r>
        <w:rPr>
          <w:rFonts w:ascii="Open Sans" w:hAnsi="Open Sans" w:cs="Open Sans"/>
        </w:rPr>
        <w:t>,</w:t>
      </w:r>
      <w:r w:rsidRPr="00B973B9">
        <w:rPr>
          <w:rFonts w:ascii="Open Sans" w:hAnsi="Open Sans" w:cs="Open Sans"/>
        </w:rPr>
        <w:t xml:space="preserve"> </w:t>
      </w:r>
      <w:r>
        <w:rPr>
          <w:rFonts w:ascii="Open Sans" w:hAnsi="Open Sans" w:cs="Open Sans"/>
        </w:rPr>
        <w:t>explaining</w:t>
      </w:r>
      <w:r w:rsidRPr="00B973B9">
        <w:rPr>
          <w:rFonts w:ascii="Open Sans" w:hAnsi="Open Sans" w:cs="Open Sans"/>
        </w:rPr>
        <w:t xml:space="preserve"> the services </w:t>
      </w:r>
      <w:r>
        <w:rPr>
          <w:rFonts w:ascii="Open Sans" w:hAnsi="Open Sans" w:cs="Open Sans"/>
        </w:rPr>
        <w:t>consumers</w:t>
      </w:r>
      <w:r w:rsidRPr="00B973B9">
        <w:rPr>
          <w:rFonts w:ascii="Open Sans" w:hAnsi="Open Sans" w:cs="Open Sans"/>
        </w:rPr>
        <w:t xml:space="preserve"> will receive</w:t>
      </w:r>
      <w:r>
        <w:rPr>
          <w:rFonts w:ascii="Open Sans" w:hAnsi="Open Sans" w:cs="Open Sans"/>
        </w:rPr>
        <w:t xml:space="preserve"> and facilitating induction training for new employees.</w:t>
      </w:r>
    </w:p>
    <w:p w14:paraId="419BE98A" w14:textId="6EE534B1" w:rsidR="000169F0" w:rsidRDefault="00C37D51">
      <w:pPr>
        <w:spacing w:line="240" w:lineRule="atLeast"/>
        <w:rPr>
          <w:rFonts w:ascii="Open Sans" w:hAnsi="Open Sans" w:cs="Open Sans"/>
        </w:rPr>
      </w:pPr>
      <w:r>
        <w:rPr>
          <w:rFonts w:ascii="Open Sans" w:hAnsi="Open Sans" w:cs="Open Sans"/>
        </w:rPr>
        <w:t>The service has recruited extensively, including registered nurses and care staff</w:t>
      </w:r>
      <w:r w:rsidR="00A155F7">
        <w:rPr>
          <w:rFonts w:ascii="Open Sans" w:hAnsi="Open Sans" w:cs="Open Sans"/>
        </w:rPr>
        <w:t>; this has reduced the need for agency staff</w:t>
      </w:r>
      <w:r w:rsidR="009F5A77">
        <w:rPr>
          <w:rFonts w:ascii="Open Sans" w:hAnsi="Open Sans" w:cs="Open Sans"/>
        </w:rPr>
        <w:t xml:space="preserve"> to replace leave</w:t>
      </w:r>
      <w:r w:rsidR="00A155F7">
        <w:rPr>
          <w:rFonts w:ascii="Open Sans" w:hAnsi="Open Sans" w:cs="Open Sans"/>
        </w:rPr>
        <w:t xml:space="preserve">. </w:t>
      </w:r>
      <w:r w:rsidR="00AA1902">
        <w:rPr>
          <w:rFonts w:ascii="Open Sans" w:hAnsi="Open Sans" w:cs="Open Sans"/>
        </w:rPr>
        <w:t xml:space="preserve">Staff reported satisfaction with their capacity to spend quality </w:t>
      </w:r>
      <w:r w:rsidR="00652E86">
        <w:rPr>
          <w:rFonts w:ascii="Open Sans" w:hAnsi="Open Sans" w:cs="Open Sans"/>
        </w:rPr>
        <w:t>time with consumers</w:t>
      </w:r>
      <w:r w:rsidR="00F44BF1">
        <w:rPr>
          <w:rFonts w:ascii="Open Sans" w:hAnsi="Open Sans" w:cs="Open Sans"/>
        </w:rPr>
        <w:t xml:space="preserve"> and said the quality of care and services had been enhanced as a result of this. </w:t>
      </w:r>
      <w:r w:rsidR="00D83CC1">
        <w:rPr>
          <w:rFonts w:ascii="Open Sans" w:hAnsi="Open Sans" w:cs="Open Sans"/>
        </w:rPr>
        <w:t xml:space="preserve">Evidence was brought forward demonstrating staff were available to </w:t>
      </w:r>
      <w:r w:rsidR="004C0E83">
        <w:rPr>
          <w:rFonts w:ascii="Open Sans" w:hAnsi="Open Sans" w:cs="Open Sans"/>
        </w:rPr>
        <w:t xml:space="preserve">cover planned and unplanned leave. </w:t>
      </w:r>
    </w:p>
    <w:p w14:paraId="7845F3BC" w14:textId="4DD7B81D" w:rsidR="008662CD" w:rsidRDefault="008662CD">
      <w:pPr>
        <w:spacing w:line="240" w:lineRule="atLeast"/>
        <w:rPr>
          <w:rFonts w:ascii="Open Sans" w:hAnsi="Open Sans" w:cs="Open Sans"/>
        </w:rPr>
      </w:pPr>
      <w:r w:rsidRPr="00CF4C4C">
        <w:rPr>
          <w:rFonts w:ascii="Open Sans" w:hAnsi="Open Sans" w:cs="Open Sans"/>
        </w:rPr>
        <w:t>The service participate</w:t>
      </w:r>
      <w:r>
        <w:rPr>
          <w:rFonts w:ascii="Open Sans" w:hAnsi="Open Sans" w:cs="Open Sans"/>
        </w:rPr>
        <w:t>d</w:t>
      </w:r>
      <w:r w:rsidRPr="00CF4C4C">
        <w:rPr>
          <w:rFonts w:ascii="Open Sans" w:hAnsi="Open Sans" w:cs="Open Sans"/>
        </w:rPr>
        <w:t xml:space="preserve"> in various meetings </w:t>
      </w:r>
      <w:r w:rsidR="005A2135">
        <w:rPr>
          <w:rFonts w:ascii="Open Sans" w:hAnsi="Open Sans" w:cs="Open Sans"/>
        </w:rPr>
        <w:t>that promoted</w:t>
      </w:r>
      <w:r w:rsidR="00776EB1">
        <w:rPr>
          <w:rFonts w:ascii="Open Sans" w:hAnsi="Open Sans" w:cs="Open Sans"/>
        </w:rPr>
        <w:t xml:space="preserve"> a culture of safe, quality care and services that included</w:t>
      </w:r>
      <w:r w:rsidRPr="00CF4C4C">
        <w:rPr>
          <w:rFonts w:ascii="Open Sans" w:hAnsi="Open Sans" w:cs="Open Sans"/>
        </w:rPr>
        <w:t xml:space="preserve"> monthly leadership meetings, a regional and national risk management forum, and quarterly national medication advisory committee meetings. Oversight and outcomes of each </w:t>
      </w:r>
      <w:r w:rsidR="00776EB1">
        <w:rPr>
          <w:rFonts w:ascii="Open Sans" w:hAnsi="Open Sans" w:cs="Open Sans"/>
        </w:rPr>
        <w:t>were</w:t>
      </w:r>
      <w:r w:rsidRPr="00CF4C4C">
        <w:rPr>
          <w:rFonts w:ascii="Open Sans" w:hAnsi="Open Sans" w:cs="Open Sans"/>
        </w:rPr>
        <w:t xml:space="preserve"> reported </w:t>
      </w:r>
      <w:r w:rsidR="00776EB1">
        <w:rPr>
          <w:rFonts w:ascii="Open Sans" w:hAnsi="Open Sans" w:cs="Open Sans"/>
        </w:rPr>
        <w:t>and actioned appropriately.</w:t>
      </w:r>
    </w:p>
    <w:p w14:paraId="271A9541" w14:textId="575B1FB3" w:rsidR="00776EB1" w:rsidRDefault="00776EB1">
      <w:pPr>
        <w:spacing w:line="240" w:lineRule="atLeast"/>
        <w:rPr>
          <w:rFonts w:ascii="Open Sans" w:hAnsi="Open Sans" w:cs="Open Sans"/>
        </w:rPr>
      </w:pPr>
      <w:r>
        <w:rPr>
          <w:rFonts w:ascii="Open Sans" w:hAnsi="Open Sans" w:cs="Open Sans"/>
        </w:rPr>
        <w:t>For the reasons detailed above, I am satisfied Requirement 8(3)(b) is compliant.</w:t>
      </w:r>
    </w:p>
    <w:p w14:paraId="7D8156D5" w14:textId="36F67D35" w:rsidR="00776EB1" w:rsidRDefault="00776EB1">
      <w:pPr>
        <w:spacing w:line="240" w:lineRule="atLeast"/>
        <w:rPr>
          <w:rFonts w:ascii="Open Sans" w:eastAsia="Times New Roman" w:hAnsi="Open Sans" w:cs="Open Sans"/>
          <w:lang w:eastAsia="en-AU"/>
        </w:rPr>
      </w:pPr>
      <w:r>
        <w:rPr>
          <w:rFonts w:ascii="Open Sans" w:eastAsia="Times New Roman" w:hAnsi="Open Sans" w:cs="Open Sans"/>
          <w:u w:val="single"/>
          <w:lang w:eastAsia="en-AU"/>
        </w:rPr>
        <w:t>Requirement 8(3)(c)</w:t>
      </w:r>
    </w:p>
    <w:p w14:paraId="6A948547" w14:textId="00F4C802" w:rsidR="00776EB1" w:rsidRDefault="002213BF">
      <w:pPr>
        <w:spacing w:line="240" w:lineRule="atLeast"/>
        <w:rPr>
          <w:rFonts w:ascii="Open Sans" w:hAnsi="Open Sans" w:cs="Open Sans"/>
        </w:rPr>
      </w:pPr>
      <w:r>
        <w:rPr>
          <w:rFonts w:ascii="Open Sans" w:eastAsia="Times New Roman" w:hAnsi="Open Sans" w:cs="Open Sans"/>
          <w:lang w:eastAsia="en-AU"/>
        </w:rPr>
        <w:t>Consumers were provided with information</w:t>
      </w:r>
      <w:r w:rsidR="00D14DCA">
        <w:rPr>
          <w:rFonts w:ascii="Open Sans" w:eastAsia="Times New Roman" w:hAnsi="Open Sans" w:cs="Open Sans"/>
          <w:lang w:eastAsia="en-AU"/>
        </w:rPr>
        <w:t xml:space="preserve"> through consumer and representative meetings, email correspondence and case conferences and said they </w:t>
      </w:r>
      <w:r w:rsidR="007B3AB0">
        <w:rPr>
          <w:rFonts w:ascii="Open Sans" w:eastAsia="Times New Roman" w:hAnsi="Open Sans" w:cs="Open Sans"/>
          <w:lang w:eastAsia="en-AU"/>
        </w:rPr>
        <w:t>were able to</w:t>
      </w:r>
      <w:r w:rsidR="00D14DCA">
        <w:rPr>
          <w:rFonts w:ascii="Open Sans" w:eastAsia="Times New Roman" w:hAnsi="Open Sans" w:cs="Open Sans"/>
          <w:lang w:eastAsia="en-AU"/>
        </w:rPr>
        <w:t xml:space="preserve"> request</w:t>
      </w:r>
      <w:r w:rsidR="007B3AB0">
        <w:rPr>
          <w:rFonts w:ascii="Open Sans" w:eastAsia="Times New Roman" w:hAnsi="Open Sans" w:cs="Open Sans"/>
          <w:lang w:eastAsia="en-AU"/>
        </w:rPr>
        <w:t xml:space="preserve"> information about their care and services. </w:t>
      </w:r>
      <w:r w:rsidR="00692C76">
        <w:rPr>
          <w:rFonts w:ascii="Open Sans" w:eastAsia="Times New Roman" w:hAnsi="Open Sans" w:cs="Open Sans"/>
          <w:lang w:eastAsia="en-AU"/>
        </w:rPr>
        <w:t xml:space="preserve">Actions had been taken to improve the accuracy of information in assessment and care planning and </w:t>
      </w:r>
      <w:r w:rsidR="00502A09">
        <w:rPr>
          <w:rFonts w:ascii="Open Sans" w:eastAsia="Times New Roman" w:hAnsi="Open Sans" w:cs="Open Sans"/>
          <w:lang w:eastAsia="en-AU"/>
        </w:rPr>
        <w:t>s</w:t>
      </w:r>
      <w:r w:rsidR="007B3AB0">
        <w:rPr>
          <w:rFonts w:ascii="Open Sans" w:eastAsia="Times New Roman" w:hAnsi="Open Sans" w:cs="Open Sans"/>
          <w:lang w:eastAsia="en-AU"/>
        </w:rPr>
        <w:t xml:space="preserve">taff said they </w:t>
      </w:r>
      <w:r w:rsidR="007C7290">
        <w:rPr>
          <w:rFonts w:ascii="Open Sans" w:eastAsia="Times New Roman" w:hAnsi="Open Sans" w:cs="Open Sans"/>
          <w:lang w:eastAsia="en-AU"/>
        </w:rPr>
        <w:t>can access the information they need</w:t>
      </w:r>
      <w:r w:rsidR="00B53608">
        <w:rPr>
          <w:rFonts w:ascii="Open Sans" w:eastAsia="Times New Roman" w:hAnsi="Open Sans" w:cs="Open Sans"/>
          <w:lang w:eastAsia="en-AU"/>
        </w:rPr>
        <w:t>ed to support them in their roles and</w:t>
      </w:r>
      <w:r w:rsidR="007C7290">
        <w:rPr>
          <w:rFonts w:ascii="Open Sans" w:eastAsia="Times New Roman" w:hAnsi="Open Sans" w:cs="Open Sans"/>
          <w:lang w:eastAsia="en-AU"/>
        </w:rPr>
        <w:t xml:space="preserve"> to deliver safe, quality care and services. </w:t>
      </w:r>
      <w:r w:rsidR="009E5106" w:rsidRPr="1A06DC16">
        <w:rPr>
          <w:rFonts w:ascii="Open Sans" w:hAnsi="Open Sans" w:cs="Open Sans"/>
        </w:rPr>
        <w:t xml:space="preserve">Staff said important information, including changes to consumer care needs and preferences and to organisational and service level processes, </w:t>
      </w:r>
      <w:r w:rsidR="009E5106">
        <w:rPr>
          <w:rFonts w:ascii="Open Sans" w:hAnsi="Open Sans" w:cs="Open Sans"/>
        </w:rPr>
        <w:t>was</w:t>
      </w:r>
      <w:r w:rsidR="009E5106" w:rsidRPr="1A06DC16">
        <w:rPr>
          <w:rFonts w:ascii="Open Sans" w:hAnsi="Open Sans" w:cs="Open Sans"/>
        </w:rPr>
        <w:t xml:space="preserve"> communicated to them via shift handovers, regular meetings</w:t>
      </w:r>
      <w:r w:rsidR="009E5106">
        <w:rPr>
          <w:rFonts w:ascii="Open Sans" w:hAnsi="Open Sans" w:cs="Open Sans"/>
        </w:rPr>
        <w:t xml:space="preserve">, the provision of meeting minutes </w:t>
      </w:r>
      <w:r w:rsidR="009E5106" w:rsidRPr="1A06DC16">
        <w:rPr>
          <w:rFonts w:ascii="Open Sans" w:hAnsi="Open Sans" w:cs="Open Sans"/>
        </w:rPr>
        <w:t>and email correspondence from management</w:t>
      </w:r>
      <w:r w:rsidR="009E5106">
        <w:rPr>
          <w:rFonts w:ascii="Open Sans" w:hAnsi="Open Sans" w:cs="Open Sans"/>
        </w:rPr>
        <w:t>.</w:t>
      </w:r>
    </w:p>
    <w:p w14:paraId="25EBA83C" w14:textId="77AD589C" w:rsidR="006F12C3" w:rsidRDefault="006F12C3">
      <w:pPr>
        <w:spacing w:line="240" w:lineRule="atLeast"/>
        <w:rPr>
          <w:rFonts w:ascii="Open Sans" w:hAnsi="Open Sans" w:cs="Open Sans"/>
        </w:rPr>
      </w:pPr>
      <w:r>
        <w:rPr>
          <w:rFonts w:ascii="Open Sans" w:hAnsi="Open Sans" w:cs="Open Sans"/>
        </w:rPr>
        <w:t xml:space="preserve">A plan for continuous improvement </w:t>
      </w:r>
      <w:r w:rsidR="00FD5A71">
        <w:rPr>
          <w:rFonts w:ascii="Open Sans" w:hAnsi="Open Sans" w:cs="Open Sans"/>
        </w:rPr>
        <w:t>was</w:t>
      </w:r>
      <w:r>
        <w:rPr>
          <w:rFonts w:ascii="Open Sans" w:hAnsi="Open Sans" w:cs="Open Sans"/>
        </w:rPr>
        <w:t xml:space="preserve"> </w:t>
      </w:r>
      <w:r w:rsidR="00FF0A97">
        <w:rPr>
          <w:rFonts w:ascii="Open Sans" w:hAnsi="Open Sans" w:cs="Open Sans"/>
        </w:rPr>
        <w:t>established and</w:t>
      </w:r>
      <w:r w:rsidR="00FD5A71">
        <w:rPr>
          <w:rFonts w:ascii="Open Sans" w:hAnsi="Open Sans" w:cs="Open Sans"/>
        </w:rPr>
        <w:t xml:space="preserve"> identified planned and completed improvement initiatives</w:t>
      </w:r>
      <w:r w:rsidR="00B6443B">
        <w:rPr>
          <w:rFonts w:ascii="Open Sans" w:hAnsi="Open Sans" w:cs="Open Sans"/>
        </w:rPr>
        <w:t xml:space="preserve">; information included the identified issue, planned actions, </w:t>
      </w:r>
      <w:r w:rsidR="004F1A6C">
        <w:rPr>
          <w:rFonts w:ascii="Open Sans" w:hAnsi="Open Sans" w:cs="Open Sans"/>
        </w:rPr>
        <w:t xml:space="preserve">planned completion dates and identified the person responsible. The Assessment Team </w:t>
      </w:r>
      <w:r w:rsidR="009D489E">
        <w:rPr>
          <w:rFonts w:ascii="Open Sans" w:hAnsi="Open Sans" w:cs="Open Sans"/>
        </w:rPr>
        <w:t xml:space="preserve">observed improvements that had been implemented at the service including </w:t>
      </w:r>
      <w:r w:rsidR="00B34BA5">
        <w:rPr>
          <w:rFonts w:ascii="Open Sans" w:hAnsi="Open Sans" w:cs="Open Sans"/>
        </w:rPr>
        <w:t xml:space="preserve">for example </w:t>
      </w:r>
      <w:r w:rsidR="00FF0A97">
        <w:rPr>
          <w:rFonts w:ascii="Open Sans" w:hAnsi="Open Sans" w:cs="Open Sans"/>
        </w:rPr>
        <w:t xml:space="preserve">new furnishings. </w:t>
      </w:r>
    </w:p>
    <w:p w14:paraId="21B322A5" w14:textId="3EB1C9B5" w:rsidR="00FF0A97" w:rsidRDefault="00FF0A97">
      <w:pPr>
        <w:spacing w:line="240" w:lineRule="atLeast"/>
        <w:rPr>
          <w:rFonts w:ascii="Open Sans" w:hAnsi="Open Sans" w:cs="Open Sans"/>
        </w:rPr>
      </w:pPr>
      <w:r>
        <w:rPr>
          <w:rFonts w:ascii="Open Sans" w:hAnsi="Open Sans" w:cs="Open Sans"/>
        </w:rPr>
        <w:t xml:space="preserve">The organisation had </w:t>
      </w:r>
      <w:r w:rsidR="00B0066D">
        <w:rPr>
          <w:rFonts w:ascii="Open Sans" w:hAnsi="Open Sans" w:cs="Open Sans"/>
        </w:rPr>
        <w:t xml:space="preserve">systems and processes to support financial </w:t>
      </w:r>
      <w:r w:rsidR="00A1346C">
        <w:rPr>
          <w:rFonts w:ascii="Open Sans" w:hAnsi="Open Sans" w:cs="Open Sans"/>
        </w:rPr>
        <w:t>governance,</w:t>
      </w:r>
      <w:r w:rsidR="00B0066D">
        <w:rPr>
          <w:rFonts w:ascii="Open Sans" w:hAnsi="Open Sans" w:cs="Open Sans"/>
        </w:rPr>
        <w:t xml:space="preserve"> and this included a Fraud Control Policy and a Delegation of Authority Policy</w:t>
      </w:r>
      <w:r w:rsidR="002A50EF">
        <w:rPr>
          <w:rFonts w:ascii="Open Sans" w:hAnsi="Open Sans" w:cs="Open Sans"/>
        </w:rPr>
        <w:t>.</w:t>
      </w:r>
      <w:r w:rsidR="00A54CFA" w:rsidRPr="00A54CFA">
        <w:rPr>
          <w:rFonts w:ascii="Open Sans" w:hAnsi="Open Sans" w:cs="Open Sans"/>
        </w:rPr>
        <w:t xml:space="preserve"> </w:t>
      </w:r>
      <w:r w:rsidR="00A54CFA" w:rsidRPr="00CC59B8">
        <w:rPr>
          <w:rFonts w:ascii="Open Sans" w:hAnsi="Open Sans" w:cs="Open Sans"/>
        </w:rPr>
        <w:t xml:space="preserve">Management </w:t>
      </w:r>
      <w:r w:rsidR="00A54CFA">
        <w:rPr>
          <w:rFonts w:ascii="Open Sans" w:hAnsi="Open Sans" w:cs="Open Sans"/>
        </w:rPr>
        <w:t>explained how</w:t>
      </w:r>
      <w:r w:rsidR="00A54CFA" w:rsidRPr="00CC59B8">
        <w:rPr>
          <w:rFonts w:ascii="Open Sans" w:hAnsi="Open Sans" w:cs="Open Sans"/>
        </w:rPr>
        <w:t xml:space="preserve"> the day-to-day budget for the service</w:t>
      </w:r>
      <w:r w:rsidR="00A54CFA">
        <w:rPr>
          <w:rFonts w:ascii="Open Sans" w:hAnsi="Open Sans" w:cs="Open Sans"/>
        </w:rPr>
        <w:t xml:space="preserve"> was managed</w:t>
      </w:r>
      <w:r w:rsidR="00A54CFA" w:rsidRPr="00CC59B8">
        <w:rPr>
          <w:rFonts w:ascii="Open Sans" w:hAnsi="Open Sans" w:cs="Open Sans"/>
        </w:rPr>
        <w:t xml:space="preserve">, and </w:t>
      </w:r>
      <w:r w:rsidR="00A54CFA">
        <w:rPr>
          <w:rFonts w:ascii="Open Sans" w:hAnsi="Open Sans" w:cs="Open Sans"/>
        </w:rPr>
        <w:t>advised</w:t>
      </w:r>
      <w:r w:rsidR="00A54CFA" w:rsidRPr="00CC59B8">
        <w:rPr>
          <w:rFonts w:ascii="Open Sans" w:hAnsi="Open Sans" w:cs="Open Sans"/>
        </w:rPr>
        <w:t xml:space="preserve"> </w:t>
      </w:r>
      <w:r w:rsidR="00A54CFA">
        <w:rPr>
          <w:rFonts w:ascii="Open Sans" w:hAnsi="Open Sans" w:cs="Open Sans"/>
        </w:rPr>
        <w:t xml:space="preserve">how </w:t>
      </w:r>
      <w:r w:rsidR="00A54CFA" w:rsidRPr="00CC59B8">
        <w:rPr>
          <w:rFonts w:ascii="Open Sans" w:hAnsi="Open Sans" w:cs="Open Sans"/>
        </w:rPr>
        <w:t xml:space="preserve">changes to the budget </w:t>
      </w:r>
      <w:r w:rsidR="00A54CFA">
        <w:rPr>
          <w:rFonts w:ascii="Open Sans" w:hAnsi="Open Sans" w:cs="Open Sans"/>
        </w:rPr>
        <w:t>were</w:t>
      </w:r>
      <w:r w:rsidR="00A54CFA" w:rsidRPr="00CC59B8">
        <w:rPr>
          <w:rFonts w:ascii="Open Sans" w:hAnsi="Open Sans" w:cs="Open Sans"/>
        </w:rPr>
        <w:t xml:space="preserve"> referred to the Regional Manager for approval</w:t>
      </w:r>
      <w:r w:rsidR="00A54CFA">
        <w:rPr>
          <w:rFonts w:ascii="Open Sans" w:hAnsi="Open Sans" w:cs="Open Sans"/>
        </w:rPr>
        <w:t>.</w:t>
      </w:r>
    </w:p>
    <w:p w14:paraId="0BBFB881" w14:textId="1681BC1D" w:rsidR="00162FAC" w:rsidRDefault="00162FAC">
      <w:pPr>
        <w:spacing w:line="240" w:lineRule="atLeast"/>
        <w:rPr>
          <w:rFonts w:ascii="Open Sans" w:hAnsi="Open Sans" w:cs="Open Sans"/>
        </w:rPr>
      </w:pPr>
      <w:r>
        <w:rPr>
          <w:rFonts w:ascii="Open Sans" w:hAnsi="Open Sans" w:cs="Open Sans"/>
        </w:rPr>
        <w:lastRenderedPageBreak/>
        <w:t>A Workforce Management Policy</w:t>
      </w:r>
      <w:r w:rsidR="00AB72C4">
        <w:rPr>
          <w:rFonts w:ascii="Open Sans" w:hAnsi="Open Sans" w:cs="Open Sans"/>
        </w:rPr>
        <w:t xml:space="preserve"> and Work Health and Safety Policy supported</w:t>
      </w:r>
      <w:r w:rsidR="008B1CED">
        <w:rPr>
          <w:rFonts w:ascii="Open Sans" w:hAnsi="Open Sans" w:cs="Open Sans"/>
        </w:rPr>
        <w:t xml:space="preserve"> workforce governance</w:t>
      </w:r>
      <w:r w:rsidR="002D2092">
        <w:rPr>
          <w:rFonts w:ascii="Open Sans" w:hAnsi="Open Sans" w:cs="Open Sans"/>
        </w:rPr>
        <w:t>, and there were processes to monitor the workforce</w:t>
      </w:r>
      <w:r w:rsidR="00DA0BDE">
        <w:rPr>
          <w:rFonts w:ascii="Open Sans" w:hAnsi="Open Sans" w:cs="Open Sans"/>
        </w:rPr>
        <w:t xml:space="preserve"> and the completion of mandatory training with reports provided to the Board. </w:t>
      </w:r>
      <w:r w:rsidR="00B711C7">
        <w:rPr>
          <w:rFonts w:ascii="Open Sans" w:hAnsi="Open Sans" w:cs="Open Sans"/>
        </w:rPr>
        <w:t xml:space="preserve">Recruitment processes have </w:t>
      </w:r>
      <w:r w:rsidR="003110D7">
        <w:rPr>
          <w:rFonts w:ascii="Open Sans" w:hAnsi="Open Sans" w:cs="Open Sans"/>
        </w:rPr>
        <w:t xml:space="preserve">resulted in an increase in staffing including in relation to registered staff and care staff and </w:t>
      </w:r>
      <w:r w:rsidR="006100B1">
        <w:rPr>
          <w:rFonts w:ascii="Open Sans" w:hAnsi="Open Sans" w:cs="Open Sans"/>
        </w:rPr>
        <w:t xml:space="preserve">documentation confirmed appropriate qualifications were held by staff and probity checks relevant to roles had been completed. </w:t>
      </w:r>
    </w:p>
    <w:p w14:paraId="2AFA8866" w14:textId="74593929" w:rsidR="000F3B36" w:rsidRDefault="008C62C9">
      <w:pPr>
        <w:spacing w:line="240" w:lineRule="atLeast"/>
        <w:rPr>
          <w:rFonts w:ascii="Open Sans" w:hAnsi="Open Sans" w:cs="Open Sans"/>
        </w:rPr>
      </w:pPr>
      <w:r w:rsidRPr="00CC59B8">
        <w:rPr>
          <w:rFonts w:ascii="Open Sans" w:hAnsi="Open Sans" w:cs="Open Sans"/>
        </w:rPr>
        <w:t xml:space="preserve">The organisation’s executive leadership team, including the </w:t>
      </w:r>
      <w:r w:rsidR="00B34BA5">
        <w:rPr>
          <w:rFonts w:ascii="Open Sans" w:hAnsi="Open Sans" w:cs="Open Sans"/>
        </w:rPr>
        <w:t>q</w:t>
      </w:r>
      <w:r w:rsidRPr="00CC59B8">
        <w:rPr>
          <w:rFonts w:ascii="Open Sans" w:hAnsi="Open Sans" w:cs="Open Sans"/>
        </w:rPr>
        <w:t xml:space="preserve">uality </w:t>
      </w:r>
      <w:r w:rsidR="00B34BA5">
        <w:rPr>
          <w:rFonts w:ascii="Open Sans" w:hAnsi="Open Sans" w:cs="Open Sans"/>
        </w:rPr>
        <w:t>t</w:t>
      </w:r>
      <w:r w:rsidRPr="00CC59B8">
        <w:rPr>
          <w:rFonts w:ascii="Open Sans" w:hAnsi="Open Sans" w:cs="Open Sans"/>
        </w:rPr>
        <w:t>eam, monitor</w:t>
      </w:r>
      <w:r>
        <w:rPr>
          <w:rFonts w:ascii="Open Sans" w:hAnsi="Open Sans" w:cs="Open Sans"/>
        </w:rPr>
        <w:t>ed</w:t>
      </w:r>
      <w:r w:rsidRPr="00CC59B8">
        <w:rPr>
          <w:rFonts w:ascii="Open Sans" w:hAnsi="Open Sans" w:cs="Open Sans"/>
        </w:rPr>
        <w:t xml:space="preserve"> changes to legislative requirements through correspondence received from national peak bodies, external agencies, and regulatory bodies, such as the Commission, Department of Health, and the Public Health Unit. Changes to legislative requirements </w:t>
      </w:r>
      <w:r>
        <w:rPr>
          <w:rFonts w:ascii="Open Sans" w:hAnsi="Open Sans" w:cs="Open Sans"/>
        </w:rPr>
        <w:t>were</w:t>
      </w:r>
      <w:r w:rsidRPr="00CC59B8">
        <w:rPr>
          <w:rFonts w:ascii="Open Sans" w:hAnsi="Open Sans" w:cs="Open Sans"/>
        </w:rPr>
        <w:t xml:space="preserve"> disseminated to staff through staff meetings, memoranda, staff education and training sessions, and amendments to policies and procedures</w:t>
      </w:r>
      <w:r>
        <w:rPr>
          <w:rFonts w:ascii="Open Sans" w:hAnsi="Open Sans" w:cs="Open Sans"/>
        </w:rPr>
        <w:t>.</w:t>
      </w:r>
      <w:r w:rsidR="00743B5C">
        <w:rPr>
          <w:rFonts w:ascii="Open Sans" w:hAnsi="Open Sans" w:cs="Open Sans"/>
        </w:rPr>
        <w:t xml:space="preserve"> The </w:t>
      </w:r>
      <w:r w:rsidR="00942FBE">
        <w:rPr>
          <w:rFonts w:ascii="Open Sans" w:hAnsi="Open Sans" w:cs="Open Sans"/>
        </w:rPr>
        <w:t>service</w:t>
      </w:r>
      <w:r w:rsidR="00743B5C">
        <w:rPr>
          <w:rFonts w:ascii="Open Sans" w:hAnsi="Open Sans" w:cs="Open Sans"/>
        </w:rPr>
        <w:t xml:space="preserve"> demonstrated it </w:t>
      </w:r>
      <w:r w:rsidR="00743B5C" w:rsidRPr="004639FA">
        <w:rPr>
          <w:rFonts w:ascii="Open Sans" w:hAnsi="Open Sans" w:cs="Open Sans"/>
        </w:rPr>
        <w:t>monitors and addresses its obligations for care minute delivery targets and has implemented strategies to support this</w:t>
      </w:r>
      <w:r w:rsidR="00942FBE">
        <w:rPr>
          <w:rFonts w:ascii="Open Sans" w:hAnsi="Open Sans" w:cs="Open Sans"/>
        </w:rPr>
        <w:t>.</w:t>
      </w:r>
    </w:p>
    <w:p w14:paraId="2C57D73B" w14:textId="560B1A55" w:rsidR="00577318" w:rsidRDefault="00577318">
      <w:pPr>
        <w:spacing w:line="240" w:lineRule="atLeast"/>
        <w:rPr>
          <w:rFonts w:ascii="Open Sans" w:hAnsi="Open Sans" w:cs="Open Sans"/>
        </w:rPr>
      </w:pPr>
      <w:r w:rsidRPr="00CC59B8">
        <w:rPr>
          <w:rFonts w:ascii="Open Sans" w:hAnsi="Open Sans" w:cs="Open Sans"/>
        </w:rPr>
        <w:t>Feedback and complaints form</w:t>
      </w:r>
      <w:r>
        <w:rPr>
          <w:rFonts w:ascii="Open Sans" w:hAnsi="Open Sans" w:cs="Open Sans"/>
        </w:rPr>
        <w:t>ed</w:t>
      </w:r>
      <w:r w:rsidRPr="00CC59B8">
        <w:rPr>
          <w:rFonts w:ascii="Open Sans" w:hAnsi="Open Sans" w:cs="Open Sans"/>
        </w:rPr>
        <w:t xml:space="preserve"> part of the organisation’s quality framework underpinning services and care provided to consumers. The care management system </w:t>
      </w:r>
      <w:r w:rsidR="00DE49EF">
        <w:rPr>
          <w:rFonts w:ascii="Open Sans" w:hAnsi="Open Sans" w:cs="Open Sans"/>
        </w:rPr>
        <w:t>included</w:t>
      </w:r>
      <w:r w:rsidRPr="00CC59B8">
        <w:rPr>
          <w:rFonts w:ascii="Open Sans" w:hAnsi="Open Sans" w:cs="Open Sans"/>
        </w:rPr>
        <w:t xml:space="preserve"> a consolidated register of complaints received directly from consumers,</w:t>
      </w:r>
      <w:r w:rsidRPr="00CC59B8" w:rsidDel="005620C7">
        <w:rPr>
          <w:rFonts w:ascii="Open Sans" w:hAnsi="Open Sans" w:cs="Open Sans"/>
        </w:rPr>
        <w:t xml:space="preserve"> </w:t>
      </w:r>
      <w:r w:rsidRPr="00CC59B8">
        <w:rPr>
          <w:rFonts w:ascii="Open Sans" w:hAnsi="Open Sans" w:cs="Open Sans"/>
        </w:rPr>
        <w:t xml:space="preserve">their nominated representative, </w:t>
      </w:r>
      <w:r w:rsidRPr="6F82CC04">
        <w:rPr>
          <w:rFonts w:ascii="Open Sans" w:hAnsi="Open Sans" w:cs="Open Sans"/>
        </w:rPr>
        <w:t>or</w:t>
      </w:r>
      <w:r>
        <w:rPr>
          <w:rFonts w:ascii="Open Sans" w:hAnsi="Open Sans" w:cs="Open Sans"/>
        </w:rPr>
        <w:t xml:space="preserve"> through facilitation of external complaints mechanisms</w:t>
      </w:r>
      <w:r w:rsidR="00DE49EF">
        <w:rPr>
          <w:rFonts w:ascii="Open Sans" w:hAnsi="Open Sans" w:cs="Open Sans"/>
        </w:rPr>
        <w:t>.</w:t>
      </w:r>
      <w:r w:rsidR="00977A10" w:rsidRPr="00977A10">
        <w:rPr>
          <w:rFonts w:ascii="Open Sans" w:hAnsi="Open Sans" w:cs="Open Sans"/>
        </w:rPr>
        <w:t xml:space="preserve"> </w:t>
      </w:r>
      <w:r w:rsidR="00977A10">
        <w:rPr>
          <w:rFonts w:ascii="Open Sans" w:hAnsi="Open Sans" w:cs="Open Sans"/>
        </w:rPr>
        <w:t xml:space="preserve">Analysis and dissemination of trends was facilitated through various governance structure meetings throughout the organisation, </w:t>
      </w:r>
      <w:r w:rsidR="007862F9">
        <w:rPr>
          <w:rFonts w:ascii="Open Sans" w:hAnsi="Open Sans" w:cs="Open Sans"/>
        </w:rPr>
        <w:t xml:space="preserve">and </w:t>
      </w:r>
      <w:r w:rsidR="00977A10">
        <w:rPr>
          <w:rFonts w:ascii="Open Sans" w:hAnsi="Open Sans" w:cs="Open Sans"/>
        </w:rPr>
        <w:t>reporting cycles and accountability arrangements ensure</w:t>
      </w:r>
      <w:r w:rsidR="007862F9">
        <w:rPr>
          <w:rFonts w:ascii="Open Sans" w:hAnsi="Open Sans" w:cs="Open Sans"/>
        </w:rPr>
        <w:t>d</w:t>
      </w:r>
      <w:r w:rsidR="00977A10">
        <w:rPr>
          <w:rFonts w:ascii="Open Sans" w:hAnsi="Open Sans" w:cs="Open Sans"/>
        </w:rPr>
        <w:t xml:space="preserve"> effective governance and promotion of positive outcomes</w:t>
      </w:r>
      <w:r w:rsidR="007862F9">
        <w:rPr>
          <w:rFonts w:ascii="Open Sans" w:hAnsi="Open Sans" w:cs="Open Sans"/>
        </w:rPr>
        <w:t>.</w:t>
      </w:r>
    </w:p>
    <w:p w14:paraId="33A3C459" w14:textId="375597C5" w:rsidR="00942FBE" w:rsidRPr="00776EB1" w:rsidRDefault="00942FBE">
      <w:pPr>
        <w:spacing w:line="240" w:lineRule="atLeast"/>
        <w:rPr>
          <w:rFonts w:ascii="Open Sans" w:eastAsia="Times New Roman" w:hAnsi="Open Sans" w:cs="Open Sans"/>
          <w:lang w:eastAsia="en-AU"/>
        </w:rPr>
      </w:pPr>
      <w:r>
        <w:rPr>
          <w:rFonts w:ascii="Open Sans" w:hAnsi="Open Sans" w:cs="Open Sans"/>
        </w:rPr>
        <w:t>For the reasons detailed above, I am satisfied effective governance systems and processes are established. I find Requirement 8(3)</w:t>
      </w:r>
      <w:r w:rsidR="000926BA">
        <w:rPr>
          <w:rFonts w:ascii="Open Sans" w:hAnsi="Open Sans" w:cs="Open Sans"/>
        </w:rPr>
        <w:t xml:space="preserve">(c) is compliant. </w:t>
      </w:r>
    </w:p>
    <w:sectPr w:rsidR="00942FBE" w:rsidRPr="00776EB1"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03C2A" w14:textId="77777777" w:rsidR="00CA75C9" w:rsidRDefault="00CA75C9">
      <w:pPr>
        <w:spacing w:after="0"/>
      </w:pPr>
      <w:r>
        <w:separator/>
      </w:r>
    </w:p>
  </w:endnote>
  <w:endnote w:type="continuationSeparator" w:id="0">
    <w:p w14:paraId="66AB07F8" w14:textId="77777777" w:rsidR="00CA75C9" w:rsidRDefault="00CA75C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C2559" w14:textId="77777777" w:rsidR="000665F3" w:rsidRPr="00DF37F2" w:rsidRDefault="000665F3"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Bupa Tugun</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1D51AAB0" w14:textId="77777777" w:rsidR="000665F3" w:rsidRPr="00DF37F2" w:rsidRDefault="000665F3"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5380</w:t>
    </w:r>
    <w:bookmarkEnd w:id="1"/>
    <w:r w:rsidRPr="00DF37F2">
      <w:rPr>
        <w:rStyle w:val="FooterBold"/>
        <w:rFonts w:ascii="Arial" w:hAnsi="Arial"/>
        <w:b w:val="0"/>
      </w:rPr>
      <w:tab/>
      <w:t xml:space="preserve">OFFICIAL: Sensitive </w:t>
    </w:r>
  </w:p>
  <w:p w14:paraId="610DF63B" w14:textId="77777777" w:rsidR="000665F3" w:rsidRPr="00DF37F2" w:rsidRDefault="000665F3"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08BBB" w14:textId="77777777" w:rsidR="000665F3" w:rsidRDefault="000665F3"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BD9A6" w14:textId="77777777" w:rsidR="00CA75C9" w:rsidRDefault="00CA75C9" w:rsidP="00D71F88">
      <w:pPr>
        <w:spacing w:after="0"/>
      </w:pPr>
      <w:r>
        <w:separator/>
      </w:r>
    </w:p>
  </w:footnote>
  <w:footnote w:type="continuationSeparator" w:id="0">
    <w:p w14:paraId="3EE01114" w14:textId="77777777" w:rsidR="00CA75C9" w:rsidRDefault="00CA75C9" w:rsidP="00D71F88">
      <w:pPr>
        <w:spacing w:after="0"/>
      </w:pPr>
      <w:r>
        <w:continuationSeparator/>
      </w:r>
    </w:p>
  </w:footnote>
  <w:footnote w:id="1">
    <w:p w14:paraId="4B22706F" w14:textId="75F9BC55" w:rsidR="000665F3" w:rsidRDefault="000665F3" w:rsidP="000078F8">
      <w:pPr>
        <w:pStyle w:val="FootnoteText"/>
        <w:rPr>
          <w:rFonts w:ascii="Arial" w:hAnsi="Arial"/>
          <w:sz w:val="20"/>
          <w:szCs w:val="20"/>
        </w:rPr>
      </w:pPr>
      <w:r>
        <w:rPr>
          <w:rStyle w:val="FootnoteReference"/>
        </w:rPr>
        <w:footnoteRef/>
      </w:r>
      <w:r>
        <w:t xml:space="preserve"> </w:t>
      </w:r>
      <w:r w:rsidRPr="00A56BC6">
        <w:rPr>
          <w:rFonts w:ascii="Arial" w:hAnsi="Arial"/>
          <w:color w:val="auto"/>
          <w:sz w:val="20"/>
          <w:szCs w:val="20"/>
        </w:rPr>
        <w:t>The preparation of the performance report is in accordance with section 68A of the Aged Care Quality and Safety Commission Rules 2018.</w:t>
      </w:r>
    </w:p>
    <w:p w14:paraId="0340201B" w14:textId="77777777" w:rsidR="000665F3" w:rsidRDefault="000665F3"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A7170" w14:textId="77777777" w:rsidR="000665F3" w:rsidRDefault="000665F3">
    <w:pPr>
      <w:pStyle w:val="Header"/>
    </w:pPr>
    <w:r>
      <w:rPr>
        <w:noProof/>
        <w:color w:val="2B579A"/>
        <w:shd w:val="clear" w:color="auto" w:fill="E6E6E6"/>
        <w:lang w:val="en-US"/>
      </w:rPr>
      <w:drawing>
        <wp:anchor distT="0" distB="0" distL="114300" distR="114300" simplePos="0" relativeHeight="251658241" behindDoc="1" locked="0" layoutInCell="1" allowOverlap="1" wp14:anchorId="376118CA" wp14:editId="2300DA72">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F8B36" w14:textId="77777777" w:rsidR="000665F3" w:rsidRDefault="000665F3">
    <w:pPr>
      <w:pStyle w:val="Header"/>
    </w:pPr>
    <w:r>
      <w:rPr>
        <w:noProof/>
      </w:rPr>
      <w:drawing>
        <wp:anchor distT="0" distB="0" distL="114300" distR="114300" simplePos="0" relativeHeight="251658240" behindDoc="0" locked="0" layoutInCell="1" allowOverlap="1" wp14:anchorId="72C911D1" wp14:editId="26BD66EE">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6D74869E">
      <w:start w:val="1"/>
      <w:numFmt w:val="lowerRoman"/>
      <w:lvlText w:val="(%1)"/>
      <w:lvlJc w:val="left"/>
      <w:pPr>
        <w:ind w:left="1080" w:hanging="720"/>
      </w:pPr>
      <w:rPr>
        <w:rFonts w:hint="default"/>
      </w:rPr>
    </w:lvl>
    <w:lvl w:ilvl="1" w:tplc="D36C8EFC" w:tentative="1">
      <w:start w:val="1"/>
      <w:numFmt w:val="lowerLetter"/>
      <w:lvlText w:val="%2."/>
      <w:lvlJc w:val="left"/>
      <w:pPr>
        <w:ind w:left="1440" w:hanging="360"/>
      </w:pPr>
    </w:lvl>
    <w:lvl w:ilvl="2" w:tplc="BDB41294" w:tentative="1">
      <w:start w:val="1"/>
      <w:numFmt w:val="lowerRoman"/>
      <w:lvlText w:val="%3."/>
      <w:lvlJc w:val="right"/>
      <w:pPr>
        <w:ind w:left="2160" w:hanging="180"/>
      </w:pPr>
    </w:lvl>
    <w:lvl w:ilvl="3" w:tplc="FC5852E2" w:tentative="1">
      <w:start w:val="1"/>
      <w:numFmt w:val="decimal"/>
      <w:lvlText w:val="%4."/>
      <w:lvlJc w:val="left"/>
      <w:pPr>
        <w:ind w:left="2880" w:hanging="360"/>
      </w:pPr>
    </w:lvl>
    <w:lvl w:ilvl="4" w:tplc="07AE05E2" w:tentative="1">
      <w:start w:val="1"/>
      <w:numFmt w:val="lowerLetter"/>
      <w:lvlText w:val="%5."/>
      <w:lvlJc w:val="left"/>
      <w:pPr>
        <w:ind w:left="3600" w:hanging="360"/>
      </w:pPr>
    </w:lvl>
    <w:lvl w:ilvl="5" w:tplc="F3AA67CC" w:tentative="1">
      <w:start w:val="1"/>
      <w:numFmt w:val="lowerRoman"/>
      <w:lvlText w:val="%6."/>
      <w:lvlJc w:val="right"/>
      <w:pPr>
        <w:ind w:left="4320" w:hanging="180"/>
      </w:pPr>
    </w:lvl>
    <w:lvl w:ilvl="6" w:tplc="804C81B4" w:tentative="1">
      <w:start w:val="1"/>
      <w:numFmt w:val="decimal"/>
      <w:lvlText w:val="%7."/>
      <w:lvlJc w:val="left"/>
      <w:pPr>
        <w:ind w:left="5040" w:hanging="360"/>
      </w:pPr>
    </w:lvl>
    <w:lvl w:ilvl="7" w:tplc="4FD2AE12" w:tentative="1">
      <w:start w:val="1"/>
      <w:numFmt w:val="lowerLetter"/>
      <w:lvlText w:val="%8."/>
      <w:lvlJc w:val="left"/>
      <w:pPr>
        <w:ind w:left="5760" w:hanging="360"/>
      </w:pPr>
    </w:lvl>
    <w:lvl w:ilvl="8" w:tplc="6C24053E"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9D30EB7E">
      <w:start w:val="1"/>
      <w:numFmt w:val="lowerRoman"/>
      <w:lvlText w:val="(%1)"/>
      <w:lvlJc w:val="left"/>
      <w:pPr>
        <w:ind w:left="1080" w:hanging="720"/>
      </w:pPr>
      <w:rPr>
        <w:rFonts w:hint="default"/>
      </w:rPr>
    </w:lvl>
    <w:lvl w:ilvl="1" w:tplc="CFC2E6E6" w:tentative="1">
      <w:start w:val="1"/>
      <w:numFmt w:val="lowerLetter"/>
      <w:lvlText w:val="%2."/>
      <w:lvlJc w:val="left"/>
      <w:pPr>
        <w:ind w:left="1440" w:hanging="360"/>
      </w:pPr>
    </w:lvl>
    <w:lvl w:ilvl="2" w:tplc="BC2EEB0E" w:tentative="1">
      <w:start w:val="1"/>
      <w:numFmt w:val="lowerRoman"/>
      <w:lvlText w:val="%3."/>
      <w:lvlJc w:val="right"/>
      <w:pPr>
        <w:ind w:left="2160" w:hanging="180"/>
      </w:pPr>
    </w:lvl>
    <w:lvl w:ilvl="3" w:tplc="41107CE4" w:tentative="1">
      <w:start w:val="1"/>
      <w:numFmt w:val="decimal"/>
      <w:lvlText w:val="%4."/>
      <w:lvlJc w:val="left"/>
      <w:pPr>
        <w:ind w:left="2880" w:hanging="360"/>
      </w:pPr>
    </w:lvl>
    <w:lvl w:ilvl="4" w:tplc="9314DF0E" w:tentative="1">
      <w:start w:val="1"/>
      <w:numFmt w:val="lowerLetter"/>
      <w:lvlText w:val="%5."/>
      <w:lvlJc w:val="left"/>
      <w:pPr>
        <w:ind w:left="3600" w:hanging="360"/>
      </w:pPr>
    </w:lvl>
    <w:lvl w:ilvl="5" w:tplc="D4CAE56C" w:tentative="1">
      <w:start w:val="1"/>
      <w:numFmt w:val="lowerRoman"/>
      <w:lvlText w:val="%6."/>
      <w:lvlJc w:val="right"/>
      <w:pPr>
        <w:ind w:left="4320" w:hanging="180"/>
      </w:pPr>
    </w:lvl>
    <w:lvl w:ilvl="6" w:tplc="F4C4957C" w:tentative="1">
      <w:start w:val="1"/>
      <w:numFmt w:val="decimal"/>
      <w:lvlText w:val="%7."/>
      <w:lvlJc w:val="left"/>
      <w:pPr>
        <w:ind w:left="5040" w:hanging="360"/>
      </w:pPr>
    </w:lvl>
    <w:lvl w:ilvl="7" w:tplc="63C61E54" w:tentative="1">
      <w:start w:val="1"/>
      <w:numFmt w:val="lowerLetter"/>
      <w:lvlText w:val="%8."/>
      <w:lvlJc w:val="left"/>
      <w:pPr>
        <w:ind w:left="5760" w:hanging="360"/>
      </w:pPr>
    </w:lvl>
    <w:lvl w:ilvl="8" w:tplc="080E4966"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3BD4A3A4">
      <w:start w:val="1"/>
      <w:numFmt w:val="lowerRoman"/>
      <w:lvlText w:val="(%1)"/>
      <w:lvlJc w:val="left"/>
      <w:pPr>
        <w:ind w:left="1080" w:hanging="720"/>
      </w:pPr>
      <w:rPr>
        <w:rFonts w:hint="default"/>
      </w:rPr>
    </w:lvl>
    <w:lvl w:ilvl="1" w:tplc="5A42299C" w:tentative="1">
      <w:start w:val="1"/>
      <w:numFmt w:val="lowerLetter"/>
      <w:lvlText w:val="%2."/>
      <w:lvlJc w:val="left"/>
      <w:pPr>
        <w:ind w:left="1440" w:hanging="360"/>
      </w:pPr>
    </w:lvl>
    <w:lvl w:ilvl="2" w:tplc="A1DCF8E4" w:tentative="1">
      <w:start w:val="1"/>
      <w:numFmt w:val="lowerRoman"/>
      <w:lvlText w:val="%3."/>
      <w:lvlJc w:val="right"/>
      <w:pPr>
        <w:ind w:left="2160" w:hanging="180"/>
      </w:pPr>
    </w:lvl>
    <w:lvl w:ilvl="3" w:tplc="F6467EAE" w:tentative="1">
      <w:start w:val="1"/>
      <w:numFmt w:val="decimal"/>
      <w:lvlText w:val="%4."/>
      <w:lvlJc w:val="left"/>
      <w:pPr>
        <w:ind w:left="2880" w:hanging="360"/>
      </w:pPr>
    </w:lvl>
    <w:lvl w:ilvl="4" w:tplc="5F02611A" w:tentative="1">
      <w:start w:val="1"/>
      <w:numFmt w:val="lowerLetter"/>
      <w:lvlText w:val="%5."/>
      <w:lvlJc w:val="left"/>
      <w:pPr>
        <w:ind w:left="3600" w:hanging="360"/>
      </w:pPr>
    </w:lvl>
    <w:lvl w:ilvl="5" w:tplc="79A2E070" w:tentative="1">
      <w:start w:val="1"/>
      <w:numFmt w:val="lowerRoman"/>
      <w:lvlText w:val="%6."/>
      <w:lvlJc w:val="right"/>
      <w:pPr>
        <w:ind w:left="4320" w:hanging="180"/>
      </w:pPr>
    </w:lvl>
    <w:lvl w:ilvl="6" w:tplc="AE5C7C42" w:tentative="1">
      <w:start w:val="1"/>
      <w:numFmt w:val="decimal"/>
      <w:lvlText w:val="%7."/>
      <w:lvlJc w:val="left"/>
      <w:pPr>
        <w:ind w:left="5040" w:hanging="360"/>
      </w:pPr>
    </w:lvl>
    <w:lvl w:ilvl="7" w:tplc="738881B6" w:tentative="1">
      <w:start w:val="1"/>
      <w:numFmt w:val="lowerLetter"/>
      <w:lvlText w:val="%8."/>
      <w:lvlJc w:val="left"/>
      <w:pPr>
        <w:ind w:left="5760" w:hanging="360"/>
      </w:pPr>
    </w:lvl>
    <w:lvl w:ilvl="8" w:tplc="8D4281AA"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4AC019CA">
      <w:start w:val="1"/>
      <w:numFmt w:val="bullet"/>
      <w:lvlText w:val=""/>
      <w:lvlJc w:val="left"/>
      <w:pPr>
        <w:ind w:left="720" w:hanging="360"/>
      </w:pPr>
      <w:rPr>
        <w:rFonts w:ascii="Symbol" w:hAnsi="Symbol" w:hint="default"/>
        <w:color w:val="auto"/>
        <w:sz w:val="24"/>
        <w:szCs w:val="24"/>
      </w:rPr>
    </w:lvl>
    <w:lvl w:ilvl="1" w:tplc="C1E6240A" w:tentative="1">
      <w:start w:val="1"/>
      <w:numFmt w:val="bullet"/>
      <w:lvlText w:val="o"/>
      <w:lvlJc w:val="left"/>
      <w:pPr>
        <w:ind w:left="1440" w:hanging="360"/>
      </w:pPr>
      <w:rPr>
        <w:rFonts w:ascii="Courier New" w:hAnsi="Courier New" w:cs="Courier New" w:hint="default"/>
      </w:rPr>
    </w:lvl>
    <w:lvl w:ilvl="2" w:tplc="07A0D6B2" w:tentative="1">
      <w:start w:val="1"/>
      <w:numFmt w:val="bullet"/>
      <w:lvlText w:val=""/>
      <w:lvlJc w:val="left"/>
      <w:pPr>
        <w:ind w:left="2160" w:hanging="360"/>
      </w:pPr>
      <w:rPr>
        <w:rFonts w:ascii="Wingdings" w:hAnsi="Wingdings" w:hint="default"/>
      </w:rPr>
    </w:lvl>
    <w:lvl w:ilvl="3" w:tplc="168664BA" w:tentative="1">
      <w:start w:val="1"/>
      <w:numFmt w:val="bullet"/>
      <w:lvlText w:val=""/>
      <w:lvlJc w:val="left"/>
      <w:pPr>
        <w:ind w:left="2880" w:hanging="360"/>
      </w:pPr>
      <w:rPr>
        <w:rFonts w:ascii="Symbol" w:hAnsi="Symbol" w:hint="default"/>
      </w:rPr>
    </w:lvl>
    <w:lvl w:ilvl="4" w:tplc="9E04861C" w:tentative="1">
      <w:start w:val="1"/>
      <w:numFmt w:val="bullet"/>
      <w:lvlText w:val="o"/>
      <w:lvlJc w:val="left"/>
      <w:pPr>
        <w:ind w:left="3600" w:hanging="360"/>
      </w:pPr>
      <w:rPr>
        <w:rFonts w:ascii="Courier New" w:hAnsi="Courier New" w:cs="Courier New" w:hint="default"/>
      </w:rPr>
    </w:lvl>
    <w:lvl w:ilvl="5" w:tplc="505A019A" w:tentative="1">
      <w:start w:val="1"/>
      <w:numFmt w:val="bullet"/>
      <w:lvlText w:val=""/>
      <w:lvlJc w:val="left"/>
      <w:pPr>
        <w:ind w:left="4320" w:hanging="360"/>
      </w:pPr>
      <w:rPr>
        <w:rFonts w:ascii="Wingdings" w:hAnsi="Wingdings" w:hint="default"/>
      </w:rPr>
    </w:lvl>
    <w:lvl w:ilvl="6" w:tplc="A906E464" w:tentative="1">
      <w:start w:val="1"/>
      <w:numFmt w:val="bullet"/>
      <w:lvlText w:val=""/>
      <w:lvlJc w:val="left"/>
      <w:pPr>
        <w:ind w:left="5040" w:hanging="360"/>
      </w:pPr>
      <w:rPr>
        <w:rFonts w:ascii="Symbol" w:hAnsi="Symbol" w:hint="default"/>
      </w:rPr>
    </w:lvl>
    <w:lvl w:ilvl="7" w:tplc="6C92AA14" w:tentative="1">
      <w:start w:val="1"/>
      <w:numFmt w:val="bullet"/>
      <w:lvlText w:val="o"/>
      <w:lvlJc w:val="left"/>
      <w:pPr>
        <w:ind w:left="5760" w:hanging="360"/>
      </w:pPr>
      <w:rPr>
        <w:rFonts w:ascii="Courier New" w:hAnsi="Courier New" w:cs="Courier New" w:hint="default"/>
      </w:rPr>
    </w:lvl>
    <w:lvl w:ilvl="8" w:tplc="56D8394E"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35489AE4">
      <w:start w:val="1"/>
      <w:numFmt w:val="lowerRoman"/>
      <w:lvlText w:val="(%1)"/>
      <w:lvlJc w:val="left"/>
      <w:pPr>
        <w:ind w:left="1080" w:hanging="720"/>
      </w:pPr>
      <w:rPr>
        <w:rFonts w:hint="default"/>
      </w:rPr>
    </w:lvl>
    <w:lvl w:ilvl="1" w:tplc="B60676D6" w:tentative="1">
      <w:start w:val="1"/>
      <w:numFmt w:val="lowerLetter"/>
      <w:lvlText w:val="%2."/>
      <w:lvlJc w:val="left"/>
      <w:pPr>
        <w:ind w:left="1440" w:hanging="360"/>
      </w:pPr>
    </w:lvl>
    <w:lvl w:ilvl="2" w:tplc="7A4E86EC" w:tentative="1">
      <w:start w:val="1"/>
      <w:numFmt w:val="lowerRoman"/>
      <w:lvlText w:val="%3."/>
      <w:lvlJc w:val="right"/>
      <w:pPr>
        <w:ind w:left="2160" w:hanging="180"/>
      </w:pPr>
    </w:lvl>
    <w:lvl w:ilvl="3" w:tplc="A0B852C4" w:tentative="1">
      <w:start w:val="1"/>
      <w:numFmt w:val="decimal"/>
      <w:lvlText w:val="%4."/>
      <w:lvlJc w:val="left"/>
      <w:pPr>
        <w:ind w:left="2880" w:hanging="360"/>
      </w:pPr>
    </w:lvl>
    <w:lvl w:ilvl="4" w:tplc="A3E654E8" w:tentative="1">
      <w:start w:val="1"/>
      <w:numFmt w:val="lowerLetter"/>
      <w:lvlText w:val="%5."/>
      <w:lvlJc w:val="left"/>
      <w:pPr>
        <w:ind w:left="3600" w:hanging="360"/>
      </w:pPr>
    </w:lvl>
    <w:lvl w:ilvl="5" w:tplc="A2BA5E7C" w:tentative="1">
      <w:start w:val="1"/>
      <w:numFmt w:val="lowerRoman"/>
      <w:lvlText w:val="%6."/>
      <w:lvlJc w:val="right"/>
      <w:pPr>
        <w:ind w:left="4320" w:hanging="180"/>
      </w:pPr>
    </w:lvl>
    <w:lvl w:ilvl="6" w:tplc="4A82C036" w:tentative="1">
      <w:start w:val="1"/>
      <w:numFmt w:val="decimal"/>
      <w:lvlText w:val="%7."/>
      <w:lvlJc w:val="left"/>
      <w:pPr>
        <w:ind w:left="5040" w:hanging="360"/>
      </w:pPr>
    </w:lvl>
    <w:lvl w:ilvl="7" w:tplc="4A9CAAA2" w:tentative="1">
      <w:start w:val="1"/>
      <w:numFmt w:val="lowerLetter"/>
      <w:lvlText w:val="%8."/>
      <w:lvlJc w:val="left"/>
      <w:pPr>
        <w:ind w:left="5760" w:hanging="360"/>
      </w:pPr>
    </w:lvl>
    <w:lvl w:ilvl="8" w:tplc="8880FEF0"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46CE9C0C">
      <w:start w:val="1"/>
      <w:numFmt w:val="lowerRoman"/>
      <w:lvlText w:val="(%1)"/>
      <w:lvlJc w:val="left"/>
      <w:pPr>
        <w:ind w:left="1080" w:hanging="720"/>
      </w:pPr>
      <w:rPr>
        <w:rFonts w:hint="default"/>
      </w:rPr>
    </w:lvl>
    <w:lvl w:ilvl="1" w:tplc="F9528ADA" w:tentative="1">
      <w:start w:val="1"/>
      <w:numFmt w:val="lowerLetter"/>
      <w:lvlText w:val="%2."/>
      <w:lvlJc w:val="left"/>
      <w:pPr>
        <w:ind w:left="1440" w:hanging="360"/>
      </w:pPr>
    </w:lvl>
    <w:lvl w:ilvl="2" w:tplc="635C4AB4" w:tentative="1">
      <w:start w:val="1"/>
      <w:numFmt w:val="lowerRoman"/>
      <w:lvlText w:val="%3."/>
      <w:lvlJc w:val="right"/>
      <w:pPr>
        <w:ind w:left="2160" w:hanging="180"/>
      </w:pPr>
    </w:lvl>
    <w:lvl w:ilvl="3" w:tplc="550E85FC" w:tentative="1">
      <w:start w:val="1"/>
      <w:numFmt w:val="decimal"/>
      <w:lvlText w:val="%4."/>
      <w:lvlJc w:val="left"/>
      <w:pPr>
        <w:ind w:left="2880" w:hanging="360"/>
      </w:pPr>
    </w:lvl>
    <w:lvl w:ilvl="4" w:tplc="994C955A" w:tentative="1">
      <w:start w:val="1"/>
      <w:numFmt w:val="lowerLetter"/>
      <w:lvlText w:val="%5."/>
      <w:lvlJc w:val="left"/>
      <w:pPr>
        <w:ind w:left="3600" w:hanging="360"/>
      </w:pPr>
    </w:lvl>
    <w:lvl w:ilvl="5" w:tplc="308CC93A" w:tentative="1">
      <w:start w:val="1"/>
      <w:numFmt w:val="lowerRoman"/>
      <w:lvlText w:val="%6."/>
      <w:lvlJc w:val="right"/>
      <w:pPr>
        <w:ind w:left="4320" w:hanging="180"/>
      </w:pPr>
    </w:lvl>
    <w:lvl w:ilvl="6" w:tplc="345403D6" w:tentative="1">
      <w:start w:val="1"/>
      <w:numFmt w:val="decimal"/>
      <w:lvlText w:val="%7."/>
      <w:lvlJc w:val="left"/>
      <w:pPr>
        <w:ind w:left="5040" w:hanging="360"/>
      </w:pPr>
    </w:lvl>
    <w:lvl w:ilvl="7" w:tplc="813683E8" w:tentative="1">
      <w:start w:val="1"/>
      <w:numFmt w:val="lowerLetter"/>
      <w:lvlText w:val="%8."/>
      <w:lvlJc w:val="left"/>
      <w:pPr>
        <w:ind w:left="5760" w:hanging="360"/>
      </w:pPr>
    </w:lvl>
    <w:lvl w:ilvl="8" w:tplc="C7521012"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D71C0762">
      <w:start w:val="1"/>
      <w:numFmt w:val="lowerRoman"/>
      <w:lvlText w:val="(%1)"/>
      <w:lvlJc w:val="left"/>
      <w:pPr>
        <w:ind w:left="1080" w:hanging="720"/>
      </w:pPr>
      <w:rPr>
        <w:rFonts w:hint="default"/>
      </w:rPr>
    </w:lvl>
    <w:lvl w:ilvl="1" w:tplc="A4B8D89E" w:tentative="1">
      <w:start w:val="1"/>
      <w:numFmt w:val="lowerLetter"/>
      <w:lvlText w:val="%2."/>
      <w:lvlJc w:val="left"/>
      <w:pPr>
        <w:ind w:left="1440" w:hanging="360"/>
      </w:pPr>
    </w:lvl>
    <w:lvl w:ilvl="2" w:tplc="C73276E2" w:tentative="1">
      <w:start w:val="1"/>
      <w:numFmt w:val="lowerRoman"/>
      <w:lvlText w:val="%3."/>
      <w:lvlJc w:val="right"/>
      <w:pPr>
        <w:ind w:left="2160" w:hanging="180"/>
      </w:pPr>
    </w:lvl>
    <w:lvl w:ilvl="3" w:tplc="44D03F1A" w:tentative="1">
      <w:start w:val="1"/>
      <w:numFmt w:val="decimal"/>
      <w:lvlText w:val="%4."/>
      <w:lvlJc w:val="left"/>
      <w:pPr>
        <w:ind w:left="2880" w:hanging="360"/>
      </w:pPr>
    </w:lvl>
    <w:lvl w:ilvl="4" w:tplc="5552BF5E" w:tentative="1">
      <w:start w:val="1"/>
      <w:numFmt w:val="lowerLetter"/>
      <w:lvlText w:val="%5."/>
      <w:lvlJc w:val="left"/>
      <w:pPr>
        <w:ind w:left="3600" w:hanging="360"/>
      </w:pPr>
    </w:lvl>
    <w:lvl w:ilvl="5" w:tplc="342871C0" w:tentative="1">
      <w:start w:val="1"/>
      <w:numFmt w:val="lowerRoman"/>
      <w:lvlText w:val="%6."/>
      <w:lvlJc w:val="right"/>
      <w:pPr>
        <w:ind w:left="4320" w:hanging="180"/>
      </w:pPr>
    </w:lvl>
    <w:lvl w:ilvl="6" w:tplc="36F01024" w:tentative="1">
      <w:start w:val="1"/>
      <w:numFmt w:val="decimal"/>
      <w:lvlText w:val="%7."/>
      <w:lvlJc w:val="left"/>
      <w:pPr>
        <w:ind w:left="5040" w:hanging="360"/>
      </w:pPr>
    </w:lvl>
    <w:lvl w:ilvl="7" w:tplc="A7FACEB4" w:tentative="1">
      <w:start w:val="1"/>
      <w:numFmt w:val="lowerLetter"/>
      <w:lvlText w:val="%8."/>
      <w:lvlJc w:val="left"/>
      <w:pPr>
        <w:ind w:left="5760" w:hanging="360"/>
      </w:pPr>
    </w:lvl>
    <w:lvl w:ilvl="8" w:tplc="6E9CB078"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59465F86">
      <w:start w:val="1"/>
      <w:numFmt w:val="lowerRoman"/>
      <w:lvlText w:val="(%1)"/>
      <w:lvlJc w:val="left"/>
      <w:pPr>
        <w:ind w:left="1080" w:hanging="720"/>
      </w:pPr>
      <w:rPr>
        <w:rFonts w:hint="default"/>
      </w:rPr>
    </w:lvl>
    <w:lvl w:ilvl="1" w:tplc="07C2EE7C" w:tentative="1">
      <w:start w:val="1"/>
      <w:numFmt w:val="lowerLetter"/>
      <w:lvlText w:val="%2."/>
      <w:lvlJc w:val="left"/>
      <w:pPr>
        <w:ind w:left="1440" w:hanging="360"/>
      </w:pPr>
    </w:lvl>
    <w:lvl w:ilvl="2" w:tplc="8F7E6C80" w:tentative="1">
      <w:start w:val="1"/>
      <w:numFmt w:val="lowerRoman"/>
      <w:lvlText w:val="%3."/>
      <w:lvlJc w:val="right"/>
      <w:pPr>
        <w:ind w:left="2160" w:hanging="180"/>
      </w:pPr>
    </w:lvl>
    <w:lvl w:ilvl="3" w:tplc="C7C688A4" w:tentative="1">
      <w:start w:val="1"/>
      <w:numFmt w:val="decimal"/>
      <w:lvlText w:val="%4."/>
      <w:lvlJc w:val="left"/>
      <w:pPr>
        <w:ind w:left="2880" w:hanging="360"/>
      </w:pPr>
    </w:lvl>
    <w:lvl w:ilvl="4" w:tplc="5AD6401C" w:tentative="1">
      <w:start w:val="1"/>
      <w:numFmt w:val="lowerLetter"/>
      <w:lvlText w:val="%5."/>
      <w:lvlJc w:val="left"/>
      <w:pPr>
        <w:ind w:left="3600" w:hanging="360"/>
      </w:pPr>
    </w:lvl>
    <w:lvl w:ilvl="5" w:tplc="C42EB8EA" w:tentative="1">
      <w:start w:val="1"/>
      <w:numFmt w:val="lowerRoman"/>
      <w:lvlText w:val="%6."/>
      <w:lvlJc w:val="right"/>
      <w:pPr>
        <w:ind w:left="4320" w:hanging="180"/>
      </w:pPr>
    </w:lvl>
    <w:lvl w:ilvl="6" w:tplc="99862244" w:tentative="1">
      <w:start w:val="1"/>
      <w:numFmt w:val="decimal"/>
      <w:lvlText w:val="%7."/>
      <w:lvlJc w:val="left"/>
      <w:pPr>
        <w:ind w:left="5040" w:hanging="360"/>
      </w:pPr>
    </w:lvl>
    <w:lvl w:ilvl="7" w:tplc="03AC3164" w:tentative="1">
      <w:start w:val="1"/>
      <w:numFmt w:val="lowerLetter"/>
      <w:lvlText w:val="%8."/>
      <w:lvlJc w:val="left"/>
      <w:pPr>
        <w:ind w:left="5760" w:hanging="360"/>
      </w:pPr>
    </w:lvl>
    <w:lvl w:ilvl="8" w:tplc="14684706"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B5F06AE2">
      <w:start w:val="1"/>
      <w:numFmt w:val="lowerRoman"/>
      <w:lvlText w:val="(%1)"/>
      <w:lvlJc w:val="left"/>
      <w:pPr>
        <w:ind w:left="1080" w:hanging="720"/>
      </w:pPr>
      <w:rPr>
        <w:rFonts w:hint="default"/>
      </w:rPr>
    </w:lvl>
    <w:lvl w:ilvl="1" w:tplc="E6A4C18C" w:tentative="1">
      <w:start w:val="1"/>
      <w:numFmt w:val="lowerLetter"/>
      <w:lvlText w:val="%2."/>
      <w:lvlJc w:val="left"/>
      <w:pPr>
        <w:ind w:left="1440" w:hanging="360"/>
      </w:pPr>
    </w:lvl>
    <w:lvl w:ilvl="2" w:tplc="88269078" w:tentative="1">
      <w:start w:val="1"/>
      <w:numFmt w:val="lowerRoman"/>
      <w:lvlText w:val="%3."/>
      <w:lvlJc w:val="right"/>
      <w:pPr>
        <w:ind w:left="2160" w:hanging="180"/>
      </w:pPr>
    </w:lvl>
    <w:lvl w:ilvl="3" w:tplc="CA5EF940" w:tentative="1">
      <w:start w:val="1"/>
      <w:numFmt w:val="decimal"/>
      <w:lvlText w:val="%4."/>
      <w:lvlJc w:val="left"/>
      <w:pPr>
        <w:ind w:left="2880" w:hanging="360"/>
      </w:pPr>
    </w:lvl>
    <w:lvl w:ilvl="4" w:tplc="B2E8E97C" w:tentative="1">
      <w:start w:val="1"/>
      <w:numFmt w:val="lowerLetter"/>
      <w:lvlText w:val="%5."/>
      <w:lvlJc w:val="left"/>
      <w:pPr>
        <w:ind w:left="3600" w:hanging="360"/>
      </w:pPr>
    </w:lvl>
    <w:lvl w:ilvl="5" w:tplc="C7EAEEEC" w:tentative="1">
      <w:start w:val="1"/>
      <w:numFmt w:val="lowerRoman"/>
      <w:lvlText w:val="%6."/>
      <w:lvlJc w:val="right"/>
      <w:pPr>
        <w:ind w:left="4320" w:hanging="180"/>
      </w:pPr>
    </w:lvl>
    <w:lvl w:ilvl="6" w:tplc="6F0809A6" w:tentative="1">
      <w:start w:val="1"/>
      <w:numFmt w:val="decimal"/>
      <w:lvlText w:val="%7."/>
      <w:lvlJc w:val="left"/>
      <w:pPr>
        <w:ind w:left="5040" w:hanging="360"/>
      </w:pPr>
    </w:lvl>
    <w:lvl w:ilvl="7" w:tplc="68CAAC9A" w:tentative="1">
      <w:start w:val="1"/>
      <w:numFmt w:val="lowerLetter"/>
      <w:lvlText w:val="%8."/>
      <w:lvlJc w:val="left"/>
      <w:pPr>
        <w:ind w:left="5760" w:hanging="360"/>
      </w:pPr>
    </w:lvl>
    <w:lvl w:ilvl="8" w:tplc="256AD286" w:tentative="1">
      <w:start w:val="1"/>
      <w:numFmt w:val="lowerRoman"/>
      <w:lvlText w:val="%9."/>
      <w:lvlJc w:val="right"/>
      <w:pPr>
        <w:ind w:left="6480" w:hanging="180"/>
      </w:pPr>
    </w:lvl>
  </w:abstractNum>
  <w:abstractNum w:abstractNumId="10" w15:restartNumberingAfterBreak="0">
    <w:nsid w:val="5F690FD3"/>
    <w:multiLevelType w:val="hybridMultilevel"/>
    <w:tmpl w:val="7E609F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04C5705"/>
    <w:multiLevelType w:val="hybridMultilevel"/>
    <w:tmpl w:val="C7521458"/>
    <w:lvl w:ilvl="0" w:tplc="CF4C1366">
      <w:start w:val="1"/>
      <w:numFmt w:val="lowerRoman"/>
      <w:lvlText w:val="(%1)"/>
      <w:lvlJc w:val="left"/>
      <w:pPr>
        <w:ind w:left="1080" w:hanging="720"/>
      </w:pPr>
      <w:rPr>
        <w:rFonts w:hint="default"/>
      </w:rPr>
    </w:lvl>
    <w:lvl w:ilvl="1" w:tplc="B0345226" w:tentative="1">
      <w:start w:val="1"/>
      <w:numFmt w:val="lowerLetter"/>
      <w:lvlText w:val="%2."/>
      <w:lvlJc w:val="left"/>
      <w:pPr>
        <w:ind w:left="1440" w:hanging="360"/>
      </w:pPr>
    </w:lvl>
    <w:lvl w:ilvl="2" w:tplc="E71CDE5E" w:tentative="1">
      <w:start w:val="1"/>
      <w:numFmt w:val="lowerRoman"/>
      <w:lvlText w:val="%3."/>
      <w:lvlJc w:val="right"/>
      <w:pPr>
        <w:ind w:left="2160" w:hanging="180"/>
      </w:pPr>
    </w:lvl>
    <w:lvl w:ilvl="3" w:tplc="61EC25A8" w:tentative="1">
      <w:start w:val="1"/>
      <w:numFmt w:val="decimal"/>
      <w:lvlText w:val="%4."/>
      <w:lvlJc w:val="left"/>
      <w:pPr>
        <w:ind w:left="2880" w:hanging="360"/>
      </w:pPr>
    </w:lvl>
    <w:lvl w:ilvl="4" w:tplc="13A64E2C" w:tentative="1">
      <w:start w:val="1"/>
      <w:numFmt w:val="lowerLetter"/>
      <w:lvlText w:val="%5."/>
      <w:lvlJc w:val="left"/>
      <w:pPr>
        <w:ind w:left="3600" w:hanging="360"/>
      </w:pPr>
    </w:lvl>
    <w:lvl w:ilvl="5" w:tplc="76DC651A" w:tentative="1">
      <w:start w:val="1"/>
      <w:numFmt w:val="lowerRoman"/>
      <w:lvlText w:val="%6."/>
      <w:lvlJc w:val="right"/>
      <w:pPr>
        <w:ind w:left="4320" w:hanging="180"/>
      </w:pPr>
    </w:lvl>
    <w:lvl w:ilvl="6" w:tplc="1E24A5E6" w:tentative="1">
      <w:start w:val="1"/>
      <w:numFmt w:val="decimal"/>
      <w:lvlText w:val="%7."/>
      <w:lvlJc w:val="left"/>
      <w:pPr>
        <w:ind w:left="5040" w:hanging="360"/>
      </w:pPr>
    </w:lvl>
    <w:lvl w:ilvl="7" w:tplc="1AAEFFF4" w:tentative="1">
      <w:start w:val="1"/>
      <w:numFmt w:val="lowerLetter"/>
      <w:lvlText w:val="%8."/>
      <w:lvlJc w:val="left"/>
      <w:pPr>
        <w:ind w:left="5760" w:hanging="360"/>
      </w:pPr>
    </w:lvl>
    <w:lvl w:ilvl="8" w:tplc="F1607026" w:tentative="1">
      <w:start w:val="1"/>
      <w:numFmt w:val="lowerRoman"/>
      <w:lvlText w:val="%9."/>
      <w:lvlJc w:val="right"/>
      <w:pPr>
        <w:ind w:left="6480" w:hanging="180"/>
      </w:pPr>
    </w:lvl>
  </w:abstractNum>
  <w:abstractNum w:abstractNumId="12" w15:restartNumberingAfterBreak="0">
    <w:nsid w:val="70524F9A"/>
    <w:multiLevelType w:val="hybridMultilevel"/>
    <w:tmpl w:val="250A4F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829128015">
    <w:abstractNumId w:val="13"/>
  </w:num>
  <w:num w:numId="2" w16cid:durableId="705376600">
    <w:abstractNumId w:val="4"/>
  </w:num>
  <w:num w:numId="3" w16cid:durableId="1983994721">
    <w:abstractNumId w:val="2"/>
  </w:num>
  <w:num w:numId="4" w16cid:durableId="1784104645">
    <w:abstractNumId w:val="7"/>
  </w:num>
  <w:num w:numId="5" w16cid:durableId="1054499159">
    <w:abstractNumId w:val="6"/>
  </w:num>
  <w:num w:numId="6" w16cid:durableId="471875329">
    <w:abstractNumId w:val="1"/>
  </w:num>
  <w:num w:numId="7" w16cid:durableId="1489594761">
    <w:abstractNumId w:val="9"/>
  </w:num>
  <w:num w:numId="8" w16cid:durableId="1910730386">
    <w:abstractNumId w:val="5"/>
  </w:num>
  <w:num w:numId="9" w16cid:durableId="406878457">
    <w:abstractNumId w:val="8"/>
  </w:num>
  <w:num w:numId="10" w16cid:durableId="1247761904">
    <w:abstractNumId w:val="3"/>
  </w:num>
  <w:num w:numId="11" w16cid:durableId="926112914">
    <w:abstractNumId w:val="11"/>
  </w:num>
  <w:num w:numId="12" w16cid:durableId="934363818">
    <w:abstractNumId w:val="0"/>
  </w:num>
  <w:num w:numId="13" w16cid:durableId="1343975675">
    <w:abstractNumId w:val="13"/>
  </w:num>
  <w:num w:numId="14" w16cid:durableId="1728071334">
    <w:abstractNumId w:val="13"/>
  </w:num>
  <w:num w:numId="15" w16cid:durableId="958686133">
    <w:abstractNumId w:val="12"/>
  </w:num>
  <w:num w:numId="16" w16cid:durableId="16044170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BC4"/>
    <w:rsid w:val="00001673"/>
    <w:rsid w:val="00002DD2"/>
    <w:rsid w:val="00016606"/>
    <w:rsid w:val="000169F0"/>
    <w:rsid w:val="00025D16"/>
    <w:rsid w:val="0004107A"/>
    <w:rsid w:val="00041DBB"/>
    <w:rsid w:val="0004331E"/>
    <w:rsid w:val="000665F3"/>
    <w:rsid w:val="00090953"/>
    <w:rsid w:val="000926BA"/>
    <w:rsid w:val="000B26EE"/>
    <w:rsid w:val="000D07C9"/>
    <w:rsid w:val="000D72DB"/>
    <w:rsid w:val="000F3AE6"/>
    <w:rsid w:val="000F3B36"/>
    <w:rsid w:val="00126E6F"/>
    <w:rsid w:val="00162FAC"/>
    <w:rsid w:val="00164C3F"/>
    <w:rsid w:val="001964E6"/>
    <w:rsid w:val="001A60FD"/>
    <w:rsid w:val="001B3184"/>
    <w:rsid w:val="001B3238"/>
    <w:rsid w:val="001E3852"/>
    <w:rsid w:val="001F37D9"/>
    <w:rsid w:val="001F607B"/>
    <w:rsid w:val="00203085"/>
    <w:rsid w:val="00206D37"/>
    <w:rsid w:val="002213BF"/>
    <w:rsid w:val="00260319"/>
    <w:rsid w:val="002603F9"/>
    <w:rsid w:val="002916FA"/>
    <w:rsid w:val="002917AA"/>
    <w:rsid w:val="002A50EF"/>
    <w:rsid w:val="002B0984"/>
    <w:rsid w:val="002B409A"/>
    <w:rsid w:val="002D07F1"/>
    <w:rsid w:val="002D2092"/>
    <w:rsid w:val="002D6916"/>
    <w:rsid w:val="002D6EA5"/>
    <w:rsid w:val="002E653C"/>
    <w:rsid w:val="002E7DA3"/>
    <w:rsid w:val="00305C8B"/>
    <w:rsid w:val="003110D7"/>
    <w:rsid w:val="00314060"/>
    <w:rsid w:val="003558D8"/>
    <w:rsid w:val="003C21FA"/>
    <w:rsid w:val="003C2C56"/>
    <w:rsid w:val="003F61D0"/>
    <w:rsid w:val="003F7925"/>
    <w:rsid w:val="00402465"/>
    <w:rsid w:val="00432F95"/>
    <w:rsid w:val="00437FC6"/>
    <w:rsid w:val="0044092D"/>
    <w:rsid w:val="004464D4"/>
    <w:rsid w:val="00456C06"/>
    <w:rsid w:val="0047189B"/>
    <w:rsid w:val="00474A6F"/>
    <w:rsid w:val="004758DA"/>
    <w:rsid w:val="00477205"/>
    <w:rsid w:val="00492D09"/>
    <w:rsid w:val="004C0E83"/>
    <w:rsid w:val="004D0166"/>
    <w:rsid w:val="004E09EC"/>
    <w:rsid w:val="004E7DFE"/>
    <w:rsid w:val="004F067A"/>
    <w:rsid w:val="004F1A6C"/>
    <w:rsid w:val="00502A09"/>
    <w:rsid w:val="00502BA6"/>
    <w:rsid w:val="00503527"/>
    <w:rsid w:val="00515C9B"/>
    <w:rsid w:val="005426AE"/>
    <w:rsid w:val="005451AC"/>
    <w:rsid w:val="005470CA"/>
    <w:rsid w:val="005541EF"/>
    <w:rsid w:val="00572532"/>
    <w:rsid w:val="00575CFE"/>
    <w:rsid w:val="00577318"/>
    <w:rsid w:val="00582348"/>
    <w:rsid w:val="00582E19"/>
    <w:rsid w:val="00594921"/>
    <w:rsid w:val="005A2135"/>
    <w:rsid w:val="005C0EFD"/>
    <w:rsid w:val="005C3152"/>
    <w:rsid w:val="005D46A7"/>
    <w:rsid w:val="005E61A5"/>
    <w:rsid w:val="005F0497"/>
    <w:rsid w:val="005F2EC8"/>
    <w:rsid w:val="006100B1"/>
    <w:rsid w:val="0061280D"/>
    <w:rsid w:val="0061792C"/>
    <w:rsid w:val="00623E12"/>
    <w:rsid w:val="00634EF7"/>
    <w:rsid w:val="00635BC2"/>
    <w:rsid w:val="00652E86"/>
    <w:rsid w:val="00660D99"/>
    <w:rsid w:val="0066174E"/>
    <w:rsid w:val="0066693E"/>
    <w:rsid w:val="006734B9"/>
    <w:rsid w:val="00674C3D"/>
    <w:rsid w:val="00683367"/>
    <w:rsid w:val="00692C76"/>
    <w:rsid w:val="006A3826"/>
    <w:rsid w:val="006B7C00"/>
    <w:rsid w:val="006C30C5"/>
    <w:rsid w:val="006C4A4A"/>
    <w:rsid w:val="006E08A5"/>
    <w:rsid w:val="006E0D17"/>
    <w:rsid w:val="006F12C3"/>
    <w:rsid w:val="00701B1F"/>
    <w:rsid w:val="0071500C"/>
    <w:rsid w:val="00724ED8"/>
    <w:rsid w:val="00726D95"/>
    <w:rsid w:val="00727BC4"/>
    <w:rsid w:val="00731B43"/>
    <w:rsid w:val="00743747"/>
    <w:rsid w:val="00743B5C"/>
    <w:rsid w:val="00745A47"/>
    <w:rsid w:val="007523C0"/>
    <w:rsid w:val="00760960"/>
    <w:rsid w:val="00771F1A"/>
    <w:rsid w:val="00776EB1"/>
    <w:rsid w:val="007862F9"/>
    <w:rsid w:val="007A5048"/>
    <w:rsid w:val="007B3AB0"/>
    <w:rsid w:val="007B3D1E"/>
    <w:rsid w:val="007C7290"/>
    <w:rsid w:val="007D3614"/>
    <w:rsid w:val="007D772C"/>
    <w:rsid w:val="007E5481"/>
    <w:rsid w:val="007F17E7"/>
    <w:rsid w:val="007F35CC"/>
    <w:rsid w:val="007F61F9"/>
    <w:rsid w:val="0082786C"/>
    <w:rsid w:val="00840678"/>
    <w:rsid w:val="00856FFB"/>
    <w:rsid w:val="008662CD"/>
    <w:rsid w:val="008807FF"/>
    <w:rsid w:val="008B1CED"/>
    <w:rsid w:val="008C62C9"/>
    <w:rsid w:val="008E23C2"/>
    <w:rsid w:val="00905567"/>
    <w:rsid w:val="00925622"/>
    <w:rsid w:val="0092754C"/>
    <w:rsid w:val="009306D6"/>
    <w:rsid w:val="00942FBE"/>
    <w:rsid w:val="0094793B"/>
    <w:rsid w:val="00952855"/>
    <w:rsid w:val="009548BB"/>
    <w:rsid w:val="00954CA0"/>
    <w:rsid w:val="00964FE0"/>
    <w:rsid w:val="00977A10"/>
    <w:rsid w:val="009A5BB5"/>
    <w:rsid w:val="009A5BDB"/>
    <w:rsid w:val="009D2226"/>
    <w:rsid w:val="009D4872"/>
    <w:rsid w:val="009D489E"/>
    <w:rsid w:val="009D58DE"/>
    <w:rsid w:val="009E5106"/>
    <w:rsid w:val="009F214B"/>
    <w:rsid w:val="009F42E0"/>
    <w:rsid w:val="009F5A77"/>
    <w:rsid w:val="00A116E3"/>
    <w:rsid w:val="00A124E0"/>
    <w:rsid w:val="00A1346C"/>
    <w:rsid w:val="00A155F7"/>
    <w:rsid w:val="00A26571"/>
    <w:rsid w:val="00A36EA1"/>
    <w:rsid w:val="00A54CFA"/>
    <w:rsid w:val="00A56BC6"/>
    <w:rsid w:val="00A6045F"/>
    <w:rsid w:val="00A62785"/>
    <w:rsid w:val="00A7599D"/>
    <w:rsid w:val="00A947C3"/>
    <w:rsid w:val="00AA1902"/>
    <w:rsid w:val="00AB3551"/>
    <w:rsid w:val="00AB72C4"/>
    <w:rsid w:val="00AC2A23"/>
    <w:rsid w:val="00AE6432"/>
    <w:rsid w:val="00B002CE"/>
    <w:rsid w:val="00B003C5"/>
    <w:rsid w:val="00B0066D"/>
    <w:rsid w:val="00B007E0"/>
    <w:rsid w:val="00B2165E"/>
    <w:rsid w:val="00B27A6A"/>
    <w:rsid w:val="00B34BA5"/>
    <w:rsid w:val="00B358AE"/>
    <w:rsid w:val="00B43837"/>
    <w:rsid w:val="00B47160"/>
    <w:rsid w:val="00B53608"/>
    <w:rsid w:val="00B6409E"/>
    <w:rsid w:val="00B6443B"/>
    <w:rsid w:val="00B70894"/>
    <w:rsid w:val="00B711C7"/>
    <w:rsid w:val="00B77E66"/>
    <w:rsid w:val="00B82EC5"/>
    <w:rsid w:val="00B90DF3"/>
    <w:rsid w:val="00B94478"/>
    <w:rsid w:val="00BA08BA"/>
    <w:rsid w:val="00BA12ED"/>
    <w:rsid w:val="00BA3089"/>
    <w:rsid w:val="00BB2666"/>
    <w:rsid w:val="00BD34AD"/>
    <w:rsid w:val="00BF3E6F"/>
    <w:rsid w:val="00C20FCD"/>
    <w:rsid w:val="00C24C15"/>
    <w:rsid w:val="00C37D51"/>
    <w:rsid w:val="00C56C51"/>
    <w:rsid w:val="00C61106"/>
    <w:rsid w:val="00C65449"/>
    <w:rsid w:val="00C813B0"/>
    <w:rsid w:val="00C92E88"/>
    <w:rsid w:val="00C97D66"/>
    <w:rsid w:val="00CA75C9"/>
    <w:rsid w:val="00CB0B33"/>
    <w:rsid w:val="00CB3D35"/>
    <w:rsid w:val="00D00EAA"/>
    <w:rsid w:val="00D14DCA"/>
    <w:rsid w:val="00D3312C"/>
    <w:rsid w:val="00D466C2"/>
    <w:rsid w:val="00D473CA"/>
    <w:rsid w:val="00D50753"/>
    <w:rsid w:val="00D72162"/>
    <w:rsid w:val="00D83CC1"/>
    <w:rsid w:val="00D851B1"/>
    <w:rsid w:val="00D928C9"/>
    <w:rsid w:val="00D932EA"/>
    <w:rsid w:val="00DA086E"/>
    <w:rsid w:val="00DA0BDE"/>
    <w:rsid w:val="00DA1D6B"/>
    <w:rsid w:val="00DA24D4"/>
    <w:rsid w:val="00DD35A5"/>
    <w:rsid w:val="00DE49EF"/>
    <w:rsid w:val="00DF39C7"/>
    <w:rsid w:val="00E04C5B"/>
    <w:rsid w:val="00E0618D"/>
    <w:rsid w:val="00E06B5F"/>
    <w:rsid w:val="00E17895"/>
    <w:rsid w:val="00E24C12"/>
    <w:rsid w:val="00E319EB"/>
    <w:rsid w:val="00E35BCD"/>
    <w:rsid w:val="00E35E65"/>
    <w:rsid w:val="00E44807"/>
    <w:rsid w:val="00E54AC0"/>
    <w:rsid w:val="00E64303"/>
    <w:rsid w:val="00E72CE4"/>
    <w:rsid w:val="00E82357"/>
    <w:rsid w:val="00E90560"/>
    <w:rsid w:val="00E9189E"/>
    <w:rsid w:val="00EB0182"/>
    <w:rsid w:val="00EB1213"/>
    <w:rsid w:val="00EB6466"/>
    <w:rsid w:val="00ED54A0"/>
    <w:rsid w:val="00EE3EAF"/>
    <w:rsid w:val="00EE465E"/>
    <w:rsid w:val="00EE520A"/>
    <w:rsid w:val="00EE68B9"/>
    <w:rsid w:val="00F158D3"/>
    <w:rsid w:val="00F17B03"/>
    <w:rsid w:val="00F27FE2"/>
    <w:rsid w:val="00F40FE4"/>
    <w:rsid w:val="00F44BF1"/>
    <w:rsid w:val="00FB57E4"/>
    <w:rsid w:val="00FC164F"/>
    <w:rsid w:val="00FD16E8"/>
    <w:rsid w:val="00FD5A71"/>
    <w:rsid w:val="00FF0A9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1AC23"/>
  <w15:docId w15:val="{7A840DA7-A6C3-4916-9224-7B7058F9A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B254A005-EDD8-432F-8B75-5D8B824AA27D}"/>
      </w:docPartPr>
      <w:docPartBody>
        <w:p w:rsidR="002D2348" w:rsidRDefault="002D2348">
          <w:r w:rsidRPr="00925A3E">
            <w:rPr>
              <w:rStyle w:val="PlaceholderText"/>
            </w:rPr>
            <w:t>Click or tap to enter a date.</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2D2348" w:rsidRDefault="002D2348" w:rsidP="00AF0AC5">
          <w:pPr>
            <w:pStyle w:val="39029122E116421E9EE19D2FCE451710"/>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2D2348" w:rsidRDefault="002D2348" w:rsidP="00AF0AC5">
          <w:pPr>
            <w:pStyle w:val="3E7DA6D4D488433DAA2BE3C0C665AE37"/>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2D2348" w:rsidRDefault="002D2348"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2D2348" w:rsidRDefault="002D2348" w:rsidP="00AF0AC5">
          <w:pPr>
            <w:pStyle w:val="95F4EF9A18D74BA2A2A1CEA17D502AAE"/>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D2348"/>
    <w:rsid w:val="00180344"/>
    <w:rsid w:val="001A36AA"/>
    <w:rsid w:val="002D2348"/>
    <w:rsid w:val="0047189B"/>
    <w:rsid w:val="005D46A7"/>
    <w:rsid w:val="00612546"/>
    <w:rsid w:val="007E5481"/>
    <w:rsid w:val="009F214B"/>
    <w:rsid w:val="00A116E3"/>
    <w:rsid w:val="00AC533C"/>
    <w:rsid w:val="00D3312C"/>
    <w:rsid w:val="00E54AC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39029122E116421E9EE19D2FCE451710">
    <w:name w:val="39029122E116421E9EE19D2FCE451710"/>
    <w:rsid w:val="00AF0AC5"/>
  </w:style>
  <w:style w:type="paragraph" w:customStyle="1" w:styleId="3E7DA6D4D488433DAA2BE3C0C665AE37">
    <w:name w:val="3E7DA6D4D488433DAA2BE3C0C665AE37"/>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4EB29700443404C814C2029F46F2E03" ma:contentTypeVersion="9" ma:contentTypeDescription="Create a new document." ma:contentTypeScope="" ma:versionID="d96aa3956080b8d25daa2467b77ad590">
  <xsd:schema xmlns:xsd="http://www.w3.org/2001/XMLSchema" xmlns:xs="http://www.w3.org/2001/XMLSchema" xmlns:p="http://schemas.microsoft.com/office/2006/metadata/properties" xmlns:ns2="8a54bbbe-7559-4861-a2a5-4648bb100160" targetNamespace="http://schemas.microsoft.com/office/2006/metadata/properties" ma:root="true" ma:fieldsID="3d6c6b0f3b5ac2d508194bfb23b8a594" ns2:_="">
    <xsd:import namespace="8a54bbbe-7559-4861-a2a5-4648bb1001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4bbbe-7559-4861-a2a5-4648bb1001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a54bbbe-7559-4861-a2a5-4648bb10016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2.xml><?xml version="1.0" encoding="utf-8"?>
<ds:datastoreItem xmlns:ds="http://schemas.openxmlformats.org/officeDocument/2006/customXml" ds:itemID="{CEE1B8EB-162B-43CA-B6BE-8D570A6DF869}"/>
</file>

<file path=customXml/itemProps3.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4.xml><?xml version="1.0" encoding="utf-8"?>
<ds:datastoreItem xmlns:ds="http://schemas.openxmlformats.org/officeDocument/2006/customXml" ds:itemID="{9D3E2DE6-3127-4C7C-AA3A-57889D5FB8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2392</Words>
  <Characters>13638</Characters>
  <Application>Microsoft Office Word</Application>
  <DocSecurity>8</DocSecurity>
  <Lines>113</Lines>
  <Paragraphs>31</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15999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Merlita Golaw</cp:lastModifiedBy>
  <cp:revision>3</cp:revision>
  <dcterms:created xsi:type="dcterms:W3CDTF">2025-04-02T02:03:00Z</dcterms:created>
  <dcterms:modified xsi:type="dcterms:W3CDTF">2025-04-02T02:03:00Z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0x010100B4EB29700443404C814C2029F46F2E03</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