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744D8" w14:textId="77777777" w:rsidR="00D2559D" w:rsidRPr="003217D3" w:rsidRDefault="001F182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DB7466B" wp14:editId="4DB7466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953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DB744D9" w14:textId="77777777" w:rsidR="00D2559D" w:rsidRPr="003217D3" w:rsidRDefault="001F182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DB744DA" w14:textId="77777777" w:rsidR="00D2559D" w:rsidRPr="00A36AA9" w:rsidRDefault="001F182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B744DB" w14:textId="77777777" w:rsidR="00D2559D" w:rsidRPr="00A36AA9" w:rsidRDefault="001F182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30EA" w14:paraId="4DB744DE" w14:textId="77777777" w:rsidTr="004F30EA">
        <w:tc>
          <w:tcPr>
            <w:cnfStyle w:val="001000000000" w:firstRow="0" w:lastRow="0" w:firstColumn="1" w:lastColumn="0" w:oddVBand="0" w:evenVBand="0" w:oddHBand="0" w:evenHBand="0" w:firstRowFirstColumn="0" w:firstRowLastColumn="0" w:lastRowFirstColumn="0" w:lastRowLastColumn="0"/>
            <w:tcW w:w="3227" w:type="dxa"/>
          </w:tcPr>
          <w:p w14:paraId="4DB744DC" w14:textId="77777777" w:rsidR="00D2559D" w:rsidRPr="00A36AA9" w:rsidRDefault="001F182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DB744DD" w14:textId="77777777" w:rsidR="00D2559D" w:rsidRPr="00A36AA9" w:rsidRDefault="001F18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Burdekin Community Association Inc. Home Care Services</w:t>
            </w:r>
          </w:p>
        </w:tc>
      </w:tr>
      <w:tr w:rsidR="004F30EA" w14:paraId="4DB744E1" w14:textId="77777777" w:rsidTr="004F3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744DF" w14:textId="77777777" w:rsidR="00540817" w:rsidRPr="00A36AA9" w:rsidRDefault="001F182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DB744E0" w14:textId="77777777" w:rsidR="00540817" w:rsidRPr="00A36AA9" w:rsidRDefault="001F18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130 Queen Street AYR QLD 4807</w:t>
            </w:r>
          </w:p>
        </w:tc>
      </w:tr>
      <w:tr w:rsidR="004F30EA" w14:paraId="4DB744E4" w14:textId="77777777" w:rsidTr="004F30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744E2" w14:textId="77777777" w:rsidR="00D2559D" w:rsidRPr="00A36AA9" w:rsidRDefault="001F182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DB744E3" w14:textId="77777777" w:rsidR="00D2559D" w:rsidRPr="00A36AA9" w:rsidRDefault="001F18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700056</w:t>
            </w:r>
          </w:p>
        </w:tc>
      </w:tr>
      <w:tr w:rsidR="004F30EA" w14:paraId="4DB744E7" w14:textId="77777777" w:rsidTr="004F3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744E5" w14:textId="77777777" w:rsidR="00D2559D" w:rsidRPr="00A36AA9" w:rsidRDefault="001F182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DB744E6" w14:textId="77777777" w:rsidR="00D2559D" w:rsidRPr="00A36AA9" w:rsidRDefault="001F18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Burdekin Community Association Inc</w:t>
            </w:r>
          </w:p>
        </w:tc>
      </w:tr>
      <w:tr w:rsidR="004F30EA" w14:paraId="4DB744EA" w14:textId="77777777" w:rsidTr="004F30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744E8" w14:textId="77777777" w:rsidR="00D2559D" w:rsidRPr="00A36AA9" w:rsidRDefault="001F182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DB744E9" w14:textId="77777777" w:rsidR="00D2559D" w:rsidRPr="00A36AA9" w:rsidRDefault="001F18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F30EA" w14:paraId="4DB744ED" w14:textId="77777777" w:rsidTr="004F3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744EB" w14:textId="77777777" w:rsidR="00D2559D" w:rsidRPr="00A36AA9" w:rsidRDefault="001F182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B744EC" w14:textId="77777777" w:rsidR="00D2559D" w:rsidRPr="00A36AA9" w:rsidRDefault="001F18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November 2022</w:t>
            </w:r>
          </w:p>
        </w:tc>
      </w:tr>
      <w:tr w:rsidR="004F30EA" w14:paraId="4DB744F0" w14:textId="77777777" w:rsidTr="004F30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744EE" w14:textId="77777777" w:rsidR="00D2559D" w:rsidRPr="00A36AA9" w:rsidRDefault="001F182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DB744EF" w14:textId="1DB52824" w:rsidR="00D2559D" w:rsidRPr="00A36AA9" w:rsidRDefault="00390A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0A39">
              <w:rPr>
                <w:rFonts w:ascii="Arial" w:hAnsi="Arial" w:cs="Arial"/>
                <w:color w:val="auto"/>
              </w:rPr>
              <w:t>19 December 2022</w:t>
            </w:r>
          </w:p>
        </w:tc>
      </w:tr>
    </w:tbl>
    <w:bookmarkEnd w:id="0"/>
    <w:p w14:paraId="4DB744F1" w14:textId="77777777" w:rsidR="00FA0A5B" w:rsidRPr="00A36AA9" w:rsidRDefault="001F182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DB744F2" w14:textId="77777777" w:rsidR="000078F8" w:rsidRPr="00A36AA9" w:rsidRDefault="001F182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DB744F3" w14:textId="5B7D71D9" w:rsidR="000078F8" w:rsidRPr="00A36AA9" w:rsidRDefault="001F1824" w:rsidP="00F87E39">
      <w:pPr>
        <w:pStyle w:val="NormalArial"/>
      </w:pPr>
      <w:r w:rsidRPr="00A36AA9">
        <w:t xml:space="preserve">This performance report for </w:t>
      </w:r>
      <w:r w:rsidRPr="00A36AA9">
        <w:rPr>
          <w:color w:val="auto"/>
        </w:rPr>
        <w:t>Burdekin Community Association Inc. Home Care Services (</w:t>
      </w:r>
      <w:r w:rsidRPr="00A36AA9">
        <w:rPr>
          <w:b/>
          <w:color w:val="auto"/>
        </w:rPr>
        <w:t>the service</w:t>
      </w:r>
      <w:r w:rsidRPr="00A36AA9">
        <w:rPr>
          <w:color w:val="auto"/>
        </w:rPr>
        <w:t>) has been prepared by</w:t>
      </w:r>
      <w:r w:rsidRPr="00A36AA9">
        <w:rPr>
          <w:color w:val="0000FF"/>
        </w:rPr>
        <w:t xml:space="preserve"> </w:t>
      </w:r>
      <w:r w:rsidR="00617525" w:rsidRPr="00617525">
        <w:rPr>
          <w:color w:val="auto"/>
        </w:rPr>
        <w:t>J Taylor</w:t>
      </w:r>
      <w:r w:rsidRPr="00617525">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4DB744F4" w14:textId="77777777" w:rsidR="000078F8" w:rsidRPr="00A36AA9" w:rsidRDefault="001F182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B744F5" w14:textId="77777777" w:rsidR="000078F8" w:rsidRPr="00A36AA9" w:rsidRDefault="001F1824" w:rsidP="00F87E39">
      <w:pPr>
        <w:pStyle w:val="NormalArial"/>
      </w:pPr>
      <w:r w:rsidRPr="00A36AA9">
        <w:t>The report also specifies any areas in which improvements must be made to ensure the Quality Standards are complied with.</w:t>
      </w:r>
    </w:p>
    <w:p w14:paraId="4DB744F6" w14:textId="77777777" w:rsidR="00A36AA9" w:rsidRPr="00A36AA9" w:rsidRDefault="001F182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DB744F7" w14:textId="77777777" w:rsidR="00A36AA9" w:rsidRPr="00A36AA9" w:rsidRDefault="001F1824" w:rsidP="00AD5BE0">
      <w:pPr>
        <w:pStyle w:val="NormalArial"/>
      </w:pPr>
      <w:bookmarkStart w:id="1" w:name="HcsServicesFullListWithAddress"/>
      <w:r w:rsidRPr="00A36AA9">
        <w:rPr>
          <w:b/>
          <w:bCs/>
        </w:rPr>
        <w:t>Home Care:</w:t>
      </w:r>
    </w:p>
    <w:p w14:paraId="4DB744F8" w14:textId="77777777" w:rsidR="00A36AA9" w:rsidRPr="00A36AA9" w:rsidRDefault="001F1824" w:rsidP="00AD5BE0">
      <w:pPr>
        <w:pStyle w:val="NormalArial"/>
        <w:numPr>
          <w:ilvl w:val="0"/>
          <w:numId w:val="21"/>
        </w:numPr>
        <w:spacing w:after="0"/>
      </w:pPr>
      <w:r w:rsidRPr="00A36AA9">
        <w:t>Burdekin Community Association Inc. Home Care Services, 25162, 130 Queen Street, AYR QLD 4807</w:t>
      </w:r>
    </w:p>
    <w:p w14:paraId="4DB744F9" w14:textId="77777777" w:rsidR="00A36AA9" w:rsidRPr="00A36AA9" w:rsidRDefault="001F1824" w:rsidP="00AD5BE0">
      <w:pPr>
        <w:pStyle w:val="NormalArial"/>
      </w:pPr>
      <w:r w:rsidRPr="00A36AA9">
        <w:rPr>
          <w:b/>
          <w:bCs/>
        </w:rPr>
        <w:t>CHSP:</w:t>
      </w:r>
    </w:p>
    <w:p w14:paraId="4DB744FA" w14:textId="77777777" w:rsidR="00A36AA9" w:rsidRPr="00A36AA9" w:rsidRDefault="001F1824" w:rsidP="00AD5BE0">
      <w:pPr>
        <w:pStyle w:val="NormalArial"/>
        <w:numPr>
          <w:ilvl w:val="0"/>
          <w:numId w:val="22"/>
        </w:numPr>
      </w:pPr>
      <w:r w:rsidRPr="00A36AA9">
        <w:t>CHSP - Social Support - Individual, 4-227YFLM, 130 Queen Street, AYR QLD 4807</w:t>
      </w:r>
    </w:p>
    <w:p w14:paraId="4DB744FB" w14:textId="77777777" w:rsidR="00A36AA9" w:rsidRPr="00A36AA9" w:rsidRDefault="001F1824" w:rsidP="00AD5BE0">
      <w:pPr>
        <w:pStyle w:val="NormalArial"/>
        <w:numPr>
          <w:ilvl w:val="0"/>
          <w:numId w:val="22"/>
        </w:numPr>
      </w:pPr>
      <w:r w:rsidRPr="00A36AA9">
        <w:t>CHSP - Personal Care, 4-227YFM5, 130 Queen Street, AYR QLD 4807</w:t>
      </w:r>
    </w:p>
    <w:p w14:paraId="4DB744FC" w14:textId="77777777" w:rsidR="00A36AA9" w:rsidRPr="00A36AA9" w:rsidRDefault="001F1824" w:rsidP="00AD5BE0">
      <w:pPr>
        <w:pStyle w:val="NormalArial"/>
        <w:numPr>
          <w:ilvl w:val="0"/>
          <w:numId w:val="22"/>
        </w:numPr>
      </w:pPr>
      <w:r w:rsidRPr="00A36AA9">
        <w:t>CRCS - Flexible Respite, 4-227YFMO, 130 Queen Street, AYR QLD 4807</w:t>
      </w:r>
    </w:p>
    <w:p w14:paraId="4DB744FD" w14:textId="77777777" w:rsidR="00A36AA9" w:rsidRPr="00A36AA9" w:rsidRDefault="001F1824" w:rsidP="00AD5BE0">
      <w:pPr>
        <w:pStyle w:val="NormalArial"/>
        <w:numPr>
          <w:ilvl w:val="0"/>
          <w:numId w:val="22"/>
        </w:numPr>
      </w:pPr>
      <w:r w:rsidRPr="00A36AA9">
        <w:t>CHSP - Transport, 4-227YFN7, 130 Queen Street, AYR QLD 4807</w:t>
      </w:r>
    </w:p>
    <w:p w14:paraId="4DB744FE" w14:textId="77777777" w:rsidR="00A36AA9" w:rsidRPr="00A36AA9" w:rsidRDefault="001F1824" w:rsidP="00AD5BE0">
      <w:pPr>
        <w:pStyle w:val="NormalArial"/>
        <w:numPr>
          <w:ilvl w:val="0"/>
          <w:numId w:val="22"/>
        </w:numPr>
      </w:pPr>
      <w:r w:rsidRPr="00A36AA9">
        <w:t>CHSP - Home Maintenance, 4-227YFNQ, 130 Queen Street, AYR QLD 4807</w:t>
      </w:r>
    </w:p>
    <w:p w14:paraId="4DB744FF" w14:textId="77777777" w:rsidR="00A36AA9" w:rsidRPr="00A36AA9" w:rsidRDefault="001F1824" w:rsidP="00AD5BE0">
      <w:pPr>
        <w:pStyle w:val="NormalArial"/>
        <w:numPr>
          <w:ilvl w:val="0"/>
          <w:numId w:val="22"/>
        </w:numPr>
        <w:spacing w:after="0"/>
      </w:pPr>
      <w:r w:rsidRPr="00A36AA9">
        <w:t>CHSP - Domestic Assistance, 4-227YFO9, 130 Queen Street, AYR QLD 4807</w:t>
      </w:r>
    </w:p>
    <w:bookmarkEnd w:id="1"/>
    <w:p w14:paraId="4DB74501" w14:textId="77777777" w:rsidR="00DF37F2" w:rsidRPr="00A36AA9" w:rsidRDefault="001F1824" w:rsidP="009A1F75">
      <w:pPr>
        <w:pStyle w:val="Heading1"/>
        <w:spacing w:before="240" w:after="240" w:line="22" w:lineRule="atLeast"/>
        <w:rPr>
          <w:rFonts w:ascii="Arial" w:hAnsi="Arial" w:cs="Arial"/>
        </w:rPr>
      </w:pPr>
      <w:r w:rsidRPr="00A36AA9">
        <w:rPr>
          <w:rFonts w:ascii="Arial" w:hAnsi="Arial" w:cs="Arial"/>
        </w:rPr>
        <w:t>Material relied on</w:t>
      </w:r>
    </w:p>
    <w:p w14:paraId="4DB74502" w14:textId="77777777" w:rsidR="00DF37F2" w:rsidRPr="00A36AA9" w:rsidRDefault="001F1824" w:rsidP="00F87E39">
      <w:pPr>
        <w:pStyle w:val="NormalArial"/>
      </w:pPr>
      <w:r w:rsidRPr="00A36AA9">
        <w:t>The following information has been considered in preparing the performance report:</w:t>
      </w:r>
    </w:p>
    <w:p w14:paraId="4DB74503" w14:textId="0C923A53" w:rsidR="00DF37F2" w:rsidRPr="00A36AA9" w:rsidRDefault="001F182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w:t>
      </w:r>
      <w:r w:rsidRPr="00617525">
        <w:rPr>
          <w:rFonts w:ascii="Arial" w:hAnsi="Arial" w:cs="Arial"/>
          <w:color w:val="auto"/>
        </w:rPr>
        <w:t>y review of documents and interviews with staff, consumers/</w:t>
      </w:r>
      <w:proofErr w:type="gramStart"/>
      <w:r w:rsidRPr="00617525">
        <w:rPr>
          <w:rFonts w:ascii="Arial" w:hAnsi="Arial" w:cs="Arial"/>
          <w:color w:val="auto"/>
        </w:rPr>
        <w:t>representatives</w:t>
      </w:r>
      <w:proofErr w:type="gramEnd"/>
      <w:r w:rsidRPr="00617525">
        <w:rPr>
          <w:rFonts w:ascii="Arial" w:hAnsi="Arial" w:cs="Arial"/>
          <w:color w:val="auto"/>
        </w:rPr>
        <w:t xml:space="preserve"> and others</w:t>
      </w:r>
      <w:r w:rsidR="00617525" w:rsidRPr="00617525">
        <w:rPr>
          <w:rFonts w:ascii="Arial" w:hAnsi="Arial" w:cs="Arial"/>
          <w:color w:val="auto"/>
        </w:rPr>
        <w:t>.</w:t>
      </w:r>
    </w:p>
    <w:p w14:paraId="4DB74508" w14:textId="77777777" w:rsidR="003B1763" w:rsidRPr="00D76BC8" w:rsidRDefault="001F182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DB74509" w14:textId="2D94EF44" w:rsidR="003217D3" w:rsidRPr="00244176" w:rsidRDefault="001F182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30EA" w14:paraId="4DB7450C" w14:textId="77777777" w:rsidTr="004F30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B7450A" w14:textId="77777777" w:rsidR="00FC045E" w:rsidRPr="00A36AA9" w:rsidRDefault="001F182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bookmarkStart w:id="2" w:name="_Hlk122590721"/>
        <w:tc>
          <w:tcPr>
            <w:tcW w:w="1583" w:type="pct"/>
            <w:shd w:val="clear" w:color="auto" w:fill="auto"/>
          </w:tcPr>
          <w:p w14:paraId="4DB7450B" w14:textId="0A7F721C" w:rsidR="00FC045E" w:rsidRPr="00A36AA9" w:rsidRDefault="00412C9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18C">
                  <w:rPr>
                    <w:rFonts w:ascii="Arial" w:hAnsi="Arial" w:cs="Arial"/>
                  </w:rPr>
                  <w:t>Not applicable as not all requirements have been assessed</w:t>
                </w:r>
              </w:sdtContent>
            </w:sdt>
            <w:bookmarkEnd w:id="2"/>
          </w:p>
        </w:tc>
      </w:tr>
      <w:tr w:rsidR="004F30EA" w14:paraId="4DB7450F" w14:textId="77777777" w:rsidTr="004F30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7450D" w14:textId="77777777" w:rsidR="00FC045E" w:rsidRPr="00A36AA9" w:rsidRDefault="001F1824"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DB7450E" w14:textId="535F3D8C" w:rsidR="00FC045E" w:rsidRPr="00A36AA9" w:rsidRDefault="00412C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18C">
                  <w:rPr>
                    <w:rFonts w:ascii="Arial" w:hAnsi="Arial" w:cs="Arial"/>
                    <w:b/>
                  </w:rPr>
                  <w:t>Not applicable as not all requirements have been assessed</w:t>
                </w:r>
              </w:sdtContent>
            </w:sdt>
            <w:r w:rsidR="001F1824" w:rsidRPr="00A36AA9">
              <w:rPr>
                <w:rFonts w:ascii="Arial" w:hAnsi="Arial" w:cs="Arial"/>
                <w:b/>
              </w:rPr>
              <w:t xml:space="preserve"> </w:t>
            </w:r>
          </w:p>
        </w:tc>
      </w:tr>
      <w:tr w:rsidR="004F30EA" w14:paraId="4DB74512" w14:textId="77777777" w:rsidTr="004F30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74510" w14:textId="77777777" w:rsidR="00FC045E" w:rsidRPr="00A36AA9" w:rsidRDefault="001F1824"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DB74511" w14:textId="4703F351" w:rsidR="00FC045E" w:rsidRPr="00A36AA9" w:rsidRDefault="00412C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18C">
                  <w:rPr>
                    <w:rFonts w:ascii="Arial" w:hAnsi="Arial" w:cs="Arial"/>
                    <w:b/>
                  </w:rPr>
                  <w:t>Not applicable as not all requirements have been assessed</w:t>
                </w:r>
              </w:sdtContent>
            </w:sdt>
            <w:r w:rsidR="001F1824" w:rsidRPr="00A36AA9">
              <w:rPr>
                <w:rFonts w:ascii="Arial" w:hAnsi="Arial" w:cs="Arial"/>
                <w:b/>
              </w:rPr>
              <w:t xml:space="preserve"> </w:t>
            </w:r>
          </w:p>
        </w:tc>
      </w:tr>
      <w:tr w:rsidR="004F30EA" w14:paraId="4DB74521" w14:textId="77777777" w:rsidTr="004F30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7451F" w14:textId="77777777" w:rsidR="00FC045E" w:rsidRPr="00A36AA9" w:rsidRDefault="001F1824"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DB74520" w14:textId="22A6F176" w:rsidR="00FC045E" w:rsidRPr="00A36AA9" w:rsidRDefault="00412C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18C">
                  <w:rPr>
                    <w:rFonts w:ascii="Arial" w:hAnsi="Arial" w:cs="Arial"/>
                    <w:b/>
                  </w:rPr>
                  <w:t>Not applicable as not all requirements have been assessed</w:t>
                </w:r>
              </w:sdtContent>
            </w:sdt>
            <w:r w:rsidR="001F1824" w:rsidRPr="00A36AA9">
              <w:rPr>
                <w:rFonts w:ascii="Arial" w:hAnsi="Arial" w:cs="Arial"/>
                <w:b/>
              </w:rPr>
              <w:t xml:space="preserve"> </w:t>
            </w:r>
          </w:p>
        </w:tc>
      </w:tr>
    </w:tbl>
    <w:p w14:paraId="4DB74522" w14:textId="77777777" w:rsidR="003217D3" w:rsidRPr="00244176" w:rsidRDefault="001F182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F30EA" w14:paraId="4DB74525" w14:textId="77777777" w:rsidTr="004F30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DB74523" w14:textId="77777777" w:rsidR="003217D3" w:rsidRPr="00244176" w:rsidRDefault="001F1824"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DB74524" w14:textId="40E598A2" w:rsidR="003217D3" w:rsidRPr="00CC646C" w:rsidRDefault="00412C9F"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18C">
                  <w:rPr>
                    <w:rFonts w:ascii="Arial" w:hAnsi="Arial" w:cs="Arial"/>
                    <w:color w:val="auto"/>
                  </w:rPr>
                  <w:t>Not applicable as not all requirements have been assessed</w:t>
                </w:r>
              </w:sdtContent>
            </w:sdt>
            <w:r w:rsidR="001F1824" w:rsidRPr="00CC646C">
              <w:rPr>
                <w:rFonts w:ascii="Arial" w:hAnsi="Arial" w:cs="Arial"/>
                <w:color w:val="auto"/>
              </w:rPr>
              <w:t xml:space="preserve"> </w:t>
            </w:r>
          </w:p>
        </w:tc>
      </w:tr>
      <w:tr w:rsidR="004F30EA" w14:paraId="4DB74528" w14:textId="77777777" w:rsidTr="004F30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B74526" w14:textId="77777777" w:rsidR="003217D3" w:rsidRPr="00244176" w:rsidRDefault="001F1824"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DB74527" w14:textId="58BAC625" w:rsidR="003217D3" w:rsidRPr="00CC646C" w:rsidRDefault="00412C9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18C">
                  <w:rPr>
                    <w:rFonts w:ascii="Arial" w:hAnsi="Arial" w:cs="Arial"/>
                    <w:b/>
                    <w:color w:val="auto"/>
                  </w:rPr>
                  <w:t>Not applicable as not all requirements have been assessed</w:t>
                </w:r>
              </w:sdtContent>
            </w:sdt>
            <w:r w:rsidR="001F1824" w:rsidRPr="00CC646C">
              <w:rPr>
                <w:rFonts w:ascii="Arial" w:hAnsi="Arial" w:cs="Arial"/>
                <w:b/>
                <w:color w:val="auto"/>
              </w:rPr>
              <w:t xml:space="preserve"> </w:t>
            </w:r>
          </w:p>
        </w:tc>
      </w:tr>
      <w:tr w:rsidR="004F30EA" w14:paraId="4DB7452B" w14:textId="77777777" w:rsidTr="004F30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B74529" w14:textId="77777777" w:rsidR="003217D3" w:rsidRPr="00244176" w:rsidRDefault="001F1824"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DB7452A" w14:textId="73950E77" w:rsidR="003217D3" w:rsidRPr="00CC646C" w:rsidRDefault="00412C9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18C">
                  <w:rPr>
                    <w:rFonts w:ascii="Arial" w:hAnsi="Arial" w:cs="Arial"/>
                    <w:b/>
                    <w:color w:val="auto"/>
                  </w:rPr>
                  <w:t>Not applicable as not all requirements have been assessed</w:t>
                </w:r>
              </w:sdtContent>
            </w:sdt>
            <w:r w:rsidR="001F1824" w:rsidRPr="00CC646C">
              <w:rPr>
                <w:rFonts w:ascii="Arial" w:hAnsi="Arial" w:cs="Arial"/>
                <w:b/>
                <w:color w:val="auto"/>
              </w:rPr>
              <w:t xml:space="preserve"> </w:t>
            </w:r>
          </w:p>
        </w:tc>
      </w:tr>
      <w:tr w:rsidR="004F30EA" w14:paraId="4DB7453A" w14:textId="77777777" w:rsidTr="004F30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B74538" w14:textId="77777777" w:rsidR="003217D3" w:rsidRPr="00244176" w:rsidRDefault="001F182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DB74539" w14:textId="4452E9D5" w:rsidR="003217D3" w:rsidRPr="00CC646C" w:rsidRDefault="00412C9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18C">
                  <w:rPr>
                    <w:rFonts w:ascii="Arial" w:hAnsi="Arial" w:cs="Arial"/>
                    <w:b/>
                    <w:color w:val="auto"/>
                  </w:rPr>
                  <w:t>Not applicable as not all requirements have been assessed</w:t>
                </w:r>
              </w:sdtContent>
            </w:sdt>
            <w:r w:rsidR="001F1824" w:rsidRPr="00CC646C">
              <w:rPr>
                <w:rFonts w:ascii="Arial" w:hAnsi="Arial" w:cs="Arial"/>
                <w:b/>
                <w:color w:val="auto"/>
              </w:rPr>
              <w:t xml:space="preserve"> </w:t>
            </w:r>
          </w:p>
        </w:tc>
      </w:tr>
    </w:tbl>
    <w:p w14:paraId="4DB7453B" w14:textId="77777777" w:rsidR="00FC045E" w:rsidRPr="00A36AA9" w:rsidRDefault="001F1824" w:rsidP="00F87E39">
      <w:pPr>
        <w:pStyle w:val="NormalArial"/>
        <w:spacing w:before="120"/>
      </w:pPr>
      <w:r w:rsidRPr="00A36AA9">
        <w:t>A detailed assessment is provided later in this report for each assessed Standard.</w:t>
      </w:r>
    </w:p>
    <w:p w14:paraId="4DB7453C" w14:textId="77777777" w:rsidR="00FC045E" w:rsidRPr="00A36AA9" w:rsidRDefault="001F1824" w:rsidP="00FC045E">
      <w:pPr>
        <w:pStyle w:val="Heading1"/>
        <w:spacing w:before="0" w:after="240" w:line="22" w:lineRule="atLeast"/>
        <w:rPr>
          <w:rFonts w:ascii="Arial" w:hAnsi="Arial" w:cs="Arial"/>
        </w:rPr>
      </w:pPr>
      <w:r w:rsidRPr="00A36AA9">
        <w:rPr>
          <w:rFonts w:ascii="Arial" w:hAnsi="Arial" w:cs="Arial"/>
        </w:rPr>
        <w:t>Areas for improvement</w:t>
      </w:r>
    </w:p>
    <w:p w14:paraId="4DB7453E" w14:textId="77777777" w:rsidR="00FC045E" w:rsidRPr="00A36AA9" w:rsidRDefault="001F182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DB74543" w14:textId="3EFD851D" w:rsidR="00FC045E" w:rsidRPr="00A36AA9" w:rsidRDefault="001F1824" w:rsidP="00F87E39">
      <w:pPr>
        <w:pStyle w:val="NormalArial"/>
      </w:pPr>
      <w:r w:rsidRPr="00A36AA9">
        <w:br w:type="page"/>
      </w:r>
    </w:p>
    <w:p w14:paraId="4DB74544" w14:textId="77777777" w:rsidR="003217D3" w:rsidRDefault="001F182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F30EA" w14:paraId="4DB74548" w14:textId="77777777" w:rsidTr="00617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4DB74545" w14:textId="77777777" w:rsidR="003217D3" w:rsidRPr="003217D3" w:rsidRDefault="001F182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DB74546" w14:textId="1EE87E0E" w:rsidR="003217D3" w:rsidRPr="003217D3" w:rsidRDefault="001F18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DB74547" w14:textId="77777777" w:rsidR="003217D3" w:rsidRPr="003217D3" w:rsidRDefault="001F18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30EA" w14:paraId="4DB74560" w14:textId="77777777" w:rsidTr="004F3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7455C" w14:textId="77777777" w:rsidR="003217D3" w:rsidRPr="00244176" w:rsidRDefault="001F182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DB7455D" w14:textId="77777777" w:rsidR="003217D3" w:rsidRPr="00244176" w:rsidRDefault="001F182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DB7455E" w14:textId="21705605" w:rsidR="003217D3" w:rsidRPr="00CC646C" w:rsidRDefault="00412C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c>
          <w:tcPr>
            <w:tcW w:w="1982" w:type="dxa"/>
            <w:shd w:val="clear" w:color="auto" w:fill="auto"/>
            <w:vAlign w:val="top"/>
          </w:tcPr>
          <w:p w14:paraId="4DB7455F" w14:textId="4DF59B59" w:rsidR="003217D3" w:rsidRPr="00CC646C" w:rsidRDefault="00412C9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r>
      <w:tr w:rsidR="004F30EA" w14:paraId="4DB74565" w14:textId="77777777" w:rsidTr="004F3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74561" w14:textId="77777777" w:rsidR="003217D3" w:rsidRPr="00244176" w:rsidRDefault="001F182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DB74562" w14:textId="77777777" w:rsidR="003217D3" w:rsidRPr="00244176" w:rsidRDefault="001F182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4DB74563" w14:textId="04DA0E36" w:rsidR="003217D3" w:rsidRPr="00CC646C" w:rsidRDefault="00412C9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c>
          <w:tcPr>
            <w:tcW w:w="1982" w:type="dxa"/>
            <w:shd w:val="clear" w:color="auto" w:fill="auto"/>
            <w:vAlign w:val="top"/>
          </w:tcPr>
          <w:p w14:paraId="4DB74564" w14:textId="46E35507" w:rsidR="003217D3" w:rsidRPr="00CC646C" w:rsidRDefault="00412C9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r>
    </w:tbl>
    <w:p w14:paraId="4DB7456B" w14:textId="77777777" w:rsidR="00A63FCF" w:rsidRDefault="001F1824" w:rsidP="007B3959">
      <w:pPr>
        <w:pStyle w:val="Heading20"/>
      </w:pPr>
      <w:r w:rsidRPr="00A36AA9">
        <w:t>Findings</w:t>
      </w:r>
    </w:p>
    <w:p w14:paraId="112F9D1D" w14:textId="77777777" w:rsidR="008F1406" w:rsidRPr="00390A39" w:rsidRDefault="00617525" w:rsidP="00F87E39">
      <w:pPr>
        <w:pStyle w:val="NormalArial"/>
        <w:rPr>
          <w:color w:val="auto"/>
        </w:rPr>
      </w:pPr>
      <w:r w:rsidRPr="00390A39">
        <w:rPr>
          <w:color w:val="auto"/>
        </w:rPr>
        <w:t>Consumers and representatives interviewed stated staff support them to make decisions about things that affect their lives and understand what is important to them. Review of the assessment and planning process included identification of risk and discussion with consumers</w:t>
      </w:r>
      <w:r w:rsidR="00EB2A1C" w:rsidRPr="00390A39">
        <w:rPr>
          <w:color w:val="auto"/>
        </w:rPr>
        <w:t xml:space="preserve"> clearly explaining identified risk and potential consequences should the consumer choose to undertake an activity regardless of the identified risk. The service demonstrated creation of a Consumer Choice Form to be completed should a consumer choose to undertake activities which may present a risk to the consumers overall health. The service advised the process in using the Consumer Choice Form includes </w:t>
      </w:r>
      <w:r w:rsidR="008F1406" w:rsidRPr="00390A39">
        <w:rPr>
          <w:color w:val="auto"/>
        </w:rPr>
        <w:t>involvement of others, if desired by the consumer, followed by education on the identified risks to ensure informed decision making by the consumer.</w:t>
      </w:r>
    </w:p>
    <w:p w14:paraId="00CF76BC" w14:textId="79828658" w:rsidR="00AD5F8A" w:rsidRPr="00390A39" w:rsidRDefault="008F1406" w:rsidP="00F87E39">
      <w:pPr>
        <w:pStyle w:val="NormalArial"/>
        <w:rPr>
          <w:color w:val="auto"/>
        </w:rPr>
      </w:pPr>
      <w:r w:rsidRPr="00390A39">
        <w:rPr>
          <w:color w:val="auto"/>
        </w:rPr>
        <w:t xml:space="preserve">Consumers and representatives interviewed confirmed they are provided with information in a way </w:t>
      </w:r>
      <w:r w:rsidR="00390A39" w:rsidRPr="00390A39">
        <w:rPr>
          <w:color w:val="auto"/>
        </w:rPr>
        <w:t>that</w:t>
      </w:r>
      <w:r w:rsidRPr="00390A39">
        <w:rPr>
          <w:color w:val="auto"/>
        </w:rPr>
        <w:t xml:space="preserve"> enables them to make informed choices. Consumers and representative said they received a verbal explanation of the care and services available, the assessment and care planning process, feedback and complaints, advocacy rights and responsibilities. The service evidenced the package budget is prepared in partnership with consumers</w:t>
      </w:r>
      <w:r w:rsidR="00AD5F8A" w:rsidRPr="00390A39">
        <w:rPr>
          <w:color w:val="auto"/>
        </w:rPr>
        <w:t xml:space="preserve"> with</w:t>
      </w:r>
      <w:r w:rsidRPr="00390A39">
        <w:rPr>
          <w:color w:val="auto"/>
        </w:rPr>
        <w:t xml:space="preserve"> itemised monthly statements provided. Management and staff interviewed describe</w:t>
      </w:r>
      <w:r w:rsidR="00AD5F8A" w:rsidRPr="00390A39">
        <w:rPr>
          <w:color w:val="auto"/>
        </w:rPr>
        <w:t>d</w:t>
      </w:r>
      <w:r w:rsidRPr="00390A39">
        <w:rPr>
          <w:color w:val="auto"/>
        </w:rPr>
        <w:t xml:space="preserve"> the various ways they provide information to consumers regarding care and services </w:t>
      </w:r>
      <w:r w:rsidR="00AD5F8A" w:rsidRPr="00390A39">
        <w:rPr>
          <w:color w:val="auto"/>
        </w:rPr>
        <w:t xml:space="preserve">provided </w:t>
      </w:r>
      <w:r w:rsidRPr="00390A39">
        <w:rPr>
          <w:color w:val="auto"/>
        </w:rPr>
        <w:t xml:space="preserve">which enables </w:t>
      </w:r>
      <w:r w:rsidR="00AD5F8A" w:rsidRPr="00390A39">
        <w:rPr>
          <w:color w:val="auto"/>
        </w:rPr>
        <w:t>consumers</w:t>
      </w:r>
      <w:r w:rsidRPr="00390A39">
        <w:rPr>
          <w:color w:val="auto"/>
        </w:rPr>
        <w:t xml:space="preserve"> exercise choice. Consumer file notes </w:t>
      </w:r>
      <w:r w:rsidR="00AD5F8A" w:rsidRPr="00390A39">
        <w:rPr>
          <w:color w:val="auto"/>
        </w:rPr>
        <w:t xml:space="preserve">reviewed </w:t>
      </w:r>
      <w:r w:rsidRPr="00390A39">
        <w:rPr>
          <w:color w:val="auto"/>
        </w:rPr>
        <w:t>evidence</w:t>
      </w:r>
      <w:r w:rsidR="00AD5F8A" w:rsidRPr="00390A39">
        <w:rPr>
          <w:color w:val="auto"/>
        </w:rPr>
        <w:t>d</w:t>
      </w:r>
      <w:r w:rsidRPr="00390A39">
        <w:rPr>
          <w:color w:val="auto"/>
        </w:rPr>
        <w:t xml:space="preserve"> communication with consumers is recorded. </w:t>
      </w:r>
    </w:p>
    <w:p w14:paraId="3051076C" w14:textId="77777777" w:rsidR="00AD5F8A" w:rsidRPr="00390A39" w:rsidRDefault="00AD5F8A" w:rsidP="00F87E39">
      <w:pPr>
        <w:pStyle w:val="NormalArial"/>
        <w:rPr>
          <w:color w:val="auto"/>
        </w:rPr>
      </w:pPr>
      <w:r w:rsidRPr="00390A39">
        <w:rPr>
          <w:color w:val="auto"/>
        </w:rPr>
        <w:t>The service advised monthly statements to consumers now include service costs associated with public holidays. This was confirmed on review of the monthly statements for three consumers.</w:t>
      </w:r>
    </w:p>
    <w:p w14:paraId="4DB7456C" w14:textId="21AAA65A" w:rsidR="001A5684" w:rsidRPr="006B4042" w:rsidRDefault="00AD5F8A" w:rsidP="00F87E39">
      <w:pPr>
        <w:pStyle w:val="NormalArial"/>
      </w:pPr>
      <w:r w:rsidRPr="00390A39">
        <w:rPr>
          <w:color w:val="auto"/>
        </w:rPr>
        <w:t>Considering the information provided, the service has demonstrated consumers are supported to take risks and information provided to consumers is current, accurate and timely. I find this Standard to be Compliant and the requirements above are now assessed as Compliant.</w:t>
      </w:r>
      <w:r w:rsidR="001F1824" w:rsidRPr="00A36AA9">
        <w:br w:type="page"/>
      </w:r>
    </w:p>
    <w:p w14:paraId="4DB7456D" w14:textId="77777777" w:rsidR="003217D3" w:rsidRDefault="001F182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4F30EA" w14:paraId="4DB74571" w14:textId="77777777" w:rsidTr="00617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4DB7456E" w14:textId="77777777" w:rsidR="003217D3" w:rsidRPr="003217D3" w:rsidRDefault="001F1824"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4DB7456F" w14:textId="1A41BD32" w:rsidR="003217D3" w:rsidRPr="003217D3" w:rsidRDefault="001F182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4DB74570" w14:textId="77777777" w:rsidR="003217D3" w:rsidRPr="003217D3" w:rsidRDefault="001F18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30EA" w14:paraId="4DB74576" w14:textId="77777777" w:rsidTr="006175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74572" w14:textId="77777777" w:rsidR="003217D3" w:rsidRPr="00244176" w:rsidRDefault="001F182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4DB74573" w14:textId="77777777" w:rsidR="003217D3" w:rsidRPr="00244176" w:rsidRDefault="001F182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4DB74574" w14:textId="1A6331B1" w:rsidR="003217D3" w:rsidRPr="00CC646C" w:rsidRDefault="00412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c>
          <w:tcPr>
            <w:tcW w:w="1839" w:type="dxa"/>
            <w:shd w:val="clear" w:color="auto" w:fill="auto"/>
            <w:vAlign w:val="top"/>
          </w:tcPr>
          <w:p w14:paraId="4DB74575" w14:textId="4F0E1986" w:rsidR="003217D3" w:rsidRPr="00CC646C" w:rsidRDefault="00412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r>
      <w:tr w:rsidR="004F30EA" w14:paraId="4DB7457B" w14:textId="77777777" w:rsidTr="006175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74577" w14:textId="77777777" w:rsidR="003217D3" w:rsidRPr="00244176" w:rsidRDefault="001F182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DB74578" w14:textId="77777777" w:rsidR="003217D3" w:rsidRPr="00244176" w:rsidRDefault="001F182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91" w:type="dxa"/>
            <w:shd w:val="clear" w:color="auto" w:fill="auto"/>
            <w:vAlign w:val="top"/>
          </w:tcPr>
          <w:p w14:paraId="4DB74579" w14:textId="79230BCE" w:rsidR="003217D3" w:rsidRPr="00CC646C" w:rsidRDefault="00412C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c>
          <w:tcPr>
            <w:tcW w:w="1839" w:type="dxa"/>
            <w:shd w:val="clear" w:color="auto" w:fill="auto"/>
            <w:vAlign w:val="top"/>
          </w:tcPr>
          <w:p w14:paraId="4DB7457A" w14:textId="2F5EA480" w:rsidR="003217D3" w:rsidRPr="00CC646C" w:rsidRDefault="00412C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r>
      <w:tr w:rsidR="004F30EA" w14:paraId="4DB74582" w14:textId="77777777" w:rsidTr="006175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7457C" w14:textId="77777777" w:rsidR="003217D3" w:rsidRPr="00244176" w:rsidRDefault="001F182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DB7457D" w14:textId="77777777" w:rsidR="003217D3" w:rsidRPr="00244176" w:rsidRDefault="001F182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B7457E" w14:textId="77777777" w:rsidR="003217D3" w:rsidRPr="00244176" w:rsidRDefault="001F182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B7457F" w14:textId="77777777" w:rsidR="003217D3" w:rsidRPr="00244176" w:rsidRDefault="001F182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4DB74580" w14:textId="205B894B" w:rsidR="003217D3" w:rsidRPr="00CC646C" w:rsidRDefault="00412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c>
          <w:tcPr>
            <w:tcW w:w="1839" w:type="dxa"/>
            <w:shd w:val="clear" w:color="auto" w:fill="auto"/>
            <w:vAlign w:val="top"/>
          </w:tcPr>
          <w:p w14:paraId="4DB74581" w14:textId="34DFDBF9" w:rsidR="003217D3" w:rsidRPr="00CC646C" w:rsidRDefault="00412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r>
      <w:tr w:rsidR="004F30EA" w14:paraId="4DB7458C" w14:textId="77777777" w:rsidTr="006175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74588" w14:textId="77777777" w:rsidR="003217D3" w:rsidRPr="00244176" w:rsidRDefault="001F182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DB74589" w14:textId="77777777" w:rsidR="003217D3" w:rsidRPr="00244176" w:rsidRDefault="001F182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91" w:type="dxa"/>
            <w:shd w:val="clear" w:color="auto" w:fill="auto"/>
            <w:vAlign w:val="top"/>
          </w:tcPr>
          <w:p w14:paraId="4DB7458A" w14:textId="1AB7B907" w:rsidR="003217D3" w:rsidRPr="00CC646C" w:rsidRDefault="00412C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c>
          <w:tcPr>
            <w:tcW w:w="1839" w:type="dxa"/>
            <w:shd w:val="clear" w:color="auto" w:fill="auto"/>
            <w:vAlign w:val="top"/>
          </w:tcPr>
          <w:p w14:paraId="4DB7458B" w14:textId="1FBA82F9" w:rsidR="003217D3" w:rsidRPr="00CC646C" w:rsidRDefault="00412C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r>
    </w:tbl>
    <w:bookmarkEnd w:id="3"/>
    <w:p w14:paraId="4DB7458D" w14:textId="77777777" w:rsidR="0087700C" w:rsidRDefault="001F1824" w:rsidP="00A63FCF">
      <w:pPr>
        <w:pStyle w:val="Heading20"/>
        <w:tabs>
          <w:tab w:val="left" w:pos="1890"/>
        </w:tabs>
      </w:pPr>
      <w:r w:rsidRPr="00A36AA9">
        <w:t>Findings</w:t>
      </w:r>
    </w:p>
    <w:p w14:paraId="7FE40A56" w14:textId="77777777" w:rsidR="00986BF9" w:rsidRPr="00492FFC" w:rsidRDefault="00986BF9" w:rsidP="00F87E39">
      <w:pPr>
        <w:pStyle w:val="NormalArial"/>
        <w:rPr>
          <w:color w:val="auto"/>
        </w:rPr>
      </w:pPr>
      <w:r w:rsidRPr="00492FFC">
        <w:rPr>
          <w:color w:val="auto"/>
        </w:rPr>
        <w:t>The service demonstrated assessment and planning considers potential risk to individual consumer’s health and well-being and informs the delivery of safe and effective care and services. Care plans reviewed included sufficient detail about assessed needs and risks to the consumer to guide staff in managing the risks for consumers. For example:</w:t>
      </w:r>
    </w:p>
    <w:p w14:paraId="3B5DDE27" w14:textId="3F6D723B" w:rsidR="00986BF9" w:rsidRPr="00492FFC" w:rsidRDefault="00390A39" w:rsidP="00986BF9">
      <w:pPr>
        <w:pStyle w:val="ListParagraph"/>
        <w:numPr>
          <w:ilvl w:val="0"/>
          <w:numId w:val="25"/>
        </w:numPr>
        <w:tabs>
          <w:tab w:val="clear" w:pos="357"/>
        </w:tabs>
        <w:spacing w:before="240"/>
        <w:rPr>
          <w:rFonts w:ascii="Arial" w:eastAsia="Calibri" w:hAnsi="Arial" w:cs="Arial"/>
          <w:color w:val="auto"/>
        </w:rPr>
      </w:pPr>
      <w:r w:rsidRPr="00492FFC">
        <w:rPr>
          <w:rFonts w:ascii="Arial" w:eastAsia="Calibri" w:hAnsi="Arial" w:cs="Arial"/>
          <w:color w:val="auto"/>
        </w:rPr>
        <w:t>Review of a</w:t>
      </w:r>
      <w:r w:rsidR="00986BF9" w:rsidRPr="00492FFC">
        <w:rPr>
          <w:rFonts w:ascii="Arial" w:eastAsia="Calibri" w:hAnsi="Arial" w:cs="Arial"/>
          <w:color w:val="auto"/>
        </w:rPr>
        <w:t xml:space="preserve"> consumer</w:t>
      </w:r>
      <w:r w:rsidRPr="00492FFC">
        <w:rPr>
          <w:rFonts w:ascii="Arial" w:eastAsia="Calibri" w:hAnsi="Arial" w:cs="Arial"/>
          <w:color w:val="auto"/>
        </w:rPr>
        <w:t>’s file noted</w:t>
      </w:r>
      <w:r w:rsidR="00986BF9" w:rsidRPr="00492FFC">
        <w:rPr>
          <w:rFonts w:ascii="Arial" w:eastAsia="Calibri" w:hAnsi="Arial" w:cs="Arial"/>
          <w:color w:val="auto"/>
        </w:rPr>
        <w:t xml:space="preserve"> risk assessments completed for falls, pressure injuries and self-administration of medications. Strategies </w:t>
      </w:r>
      <w:r w:rsidRPr="00492FFC">
        <w:rPr>
          <w:rFonts w:ascii="Arial" w:eastAsia="Calibri" w:hAnsi="Arial" w:cs="Arial"/>
          <w:color w:val="auto"/>
        </w:rPr>
        <w:t xml:space="preserve">were </w:t>
      </w:r>
      <w:r w:rsidR="00986BF9" w:rsidRPr="00492FFC">
        <w:rPr>
          <w:rFonts w:ascii="Arial" w:eastAsia="Calibri" w:hAnsi="Arial" w:cs="Arial"/>
          <w:color w:val="auto"/>
        </w:rPr>
        <w:t>in place</w:t>
      </w:r>
      <w:r w:rsidR="0002001D" w:rsidRPr="00492FFC">
        <w:rPr>
          <w:rFonts w:ascii="Arial" w:eastAsia="Calibri" w:hAnsi="Arial" w:cs="Arial"/>
          <w:color w:val="auto"/>
        </w:rPr>
        <w:t xml:space="preserve"> </w:t>
      </w:r>
      <w:r w:rsidRPr="00492FFC">
        <w:rPr>
          <w:rFonts w:ascii="Arial" w:eastAsia="Calibri" w:hAnsi="Arial" w:cs="Arial"/>
          <w:color w:val="auto"/>
        </w:rPr>
        <w:t>and</w:t>
      </w:r>
      <w:r w:rsidR="00986BF9" w:rsidRPr="00492FFC">
        <w:rPr>
          <w:rFonts w:ascii="Arial" w:eastAsia="Calibri" w:hAnsi="Arial" w:cs="Arial"/>
          <w:color w:val="auto"/>
        </w:rPr>
        <w:t xml:space="preserve"> include</w:t>
      </w:r>
      <w:r w:rsidRPr="00492FFC">
        <w:rPr>
          <w:rFonts w:ascii="Arial" w:eastAsia="Calibri" w:hAnsi="Arial" w:cs="Arial"/>
          <w:color w:val="auto"/>
        </w:rPr>
        <w:t>d</w:t>
      </w:r>
      <w:r w:rsidR="00986BF9" w:rsidRPr="00492FFC">
        <w:rPr>
          <w:rFonts w:ascii="Arial" w:eastAsia="Calibri" w:hAnsi="Arial" w:cs="Arial"/>
          <w:color w:val="auto"/>
        </w:rPr>
        <w:t xml:space="preserve"> the use of a mobility aid and the use of a falls alert device. Documentation evidence</w:t>
      </w:r>
      <w:r w:rsidR="008F1A9A" w:rsidRPr="00492FFC">
        <w:rPr>
          <w:rFonts w:ascii="Arial" w:eastAsia="Calibri" w:hAnsi="Arial" w:cs="Arial"/>
          <w:color w:val="auto"/>
        </w:rPr>
        <w:t>d</w:t>
      </w:r>
      <w:r w:rsidR="00986BF9" w:rsidRPr="00492FFC">
        <w:rPr>
          <w:rFonts w:ascii="Arial" w:eastAsia="Calibri" w:hAnsi="Arial" w:cs="Arial"/>
          <w:color w:val="auto"/>
        </w:rPr>
        <w:t xml:space="preserve"> </w:t>
      </w:r>
      <w:r w:rsidR="0002001D" w:rsidRPr="00492FFC">
        <w:rPr>
          <w:rFonts w:ascii="Arial" w:eastAsia="Calibri" w:hAnsi="Arial" w:cs="Arial"/>
          <w:color w:val="auto"/>
        </w:rPr>
        <w:t>the consumer had</w:t>
      </w:r>
      <w:r w:rsidR="00986BF9" w:rsidRPr="00492FFC">
        <w:rPr>
          <w:rFonts w:ascii="Arial" w:eastAsia="Calibri" w:hAnsi="Arial" w:cs="Arial"/>
          <w:color w:val="auto"/>
        </w:rPr>
        <w:t xml:space="preserve"> been assessed by a registered nurse (RN) on a regular basis.</w:t>
      </w:r>
    </w:p>
    <w:p w14:paraId="43C83DE2" w14:textId="2D9C0329" w:rsidR="0002001D" w:rsidRPr="00492FFC" w:rsidRDefault="0002001D" w:rsidP="0002001D">
      <w:pPr>
        <w:spacing w:before="240"/>
        <w:rPr>
          <w:rFonts w:ascii="Arial" w:eastAsia="Calibri" w:hAnsi="Arial" w:cs="Arial"/>
          <w:color w:val="auto"/>
        </w:rPr>
      </w:pPr>
      <w:r w:rsidRPr="00492FFC">
        <w:rPr>
          <w:rFonts w:ascii="Arial" w:eastAsia="Calibri" w:hAnsi="Arial" w:cs="Arial"/>
          <w:color w:val="auto"/>
        </w:rPr>
        <w:t xml:space="preserve">The service advised validated assessment tools has been implemented as part of overall assessment and planning activity and confirmed all consumers have now been reassessed using the redeveloped Assessment and Support Planning tool with further reviews scheduled with a Registered Nurse based on complexity of individual services to consumers. The service advised training has been provided to staff on undertaking assessments, support planning and budget creation to ensure plans reflect individual consumer risk, health conditions and service provision. </w:t>
      </w:r>
    </w:p>
    <w:p w14:paraId="553203F9" w14:textId="09B3FBBC" w:rsidR="0002001D" w:rsidRPr="00492FFC" w:rsidRDefault="0002001D" w:rsidP="0002001D">
      <w:pPr>
        <w:spacing w:before="240"/>
        <w:rPr>
          <w:rFonts w:ascii="Arial" w:eastAsia="Calibri" w:hAnsi="Arial" w:cs="Arial"/>
          <w:color w:val="auto"/>
        </w:rPr>
      </w:pPr>
      <w:r w:rsidRPr="00492FFC">
        <w:rPr>
          <w:rFonts w:ascii="Arial" w:eastAsia="Calibri" w:hAnsi="Arial" w:cs="Arial"/>
          <w:color w:val="auto"/>
        </w:rPr>
        <w:lastRenderedPageBreak/>
        <w:t xml:space="preserve">Consumers and representatives interviewed reported services consumers currently receive meets their needs, </w:t>
      </w:r>
      <w:proofErr w:type="gramStart"/>
      <w:r w:rsidRPr="00492FFC">
        <w:rPr>
          <w:rFonts w:ascii="Arial" w:eastAsia="Calibri" w:hAnsi="Arial" w:cs="Arial"/>
          <w:color w:val="auto"/>
        </w:rPr>
        <w:t>goals</w:t>
      </w:r>
      <w:proofErr w:type="gramEnd"/>
      <w:r w:rsidRPr="00492FFC">
        <w:rPr>
          <w:rFonts w:ascii="Arial" w:eastAsia="Calibri" w:hAnsi="Arial" w:cs="Arial"/>
          <w:color w:val="auto"/>
        </w:rPr>
        <w:t xml:space="preserve"> and preferences. Consumers </w:t>
      </w:r>
      <w:r w:rsidR="00D87054" w:rsidRPr="00492FFC">
        <w:rPr>
          <w:rFonts w:ascii="Arial" w:eastAsia="Calibri" w:hAnsi="Arial" w:cs="Arial"/>
          <w:color w:val="auto"/>
        </w:rPr>
        <w:t xml:space="preserve">interviewed </w:t>
      </w:r>
      <w:r w:rsidRPr="00492FFC">
        <w:rPr>
          <w:rFonts w:ascii="Arial" w:eastAsia="Calibri" w:hAnsi="Arial" w:cs="Arial"/>
          <w:color w:val="auto"/>
        </w:rPr>
        <w:t>said they have day to day control of the service</w:t>
      </w:r>
      <w:r w:rsidR="00D87054" w:rsidRPr="00492FFC">
        <w:rPr>
          <w:rFonts w:ascii="Arial" w:eastAsia="Calibri" w:hAnsi="Arial" w:cs="Arial"/>
          <w:color w:val="auto"/>
        </w:rPr>
        <w:t>s</w:t>
      </w:r>
      <w:r w:rsidRPr="00492FFC">
        <w:rPr>
          <w:rFonts w:ascii="Arial" w:eastAsia="Calibri" w:hAnsi="Arial" w:cs="Arial"/>
          <w:color w:val="auto"/>
        </w:rPr>
        <w:t xml:space="preserve"> they receive. Care documentation evidenced End of Life (EOL) and Advance Health Directive (AHD) information is provided to consumers. Care planning documents </w:t>
      </w:r>
      <w:r w:rsidR="00D87054" w:rsidRPr="00492FFC">
        <w:rPr>
          <w:rFonts w:ascii="Arial" w:eastAsia="Calibri" w:hAnsi="Arial" w:cs="Arial"/>
          <w:color w:val="auto"/>
        </w:rPr>
        <w:t xml:space="preserve">reviewed </w:t>
      </w:r>
      <w:r w:rsidRPr="00492FFC">
        <w:rPr>
          <w:rFonts w:ascii="Arial" w:eastAsia="Calibri" w:hAnsi="Arial" w:cs="Arial"/>
          <w:color w:val="auto"/>
        </w:rPr>
        <w:t>describe</w:t>
      </w:r>
      <w:r w:rsidR="00D87054" w:rsidRPr="00492FFC">
        <w:rPr>
          <w:rFonts w:ascii="Arial" w:eastAsia="Calibri" w:hAnsi="Arial" w:cs="Arial"/>
          <w:color w:val="auto"/>
        </w:rPr>
        <w:t>d</w:t>
      </w:r>
      <w:r w:rsidRPr="00492FFC">
        <w:rPr>
          <w:rFonts w:ascii="Arial" w:eastAsia="Calibri" w:hAnsi="Arial" w:cs="Arial"/>
          <w:color w:val="auto"/>
        </w:rPr>
        <w:t xml:space="preserve"> in sufficient detail the services consumer</w:t>
      </w:r>
      <w:r w:rsidR="00D87054" w:rsidRPr="00492FFC">
        <w:rPr>
          <w:rFonts w:ascii="Arial" w:eastAsia="Calibri" w:hAnsi="Arial" w:cs="Arial"/>
          <w:color w:val="auto"/>
        </w:rPr>
        <w:t>s</w:t>
      </w:r>
      <w:r w:rsidRPr="00492FFC">
        <w:rPr>
          <w:rFonts w:ascii="Arial" w:eastAsia="Calibri" w:hAnsi="Arial" w:cs="Arial"/>
          <w:color w:val="auto"/>
        </w:rPr>
        <w:t xml:space="preserve"> receive and include</w:t>
      </w:r>
      <w:r w:rsidR="00D87054" w:rsidRPr="00492FFC">
        <w:rPr>
          <w:rFonts w:ascii="Arial" w:eastAsia="Calibri" w:hAnsi="Arial" w:cs="Arial"/>
          <w:color w:val="auto"/>
        </w:rPr>
        <w:t>d</w:t>
      </w:r>
      <w:r w:rsidRPr="00492FFC">
        <w:rPr>
          <w:rFonts w:ascii="Arial" w:eastAsia="Calibri" w:hAnsi="Arial" w:cs="Arial"/>
          <w:color w:val="auto"/>
        </w:rPr>
        <w:t xml:space="preserve"> goals and preferences.</w:t>
      </w:r>
    </w:p>
    <w:p w14:paraId="58CD040F" w14:textId="099A9A88" w:rsidR="00D87054" w:rsidRPr="00492FFC" w:rsidRDefault="00D87054" w:rsidP="0002001D">
      <w:pPr>
        <w:spacing w:before="240"/>
        <w:rPr>
          <w:rFonts w:ascii="Arial" w:eastAsia="Calibri" w:hAnsi="Arial" w:cs="Arial"/>
          <w:color w:val="auto"/>
        </w:rPr>
      </w:pPr>
      <w:r w:rsidRPr="00492FFC">
        <w:rPr>
          <w:rFonts w:ascii="Arial" w:eastAsia="Calibri" w:hAnsi="Arial" w:cs="Arial"/>
          <w:color w:val="auto"/>
        </w:rPr>
        <w:t>The service advised revision of assessment and planning documentation include</w:t>
      </w:r>
      <w:r w:rsidR="00492FFC" w:rsidRPr="00492FFC">
        <w:rPr>
          <w:rFonts w:ascii="Arial" w:eastAsia="Calibri" w:hAnsi="Arial" w:cs="Arial"/>
          <w:color w:val="auto"/>
        </w:rPr>
        <w:t>d</w:t>
      </w:r>
      <w:r w:rsidRPr="00492FFC">
        <w:rPr>
          <w:rFonts w:ascii="Arial" w:eastAsia="Calibri" w:hAnsi="Arial" w:cs="Arial"/>
          <w:color w:val="auto"/>
        </w:rPr>
        <w:t xml:space="preserve"> records of Enduring Power of Attorney and AHD conversations occur with consumers and outcomes documented in care plan documents. Review of training records confirmed staff involved in these discussions with consumers have completed online training.</w:t>
      </w:r>
    </w:p>
    <w:p w14:paraId="68355035" w14:textId="0B2705D6" w:rsidR="00D87054" w:rsidRPr="00492FFC" w:rsidRDefault="00D87054" w:rsidP="0002001D">
      <w:pPr>
        <w:spacing w:before="240"/>
        <w:rPr>
          <w:rFonts w:ascii="Arial" w:eastAsia="Calibri" w:hAnsi="Arial" w:cs="Arial"/>
          <w:color w:val="auto"/>
        </w:rPr>
      </w:pPr>
      <w:r w:rsidRPr="00492FFC">
        <w:rPr>
          <w:rFonts w:ascii="Arial" w:eastAsia="Calibri" w:hAnsi="Arial" w:cs="Arial"/>
          <w:color w:val="auto"/>
        </w:rPr>
        <w:t>Staff interviewed described how the service work</w:t>
      </w:r>
      <w:r w:rsidR="00492FFC" w:rsidRPr="00492FFC">
        <w:rPr>
          <w:rFonts w:ascii="Arial" w:eastAsia="Calibri" w:hAnsi="Arial" w:cs="Arial"/>
          <w:color w:val="auto"/>
        </w:rPr>
        <w:t>s</w:t>
      </w:r>
      <w:r w:rsidRPr="00492FFC">
        <w:rPr>
          <w:rFonts w:ascii="Arial" w:eastAsia="Calibri" w:hAnsi="Arial" w:cs="Arial"/>
          <w:color w:val="auto"/>
        </w:rPr>
        <w:t xml:space="preserve"> in partnership with other organisations, individuals and service providers in assessment and care planning and communicate regularly regarding the changing needs of consumers. Documentation evidenced consumer and representative involvement in the planning of services and in the ongoing and annual reviews.</w:t>
      </w:r>
    </w:p>
    <w:p w14:paraId="745C21A8" w14:textId="40B33286" w:rsidR="00D87054" w:rsidRPr="00492FFC" w:rsidRDefault="00D87054" w:rsidP="0002001D">
      <w:pPr>
        <w:spacing w:before="240"/>
        <w:rPr>
          <w:rFonts w:ascii="Arial" w:eastAsia="Calibri" w:hAnsi="Arial" w:cs="Arial"/>
          <w:color w:val="auto"/>
        </w:rPr>
      </w:pPr>
      <w:r w:rsidRPr="00492FFC">
        <w:rPr>
          <w:rFonts w:ascii="Arial" w:eastAsia="Calibri" w:hAnsi="Arial" w:cs="Arial"/>
          <w:color w:val="auto"/>
        </w:rPr>
        <w:t xml:space="preserve">The service advised a review of the intake process ensures the principles of consumer partnership </w:t>
      </w:r>
      <w:r w:rsidR="00492FFC" w:rsidRPr="00492FFC">
        <w:rPr>
          <w:rFonts w:ascii="Arial" w:eastAsia="Calibri" w:hAnsi="Arial" w:cs="Arial"/>
          <w:color w:val="auto"/>
        </w:rPr>
        <w:t>are</w:t>
      </w:r>
      <w:r w:rsidRPr="00492FFC">
        <w:rPr>
          <w:rFonts w:ascii="Arial" w:eastAsia="Calibri" w:hAnsi="Arial" w:cs="Arial"/>
          <w:color w:val="auto"/>
        </w:rPr>
        <w:t xml:space="preserve"> embedded from the onset of service provision and on an ongoing basis. The service stated formal discharge documentation is now requested when consumers are discharged from hospital to enable informed</w:t>
      </w:r>
      <w:r w:rsidR="00492FFC" w:rsidRPr="00492FFC">
        <w:rPr>
          <w:rFonts w:ascii="Arial" w:eastAsia="Calibri" w:hAnsi="Arial" w:cs="Arial"/>
          <w:color w:val="auto"/>
        </w:rPr>
        <w:t xml:space="preserve"> and </w:t>
      </w:r>
      <w:r w:rsidRPr="00492FFC">
        <w:rPr>
          <w:rFonts w:ascii="Arial" w:eastAsia="Calibri" w:hAnsi="Arial" w:cs="Arial"/>
          <w:color w:val="auto"/>
        </w:rPr>
        <w:t>collaborative reassessment of consumer needs occurs.</w:t>
      </w:r>
    </w:p>
    <w:p w14:paraId="27234D77" w14:textId="419283A5" w:rsidR="003150EF" w:rsidRPr="00492FFC" w:rsidRDefault="003150EF" w:rsidP="0002001D">
      <w:pPr>
        <w:spacing w:before="240"/>
        <w:rPr>
          <w:rFonts w:ascii="Arial" w:eastAsia="Calibri" w:hAnsi="Arial" w:cs="Arial"/>
          <w:color w:val="auto"/>
        </w:rPr>
      </w:pPr>
      <w:r w:rsidRPr="00492FFC">
        <w:rPr>
          <w:rFonts w:ascii="Arial" w:eastAsia="Calibri" w:hAnsi="Arial" w:cs="Arial"/>
          <w:color w:val="auto"/>
        </w:rPr>
        <w:t xml:space="preserve">Review of care planning documentation confirmed care plans are reviewed at least annually and more often should changes or incidents occur. Staff interviewed described the review process and the triggers for reassessment. The service </w:t>
      </w:r>
      <w:r w:rsidR="006C4941" w:rsidRPr="00492FFC">
        <w:rPr>
          <w:rFonts w:ascii="Arial" w:eastAsia="Calibri" w:hAnsi="Arial" w:cs="Arial"/>
          <w:color w:val="auto"/>
        </w:rPr>
        <w:t xml:space="preserve">confirmed consumer reviews had been scheduled to ensure assessments and reassessments are completed in an appropriate timeframe considering consumer complexity. </w:t>
      </w:r>
    </w:p>
    <w:p w14:paraId="4DB7458E" w14:textId="437EDBC7" w:rsidR="0087700C" w:rsidRPr="006C4941" w:rsidRDefault="006C4941" w:rsidP="006C4941">
      <w:pPr>
        <w:pStyle w:val="NormalArial"/>
        <w:rPr>
          <w:color w:val="FF0000"/>
        </w:rPr>
      </w:pPr>
      <w:r w:rsidRPr="00492FFC">
        <w:rPr>
          <w:color w:val="auto"/>
        </w:rPr>
        <w:t>Considering the information provided, the service demonstrated they are partnering with consumers and representatives to ensure assessment and planning effectively assesses individual consumer needs, goals and preferences and evidenced documentation in consumers care plans include risk assessments with regular reviews scheduled.  Therefore, this Standard is assessed as Compliant and the requirements above are assessed as Compliant.</w:t>
      </w:r>
      <w:r w:rsidR="001F1824" w:rsidRPr="006C4941">
        <w:rPr>
          <w:color w:val="FF0000"/>
        </w:rPr>
        <w:br w:type="page"/>
      </w:r>
    </w:p>
    <w:p w14:paraId="4DB7458F" w14:textId="77777777" w:rsidR="003217D3" w:rsidRDefault="001F182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F30EA" w14:paraId="4DB74593" w14:textId="77777777" w:rsidTr="00617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B74590" w14:textId="77777777" w:rsidR="003217D3" w:rsidRPr="003217D3" w:rsidRDefault="001F1824"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B74591" w14:textId="02C78509" w:rsidR="003217D3" w:rsidRPr="003217D3" w:rsidRDefault="001F18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B74592" w14:textId="77777777" w:rsidR="003217D3" w:rsidRPr="003217D3" w:rsidRDefault="001F18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30EA" w14:paraId="4DB7459B" w14:textId="77777777" w:rsidTr="004F30E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94" w14:textId="77777777" w:rsidR="003217D3" w:rsidRPr="00244176" w:rsidRDefault="001F182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95" w14:textId="77777777" w:rsidR="003217D3" w:rsidRPr="00244176" w:rsidRDefault="001F182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DB74596" w14:textId="77777777" w:rsidR="003217D3" w:rsidRPr="00244176" w:rsidRDefault="001F182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DB74597" w14:textId="77777777" w:rsidR="003217D3" w:rsidRPr="00244176" w:rsidRDefault="001F182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DB74598" w14:textId="77777777" w:rsidR="003217D3" w:rsidRPr="00244176" w:rsidRDefault="001F182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99" w14:textId="5E8C8530" w:rsidR="003217D3" w:rsidRPr="00CC646C" w:rsidRDefault="00412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9A" w14:textId="21363994" w:rsidR="003217D3" w:rsidRPr="00CC646C" w:rsidRDefault="00412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r>
      <w:tr w:rsidR="004F30EA" w14:paraId="4DB745A0" w14:textId="77777777" w:rsidTr="004F3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9C" w14:textId="77777777" w:rsidR="003217D3" w:rsidRPr="00244176" w:rsidRDefault="001F182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9D" w14:textId="77777777" w:rsidR="003217D3" w:rsidRPr="00244176" w:rsidRDefault="001F182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9E" w14:textId="49509D5B" w:rsidR="003217D3" w:rsidRPr="00CC646C" w:rsidRDefault="00412C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9F" w14:textId="199B7808" w:rsidR="003217D3" w:rsidRPr="00CC646C" w:rsidRDefault="00412C9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r>
      <w:tr w:rsidR="004F30EA" w14:paraId="4DB745AF" w14:textId="77777777" w:rsidTr="004F30E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AB" w14:textId="77777777" w:rsidR="003217D3" w:rsidRPr="00244176" w:rsidRDefault="001F182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AC" w14:textId="77777777" w:rsidR="003217D3" w:rsidRPr="00244176" w:rsidRDefault="001F182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AD" w14:textId="6AE3DC89" w:rsidR="003217D3" w:rsidRPr="00CC646C" w:rsidRDefault="00412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B745AE" w14:textId="3B2B244A" w:rsidR="003217D3" w:rsidRPr="00CC646C" w:rsidRDefault="00412C9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r>
    </w:tbl>
    <w:bookmarkEnd w:id="4"/>
    <w:p w14:paraId="4DB745BC" w14:textId="77777777" w:rsidR="002253FC" w:rsidRDefault="001F1824" w:rsidP="007B3959">
      <w:pPr>
        <w:pStyle w:val="Heading20"/>
      </w:pPr>
      <w:r w:rsidRPr="00A36AA9">
        <w:t>Findings</w:t>
      </w:r>
    </w:p>
    <w:p w14:paraId="5DE2A2A1" w14:textId="62A0CB8E" w:rsidR="006C4941" w:rsidRPr="00492FFC" w:rsidRDefault="006C4941" w:rsidP="006C4941">
      <w:pPr>
        <w:pStyle w:val="NormalArial"/>
        <w:rPr>
          <w:color w:val="auto"/>
        </w:rPr>
      </w:pPr>
      <w:r w:rsidRPr="00492FFC">
        <w:rPr>
          <w:color w:val="auto"/>
        </w:rPr>
        <w:t xml:space="preserve">Consumers and representatives interviewed stated the clinical care consumers receive is tailored to their needs and that the service is flexible in the delivery of care and services. Staff interviewed </w:t>
      </w:r>
      <w:r w:rsidR="00492FFC" w:rsidRPr="00492FFC">
        <w:rPr>
          <w:color w:val="auto"/>
        </w:rPr>
        <w:t xml:space="preserve">demonstrated </w:t>
      </w:r>
      <w:r w:rsidRPr="00492FFC">
        <w:rPr>
          <w:color w:val="auto"/>
        </w:rPr>
        <w:t xml:space="preserve">a good understanding of each consumer’s needs, goals and preferences relating to the delivery of individual care. Care plans </w:t>
      </w:r>
      <w:r w:rsidR="006E0957" w:rsidRPr="00492FFC">
        <w:rPr>
          <w:color w:val="auto"/>
        </w:rPr>
        <w:t xml:space="preserve">reviewed </w:t>
      </w:r>
      <w:r w:rsidRPr="00492FFC">
        <w:rPr>
          <w:color w:val="auto"/>
        </w:rPr>
        <w:t>describe</w:t>
      </w:r>
      <w:r w:rsidR="006E0957" w:rsidRPr="00492FFC">
        <w:rPr>
          <w:color w:val="auto"/>
        </w:rPr>
        <w:t>d</w:t>
      </w:r>
      <w:r w:rsidRPr="00492FFC">
        <w:rPr>
          <w:color w:val="auto"/>
        </w:rPr>
        <w:t xml:space="preserve"> consumers current personal and clinical care needs in sufficient detail to guide staff in the delivery of care and services. For example:</w:t>
      </w:r>
    </w:p>
    <w:p w14:paraId="48E97582" w14:textId="77777777" w:rsidR="006E0957" w:rsidRPr="00492FFC" w:rsidRDefault="006E0957" w:rsidP="006E0957">
      <w:pPr>
        <w:pStyle w:val="NormalArial"/>
        <w:numPr>
          <w:ilvl w:val="0"/>
          <w:numId w:val="25"/>
        </w:numPr>
        <w:rPr>
          <w:color w:val="auto"/>
        </w:rPr>
      </w:pPr>
      <w:r w:rsidRPr="00492FFC">
        <w:rPr>
          <w:color w:val="auto"/>
        </w:rPr>
        <w:t>C</w:t>
      </w:r>
      <w:r w:rsidR="006C4941" w:rsidRPr="00492FFC">
        <w:rPr>
          <w:color w:val="auto"/>
        </w:rPr>
        <w:t xml:space="preserve">are documentation </w:t>
      </w:r>
      <w:r w:rsidRPr="00492FFC">
        <w:rPr>
          <w:color w:val="auto"/>
        </w:rPr>
        <w:t xml:space="preserve">for an individual consumer </w:t>
      </w:r>
      <w:r w:rsidR="006C4941" w:rsidRPr="00492FFC">
        <w:rPr>
          <w:color w:val="auto"/>
        </w:rPr>
        <w:t xml:space="preserve">evidenced wound assessments and treatments attended by a Registered Nurse (RN). </w:t>
      </w:r>
      <w:r w:rsidRPr="00492FFC">
        <w:rPr>
          <w:color w:val="auto"/>
        </w:rPr>
        <w:t>The consumers</w:t>
      </w:r>
      <w:r w:rsidR="006C4941" w:rsidRPr="00492FFC">
        <w:rPr>
          <w:color w:val="auto"/>
        </w:rPr>
        <w:t xml:space="preserve"> representative said the wounds were attended 3 times a week and they have now healed.</w:t>
      </w:r>
    </w:p>
    <w:p w14:paraId="100CDA57" w14:textId="4DADF421" w:rsidR="006E0957" w:rsidRPr="00492FFC" w:rsidRDefault="006E0957" w:rsidP="006E0957">
      <w:pPr>
        <w:pStyle w:val="NormalArial"/>
        <w:rPr>
          <w:color w:val="auto"/>
        </w:rPr>
      </w:pPr>
      <w:r w:rsidRPr="00492FFC">
        <w:rPr>
          <w:color w:val="auto"/>
        </w:rPr>
        <w:t>The service demonstrated risk assessments are undertaken for high impact or high prevalence risks to determine actions to minimise identified risks. An example of risks identified include</w:t>
      </w:r>
      <w:r w:rsidR="00492FFC" w:rsidRPr="00492FFC">
        <w:rPr>
          <w:color w:val="auto"/>
        </w:rPr>
        <w:t>d</w:t>
      </w:r>
      <w:r w:rsidRPr="00492FFC">
        <w:rPr>
          <w:color w:val="auto"/>
        </w:rPr>
        <w:t xml:space="preserve"> falls, skin integrity and cognitive decline. Staff interviewed described risks for individual consumers and risk information was reflected in care planning documentation, including the mitigation strategies and guidance for staff who regularly provide services to consumers. </w:t>
      </w:r>
    </w:p>
    <w:p w14:paraId="6BF501A5" w14:textId="77777777" w:rsidR="006E0957" w:rsidRPr="00492FFC" w:rsidRDefault="006E0957" w:rsidP="006E0957">
      <w:pPr>
        <w:pStyle w:val="NormalArial"/>
        <w:rPr>
          <w:color w:val="auto"/>
        </w:rPr>
      </w:pPr>
      <w:r w:rsidRPr="00492FFC">
        <w:rPr>
          <w:color w:val="auto"/>
        </w:rPr>
        <w:t xml:space="preserve">The service advised </w:t>
      </w:r>
      <w:proofErr w:type="gramStart"/>
      <w:r w:rsidRPr="00492FFC">
        <w:rPr>
          <w:color w:val="auto"/>
        </w:rPr>
        <w:t>a number of</w:t>
      </w:r>
      <w:proofErr w:type="gramEnd"/>
      <w:r w:rsidRPr="00492FFC">
        <w:rPr>
          <w:color w:val="auto"/>
        </w:rPr>
        <w:t xml:space="preserve"> actions had been taken in response to the Quality Audit completed in April 2021 including the creation of a register to record “Client Risk Notifications” and actions taken in relation to identified risks. The service advised this register is also submitted to the Management Committee for consideration and review and this was confirmed in review of meeting minutes.</w:t>
      </w:r>
    </w:p>
    <w:p w14:paraId="7085552E" w14:textId="77777777" w:rsidR="007A1D68" w:rsidRPr="00492FFC" w:rsidRDefault="006E0957" w:rsidP="006E0957">
      <w:pPr>
        <w:pStyle w:val="NormalArial"/>
        <w:rPr>
          <w:color w:val="auto"/>
        </w:rPr>
      </w:pPr>
      <w:r w:rsidRPr="00492FFC">
        <w:rPr>
          <w:color w:val="auto"/>
        </w:rPr>
        <w:t>Staff interviewed confirmed a care plan</w:t>
      </w:r>
      <w:r w:rsidR="007A1D68" w:rsidRPr="00492FFC">
        <w:rPr>
          <w:color w:val="auto"/>
        </w:rPr>
        <w:t xml:space="preserve"> </w:t>
      </w:r>
      <w:proofErr w:type="gramStart"/>
      <w:r w:rsidR="007A1D68" w:rsidRPr="00492FFC">
        <w:rPr>
          <w:color w:val="auto"/>
        </w:rPr>
        <w:t>is located</w:t>
      </w:r>
      <w:r w:rsidRPr="00492FFC">
        <w:rPr>
          <w:color w:val="auto"/>
        </w:rPr>
        <w:t xml:space="preserve"> in</w:t>
      </w:r>
      <w:proofErr w:type="gramEnd"/>
      <w:r w:rsidRPr="00492FFC">
        <w:rPr>
          <w:color w:val="auto"/>
        </w:rPr>
        <w:t xml:space="preserve"> consumers’ homes</w:t>
      </w:r>
      <w:r w:rsidR="007A1D68" w:rsidRPr="00492FFC">
        <w:rPr>
          <w:color w:val="auto"/>
        </w:rPr>
        <w:t xml:space="preserve"> which</w:t>
      </w:r>
      <w:r w:rsidRPr="00492FFC">
        <w:rPr>
          <w:color w:val="auto"/>
        </w:rPr>
        <w:t xml:space="preserve"> they can refer to if needed and they receive ‘roster notes’ advising them of any key changes or matters to be aware of. Overall, the Assessment Team identified there is sufficient information in relation to the consumer’s condition, </w:t>
      </w:r>
      <w:proofErr w:type="gramStart"/>
      <w:r w:rsidRPr="00492FFC">
        <w:rPr>
          <w:color w:val="auto"/>
        </w:rPr>
        <w:t>requirements</w:t>
      </w:r>
      <w:proofErr w:type="gramEnd"/>
      <w:r w:rsidRPr="00492FFC">
        <w:rPr>
          <w:color w:val="auto"/>
        </w:rPr>
        <w:t xml:space="preserve"> and preferences, which are detailed in the ‘roster notes’</w:t>
      </w:r>
      <w:r w:rsidR="007A1D68" w:rsidRPr="00492FFC">
        <w:rPr>
          <w:color w:val="auto"/>
        </w:rPr>
        <w:t xml:space="preserve"> which are di</w:t>
      </w:r>
      <w:r w:rsidRPr="00492FFC">
        <w:rPr>
          <w:color w:val="auto"/>
        </w:rPr>
        <w:t>stributed daily to care staff at the commencement of each shift</w:t>
      </w:r>
      <w:r w:rsidR="007A1D68" w:rsidRPr="00492FFC">
        <w:rPr>
          <w:color w:val="auto"/>
        </w:rPr>
        <w:t>.</w:t>
      </w:r>
      <w:r w:rsidRPr="00492FFC">
        <w:rPr>
          <w:color w:val="auto"/>
        </w:rPr>
        <w:t xml:space="preserve"> </w:t>
      </w:r>
    </w:p>
    <w:p w14:paraId="4DB74602" w14:textId="6636B6ED" w:rsidR="0087700C" w:rsidRPr="00A36AA9" w:rsidRDefault="007A1D68" w:rsidP="007A1D68">
      <w:pPr>
        <w:pStyle w:val="NormalArial"/>
      </w:pPr>
      <w:r w:rsidRPr="00492FFC">
        <w:rPr>
          <w:color w:val="auto"/>
        </w:rPr>
        <w:t xml:space="preserve">Considering the information provided, the service demonstrated delivery of personal and clinical care that is best practice and meets the needs of consumers and managing risks to achieve </w:t>
      </w:r>
      <w:r w:rsidRPr="00492FFC">
        <w:rPr>
          <w:color w:val="auto"/>
        </w:rPr>
        <w:lastRenderedPageBreak/>
        <w:t>positive outcomes for consumers with high impact or high prevalence risks. Therefore, this Standard is assessed as Compliant and the requirements above are assessed as Compliant.</w:t>
      </w:r>
      <w:r w:rsidR="001F1824" w:rsidRPr="006B4042">
        <w:br w:type="page"/>
      </w:r>
    </w:p>
    <w:p w14:paraId="4DB7463E" w14:textId="77777777" w:rsidR="00FC045E" w:rsidRPr="00A36AA9" w:rsidRDefault="001F182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F30EA" w14:paraId="4DB74642" w14:textId="77777777" w:rsidTr="00617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4DB7463F" w14:textId="77777777" w:rsidR="003217D3" w:rsidRPr="003217D3" w:rsidRDefault="001F182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4DB74640" w14:textId="69828984" w:rsidR="003217D3" w:rsidRPr="003217D3" w:rsidRDefault="001F18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4" w:type="dxa"/>
          </w:tcPr>
          <w:p w14:paraId="4DB74641" w14:textId="77777777" w:rsidR="003217D3" w:rsidRPr="003217D3" w:rsidRDefault="001F18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30EA" w14:paraId="4DB74660" w14:textId="77777777" w:rsidTr="006175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74658" w14:textId="77777777" w:rsidR="003217D3" w:rsidRPr="00244176" w:rsidRDefault="001F182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4DB74659" w14:textId="77777777" w:rsidR="003217D3" w:rsidRPr="00244176" w:rsidRDefault="001F182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DB7465A" w14:textId="77777777" w:rsidR="003217D3" w:rsidRPr="00244176" w:rsidRDefault="001F1824"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DB7465B" w14:textId="77777777" w:rsidR="003217D3" w:rsidRPr="00244176" w:rsidRDefault="001F1824"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DB7465C" w14:textId="77777777" w:rsidR="003217D3" w:rsidRPr="00244176" w:rsidRDefault="001F1824"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DB7465D" w14:textId="77777777" w:rsidR="003217D3" w:rsidRPr="00244176" w:rsidRDefault="001F1824"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4DB7465E" w14:textId="60C617CD" w:rsidR="003217D3" w:rsidRPr="00CC646C" w:rsidRDefault="00412C9F"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p>
        </w:tc>
        <w:tc>
          <w:tcPr>
            <w:tcW w:w="1944" w:type="dxa"/>
            <w:shd w:val="clear" w:color="auto" w:fill="auto"/>
            <w:vAlign w:val="top"/>
          </w:tcPr>
          <w:p w14:paraId="4DB7465F" w14:textId="57550E20" w:rsidR="003217D3" w:rsidRPr="00CC646C" w:rsidRDefault="00412C9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r>
      <w:tr w:rsidR="004F30EA" w14:paraId="4DB74668" w14:textId="77777777" w:rsidTr="006175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74661" w14:textId="77777777" w:rsidR="003217D3" w:rsidRPr="00244176" w:rsidRDefault="001F182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4DB74662" w14:textId="77777777" w:rsidR="003217D3" w:rsidRPr="00244176" w:rsidRDefault="001F182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DB74663" w14:textId="77777777" w:rsidR="003217D3" w:rsidRPr="00244176" w:rsidRDefault="001F1824"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DB74664" w14:textId="77777777" w:rsidR="003217D3" w:rsidRPr="00244176" w:rsidRDefault="001F1824"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DB74665" w14:textId="77777777" w:rsidR="003217D3" w:rsidRPr="00244176" w:rsidRDefault="001F1824"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4DB74666" w14:textId="6245664F" w:rsidR="003217D3" w:rsidRPr="00CC646C" w:rsidRDefault="00412C9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p>
        </w:tc>
        <w:tc>
          <w:tcPr>
            <w:tcW w:w="1944" w:type="dxa"/>
            <w:shd w:val="clear" w:color="auto" w:fill="auto"/>
            <w:vAlign w:val="top"/>
          </w:tcPr>
          <w:p w14:paraId="4DB74667" w14:textId="1EAAE749" w:rsidR="003217D3" w:rsidRPr="00CC646C" w:rsidRDefault="00412C9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525">
                  <w:rPr>
                    <w:rFonts w:ascii="Arial" w:hAnsi="Arial" w:cs="Arial"/>
                    <w:color w:val="auto"/>
                  </w:rPr>
                  <w:t>Compliant</w:t>
                </w:r>
              </w:sdtContent>
            </w:sdt>
            <w:r w:rsidR="001F1824" w:rsidRPr="00CC646C">
              <w:rPr>
                <w:rFonts w:ascii="Arial" w:hAnsi="Arial" w:cs="Arial"/>
                <w:color w:val="auto"/>
              </w:rPr>
              <w:t xml:space="preserve"> </w:t>
            </w:r>
          </w:p>
        </w:tc>
      </w:tr>
    </w:tbl>
    <w:p w14:paraId="4DB74669" w14:textId="77777777" w:rsidR="007B3959" w:rsidRDefault="001F1824" w:rsidP="003217D3">
      <w:pPr>
        <w:pStyle w:val="Heading20"/>
      </w:pPr>
      <w:r w:rsidRPr="00A36AA9">
        <w:t>Findings</w:t>
      </w:r>
    </w:p>
    <w:p w14:paraId="4DB7466A" w14:textId="59443494" w:rsidR="004A5361" w:rsidRPr="00492FFC" w:rsidRDefault="007A1D68" w:rsidP="007A1D68">
      <w:pPr>
        <w:pStyle w:val="NormalArial"/>
        <w:rPr>
          <w:color w:val="auto"/>
        </w:rPr>
      </w:pPr>
      <w:r w:rsidRPr="00492FFC">
        <w:rPr>
          <w:color w:val="auto"/>
        </w:rPr>
        <w:t xml:space="preserve">The service demonstrated effective processes to identify and record risks and incidents through the lens of their field operation staff, contractors and their continuous feedback and complaint mechanisms. The service evidenced a focus on the provision of further mandatory training for staff to identify consumers potentially at risk of elder abuse, </w:t>
      </w:r>
      <w:proofErr w:type="gramStart"/>
      <w:r w:rsidRPr="00492FFC">
        <w:rPr>
          <w:color w:val="auto"/>
        </w:rPr>
        <w:t>dementia</w:t>
      </w:r>
      <w:proofErr w:type="gramEnd"/>
      <w:r w:rsidRPr="00492FFC">
        <w:rPr>
          <w:color w:val="auto"/>
        </w:rPr>
        <w:t xml:space="preserve"> and domestic family violence. The service evidenced a suite of policies that guide management of consumer risk and </w:t>
      </w:r>
      <w:proofErr w:type="gramStart"/>
      <w:r w:rsidRPr="00492FFC">
        <w:rPr>
          <w:color w:val="auto"/>
        </w:rPr>
        <w:t>assessment</w:t>
      </w:r>
      <w:proofErr w:type="gramEnd"/>
      <w:r w:rsidRPr="00492FFC">
        <w:rPr>
          <w:color w:val="auto"/>
        </w:rPr>
        <w:t xml:space="preserve"> and care planning incorporates risk identification and triggered assessment tools where risk is indicated.</w:t>
      </w:r>
    </w:p>
    <w:p w14:paraId="59C4E05E" w14:textId="107C4789" w:rsidR="007A1D68" w:rsidRPr="00492FFC" w:rsidRDefault="007A1D68" w:rsidP="007A1D68">
      <w:pPr>
        <w:pStyle w:val="NormalArial"/>
        <w:rPr>
          <w:color w:val="auto"/>
        </w:rPr>
      </w:pPr>
      <w:r w:rsidRPr="00492FFC">
        <w:rPr>
          <w:color w:val="auto"/>
        </w:rPr>
        <w:t xml:space="preserve">The service demonstrated an effective clinical governance framework in place to maintain and improve the reliability, safety and quality of the clinical care consumers receive. Management and staff interviewed stated monthly engagement with contractors, who provide allied health services, occurs to ensure all have a mutual understanding of the service’s expectations within the clinical governance and antimicrobial stewardship. </w:t>
      </w:r>
      <w:r w:rsidR="001F1824" w:rsidRPr="00492FFC">
        <w:rPr>
          <w:color w:val="auto"/>
        </w:rPr>
        <w:t xml:space="preserve">Review of Management Meeting Committee minutes for September 2022 evidenced discussion including complaints, </w:t>
      </w:r>
      <w:proofErr w:type="gramStart"/>
      <w:r w:rsidR="001F1824" w:rsidRPr="00492FFC">
        <w:rPr>
          <w:color w:val="auto"/>
        </w:rPr>
        <w:t>feedback</w:t>
      </w:r>
      <w:proofErr w:type="gramEnd"/>
      <w:r w:rsidR="001F1824" w:rsidRPr="00492FFC">
        <w:rPr>
          <w:color w:val="auto"/>
        </w:rPr>
        <w:t xml:space="preserve"> and high-risk consumers.</w:t>
      </w:r>
    </w:p>
    <w:p w14:paraId="0AD10114" w14:textId="66461D24" w:rsidR="001F1824" w:rsidRPr="00492FFC" w:rsidRDefault="001F1824" w:rsidP="007A1D68">
      <w:pPr>
        <w:pStyle w:val="NormalArial"/>
        <w:rPr>
          <w:color w:val="auto"/>
        </w:rPr>
      </w:pPr>
      <w:r w:rsidRPr="00492FFC">
        <w:rPr>
          <w:color w:val="auto"/>
        </w:rPr>
        <w:t>The service evidenced a suite of policies and procedures in relation to antimicrobial stewardship, minimising the use of restrictive practice and open disclosure that meet the requirements of the Standards.</w:t>
      </w:r>
    </w:p>
    <w:p w14:paraId="2AD8D734" w14:textId="16D415CB" w:rsidR="001F1824" w:rsidRPr="00492FFC" w:rsidRDefault="001F1824" w:rsidP="001F1824">
      <w:pPr>
        <w:pStyle w:val="NormalArial"/>
        <w:rPr>
          <w:color w:val="auto"/>
        </w:rPr>
      </w:pPr>
      <w:r w:rsidRPr="00492FFC">
        <w:rPr>
          <w:color w:val="auto"/>
        </w:rPr>
        <w:t>Considering the information provided, the service demonstrated utilisation of established risk management system and practices to identify and assess risk and support consumers to live the best life they can supported through an established clinical governance framework. Therefore, this Standard is assessed as Compliant and the requirements above are assessed as Compliant.</w:t>
      </w:r>
    </w:p>
    <w:sectPr w:rsidR="001F1824" w:rsidRPr="00492FF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4676" w14:textId="77777777" w:rsidR="001E39FE" w:rsidRDefault="001F1824">
      <w:pPr>
        <w:spacing w:after="0"/>
      </w:pPr>
      <w:r>
        <w:separator/>
      </w:r>
    </w:p>
  </w:endnote>
  <w:endnote w:type="continuationSeparator" w:id="0">
    <w:p w14:paraId="4DB74678" w14:textId="77777777" w:rsidR="001E39FE" w:rsidRDefault="001F18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4670" w14:textId="77777777" w:rsidR="00DF37F2" w:rsidRPr="00DF37F2" w:rsidRDefault="001F1824" w:rsidP="00DF37F2">
    <w:pPr>
      <w:pStyle w:val="FooterArial9"/>
      <w:rPr>
        <w:rStyle w:val="FooterBold"/>
        <w:rFonts w:ascii="Arial" w:hAnsi="Arial"/>
        <w:b w:val="0"/>
      </w:rPr>
    </w:pPr>
    <w:r w:rsidRPr="00DF37F2">
      <w:rPr>
        <w:rStyle w:val="FooterBold"/>
        <w:rFonts w:ascii="Arial" w:hAnsi="Arial"/>
        <w:b w:val="0"/>
      </w:rPr>
      <w:t>Name of service: Burdekin Community Association Inc. Home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DB74671" w14:textId="77777777" w:rsidR="00DF37F2" w:rsidRPr="00DF37F2" w:rsidRDefault="001F1824" w:rsidP="00DF37F2">
    <w:pPr>
      <w:pStyle w:val="FooterArial9"/>
      <w:rPr>
        <w:rStyle w:val="FooterBold"/>
        <w:rFonts w:ascii="Arial" w:hAnsi="Arial"/>
        <w:b w:val="0"/>
      </w:rPr>
    </w:pPr>
    <w:r w:rsidRPr="00DF37F2">
      <w:rPr>
        <w:rStyle w:val="FooterBold"/>
        <w:rFonts w:ascii="Arial" w:hAnsi="Arial"/>
        <w:b w:val="0"/>
      </w:rPr>
      <w:t>Commission ID: 700056</w:t>
    </w:r>
    <w:r w:rsidRPr="00DF37F2">
      <w:rPr>
        <w:rStyle w:val="FooterBold"/>
        <w:rFonts w:ascii="Arial" w:hAnsi="Arial"/>
        <w:b w:val="0"/>
      </w:rPr>
      <w:tab/>
      <w:t xml:space="preserve">OFFICIAL: Sensitive </w:t>
    </w:r>
  </w:p>
  <w:p w14:paraId="4DB74672" w14:textId="77777777" w:rsidR="00DF37F2" w:rsidRPr="00DF37F2" w:rsidRDefault="001F182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7466D" w14:textId="77777777" w:rsidR="00C4295B" w:rsidRDefault="001F1824" w:rsidP="00D71F88">
      <w:pPr>
        <w:spacing w:after="0"/>
      </w:pPr>
      <w:r>
        <w:separator/>
      </w:r>
    </w:p>
  </w:footnote>
  <w:footnote w:type="continuationSeparator" w:id="0">
    <w:p w14:paraId="4DB7466E" w14:textId="77777777" w:rsidR="00C4295B" w:rsidRDefault="001F1824" w:rsidP="00D71F88">
      <w:pPr>
        <w:spacing w:after="0"/>
      </w:pPr>
      <w:r>
        <w:continuationSeparator/>
      </w:r>
    </w:p>
  </w:footnote>
  <w:footnote w:id="1">
    <w:p w14:paraId="4DB74678" w14:textId="4CD11BD3" w:rsidR="000078F8" w:rsidRDefault="001F182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17525">
        <w:rPr>
          <w:rFonts w:ascii="Arial" w:hAnsi="Arial" w:cs="Arial"/>
          <w:color w:val="auto"/>
          <w:sz w:val="20"/>
          <w:szCs w:val="20"/>
        </w:rPr>
        <w:t>section 68A</w:t>
      </w:r>
      <w:r w:rsidRPr="00617525">
        <w:rPr>
          <w:rFonts w:ascii="Arial" w:hAnsi="Arial" w:cs="Arial"/>
          <w:b/>
          <w:color w:val="auto"/>
          <w:sz w:val="20"/>
          <w:szCs w:val="20"/>
        </w:rPr>
        <w:t xml:space="preserve"> </w:t>
      </w:r>
      <w:r w:rsidRPr="00617525">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DB74679" w14:textId="77777777" w:rsidR="00540817" w:rsidRDefault="00412C9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466F" w14:textId="77777777" w:rsidR="00D71F88" w:rsidRDefault="001F1824">
    <w:pPr>
      <w:pStyle w:val="Header"/>
    </w:pPr>
    <w:r>
      <w:rPr>
        <w:noProof/>
        <w:color w:val="2B579A"/>
        <w:shd w:val="clear" w:color="auto" w:fill="E6E6E6"/>
        <w:lang w:val="en-US"/>
      </w:rPr>
      <w:drawing>
        <wp:anchor distT="0" distB="0" distL="114300" distR="114300" simplePos="0" relativeHeight="251659264" behindDoc="1" locked="0" layoutInCell="1" allowOverlap="1" wp14:anchorId="4DB74674" wp14:editId="4DB7467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226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4673" w14:textId="77777777" w:rsidR="00FA0A5B" w:rsidRDefault="001F1824">
    <w:pPr>
      <w:pStyle w:val="Header"/>
    </w:pPr>
    <w:r>
      <w:rPr>
        <w:noProof/>
      </w:rPr>
      <w:drawing>
        <wp:anchor distT="0" distB="0" distL="114300" distR="114300" simplePos="0" relativeHeight="251658240" behindDoc="0" locked="0" layoutInCell="1" allowOverlap="1" wp14:anchorId="4DB74676" wp14:editId="4DB7467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CC2279C">
      <w:start w:val="1"/>
      <w:numFmt w:val="lowerRoman"/>
      <w:lvlText w:val="(%1)"/>
      <w:lvlJc w:val="left"/>
      <w:pPr>
        <w:ind w:left="1080" w:hanging="720"/>
      </w:pPr>
      <w:rPr>
        <w:rFonts w:hint="default"/>
      </w:rPr>
    </w:lvl>
    <w:lvl w:ilvl="1" w:tplc="16505718" w:tentative="1">
      <w:start w:val="1"/>
      <w:numFmt w:val="lowerLetter"/>
      <w:lvlText w:val="%2."/>
      <w:lvlJc w:val="left"/>
      <w:pPr>
        <w:ind w:left="1440" w:hanging="360"/>
      </w:pPr>
    </w:lvl>
    <w:lvl w:ilvl="2" w:tplc="AE081B5E" w:tentative="1">
      <w:start w:val="1"/>
      <w:numFmt w:val="lowerRoman"/>
      <w:lvlText w:val="%3."/>
      <w:lvlJc w:val="right"/>
      <w:pPr>
        <w:ind w:left="2160" w:hanging="180"/>
      </w:pPr>
    </w:lvl>
    <w:lvl w:ilvl="3" w:tplc="69E6F52E" w:tentative="1">
      <w:start w:val="1"/>
      <w:numFmt w:val="decimal"/>
      <w:lvlText w:val="%4."/>
      <w:lvlJc w:val="left"/>
      <w:pPr>
        <w:ind w:left="2880" w:hanging="360"/>
      </w:pPr>
    </w:lvl>
    <w:lvl w:ilvl="4" w:tplc="AAFC05F8" w:tentative="1">
      <w:start w:val="1"/>
      <w:numFmt w:val="lowerLetter"/>
      <w:lvlText w:val="%5."/>
      <w:lvlJc w:val="left"/>
      <w:pPr>
        <w:ind w:left="3600" w:hanging="360"/>
      </w:pPr>
    </w:lvl>
    <w:lvl w:ilvl="5" w:tplc="68E0B34A" w:tentative="1">
      <w:start w:val="1"/>
      <w:numFmt w:val="lowerRoman"/>
      <w:lvlText w:val="%6."/>
      <w:lvlJc w:val="right"/>
      <w:pPr>
        <w:ind w:left="4320" w:hanging="180"/>
      </w:pPr>
    </w:lvl>
    <w:lvl w:ilvl="6" w:tplc="8E9093FE" w:tentative="1">
      <w:start w:val="1"/>
      <w:numFmt w:val="decimal"/>
      <w:lvlText w:val="%7."/>
      <w:lvlJc w:val="left"/>
      <w:pPr>
        <w:ind w:left="5040" w:hanging="360"/>
      </w:pPr>
    </w:lvl>
    <w:lvl w:ilvl="7" w:tplc="1BD28F34" w:tentative="1">
      <w:start w:val="1"/>
      <w:numFmt w:val="lowerLetter"/>
      <w:lvlText w:val="%8."/>
      <w:lvlJc w:val="left"/>
      <w:pPr>
        <w:ind w:left="5760" w:hanging="360"/>
      </w:pPr>
    </w:lvl>
    <w:lvl w:ilvl="8" w:tplc="45CCF63A" w:tentative="1">
      <w:start w:val="1"/>
      <w:numFmt w:val="lowerRoman"/>
      <w:lvlText w:val="%9."/>
      <w:lvlJc w:val="right"/>
      <w:pPr>
        <w:ind w:left="6480" w:hanging="180"/>
      </w:pPr>
    </w:lvl>
  </w:abstractNum>
  <w:abstractNum w:abstractNumId="1" w15:restartNumberingAfterBreak="0">
    <w:nsid w:val="0B1270BE"/>
    <w:multiLevelType w:val="hybridMultilevel"/>
    <w:tmpl w:val="F4109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2CC4E9AE">
      <w:start w:val="1"/>
      <w:numFmt w:val="lowerRoman"/>
      <w:lvlText w:val="(%1)"/>
      <w:lvlJc w:val="left"/>
      <w:pPr>
        <w:ind w:left="1080" w:hanging="720"/>
      </w:pPr>
      <w:rPr>
        <w:rFonts w:hint="default"/>
      </w:rPr>
    </w:lvl>
    <w:lvl w:ilvl="1" w:tplc="6D0AB2B0" w:tentative="1">
      <w:start w:val="1"/>
      <w:numFmt w:val="lowerLetter"/>
      <w:lvlText w:val="%2."/>
      <w:lvlJc w:val="left"/>
      <w:pPr>
        <w:ind w:left="1440" w:hanging="360"/>
      </w:pPr>
    </w:lvl>
    <w:lvl w:ilvl="2" w:tplc="BC4E7A08" w:tentative="1">
      <w:start w:val="1"/>
      <w:numFmt w:val="lowerRoman"/>
      <w:lvlText w:val="%3."/>
      <w:lvlJc w:val="right"/>
      <w:pPr>
        <w:ind w:left="2160" w:hanging="180"/>
      </w:pPr>
    </w:lvl>
    <w:lvl w:ilvl="3" w:tplc="29EC936E" w:tentative="1">
      <w:start w:val="1"/>
      <w:numFmt w:val="decimal"/>
      <w:lvlText w:val="%4."/>
      <w:lvlJc w:val="left"/>
      <w:pPr>
        <w:ind w:left="2880" w:hanging="360"/>
      </w:pPr>
    </w:lvl>
    <w:lvl w:ilvl="4" w:tplc="60B8DFA0" w:tentative="1">
      <w:start w:val="1"/>
      <w:numFmt w:val="lowerLetter"/>
      <w:lvlText w:val="%5."/>
      <w:lvlJc w:val="left"/>
      <w:pPr>
        <w:ind w:left="3600" w:hanging="360"/>
      </w:pPr>
    </w:lvl>
    <w:lvl w:ilvl="5" w:tplc="8DA6A2D4" w:tentative="1">
      <w:start w:val="1"/>
      <w:numFmt w:val="lowerRoman"/>
      <w:lvlText w:val="%6."/>
      <w:lvlJc w:val="right"/>
      <w:pPr>
        <w:ind w:left="4320" w:hanging="180"/>
      </w:pPr>
    </w:lvl>
    <w:lvl w:ilvl="6" w:tplc="43B25C14" w:tentative="1">
      <w:start w:val="1"/>
      <w:numFmt w:val="decimal"/>
      <w:lvlText w:val="%7."/>
      <w:lvlJc w:val="left"/>
      <w:pPr>
        <w:ind w:left="5040" w:hanging="360"/>
      </w:pPr>
    </w:lvl>
    <w:lvl w:ilvl="7" w:tplc="FF96AD7E" w:tentative="1">
      <w:start w:val="1"/>
      <w:numFmt w:val="lowerLetter"/>
      <w:lvlText w:val="%8."/>
      <w:lvlJc w:val="left"/>
      <w:pPr>
        <w:ind w:left="5760" w:hanging="360"/>
      </w:pPr>
    </w:lvl>
    <w:lvl w:ilvl="8" w:tplc="3AAC558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164BB3E">
      <w:start w:val="1"/>
      <w:numFmt w:val="lowerRoman"/>
      <w:lvlText w:val="(%1)"/>
      <w:lvlJc w:val="left"/>
      <w:pPr>
        <w:ind w:left="1080" w:hanging="720"/>
      </w:pPr>
      <w:rPr>
        <w:rFonts w:hint="default"/>
      </w:rPr>
    </w:lvl>
    <w:lvl w:ilvl="1" w:tplc="C136C56A" w:tentative="1">
      <w:start w:val="1"/>
      <w:numFmt w:val="lowerLetter"/>
      <w:lvlText w:val="%2."/>
      <w:lvlJc w:val="left"/>
      <w:pPr>
        <w:ind w:left="1440" w:hanging="360"/>
      </w:pPr>
    </w:lvl>
    <w:lvl w:ilvl="2" w:tplc="3020B566" w:tentative="1">
      <w:start w:val="1"/>
      <w:numFmt w:val="lowerRoman"/>
      <w:lvlText w:val="%3."/>
      <w:lvlJc w:val="right"/>
      <w:pPr>
        <w:ind w:left="2160" w:hanging="180"/>
      </w:pPr>
    </w:lvl>
    <w:lvl w:ilvl="3" w:tplc="ABCC205C" w:tentative="1">
      <w:start w:val="1"/>
      <w:numFmt w:val="decimal"/>
      <w:lvlText w:val="%4."/>
      <w:lvlJc w:val="left"/>
      <w:pPr>
        <w:ind w:left="2880" w:hanging="360"/>
      </w:pPr>
    </w:lvl>
    <w:lvl w:ilvl="4" w:tplc="DDF2308E" w:tentative="1">
      <w:start w:val="1"/>
      <w:numFmt w:val="lowerLetter"/>
      <w:lvlText w:val="%5."/>
      <w:lvlJc w:val="left"/>
      <w:pPr>
        <w:ind w:left="3600" w:hanging="360"/>
      </w:pPr>
    </w:lvl>
    <w:lvl w:ilvl="5" w:tplc="0FEAD036" w:tentative="1">
      <w:start w:val="1"/>
      <w:numFmt w:val="lowerRoman"/>
      <w:lvlText w:val="%6."/>
      <w:lvlJc w:val="right"/>
      <w:pPr>
        <w:ind w:left="4320" w:hanging="180"/>
      </w:pPr>
    </w:lvl>
    <w:lvl w:ilvl="6" w:tplc="2CBE0100" w:tentative="1">
      <w:start w:val="1"/>
      <w:numFmt w:val="decimal"/>
      <w:lvlText w:val="%7."/>
      <w:lvlJc w:val="left"/>
      <w:pPr>
        <w:ind w:left="5040" w:hanging="360"/>
      </w:pPr>
    </w:lvl>
    <w:lvl w:ilvl="7" w:tplc="B89015D6" w:tentative="1">
      <w:start w:val="1"/>
      <w:numFmt w:val="lowerLetter"/>
      <w:lvlText w:val="%8."/>
      <w:lvlJc w:val="left"/>
      <w:pPr>
        <w:ind w:left="5760" w:hanging="360"/>
      </w:pPr>
    </w:lvl>
    <w:lvl w:ilvl="8" w:tplc="2B7EFE1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2AEC870">
      <w:start w:val="1"/>
      <w:numFmt w:val="lowerRoman"/>
      <w:lvlText w:val="(%1)"/>
      <w:lvlJc w:val="left"/>
      <w:pPr>
        <w:ind w:left="1080" w:hanging="720"/>
      </w:pPr>
      <w:rPr>
        <w:rFonts w:hint="default"/>
      </w:rPr>
    </w:lvl>
    <w:lvl w:ilvl="1" w:tplc="151AD074" w:tentative="1">
      <w:start w:val="1"/>
      <w:numFmt w:val="lowerLetter"/>
      <w:lvlText w:val="%2."/>
      <w:lvlJc w:val="left"/>
      <w:pPr>
        <w:ind w:left="1440" w:hanging="360"/>
      </w:pPr>
    </w:lvl>
    <w:lvl w:ilvl="2" w:tplc="73E47A66" w:tentative="1">
      <w:start w:val="1"/>
      <w:numFmt w:val="lowerRoman"/>
      <w:lvlText w:val="%3."/>
      <w:lvlJc w:val="right"/>
      <w:pPr>
        <w:ind w:left="2160" w:hanging="180"/>
      </w:pPr>
    </w:lvl>
    <w:lvl w:ilvl="3" w:tplc="FCE0DB78" w:tentative="1">
      <w:start w:val="1"/>
      <w:numFmt w:val="decimal"/>
      <w:lvlText w:val="%4."/>
      <w:lvlJc w:val="left"/>
      <w:pPr>
        <w:ind w:left="2880" w:hanging="360"/>
      </w:pPr>
    </w:lvl>
    <w:lvl w:ilvl="4" w:tplc="21448D40" w:tentative="1">
      <w:start w:val="1"/>
      <w:numFmt w:val="lowerLetter"/>
      <w:lvlText w:val="%5."/>
      <w:lvlJc w:val="left"/>
      <w:pPr>
        <w:ind w:left="3600" w:hanging="360"/>
      </w:pPr>
    </w:lvl>
    <w:lvl w:ilvl="5" w:tplc="386CE9EC" w:tentative="1">
      <w:start w:val="1"/>
      <w:numFmt w:val="lowerRoman"/>
      <w:lvlText w:val="%6."/>
      <w:lvlJc w:val="right"/>
      <w:pPr>
        <w:ind w:left="4320" w:hanging="180"/>
      </w:pPr>
    </w:lvl>
    <w:lvl w:ilvl="6" w:tplc="C548005A" w:tentative="1">
      <w:start w:val="1"/>
      <w:numFmt w:val="decimal"/>
      <w:lvlText w:val="%7."/>
      <w:lvlJc w:val="left"/>
      <w:pPr>
        <w:ind w:left="5040" w:hanging="360"/>
      </w:pPr>
    </w:lvl>
    <w:lvl w:ilvl="7" w:tplc="EDEE768A" w:tentative="1">
      <w:start w:val="1"/>
      <w:numFmt w:val="lowerLetter"/>
      <w:lvlText w:val="%8."/>
      <w:lvlJc w:val="left"/>
      <w:pPr>
        <w:ind w:left="5760" w:hanging="360"/>
      </w:pPr>
    </w:lvl>
    <w:lvl w:ilvl="8" w:tplc="2B2C84F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0D29B8E">
      <w:start w:val="1"/>
      <w:numFmt w:val="lowerRoman"/>
      <w:lvlText w:val="(%1)"/>
      <w:lvlJc w:val="left"/>
      <w:pPr>
        <w:ind w:left="1080" w:hanging="720"/>
      </w:pPr>
      <w:rPr>
        <w:rFonts w:hint="default"/>
      </w:rPr>
    </w:lvl>
    <w:lvl w:ilvl="1" w:tplc="2D78E34A" w:tentative="1">
      <w:start w:val="1"/>
      <w:numFmt w:val="lowerLetter"/>
      <w:lvlText w:val="%2."/>
      <w:lvlJc w:val="left"/>
      <w:pPr>
        <w:ind w:left="1440" w:hanging="360"/>
      </w:pPr>
    </w:lvl>
    <w:lvl w:ilvl="2" w:tplc="3648BB64" w:tentative="1">
      <w:start w:val="1"/>
      <w:numFmt w:val="lowerRoman"/>
      <w:lvlText w:val="%3."/>
      <w:lvlJc w:val="right"/>
      <w:pPr>
        <w:ind w:left="2160" w:hanging="180"/>
      </w:pPr>
    </w:lvl>
    <w:lvl w:ilvl="3" w:tplc="6630A1FE" w:tentative="1">
      <w:start w:val="1"/>
      <w:numFmt w:val="decimal"/>
      <w:lvlText w:val="%4."/>
      <w:lvlJc w:val="left"/>
      <w:pPr>
        <w:ind w:left="2880" w:hanging="360"/>
      </w:pPr>
    </w:lvl>
    <w:lvl w:ilvl="4" w:tplc="36AE15C6" w:tentative="1">
      <w:start w:val="1"/>
      <w:numFmt w:val="lowerLetter"/>
      <w:lvlText w:val="%5."/>
      <w:lvlJc w:val="left"/>
      <w:pPr>
        <w:ind w:left="3600" w:hanging="360"/>
      </w:pPr>
    </w:lvl>
    <w:lvl w:ilvl="5" w:tplc="BADC1564" w:tentative="1">
      <w:start w:val="1"/>
      <w:numFmt w:val="lowerRoman"/>
      <w:lvlText w:val="%6."/>
      <w:lvlJc w:val="right"/>
      <w:pPr>
        <w:ind w:left="4320" w:hanging="180"/>
      </w:pPr>
    </w:lvl>
    <w:lvl w:ilvl="6" w:tplc="01D6D440" w:tentative="1">
      <w:start w:val="1"/>
      <w:numFmt w:val="decimal"/>
      <w:lvlText w:val="%7."/>
      <w:lvlJc w:val="left"/>
      <w:pPr>
        <w:ind w:left="5040" w:hanging="360"/>
      </w:pPr>
    </w:lvl>
    <w:lvl w:ilvl="7" w:tplc="584E2A30" w:tentative="1">
      <w:start w:val="1"/>
      <w:numFmt w:val="lowerLetter"/>
      <w:lvlText w:val="%8."/>
      <w:lvlJc w:val="left"/>
      <w:pPr>
        <w:ind w:left="5760" w:hanging="360"/>
      </w:pPr>
    </w:lvl>
    <w:lvl w:ilvl="8" w:tplc="CEC849C2"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0FD6FD72">
      <w:start w:val="1"/>
      <w:numFmt w:val="bullet"/>
      <w:lvlText w:val=""/>
      <w:lvlJc w:val="left"/>
      <w:pPr>
        <w:ind w:left="1440" w:hanging="360"/>
      </w:pPr>
      <w:rPr>
        <w:rFonts w:ascii="Symbol" w:hAnsi="Symbol" w:hint="default"/>
        <w:color w:val="auto"/>
      </w:rPr>
    </w:lvl>
    <w:lvl w:ilvl="1" w:tplc="AE48AA5E" w:tentative="1">
      <w:start w:val="1"/>
      <w:numFmt w:val="bullet"/>
      <w:lvlText w:val="o"/>
      <w:lvlJc w:val="left"/>
      <w:pPr>
        <w:ind w:left="2160" w:hanging="360"/>
      </w:pPr>
      <w:rPr>
        <w:rFonts w:ascii="Courier New" w:hAnsi="Courier New" w:cs="Courier New" w:hint="default"/>
      </w:rPr>
    </w:lvl>
    <w:lvl w:ilvl="2" w:tplc="5BF4057E" w:tentative="1">
      <w:start w:val="1"/>
      <w:numFmt w:val="bullet"/>
      <w:lvlText w:val=""/>
      <w:lvlJc w:val="left"/>
      <w:pPr>
        <w:ind w:left="2880" w:hanging="360"/>
      </w:pPr>
      <w:rPr>
        <w:rFonts w:ascii="Wingdings" w:hAnsi="Wingdings" w:hint="default"/>
      </w:rPr>
    </w:lvl>
    <w:lvl w:ilvl="3" w:tplc="2F02E2AC" w:tentative="1">
      <w:start w:val="1"/>
      <w:numFmt w:val="bullet"/>
      <w:lvlText w:val=""/>
      <w:lvlJc w:val="left"/>
      <w:pPr>
        <w:ind w:left="3600" w:hanging="360"/>
      </w:pPr>
      <w:rPr>
        <w:rFonts w:ascii="Symbol" w:hAnsi="Symbol" w:hint="default"/>
      </w:rPr>
    </w:lvl>
    <w:lvl w:ilvl="4" w:tplc="89982058" w:tentative="1">
      <w:start w:val="1"/>
      <w:numFmt w:val="bullet"/>
      <w:lvlText w:val="o"/>
      <w:lvlJc w:val="left"/>
      <w:pPr>
        <w:ind w:left="4320" w:hanging="360"/>
      </w:pPr>
      <w:rPr>
        <w:rFonts w:ascii="Courier New" w:hAnsi="Courier New" w:cs="Courier New" w:hint="default"/>
      </w:rPr>
    </w:lvl>
    <w:lvl w:ilvl="5" w:tplc="22880DD0" w:tentative="1">
      <w:start w:val="1"/>
      <w:numFmt w:val="bullet"/>
      <w:lvlText w:val=""/>
      <w:lvlJc w:val="left"/>
      <w:pPr>
        <w:ind w:left="5040" w:hanging="360"/>
      </w:pPr>
      <w:rPr>
        <w:rFonts w:ascii="Wingdings" w:hAnsi="Wingdings" w:hint="default"/>
      </w:rPr>
    </w:lvl>
    <w:lvl w:ilvl="6" w:tplc="44DE7270" w:tentative="1">
      <w:start w:val="1"/>
      <w:numFmt w:val="bullet"/>
      <w:lvlText w:val=""/>
      <w:lvlJc w:val="left"/>
      <w:pPr>
        <w:ind w:left="5760" w:hanging="360"/>
      </w:pPr>
      <w:rPr>
        <w:rFonts w:ascii="Symbol" w:hAnsi="Symbol" w:hint="default"/>
      </w:rPr>
    </w:lvl>
    <w:lvl w:ilvl="7" w:tplc="D34CAF70" w:tentative="1">
      <w:start w:val="1"/>
      <w:numFmt w:val="bullet"/>
      <w:lvlText w:val="o"/>
      <w:lvlJc w:val="left"/>
      <w:pPr>
        <w:ind w:left="6480" w:hanging="360"/>
      </w:pPr>
      <w:rPr>
        <w:rFonts w:ascii="Courier New" w:hAnsi="Courier New" w:cs="Courier New" w:hint="default"/>
      </w:rPr>
    </w:lvl>
    <w:lvl w:ilvl="8" w:tplc="05142BC8"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65304CB2">
      <w:start w:val="1"/>
      <w:numFmt w:val="bullet"/>
      <w:lvlText w:val=""/>
      <w:lvlJc w:val="left"/>
      <w:pPr>
        <w:ind w:left="720" w:hanging="360"/>
      </w:pPr>
      <w:rPr>
        <w:rFonts w:ascii="Symbol" w:hAnsi="Symbol" w:hint="default"/>
        <w:color w:val="auto"/>
        <w:sz w:val="24"/>
        <w:szCs w:val="24"/>
      </w:rPr>
    </w:lvl>
    <w:lvl w:ilvl="1" w:tplc="A286898E" w:tentative="1">
      <w:start w:val="1"/>
      <w:numFmt w:val="bullet"/>
      <w:lvlText w:val="o"/>
      <w:lvlJc w:val="left"/>
      <w:pPr>
        <w:ind w:left="1440" w:hanging="360"/>
      </w:pPr>
      <w:rPr>
        <w:rFonts w:ascii="Courier New" w:hAnsi="Courier New" w:cs="Courier New" w:hint="default"/>
      </w:rPr>
    </w:lvl>
    <w:lvl w:ilvl="2" w:tplc="A9824AF8" w:tentative="1">
      <w:start w:val="1"/>
      <w:numFmt w:val="bullet"/>
      <w:lvlText w:val=""/>
      <w:lvlJc w:val="left"/>
      <w:pPr>
        <w:ind w:left="2160" w:hanging="360"/>
      </w:pPr>
      <w:rPr>
        <w:rFonts w:ascii="Wingdings" w:hAnsi="Wingdings" w:hint="default"/>
      </w:rPr>
    </w:lvl>
    <w:lvl w:ilvl="3" w:tplc="A07EA9CC" w:tentative="1">
      <w:start w:val="1"/>
      <w:numFmt w:val="bullet"/>
      <w:lvlText w:val=""/>
      <w:lvlJc w:val="left"/>
      <w:pPr>
        <w:ind w:left="2880" w:hanging="360"/>
      </w:pPr>
      <w:rPr>
        <w:rFonts w:ascii="Symbol" w:hAnsi="Symbol" w:hint="default"/>
      </w:rPr>
    </w:lvl>
    <w:lvl w:ilvl="4" w:tplc="ACAE0148" w:tentative="1">
      <w:start w:val="1"/>
      <w:numFmt w:val="bullet"/>
      <w:lvlText w:val="o"/>
      <w:lvlJc w:val="left"/>
      <w:pPr>
        <w:ind w:left="3600" w:hanging="360"/>
      </w:pPr>
      <w:rPr>
        <w:rFonts w:ascii="Courier New" w:hAnsi="Courier New" w:cs="Courier New" w:hint="default"/>
      </w:rPr>
    </w:lvl>
    <w:lvl w:ilvl="5" w:tplc="6108F5A0" w:tentative="1">
      <w:start w:val="1"/>
      <w:numFmt w:val="bullet"/>
      <w:lvlText w:val=""/>
      <w:lvlJc w:val="left"/>
      <w:pPr>
        <w:ind w:left="4320" w:hanging="360"/>
      </w:pPr>
      <w:rPr>
        <w:rFonts w:ascii="Wingdings" w:hAnsi="Wingdings" w:hint="default"/>
      </w:rPr>
    </w:lvl>
    <w:lvl w:ilvl="6" w:tplc="8116BE72" w:tentative="1">
      <w:start w:val="1"/>
      <w:numFmt w:val="bullet"/>
      <w:lvlText w:val=""/>
      <w:lvlJc w:val="left"/>
      <w:pPr>
        <w:ind w:left="5040" w:hanging="360"/>
      </w:pPr>
      <w:rPr>
        <w:rFonts w:ascii="Symbol" w:hAnsi="Symbol" w:hint="default"/>
      </w:rPr>
    </w:lvl>
    <w:lvl w:ilvl="7" w:tplc="B3D0AC12" w:tentative="1">
      <w:start w:val="1"/>
      <w:numFmt w:val="bullet"/>
      <w:lvlText w:val="o"/>
      <w:lvlJc w:val="left"/>
      <w:pPr>
        <w:ind w:left="5760" w:hanging="360"/>
      </w:pPr>
      <w:rPr>
        <w:rFonts w:ascii="Courier New" w:hAnsi="Courier New" w:cs="Courier New" w:hint="default"/>
      </w:rPr>
    </w:lvl>
    <w:lvl w:ilvl="8" w:tplc="D796230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D6EA8F10">
      <w:start w:val="1"/>
      <w:numFmt w:val="lowerRoman"/>
      <w:lvlText w:val="(%1)"/>
      <w:lvlJc w:val="left"/>
      <w:pPr>
        <w:ind w:left="1080" w:hanging="720"/>
      </w:pPr>
      <w:rPr>
        <w:rFonts w:hint="default"/>
      </w:rPr>
    </w:lvl>
    <w:lvl w:ilvl="1" w:tplc="FE6619F2" w:tentative="1">
      <w:start w:val="1"/>
      <w:numFmt w:val="lowerLetter"/>
      <w:lvlText w:val="%2."/>
      <w:lvlJc w:val="left"/>
      <w:pPr>
        <w:ind w:left="1440" w:hanging="360"/>
      </w:pPr>
    </w:lvl>
    <w:lvl w:ilvl="2" w:tplc="A25E78C8" w:tentative="1">
      <w:start w:val="1"/>
      <w:numFmt w:val="lowerRoman"/>
      <w:lvlText w:val="%3."/>
      <w:lvlJc w:val="right"/>
      <w:pPr>
        <w:ind w:left="2160" w:hanging="180"/>
      </w:pPr>
    </w:lvl>
    <w:lvl w:ilvl="3" w:tplc="37365F3E" w:tentative="1">
      <w:start w:val="1"/>
      <w:numFmt w:val="decimal"/>
      <w:lvlText w:val="%4."/>
      <w:lvlJc w:val="left"/>
      <w:pPr>
        <w:ind w:left="2880" w:hanging="360"/>
      </w:pPr>
    </w:lvl>
    <w:lvl w:ilvl="4" w:tplc="471A072E" w:tentative="1">
      <w:start w:val="1"/>
      <w:numFmt w:val="lowerLetter"/>
      <w:lvlText w:val="%5."/>
      <w:lvlJc w:val="left"/>
      <w:pPr>
        <w:ind w:left="3600" w:hanging="360"/>
      </w:pPr>
    </w:lvl>
    <w:lvl w:ilvl="5" w:tplc="EF3C81EC" w:tentative="1">
      <w:start w:val="1"/>
      <w:numFmt w:val="lowerRoman"/>
      <w:lvlText w:val="%6."/>
      <w:lvlJc w:val="right"/>
      <w:pPr>
        <w:ind w:left="4320" w:hanging="180"/>
      </w:pPr>
    </w:lvl>
    <w:lvl w:ilvl="6" w:tplc="CC3A5DFA" w:tentative="1">
      <w:start w:val="1"/>
      <w:numFmt w:val="decimal"/>
      <w:lvlText w:val="%7."/>
      <w:lvlJc w:val="left"/>
      <w:pPr>
        <w:ind w:left="5040" w:hanging="360"/>
      </w:pPr>
    </w:lvl>
    <w:lvl w:ilvl="7" w:tplc="B9300E28" w:tentative="1">
      <w:start w:val="1"/>
      <w:numFmt w:val="lowerLetter"/>
      <w:lvlText w:val="%8."/>
      <w:lvlJc w:val="left"/>
      <w:pPr>
        <w:ind w:left="5760" w:hanging="360"/>
      </w:pPr>
    </w:lvl>
    <w:lvl w:ilvl="8" w:tplc="965E214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1480CEE0">
      <w:start w:val="1"/>
      <w:numFmt w:val="lowerRoman"/>
      <w:lvlText w:val="(%1)"/>
      <w:lvlJc w:val="left"/>
      <w:pPr>
        <w:ind w:left="1080" w:hanging="720"/>
      </w:pPr>
      <w:rPr>
        <w:rFonts w:hint="default"/>
      </w:rPr>
    </w:lvl>
    <w:lvl w:ilvl="1" w:tplc="EB166E50" w:tentative="1">
      <w:start w:val="1"/>
      <w:numFmt w:val="lowerLetter"/>
      <w:lvlText w:val="%2."/>
      <w:lvlJc w:val="left"/>
      <w:pPr>
        <w:ind w:left="1440" w:hanging="360"/>
      </w:pPr>
    </w:lvl>
    <w:lvl w:ilvl="2" w:tplc="8146D6AC" w:tentative="1">
      <w:start w:val="1"/>
      <w:numFmt w:val="lowerRoman"/>
      <w:lvlText w:val="%3."/>
      <w:lvlJc w:val="right"/>
      <w:pPr>
        <w:ind w:left="2160" w:hanging="180"/>
      </w:pPr>
    </w:lvl>
    <w:lvl w:ilvl="3" w:tplc="41968470" w:tentative="1">
      <w:start w:val="1"/>
      <w:numFmt w:val="decimal"/>
      <w:lvlText w:val="%4."/>
      <w:lvlJc w:val="left"/>
      <w:pPr>
        <w:ind w:left="2880" w:hanging="360"/>
      </w:pPr>
    </w:lvl>
    <w:lvl w:ilvl="4" w:tplc="6084FD4C" w:tentative="1">
      <w:start w:val="1"/>
      <w:numFmt w:val="lowerLetter"/>
      <w:lvlText w:val="%5."/>
      <w:lvlJc w:val="left"/>
      <w:pPr>
        <w:ind w:left="3600" w:hanging="360"/>
      </w:pPr>
    </w:lvl>
    <w:lvl w:ilvl="5" w:tplc="03A676D2" w:tentative="1">
      <w:start w:val="1"/>
      <w:numFmt w:val="lowerRoman"/>
      <w:lvlText w:val="%6."/>
      <w:lvlJc w:val="right"/>
      <w:pPr>
        <w:ind w:left="4320" w:hanging="180"/>
      </w:pPr>
    </w:lvl>
    <w:lvl w:ilvl="6" w:tplc="ED101596" w:tentative="1">
      <w:start w:val="1"/>
      <w:numFmt w:val="decimal"/>
      <w:lvlText w:val="%7."/>
      <w:lvlJc w:val="left"/>
      <w:pPr>
        <w:ind w:left="5040" w:hanging="360"/>
      </w:pPr>
    </w:lvl>
    <w:lvl w:ilvl="7" w:tplc="864A6180" w:tentative="1">
      <w:start w:val="1"/>
      <w:numFmt w:val="lowerLetter"/>
      <w:lvlText w:val="%8."/>
      <w:lvlJc w:val="left"/>
      <w:pPr>
        <w:ind w:left="5760" w:hanging="360"/>
      </w:pPr>
    </w:lvl>
    <w:lvl w:ilvl="8" w:tplc="EBE09DE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DBB8B35A">
      <w:start w:val="1"/>
      <w:numFmt w:val="lowerRoman"/>
      <w:lvlText w:val="(%1)"/>
      <w:lvlJc w:val="left"/>
      <w:pPr>
        <w:ind w:left="1080" w:hanging="720"/>
      </w:pPr>
      <w:rPr>
        <w:rFonts w:hint="default"/>
      </w:rPr>
    </w:lvl>
    <w:lvl w:ilvl="1" w:tplc="17BE4212" w:tentative="1">
      <w:start w:val="1"/>
      <w:numFmt w:val="lowerLetter"/>
      <w:lvlText w:val="%2."/>
      <w:lvlJc w:val="left"/>
      <w:pPr>
        <w:ind w:left="1440" w:hanging="360"/>
      </w:pPr>
    </w:lvl>
    <w:lvl w:ilvl="2" w:tplc="1CFE9E4E" w:tentative="1">
      <w:start w:val="1"/>
      <w:numFmt w:val="lowerRoman"/>
      <w:lvlText w:val="%3."/>
      <w:lvlJc w:val="right"/>
      <w:pPr>
        <w:ind w:left="2160" w:hanging="180"/>
      </w:pPr>
    </w:lvl>
    <w:lvl w:ilvl="3" w:tplc="B908D954" w:tentative="1">
      <w:start w:val="1"/>
      <w:numFmt w:val="decimal"/>
      <w:lvlText w:val="%4."/>
      <w:lvlJc w:val="left"/>
      <w:pPr>
        <w:ind w:left="2880" w:hanging="360"/>
      </w:pPr>
    </w:lvl>
    <w:lvl w:ilvl="4" w:tplc="E9FE41DA" w:tentative="1">
      <w:start w:val="1"/>
      <w:numFmt w:val="lowerLetter"/>
      <w:lvlText w:val="%5."/>
      <w:lvlJc w:val="left"/>
      <w:pPr>
        <w:ind w:left="3600" w:hanging="360"/>
      </w:pPr>
    </w:lvl>
    <w:lvl w:ilvl="5" w:tplc="BB72A964" w:tentative="1">
      <w:start w:val="1"/>
      <w:numFmt w:val="lowerRoman"/>
      <w:lvlText w:val="%6."/>
      <w:lvlJc w:val="right"/>
      <w:pPr>
        <w:ind w:left="4320" w:hanging="180"/>
      </w:pPr>
    </w:lvl>
    <w:lvl w:ilvl="6" w:tplc="0AC2EFC8" w:tentative="1">
      <w:start w:val="1"/>
      <w:numFmt w:val="decimal"/>
      <w:lvlText w:val="%7."/>
      <w:lvlJc w:val="left"/>
      <w:pPr>
        <w:ind w:left="5040" w:hanging="360"/>
      </w:pPr>
    </w:lvl>
    <w:lvl w:ilvl="7" w:tplc="8FE6EF78" w:tentative="1">
      <w:start w:val="1"/>
      <w:numFmt w:val="lowerLetter"/>
      <w:lvlText w:val="%8."/>
      <w:lvlJc w:val="left"/>
      <w:pPr>
        <w:ind w:left="5760" w:hanging="360"/>
      </w:pPr>
    </w:lvl>
    <w:lvl w:ilvl="8" w:tplc="6AD4DB0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D2D6E04C">
      <w:start w:val="1"/>
      <w:numFmt w:val="lowerRoman"/>
      <w:lvlText w:val="(%1)"/>
      <w:lvlJc w:val="left"/>
      <w:pPr>
        <w:ind w:left="1080" w:hanging="720"/>
      </w:pPr>
      <w:rPr>
        <w:rFonts w:hint="default"/>
      </w:rPr>
    </w:lvl>
    <w:lvl w:ilvl="1" w:tplc="812AA128" w:tentative="1">
      <w:start w:val="1"/>
      <w:numFmt w:val="lowerLetter"/>
      <w:lvlText w:val="%2."/>
      <w:lvlJc w:val="left"/>
      <w:pPr>
        <w:ind w:left="1440" w:hanging="360"/>
      </w:pPr>
    </w:lvl>
    <w:lvl w:ilvl="2" w:tplc="0C0803DC" w:tentative="1">
      <w:start w:val="1"/>
      <w:numFmt w:val="lowerRoman"/>
      <w:lvlText w:val="%3."/>
      <w:lvlJc w:val="right"/>
      <w:pPr>
        <w:ind w:left="2160" w:hanging="180"/>
      </w:pPr>
    </w:lvl>
    <w:lvl w:ilvl="3" w:tplc="84DC5EF8" w:tentative="1">
      <w:start w:val="1"/>
      <w:numFmt w:val="decimal"/>
      <w:lvlText w:val="%4."/>
      <w:lvlJc w:val="left"/>
      <w:pPr>
        <w:ind w:left="2880" w:hanging="360"/>
      </w:pPr>
    </w:lvl>
    <w:lvl w:ilvl="4" w:tplc="D39A61F6" w:tentative="1">
      <w:start w:val="1"/>
      <w:numFmt w:val="lowerLetter"/>
      <w:lvlText w:val="%5."/>
      <w:lvlJc w:val="left"/>
      <w:pPr>
        <w:ind w:left="3600" w:hanging="360"/>
      </w:pPr>
    </w:lvl>
    <w:lvl w:ilvl="5" w:tplc="A98CC9A2" w:tentative="1">
      <w:start w:val="1"/>
      <w:numFmt w:val="lowerRoman"/>
      <w:lvlText w:val="%6."/>
      <w:lvlJc w:val="right"/>
      <w:pPr>
        <w:ind w:left="4320" w:hanging="180"/>
      </w:pPr>
    </w:lvl>
    <w:lvl w:ilvl="6" w:tplc="00AC2EC6" w:tentative="1">
      <w:start w:val="1"/>
      <w:numFmt w:val="decimal"/>
      <w:lvlText w:val="%7."/>
      <w:lvlJc w:val="left"/>
      <w:pPr>
        <w:ind w:left="5040" w:hanging="360"/>
      </w:pPr>
    </w:lvl>
    <w:lvl w:ilvl="7" w:tplc="C5469EC2" w:tentative="1">
      <w:start w:val="1"/>
      <w:numFmt w:val="lowerLetter"/>
      <w:lvlText w:val="%8."/>
      <w:lvlJc w:val="left"/>
      <w:pPr>
        <w:ind w:left="5760" w:hanging="360"/>
      </w:pPr>
    </w:lvl>
    <w:lvl w:ilvl="8" w:tplc="F3A4A5E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860B5FA">
      <w:start w:val="1"/>
      <w:numFmt w:val="lowerRoman"/>
      <w:lvlText w:val="(%1)"/>
      <w:lvlJc w:val="left"/>
      <w:pPr>
        <w:ind w:left="1080" w:hanging="720"/>
      </w:pPr>
      <w:rPr>
        <w:rFonts w:hint="default"/>
      </w:rPr>
    </w:lvl>
    <w:lvl w:ilvl="1" w:tplc="C99AA8C4" w:tentative="1">
      <w:start w:val="1"/>
      <w:numFmt w:val="lowerLetter"/>
      <w:lvlText w:val="%2."/>
      <w:lvlJc w:val="left"/>
      <w:pPr>
        <w:ind w:left="1440" w:hanging="360"/>
      </w:pPr>
    </w:lvl>
    <w:lvl w:ilvl="2" w:tplc="003A2EB2" w:tentative="1">
      <w:start w:val="1"/>
      <w:numFmt w:val="lowerRoman"/>
      <w:lvlText w:val="%3."/>
      <w:lvlJc w:val="right"/>
      <w:pPr>
        <w:ind w:left="2160" w:hanging="180"/>
      </w:pPr>
    </w:lvl>
    <w:lvl w:ilvl="3" w:tplc="BB60D28C" w:tentative="1">
      <w:start w:val="1"/>
      <w:numFmt w:val="decimal"/>
      <w:lvlText w:val="%4."/>
      <w:lvlJc w:val="left"/>
      <w:pPr>
        <w:ind w:left="2880" w:hanging="360"/>
      </w:pPr>
    </w:lvl>
    <w:lvl w:ilvl="4" w:tplc="F454036C" w:tentative="1">
      <w:start w:val="1"/>
      <w:numFmt w:val="lowerLetter"/>
      <w:lvlText w:val="%5."/>
      <w:lvlJc w:val="left"/>
      <w:pPr>
        <w:ind w:left="3600" w:hanging="360"/>
      </w:pPr>
    </w:lvl>
    <w:lvl w:ilvl="5" w:tplc="970AF718" w:tentative="1">
      <w:start w:val="1"/>
      <w:numFmt w:val="lowerRoman"/>
      <w:lvlText w:val="%6."/>
      <w:lvlJc w:val="right"/>
      <w:pPr>
        <w:ind w:left="4320" w:hanging="180"/>
      </w:pPr>
    </w:lvl>
    <w:lvl w:ilvl="6" w:tplc="18605AF8" w:tentative="1">
      <w:start w:val="1"/>
      <w:numFmt w:val="decimal"/>
      <w:lvlText w:val="%7."/>
      <w:lvlJc w:val="left"/>
      <w:pPr>
        <w:ind w:left="5040" w:hanging="360"/>
      </w:pPr>
    </w:lvl>
    <w:lvl w:ilvl="7" w:tplc="3A96F4EE" w:tentative="1">
      <w:start w:val="1"/>
      <w:numFmt w:val="lowerLetter"/>
      <w:lvlText w:val="%8."/>
      <w:lvlJc w:val="left"/>
      <w:pPr>
        <w:ind w:left="5760" w:hanging="360"/>
      </w:pPr>
    </w:lvl>
    <w:lvl w:ilvl="8" w:tplc="E15C179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492459B2">
      <w:start w:val="1"/>
      <w:numFmt w:val="lowerRoman"/>
      <w:lvlText w:val="(%1)"/>
      <w:lvlJc w:val="left"/>
      <w:pPr>
        <w:ind w:left="1080" w:hanging="720"/>
      </w:pPr>
      <w:rPr>
        <w:rFonts w:hint="default"/>
      </w:rPr>
    </w:lvl>
    <w:lvl w:ilvl="1" w:tplc="93EC2BB8" w:tentative="1">
      <w:start w:val="1"/>
      <w:numFmt w:val="lowerLetter"/>
      <w:lvlText w:val="%2."/>
      <w:lvlJc w:val="left"/>
      <w:pPr>
        <w:ind w:left="1440" w:hanging="360"/>
      </w:pPr>
    </w:lvl>
    <w:lvl w:ilvl="2" w:tplc="9B860EC2" w:tentative="1">
      <w:start w:val="1"/>
      <w:numFmt w:val="lowerRoman"/>
      <w:lvlText w:val="%3."/>
      <w:lvlJc w:val="right"/>
      <w:pPr>
        <w:ind w:left="2160" w:hanging="180"/>
      </w:pPr>
    </w:lvl>
    <w:lvl w:ilvl="3" w:tplc="95102AF2" w:tentative="1">
      <w:start w:val="1"/>
      <w:numFmt w:val="decimal"/>
      <w:lvlText w:val="%4."/>
      <w:lvlJc w:val="left"/>
      <w:pPr>
        <w:ind w:left="2880" w:hanging="360"/>
      </w:pPr>
    </w:lvl>
    <w:lvl w:ilvl="4" w:tplc="E5EA0820" w:tentative="1">
      <w:start w:val="1"/>
      <w:numFmt w:val="lowerLetter"/>
      <w:lvlText w:val="%5."/>
      <w:lvlJc w:val="left"/>
      <w:pPr>
        <w:ind w:left="3600" w:hanging="360"/>
      </w:pPr>
    </w:lvl>
    <w:lvl w:ilvl="5" w:tplc="F22E688A" w:tentative="1">
      <w:start w:val="1"/>
      <w:numFmt w:val="lowerRoman"/>
      <w:lvlText w:val="%6."/>
      <w:lvlJc w:val="right"/>
      <w:pPr>
        <w:ind w:left="4320" w:hanging="180"/>
      </w:pPr>
    </w:lvl>
    <w:lvl w:ilvl="6" w:tplc="ECDC5998" w:tentative="1">
      <w:start w:val="1"/>
      <w:numFmt w:val="decimal"/>
      <w:lvlText w:val="%7."/>
      <w:lvlJc w:val="left"/>
      <w:pPr>
        <w:ind w:left="5040" w:hanging="360"/>
      </w:pPr>
    </w:lvl>
    <w:lvl w:ilvl="7" w:tplc="AC0E0714" w:tentative="1">
      <w:start w:val="1"/>
      <w:numFmt w:val="lowerLetter"/>
      <w:lvlText w:val="%8."/>
      <w:lvlJc w:val="left"/>
      <w:pPr>
        <w:ind w:left="5760" w:hanging="360"/>
      </w:pPr>
    </w:lvl>
    <w:lvl w:ilvl="8" w:tplc="E572C35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6BC57C8">
      <w:start w:val="1"/>
      <w:numFmt w:val="lowerRoman"/>
      <w:lvlText w:val="(%1)"/>
      <w:lvlJc w:val="left"/>
      <w:pPr>
        <w:ind w:left="1080" w:hanging="720"/>
      </w:pPr>
      <w:rPr>
        <w:rFonts w:hint="default"/>
      </w:rPr>
    </w:lvl>
    <w:lvl w:ilvl="1" w:tplc="28444384" w:tentative="1">
      <w:start w:val="1"/>
      <w:numFmt w:val="lowerLetter"/>
      <w:lvlText w:val="%2."/>
      <w:lvlJc w:val="left"/>
      <w:pPr>
        <w:ind w:left="1440" w:hanging="360"/>
      </w:pPr>
    </w:lvl>
    <w:lvl w:ilvl="2" w:tplc="6F488778" w:tentative="1">
      <w:start w:val="1"/>
      <w:numFmt w:val="lowerRoman"/>
      <w:lvlText w:val="%3."/>
      <w:lvlJc w:val="right"/>
      <w:pPr>
        <w:ind w:left="2160" w:hanging="180"/>
      </w:pPr>
    </w:lvl>
    <w:lvl w:ilvl="3" w:tplc="8B18B906" w:tentative="1">
      <w:start w:val="1"/>
      <w:numFmt w:val="decimal"/>
      <w:lvlText w:val="%4."/>
      <w:lvlJc w:val="left"/>
      <w:pPr>
        <w:ind w:left="2880" w:hanging="360"/>
      </w:pPr>
    </w:lvl>
    <w:lvl w:ilvl="4" w:tplc="B7F00D9C" w:tentative="1">
      <w:start w:val="1"/>
      <w:numFmt w:val="lowerLetter"/>
      <w:lvlText w:val="%5."/>
      <w:lvlJc w:val="left"/>
      <w:pPr>
        <w:ind w:left="3600" w:hanging="360"/>
      </w:pPr>
    </w:lvl>
    <w:lvl w:ilvl="5" w:tplc="9CE0D8BE" w:tentative="1">
      <w:start w:val="1"/>
      <w:numFmt w:val="lowerRoman"/>
      <w:lvlText w:val="%6."/>
      <w:lvlJc w:val="right"/>
      <w:pPr>
        <w:ind w:left="4320" w:hanging="180"/>
      </w:pPr>
    </w:lvl>
    <w:lvl w:ilvl="6" w:tplc="9932AE90" w:tentative="1">
      <w:start w:val="1"/>
      <w:numFmt w:val="decimal"/>
      <w:lvlText w:val="%7."/>
      <w:lvlJc w:val="left"/>
      <w:pPr>
        <w:ind w:left="5040" w:hanging="360"/>
      </w:pPr>
    </w:lvl>
    <w:lvl w:ilvl="7" w:tplc="3FD6856E" w:tentative="1">
      <w:start w:val="1"/>
      <w:numFmt w:val="lowerLetter"/>
      <w:lvlText w:val="%8."/>
      <w:lvlJc w:val="left"/>
      <w:pPr>
        <w:ind w:left="5760" w:hanging="360"/>
      </w:pPr>
    </w:lvl>
    <w:lvl w:ilvl="8" w:tplc="41FA5F8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B20AA674">
      <w:start w:val="1"/>
      <w:numFmt w:val="lowerRoman"/>
      <w:lvlText w:val="(%1)"/>
      <w:lvlJc w:val="left"/>
      <w:pPr>
        <w:ind w:left="1080" w:hanging="720"/>
      </w:pPr>
      <w:rPr>
        <w:rFonts w:hint="default"/>
      </w:rPr>
    </w:lvl>
    <w:lvl w:ilvl="1" w:tplc="2C448F24" w:tentative="1">
      <w:start w:val="1"/>
      <w:numFmt w:val="lowerLetter"/>
      <w:lvlText w:val="%2."/>
      <w:lvlJc w:val="left"/>
      <w:pPr>
        <w:ind w:left="1440" w:hanging="360"/>
      </w:pPr>
    </w:lvl>
    <w:lvl w:ilvl="2" w:tplc="F926B7AA" w:tentative="1">
      <w:start w:val="1"/>
      <w:numFmt w:val="lowerRoman"/>
      <w:lvlText w:val="%3."/>
      <w:lvlJc w:val="right"/>
      <w:pPr>
        <w:ind w:left="2160" w:hanging="180"/>
      </w:pPr>
    </w:lvl>
    <w:lvl w:ilvl="3" w:tplc="6D7815A8" w:tentative="1">
      <w:start w:val="1"/>
      <w:numFmt w:val="decimal"/>
      <w:lvlText w:val="%4."/>
      <w:lvlJc w:val="left"/>
      <w:pPr>
        <w:ind w:left="2880" w:hanging="360"/>
      </w:pPr>
    </w:lvl>
    <w:lvl w:ilvl="4" w:tplc="1E40FE28" w:tentative="1">
      <w:start w:val="1"/>
      <w:numFmt w:val="lowerLetter"/>
      <w:lvlText w:val="%5."/>
      <w:lvlJc w:val="left"/>
      <w:pPr>
        <w:ind w:left="3600" w:hanging="360"/>
      </w:pPr>
    </w:lvl>
    <w:lvl w:ilvl="5" w:tplc="0E843ADE" w:tentative="1">
      <w:start w:val="1"/>
      <w:numFmt w:val="lowerRoman"/>
      <w:lvlText w:val="%6."/>
      <w:lvlJc w:val="right"/>
      <w:pPr>
        <w:ind w:left="4320" w:hanging="180"/>
      </w:pPr>
    </w:lvl>
    <w:lvl w:ilvl="6" w:tplc="E306ED98" w:tentative="1">
      <w:start w:val="1"/>
      <w:numFmt w:val="decimal"/>
      <w:lvlText w:val="%7."/>
      <w:lvlJc w:val="left"/>
      <w:pPr>
        <w:ind w:left="5040" w:hanging="360"/>
      </w:pPr>
    </w:lvl>
    <w:lvl w:ilvl="7" w:tplc="7946EC22" w:tentative="1">
      <w:start w:val="1"/>
      <w:numFmt w:val="lowerLetter"/>
      <w:lvlText w:val="%8."/>
      <w:lvlJc w:val="left"/>
      <w:pPr>
        <w:ind w:left="5760" w:hanging="360"/>
      </w:pPr>
    </w:lvl>
    <w:lvl w:ilvl="8" w:tplc="6194D01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E1B46DC8">
      <w:start w:val="1"/>
      <w:numFmt w:val="lowerRoman"/>
      <w:lvlText w:val="(%1)"/>
      <w:lvlJc w:val="left"/>
      <w:pPr>
        <w:ind w:left="1080" w:hanging="720"/>
      </w:pPr>
      <w:rPr>
        <w:rFonts w:hint="default"/>
      </w:rPr>
    </w:lvl>
    <w:lvl w:ilvl="1" w:tplc="F68A93E0" w:tentative="1">
      <w:start w:val="1"/>
      <w:numFmt w:val="lowerLetter"/>
      <w:lvlText w:val="%2."/>
      <w:lvlJc w:val="left"/>
      <w:pPr>
        <w:ind w:left="1440" w:hanging="360"/>
      </w:pPr>
    </w:lvl>
    <w:lvl w:ilvl="2" w:tplc="7C707118" w:tentative="1">
      <w:start w:val="1"/>
      <w:numFmt w:val="lowerRoman"/>
      <w:lvlText w:val="%3."/>
      <w:lvlJc w:val="right"/>
      <w:pPr>
        <w:ind w:left="2160" w:hanging="180"/>
      </w:pPr>
    </w:lvl>
    <w:lvl w:ilvl="3" w:tplc="0A2C8610" w:tentative="1">
      <w:start w:val="1"/>
      <w:numFmt w:val="decimal"/>
      <w:lvlText w:val="%4."/>
      <w:lvlJc w:val="left"/>
      <w:pPr>
        <w:ind w:left="2880" w:hanging="360"/>
      </w:pPr>
    </w:lvl>
    <w:lvl w:ilvl="4" w:tplc="733407FC" w:tentative="1">
      <w:start w:val="1"/>
      <w:numFmt w:val="lowerLetter"/>
      <w:lvlText w:val="%5."/>
      <w:lvlJc w:val="left"/>
      <w:pPr>
        <w:ind w:left="3600" w:hanging="360"/>
      </w:pPr>
    </w:lvl>
    <w:lvl w:ilvl="5" w:tplc="C118721A" w:tentative="1">
      <w:start w:val="1"/>
      <w:numFmt w:val="lowerRoman"/>
      <w:lvlText w:val="%6."/>
      <w:lvlJc w:val="right"/>
      <w:pPr>
        <w:ind w:left="4320" w:hanging="180"/>
      </w:pPr>
    </w:lvl>
    <w:lvl w:ilvl="6" w:tplc="C42A359A" w:tentative="1">
      <w:start w:val="1"/>
      <w:numFmt w:val="decimal"/>
      <w:lvlText w:val="%7."/>
      <w:lvlJc w:val="left"/>
      <w:pPr>
        <w:ind w:left="5040" w:hanging="360"/>
      </w:pPr>
    </w:lvl>
    <w:lvl w:ilvl="7" w:tplc="CE344B22" w:tentative="1">
      <w:start w:val="1"/>
      <w:numFmt w:val="lowerLetter"/>
      <w:lvlText w:val="%8."/>
      <w:lvlJc w:val="left"/>
      <w:pPr>
        <w:ind w:left="5760" w:hanging="360"/>
      </w:pPr>
    </w:lvl>
    <w:lvl w:ilvl="8" w:tplc="E168F85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5A8903A">
      <w:start w:val="1"/>
      <w:numFmt w:val="lowerRoman"/>
      <w:lvlText w:val="(%1)"/>
      <w:lvlJc w:val="left"/>
      <w:pPr>
        <w:ind w:left="1080" w:hanging="720"/>
      </w:pPr>
      <w:rPr>
        <w:rFonts w:hint="default"/>
      </w:rPr>
    </w:lvl>
    <w:lvl w:ilvl="1" w:tplc="8BF81F2E" w:tentative="1">
      <w:start w:val="1"/>
      <w:numFmt w:val="lowerLetter"/>
      <w:lvlText w:val="%2."/>
      <w:lvlJc w:val="left"/>
      <w:pPr>
        <w:ind w:left="1440" w:hanging="360"/>
      </w:pPr>
    </w:lvl>
    <w:lvl w:ilvl="2" w:tplc="9EA8160A" w:tentative="1">
      <w:start w:val="1"/>
      <w:numFmt w:val="lowerRoman"/>
      <w:lvlText w:val="%3."/>
      <w:lvlJc w:val="right"/>
      <w:pPr>
        <w:ind w:left="2160" w:hanging="180"/>
      </w:pPr>
    </w:lvl>
    <w:lvl w:ilvl="3" w:tplc="D9D447A2" w:tentative="1">
      <w:start w:val="1"/>
      <w:numFmt w:val="decimal"/>
      <w:lvlText w:val="%4."/>
      <w:lvlJc w:val="left"/>
      <w:pPr>
        <w:ind w:left="2880" w:hanging="360"/>
      </w:pPr>
    </w:lvl>
    <w:lvl w:ilvl="4" w:tplc="9C0A9710" w:tentative="1">
      <w:start w:val="1"/>
      <w:numFmt w:val="lowerLetter"/>
      <w:lvlText w:val="%5."/>
      <w:lvlJc w:val="left"/>
      <w:pPr>
        <w:ind w:left="3600" w:hanging="360"/>
      </w:pPr>
    </w:lvl>
    <w:lvl w:ilvl="5" w:tplc="D8C464F4" w:tentative="1">
      <w:start w:val="1"/>
      <w:numFmt w:val="lowerRoman"/>
      <w:lvlText w:val="%6."/>
      <w:lvlJc w:val="right"/>
      <w:pPr>
        <w:ind w:left="4320" w:hanging="180"/>
      </w:pPr>
    </w:lvl>
    <w:lvl w:ilvl="6" w:tplc="6B46DE1E" w:tentative="1">
      <w:start w:val="1"/>
      <w:numFmt w:val="decimal"/>
      <w:lvlText w:val="%7."/>
      <w:lvlJc w:val="left"/>
      <w:pPr>
        <w:ind w:left="5040" w:hanging="360"/>
      </w:pPr>
    </w:lvl>
    <w:lvl w:ilvl="7" w:tplc="C2C6A0F8" w:tentative="1">
      <w:start w:val="1"/>
      <w:numFmt w:val="lowerLetter"/>
      <w:lvlText w:val="%8."/>
      <w:lvlJc w:val="left"/>
      <w:pPr>
        <w:ind w:left="5760" w:hanging="360"/>
      </w:pPr>
    </w:lvl>
    <w:lvl w:ilvl="8" w:tplc="ECDC48D2" w:tentative="1">
      <w:start w:val="1"/>
      <w:numFmt w:val="lowerRoman"/>
      <w:lvlText w:val="%9."/>
      <w:lvlJc w:val="right"/>
      <w:pPr>
        <w:ind w:left="6480" w:hanging="180"/>
      </w:pPr>
    </w:lvl>
  </w:abstractNum>
  <w:abstractNum w:abstractNumId="18" w15:restartNumberingAfterBreak="0">
    <w:nsid w:val="6A6C0557"/>
    <w:multiLevelType w:val="hybridMultilevel"/>
    <w:tmpl w:val="27007E7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6F0D259A"/>
    <w:multiLevelType w:val="hybridMultilevel"/>
    <w:tmpl w:val="9A4E0DB6"/>
    <w:lvl w:ilvl="0" w:tplc="03182A40">
      <w:start w:val="1"/>
      <w:numFmt w:val="lowerRoman"/>
      <w:lvlText w:val="(%1)"/>
      <w:lvlJc w:val="left"/>
      <w:pPr>
        <w:ind w:left="1080" w:hanging="720"/>
      </w:pPr>
      <w:rPr>
        <w:rFonts w:hint="default"/>
      </w:rPr>
    </w:lvl>
    <w:lvl w:ilvl="1" w:tplc="3AE6D400" w:tentative="1">
      <w:start w:val="1"/>
      <w:numFmt w:val="lowerLetter"/>
      <w:lvlText w:val="%2."/>
      <w:lvlJc w:val="left"/>
      <w:pPr>
        <w:ind w:left="1440" w:hanging="360"/>
      </w:pPr>
    </w:lvl>
    <w:lvl w:ilvl="2" w:tplc="9A2AA508" w:tentative="1">
      <w:start w:val="1"/>
      <w:numFmt w:val="lowerRoman"/>
      <w:lvlText w:val="%3."/>
      <w:lvlJc w:val="right"/>
      <w:pPr>
        <w:ind w:left="2160" w:hanging="180"/>
      </w:pPr>
    </w:lvl>
    <w:lvl w:ilvl="3" w:tplc="B792DF38" w:tentative="1">
      <w:start w:val="1"/>
      <w:numFmt w:val="decimal"/>
      <w:lvlText w:val="%4."/>
      <w:lvlJc w:val="left"/>
      <w:pPr>
        <w:ind w:left="2880" w:hanging="360"/>
      </w:pPr>
    </w:lvl>
    <w:lvl w:ilvl="4" w:tplc="2C0E8D28" w:tentative="1">
      <w:start w:val="1"/>
      <w:numFmt w:val="lowerLetter"/>
      <w:lvlText w:val="%5."/>
      <w:lvlJc w:val="left"/>
      <w:pPr>
        <w:ind w:left="3600" w:hanging="360"/>
      </w:pPr>
    </w:lvl>
    <w:lvl w:ilvl="5" w:tplc="BEFEAA96" w:tentative="1">
      <w:start w:val="1"/>
      <w:numFmt w:val="lowerRoman"/>
      <w:lvlText w:val="%6."/>
      <w:lvlJc w:val="right"/>
      <w:pPr>
        <w:ind w:left="4320" w:hanging="180"/>
      </w:pPr>
    </w:lvl>
    <w:lvl w:ilvl="6" w:tplc="DA684A98" w:tentative="1">
      <w:start w:val="1"/>
      <w:numFmt w:val="decimal"/>
      <w:lvlText w:val="%7."/>
      <w:lvlJc w:val="left"/>
      <w:pPr>
        <w:ind w:left="5040" w:hanging="360"/>
      </w:pPr>
    </w:lvl>
    <w:lvl w:ilvl="7" w:tplc="2AFEB762" w:tentative="1">
      <w:start w:val="1"/>
      <w:numFmt w:val="lowerLetter"/>
      <w:lvlText w:val="%8."/>
      <w:lvlJc w:val="left"/>
      <w:pPr>
        <w:ind w:left="5760" w:hanging="360"/>
      </w:pPr>
    </w:lvl>
    <w:lvl w:ilvl="8" w:tplc="C58E7A7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47E0752">
      <w:start w:val="1"/>
      <w:numFmt w:val="lowerRoman"/>
      <w:lvlText w:val="(%1)"/>
      <w:lvlJc w:val="left"/>
      <w:pPr>
        <w:ind w:left="1080" w:hanging="720"/>
      </w:pPr>
      <w:rPr>
        <w:rFonts w:hint="default"/>
      </w:rPr>
    </w:lvl>
    <w:lvl w:ilvl="1" w:tplc="1A1ACAB4" w:tentative="1">
      <w:start w:val="1"/>
      <w:numFmt w:val="lowerLetter"/>
      <w:lvlText w:val="%2."/>
      <w:lvlJc w:val="left"/>
      <w:pPr>
        <w:ind w:left="1440" w:hanging="360"/>
      </w:pPr>
    </w:lvl>
    <w:lvl w:ilvl="2" w:tplc="029685A0" w:tentative="1">
      <w:start w:val="1"/>
      <w:numFmt w:val="lowerRoman"/>
      <w:lvlText w:val="%3."/>
      <w:lvlJc w:val="right"/>
      <w:pPr>
        <w:ind w:left="2160" w:hanging="180"/>
      </w:pPr>
    </w:lvl>
    <w:lvl w:ilvl="3" w:tplc="CDACC800" w:tentative="1">
      <w:start w:val="1"/>
      <w:numFmt w:val="decimal"/>
      <w:lvlText w:val="%4."/>
      <w:lvlJc w:val="left"/>
      <w:pPr>
        <w:ind w:left="2880" w:hanging="360"/>
      </w:pPr>
    </w:lvl>
    <w:lvl w:ilvl="4" w:tplc="395AA40E" w:tentative="1">
      <w:start w:val="1"/>
      <w:numFmt w:val="lowerLetter"/>
      <w:lvlText w:val="%5."/>
      <w:lvlJc w:val="left"/>
      <w:pPr>
        <w:ind w:left="3600" w:hanging="360"/>
      </w:pPr>
    </w:lvl>
    <w:lvl w:ilvl="5" w:tplc="3070AA1A" w:tentative="1">
      <w:start w:val="1"/>
      <w:numFmt w:val="lowerRoman"/>
      <w:lvlText w:val="%6."/>
      <w:lvlJc w:val="right"/>
      <w:pPr>
        <w:ind w:left="4320" w:hanging="180"/>
      </w:pPr>
    </w:lvl>
    <w:lvl w:ilvl="6" w:tplc="17FEDE1A" w:tentative="1">
      <w:start w:val="1"/>
      <w:numFmt w:val="decimal"/>
      <w:lvlText w:val="%7."/>
      <w:lvlJc w:val="left"/>
      <w:pPr>
        <w:ind w:left="5040" w:hanging="360"/>
      </w:pPr>
    </w:lvl>
    <w:lvl w:ilvl="7" w:tplc="0A7CAB52" w:tentative="1">
      <w:start w:val="1"/>
      <w:numFmt w:val="lowerLetter"/>
      <w:lvlText w:val="%8."/>
      <w:lvlJc w:val="left"/>
      <w:pPr>
        <w:ind w:left="5760" w:hanging="360"/>
      </w:pPr>
    </w:lvl>
    <w:lvl w:ilvl="8" w:tplc="E7949C1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9C144B26">
      <w:start w:val="1"/>
      <w:numFmt w:val="lowerRoman"/>
      <w:lvlText w:val="(%1)"/>
      <w:lvlJc w:val="left"/>
      <w:pPr>
        <w:ind w:left="1080" w:hanging="720"/>
      </w:pPr>
      <w:rPr>
        <w:rFonts w:hint="default"/>
      </w:rPr>
    </w:lvl>
    <w:lvl w:ilvl="1" w:tplc="8178463C" w:tentative="1">
      <w:start w:val="1"/>
      <w:numFmt w:val="lowerLetter"/>
      <w:lvlText w:val="%2."/>
      <w:lvlJc w:val="left"/>
      <w:pPr>
        <w:ind w:left="1440" w:hanging="360"/>
      </w:pPr>
    </w:lvl>
    <w:lvl w:ilvl="2" w:tplc="E512A98E" w:tentative="1">
      <w:start w:val="1"/>
      <w:numFmt w:val="lowerRoman"/>
      <w:lvlText w:val="%3."/>
      <w:lvlJc w:val="right"/>
      <w:pPr>
        <w:ind w:left="2160" w:hanging="180"/>
      </w:pPr>
    </w:lvl>
    <w:lvl w:ilvl="3" w:tplc="43F0A9F4" w:tentative="1">
      <w:start w:val="1"/>
      <w:numFmt w:val="decimal"/>
      <w:lvlText w:val="%4."/>
      <w:lvlJc w:val="left"/>
      <w:pPr>
        <w:ind w:left="2880" w:hanging="360"/>
      </w:pPr>
    </w:lvl>
    <w:lvl w:ilvl="4" w:tplc="7E46BB56" w:tentative="1">
      <w:start w:val="1"/>
      <w:numFmt w:val="lowerLetter"/>
      <w:lvlText w:val="%5."/>
      <w:lvlJc w:val="left"/>
      <w:pPr>
        <w:ind w:left="3600" w:hanging="360"/>
      </w:pPr>
    </w:lvl>
    <w:lvl w:ilvl="5" w:tplc="529A4E42" w:tentative="1">
      <w:start w:val="1"/>
      <w:numFmt w:val="lowerRoman"/>
      <w:lvlText w:val="%6."/>
      <w:lvlJc w:val="right"/>
      <w:pPr>
        <w:ind w:left="4320" w:hanging="180"/>
      </w:pPr>
    </w:lvl>
    <w:lvl w:ilvl="6" w:tplc="A724C18A" w:tentative="1">
      <w:start w:val="1"/>
      <w:numFmt w:val="decimal"/>
      <w:lvlText w:val="%7."/>
      <w:lvlJc w:val="left"/>
      <w:pPr>
        <w:ind w:left="5040" w:hanging="360"/>
      </w:pPr>
    </w:lvl>
    <w:lvl w:ilvl="7" w:tplc="3C842536" w:tentative="1">
      <w:start w:val="1"/>
      <w:numFmt w:val="lowerLetter"/>
      <w:lvlText w:val="%8."/>
      <w:lvlJc w:val="left"/>
      <w:pPr>
        <w:ind w:left="5760" w:hanging="360"/>
      </w:pPr>
    </w:lvl>
    <w:lvl w:ilvl="8" w:tplc="CECE5B2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608A196A">
      <w:start w:val="1"/>
      <w:numFmt w:val="bullet"/>
      <w:lvlText w:val=""/>
      <w:lvlJc w:val="left"/>
      <w:pPr>
        <w:tabs>
          <w:tab w:val="num" w:pos="720"/>
        </w:tabs>
        <w:ind w:left="720" w:hanging="360"/>
      </w:pPr>
      <w:rPr>
        <w:rFonts w:ascii="Symbol" w:hAnsi="Symbol"/>
      </w:rPr>
    </w:lvl>
    <w:lvl w:ilvl="1" w:tplc="4780563A">
      <w:start w:val="1"/>
      <w:numFmt w:val="bullet"/>
      <w:lvlText w:val="o"/>
      <w:lvlJc w:val="left"/>
      <w:pPr>
        <w:tabs>
          <w:tab w:val="num" w:pos="1440"/>
        </w:tabs>
        <w:ind w:left="1440" w:hanging="360"/>
      </w:pPr>
      <w:rPr>
        <w:rFonts w:ascii="Courier New" w:hAnsi="Courier New"/>
      </w:rPr>
    </w:lvl>
    <w:lvl w:ilvl="2" w:tplc="456EDB52">
      <w:start w:val="1"/>
      <w:numFmt w:val="bullet"/>
      <w:lvlText w:val=""/>
      <w:lvlJc w:val="left"/>
      <w:pPr>
        <w:tabs>
          <w:tab w:val="num" w:pos="2160"/>
        </w:tabs>
        <w:ind w:left="2160" w:hanging="360"/>
      </w:pPr>
      <w:rPr>
        <w:rFonts w:ascii="Wingdings" w:hAnsi="Wingdings"/>
      </w:rPr>
    </w:lvl>
    <w:lvl w:ilvl="3" w:tplc="998C01AA">
      <w:start w:val="1"/>
      <w:numFmt w:val="bullet"/>
      <w:lvlText w:val=""/>
      <w:lvlJc w:val="left"/>
      <w:pPr>
        <w:tabs>
          <w:tab w:val="num" w:pos="2880"/>
        </w:tabs>
        <w:ind w:left="2880" w:hanging="360"/>
      </w:pPr>
      <w:rPr>
        <w:rFonts w:ascii="Symbol" w:hAnsi="Symbol"/>
      </w:rPr>
    </w:lvl>
    <w:lvl w:ilvl="4" w:tplc="2DE2ABA0">
      <w:start w:val="1"/>
      <w:numFmt w:val="bullet"/>
      <w:lvlText w:val="o"/>
      <w:lvlJc w:val="left"/>
      <w:pPr>
        <w:tabs>
          <w:tab w:val="num" w:pos="3600"/>
        </w:tabs>
        <w:ind w:left="3600" w:hanging="360"/>
      </w:pPr>
      <w:rPr>
        <w:rFonts w:ascii="Courier New" w:hAnsi="Courier New"/>
      </w:rPr>
    </w:lvl>
    <w:lvl w:ilvl="5" w:tplc="9FE21B8A">
      <w:start w:val="1"/>
      <w:numFmt w:val="bullet"/>
      <w:lvlText w:val=""/>
      <w:lvlJc w:val="left"/>
      <w:pPr>
        <w:tabs>
          <w:tab w:val="num" w:pos="4320"/>
        </w:tabs>
        <w:ind w:left="4320" w:hanging="360"/>
      </w:pPr>
      <w:rPr>
        <w:rFonts w:ascii="Wingdings" w:hAnsi="Wingdings"/>
      </w:rPr>
    </w:lvl>
    <w:lvl w:ilvl="6" w:tplc="E048CEFC">
      <w:start w:val="1"/>
      <w:numFmt w:val="bullet"/>
      <w:lvlText w:val=""/>
      <w:lvlJc w:val="left"/>
      <w:pPr>
        <w:tabs>
          <w:tab w:val="num" w:pos="5040"/>
        </w:tabs>
        <w:ind w:left="5040" w:hanging="360"/>
      </w:pPr>
      <w:rPr>
        <w:rFonts w:ascii="Symbol" w:hAnsi="Symbol"/>
      </w:rPr>
    </w:lvl>
    <w:lvl w:ilvl="7" w:tplc="32124B92">
      <w:start w:val="1"/>
      <w:numFmt w:val="bullet"/>
      <w:lvlText w:val="o"/>
      <w:lvlJc w:val="left"/>
      <w:pPr>
        <w:tabs>
          <w:tab w:val="num" w:pos="5760"/>
        </w:tabs>
        <w:ind w:left="5760" w:hanging="360"/>
      </w:pPr>
      <w:rPr>
        <w:rFonts w:ascii="Courier New" w:hAnsi="Courier New"/>
      </w:rPr>
    </w:lvl>
    <w:lvl w:ilvl="8" w:tplc="B582ACFC">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181E86BA">
      <w:start w:val="1"/>
      <w:numFmt w:val="bullet"/>
      <w:lvlText w:val=""/>
      <w:lvlJc w:val="left"/>
      <w:pPr>
        <w:tabs>
          <w:tab w:val="num" w:pos="720"/>
        </w:tabs>
        <w:ind w:left="720" w:hanging="360"/>
      </w:pPr>
      <w:rPr>
        <w:rFonts w:ascii="Symbol" w:hAnsi="Symbol"/>
      </w:rPr>
    </w:lvl>
    <w:lvl w:ilvl="1" w:tplc="EC24E700">
      <w:start w:val="1"/>
      <w:numFmt w:val="bullet"/>
      <w:lvlText w:val="o"/>
      <w:lvlJc w:val="left"/>
      <w:pPr>
        <w:tabs>
          <w:tab w:val="num" w:pos="1440"/>
        </w:tabs>
        <w:ind w:left="1440" w:hanging="360"/>
      </w:pPr>
      <w:rPr>
        <w:rFonts w:ascii="Courier New" w:hAnsi="Courier New"/>
      </w:rPr>
    </w:lvl>
    <w:lvl w:ilvl="2" w:tplc="A52E78B4">
      <w:start w:val="1"/>
      <w:numFmt w:val="bullet"/>
      <w:lvlText w:val=""/>
      <w:lvlJc w:val="left"/>
      <w:pPr>
        <w:tabs>
          <w:tab w:val="num" w:pos="2160"/>
        </w:tabs>
        <w:ind w:left="2160" w:hanging="360"/>
      </w:pPr>
      <w:rPr>
        <w:rFonts w:ascii="Wingdings" w:hAnsi="Wingdings"/>
      </w:rPr>
    </w:lvl>
    <w:lvl w:ilvl="3" w:tplc="13309A46">
      <w:start w:val="1"/>
      <w:numFmt w:val="bullet"/>
      <w:lvlText w:val=""/>
      <w:lvlJc w:val="left"/>
      <w:pPr>
        <w:tabs>
          <w:tab w:val="num" w:pos="2880"/>
        </w:tabs>
        <w:ind w:left="2880" w:hanging="360"/>
      </w:pPr>
      <w:rPr>
        <w:rFonts w:ascii="Symbol" w:hAnsi="Symbol"/>
      </w:rPr>
    </w:lvl>
    <w:lvl w:ilvl="4" w:tplc="0E4A72EA">
      <w:start w:val="1"/>
      <w:numFmt w:val="bullet"/>
      <w:lvlText w:val="o"/>
      <w:lvlJc w:val="left"/>
      <w:pPr>
        <w:tabs>
          <w:tab w:val="num" w:pos="3600"/>
        </w:tabs>
        <w:ind w:left="3600" w:hanging="360"/>
      </w:pPr>
      <w:rPr>
        <w:rFonts w:ascii="Courier New" w:hAnsi="Courier New"/>
      </w:rPr>
    </w:lvl>
    <w:lvl w:ilvl="5" w:tplc="EB468598">
      <w:start w:val="1"/>
      <w:numFmt w:val="bullet"/>
      <w:lvlText w:val=""/>
      <w:lvlJc w:val="left"/>
      <w:pPr>
        <w:tabs>
          <w:tab w:val="num" w:pos="4320"/>
        </w:tabs>
        <w:ind w:left="4320" w:hanging="360"/>
      </w:pPr>
      <w:rPr>
        <w:rFonts w:ascii="Wingdings" w:hAnsi="Wingdings"/>
      </w:rPr>
    </w:lvl>
    <w:lvl w:ilvl="6" w:tplc="A3CC70D8">
      <w:start w:val="1"/>
      <w:numFmt w:val="bullet"/>
      <w:lvlText w:val=""/>
      <w:lvlJc w:val="left"/>
      <w:pPr>
        <w:tabs>
          <w:tab w:val="num" w:pos="5040"/>
        </w:tabs>
        <w:ind w:left="5040" w:hanging="360"/>
      </w:pPr>
      <w:rPr>
        <w:rFonts w:ascii="Symbol" w:hAnsi="Symbol"/>
      </w:rPr>
    </w:lvl>
    <w:lvl w:ilvl="7" w:tplc="79A41A22">
      <w:start w:val="1"/>
      <w:numFmt w:val="bullet"/>
      <w:lvlText w:val="o"/>
      <w:lvlJc w:val="left"/>
      <w:pPr>
        <w:tabs>
          <w:tab w:val="num" w:pos="5760"/>
        </w:tabs>
        <w:ind w:left="5760" w:hanging="360"/>
      </w:pPr>
      <w:rPr>
        <w:rFonts w:ascii="Courier New" w:hAnsi="Courier New"/>
      </w:rPr>
    </w:lvl>
    <w:lvl w:ilvl="8" w:tplc="DCC89574">
      <w:start w:val="1"/>
      <w:numFmt w:val="bullet"/>
      <w:lvlText w:val=""/>
      <w:lvlJc w:val="left"/>
      <w:pPr>
        <w:tabs>
          <w:tab w:val="num" w:pos="6480"/>
        </w:tabs>
        <w:ind w:left="6480" w:hanging="360"/>
      </w:pPr>
      <w:rPr>
        <w:rFonts w:ascii="Wingdings" w:hAnsi="Wingdings"/>
      </w:rPr>
    </w:lvl>
  </w:abstractNum>
  <w:num w:numId="1">
    <w:abstractNumId w:val="22"/>
  </w:num>
  <w:num w:numId="2">
    <w:abstractNumId w:val="7"/>
  </w:num>
  <w:num w:numId="3">
    <w:abstractNumId w:val="2"/>
  </w:num>
  <w:num w:numId="4">
    <w:abstractNumId w:val="11"/>
  </w:num>
  <w:num w:numId="5">
    <w:abstractNumId w:val="10"/>
  </w:num>
  <w:num w:numId="6">
    <w:abstractNumId w:val="0"/>
  </w:num>
  <w:num w:numId="7">
    <w:abstractNumId w:val="16"/>
  </w:num>
  <w:num w:numId="8">
    <w:abstractNumId w:val="8"/>
  </w:num>
  <w:num w:numId="9">
    <w:abstractNumId w:val="14"/>
  </w:num>
  <w:num w:numId="10">
    <w:abstractNumId w:val="5"/>
  </w:num>
  <w:num w:numId="11">
    <w:abstractNumId w:val="21"/>
  </w:num>
  <w:num w:numId="12">
    <w:abstractNumId w:val="12"/>
  </w:num>
  <w:num w:numId="13">
    <w:abstractNumId w:val="4"/>
  </w:num>
  <w:num w:numId="14">
    <w:abstractNumId w:val="3"/>
  </w:num>
  <w:num w:numId="15">
    <w:abstractNumId w:val="19"/>
  </w:num>
  <w:num w:numId="16">
    <w:abstractNumId w:val="17"/>
  </w:num>
  <w:num w:numId="17">
    <w:abstractNumId w:val="9"/>
  </w:num>
  <w:num w:numId="18">
    <w:abstractNumId w:val="15"/>
  </w:num>
  <w:num w:numId="19">
    <w:abstractNumId w:val="20"/>
  </w:num>
  <w:num w:numId="20">
    <w:abstractNumId w:val="13"/>
  </w:num>
  <w:num w:numId="21">
    <w:abstractNumId w:val="23"/>
  </w:num>
  <w:num w:numId="22">
    <w:abstractNumId w:val="24"/>
  </w:num>
  <w:num w:numId="23">
    <w:abstractNumId w:val="18"/>
  </w:num>
  <w:num w:numId="24">
    <w:abstractNumId w:val="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0EA"/>
    <w:rsid w:val="0002001D"/>
    <w:rsid w:val="001C318C"/>
    <w:rsid w:val="001E39FE"/>
    <w:rsid w:val="001F1824"/>
    <w:rsid w:val="003150EF"/>
    <w:rsid w:val="00390A39"/>
    <w:rsid w:val="00396CF5"/>
    <w:rsid w:val="00412C9F"/>
    <w:rsid w:val="00492FFC"/>
    <w:rsid w:val="004F30EA"/>
    <w:rsid w:val="00617525"/>
    <w:rsid w:val="006C4941"/>
    <w:rsid w:val="006E0957"/>
    <w:rsid w:val="007A1D68"/>
    <w:rsid w:val="008F1406"/>
    <w:rsid w:val="008F1A9A"/>
    <w:rsid w:val="00986BF9"/>
    <w:rsid w:val="009A1F75"/>
    <w:rsid w:val="00AD5F8A"/>
    <w:rsid w:val="00D87054"/>
    <w:rsid w:val="00EB2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744D8"/>
  <w15:docId w15:val="{32740A4A-8FB4-49F6-8131-A4CB9F6EC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86BF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00000"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0000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00000" w:rsidP="009853D3">
          <w:pPr>
            <w:pStyle w:val="7DFEABBFD95F464FA5B414AD3F687926"/>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00000" w:rsidP="009853D3">
          <w:pPr>
            <w:pStyle w:val="1E600976D9D14551948E2FF5E77F162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000000"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000000"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000000"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000000" w:rsidP="009853D3">
          <w:pPr>
            <w:pStyle w:val="6BE68CCF8201412DBF1068999284FD8F"/>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00000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000000"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000000"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000000"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000000"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000000" w:rsidP="009853D3">
          <w:pPr>
            <w:pStyle w:val="8E1E2102259A4761A9E985FD2FA7F23E"/>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000000"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000000"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000000"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000000"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000000"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000000" w:rsidP="009853D3">
          <w:pPr>
            <w:pStyle w:val="B4EF92EEA2924921B3998E2EB90215AA"/>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000000"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000000" w:rsidP="009853D3">
          <w:pPr>
            <w:pStyle w:val="D10E1FEBED8843B28FF525B363FB203D"/>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000000"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000000"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000000"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000000"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1E600976D9D14551948E2FF5E77F1629">
    <w:name w:val="1E600976D9D14551948E2FF5E77F1629"/>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700056</RACS_x0020_ID>
    <Approved_x0020_Provider xmlns="a8338b6e-77a6-4851-82b6-98166143ffdd">Burdekin Community Association Inc</Approved_x0020_Provider>
    <Management_x0020_Company_x0020_ID xmlns="a8338b6e-77a6-4851-82b6-98166143ffdd" xsi:nil="true"/>
    <Home xmlns="a8338b6e-77a6-4851-82b6-98166143ffdd">Burdekin Community Association Inc. Home Care Services</Home>
    <Signed xmlns="a8338b6e-77a6-4851-82b6-98166143ffdd" xsi:nil="true"/>
    <Uploaded xmlns="a8338b6e-77a6-4851-82b6-98166143ffdd">False</Uploaded>
    <Management_x0020_Company xmlns="a8338b6e-77a6-4851-82b6-98166143ffdd" xsi:nil="true"/>
    <Doc_x0020_Date xmlns="a8338b6e-77a6-4851-82b6-98166143ffdd">2022-11-30T23:06:00+00:00</Doc_x0020_Date>
    <CSI_x0020_ID xmlns="a8338b6e-77a6-4851-82b6-98166143ffdd" xsi:nil="true"/>
    <Case_x0020_ID xmlns="a8338b6e-77a6-4851-82b6-98166143ffdd" xsi:nil="true"/>
    <Approved_x0020_Provider_x0020_ID xmlns="a8338b6e-77a6-4851-82b6-98166143ffdd">83A539E1-8A82-E411-B1AD-005056922186</Approved_x0020_Provider_x0020_ID>
    <Location xmlns="a8338b6e-77a6-4851-82b6-98166143ffdd" xsi:nil="true"/>
    <Home_x0020_ID xmlns="a8338b6e-77a6-4851-82b6-98166143ffdd">F5E43341-0385-E411-B1AD-005056922186</Home_x0020_ID>
    <State xmlns="a8338b6e-77a6-4851-82b6-98166143ffdd">QLD</State>
    <Doc_x0020_Sent_Received_x0020_Date xmlns="a8338b6e-77a6-4851-82b6-98166143ffdd">2022-12-01T00:00:00+00:00</Doc_x0020_Sent_Received_x0020_Date>
    <Activity_x0020_ID xmlns="a8338b6e-77a6-4851-82b6-98166143ffdd">A2CCC06F-CF4D-ED11-8FBB-005056922186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1BD7F1D-D34E-4CF9-96B7-BBA9A74E7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 ds:uri="http://schemas.openxmlformats.org/package/2006/metadata/core-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2407</Words>
  <Characters>13723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2022-12-22T21:48:00Z</dcterms:created>
  <dcterms:modified xsi:type="dcterms:W3CDTF">2022-12-22T21:48:00Z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