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F6C78A9"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C6B45">
        <w:rPr>
          <w:rFonts w:ascii="Arial Black" w:hAnsi="Arial Black"/>
        </w:rPr>
        <w:t>Calvary Community Care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A3EFF5E" w14:textId="77777777" w:rsidR="003C6B45" w:rsidRPr="003C6EC2" w:rsidRDefault="003C6B45" w:rsidP="003C6B4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551 Blackburn Road </w:t>
      </w:r>
      <w:r w:rsidRPr="003C6EC2">
        <w:rPr>
          <w:color w:val="FFFFFF" w:themeColor="background1"/>
          <w:sz w:val="28"/>
        </w:rPr>
        <w:br/>
        <w:t>MT WAVERLEY VIC 3149</w:t>
      </w:r>
      <w:r w:rsidRPr="003C6EC2">
        <w:rPr>
          <w:color w:val="FFFFFF" w:themeColor="background1"/>
          <w:sz w:val="28"/>
        </w:rPr>
        <w:br/>
      </w:r>
      <w:r w:rsidRPr="003C6EC2">
        <w:rPr>
          <w:rFonts w:eastAsia="Calibri"/>
          <w:color w:val="FFFFFF" w:themeColor="background1"/>
          <w:sz w:val="28"/>
          <w:szCs w:val="56"/>
          <w:lang w:eastAsia="en-US"/>
        </w:rPr>
        <w:t>Phone number: 03 9271 7444</w:t>
      </w:r>
    </w:p>
    <w:p w14:paraId="6DD7892B" w14:textId="77777777" w:rsidR="003C6B45" w:rsidRDefault="003C6B45" w:rsidP="003C6B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300105 </w:t>
      </w:r>
    </w:p>
    <w:p w14:paraId="00B63687" w14:textId="77777777" w:rsidR="003C6B45" w:rsidRPr="003C6EC2" w:rsidRDefault="003C6B45" w:rsidP="003C6B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Community Care</w:t>
      </w:r>
    </w:p>
    <w:p w14:paraId="69568EEA" w14:textId="77777777" w:rsidR="003C6B45" w:rsidRPr="003C6EC2" w:rsidRDefault="003C6B45" w:rsidP="003C6B4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25 March 2022 to 29 March 2022</w:t>
      </w:r>
    </w:p>
    <w:p w14:paraId="38B597DA" w14:textId="7D568F95" w:rsidR="003C6B45" w:rsidRPr="00E93D41" w:rsidRDefault="003C6B45" w:rsidP="003C6B4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B1241">
        <w:rPr>
          <w:color w:val="FFFFFF" w:themeColor="background1"/>
          <w:sz w:val="28"/>
        </w:rPr>
        <w:t>13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30BDD23D" w:rsidR="00F41159" w:rsidRPr="009B0F30" w:rsidRDefault="00A75B08" w:rsidP="00F41159">
      <w:r w:rsidRPr="00A75B08">
        <w:t>J Taylor</w:t>
      </w:r>
      <w:r w:rsidR="00F41159" w:rsidRPr="00A75B08">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31D9FB8D"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E1455">
        <w:t>18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800C725" w14:textId="77777777" w:rsidR="003C6B45" w:rsidRDefault="003C6B45" w:rsidP="003C6B45">
      <w:pPr>
        <w:tabs>
          <w:tab w:val="left" w:pos="4111"/>
        </w:tabs>
      </w:pPr>
      <w:bookmarkStart w:id="2" w:name="HcsServicesFullListWithAddress"/>
      <w:bookmarkEnd w:id="1"/>
      <w:r>
        <w:rPr>
          <w:b/>
          <w:bCs/>
        </w:rPr>
        <w:t>Home Care:</w:t>
      </w:r>
    </w:p>
    <w:p w14:paraId="00E4B3E2" w14:textId="77777777" w:rsidR="003C6B45" w:rsidRDefault="003C6B45" w:rsidP="00B97DEC">
      <w:pPr>
        <w:numPr>
          <w:ilvl w:val="0"/>
          <w:numId w:val="20"/>
        </w:numPr>
        <w:tabs>
          <w:tab w:val="left" w:pos="4111"/>
        </w:tabs>
        <w:spacing w:before="0"/>
      </w:pPr>
      <w:r>
        <w:t>Calvary Silver Circle, 18708, 551 Blackburn Road, MT WAVERLEY VIC 3149</w:t>
      </w:r>
    </w:p>
    <w:p w14:paraId="60D5859E" w14:textId="77777777" w:rsidR="003C6B45" w:rsidRDefault="003C6B45" w:rsidP="00B97DEC">
      <w:pPr>
        <w:numPr>
          <w:ilvl w:val="0"/>
          <w:numId w:val="20"/>
        </w:numPr>
        <w:tabs>
          <w:tab w:val="left" w:pos="4111"/>
        </w:tabs>
      </w:pPr>
      <w:r>
        <w:t>Calvary Silver Circle (Gippsland Region - CACP), 18709, 213a Princes Drive, MORWELL VIC 3840</w:t>
      </w:r>
    </w:p>
    <w:p w14:paraId="7A73F828" w14:textId="77777777" w:rsidR="003C6B45" w:rsidRDefault="003C6B45" w:rsidP="00B97DEC">
      <w:pPr>
        <w:numPr>
          <w:ilvl w:val="0"/>
          <w:numId w:val="20"/>
        </w:numPr>
        <w:tabs>
          <w:tab w:val="left" w:pos="4111"/>
        </w:tabs>
        <w:spacing w:after="0"/>
      </w:pPr>
      <w:r>
        <w:t>Calvary Silver Circle (Gippsland Region - EACH), 18710, 213a Princes Drive, MORWELL VIC 3840</w:t>
      </w:r>
    </w:p>
    <w:p w14:paraId="4E040234" w14:textId="77777777" w:rsidR="003C6B45" w:rsidRDefault="003C6B45" w:rsidP="003C6B45">
      <w:pPr>
        <w:tabs>
          <w:tab w:val="left" w:pos="4111"/>
        </w:tabs>
      </w:pPr>
      <w:r>
        <w:rPr>
          <w:b/>
          <w:bCs/>
        </w:rPr>
        <w:t>CHSP:</w:t>
      </w:r>
    </w:p>
    <w:p w14:paraId="0AD55F7C" w14:textId="77777777" w:rsidR="003C6B45" w:rsidRDefault="003C6B45" w:rsidP="00B97DEC">
      <w:pPr>
        <w:numPr>
          <w:ilvl w:val="0"/>
          <w:numId w:val="21"/>
        </w:numPr>
        <w:tabs>
          <w:tab w:val="left" w:pos="4111"/>
        </w:tabs>
        <w:spacing w:before="0"/>
      </w:pPr>
      <w:r>
        <w:t>Home Maintenance, 4-BDPY9M9, 551 Blackburn Road, MT WAVERLEY VIC 3149</w:t>
      </w:r>
    </w:p>
    <w:p w14:paraId="36BCBC50" w14:textId="77777777" w:rsidR="003C6B45" w:rsidRDefault="003C6B45" w:rsidP="00B97DEC">
      <w:pPr>
        <w:numPr>
          <w:ilvl w:val="0"/>
          <w:numId w:val="21"/>
        </w:numPr>
        <w:tabs>
          <w:tab w:val="left" w:pos="4111"/>
        </w:tabs>
      </w:pPr>
      <w:r>
        <w:t>Home Modifications, 4-BWJOD2K, 551 Blackburn Road, MT WAVERLEY VIC 3149</w:t>
      </w:r>
    </w:p>
    <w:p w14:paraId="01911F9C" w14:textId="77777777" w:rsidR="003C6B45" w:rsidRDefault="003C6B45" w:rsidP="00B97DEC">
      <w:pPr>
        <w:numPr>
          <w:ilvl w:val="0"/>
          <w:numId w:val="21"/>
        </w:numPr>
        <w:tabs>
          <w:tab w:val="left" w:pos="4111"/>
        </w:tabs>
      </w:pPr>
      <w:r>
        <w:t>Domestic Assistance, 4-7WJ9N7U, 551 Blackburn Road, MT WAVERLEY VIC 3149</w:t>
      </w:r>
    </w:p>
    <w:p w14:paraId="37764F48" w14:textId="4C6A932D" w:rsidR="008B20FA" w:rsidRDefault="003C6B45" w:rsidP="00B97DEC">
      <w:pPr>
        <w:numPr>
          <w:ilvl w:val="0"/>
          <w:numId w:val="21"/>
        </w:numPr>
        <w:tabs>
          <w:tab w:val="left" w:pos="4111"/>
        </w:tabs>
        <w:spacing w:after="0"/>
      </w:pPr>
      <w:r>
        <w:t>CHSP - Personal Care, 4-24XEVJ1, 213a Princes Drive, MORWELL VIC 3840</w:t>
      </w:r>
    </w:p>
    <w:p w14:paraId="2F9D03FC" w14:textId="77777777" w:rsidR="008B20FA" w:rsidRDefault="008B20FA">
      <w:pPr>
        <w:spacing w:before="0" w:after="160" w:line="259" w:lineRule="auto"/>
      </w:pPr>
      <w:r>
        <w:br w:type="page"/>
      </w:r>
    </w:p>
    <w:bookmarkEnd w:id="2"/>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p w14:paraId="175E6AA2" w14:textId="14BD39C4" w:rsidR="00C72FC2" w:rsidRPr="00E630D7" w:rsidRDefault="00C72FC2" w:rsidP="00E630D7">
      <w:pPr>
        <w:pStyle w:val="ListParagraph"/>
        <w:numPr>
          <w:ilvl w:val="0"/>
          <w:numId w:val="0"/>
        </w:numPr>
        <w:tabs>
          <w:tab w:val="left" w:pos="0"/>
        </w:tabs>
        <w:rPr>
          <w:rFonts w:eastAsia="Calibri"/>
          <w:b/>
          <w:i/>
          <w:color w:val="0070C0"/>
          <w:lang w:eastAsia="en-US"/>
        </w:rPr>
      </w:pP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A75B08" w:rsidRPr="00A75B08" w14:paraId="42864C8D" w14:textId="77777777" w:rsidTr="00E630D7">
        <w:tc>
          <w:tcPr>
            <w:tcW w:w="5240" w:type="dxa"/>
            <w:gridSpan w:val="3"/>
            <w:tcBorders>
              <w:top w:val="nil"/>
              <w:left w:val="nil"/>
              <w:bottom w:val="nil"/>
              <w:right w:val="nil"/>
            </w:tcBorders>
          </w:tcPr>
          <w:p w14:paraId="5259EE1C" w14:textId="02660308" w:rsidR="00E630D7" w:rsidRPr="00A75B08" w:rsidRDefault="00E630D7" w:rsidP="00E630D7">
            <w:pPr>
              <w:pStyle w:val="Heading4"/>
              <w:tabs>
                <w:tab w:val="clear" w:pos="9072"/>
              </w:tabs>
              <w:spacing w:before="120" w:after="0" w:line="240" w:lineRule="auto"/>
              <w:ind w:left="-537" w:firstLine="537"/>
              <w:outlineLvl w:val="3"/>
              <w:rPr>
                <w:b w:val="0"/>
              </w:rPr>
            </w:pPr>
            <w:r w:rsidRPr="00A75B08">
              <w:t xml:space="preserve">Standard </w:t>
            </w:r>
            <w:r w:rsidR="00071C01" w:rsidRPr="00A75B08">
              <w:t>1</w:t>
            </w:r>
            <w:r w:rsidRPr="00A75B08">
              <w:t xml:space="preserve"> Consumer dignity and choice</w:t>
            </w:r>
          </w:p>
        </w:tc>
        <w:tc>
          <w:tcPr>
            <w:tcW w:w="998" w:type="dxa"/>
            <w:tcBorders>
              <w:top w:val="nil"/>
              <w:left w:val="nil"/>
              <w:bottom w:val="nil"/>
              <w:right w:val="nil"/>
            </w:tcBorders>
          </w:tcPr>
          <w:p w14:paraId="5F108F7F" w14:textId="77777777" w:rsidR="00E630D7" w:rsidRPr="00A75B08" w:rsidRDefault="00E630D7" w:rsidP="006107BF">
            <w:pPr>
              <w:pStyle w:val="Heading4"/>
              <w:tabs>
                <w:tab w:val="clear" w:pos="9072"/>
              </w:tabs>
              <w:spacing w:before="120" w:after="0" w:line="240" w:lineRule="auto"/>
              <w:outlineLvl w:val="3"/>
              <w:rPr>
                <w:rFonts w:eastAsia="Times New Roman"/>
                <w:iCs w:val="0"/>
              </w:rPr>
            </w:pPr>
            <w:r w:rsidRPr="00A75B08">
              <w:t>HCP</w:t>
            </w:r>
            <w:r w:rsidRPr="00A75B08">
              <w:rPr>
                <w:rFonts w:eastAsia="Times New Roman"/>
                <w:iCs w:val="0"/>
              </w:rPr>
              <w:t xml:space="preserve"> </w:t>
            </w:r>
          </w:p>
        </w:tc>
        <w:tc>
          <w:tcPr>
            <w:tcW w:w="3113" w:type="dxa"/>
            <w:gridSpan w:val="3"/>
            <w:tcBorders>
              <w:top w:val="nil"/>
              <w:left w:val="nil"/>
              <w:bottom w:val="nil"/>
              <w:right w:val="nil"/>
            </w:tcBorders>
          </w:tcPr>
          <w:p w14:paraId="195DE77C" w14:textId="66E3C65D" w:rsidR="00E630D7" w:rsidRPr="00A75B08" w:rsidRDefault="00E630D7" w:rsidP="006107BF">
            <w:pPr>
              <w:pStyle w:val="Heading4"/>
              <w:tabs>
                <w:tab w:val="clear" w:pos="9072"/>
              </w:tabs>
              <w:spacing w:before="120" w:after="0" w:line="240" w:lineRule="auto"/>
              <w:jc w:val="right"/>
              <w:outlineLvl w:val="3"/>
            </w:pPr>
            <w:r w:rsidRPr="00A75B08">
              <w:rPr>
                <w:rFonts w:eastAsia="Times New Roman"/>
                <w:iCs w:val="0"/>
              </w:rPr>
              <w:t>Compliant</w:t>
            </w:r>
          </w:p>
        </w:tc>
      </w:tr>
      <w:tr w:rsidR="00A75B08" w:rsidRPr="00A75B08" w14:paraId="58384657" w14:textId="77777777" w:rsidTr="00E630D7">
        <w:tc>
          <w:tcPr>
            <w:tcW w:w="5240" w:type="dxa"/>
            <w:gridSpan w:val="3"/>
            <w:tcBorders>
              <w:top w:val="nil"/>
              <w:left w:val="nil"/>
              <w:bottom w:val="nil"/>
              <w:right w:val="nil"/>
            </w:tcBorders>
          </w:tcPr>
          <w:p w14:paraId="35338228" w14:textId="77777777" w:rsidR="00E630D7" w:rsidRPr="00A75B08" w:rsidRDefault="00E630D7"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998" w:type="dxa"/>
            <w:tcBorders>
              <w:top w:val="nil"/>
              <w:left w:val="nil"/>
              <w:bottom w:val="nil"/>
              <w:right w:val="nil"/>
            </w:tcBorders>
          </w:tcPr>
          <w:p w14:paraId="14151692" w14:textId="77777777" w:rsidR="00E630D7" w:rsidRPr="00A75B08" w:rsidRDefault="00E630D7" w:rsidP="006107BF">
            <w:pPr>
              <w:pStyle w:val="Heading4"/>
              <w:tabs>
                <w:tab w:val="clear" w:pos="9072"/>
              </w:tabs>
              <w:spacing w:before="120" w:after="0" w:line="240" w:lineRule="auto"/>
              <w:outlineLvl w:val="3"/>
            </w:pPr>
            <w:r w:rsidRPr="00A75B08">
              <w:t>CHSP</w:t>
            </w:r>
          </w:p>
        </w:tc>
        <w:tc>
          <w:tcPr>
            <w:tcW w:w="3113" w:type="dxa"/>
            <w:gridSpan w:val="3"/>
            <w:tcBorders>
              <w:top w:val="nil"/>
              <w:left w:val="nil"/>
              <w:bottom w:val="nil"/>
              <w:right w:val="nil"/>
            </w:tcBorders>
          </w:tcPr>
          <w:p w14:paraId="080F90F2" w14:textId="4B3DD1C6" w:rsidR="00E630D7" w:rsidRPr="00A75B08" w:rsidRDefault="00E630D7" w:rsidP="006107BF">
            <w:pPr>
              <w:pStyle w:val="Heading4"/>
              <w:tabs>
                <w:tab w:val="clear" w:pos="9072"/>
              </w:tabs>
              <w:spacing w:before="120" w:after="0" w:line="240" w:lineRule="auto"/>
              <w:jc w:val="right"/>
              <w:outlineLvl w:val="3"/>
            </w:pPr>
            <w:r w:rsidRPr="00A75B08">
              <w:rPr>
                <w:rFonts w:eastAsia="Times New Roman"/>
                <w:iCs w:val="0"/>
              </w:rPr>
              <w:t>Compliant</w:t>
            </w:r>
          </w:p>
        </w:tc>
      </w:tr>
      <w:tr w:rsidR="00A75B08" w:rsidRPr="00A75B08"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A75B08" w:rsidRDefault="005A682F" w:rsidP="005A682F">
            <w:pPr>
              <w:pStyle w:val="Heading4"/>
              <w:tabs>
                <w:tab w:val="clear" w:pos="9072"/>
              </w:tabs>
              <w:spacing w:before="120" w:after="0" w:line="240" w:lineRule="auto"/>
              <w:outlineLvl w:val="3"/>
              <w:rPr>
                <w:b w:val="0"/>
              </w:rPr>
            </w:pPr>
            <w:r w:rsidRPr="00A75B08">
              <w:rPr>
                <w:b w:val="0"/>
              </w:rPr>
              <w:t xml:space="preserve">Requirement </w:t>
            </w:r>
            <w:r w:rsidR="00071C01" w:rsidRPr="00A75B08">
              <w:rPr>
                <w:b w:val="0"/>
              </w:rPr>
              <w:t>1</w:t>
            </w:r>
            <w:r w:rsidRPr="00A75B08">
              <w:rPr>
                <w:b w:val="0"/>
              </w:rPr>
              <w:t>(3)(a)</w:t>
            </w:r>
          </w:p>
        </w:tc>
        <w:tc>
          <w:tcPr>
            <w:tcW w:w="1134" w:type="dxa"/>
            <w:gridSpan w:val="3"/>
          </w:tcPr>
          <w:p w14:paraId="7DF833F2" w14:textId="77777777" w:rsidR="005A682F" w:rsidRPr="00A75B08" w:rsidRDefault="005A682F" w:rsidP="005A682F">
            <w:pPr>
              <w:pStyle w:val="Heading4"/>
              <w:tabs>
                <w:tab w:val="clear" w:pos="9072"/>
              </w:tabs>
              <w:spacing w:before="120" w:after="0" w:line="240" w:lineRule="auto"/>
              <w:outlineLvl w:val="3"/>
              <w:rPr>
                <w:rFonts w:eastAsia="Times New Roman"/>
                <w:b w:val="0"/>
                <w:iCs w:val="0"/>
              </w:rPr>
            </w:pPr>
            <w:r w:rsidRPr="00A75B08">
              <w:rPr>
                <w:b w:val="0"/>
              </w:rPr>
              <w:t>HCP</w:t>
            </w:r>
            <w:r w:rsidRPr="00A75B08">
              <w:rPr>
                <w:rFonts w:eastAsia="Times New Roman"/>
                <w:b w:val="0"/>
                <w:iCs w:val="0"/>
              </w:rPr>
              <w:t xml:space="preserve"> </w:t>
            </w:r>
          </w:p>
        </w:tc>
        <w:tc>
          <w:tcPr>
            <w:tcW w:w="2977" w:type="dxa"/>
          </w:tcPr>
          <w:p w14:paraId="35EDC978" w14:textId="1DA579AA" w:rsidR="005A682F" w:rsidRPr="00A75B08" w:rsidRDefault="005A682F" w:rsidP="005A682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A75B08" w:rsidRDefault="005A682F" w:rsidP="005A682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1134" w:type="dxa"/>
            <w:gridSpan w:val="3"/>
          </w:tcPr>
          <w:p w14:paraId="21F3289E" w14:textId="59B99932" w:rsidR="005A682F" w:rsidRPr="00A75B08" w:rsidRDefault="005A682F" w:rsidP="005A682F">
            <w:pPr>
              <w:pStyle w:val="Heading4"/>
              <w:tabs>
                <w:tab w:val="clear" w:pos="9072"/>
              </w:tabs>
              <w:spacing w:before="120" w:after="0" w:line="240" w:lineRule="auto"/>
              <w:outlineLvl w:val="3"/>
              <w:rPr>
                <w:b w:val="0"/>
              </w:rPr>
            </w:pPr>
            <w:r w:rsidRPr="00A75B08">
              <w:rPr>
                <w:b w:val="0"/>
              </w:rPr>
              <w:t>CHSP</w:t>
            </w:r>
          </w:p>
        </w:tc>
        <w:tc>
          <w:tcPr>
            <w:tcW w:w="2977" w:type="dxa"/>
          </w:tcPr>
          <w:p w14:paraId="086A0247" w14:textId="70393556" w:rsidR="005A682F" w:rsidRPr="00A75B08" w:rsidRDefault="005A682F" w:rsidP="005A682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A75B08" w:rsidRDefault="005A682F" w:rsidP="005A682F">
            <w:pPr>
              <w:pStyle w:val="Heading4"/>
              <w:tabs>
                <w:tab w:val="clear" w:pos="9072"/>
              </w:tabs>
              <w:spacing w:before="120" w:after="0" w:line="240" w:lineRule="auto"/>
              <w:outlineLvl w:val="3"/>
              <w:rPr>
                <w:b w:val="0"/>
              </w:rPr>
            </w:pPr>
            <w:r w:rsidRPr="00A75B08">
              <w:rPr>
                <w:b w:val="0"/>
              </w:rPr>
              <w:t xml:space="preserve">Requirement </w:t>
            </w:r>
            <w:r w:rsidR="00071C01" w:rsidRPr="00A75B08">
              <w:rPr>
                <w:b w:val="0"/>
              </w:rPr>
              <w:t>1</w:t>
            </w:r>
            <w:r w:rsidRPr="00A75B08">
              <w:rPr>
                <w:b w:val="0"/>
              </w:rPr>
              <w:t>(3)(b)</w:t>
            </w:r>
          </w:p>
        </w:tc>
        <w:tc>
          <w:tcPr>
            <w:tcW w:w="1134" w:type="dxa"/>
            <w:gridSpan w:val="3"/>
          </w:tcPr>
          <w:p w14:paraId="0CDBFCB7" w14:textId="77777777" w:rsidR="005A682F" w:rsidRPr="00A75B08" w:rsidRDefault="005A682F" w:rsidP="005A682F">
            <w:pPr>
              <w:pStyle w:val="Heading4"/>
              <w:tabs>
                <w:tab w:val="clear" w:pos="9072"/>
              </w:tabs>
              <w:spacing w:before="120" w:after="0" w:line="240" w:lineRule="auto"/>
              <w:outlineLvl w:val="3"/>
              <w:rPr>
                <w:b w:val="0"/>
              </w:rPr>
            </w:pPr>
            <w:r w:rsidRPr="00A75B08">
              <w:rPr>
                <w:b w:val="0"/>
              </w:rPr>
              <w:t>HCP</w:t>
            </w:r>
          </w:p>
        </w:tc>
        <w:tc>
          <w:tcPr>
            <w:tcW w:w="2977" w:type="dxa"/>
          </w:tcPr>
          <w:p w14:paraId="6E7ABFA9" w14:textId="5DC0287D" w:rsidR="005A682F" w:rsidRPr="00A75B08" w:rsidRDefault="005A682F" w:rsidP="005A682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A75B08"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A75B08" w:rsidRDefault="005A682F" w:rsidP="005A682F">
            <w:pPr>
              <w:pStyle w:val="Heading4"/>
              <w:tabs>
                <w:tab w:val="clear" w:pos="9072"/>
              </w:tabs>
              <w:spacing w:before="120" w:after="0" w:line="240" w:lineRule="auto"/>
              <w:outlineLvl w:val="3"/>
              <w:rPr>
                <w:b w:val="0"/>
              </w:rPr>
            </w:pPr>
            <w:r w:rsidRPr="00A75B08">
              <w:rPr>
                <w:b w:val="0"/>
              </w:rPr>
              <w:t>CHSP</w:t>
            </w:r>
          </w:p>
        </w:tc>
        <w:tc>
          <w:tcPr>
            <w:tcW w:w="2977" w:type="dxa"/>
          </w:tcPr>
          <w:p w14:paraId="5C50D086" w14:textId="2FDE342E" w:rsidR="005A682F" w:rsidRPr="00A75B08" w:rsidRDefault="005A682F" w:rsidP="005A682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A75B08" w:rsidRDefault="005A682F" w:rsidP="005A682F">
            <w:pPr>
              <w:pStyle w:val="Heading4"/>
              <w:tabs>
                <w:tab w:val="clear" w:pos="9072"/>
              </w:tabs>
              <w:spacing w:before="120" w:after="0" w:line="240" w:lineRule="auto"/>
              <w:outlineLvl w:val="3"/>
              <w:rPr>
                <w:b w:val="0"/>
              </w:rPr>
            </w:pPr>
            <w:r w:rsidRPr="00A75B08">
              <w:rPr>
                <w:b w:val="0"/>
              </w:rPr>
              <w:t xml:space="preserve">Requirement </w:t>
            </w:r>
            <w:r w:rsidR="00071C01" w:rsidRPr="00A75B08">
              <w:rPr>
                <w:b w:val="0"/>
              </w:rPr>
              <w:t>1</w:t>
            </w:r>
            <w:r w:rsidRPr="00A75B08">
              <w:rPr>
                <w:b w:val="0"/>
              </w:rPr>
              <w:t xml:space="preserve">(3)(c) </w:t>
            </w:r>
          </w:p>
        </w:tc>
        <w:tc>
          <w:tcPr>
            <w:tcW w:w="1134" w:type="dxa"/>
            <w:gridSpan w:val="3"/>
          </w:tcPr>
          <w:p w14:paraId="68B2A48E" w14:textId="77777777" w:rsidR="005A682F" w:rsidRPr="00A75B08" w:rsidRDefault="005A682F" w:rsidP="005A682F">
            <w:pPr>
              <w:pStyle w:val="Heading4"/>
              <w:tabs>
                <w:tab w:val="clear" w:pos="9072"/>
              </w:tabs>
              <w:spacing w:before="120" w:after="0" w:line="240" w:lineRule="auto"/>
              <w:outlineLvl w:val="3"/>
              <w:rPr>
                <w:b w:val="0"/>
              </w:rPr>
            </w:pPr>
            <w:r w:rsidRPr="00A75B08">
              <w:rPr>
                <w:b w:val="0"/>
              </w:rPr>
              <w:t>HCP</w:t>
            </w:r>
          </w:p>
        </w:tc>
        <w:tc>
          <w:tcPr>
            <w:tcW w:w="2977" w:type="dxa"/>
          </w:tcPr>
          <w:p w14:paraId="285FB966" w14:textId="7A848A58" w:rsidR="005A682F" w:rsidRPr="00A75B08" w:rsidRDefault="005A682F" w:rsidP="005A682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A75B08"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A75B08" w:rsidRDefault="005A682F" w:rsidP="005A682F">
            <w:pPr>
              <w:pStyle w:val="Heading4"/>
              <w:tabs>
                <w:tab w:val="clear" w:pos="9072"/>
              </w:tabs>
              <w:spacing w:before="120" w:after="0" w:line="240" w:lineRule="auto"/>
              <w:outlineLvl w:val="3"/>
              <w:rPr>
                <w:b w:val="0"/>
              </w:rPr>
            </w:pPr>
            <w:r w:rsidRPr="00A75B08">
              <w:rPr>
                <w:b w:val="0"/>
              </w:rPr>
              <w:t>CHSP</w:t>
            </w:r>
          </w:p>
        </w:tc>
        <w:tc>
          <w:tcPr>
            <w:tcW w:w="2977" w:type="dxa"/>
          </w:tcPr>
          <w:p w14:paraId="13E89DFD" w14:textId="49BC56AB" w:rsidR="005A682F" w:rsidRPr="00A75B08" w:rsidRDefault="005A682F" w:rsidP="005A682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A75B08" w:rsidRDefault="005A682F" w:rsidP="005A682F">
            <w:pPr>
              <w:pStyle w:val="Heading4"/>
              <w:keepNext w:val="0"/>
              <w:tabs>
                <w:tab w:val="clear" w:pos="9072"/>
              </w:tabs>
              <w:spacing w:before="120" w:after="0" w:line="240" w:lineRule="auto"/>
              <w:outlineLvl w:val="3"/>
              <w:rPr>
                <w:b w:val="0"/>
                <w:sz w:val="20"/>
                <w:szCs w:val="20"/>
              </w:rPr>
            </w:pPr>
            <w:r w:rsidRPr="00A75B08">
              <w:rPr>
                <w:b w:val="0"/>
              </w:rPr>
              <w:t xml:space="preserve">Requirement </w:t>
            </w:r>
            <w:r w:rsidR="00071C01" w:rsidRPr="00A75B08">
              <w:rPr>
                <w:b w:val="0"/>
              </w:rPr>
              <w:t>1</w:t>
            </w:r>
            <w:r w:rsidRPr="00A75B08">
              <w:rPr>
                <w:b w:val="0"/>
              </w:rPr>
              <w:t>(3)(d)</w:t>
            </w:r>
            <w:r w:rsidRPr="00A75B08">
              <w:rPr>
                <w:b w:val="0"/>
                <w:sz w:val="20"/>
                <w:szCs w:val="20"/>
              </w:rPr>
              <w:t xml:space="preserve"> </w:t>
            </w:r>
          </w:p>
        </w:tc>
        <w:tc>
          <w:tcPr>
            <w:tcW w:w="1134" w:type="dxa"/>
            <w:gridSpan w:val="3"/>
          </w:tcPr>
          <w:p w14:paraId="75C72E02" w14:textId="77777777" w:rsidR="005A682F" w:rsidRPr="00A75B08" w:rsidRDefault="005A682F" w:rsidP="005A682F">
            <w:pPr>
              <w:pStyle w:val="Heading4"/>
              <w:keepNext w:val="0"/>
              <w:tabs>
                <w:tab w:val="clear" w:pos="9072"/>
              </w:tabs>
              <w:spacing w:before="120" w:after="0" w:line="240" w:lineRule="auto"/>
              <w:outlineLvl w:val="3"/>
              <w:rPr>
                <w:b w:val="0"/>
              </w:rPr>
            </w:pPr>
            <w:r w:rsidRPr="00A75B08">
              <w:rPr>
                <w:b w:val="0"/>
              </w:rPr>
              <w:t>HCP</w:t>
            </w:r>
          </w:p>
        </w:tc>
        <w:tc>
          <w:tcPr>
            <w:tcW w:w="2977" w:type="dxa"/>
          </w:tcPr>
          <w:p w14:paraId="753CEF12" w14:textId="5955ABF8" w:rsidR="005A682F" w:rsidRPr="00A75B08" w:rsidRDefault="005A682F" w:rsidP="005A682F">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Compliant</w:t>
            </w:r>
          </w:p>
        </w:tc>
      </w:tr>
      <w:tr w:rsidR="00A75B08" w:rsidRPr="00A75B08"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A75B08"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A75B08" w:rsidRDefault="005A682F" w:rsidP="005A682F">
            <w:pPr>
              <w:pStyle w:val="Heading4"/>
              <w:keepNext w:val="0"/>
              <w:tabs>
                <w:tab w:val="clear" w:pos="9072"/>
              </w:tabs>
              <w:spacing w:before="120" w:after="0" w:line="240" w:lineRule="auto"/>
              <w:outlineLvl w:val="3"/>
              <w:rPr>
                <w:b w:val="0"/>
              </w:rPr>
            </w:pPr>
            <w:r w:rsidRPr="00A75B08">
              <w:rPr>
                <w:b w:val="0"/>
              </w:rPr>
              <w:t>CHSP</w:t>
            </w:r>
          </w:p>
        </w:tc>
        <w:tc>
          <w:tcPr>
            <w:tcW w:w="2977" w:type="dxa"/>
          </w:tcPr>
          <w:p w14:paraId="78B2936A" w14:textId="46B33EBB" w:rsidR="005A682F" w:rsidRPr="00A75B08" w:rsidRDefault="005A682F" w:rsidP="005A682F">
            <w:pPr>
              <w:pStyle w:val="Heading4"/>
              <w:keepNext w:val="0"/>
              <w:tabs>
                <w:tab w:val="clear" w:pos="9072"/>
              </w:tabs>
              <w:spacing w:before="120" w:after="0" w:line="240" w:lineRule="auto"/>
              <w:jc w:val="right"/>
              <w:outlineLvl w:val="3"/>
              <w:rPr>
                <w:b w:val="0"/>
              </w:rPr>
            </w:pPr>
            <w:r w:rsidRPr="00A75B08">
              <w:rPr>
                <w:rFonts w:eastAsia="Times New Roman"/>
                <w:b w:val="0"/>
                <w:iCs w:val="0"/>
              </w:rPr>
              <w:t>Compliant</w:t>
            </w:r>
            <w:r w:rsidRPr="00A75B08">
              <w:rPr>
                <w:b w:val="0"/>
              </w:rPr>
              <w:t xml:space="preserve"> </w:t>
            </w:r>
          </w:p>
        </w:tc>
      </w:tr>
      <w:tr w:rsidR="00A75B08" w:rsidRPr="00A75B08"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A75B08" w:rsidRDefault="005A682F" w:rsidP="005A682F">
            <w:pPr>
              <w:pStyle w:val="Heading4"/>
              <w:keepNext w:val="0"/>
              <w:tabs>
                <w:tab w:val="clear" w:pos="9072"/>
              </w:tabs>
              <w:spacing w:before="120" w:after="0" w:line="240" w:lineRule="auto"/>
              <w:outlineLvl w:val="3"/>
              <w:rPr>
                <w:b w:val="0"/>
                <w:sz w:val="20"/>
                <w:szCs w:val="20"/>
              </w:rPr>
            </w:pPr>
            <w:r w:rsidRPr="00A75B08">
              <w:rPr>
                <w:b w:val="0"/>
              </w:rPr>
              <w:t xml:space="preserve">Requirement </w:t>
            </w:r>
            <w:r w:rsidR="00071C01" w:rsidRPr="00A75B08">
              <w:rPr>
                <w:b w:val="0"/>
              </w:rPr>
              <w:t>1</w:t>
            </w:r>
            <w:r w:rsidRPr="00A75B08">
              <w:rPr>
                <w:b w:val="0"/>
              </w:rPr>
              <w:t>(3)(e)</w:t>
            </w:r>
            <w:r w:rsidRPr="00A75B08">
              <w:rPr>
                <w:b w:val="0"/>
                <w:sz w:val="20"/>
                <w:szCs w:val="20"/>
              </w:rPr>
              <w:t xml:space="preserve"> </w:t>
            </w:r>
          </w:p>
        </w:tc>
        <w:tc>
          <w:tcPr>
            <w:tcW w:w="1134" w:type="dxa"/>
            <w:gridSpan w:val="3"/>
          </w:tcPr>
          <w:p w14:paraId="6CF4FB73" w14:textId="77777777" w:rsidR="005A682F" w:rsidRPr="00A75B08" w:rsidRDefault="005A682F" w:rsidP="005A682F">
            <w:pPr>
              <w:pStyle w:val="Heading4"/>
              <w:keepNext w:val="0"/>
              <w:tabs>
                <w:tab w:val="clear" w:pos="9072"/>
              </w:tabs>
              <w:spacing w:before="120" w:after="0" w:line="240" w:lineRule="auto"/>
              <w:outlineLvl w:val="3"/>
              <w:rPr>
                <w:b w:val="0"/>
              </w:rPr>
            </w:pPr>
            <w:r w:rsidRPr="00A75B08">
              <w:rPr>
                <w:b w:val="0"/>
              </w:rPr>
              <w:t>HCP</w:t>
            </w:r>
          </w:p>
        </w:tc>
        <w:tc>
          <w:tcPr>
            <w:tcW w:w="2977" w:type="dxa"/>
          </w:tcPr>
          <w:p w14:paraId="0D5F4957" w14:textId="657A6C84" w:rsidR="005A682F" w:rsidRPr="00A75B08" w:rsidRDefault="005A682F" w:rsidP="005A682F">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Compliant</w:t>
            </w:r>
          </w:p>
        </w:tc>
      </w:tr>
      <w:tr w:rsidR="00A75B08" w:rsidRPr="00A75B08"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A75B08"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A75B08" w:rsidRDefault="005A682F" w:rsidP="005A682F">
            <w:pPr>
              <w:pStyle w:val="Heading4"/>
              <w:keepNext w:val="0"/>
              <w:tabs>
                <w:tab w:val="clear" w:pos="9072"/>
              </w:tabs>
              <w:spacing w:before="120" w:after="0" w:line="240" w:lineRule="auto"/>
              <w:outlineLvl w:val="3"/>
              <w:rPr>
                <w:rFonts w:eastAsia="Times New Roman"/>
                <w:b w:val="0"/>
                <w:iCs w:val="0"/>
              </w:rPr>
            </w:pPr>
            <w:r w:rsidRPr="00A75B08">
              <w:rPr>
                <w:b w:val="0"/>
              </w:rPr>
              <w:t>CHSP</w:t>
            </w:r>
          </w:p>
        </w:tc>
        <w:tc>
          <w:tcPr>
            <w:tcW w:w="2977" w:type="dxa"/>
          </w:tcPr>
          <w:p w14:paraId="3AA48658" w14:textId="24A1E2F7" w:rsidR="005A682F" w:rsidRPr="00A75B08" w:rsidRDefault="005A682F" w:rsidP="005A682F">
            <w:pPr>
              <w:pStyle w:val="Heading4"/>
              <w:keepNext w:val="0"/>
              <w:tabs>
                <w:tab w:val="clear" w:pos="9072"/>
              </w:tabs>
              <w:spacing w:before="120" w:after="0" w:line="240" w:lineRule="auto"/>
              <w:jc w:val="right"/>
              <w:outlineLvl w:val="3"/>
              <w:rPr>
                <w:b w:val="0"/>
              </w:rPr>
            </w:pPr>
            <w:r w:rsidRPr="00A75B08">
              <w:rPr>
                <w:rFonts w:eastAsia="Times New Roman"/>
                <w:b w:val="0"/>
                <w:iCs w:val="0"/>
              </w:rPr>
              <w:t xml:space="preserve">Compliant </w:t>
            </w:r>
          </w:p>
        </w:tc>
      </w:tr>
      <w:tr w:rsidR="00A75B08" w:rsidRPr="00A75B08"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A75B08" w:rsidRDefault="005A682F" w:rsidP="005A682F">
            <w:pPr>
              <w:pStyle w:val="Heading4"/>
              <w:keepNext w:val="0"/>
              <w:tabs>
                <w:tab w:val="clear" w:pos="9072"/>
              </w:tabs>
              <w:spacing w:before="120" w:after="0" w:line="240" w:lineRule="auto"/>
              <w:outlineLvl w:val="3"/>
              <w:rPr>
                <w:b w:val="0"/>
                <w:sz w:val="20"/>
                <w:szCs w:val="20"/>
              </w:rPr>
            </w:pPr>
            <w:r w:rsidRPr="00A75B08">
              <w:rPr>
                <w:b w:val="0"/>
              </w:rPr>
              <w:t xml:space="preserve">Requirement </w:t>
            </w:r>
            <w:r w:rsidR="00071C01" w:rsidRPr="00A75B08">
              <w:rPr>
                <w:b w:val="0"/>
              </w:rPr>
              <w:t>1</w:t>
            </w:r>
            <w:r w:rsidRPr="00A75B08">
              <w:rPr>
                <w:b w:val="0"/>
              </w:rPr>
              <w:t>(3)(f)</w:t>
            </w:r>
            <w:r w:rsidRPr="00A75B08">
              <w:rPr>
                <w:b w:val="0"/>
                <w:sz w:val="20"/>
                <w:szCs w:val="20"/>
              </w:rPr>
              <w:t xml:space="preserve"> </w:t>
            </w:r>
          </w:p>
        </w:tc>
        <w:tc>
          <w:tcPr>
            <w:tcW w:w="1134" w:type="dxa"/>
            <w:gridSpan w:val="3"/>
          </w:tcPr>
          <w:p w14:paraId="64F29ED4" w14:textId="77777777" w:rsidR="005A682F" w:rsidRPr="00A75B08" w:rsidRDefault="005A682F" w:rsidP="005A682F">
            <w:pPr>
              <w:pStyle w:val="Heading4"/>
              <w:keepNext w:val="0"/>
              <w:tabs>
                <w:tab w:val="clear" w:pos="9072"/>
              </w:tabs>
              <w:spacing w:before="120" w:after="0" w:line="240" w:lineRule="auto"/>
              <w:outlineLvl w:val="3"/>
              <w:rPr>
                <w:b w:val="0"/>
              </w:rPr>
            </w:pPr>
            <w:r w:rsidRPr="00A75B08">
              <w:rPr>
                <w:b w:val="0"/>
              </w:rPr>
              <w:t>HCP</w:t>
            </w:r>
          </w:p>
        </w:tc>
        <w:tc>
          <w:tcPr>
            <w:tcW w:w="2977" w:type="dxa"/>
          </w:tcPr>
          <w:p w14:paraId="4AC422E7" w14:textId="718CDD7E" w:rsidR="005A682F" w:rsidRPr="00A75B08" w:rsidRDefault="005A682F" w:rsidP="005A682F">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Compliant</w:t>
            </w:r>
          </w:p>
        </w:tc>
      </w:tr>
      <w:tr w:rsidR="00A75B08" w:rsidRPr="00A75B08"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A75B08"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A75B08" w:rsidRDefault="005A682F" w:rsidP="005A682F">
            <w:pPr>
              <w:pStyle w:val="Heading4"/>
              <w:keepNext w:val="0"/>
              <w:tabs>
                <w:tab w:val="clear" w:pos="9072"/>
              </w:tabs>
              <w:spacing w:before="120" w:after="0" w:line="240" w:lineRule="auto"/>
              <w:outlineLvl w:val="3"/>
              <w:rPr>
                <w:b w:val="0"/>
              </w:rPr>
            </w:pPr>
            <w:r w:rsidRPr="00A75B08">
              <w:rPr>
                <w:b w:val="0"/>
              </w:rPr>
              <w:t>CHSP</w:t>
            </w:r>
          </w:p>
        </w:tc>
        <w:tc>
          <w:tcPr>
            <w:tcW w:w="2977" w:type="dxa"/>
          </w:tcPr>
          <w:p w14:paraId="7B21BD74" w14:textId="441A1AB7" w:rsidR="005A682F" w:rsidRPr="00A75B08" w:rsidRDefault="005A682F" w:rsidP="005A682F">
            <w:pPr>
              <w:pStyle w:val="Heading4"/>
              <w:keepNext w:val="0"/>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4A7792B4" w14:textId="77777777" w:rsidTr="00E630D7">
        <w:tc>
          <w:tcPr>
            <w:tcW w:w="9351" w:type="dxa"/>
            <w:gridSpan w:val="7"/>
            <w:tcBorders>
              <w:top w:val="nil"/>
              <w:left w:val="nil"/>
              <w:bottom w:val="nil"/>
              <w:right w:val="nil"/>
            </w:tcBorders>
          </w:tcPr>
          <w:p w14:paraId="30410C09" w14:textId="250824BE" w:rsidR="00E630D7" w:rsidRPr="00A75B08" w:rsidRDefault="00E630D7" w:rsidP="00E630D7">
            <w:pPr>
              <w:pStyle w:val="Heading4"/>
              <w:tabs>
                <w:tab w:val="clear" w:pos="9072"/>
              </w:tabs>
              <w:spacing w:before="120" w:after="0" w:line="240" w:lineRule="auto"/>
              <w:outlineLvl w:val="3"/>
            </w:pPr>
            <w:r w:rsidRPr="00A75B08">
              <w:t>Standard 2 Ongoing assessment and planning with consumers</w:t>
            </w:r>
          </w:p>
        </w:tc>
      </w:tr>
      <w:tr w:rsidR="00A75B08" w:rsidRPr="00A75B08" w14:paraId="5C54AA04" w14:textId="77777777" w:rsidTr="00E630D7">
        <w:tc>
          <w:tcPr>
            <w:tcW w:w="5240" w:type="dxa"/>
            <w:gridSpan w:val="3"/>
            <w:tcBorders>
              <w:top w:val="nil"/>
              <w:left w:val="nil"/>
              <w:bottom w:val="nil"/>
              <w:right w:val="nil"/>
            </w:tcBorders>
          </w:tcPr>
          <w:p w14:paraId="4343F938" w14:textId="77777777" w:rsidR="00E630D7" w:rsidRPr="00A75B08"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A75B08" w:rsidRDefault="00E630D7" w:rsidP="00E630D7">
            <w:pPr>
              <w:pStyle w:val="Heading4"/>
              <w:tabs>
                <w:tab w:val="clear" w:pos="9072"/>
              </w:tabs>
              <w:spacing w:before="120" w:after="0" w:line="240" w:lineRule="auto"/>
              <w:outlineLvl w:val="3"/>
            </w:pPr>
            <w:r w:rsidRPr="00A75B08">
              <w:t>HCP</w:t>
            </w:r>
            <w:r w:rsidRPr="00A75B08">
              <w:rPr>
                <w:rFonts w:eastAsia="Times New Roman"/>
                <w:iCs w:val="0"/>
              </w:rPr>
              <w:t xml:space="preserve"> </w:t>
            </w:r>
          </w:p>
        </w:tc>
        <w:tc>
          <w:tcPr>
            <w:tcW w:w="3113" w:type="dxa"/>
            <w:gridSpan w:val="3"/>
            <w:tcBorders>
              <w:top w:val="nil"/>
              <w:left w:val="nil"/>
              <w:bottom w:val="nil"/>
              <w:right w:val="nil"/>
            </w:tcBorders>
          </w:tcPr>
          <w:p w14:paraId="5C8102C8" w14:textId="387FC6B5" w:rsidR="00E630D7" w:rsidRPr="00A75B08" w:rsidRDefault="00E630D7" w:rsidP="00E630D7">
            <w:pPr>
              <w:pStyle w:val="Heading4"/>
              <w:tabs>
                <w:tab w:val="clear" w:pos="9072"/>
              </w:tabs>
              <w:spacing w:before="120" w:after="0" w:line="240" w:lineRule="auto"/>
              <w:jc w:val="right"/>
              <w:outlineLvl w:val="3"/>
              <w:rPr>
                <w:rFonts w:eastAsia="Times New Roman"/>
                <w:iCs w:val="0"/>
              </w:rPr>
            </w:pPr>
            <w:r w:rsidRPr="00A75B08">
              <w:rPr>
                <w:rFonts w:eastAsia="Times New Roman"/>
                <w:iCs w:val="0"/>
              </w:rPr>
              <w:t>Not Compliant</w:t>
            </w:r>
          </w:p>
        </w:tc>
      </w:tr>
      <w:tr w:rsidR="00A75B08" w:rsidRPr="00A75B08" w14:paraId="562CCA45" w14:textId="77777777" w:rsidTr="00E630D7">
        <w:tc>
          <w:tcPr>
            <w:tcW w:w="5240" w:type="dxa"/>
            <w:gridSpan w:val="3"/>
            <w:tcBorders>
              <w:top w:val="nil"/>
              <w:left w:val="nil"/>
              <w:bottom w:val="nil"/>
              <w:right w:val="nil"/>
            </w:tcBorders>
          </w:tcPr>
          <w:p w14:paraId="6843F0A2" w14:textId="14F9AA61" w:rsidR="00E630D7" w:rsidRPr="00A75B08"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A75B08" w:rsidRDefault="00E630D7" w:rsidP="00E630D7">
            <w:pPr>
              <w:pStyle w:val="Heading4"/>
              <w:tabs>
                <w:tab w:val="clear" w:pos="9072"/>
              </w:tabs>
              <w:spacing w:before="120" w:after="0" w:line="240" w:lineRule="auto"/>
              <w:outlineLvl w:val="3"/>
            </w:pPr>
            <w:r w:rsidRPr="00A75B08">
              <w:t>CHSP</w:t>
            </w:r>
          </w:p>
        </w:tc>
        <w:tc>
          <w:tcPr>
            <w:tcW w:w="3113" w:type="dxa"/>
            <w:gridSpan w:val="3"/>
            <w:tcBorders>
              <w:top w:val="nil"/>
              <w:left w:val="nil"/>
              <w:bottom w:val="nil"/>
              <w:right w:val="nil"/>
            </w:tcBorders>
          </w:tcPr>
          <w:p w14:paraId="14B3F0E2" w14:textId="18F6DAA2" w:rsidR="00E630D7" w:rsidRPr="00A75B08" w:rsidRDefault="00E630D7" w:rsidP="00E630D7">
            <w:pPr>
              <w:pStyle w:val="Heading4"/>
              <w:tabs>
                <w:tab w:val="clear" w:pos="9072"/>
              </w:tabs>
              <w:spacing w:before="120" w:after="0" w:line="240" w:lineRule="auto"/>
              <w:jc w:val="right"/>
              <w:outlineLvl w:val="3"/>
            </w:pPr>
            <w:r w:rsidRPr="00A75B08">
              <w:rPr>
                <w:rFonts w:eastAsia="Times New Roman"/>
                <w:iCs w:val="0"/>
              </w:rPr>
              <w:t>Not Compliant</w:t>
            </w:r>
          </w:p>
        </w:tc>
      </w:tr>
      <w:tr w:rsidR="00A75B08" w:rsidRPr="00A75B08"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Requirement 2(3)(a)</w:t>
            </w:r>
          </w:p>
        </w:tc>
        <w:tc>
          <w:tcPr>
            <w:tcW w:w="1045" w:type="dxa"/>
            <w:gridSpan w:val="2"/>
            <w:tcBorders>
              <w:top w:val="nil"/>
              <w:left w:val="nil"/>
              <w:bottom w:val="nil"/>
              <w:right w:val="nil"/>
            </w:tcBorders>
          </w:tcPr>
          <w:p w14:paraId="4D12650D"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HCP</w:t>
            </w:r>
          </w:p>
        </w:tc>
        <w:tc>
          <w:tcPr>
            <w:tcW w:w="3066" w:type="dxa"/>
            <w:gridSpan w:val="2"/>
            <w:tcBorders>
              <w:top w:val="nil"/>
              <w:left w:val="nil"/>
              <w:bottom w:val="nil"/>
              <w:right w:val="nil"/>
            </w:tcBorders>
          </w:tcPr>
          <w:p w14:paraId="55BB79D0" w14:textId="512E3A43"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A75B08" w:rsidRPr="00A75B08"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A75B0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CHSP</w:t>
            </w:r>
          </w:p>
        </w:tc>
        <w:tc>
          <w:tcPr>
            <w:tcW w:w="3066" w:type="dxa"/>
            <w:gridSpan w:val="2"/>
            <w:tcBorders>
              <w:top w:val="nil"/>
              <w:left w:val="nil"/>
              <w:bottom w:val="nil"/>
              <w:right w:val="nil"/>
            </w:tcBorders>
          </w:tcPr>
          <w:p w14:paraId="3C80B0D0" w14:textId="757E0C21"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A75B08" w:rsidRPr="00A75B08"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Requirement 2(3)(b)</w:t>
            </w:r>
          </w:p>
        </w:tc>
        <w:tc>
          <w:tcPr>
            <w:tcW w:w="1045" w:type="dxa"/>
            <w:gridSpan w:val="2"/>
            <w:tcBorders>
              <w:top w:val="nil"/>
              <w:left w:val="nil"/>
              <w:bottom w:val="nil"/>
              <w:right w:val="nil"/>
            </w:tcBorders>
          </w:tcPr>
          <w:p w14:paraId="6D012410"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HCP</w:t>
            </w:r>
          </w:p>
        </w:tc>
        <w:tc>
          <w:tcPr>
            <w:tcW w:w="3066" w:type="dxa"/>
            <w:gridSpan w:val="2"/>
            <w:tcBorders>
              <w:top w:val="nil"/>
              <w:left w:val="nil"/>
              <w:bottom w:val="nil"/>
              <w:right w:val="nil"/>
            </w:tcBorders>
          </w:tcPr>
          <w:p w14:paraId="5FD15A18" w14:textId="7FA44E7D"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A75B08" w:rsidRPr="00A75B08"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A75B0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CHSP</w:t>
            </w:r>
          </w:p>
        </w:tc>
        <w:tc>
          <w:tcPr>
            <w:tcW w:w="3066" w:type="dxa"/>
            <w:gridSpan w:val="2"/>
            <w:tcBorders>
              <w:top w:val="nil"/>
              <w:left w:val="nil"/>
              <w:bottom w:val="nil"/>
              <w:right w:val="nil"/>
            </w:tcBorders>
          </w:tcPr>
          <w:p w14:paraId="409674F9" w14:textId="5D63FF07"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A75B08" w:rsidRPr="00A75B08"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Requirement 2(3)(c)</w:t>
            </w:r>
          </w:p>
        </w:tc>
        <w:tc>
          <w:tcPr>
            <w:tcW w:w="1045" w:type="dxa"/>
            <w:gridSpan w:val="2"/>
            <w:tcBorders>
              <w:top w:val="nil"/>
              <w:left w:val="nil"/>
              <w:bottom w:val="nil"/>
              <w:right w:val="nil"/>
            </w:tcBorders>
          </w:tcPr>
          <w:p w14:paraId="13C56AA6"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HCP</w:t>
            </w:r>
          </w:p>
        </w:tc>
        <w:tc>
          <w:tcPr>
            <w:tcW w:w="3066" w:type="dxa"/>
            <w:gridSpan w:val="2"/>
            <w:tcBorders>
              <w:top w:val="nil"/>
              <w:left w:val="nil"/>
              <w:bottom w:val="nil"/>
              <w:right w:val="nil"/>
            </w:tcBorders>
          </w:tcPr>
          <w:p w14:paraId="179927FE" w14:textId="603BA5DA"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A75B08" w:rsidRPr="00A75B08"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A75B0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CHSP</w:t>
            </w:r>
          </w:p>
        </w:tc>
        <w:tc>
          <w:tcPr>
            <w:tcW w:w="3066" w:type="dxa"/>
            <w:gridSpan w:val="2"/>
            <w:tcBorders>
              <w:top w:val="nil"/>
              <w:left w:val="nil"/>
              <w:bottom w:val="nil"/>
              <w:right w:val="nil"/>
            </w:tcBorders>
          </w:tcPr>
          <w:p w14:paraId="23BEFDA6" w14:textId="6B569521"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A75B08" w:rsidRPr="00A75B08"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Requirement 2(3)(d)</w:t>
            </w:r>
          </w:p>
        </w:tc>
        <w:tc>
          <w:tcPr>
            <w:tcW w:w="1045" w:type="dxa"/>
            <w:gridSpan w:val="2"/>
            <w:tcBorders>
              <w:top w:val="nil"/>
              <w:left w:val="nil"/>
              <w:bottom w:val="nil"/>
              <w:right w:val="nil"/>
            </w:tcBorders>
          </w:tcPr>
          <w:p w14:paraId="3318D321"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HCP</w:t>
            </w:r>
          </w:p>
        </w:tc>
        <w:tc>
          <w:tcPr>
            <w:tcW w:w="3066" w:type="dxa"/>
            <w:gridSpan w:val="2"/>
            <w:tcBorders>
              <w:top w:val="nil"/>
              <w:left w:val="nil"/>
              <w:bottom w:val="nil"/>
              <w:right w:val="nil"/>
            </w:tcBorders>
          </w:tcPr>
          <w:p w14:paraId="5A685814" w14:textId="73A3F345"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A75B08" w:rsidRPr="00A75B08"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A75B0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CHSP</w:t>
            </w:r>
          </w:p>
        </w:tc>
        <w:tc>
          <w:tcPr>
            <w:tcW w:w="3066" w:type="dxa"/>
            <w:gridSpan w:val="2"/>
            <w:tcBorders>
              <w:top w:val="nil"/>
              <w:left w:val="nil"/>
              <w:bottom w:val="nil"/>
              <w:right w:val="nil"/>
            </w:tcBorders>
          </w:tcPr>
          <w:p w14:paraId="5C01031E" w14:textId="73B887A3"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A75B08" w:rsidRPr="00A75B08"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Requirement 2(3)(e)</w:t>
            </w:r>
          </w:p>
        </w:tc>
        <w:tc>
          <w:tcPr>
            <w:tcW w:w="1045" w:type="dxa"/>
            <w:gridSpan w:val="2"/>
            <w:tcBorders>
              <w:top w:val="nil"/>
              <w:left w:val="nil"/>
              <w:bottom w:val="nil"/>
              <w:right w:val="nil"/>
            </w:tcBorders>
          </w:tcPr>
          <w:p w14:paraId="34612F74"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HCP</w:t>
            </w:r>
          </w:p>
        </w:tc>
        <w:tc>
          <w:tcPr>
            <w:tcW w:w="3066" w:type="dxa"/>
            <w:gridSpan w:val="2"/>
            <w:tcBorders>
              <w:top w:val="nil"/>
              <w:left w:val="nil"/>
              <w:bottom w:val="nil"/>
              <w:right w:val="nil"/>
            </w:tcBorders>
          </w:tcPr>
          <w:p w14:paraId="0F663D4D" w14:textId="093875E0"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A75B08" w:rsidRPr="00A75B08"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A75B0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A75B08" w:rsidRDefault="00E630D7" w:rsidP="00E630D7">
            <w:pPr>
              <w:pStyle w:val="Heading4"/>
              <w:tabs>
                <w:tab w:val="clear" w:pos="9072"/>
              </w:tabs>
              <w:spacing w:before="120" w:after="0" w:line="240" w:lineRule="auto"/>
              <w:outlineLvl w:val="3"/>
              <w:rPr>
                <w:b w:val="0"/>
              </w:rPr>
            </w:pPr>
            <w:r w:rsidRPr="00A75B08">
              <w:rPr>
                <w:b w:val="0"/>
              </w:rPr>
              <w:t>CHSP</w:t>
            </w:r>
          </w:p>
        </w:tc>
        <w:tc>
          <w:tcPr>
            <w:tcW w:w="3066" w:type="dxa"/>
            <w:gridSpan w:val="2"/>
            <w:tcBorders>
              <w:top w:val="nil"/>
              <w:left w:val="nil"/>
              <w:bottom w:val="nil"/>
              <w:right w:val="nil"/>
            </w:tcBorders>
          </w:tcPr>
          <w:p w14:paraId="253B3B89" w14:textId="560EB704" w:rsidR="00E630D7" w:rsidRPr="00A75B0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bl>
    <w:p w14:paraId="31471FB1" w14:textId="77777777" w:rsidR="008B20FA" w:rsidRDefault="008B20FA"/>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A75B08" w:rsidRPr="00A75B08" w14:paraId="03718D53" w14:textId="77777777" w:rsidTr="0013014D">
        <w:tc>
          <w:tcPr>
            <w:tcW w:w="5240" w:type="dxa"/>
            <w:gridSpan w:val="2"/>
            <w:tcBorders>
              <w:top w:val="nil"/>
              <w:left w:val="nil"/>
              <w:bottom w:val="nil"/>
              <w:right w:val="nil"/>
            </w:tcBorders>
          </w:tcPr>
          <w:p w14:paraId="314FF7A7" w14:textId="01ED2D05" w:rsidR="0013014D" w:rsidRPr="00A75B08" w:rsidRDefault="0013014D" w:rsidP="006107BF">
            <w:pPr>
              <w:pStyle w:val="Heading4"/>
              <w:tabs>
                <w:tab w:val="clear" w:pos="9072"/>
              </w:tabs>
              <w:spacing w:before="120" w:after="0" w:line="240" w:lineRule="auto"/>
              <w:ind w:left="-537" w:firstLine="537"/>
              <w:outlineLvl w:val="3"/>
              <w:rPr>
                <w:b w:val="0"/>
              </w:rPr>
            </w:pPr>
            <w:r w:rsidRPr="00A75B08">
              <w:lastRenderedPageBreak/>
              <w:t>Standard 3 Personal care and clinical care</w:t>
            </w:r>
          </w:p>
        </w:tc>
        <w:tc>
          <w:tcPr>
            <w:tcW w:w="998" w:type="dxa"/>
            <w:tcBorders>
              <w:top w:val="nil"/>
              <w:left w:val="nil"/>
              <w:bottom w:val="nil"/>
              <w:right w:val="nil"/>
            </w:tcBorders>
          </w:tcPr>
          <w:p w14:paraId="63DC9D4E" w14:textId="77777777" w:rsidR="0013014D" w:rsidRPr="00A75B08" w:rsidRDefault="0013014D" w:rsidP="006107BF">
            <w:pPr>
              <w:pStyle w:val="Heading4"/>
              <w:tabs>
                <w:tab w:val="clear" w:pos="9072"/>
              </w:tabs>
              <w:spacing w:before="120" w:after="0" w:line="240" w:lineRule="auto"/>
              <w:outlineLvl w:val="3"/>
              <w:rPr>
                <w:rFonts w:eastAsia="Times New Roman"/>
                <w:iCs w:val="0"/>
              </w:rPr>
            </w:pPr>
            <w:r w:rsidRPr="00A75B08">
              <w:t>HCP</w:t>
            </w:r>
            <w:r w:rsidRPr="00A75B08">
              <w:rPr>
                <w:rFonts w:eastAsia="Times New Roman"/>
                <w:iCs w:val="0"/>
              </w:rPr>
              <w:t xml:space="preserve"> </w:t>
            </w:r>
          </w:p>
        </w:tc>
        <w:tc>
          <w:tcPr>
            <w:tcW w:w="3113" w:type="dxa"/>
            <w:gridSpan w:val="2"/>
            <w:tcBorders>
              <w:top w:val="nil"/>
              <w:left w:val="nil"/>
              <w:bottom w:val="nil"/>
              <w:right w:val="nil"/>
            </w:tcBorders>
          </w:tcPr>
          <w:p w14:paraId="218B98CC" w14:textId="0D8FE77A" w:rsidR="0013014D" w:rsidRPr="00A75B08" w:rsidRDefault="0013014D" w:rsidP="006107BF">
            <w:pPr>
              <w:pStyle w:val="Heading4"/>
              <w:tabs>
                <w:tab w:val="clear" w:pos="9072"/>
              </w:tabs>
              <w:spacing w:before="120" w:after="0" w:line="240" w:lineRule="auto"/>
              <w:jc w:val="right"/>
              <w:outlineLvl w:val="3"/>
            </w:pPr>
            <w:r w:rsidRPr="00A75B08">
              <w:rPr>
                <w:rFonts w:eastAsia="Times New Roman"/>
                <w:iCs w:val="0"/>
              </w:rPr>
              <w:t>Not Compliant</w:t>
            </w:r>
          </w:p>
        </w:tc>
      </w:tr>
      <w:tr w:rsidR="00A75B08" w:rsidRPr="00A75B08" w14:paraId="1733DBA7" w14:textId="77777777" w:rsidTr="0013014D">
        <w:tc>
          <w:tcPr>
            <w:tcW w:w="5240" w:type="dxa"/>
            <w:gridSpan w:val="2"/>
            <w:tcBorders>
              <w:top w:val="nil"/>
              <w:left w:val="nil"/>
              <w:bottom w:val="nil"/>
              <w:right w:val="nil"/>
            </w:tcBorders>
          </w:tcPr>
          <w:p w14:paraId="36475A02" w14:textId="77777777" w:rsidR="0013014D" w:rsidRPr="00A75B08" w:rsidRDefault="0013014D"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998" w:type="dxa"/>
            <w:tcBorders>
              <w:top w:val="nil"/>
              <w:left w:val="nil"/>
              <w:bottom w:val="nil"/>
              <w:right w:val="nil"/>
            </w:tcBorders>
          </w:tcPr>
          <w:p w14:paraId="6A54C2AF" w14:textId="77777777" w:rsidR="0013014D" w:rsidRPr="00A75B08" w:rsidRDefault="0013014D" w:rsidP="006107BF">
            <w:pPr>
              <w:pStyle w:val="Heading4"/>
              <w:tabs>
                <w:tab w:val="clear" w:pos="9072"/>
              </w:tabs>
              <w:spacing w:before="120" w:after="0" w:line="240" w:lineRule="auto"/>
              <w:outlineLvl w:val="3"/>
            </w:pPr>
            <w:r w:rsidRPr="00A75B08">
              <w:t>CHSP</w:t>
            </w:r>
          </w:p>
        </w:tc>
        <w:tc>
          <w:tcPr>
            <w:tcW w:w="3113" w:type="dxa"/>
            <w:gridSpan w:val="2"/>
            <w:tcBorders>
              <w:top w:val="nil"/>
              <w:left w:val="nil"/>
              <w:bottom w:val="nil"/>
              <w:right w:val="nil"/>
            </w:tcBorders>
          </w:tcPr>
          <w:p w14:paraId="50BDAA1C" w14:textId="64AFF0AF" w:rsidR="0013014D" w:rsidRPr="00A75B08" w:rsidRDefault="0013014D" w:rsidP="006107BF">
            <w:pPr>
              <w:pStyle w:val="Heading4"/>
              <w:tabs>
                <w:tab w:val="clear" w:pos="9072"/>
              </w:tabs>
              <w:spacing w:before="120" w:after="0" w:line="240" w:lineRule="auto"/>
              <w:jc w:val="right"/>
              <w:outlineLvl w:val="3"/>
            </w:pPr>
            <w:r w:rsidRPr="00A75B08">
              <w:rPr>
                <w:rFonts w:eastAsia="Times New Roman"/>
                <w:iCs w:val="0"/>
              </w:rPr>
              <w:t>Not Compliant</w:t>
            </w:r>
          </w:p>
        </w:tc>
      </w:tr>
      <w:tr w:rsidR="00A75B08" w:rsidRPr="00A75B08"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A75B08" w:rsidRDefault="0013014D" w:rsidP="006107BF">
            <w:pPr>
              <w:pStyle w:val="Heading4"/>
              <w:tabs>
                <w:tab w:val="clear" w:pos="9072"/>
              </w:tabs>
              <w:spacing w:before="120" w:after="0" w:line="240" w:lineRule="auto"/>
              <w:outlineLvl w:val="3"/>
              <w:rPr>
                <w:b w:val="0"/>
              </w:rPr>
            </w:pPr>
            <w:r w:rsidRPr="00A75B08">
              <w:rPr>
                <w:b w:val="0"/>
              </w:rPr>
              <w:t>Requirement 3(3)(a)</w:t>
            </w:r>
          </w:p>
        </w:tc>
        <w:tc>
          <w:tcPr>
            <w:tcW w:w="1134" w:type="dxa"/>
            <w:gridSpan w:val="2"/>
          </w:tcPr>
          <w:p w14:paraId="75E5CC54" w14:textId="77777777" w:rsidR="0013014D" w:rsidRPr="00A75B08" w:rsidRDefault="0013014D" w:rsidP="006107BF">
            <w:pPr>
              <w:pStyle w:val="Heading4"/>
              <w:tabs>
                <w:tab w:val="clear" w:pos="9072"/>
              </w:tabs>
              <w:spacing w:before="120" w:after="0" w:line="240" w:lineRule="auto"/>
              <w:outlineLvl w:val="3"/>
              <w:rPr>
                <w:rFonts w:eastAsia="Times New Roman"/>
                <w:b w:val="0"/>
                <w:iCs w:val="0"/>
              </w:rPr>
            </w:pPr>
            <w:r w:rsidRPr="00A75B08">
              <w:rPr>
                <w:b w:val="0"/>
              </w:rPr>
              <w:t>HCP</w:t>
            </w:r>
            <w:r w:rsidRPr="00A75B08">
              <w:rPr>
                <w:rFonts w:eastAsia="Times New Roman"/>
                <w:b w:val="0"/>
                <w:iCs w:val="0"/>
              </w:rPr>
              <w:t xml:space="preserve"> </w:t>
            </w:r>
          </w:p>
        </w:tc>
        <w:tc>
          <w:tcPr>
            <w:tcW w:w="2977" w:type="dxa"/>
          </w:tcPr>
          <w:p w14:paraId="0BDC9E91" w14:textId="4CB160B6" w:rsidR="0013014D" w:rsidRPr="00A75B08" w:rsidRDefault="0013014D"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A75B08" w:rsidRDefault="0013014D"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1134" w:type="dxa"/>
            <w:gridSpan w:val="2"/>
          </w:tcPr>
          <w:p w14:paraId="5021066E" w14:textId="77777777" w:rsidR="0013014D" w:rsidRPr="00A75B08" w:rsidRDefault="0013014D" w:rsidP="006107BF">
            <w:pPr>
              <w:pStyle w:val="Heading4"/>
              <w:tabs>
                <w:tab w:val="clear" w:pos="9072"/>
              </w:tabs>
              <w:spacing w:before="120" w:after="0" w:line="240" w:lineRule="auto"/>
              <w:outlineLvl w:val="3"/>
              <w:rPr>
                <w:b w:val="0"/>
              </w:rPr>
            </w:pPr>
            <w:r w:rsidRPr="00A75B08">
              <w:rPr>
                <w:b w:val="0"/>
              </w:rPr>
              <w:t>CHSP</w:t>
            </w:r>
          </w:p>
        </w:tc>
        <w:tc>
          <w:tcPr>
            <w:tcW w:w="2977" w:type="dxa"/>
          </w:tcPr>
          <w:p w14:paraId="1E009111" w14:textId="4BD7F89D" w:rsidR="0013014D" w:rsidRPr="00A75B08" w:rsidRDefault="0013014D"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A75B08" w:rsidRDefault="0013014D" w:rsidP="006107BF">
            <w:pPr>
              <w:pStyle w:val="Heading4"/>
              <w:tabs>
                <w:tab w:val="clear" w:pos="9072"/>
              </w:tabs>
              <w:spacing w:before="120" w:after="0" w:line="240" w:lineRule="auto"/>
              <w:outlineLvl w:val="3"/>
              <w:rPr>
                <w:b w:val="0"/>
              </w:rPr>
            </w:pPr>
            <w:r w:rsidRPr="00A75B08">
              <w:rPr>
                <w:b w:val="0"/>
              </w:rPr>
              <w:t>Requirement 3(3)(b)</w:t>
            </w:r>
          </w:p>
        </w:tc>
        <w:tc>
          <w:tcPr>
            <w:tcW w:w="1134" w:type="dxa"/>
            <w:gridSpan w:val="2"/>
          </w:tcPr>
          <w:p w14:paraId="58E26A7E" w14:textId="77777777" w:rsidR="0013014D" w:rsidRPr="00A75B08" w:rsidRDefault="0013014D" w:rsidP="006107BF">
            <w:pPr>
              <w:pStyle w:val="Heading4"/>
              <w:tabs>
                <w:tab w:val="clear" w:pos="9072"/>
              </w:tabs>
              <w:spacing w:before="120" w:after="0" w:line="240" w:lineRule="auto"/>
              <w:outlineLvl w:val="3"/>
              <w:rPr>
                <w:b w:val="0"/>
              </w:rPr>
            </w:pPr>
            <w:r w:rsidRPr="00A75B08">
              <w:rPr>
                <w:b w:val="0"/>
              </w:rPr>
              <w:t>HCP</w:t>
            </w:r>
          </w:p>
        </w:tc>
        <w:tc>
          <w:tcPr>
            <w:tcW w:w="2977" w:type="dxa"/>
          </w:tcPr>
          <w:p w14:paraId="011C4C61" w14:textId="3769785A" w:rsidR="0013014D" w:rsidRPr="00A75B08" w:rsidRDefault="0013014D"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13014D" w:rsidRPr="00A75B08" w:rsidRDefault="0013014D" w:rsidP="006107BF">
            <w:pPr>
              <w:pStyle w:val="Heading4"/>
              <w:tabs>
                <w:tab w:val="clear" w:pos="9072"/>
              </w:tabs>
              <w:spacing w:before="120" w:after="0" w:line="240" w:lineRule="auto"/>
              <w:outlineLvl w:val="3"/>
              <w:rPr>
                <w:b w:val="0"/>
              </w:rPr>
            </w:pPr>
          </w:p>
        </w:tc>
        <w:tc>
          <w:tcPr>
            <w:tcW w:w="1134" w:type="dxa"/>
            <w:gridSpan w:val="2"/>
          </w:tcPr>
          <w:p w14:paraId="19FDDB14" w14:textId="77777777" w:rsidR="0013014D" w:rsidRPr="00A75B08" w:rsidRDefault="0013014D" w:rsidP="006107BF">
            <w:pPr>
              <w:pStyle w:val="Heading4"/>
              <w:tabs>
                <w:tab w:val="clear" w:pos="9072"/>
              </w:tabs>
              <w:spacing w:before="120" w:after="0" w:line="240" w:lineRule="auto"/>
              <w:outlineLvl w:val="3"/>
              <w:rPr>
                <w:b w:val="0"/>
              </w:rPr>
            </w:pPr>
            <w:r w:rsidRPr="00A75B08">
              <w:rPr>
                <w:b w:val="0"/>
              </w:rPr>
              <w:t>CHSP</w:t>
            </w:r>
          </w:p>
        </w:tc>
        <w:tc>
          <w:tcPr>
            <w:tcW w:w="2977" w:type="dxa"/>
          </w:tcPr>
          <w:p w14:paraId="3ACA4EEE" w14:textId="643ADBF3" w:rsidR="0013014D" w:rsidRPr="00A75B08" w:rsidRDefault="0013014D"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13014D" w:rsidRPr="00A75B08" w:rsidRDefault="0013014D" w:rsidP="006107BF">
            <w:pPr>
              <w:pStyle w:val="Heading4"/>
              <w:tabs>
                <w:tab w:val="clear" w:pos="9072"/>
              </w:tabs>
              <w:spacing w:before="120" w:after="0" w:line="240" w:lineRule="auto"/>
              <w:outlineLvl w:val="3"/>
              <w:rPr>
                <w:b w:val="0"/>
              </w:rPr>
            </w:pPr>
            <w:r w:rsidRPr="00A75B08">
              <w:rPr>
                <w:b w:val="0"/>
              </w:rPr>
              <w:t xml:space="preserve">Requirement 3(3)(c) </w:t>
            </w:r>
          </w:p>
        </w:tc>
        <w:tc>
          <w:tcPr>
            <w:tcW w:w="1134" w:type="dxa"/>
            <w:gridSpan w:val="2"/>
          </w:tcPr>
          <w:p w14:paraId="5B8E1812" w14:textId="77777777" w:rsidR="0013014D" w:rsidRPr="00A75B08" w:rsidRDefault="0013014D" w:rsidP="006107BF">
            <w:pPr>
              <w:pStyle w:val="Heading4"/>
              <w:tabs>
                <w:tab w:val="clear" w:pos="9072"/>
              </w:tabs>
              <w:spacing w:before="120" w:after="0" w:line="240" w:lineRule="auto"/>
              <w:outlineLvl w:val="3"/>
              <w:rPr>
                <w:b w:val="0"/>
              </w:rPr>
            </w:pPr>
            <w:r w:rsidRPr="00A75B08">
              <w:rPr>
                <w:b w:val="0"/>
              </w:rPr>
              <w:t>HCP</w:t>
            </w:r>
          </w:p>
        </w:tc>
        <w:tc>
          <w:tcPr>
            <w:tcW w:w="2977" w:type="dxa"/>
          </w:tcPr>
          <w:p w14:paraId="753E5DA0" w14:textId="4114EF84" w:rsidR="0013014D" w:rsidRPr="00A75B08" w:rsidRDefault="0013014D"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13014D" w:rsidRPr="00A75B08" w:rsidRDefault="0013014D" w:rsidP="006107BF">
            <w:pPr>
              <w:pStyle w:val="Heading4"/>
              <w:tabs>
                <w:tab w:val="clear" w:pos="9072"/>
              </w:tabs>
              <w:spacing w:before="120" w:after="0" w:line="240" w:lineRule="auto"/>
              <w:outlineLvl w:val="3"/>
              <w:rPr>
                <w:b w:val="0"/>
              </w:rPr>
            </w:pPr>
          </w:p>
        </w:tc>
        <w:tc>
          <w:tcPr>
            <w:tcW w:w="1134" w:type="dxa"/>
            <w:gridSpan w:val="2"/>
          </w:tcPr>
          <w:p w14:paraId="053BCDC7" w14:textId="77777777" w:rsidR="0013014D" w:rsidRPr="00A75B08" w:rsidRDefault="0013014D" w:rsidP="006107BF">
            <w:pPr>
              <w:pStyle w:val="Heading4"/>
              <w:tabs>
                <w:tab w:val="clear" w:pos="9072"/>
              </w:tabs>
              <w:spacing w:before="120" w:after="0" w:line="240" w:lineRule="auto"/>
              <w:outlineLvl w:val="3"/>
              <w:rPr>
                <w:b w:val="0"/>
              </w:rPr>
            </w:pPr>
            <w:r w:rsidRPr="00A75B08">
              <w:rPr>
                <w:b w:val="0"/>
              </w:rPr>
              <w:t>CHSP</w:t>
            </w:r>
          </w:p>
        </w:tc>
        <w:tc>
          <w:tcPr>
            <w:tcW w:w="2977" w:type="dxa"/>
          </w:tcPr>
          <w:p w14:paraId="6251F613" w14:textId="1234B68A" w:rsidR="0013014D" w:rsidRPr="00A75B08" w:rsidRDefault="0013014D" w:rsidP="006107BF">
            <w:pPr>
              <w:pStyle w:val="Heading4"/>
              <w:tabs>
                <w:tab w:val="clear" w:pos="9072"/>
              </w:tabs>
              <w:spacing w:before="120" w:after="0" w:line="240" w:lineRule="auto"/>
              <w:jc w:val="right"/>
              <w:outlineLvl w:val="3"/>
              <w:rPr>
                <w:b w:val="0"/>
              </w:rPr>
            </w:pPr>
            <w:r w:rsidRPr="00A75B08">
              <w:rPr>
                <w:rFonts w:eastAsia="Times New Roman"/>
                <w:b w:val="0"/>
                <w:iCs w:val="0"/>
              </w:rPr>
              <w:t xml:space="preserve">Not </w:t>
            </w:r>
            <w:r w:rsidR="00A75B08" w:rsidRPr="00A75B08">
              <w:rPr>
                <w:rFonts w:eastAsia="Times New Roman"/>
                <w:b w:val="0"/>
                <w:iCs w:val="0"/>
              </w:rPr>
              <w:t>Applicable</w:t>
            </w:r>
          </w:p>
        </w:tc>
      </w:tr>
      <w:tr w:rsidR="00A75B08" w:rsidRPr="00A75B08"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13014D" w:rsidRPr="00A75B08" w:rsidRDefault="0013014D" w:rsidP="006107BF">
            <w:pPr>
              <w:pStyle w:val="Heading4"/>
              <w:keepNext w:val="0"/>
              <w:tabs>
                <w:tab w:val="clear" w:pos="9072"/>
              </w:tabs>
              <w:spacing w:before="120" w:after="0" w:line="240" w:lineRule="auto"/>
              <w:outlineLvl w:val="3"/>
              <w:rPr>
                <w:b w:val="0"/>
                <w:sz w:val="20"/>
                <w:szCs w:val="20"/>
              </w:rPr>
            </w:pPr>
            <w:r w:rsidRPr="00A75B08">
              <w:rPr>
                <w:b w:val="0"/>
              </w:rPr>
              <w:t>Requirement 3(3)(d)</w:t>
            </w:r>
            <w:r w:rsidRPr="00A75B08">
              <w:rPr>
                <w:b w:val="0"/>
                <w:sz w:val="20"/>
                <w:szCs w:val="20"/>
              </w:rPr>
              <w:t xml:space="preserve"> </w:t>
            </w:r>
          </w:p>
        </w:tc>
        <w:tc>
          <w:tcPr>
            <w:tcW w:w="1134" w:type="dxa"/>
            <w:gridSpan w:val="2"/>
          </w:tcPr>
          <w:p w14:paraId="0A9BC601" w14:textId="77777777" w:rsidR="0013014D" w:rsidRPr="00A75B08" w:rsidRDefault="0013014D" w:rsidP="006107BF">
            <w:pPr>
              <w:pStyle w:val="Heading4"/>
              <w:keepNext w:val="0"/>
              <w:tabs>
                <w:tab w:val="clear" w:pos="9072"/>
              </w:tabs>
              <w:spacing w:before="120" w:after="0" w:line="240" w:lineRule="auto"/>
              <w:outlineLvl w:val="3"/>
              <w:rPr>
                <w:b w:val="0"/>
              </w:rPr>
            </w:pPr>
            <w:r w:rsidRPr="00A75B08">
              <w:rPr>
                <w:b w:val="0"/>
              </w:rPr>
              <w:t>HCP</w:t>
            </w:r>
          </w:p>
        </w:tc>
        <w:tc>
          <w:tcPr>
            <w:tcW w:w="2977" w:type="dxa"/>
          </w:tcPr>
          <w:p w14:paraId="1507D99A" w14:textId="0B4B986A" w:rsidR="0013014D" w:rsidRPr="00A75B08" w:rsidRDefault="0013014D" w:rsidP="006107BF">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Not Compliant</w:t>
            </w:r>
          </w:p>
        </w:tc>
      </w:tr>
      <w:tr w:rsidR="00A75B08" w:rsidRPr="00A75B08"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13014D" w:rsidRPr="00A75B08"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13014D" w:rsidRPr="00A75B08" w:rsidRDefault="0013014D" w:rsidP="006107BF">
            <w:pPr>
              <w:pStyle w:val="Heading4"/>
              <w:keepNext w:val="0"/>
              <w:tabs>
                <w:tab w:val="clear" w:pos="9072"/>
              </w:tabs>
              <w:spacing w:before="120" w:after="0" w:line="240" w:lineRule="auto"/>
              <w:outlineLvl w:val="3"/>
              <w:rPr>
                <w:b w:val="0"/>
              </w:rPr>
            </w:pPr>
            <w:r w:rsidRPr="00A75B08">
              <w:rPr>
                <w:b w:val="0"/>
              </w:rPr>
              <w:t>CHSP</w:t>
            </w:r>
          </w:p>
        </w:tc>
        <w:tc>
          <w:tcPr>
            <w:tcW w:w="2977" w:type="dxa"/>
          </w:tcPr>
          <w:p w14:paraId="1E5D58C1" w14:textId="6E22CA89" w:rsidR="0013014D" w:rsidRPr="00A75B08" w:rsidRDefault="0013014D" w:rsidP="006107BF">
            <w:pPr>
              <w:pStyle w:val="Heading4"/>
              <w:keepNext w:val="0"/>
              <w:tabs>
                <w:tab w:val="clear" w:pos="9072"/>
              </w:tabs>
              <w:spacing w:before="120" w:after="0" w:line="240" w:lineRule="auto"/>
              <w:jc w:val="right"/>
              <w:outlineLvl w:val="3"/>
              <w:rPr>
                <w:b w:val="0"/>
              </w:rPr>
            </w:pPr>
            <w:r w:rsidRPr="00A75B08">
              <w:rPr>
                <w:rFonts w:eastAsia="Times New Roman"/>
                <w:b w:val="0"/>
                <w:iCs w:val="0"/>
              </w:rPr>
              <w:t>Not Compliant</w:t>
            </w:r>
            <w:r w:rsidRPr="00A75B08">
              <w:rPr>
                <w:b w:val="0"/>
              </w:rPr>
              <w:t xml:space="preserve"> </w:t>
            </w:r>
          </w:p>
        </w:tc>
      </w:tr>
      <w:tr w:rsidR="00A75B08" w:rsidRPr="00A75B08"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13014D" w:rsidRPr="00A75B08" w:rsidRDefault="0013014D" w:rsidP="006107BF">
            <w:pPr>
              <w:pStyle w:val="Heading4"/>
              <w:keepNext w:val="0"/>
              <w:tabs>
                <w:tab w:val="clear" w:pos="9072"/>
              </w:tabs>
              <w:spacing w:before="120" w:after="0" w:line="240" w:lineRule="auto"/>
              <w:outlineLvl w:val="3"/>
              <w:rPr>
                <w:b w:val="0"/>
                <w:sz w:val="20"/>
                <w:szCs w:val="20"/>
              </w:rPr>
            </w:pPr>
            <w:r w:rsidRPr="00A75B08">
              <w:rPr>
                <w:b w:val="0"/>
              </w:rPr>
              <w:t>Requirement 3(3)(e)</w:t>
            </w:r>
            <w:r w:rsidRPr="00A75B08">
              <w:rPr>
                <w:b w:val="0"/>
                <w:sz w:val="20"/>
                <w:szCs w:val="20"/>
              </w:rPr>
              <w:t xml:space="preserve"> </w:t>
            </w:r>
          </w:p>
        </w:tc>
        <w:tc>
          <w:tcPr>
            <w:tcW w:w="1134" w:type="dxa"/>
            <w:gridSpan w:val="2"/>
          </w:tcPr>
          <w:p w14:paraId="558E5218" w14:textId="77777777" w:rsidR="0013014D" w:rsidRPr="00A75B08" w:rsidRDefault="0013014D" w:rsidP="006107BF">
            <w:pPr>
              <w:pStyle w:val="Heading4"/>
              <w:keepNext w:val="0"/>
              <w:tabs>
                <w:tab w:val="clear" w:pos="9072"/>
              </w:tabs>
              <w:spacing w:before="120" w:after="0" w:line="240" w:lineRule="auto"/>
              <w:outlineLvl w:val="3"/>
              <w:rPr>
                <w:b w:val="0"/>
              </w:rPr>
            </w:pPr>
            <w:r w:rsidRPr="00A75B08">
              <w:rPr>
                <w:b w:val="0"/>
              </w:rPr>
              <w:t>HCP</w:t>
            </w:r>
          </w:p>
        </w:tc>
        <w:tc>
          <w:tcPr>
            <w:tcW w:w="2977" w:type="dxa"/>
          </w:tcPr>
          <w:p w14:paraId="4FF04FF7" w14:textId="47C0D42B" w:rsidR="0013014D" w:rsidRPr="00A75B08" w:rsidRDefault="0013014D" w:rsidP="006107BF">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Not Compliant</w:t>
            </w:r>
          </w:p>
        </w:tc>
      </w:tr>
      <w:tr w:rsidR="00A75B08" w:rsidRPr="00A75B08"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13014D" w:rsidRPr="00A75B08" w:rsidRDefault="0013014D" w:rsidP="0013014D">
            <w:pPr>
              <w:pStyle w:val="Heading4"/>
              <w:keepNext w:val="0"/>
              <w:tabs>
                <w:tab w:val="clear" w:pos="9072"/>
              </w:tabs>
              <w:spacing w:before="120" w:after="0" w:line="240" w:lineRule="auto"/>
              <w:outlineLvl w:val="3"/>
              <w:rPr>
                <w:b w:val="0"/>
              </w:rPr>
            </w:pPr>
          </w:p>
        </w:tc>
        <w:tc>
          <w:tcPr>
            <w:tcW w:w="1134" w:type="dxa"/>
            <w:gridSpan w:val="2"/>
          </w:tcPr>
          <w:p w14:paraId="724DA0AB" w14:textId="0F2E68C5" w:rsidR="0013014D" w:rsidRPr="00A75B08" w:rsidRDefault="0013014D" w:rsidP="0013014D">
            <w:pPr>
              <w:pStyle w:val="Heading4"/>
              <w:keepNext w:val="0"/>
              <w:tabs>
                <w:tab w:val="clear" w:pos="9072"/>
              </w:tabs>
              <w:spacing w:before="120" w:after="0" w:line="240" w:lineRule="auto"/>
              <w:outlineLvl w:val="3"/>
              <w:rPr>
                <w:b w:val="0"/>
              </w:rPr>
            </w:pPr>
            <w:r w:rsidRPr="00A75B08">
              <w:rPr>
                <w:b w:val="0"/>
              </w:rPr>
              <w:t>CHSP</w:t>
            </w:r>
          </w:p>
        </w:tc>
        <w:tc>
          <w:tcPr>
            <w:tcW w:w="2977" w:type="dxa"/>
          </w:tcPr>
          <w:p w14:paraId="2719B370" w14:textId="4B984CC3" w:rsidR="0013014D" w:rsidRPr="00A75B08"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r w:rsidRPr="00A75B08">
              <w:rPr>
                <w:b w:val="0"/>
              </w:rPr>
              <w:t xml:space="preserve"> </w:t>
            </w:r>
          </w:p>
        </w:tc>
      </w:tr>
      <w:tr w:rsidR="00A75B08" w:rsidRPr="00A75B08" w14:paraId="2B611404" w14:textId="77777777" w:rsidTr="0013014D">
        <w:trPr>
          <w:gridBefore w:val="1"/>
          <w:wBefore w:w="426" w:type="dxa"/>
        </w:trPr>
        <w:tc>
          <w:tcPr>
            <w:tcW w:w="4814" w:type="dxa"/>
            <w:tcBorders>
              <w:top w:val="nil"/>
              <w:left w:val="nil"/>
              <w:bottom w:val="nil"/>
              <w:right w:val="nil"/>
            </w:tcBorders>
          </w:tcPr>
          <w:p w14:paraId="3113DC1F" w14:textId="01B4438D" w:rsidR="0013014D" w:rsidRPr="00A75B08" w:rsidRDefault="0013014D" w:rsidP="006107BF">
            <w:pPr>
              <w:pStyle w:val="Heading4"/>
              <w:keepNext w:val="0"/>
              <w:tabs>
                <w:tab w:val="clear" w:pos="9072"/>
              </w:tabs>
              <w:spacing w:before="120" w:after="0" w:line="240" w:lineRule="auto"/>
              <w:outlineLvl w:val="3"/>
              <w:rPr>
                <w:b w:val="0"/>
                <w:sz w:val="20"/>
                <w:szCs w:val="20"/>
              </w:rPr>
            </w:pPr>
            <w:r w:rsidRPr="00A75B08">
              <w:rPr>
                <w:b w:val="0"/>
              </w:rPr>
              <w:t>Requirement 3(3)(f)</w:t>
            </w:r>
            <w:r w:rsidRPr="00A75B08">
              <w:rPr>
                <w:b w:val="0"/>
                <w:sz w:val="20"/>
                <w:szCs w:val="20"/>
              </w:rPr>
              <w:t xml:space="preserve"> </w:t>
            </w:r>
          </w:p>
        </w:tc>
        <w:tc>
          <w:tcPr>
            <w:tcW w:w="1134" w:type="dxa"/>
            <w:gridSpan w:val="2"/>
            <w:tcBorders>
              <w:top w:val="nil"/>
              <w:left w:val="nil"/>
              <w:bottom w:val="nil"/>
              <w:right w:val="nil"/>
            </w:tcBorders>
          </w:tcPr>
          <w:p w14:paraId="61F05AD7" w14:textId="77777777" w:rsidR="0013014D" w:rsidRPr="00A75B08" w:rsidRDefault="0013014D" w:rsidP="006107BF">
            <w:pPr>
              <w:pStyle w:val="Heading4"/>
              <w:keepNext w:val="0"/>
              <w:tabs>
                <w:tab w:val="clear" w:pos="9072"/>
              </w:tabs>
              <w:spacing w:before="120" w:after="0" w:line="240" w:lineRule="auto"/>
              <w:outlineLvl w:val="3"/>
              <w:rPr>
                <w:b w:val="0"/>
              </w:rPr>
            </w:pPr>
            <w:r w:rsidRPr="00A75B08">
              <w:rPr>
                <w:b w:val="0"/>
              </w:rPr>
              <w:t>HCP</w:t>
            </w:r>
          </w:p>
        </w:tc>
        <w:tc>
          <w:tcPr>
            <w:tcW w:w="2977" w:type="dxa"/>
            <w:tcBorders>
              <w:top w:val="nil"/>
              <w:left w:val="nil"/>
              <w:bottom w:val="nil"/>
              <w:right w:val="nil"/>
            </w:tcBorders>
          </w:tcPr>
          <w:p w14:paraId="5CD9D22E" w14:textId="2CC5B832" w:rsidR="0013014D" w:rsidRPr="00A75B08" w:rsidRDefault="0013014D" w:rsidP="006107BF">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Not Compliant</w:t>
            </w:r>
          </w:p>
        </w:tc>
      </w:tr>
      <w:tr w:rsidR="00A75B08" w:rsidRPr="00A75B08" w14:paraId="1B3DBC45" w14:textId="77777777" w:rsidTr="0013014D">
        <w:trPr>
          <w:gridBefore w:val="1"/>
          <w:wBefore w:w="426" w:type="dxa"/>
        </w:trPr>
        <w:tc>
          <w:tcPr>
            <w:tcW w:w="4814" w:type="dxa"/>
            <w:tcBorders>
              <w:top w:val="nil"/>
              <w:left w:val="nil"/>
              <w:bottom w:val="nil"/>
              <w:right w:val="nil"/>
            </w:tcBorders>
          </w:tcPr>
          <w:p w14:paraId="4649A71C" w14:textId="77777777" w:rsidR="0013014D" w:rsidRPr="00A75B08"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13014D" w:rsidRPr="00A75B08" w:rsidRDefault="0013014D" w:rsidP="006107BF">
            <w:pPr>
              <w:pStyle w:val="Heading4"/>
              <w:keepNext w:val="0"/>
              <w:tabs>
                <w:tab w:val="clear" w:pos="9072"/>
              </w:tabs>
              <w:spacing w:before="120" w:after="0" w:line="240" w:lineRule="auto"/>
              <w:outlineLvl w:val="3"/>
              <w:rPr>
                <w:b w:val="0"/>
              </w:rPr>
            </w:pPr>
            <w:r w:rsidRPr="00A75B08">
              <w:rPr>
                <w:b w:val="0"/>
              </w:rPr>
              <w:t>CHSP</w:t>
            </w:r>
          </w:p>
        </w:tc>
        <w:tc>
          <w:tcPr>
            <w:tcW w:w="2977" w:type="dxa"/>
            <w:tcBorders>
              <w:top w:val="nil"/>
              <w:left w:val="nil"/>
              <w:bottom w:val="nil"/>
              <w:right w:val="nil"/>
            </w:tcBorders>
          </w:tcPr>
          <w:p w14:paraId="1E937D61" w14:textId="01BD9F2B" w:rsidR="0013014D" w:rsidRPr="00A75B08" w:rsidRDefault="00A75B08" w:rsidP="006107BF">
            <w:pPr>
              <w:pStyle w:val="Heading4"/>
              <w:keepNext w:val="0"/>
              <w:tabs>
                <w:tab w:val="clear" w:pos="9072"/>
              </w:tabs>
              <w:spacing w:before="120" w:after="0" w:line="240" w:lineRule="auto"/>
              <w:jc w:val="right"/>
              <w:outlineLvl w:val="3"/>
              <w:rPr>
                <w:b w:val="0"/>
              </w:rPr>
            </w:pPr>
            <w:r w:rsidRPr="00A75B08">
              <w:rPr>
                <w:rFonts w:eastAsia="Times New Roman"/>
                <w:b w:val="0"/>
                <w:iCs w:val="0"/>
              </w:rPr>
              <w:t>Not Applicable</w:t>
            </w:r>
          </w:p>
        </w:tc>
      </w:tr>
      <w:tr w:rsidR="00A75B08" w:rsidRPr="00A75B08" w14:paraId="30D2742B" w14:textId="77777777" w:rsidTr="0013014D">
        <w:trPr>
          <w:gridBefore w:val="1"/>
          <w:wBefore w:w="426" w:type="dxa"/>
        </w:trPr>
        <w:tc>
          <w:tcPr>
            <w:tcW w:w="4814" w:type="dxa"/>
            <w:tcBorders>
              <w:top w:val="nil"/>
              <w:left w:val="nil"/>
              <w:bottom w:val="nil"/>
              <w:right w:val="nil"/>
            </w:tcBorders>
          </w:tcPr>
          <w:p w14:paraId="2A6C683A" w14:textId="6422ECA0" w:rsidR="0013014D" w:rsidRPr="00A75B08" w:rsidRDefault="0013014D" w:rsidP="006107BF">
            <w:pPr>
              <w:pStyle w:val="Heading4"/>
              <w:keepNext w:val="0"/>
              <w:tabs>
                <w:tab w:val="clear" w:pos="9072"/>
              </w:tabs>
              <w:spacing w:before="120" w:after="0" w:line="240" w:lineRule="auto"/>
              <w:outlineLvl w:val="3"/>
              <w:rPr>
                <w:b w:val="0"/>
                <w:sz w:val="20"/>
                <w:szCs w:val="20"/>
              </w:rPr>
            </w:pPr>
            <w:r w:rsidRPr="00A75B08">
              <w:rPr>
                <w:b w:val="0"/>
              </w:rPr>
              <w:t>Requirement 3(3)(g)</w:t>
            </w:r>
            <w:r w:rsidRPr="00A75B08">
              <w:rPr>
                <w:b w:val="0"/>
                <w:sz w:val="20"/>
                <w:szCs w:val="20"/>
              </w:rPr>
              <w:t xml:space="preserve"> </w:t>
            </w:r>
          </w:p>
        </w:tc>
        <w:tc>
          <w:tcPr>
            <w:tcW w:w="1134" w:type="dxa"/>
            <w:gridSpan w:val="2"/>
            <w:tcBorders>
              <w:top w:val="nil"/>
              <w:left w:val="nil"/>
              <w:bottom w:val="nil"/>
              <w:right w:val="nil"/>
            </w:tcBorders>
          </w:tcPr>
          <w:p w14:paraId="1BE745A6" w14:textId="77777777" w:rsidR="0013014D" w:rsidRPr="00A75B08" w:rsidRDefault="0013014D" w:rsidP="006107BF">
            <w:pPr>
              <w:pStyle w:val="Heading4"/>
              <w:keepNext w:val="0"/>
              <w:tabs>
                <w:tab w:val="clear" w:pos="9072"/>
              </w:tabs>
              <w:spacing w:before="120" w:after="0" w:line="240" w:lineRule="auto"/>
              <w:outlineLvl w:val="3"/>
              <w:rPr>
                <w:b w:val="0"/>
              </w:rPr>
            </w:pPr>
            <w:r w:rsidRPr="00A75B08">
              <w:rPr>
                <w:b w:val="0"/>
              </w:rPr>
              <w:t>HCP</w:t>
            </w:r>
          </w:p>
        </w:tc>
        <w:tc>
          <w:tcPr>
            <w:tcW w:w="2977" w:type="dxa"/>
            <w:tcBorders>
              <w:top w:val="nil"/>
              <w:left w:val="nil"/>
              <w:bottom w:val="nil"/>
              <w:right w:val="nil"/>
            </w:tcBorders>
          </w:tcPr>
          <w:p w14:paraId="1267BD36" w14:textId="628FF701" w:rsidR="0013014D" w:rsidRPr="00A75B08" w:rsidRDefault="0013014D" w:rsidP="006107BF">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Compliant</w:t>
            </w:r>
          </w:p>
        </w:tc>
      </w:tr>
      <w:tr w:rsidR="00A75B08" w:rsidRPr="00A75B08" w14:paraId="7E7B95A8" w14:textId="77777777" w:rsidTr="0013014D">
        <w:trPr>
          <w:gridBefore w:val="1"/>
          <w:wBefore w:w="426" w:type="dxa"/>
        </w:trPr>
        <w:tc>
          <w:tcPr>
            <w:tcW w:w="4814" w:type="dxa"/>
            <w:tcBorders>
              <w:top w:val="nil"/>
              <w:left w:val="nil"/>
              <w:bottom w:val="nil"/>
              <w:right w:val="nil"/>
            </w:tcBorders>
          </w:tcPr>
          <w:p w14:paraId="14BF6E44" w14:textId="77777777" w:rsidR="0013014D" w:rsidRPr="00A75B08"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13014D" w:rsidRPr="00A75B08" w:rsidRDefault="0013014D" w:rsidP="006107BF">
            <w:pPr>
              <w:pStyle w:val="Heading4"/>
              <w:keepNext w:val="0"/>
              <w:tabs>
                <w:tab w:val="clear" w:pos="9072"/>
              </w:tabs>
              <w:spacing w:before="120" w:after="0" w:line="240" w:lineRule="auto"/>
              <w:outlineLvl w:val="3"/>
              <w:rPr>
                <w:b w:val="0"/>
              </w:rPr>
            </w:pPr>
            <w:r w:rsidRPr="00A75B08">
              <w:rPr>
                <w:b w:val="0"/>
              </w:rPr>
              <w:t>CHSP</w:t>
            </w:r>
          </w:p>
        </w:tc>
        <w:tc>
          <w:tcPr>
            <w:tcW w:w="2977" w:type="dxa"/>
            <w:tcBorders>
              <w:top w:val="nil"/>
              <w:left w:val="nil"/>
              <w:bottom w:val="nil"/>
              <w:right w:val="nil"/>
            </w:tcBorders>
          </w:tcPr>
          <w:p w14:paraId="08109047" w14:textId="50F86DA4" w:rsidR="008B20FA" w:rsidRPr="008B20FA" w:rsidRDefault="0013014D" w:rsidP="008B20FA">
            <w:pPr>
              <w:pStyle w:val="Heading4"/>
              <w:keepNext w:val="0"/>
              <w:tabs>
                <w:tab w:val="clear" w:pos="9072"/>
              </w:tabs>
              <w:spacing w:before="120" w:after="0" w:line="240" w:lineRule="auto"/>
              <w:jc w:val="right"/>
              <w:outlineLvl w:val="3"/>
              <w:rPr>
                <w:b w:val="0"/>
              </w:rPr>
            </w:pPr>
            <w:r w:rsidRPr="00A75B08">
              <w:rPr>
                <w:rFonts w:eastAsia="Times New Roman"/>
                <w:b w:val="0"/>
                <w:iCs w:val="0"/>
              </w:rPr>
              <w:t>Compliant</w:t>
            </w:r>
          </w:p>
        </w:tc>
      </w:tr>
    </w:tbl>
    <w:tbl>
      <w:tblPr>
        <w:tblStyle w:val="TableGrid"/>
        <w:tblpPr w:leftFromText="180" w:rightFromText="180" w:vertAnchor="text" w:horzAnchor="margin" w:tblpY="393"/>
        <w:tblW w:w="9214" w:type="dxa"/>
        <w:tblLook w:val="04A0" w:firstRow="1" w:lastRow="0" w:firstColumn="1" w:lastColumn="0" w:noHBand="0" w:noVBand="1"/>
      </w:tblPr>
      <w:tblGrid>
        <w:gridCol w:w="284"/>
        <w:gridCol w:w="4819"/>
        <w:gridCol w:w="1135"/>
        <w:gridCol w:w="47"/>
        <w:gridCol w:w="2929"/>
      </w:tblGrid>
      <w:tr w:rsidR="008B20FA" w:rsidRPr="00A75B08" w14:paraId="4B4D4FAB" w14:textId="77777777" w:rsidTr="008B20FA">
        <w:tc>
          <w:tcPr>
            <w:tcW w:w="9214" w:type="dxa"/>
            <w:gridSpan w:val="5"/>
            <w:tcBorders>
              <w:top w:val="nil"/>
              <w:left w:val="nil"/>
              <w:bottom w:val="nil"/>
              <w:right w:val="nil"/>
            </w:tcBorders>
          </w:tcPr>
          <w:p w14:paraId="48C511EB" w14:textId="77777777" w:rsidR="008B20FA" w:rsidRPr="00A75B08" w:rsidRDefault="008B20FA" w:rsidP="008B20FA">
            <w:pPr>
              <w:pStyle w:val="Heading4"/>
              <w:tabs>
                <w:tab w:val="clear" w:pos="9072"/>
              </w:tabs>
              <w:spacing w:before="120" w:after="0" w:line="240" w:lineRule="auto"/>
              <w:outlineLvl w:val="3"/>
            </w:pPr>
            <w:r w:rsidRPr="00A75B08">
              <w:t>Standard 4 Services and supports for daily living</w:t>
            </w:r>
          </w:p>
        </w:tc>
      </w:tr>
      <w:tr w:rsidR="008B20FA" w:rsidRPr="00A75B08" w14:paraId="28959781" w14:textId="77777777" w:rsidTr="008B20FA">
        <w:tc>
          <w:tcPr>
            <w:tcW w:w="5103" w:type="dxa"/>
            <w:gridSpan w:val="2"/>
            <w:tcBorders>
              <w:top w:val="nil"/>
              <w:left w:val="nil"/>
              <w:bottom w:val="nil"/>
              <w:right w:val="nil"/>
            </w:tcBorders>
          </w:tcPr>
          <w:p w14:paraId="6FF63127" w14:textId="77777777" w:rsidR="008B20FA" w:rsidRPr="00A75B08" w:rsidRDefault="008B20FA" w:rsidP="008B20FA">
            <w:pPr>
              <w:pStyle w:val="Heading4"/>
              <w:tabs>
                <w:tab w:val="clear" w:pos="9072"/>
              </w:tabs>
              <w:spacing w:before="120" w:after="0" w:line="240" w:lineRule="auto"/>
              <w:outlineLvl w:val="3"/>
              <w:rPr>
                <w:b w:val="0"/>
              </w:rPr>
            </w:pPr>
          </w:p>
        </w:tc>
        <w:tc>
          <w:tcPr>
            <w:tcW w:w="1135" w:type="dxa"/>
            <w:tcBorders>
              <w:top w:val="nil"/>
              <w:left w:val="nil"/>
              <w:bottom w:val="nil"/>
              <w:right w:val="nil"/>
            </w:tcBorders>
          </w:tcPr>
          <w:p w14:paraId="52C8A3CC" w14:textId="77777777" w:rsidR="008B20FA" w:rsidRPr="00A75B08" w:rsidRDefault="008B20FA" w:rsidP="008B20FA">
            <w:pPr>
              <w:pStyle w:val="Heading4"/>
              <w:tabs>
                <w:tab w:val="clear" w:pos="9072"/>
              </w:tabs>
              <w:spacing w:before="120" w:after="0" w:line="240" w:lineRule="auto"/>
              <w:outlineLvl w:val="3"/>
            </w:pPr>
            <w:r w:rsidRPr="00A75B08">
              <w:t>HCP</w:t>
            </w:r>
            <w:r w:rsidRPr="00A75B08">
              <w:rPr>
                <w:rFonts w:eastAsia="Times New Roman"/>
                <w:iCs w:val="0"/>
              </w:rPr>
              <w:t xml:space="preserve"> </w:t>
            </w:r>
          </w:p>
        </w:tc>
        <w:tc>
          <w:tcPr>
            <w:tcW w:w="2976" w:type="dxa"/>
            <w:gridSpan w:val="2"/>
            <w:tcBorders>
              <w:top w:val="nil"/>
              <w:left w:val="nil"/>
              <w:bottom w:val="nil"/>
              <w:right w:val="nil"/>
            </w:tcBorders>
          </w:tcPr>
          <w:p w14:paraId="7640A20C" w14:textId="77777777" w:rsidR="008B20FA" w:rsidRPr="00A75B08" w:rsidRDefault="008B20FA" w:rsidP="008B20FA">
            <w:pPr>
              <w:pStyle w:val="Heading4"/>
              <w:tabs>
                <w:tab w:val="clear" w:pos="9072"/>
              </w:tabs>
              <w:spacing w:before="120" w:after="0" w:line="240" w:lineRule="auto"/>
              <w:jc w:val="right"/>
              <w:outlineLvl w:val="3"/>
              <w:rPr>
                <w:rFonts w:eastAsia="Times New Roman"/>
                <w:iCs w:val="0"/>
              </w:rPr>
            </w:pPr>
            <w:r w:rsidRPr="00A75B08">
              <w:rPr>
                <w:rFonts w:eastAsia="Times New Roman"/>
                <w:iCs w:val="0"/>
              </w:rPr>
              <w:t>Not Compliant</w:t>
            </w:r>
          </w:p>
        </w:tc>
      </w:tr>
      <w:tr w:rsidR="008B20FA" w:rsidRPr="00A75B08" w14:paraId="64D4C17F" w14:textId="77777777" w:rsidTr="008B20FA">
        <w:tc>
          <w:tcPr>
            <w:tcW w:w="5103" w:type="dxa"/>
            <w:gridSpan w:val="2"/>
            <w:tcBorders>
              <w:top w:val="nil"/>
              <w:left w:val="nil"/>
              <w:bottom w:val="nil"/>
              <w:right w:val="nil"/>
            </w:tcBorders>
          </w:tcPr>
          <w:p w14:paraId="0DE1EE22" w14:textId="77777777" w:rsidR="008B20FA" w:rsidRPr="00A75B08" w:rsidRDefault="008B20FA" w:rsidP="008B20FA">
            <w:pPr>
              <w:pStyle w:val="Heading4"/>
              <w:tabs>
                <w:tab w:val="clear" w:pos="9072"/>
              </w:tabs>
              <w:spacing w:before="120" w:after="0" w:line="240" w:lineRule="auto"/>
              <w:outlineLvl w:val="3"/>
              <w:rPr>
                <w:b w:val="0"/>
              </w:rPr>
            </w:pPr>
          </w:p>
        </w:tc>
        <w:tc>
          <w:tcPr>
            <w:tcW w:w="1135" w:type="dxa"/>
            <w:tcBorders>
              <w:top w:val="nil"/>
              <w:left w:val="nil"/>
              <w:bottom w:val="nil"/>
              <w:right w:val="nil"/>
            </w:tcBorders>
          </w:tcPr>
          <w:p w14:paraId="2F793FA8" w14:textId="77777777" w:rsidR="008B20FA" w:rsidRPr="00A75B08" w:rsidRDefault="008B20FA" w:rsidP="008B20FA">
            <w:pPr>
              <w:pStyle w:val="Heading4"/>
              <w:tabs>
                <w:tab w:val="clear" w:pos="9072"/>
              </w:tabs>
              <w:spacing w:before="120" w:after="0" w:line="240" w:lineRule="auto"/>
              <w:outlineLvl w:val="3"/>
            </w:pPr>
            <w:r w:rsidRPr="00A75B08">
              <w:t>CHSP</w:t>
            </w:r>
          </w:p>
        </w:tc>
        <w:tc>
          <w:tcPr>
            <w:tcW w:w="2976" w:type="dxa"/>
            <w:gridSpan w:val="2"/>
            <w:tcBorders>
              <w:top w:val="nil"/>
              <w:left w:val="nil"/>
              <w:bottom w:val="nil"/>
              <w:right w:val="nil"/>
            </w:tcBorders>
          </w:tcPr>
          <w:p w14:paraId="598BD770" w14:textId="77777777" w:rsidR="008B20FA" w:rsidRPr="00A75B08" w:rsidRDefault="008B20FA" w:rsidP="008B20FA">
            <w:pPr>
              <w:pStyle w:val="Heading4"/>
              <w:tabs>
                <w:tab w:val="clear" w:pos="9072"/>
              </w:tabs>
              <w:spacing w:before="120" w:after="0" w:line="240" w:lineRule="auto"/>
              <w:jc w:val="right"/>
              <w:outlineLvl w:val="3"/>
            </w:pPr>
            <w:r w:rsidRPr="00A75B08">
              <w:rPr>
                <w:rFonts w:eastAsia="Times New Roman"/>
                <w:iCs w:val="0"/>
              </w:rPr>
              <w:t>Not Compliant</w:t>
            </w:r>
          </w:p>
        </w:tc>
      </w:tr>
      <w:tr w:rsidR="008B20FA" w:rsidRPr="00A75B08" w14:paraId="05F0F18C" w14:textId="77777777" w:rsidTr="008B20FA">
        <w:trPr>
          <w:gridBefore w:val="1"/>
          <w:wBefore w:w="284" w:type="dxa"/>
        </w:trPr>
        <w:tc>
          <w:tcPr>
            <w:tcW w:w="4819" w:type="dxa"/>
            <w:tcBorders>
              <w:top w:val="nil"/>
              <w:left w:val="nil"/>
              <w:bottom w:val="nil"/>
              <w:right w:val="nil"/>
            </w:tcBorders>
          </w:tcPr>
          <w:p w14:paraId="51100EDC"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Requirement 4(3)(a)</w:t>
            </w:r>
          </w:p>
        </w:tc>
        <w:tc>
          <w:tcPr>
            <w:tcW w:w="1182" w:type="dxa"/>
            <w:gridSpan w:val="2"/>
            <w:tcBorders>
              <w:top w:val="nil"/>
              <w:left w:val="nil"/>
              <w:bottom w:val="nil"/>
              <w:right w:val="nil"/>
            </w:tcBorders>
          </w:tcPr>
          <w:p w14:paraId="7016F313"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HCP</w:t>
            </w:r>
          </w:p>
        </w:tc>
        <w:tc>
          <w:tcPr>
            <w:tcW w:w="2929" w:type="dxa"/>
            <w:tcBorders>
              <w:top w:val="nil"/>
              <w:left w:val="nil"/>
              <w:bottom w:val="nil"/>
              <w:right w:val="nil"/>
            </w:tcBorders>
          </w:tcPr>
          <w:p w14:paraId="3B7801FC"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268B48FC" w14:textId="77777777" w:rsidTr="008B20FA">
        <w:trPr>
          <w:gridBefore w:val="1"/>
          <w:wBefore w:w="284" w:type="dxa"/>
        </w:trPr>
        <w:tc>
          <w:tcPr>
            <w:tcW w:w="4819" w:type="dxa"/>
            <w:tcBorders>
              <w:top w:val="nil"/>
              <w:left w:val="nil"/>
              <w:bottom w:val="nil"/>
              <w:right w:val="nil"/>
            </w:tcBorders>
          </w:tcPr>
          <w:p w14:paraId="076F48E7" w14:textId="77777777" w:rsidR="008B20FA" w:rsidRPr="00A75B08" w:rsidRDefault="008B20FA" w:rsidP="008B20FA">
            <w:pPr>
              <w:pStyle w:val="Heading4"/>
              <w:tabs>
                <w:tab w:val="clear" w:pos="9072"/>
              </w:tabs>
              <w:spacing w:before="120" w:after="0" w:line="240" w:lineRule="auto"/>
              <w:outlineLvl w:val="3"/>
              <w:rPr>
                <w:b w:val="0"/>
              </w:rPr>
            </w:pPr>
          </w:p>
        </w:tc>
        <w:tc>
          <w:tcPr>
            <w:tcW w:w="1182" w:type="dxa"/>
            <w:gridSpan w:val="2"/>
            <w:tcBorders>
              <w:top w:val="nil"/>
              <w:left w:val="nil"/>
              <w:bottom w:val="nil"/>
              <w:right w:val="nil"/>
            </w:tcBorders>
          </w:tcPr>
          <w:p w14:paraId="534C6C81"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CHSP</w:t>
            </w:r>
          </w:p>
        </w:tc>
        <w:tc>
          <w:tcPr>
            <w:tcW w:w="2929" w:type="dxa"/>
            <w:tcBorders>
              <w:top w:val="nil"/>
              <w:left w:val="nil"/>
              <w:bottom w:val="nil"/>
              <w:right w:val="nil"/>
            </w:tcBorders>
          </w:tcPr>
          <w:p w14:paraId="35EB7F9C"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4C74D88B" w14:textId="77777777" w:rsidTr="008B20FA">
        <w:trPr>
          <w:gridBefore w:val="1"/>
          <w:wBefore w:w="284" w:type="dxa"/>
        </w:trPr>
        <w:tc>
          <w:tcPr>
            <w:tcW w:w="4819" w:type="dxa"/>
            <w:tcBorders>
              <w:top w:val="nil"/>
              <w:left w:val="nil"/>
              <w:bottom w:val="nil"/>
              <w:right w:val="nil"/>
            </w:tcBorders>
          </w:tcPr>
          <w:p w14:paraId="487B9FB2"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Requirement 4(3)(b)</w:t>
            </w:r>
          </w:p>
        </w:tc>
        <w:tc>
          <w:tcPr>
            <w:tcW w:w="1182" w:type="dxa"/>
            <w:gridSpan w:val="2"/>
            <w:tcBorders>
              <w:top w:val="nil"/>
              <w:left w:val="nil"/>
              <w:bottom w:val="nil"/>
              <w:right w:val="nil"/>
            </w:tcBorders>
          </w:tcPr>
          <w:p w14:paraId="49AA59B0"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HCP</w:t>
            </w:r>
          </w:p>
        </w:tc>
        <w:tc>
          <w:tcPr>
            <w:tcW w:w="2929" w:type="dxa"/>
            <w:tcBorders>
              <w:top w:val="nil"/>
              <w:left w:val="nil"/>
              <w:bottom w:val="nil"/>
              <w:right w:val="nil"/>
            </w:tcBorders>
          </w:tcPr>
          <w:p w14:paraId="273F8F9A"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0EB42736" w14:textId="77777777" w:rsidTr="008B20FA">
        <w:trPr>
          <w:gridBefore w:val="1"/>
          <w:wBefore w:w="284" w:type="dxa"/>
        </w:trPr>
        <w:tc>
          <w:tcPr>
            <w:tcW w:w="4819" w:type="dxa"/>
            <w:tcBorders>
              <w:top w:val="nil"/>
              <w:left w:val="nil"/>
              <w:bottom w:val="nil"/>
              <w:right w:val="nil"/>
            </w:tcBorders>
          </w:tcPr>
          <w:p w14:paraId="39A41EEB" w14:textId="77777777" w:rsidR="008B20FA" w:rsidRPr="00A75B08" w:rsidRDefault="008B20FA" w:rsidP="008B20FA">
            <w:pPr>
              <w:pStyle w:val="Heading4"/>
              <w:tabs>
                <w:tab w:val="clear" w:pos="9072"/>
              </w:tabs>
              <w:spacing w:before="120" w:after="0" w:line="240" w:lineRule="auto"/>
              <w:outlineLvl w:val="3"/>
              <w:rPr>
                <w:b w:val="0"/>
              </w:rPr>
            </w:pPr>
          </w:p>
        </w:tc>
        <w:tc>
          <w:tcPr>
            <w:tcW w:w="1182" w:type="dxa"/>
            <w:gridSpan w:val="2"/>
            <w:tcBorders>
              <w:top w:val="nil"/>
              <w:left w:val="nil"/>
              <w:bottom w:val="nil"/>
              <w:right w:val="nil"/>
            </w:tcBorders>
          </w:tcPr>
          <w:p w14:paraId="6842EFB7"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CHSP</w:t>
            </w:r>
          </w:p>
        </w:tc>
        <w:tc>
          <w:tcPr>
            <w:tcW w:w="2929" w:type="dxa"/>
            <w:tcBorders>
              <w:top w:val="nil"/>
              <w:left w:val="nil"/>
              <w:bottom w:val="nil"/>
              <w:right w:val="nil"/>
            </w:tcBorders>
          </w:tcPr>
          <w:p w14:paraId="6AF33138"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29784D47" w14:textId="77777777" w:rsidTr="008B20FA">
        <w:trPr>
          <w:gridBefore w:val="1"/>
          <w:wBefore w:w="284" w:type="dxa"/>
        </w:trPr>
        <w:tc>
          <w:tcPr>
            <w:tcW w:w="4819" w:type="dxa"/>
            <w:tcBorders>
              <w:top w:val="nil"/>
              <w:left w:val="nil"/>
              <w:bottom w:val="nil"/>
              <w:right w:val="nil"/>
            </w:tcBorders>
          </w:tcPr>
          <w:p w14:paraId="3050EB74"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Requirement 4(3)(c)</w:t>
            </w:r>
          </w:p>
        </w:tc>
        <w:tc>
          <w:tcPr>
            <w:tcW w:w="1182" w:type="dxa"/>
            <w:gridSpan w:val="2"/>
            <w:tcBorders>
              <w:top w:val="nil"/>
              <w:left w:val="nil"/>
              <w:bottom w:val="nil"/>
              <w:right w:val="nil"/>
            </w:tcBorders>
          </w:tcPr>
          <w:p w14:paraId="2B659AC2"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HCP</w:t>
            </w:r>
          </w:p>
        </w:tc>
        <w:tc>
          <w:tcPr>
            <w:tcW w:w="2929" w:type="dxa"/>
            <w:tcBorders>
              <w:top w:val="nil"/>
              <w:left w:val="nil"/>
              <w:bottom w:val="nil"/>
              <w:right w:val="nil"/>
            </w:tcBorders>
          </w:tcPr>
          <w:p w14:paraId="73EEC13E"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146C7AB4" w14:textId="77777777" w:rsidTr="008B20FA">
        <w:trPr>
          <w:gridBefore w:val="1"/>
          <w:wBefore w:w="284" w:type="dxa"/>
        </w:trPr>
        <w:tc>
          <w:tcPr>
            <w:tcW w:w="4819" w:type="dxa"/>
            <w:tcBorders>
              <w:top w:val="nil"/>
              <w:left w:val="nil"/>
              <w:bottom w:val="nil"/>
              <w:right w:val="nil"/>
            </w:tcBorders>
          </w:tcPr>
          <w:p w14:paraId="07396A0C" w14:textId="77777777" w:rsidR="008B20FA" w:rsidRPr="00A75B08" w:rsidRDefault="008B20FA" w:rsidP="008B20FA">
            <w:pPr>
              <w:pStyle w:val="Heading4"/>
              <w:tabs>
                <w:tab w:val="clear" w:pos="9072"/>
              </w:tabs>
              <w:spacing w:before="120" w:after="0" w:line="240" w:lineRule="auto"/>
              <w:outlineLvl w:val="3"/>
              <w:rPr>
                <w:b w:val="0"/>
              </w:rPr>
            </w:pPr>
          </w:p>
        </w:tc>
        <w:tc>
          <w:tcPr>
            <w:tcW w:w="1182" w:type="dxa"/>
            <w:gridSpan w:val="2"/>
            <w:tcBorders>
              <w:top w:val="nil"/>
              <w:left w:val="nil"/>
              <w:bottom w:val="nil"/>
              <w:right w:val="nil"/>
            </w:tcBorders>
          </w:tcPr>
          <w:p w14:paraId="40A60C40"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CHSP</w:t>
            </w:r>
          </w:p>
        </w:tc>
        <w:tc>
          <w:tcPr>
            <w:tcW w:w="2929" w:type="dxa"/>
            <w:tcBorders>
              <w:top w:val="nil"/>
              <w:left w:val="nil"/>
              <w:bottom w:val="nil"/>
              <w:right w:val="nil"/>
            </w:tcBorders>
          </w:tcPr>
          <w:p w14:paraId="3D30CE70"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2DF96B9E" w14:textId="77777777" w:rsidTr="008B20FA">
        <w:trPr>
          <w:gridBefore w:val="1"/>
          <w:wBefore w:w="284" w:type="dxa"/>
        </w:trPr>
        <w:tc>
          <w:tcPr>
            <w:tcW w:w="4819" w:type="dxa"/>
            <w:tcBorders>
              <w:top w:val="nil"/>
              <w:left w:val="nil"/>
              <w:bottom w:val="nil"/>
              <w:right w:val="nil"/>
            </w:tcBorders>
          </w:tcPr>
          <w:p w14:paraId="20AC00F7"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Requirement 4(3)(d)</w:t>
            </w:r>
          </w:p>
        </w:tc>
        <w:tc>
          <w:tcPr>
            <w:tcW w:w="1182" w:type="dxa"/>
            <w:gridSpan w:val="2"/>
            <w:tcBorders>
              <w:top w:val="nil"/>
              <w:left w:val="nil"/>
              <w:bottom w:val="nil"/>
              <w:right w:val="nil"/>
            </w:tcBorders>
          </w:tcPr>
          <w:p w14:paraId="01ADD8B4"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HCP</w:t>
            </w:r>
          </w:p>
        </w:tc>
        <w:tc>
          <w:tcPr>
            <w:tcW w:w="2929" w:type="dxa"/>
            <w:tcBorders>
              <w:top w:val="nil"/>
              <w:left w:val="nil"/>
              <w:bottom w:val="nil"/>
              <w:right w:val="nil"/>
            </w:tcBorders>
          </w:tcPr>
          <w:p w14:paraId="055F241F"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8B20FA" w:rsidRPr="00A75B08" w14:paraId="004B8325" w14:textId="77777777" w:rsidTr="008B20FA">
        <w:trPr>
          <w:gridBefore w:val="1"/>
          <w:wBefore w:w="284" w:type="dxa"/>
        </w:trPr>
        <w:tc>
          <w:tcPr>
            <w:tcW w:w="4819" w:type="dxa"/>
            <w:tcBorders>
              <w:top w:val="nil"/>
              <w:left w:val="nil"/>
              <w:bottom w:val="nil"/>
              <w:right w:val="nil"/>
            </w:tcBorders>
          </w:tcPr>
          <w:p w14:paraId="54A25944" w14:textId="77777777" w:rsidR="008B20FA" w:rsidRPr="00A75B08" w:rsidRDefault="008B20FA" w:rsidP="008B20FA">
            <w:pPr>
              <w:pStyle w:val="Heading4"/>
              <w:tabs>
                <w:tab w:val="clear" w:pos="9072"/>
              </w:tabs>
              <w:spacing w:before="120" w:after="0" w:line="240" w:lineRule="auto"/>
              <w:outlineLvl w:val="3"/>
              <w:rPr>
                <w:b w:val="0"/>
              </w:rPr>
            </w:pPr>
          </w:p>
        </w:tc>
        <w:tc>
          <w:tcPr>
            <w:tcW w:w="1182" w:type="dxa"/>
            <w:gridSpan w:val="2"/>
            <w:tcBorders>
              <w:top w:val="nil"/>
              <w:left w:val="nil"/>
              <w:bottom w:val="nil"/>
              <w:right w:val="nil"/>
            </w:tcBorders>
          </w:tcPr>
          <w:p w14:paraId="73475E3A"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CHSP</w:t>
            </w:r>
          </w:p>
        </w:tc>
        <w:tc>
          <w:tcPr>
            <w:tcW w:w="2929" w:type="dxa"/>
            <w:tcBorders>
              <w:top w:val="nil"/>
              <w:left w:val="nil"/>
              <w:bottom w:val="nil"/>
              <w:right w:val="nil"/>
            </w:tcBorders>
          </w:tcPr>
          <w:p w14:paraId="13F6DB66"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Compliant</w:t>
            </w:r>
          </w:p>
        </w:tc>
      </w:tr>
      <w:tr w:rsidR="008B20FA" w:rsidRPr="00A75B08" w14:paraId="53F17E71" w14:textId="77777777" w:rsidTr="008B20FA">
        <w:trPr>
          <w:gridBefore w:val="1"/>
          <w:wBefore w:w="284" w:type="dxa"/>
        </w:trPr>
        <w:tc>
          <w:tcPr>
            <w:tcW w:w="4819" w:type="dxa"/>
            <w:tcBorders>
              <w:top w:val="nil"/>
              <w:left w:val="nil"/>
              <w:bottom w:val="nil"/>
              <w:right w:val="nil"/>
            </w:tcBorders>
          </w:tcPr>
          <w:p w14:paraId="6BF2C08F"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Requirement 4(3)(e)</w:t>
            </w:r>
          </w:p>
        </w:tc>
        <w:tc>
          <w:tcPr>
            <w:tcW w:w="1182" w:type="dxa"/>
            <w:gridSpan w:val="2"/>
            <w:tcBorders>
              <w:top w:val="nil"/>
              <w:left w:val="nil"/>
              <w:bottom w:val="nil"/>
              <w:right w:val="nil"/>
            </w:tcBorders>
          </w:tcPr>
          <w:p w14:paraId="5AD22EE7"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HCP</w:t>
            </w:r>
          </w:p>
        </w:tc>
        <w:tc>
          <w:tcPr>
            <w:tcW w:w="2929" w:type="dxa"/>
            <w:tcBorders>
              <w:top w:val="nil"/>
              <w:left w:val="nil"/>
              <w:bottom w:val="nil"/>
              <w:right w:val="nil"/>
            </w:tcBorders>
          </w:tcPr>
          <w:p w14:paraId="4C5E2D02"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4209EC49" w14:textId="77777777" w:rsidTr="008B20FA">
        <w:trPr>
          <w:gridBefore w:val="1"/>
          <w:wBefore w:w="284" w:type="dxa"/>
        </w:trPr>
        <w:tc>
          <w:tcPr>
            <w:tcW w:w="4819" w:type="dxa"/>
            <w:tcBorders>
              <w:top w:val="nil"/>
              <w:left w:val="nil"/>
              <w:bottom w:val="nil"/>
              <w:right w:val="nil"/>
            </w:tcBorders>
          </w:tcPr>
          <w:p w14:paraId="728C9149" w14:textId="77777777" w:rsidR="008B20FA" w:rsidRPr="00A75B08" w:rsidRDefault="008B20FA" w:rsidP="008B20FA">
            <w:pPr>
              <w:pStyle w:val="Heading4"/>
              <w:tabs>
                <w:tab w:val="clear" w:pos="9072"/>
              </w:tabs>
              <w:spacing w:before="120" w:after="0" w:line="240" w:lineRule="auto"/>
              <w:outlineLvl w:val="3"/>
              <w:rPr>
                <w:b w:val="0"/>
              </w:rPr>
            </w:pPr>
          </w:p>
        </w:tc>
        <w:tc>
          <w:tcPr>
            <w:tcW w:w="1182" w:type="dxa"/>
            <w:gridSpan w:val="2"/>
            <w:tcBorders>
              <w:top w:val="nil"/>
              <w:left w:val="nil"/>
              <w:bottom w:val="nil"/>
              <w:right w:val="nil"/>
            </w:tcBorders>
          </w:tcPr>
          <w:p w14:paraId="15AE8E5D"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CHSP</w:t>
            </w:r>
          </w:p>
        </w:tc>
        <w:tc>
          <w:tcPr>
            <w:tcW w:w="2929" w:type="dxa"/>
            <w:tcBorders>
              <w:top w:val="nil"/>
              <w:left w:val="nil"/>
              <w:bottom w:val="nil"/>
              <w:right w:val="nil"/>
            </w:tcBorders>
          </w:tcPr>
          <w:p w14:paraId="64984E8A"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b w:val="0"/>
              </w:rPr>
              <w:t>Not Applicable</w:t>
            </w:r>
          </w:p>
        </w:tc>
      </w:tr>
      <w:tr w:rsidR="008B20FA" w:rsidRPr="00A75B08" w14:paraId="08526577" w14:textId="77777777" w:rsidTr="008B20FA">
        <w:trPr>
          <w:gridBefore w:val="1"/>
          <w:wBefore w:w="284" w:type="dxa"/>
        </w:trPr>
        <w:tc>
          <w:tcPr>
            <w:tcW w:w="4819" w:type="dxa"/>
            <w:tcBorders>
              <w:top w:val="nil"/>
              <w:left w:val="nil"/>
              <w:bottom w:val="nil"/>
              <w:right w:val="nil"/>
            </w:tcBorders>
          </w:tcPr>
          <w:p w14:paraId="11BA726E"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Requirement 4(3)(f)</w:t>
            </w:r>
          </w:p>
        </w:tc>
        <w:tc>
          <w:tcPr>
            <w:tcW w:w="1182" w:type="dxa"/>
            <w:gridSpan w:val="2"/>
            <w:tcBorders>
              <w:top w:val="nil"/>
              <w:left w:val="nil"/>
              <w:bottom w:val="nil"/>
              <w:right w:val="nil"/>
            </w:tcBorders>
          </w:tcPr>
          <w:p w14:paraId="38C4AB7F"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HCP</w:t>
            </w:r>
          </w:p>
        </w:tc>
        <w:tc>
          <w:tcPr>
            <w:tcW w:w="2929" w:type="dxa"/>
            <w:tcBorders>
              <w:top w:val="nil"/>
              <w:left w:val="nil"/>
              <w:bottom w:val="nil"/>
              <w:right w:val="nil"/>
            </w:tcBorders>
          </w:tcPr>
          <w:p w14:paraId="6BF3F030"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b w:val="0"/>
              </w:rPr>
              <w:t>Not Applicable</w:t>
            </w:r>
          </w:p>
        </w:tc>
      </w:tr>
      <w:tr w:rsidR="008B20FA" w:rsidRPr="00A75B08" w14:paraId="500289D0" w14:textId="77777777" w:rsidTr="008B20FA">
        <w:trPr>
          <w:gridBefore w:val="1"/>
          <w:wBefore w:w="284" w:type="dxa"/>
        </w:trPr>
        <w:tc>
          <w:tcPr>
            <w:tcW w:w="4819" w:type="dxa"/>
            <w:tcBorders>
              <w:top w:val="nil"/>
              <w:left w:val="nil"/>
              <w:bottom w:val="nil"/>
              <w:right w:val="nil"/>
            </w:tcBorders>
          </w:tcPr>
          <w:p w14:paraId="5C0B3BCE" w14:textId="77777777" w:rsidR="008B20FA" w:rsidRPr="00A75B08" w:rsidRDefault="008B20FA" w:rsidP="008B20FA">
            <w:pPr>
              <w:pStyle w:val="Heading4"/>
              <w:tabs>
                <w:tab w:val="clear" w:pos="9072"/>
              </w:tabs>
              <w:spacing w:before="120" w:after="0" w:line="240" w:lineRule="auto"/>
              <w:outlineLvl w:val="3"/>
              <w:rPr>
                <w:b w:val="0"/>
              </w:rPr>
            </w:pPr>
          </w:p>
        </w:tc>
        <w:tc>
          <w:tcPr>
            <w:tcW w:w="1182" w:type="dxa"/>
            <w:gridSpan w:val="2"/>
            <w:tcBorders>
              <w:top w:val="nil"/>
              <w:left w:val="nil"/>
              <w:bottom w:val="nil"/>
              <w:right w:val="nil"/>
            </w:tcBorders>
          </w:tcPr>
          <w:p w14:paraId="360222CE"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CHSP</w:t>
            </w:r>
          </w:p>
        </w:tc>
        <w:tc>
          <w:tcPr>
            <w:tcW w:w="2929" w:type="dxa"/>
            <w:tcBorders>
              <w:top w:val="nil"/>
              <w:left w:val="nil"/>
              <w:bottom w:val="nil"/>
              <w:right w:val="nil"/>
            </w:tcBorders>
          </w:tcPr>
          <w:p w14:paraId="0AFE11EE"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b w:val="0"/>
              </w:rPr>
              <w:t>Not Applicable</w:t>
            </w:r>
          </w:p>
        </w:tc>
      </w:tr>
      <w:tr w:rsidR="008B20FA" w:rsidRPr="00A75B08" w14:paraId="6AE1AE2C" w14:textId="77777777" w:rsidTr="008B20FA">
        <w:trPr>
          <w:gridBefore w:val="1"/>
          <w:wBefore w:w="284" w:type="dxa"/>
        </w:trPr>
        <w:tc>
          <w:tcPr>
            <w:tcW w:w="4819" w:type="dxa"/>
            <w:tcBorders>
              <w:top w:val="nil"/>
              <w:left w:val="nil"/>
              <w:bottom w:val="nil"/>
              <w:right w:val="nil"/>
            </w:tcBorders>
          </w:tcPr>
          <w:p w14:paraId="0C6DCCCD"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Requirement 4(3)(g)</w:t>
            </w:r>
          </w:p>
        </w:tc>
        <w:tc>
          <w:tcPr>
            <w:tcW w:w="1182" w:type="dxa"/>
            <w:gridSpan w:val="2"/>
            <w:tcBorders>
              <w:top w:val="nil"/>
              <w:left w:val="nil"/>
              <w:bottom w:val="nil"/>
              <w:right w:val="nil"/>
            </w:tcBorders>
          </w:tcPr>
          <w:p w14:paraId="6B569EF3"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HCP</w:t>
            </w:r>
          </w:p>
        </w:tc>
        <w:tc>
          <w:tcPr>
            <w:tcW w:w="2929" w:type="dxa"/>
            <w:tcBorders>
              <w:top w:val="nil"/>
              <w:left w:val="nil"/>
              <w:bottom w:val="nil"/>
              <w:right w:val="nil"/>
            </w:tcBorders>
          </w:tcPr>
          <w:p w14:paraId="751CBF3E"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Compliant</w:t>
            </w:r>
          </w:p>
        </w:tc>
      </w:tr>
      <w:tr w:rsidR="008B20FA" w:rsidRPr="00A75B08" w14:paraId="4D139FBA" w14:textId="77777777" w:rsidTr="008B20FA">
        <w:trPr>
          <w:gridBefore w:val="1"/>
          <w:wBefore w:w="284" w:type="dxa"/>
        </w:trPr>
        <w:tc>
          <w:tcPr>
            <w:tcW w:w="4819" w:type="dxa"/>
            <w:tcBorders>
              <w:top w:val="nil"/>
              <w:left w:val="nil"/>
              <w:bottom w:val="nil"/>
              <w:right w:val="nil"/>
            </w:tcBorders>
          </w:tcPr>
          <w:p w14:paraId="6EE3C98A" w14:textId="77777777" w:rsidR="008B20FA" w:rsidRPr="00A75B08" w:rsidRDefault="008B20FA" w:rsidP="008B20FA">
            <w:pPr>
              <w:pStyle w:val="Heading4"/>
              <w:tabs>
                <w:tab w:val="clear" w:pos="9072"/>
              </w:tabs>
              <w:spacing w:before="120" w:after="0" w:line="240" w:lineRule="auto"/>
              <w:outlineLvl w:val="3"/>
              <w:rPr>
                <w:b w:val="0"/>
              </w:rPr>
            </w:pPr>
          </w:p>
        </w:tc>
        <w:tc>
          <w:tcPr>
            <w:tcW w:w="1182" w:type="dxa"/>
            <w:gridSpan w:val="2"/>
            <w:tcBorders>
              <w:top w:val="nil"/>
              <w:left w:val="nil"/>
              <w:bottom w:val="nil"/>
              <w:right w:val="nil"/>
            </w:tcBorders>
          </w:tcPr>
          <w:p w14:paraId="33B7A134" w14:textId="77777777" w:rsidR="008B20FA" w:rsidRPr="00A75B08" w:rsidRDefault="008B20FA" w:rsidP="008B20FA">
            <w:pPr>
              <w:pStyle w:val="Heading4"/>
              <w:tabs>
                <w:tab w:val="clear" w:pos="9072"/>
              </w:tabs>
              <w:spacing w:before="120" w:after="0" w:line="240" w:lineRule="auto"/>
              <w:outlineLvl w:val="3"/>
              <w:rPr>
                <w:b w:val="0"/>
              </w:rPr>
            </w:pPr>
            <w:r w:rsidRPr="00A75B08">
              <w:rPr>
                <w:b w:val="0"/>
              </w:rPr>
              <w:t>CHSP</w:t>
            </w:r>
          </w:p>
        </w:tc>
        <w:tc>
          <w:tcPr>
            <w:tcW w:w="2929" w:type="dxa"/>
            <w:tcBorders>
              <w:top w:val="nil"/>
              <w:left w:val="nil"/>
              <w:bottom w:val="nil"/>
              <w:right w:val="nil"/>
            </w:tcBorders>
          </w:tcPr>
          <w:p w14:paraId="26B01B4A" w14:textId="77777777" w:rsidR="008B20FA" w:rsidRPr="00A75B08" w:rsidRDefault="008B20FA" w:rsidP="008B20FA">
            <w:pPr>
              <w:pStyle w:val="Heading4"/>
              <w:keepNext w:val="0"/>
              <w:tabs>
                <w:tab w:val="clear" w:pos="9072"/>
              </w:tabs>
              <w:spacing w:before="120" w:after="0" w:line="240" w:lineRule="auto"/>
              <w:jc w:val="right"/>
              <w:outlineLvl w:val="3"/>
              <w:rPr>
                <w:rFonts w:eastAsia="Times New Roman"/>
                <w:b w:val="0"/>
                <w:iCs w:val="0"/>
              </w:rPr>
            </w:pPr>
            <w:r w:rsidRPr="00A75B08">
              <w:rPr>
                <w:rFonts w:eastAsia="Times New Roman"/>
                <w:b w:val="0"/>
                <w:iCs w:val="0"/>
              </w:rPr>
              <w:t>Not Applicable</w:t>
            </w:r>
          </w:p>
        </w:tc>
      </w:tr>
    </w:tbl>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A75B08" w:rsidRPr="00A75B08" w14:paraId="08137DAD" w14:textId="77777777" w:rsidTr="00071C01">
        <w:tc>
          <w:tcPr>
            <w:tcW w:w="9351" w:type="dxa"/>
            <w:gridSpan w:val="5"/>
            <w:tcBorders>
              <w:top w:val="nil"/>
              <w:left w:val="nil"/>
              <w:bottom w:val="nil"/>
              <w:right w:val="nil"/>
            </w:tcBorders>
          </w:tcPr>
          <w:p w14:paraId="7F44A8FA" w14:textId="13E18FD4" w:rsidR="00071C01" w:rsidRPr="00A75B08" w:rsidRDefault="00071C01" w:rsidP="006107BF">
            <w:pPr>
              <w:pStyle w:val="Heading4"/>
              <w:tabs>
                <w:tab w:val="clear" w:pos="9072"/>
              </w:tabs>
              <w:spacing w:before="120" w:after="0" w:line="240" w:lineRule="auto"/>
              <w:outlineLvl w:val="3"/>
            </w:pPr>
            <w:r w:rsidRPr="00A75B08">
              <w:lastRenderedPageBreak/>
              <w:t>Standard 5 Organisation’s service environment</w:t>
            </w:r>
          </w:p>
        </w:tc>
      </w:tr>
      <w:tr w:rsidR="00A75B08" w:rsidRPr="00A75B08" w14:paraId="10179829" w14:textId="77777777" w:rsidTr="00071C01">
        <w:tc>
          <w:tcPr>
            <w:tcW w:w="5240" w:type="dxa"/>
            <w:gridSpan w:val="2"/>
            <w:tcBorders>
              <w:top w:val="nil"/>
              <w:left w:val="nil"/>
              <w:bottom w:val="nil"/>
              <w:right w:val="nil"/>
            </w:tcBorders>
          </w:tcPr>
          <w:p w14:paraId="6EC91D40" w14:textId="77777777" w:rsidR="00A75B08" w:rsidRPr="00A75B08" w:rsidRDefault="00A75B08" w:rsidP="00A75B0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A75B08" w:rsidRPr="00A75B08" w:rsidRDefault="00A75B08" w:rsidP="00A75B08">
            <w:pPr>
              <w:pStyle w:val="Heading4"/>
              <w:tabs>
                <w:tab w:val="clear" w:pos="9072"/>
              </w:tabs>
              <w:spacing w:before="120" w:after="0" w:line="240" w:lineRule="auto"/>
              <w:outlineLvl w:val="3"/>
            </w:pPr>
            <w:r w:rsidRPr="00A75B08">
              <w:t>HCP</w:t>
            </w:r>
            <w:r w:rsidRPr="00A75B08">
              <w:rPr>
                <w:rFonts w:eastAsia="Times New Roman"/>
                <w:iCs w:val="0"/>
              </w:rPr>
              <w:t xml:space="preserve"> </w:t>
            </w:r>
          </w:p>
        </w:tc>
        <w:tc>
          <w:tcPr>
            <w:tcW w:w="3113" w:type="dxa"/>
            <w:gridSpan w:val="2"/>
            <w:tcBorders>
              <w:top w:val="nil"/>
              <w:left w:val="nil"/>
              <w:bottom w:val="nil"/>
              <w:right w:val="nil"/>
            </w:tcBorders>
          </w:tcPr>
          <w:p w14:paraId="66A62CF5" w14:textId="42E2C124" w:rsidR="00A75B08" w:rsidRPr="00A75B08" w:rsidRDefault="00A75B08" w:rsidP="00A75B08">
            <w:pPr>
              <w:pStyle w:val="Heading4"/>
              <w:tabs>
                <w:tab w:val="clear" w:pos="9072"/>
              </w:tabs>
              <w:spacing w:before="120" w:after="0" w:line="240" w:lineRule="auto"/>
              <w:jc w:val="right"/>
              <w:outlineLvl w:val="3"/>
              <w:rPr>
                <w:rFonts w:eastAsia="Times New Roman"/>
                <w:iCs w:val="0"/>
              </w:rPr>
            </w:pPr>
            <w:r w:rsidRPr="00A75B08">
              <w:t>Not Applicable</w:t>
            </w:r>
          </w:p>
        </w:tc>
      </w:tr>
      <w:tr w:rsidR="00A75B08" w:rsidRPr="00A75B08" w14:paraId="6D183BC2" w14:textId="77777777" w:rsidTr="00071C01">
        <w:tc>
          <w:tcPr>
            <w:tcW w:w="5240" w:type="dxa"/>
            <w:gridSpan w:val="2"/>
            <w:tcBorders>
              <w:top w:val="nil"/>
              <w:left w:val="nil"/>
              <w:bottom w:val="nil"/>
              <w:right w:val="nil"/>
            </w:tcBorders>
          </w:tcPr>
          <w:p w14:paraId="7435189C" w14:textId="77777777" w:rsidR="00A75B08" w:rsidRPr="00A75B08" w:rsidRDefault="00A75B08" w:rsidP="00A75B0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A75B08" w:rsidRPr="00A75B08" w:rsidRDefault="00A75B08" w:rsidP="00A75B08">
            <w:pPr>
              <w:pStyle w:val="Heading4"/>
              <w:tabs>
                <w:tab w:val="clear" w:pos="9072"/>
              </w:tabs>
              <w:spacing w:before="120" w:after="0" w:line="240" w:lineRule="auto"/>
              <w:outlineLvl w:val="3"/>
            </w:pPr>
            <w:r w:rsidRPr="00A75B08">
              <w:t>CHSP</w:t>
            </w:r>
          </w:p>
        </w:tc>
        <w:tc>
          <w:tcPr>
            <w:tcW w:w="3113" w:type="dxa"/>
            <w:gridSpan w:val="2"/>
            <w:tcBorders>
              <w:top w:val="nil"/>
              <w:left w:val="nil"/>
              <w:bottom w:val="nil"/>
              <w:right w:val="nil"/>
            </w:tcBorders>
          </w:tcPr>
          <w:p w14:paraId="34B70A70" w14:textId="0F18743D" w:rsidR="00A75B08" w:rsidRPr="00A75B08" w:rsidRDefault="00A75B08" w:rsidP="00A75B08">
            <w:pPr>
              <w:pStyle w:val="Heading4"/>
              <w:tabs>
                <w:tab w:val="clear" w:pos="9072"/>
              </w:tabs>
              <w:spacing w:before="120" w:after="0" w:line="240" w:lineRule="auto"/>
              <w:jc w:val="right"/>
              <w:outlineLvl w:val="3"/>
            </w:pPr>
            <w:r w:rsidRPr="00A75B08">
              <w:t>Not Applicable</w:t>
            </w:r>
          </w:p>
        </w:tc>
      </w:tr>
      <w:tr w:rsidR="00A75B08" w:rsidRPr="00A75B08" w14:paraId="12A295B2" w14:textId="77777777" w:rsidTr="00071C01">
        <w:tc>
          <w:tcPr>
            <w:tcW w:w="5240" w:type="dxa"/>
            <w:gridSpan w:val="2"/>
            <w:tcBorders>
              <w:top w:val="nil"/>
              <w:left w:val="nil"/>
              <w:bottom w:val="nil"/>
              <w:right w:val="nil"/>
            </w:tcBorders>
          </w:tcPr>
          <w:p w14:paraId="3F2C0C16" w14:textId="6F624051" w:rsidR="00071C01" w:rsidRPr="00A75B08" w:rsidRDefault="00071C01" w:rsidP="006107BF">
            <w:pPr>
              <w:pStyle w:val="Heading4"/>
              <w:tabs>
                <w:tab w:val="clear" w:pos="9072"/>
              </w:tabs>
              <w:spacing w:before="120" w:after="0" w:line="240" w:lineRule="auto"/>
              <w:ind w:left="-537" w:firstLine="537"/>
              <w:outlineLvl w:val="3"/>
              <w:rPr>
                <w:b w:val="0"/>
              </w:rPr>
            </w:pPr>
            <w:r w:rsidRPr="00A75B08">
              <w:t>Standard 6 Feedback and complaints</w:t>
            </w:r>
          </w:p>
        </w:tc>
        <w:tc>
          <w:tcPr>
            <w:tcW w:w="998" w:type="dxa"/>
            <w:tcBorders>
              <w:top w:val="nil"/>
              <w:left w:val="nil"/>
              <w:bottom w:val="nil"/>
              <w:right w:val="nil"/>
            </w:tcBorders>
          </w:tcPr>
          <w:p w14:paraId="17D8908F" w14:textId="77777777" w:rsidR="00071C01" w:rsidRPr="00A75B08" w:rsidRDefault="00071C01" w:rsidP="006107BF">
            <w:pPr>
              <w:pStyle w:val="Heading4"/>
              <w:tabs>
                <w:tab w:val="clear" w:pos="9072"/>
              </w:tabs>
              <w:spacing w:before="120" w:after="0" w:line="240" w:lineRule="auto"/>
              <w:outlineLvl w:val="3"/>
              <w:rPr>
                <w:rFonts w:eastAsia="Times New Roman"/>
                <w:iCs w:val="0"/>
              </w:rPr>
            </w:pPr>
            <w:r w:rsidRPr="00A75B08">
              <w:t>HCP</w:t>
            </w:r>
            <w:r w:rsidRPr="00A75B08">
              <w:rPr>
                <w:rFonts w:eastAsia="Times New Roman"/>
                <w:iCs w:val="0"/>
              </w:rPr>
              <w:t xml:space="preserve"> </w:t>
            </w:r>
          </w:p>
        </w:tc>
        <w:tc>
          <w:tcPr>
            <w:tcW w:w="3113" w:type="dxa"/>
            <w:gridSpan w:val="2"/>
            <w:tcBorders>
              <w:top w:val="nil"/>
              <w:left w:val="nil"/>
              <w:bottom w:val="nil"/>
              <w:right w:val="nil"/>
            </w:tcBorders>
          </w:tcPr>
          <w:p w14:paraId="6A2E7099" w14:textId="368DAD23" w:rsidR="00071C01" w:rsidRPr="00A75B08" w:rsidRDefault="00071C01" w:rsidP="006107BF">
            <w:pPr>
              <w:pStyle w:val="Heading4"/>
              <w:tabs>
                <w:tab w:val="clear" w:pos="9072"/>
              </w:tabs>
              <w:spacing w:before="120" w:after="0" w:line="240" w:lineRule="auto"/>
              <w:jc w:val="right"/>
              <w:outlineLvl w:val="3"/>
            </w:pPr>
            <w:r w:rsidRPr="00A75B08">
              <w:rPr>
                <w:rFonts w:eastAsia="Times New Roman"/>
                <w:iCs w:val="0"/>
              </w:rPr>
              <w:t>Compliant</w:t>
            </w:r>
          </w:p>
        </w:tc>
      </w:tr>
      <w:tr w:rsidR="00A75B08" w:rsidRPr="00A75B08" w14:paraId="6E5839F2" w14:textId="77777777" w:rsidTr="00071C01">
        <w:tc>
          <w:tcPr>
            <w:tcW w:w="5240" w:type="dxa"/>
            <w:gridSpan w:val="2"/>
            <w:tcBorders>
              <w:top w:val="nil"/>
              <w:left w:val="nil"/>
              <w:bottom w:val="nil"/>
              <w:right w:val="nil"/>
            </w:tcBorders>
          </w:tcPr>
          <w:p w14:paraId="025587AA" w14:textId="77777777" w:rsidR="00071C01" w:rsidRPr="00A75B08" w:rsidRDefault="00071C01"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998" w:type="dxa"/>
            <w:tcBorders>
              <w:top w:val="nil"/>
              <w:left w:val="nil"/>
              <w:bottom w:val="nil"/>
              <w:right w:val="nil"/>
            </w:tcBorders>
          </w:tcPr>
          <w:p w14:paraId="26422880" w14:textId="77777777" w:rsidR="00071C01" w:rsidRPr="00A75B08" w:rsidRDefault="00071C01" w:rsidP="006107BF">
            <w:pPr>
              <w:pStyle w:val="Heading4"/>
              <w:tabs>
                <w:tab w:val="clear" w:pos="9072"/>
              </w:tabs>
              <w:spacing w:before="120" w:after="0" w:line="240" w:lineRule="auto"/>
              <w:outlineLvl w:val="3"/>
            </w:pPr>
            <w:r w:rsidRPr="00A75B08">
              <w:t>CHSP</w:t>
            </w:r>
          </w:p>
        </w:tc>
        <w:tc>
          <w:tcPr>
            <w:tcW w:w="3113" w:type="dxa"/>
            <w:gridSpan w:val="2"/>
            <w:tcBorders>
              <w:top w:val="nil"/>
              <w:left w:val="nil"/>
              <w:bottom w:val="nil"/>
              <w:right w:val="nil"/>
            </w:tcBorders>
          </w:tcPr>
          <w:p w14:paraId="531882A1" w14:textId="7437E590" w:rsidR="00071C01" w:rsidRPr="00A75B08" w:rsidRDefault="00071C01" w:rsidP="006107BF">
            <w:pPr>
              <w:pStyle w:val="Heading4"/>
              <w:tabs>
                <w:tab w:val="clear" w:pos="9072"/>
              </w:tabs>
              <w:spacing w:before="120" w:after="0" w:line="240" w:lineRule="auto"/>
              <w:jc w:val="right"/>
              <w:outlineLvl w:val="3"/>
            </w:pPr>
            <w:r w:rsidRPr="00A75B08">
              <w:rPr>
                <w:rFonts w:eastAsia="Times New Roman"/>
                <w:iCs w:val="0"/>
              </w:rPr>
              <w:t>Compliant</w:t>
            </w:r>
          </w:p>
        </w:tc>
      </w:tr>
      <w:tr w:rsidR="00A75B08" w:rsidRPr="00A75B08"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A75B08" w:rsidRDefault="00071C01" w:rsidP="00071C01">
            <w:pPr>
              <w:pStyle w:val="Heading4"/>
              <w:tabs>
                <w:tab w:val="clear" w:pos="9072"/>
              </w:tabs>
              <w:spacing w:before="120" w:after="0" w:line="240" w:lineRule="auto"/>
              <w:outlineLvl w:val="3"/>
              <w:rPr>
                <w:b w:val="0"/>
              </w:rPr>
            </w:pPr>
            <w:r w:rsidRPr="00A75B08">
              <w:rPr>
                <w:b w:val="0"/>
              </w:rPr>
              <w:t>Requirement 6(3)(a)</w:t>
            </w:r>
          </w:p>
        </w:tc>
        <w:tc>
          <w:tcPr>
            <w:tcW w:w="1045" w:type="dxa"/>
            <w:gridSpan w:val="2"/>
            <w:tcBorders>
              <w:top w:val="nil"/>
              <w:left w:val="nil"/>
              <w:bottom w:val="nil"/>
              <w:right w:val="nil"/>
            </w:tcBorders>
          </w:tcPr>
          <w:p w14:paraId="6B7F9EFC" w14:textId="77777777" w:rsidR="00071C01" w:rsidRPr="00A75B08" w:rsidRDefault="00071C01" w:rsidP="00071C01">
            <w:pPr>
              <w:pStyle w:val="Heading4"/>
              <w:tabs>
                <w:tab w:val="clear" w:pos="9072"/>
              </w:tabs>
              <w:spacing w:before="120" w:after="0" w:line="240" w:lineRule="auto"/>
              <w:outlineLvl w:val="3"/>
              <w:rPr>
                <w:rFonts w:eastAsia="Times New Roman"/>
                <w:b w:val="0"/>
                <w:iCs w:val="0"/>
              </w:rPr>
            </w:pPr>
            <w:r w:rsidRPr="00A75B08">
              <w:rPr>
                <w:b w:val="0"/>
              </w:rPr>
              <w:t>HCP</w:t>
            </w:r>
            <w:r w:rsidRPr="00A75B08">
              <w:rPr>
                <w:rFonts w:eastAsia="Times New Roman"/>
                <w:b w:val="0"/>
                <w:iCs w:val="0"/>
              </w:rPr>
              <w:t xml:space="preserve"> </w:t>
            </w:r>
          </w:p>
        </w:tc>
        <w:tc>
          <w:tcPr>
            <w:tcW w:w="3066" w:type="dxa"/>
            <w:tcBorders>
              <w:top w:val="nil"/>
              <w:left w:val="nil"/>
              <w:bottom w:val="nil"/>
              <w:right w:val="nil"/>
            </w:tcBorders>
          </w:tcPr>
          <w:p w14:paraId="1A03240F" w14:textId="1F6EBAF4" w:rsidR="00071C01" w:rsidRPr="00A75B08" w:rsidRDefault="00071C01" w:rsidP="00071C01">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A75B08" w:rsidRDefault="00071C01" w:rsidP="00071C01">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A75B08" w:rsidRDefault="00071C01" w:rsidP="00071C01">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4642049B" w14:textId="7606DD02" w:rsidR="00071C01" w:rsidRPr="00A75B08" w:rsidRDefault="00071C01" w:rsidP="00071C01">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A75B08" w:rsidRDefault="00071C01" w:rsidP="00071C01">
            <w:pPr>
              <w:pStyle w:val="Heading4"/>
              <w:tabs>
                <w:tab w:val="clear" w:pos="9072"/>
              </w:tabs>
              <w:spacing w:before="120" w:after="0" w:line="240" w:lineRule="auto"/>
              <w:outlineLvl w:val="3"/>
              <w:rPr>
                <w:b w:val="0"/>
              </w:rPr>
            </w:pPr>
            <w:r w:rsidRPr="00A75B08">
              <w:rPr>
                <w:b w:val="0"/>
              </w:rPr>
              <w:t>Requirement 6(3)(b)</w:t>
            </w:r>
          </w:p>
        </w:tc>
        <w:tc>
          <w:tcPr>
            <w:tcW w:w="1045" w:type="dxa"/>
            <w:gridSpan w:val="2"/>
            <w:tcBorders>
              <w:top w:val="nil"/>
              <w:left w:val="nil"/>
              <w:bottom w:val="nil"/>
              <w:right w:val="nil"/>
            </w:tcBorders>
          </w:tcPr>
          <w:p w14:paraId="4882444E" w14:textId="77777777" w:rsidR="00071C01" w:rsidRPr="00A75B08" w:rsidRDefault="00071C01" w:rsidP="00071C01">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48833A34" w14:textId="005982AD" w:rsidR="00071C01" w:rsidRPr="00A75B08" w:rsidRDefault="00071C01" w:rsidP="00071C01">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A75B08"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A75B08" w:rsidRDefault="00071C01" w:rsidP="00071C01">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565195E1" w14:textId="04F6DE86" w:rsidR="00071C01" w:rsidRPr="00A75B08" w:rsidRDefault="00071C01" w:rsidP="00071C01">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A75B08" w:rsidRDefault="00071C01" w:rsidP="00071C01">
            <w:pPr>
              <w:pStyle w:val="Heading4"/>
              <w:tabs>
                <w:tab w:val="clear" w:pos="9072"/>
              </w:tabs>
              <w:spacing w:before="120" w:after="0" w:line="240" w:lineRule="auto"/>
              <w:outlineLvl w:val="3"/>
              <w:rPr>
                <w:b w:val="0"/>
              </w:rPr>
            </w:pPr>
            <w:r w:rsidRPr="00A75B08">
              <w:rPr>
                <w:b w:val="0"/>
              </w:rPr>
              <w:t xml:space="preserve">Requirement 6(3)(c) </w:t>
            </w:r>
          </w:p>
        </w:tc>
        <w:tc>
          <w:tcPr>
            <w:tcW w:w="1045" w:type="dxa"/>
            <w:gridSpan w:val="2"/>
            <w:tcBorders>
              <w:top w:val="nil"/>
              <w:left w:val="nil"/>
              <w:bottom w:val="nil"/>
              <w:right w:val="nil"/>
            </w:tcBorders>
          </w:tcPr>
          <w:p w14:paraId="6AB230F4" w14:textId="77777777" w:rsidR="00071C01" w:rsidRPr="00A75B08" w:rsidRDefault="00071C01" w:rsidP="00071C01">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510CE3D8" w14:textId="0DC36C96" w:rsidR="00071C01" w:rsidRPr="00A75B08" w:rsidRDefault="00071C01" w:rsidP="00071C01">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A75B08"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A75B08" w:rsidRDefault="00071C01" w:rsidP="00071C01">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492912FB" w14:textId="1D29774B" w:rsidR="00071C01" w:rsidRPr="00A75B08" w:rsidRDefault="00071C01" w:rsidP="00071C01">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A75B08" w:rsidRDefault="00071C01" w:rsidP="00071C01">
            <w:pPr>
              <w:pStyle w:val="Heading4"/>
              <w:keepNext w:val="0"/>
              <w:tabs>
                <w:tab w:val="clear" w:pos="9072"/>
              </w:tabs>
              <w:spacing w:before="120" w:after="0" w:line="240" w:lineRule="auto"/>
              <w:outlineLvl w:val="3"/>
              <w:rPr>
                <w:b w:val="0"/>
                <w:sz w:val="20"/>
                <w:szCs w:val="20"/>
              </w:rPr>
            </w:pPr>
            <w:r w:rsidRPr="00A75B08">
              <w:rPr>
                <w:b w:val="0"/>
              </w:rPr>
              <w:t>Requirement 6(3)(d)</w:t>
            </w:r>
            <w:r w:rsidRPr="00A75B08">
              <w:rPr>
                <w:b w:val="0"/>
                <w:sz w:val="20"/>
                <w:szCs w:val="20"/>
              </w:rPr>
              <w:t xml:space="preserve"> </w:t>
            </w:r>
          </w:p>
        </w:tc>
        <w:tc>
          <w:tcPr>
            <w:tcW w:w="1045" w:type="dxa"/>
            <w:gridSpan w:val="2"/>
            <w:tcBorders>
              <w:top w:val="nil"/>
              <w:left w:val="nil"/>
              <w:bottom w:val="nil"/>
              <w:right w:val="nil"/>
            </w:tcBorders>
          </w:tcPr>
          <w:p w14:paraId="1BD32CA0" w14:textId="77777777" w:rsidR="00071C01" w:rsidRPr="00A75B08" w:rsidRDefault="00071C01" w:rsidP="00071C01">
            <w:pPr>
              <w:pStyle w:val="Heading4"/>
              <w:keepNext w:val="0"/>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0F63AE53" w14:textId="5AD23FC4" w:rsidR="00071C01" w:rsidRPr="00A75B08" w:rsidRDefault="00071C01" w:rsidP="00071C01">
            <w:pPr>
              <w:pStyle w:val="Heading4"/>
              <w:keepNext w:val="0"/>
              <w:tabs>
                <w:tab w:val="clear" w:pos="9072"/>
              </w:tabs>
              <w:spacing w:before="120" w:after="0" w:line="240" w:lineRule="auto"/>
              <w:jc w:val="right"/>
              <w:outlineLvl w:val="3"/>
              <w:rPr>
                <w:b w:val="0"/>
                <w:highlight w:val="yellow"/>
              </w:rPr>
            </w:pPr>
            <w:r w:rsidRPr="00A75B08">
              <w:rPr>
                <w:rFonts w:eastAsia="Times New Roman"/>
                <w:b w:val="0"/>
                <w:iCs w:val="0"/>
              </w:rPr>
              <w:t>Compliant</w:t>
            </w:r>
          </w:p>
        </w:tc>
      </w:tr>
      <w:tr w:rsidR="00A75B08" w:rsidRPr="00A75B08"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A75B08"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A75B08" w:rsidRDefault="00071C01" w:rsidP="00071C01">
            <w:pPr>
              <w:pStyle w:val="Heading4"/>
              <w:keepNext w:val="0"/>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5BC3BBAB" w14:textId="4EE51749" w:rsidR="00071C01" w:rsidRPr="00A75B08" w:rsidRDefault="00071C01" w:rsidP="00071C01">
            <w:pPr>
              <w:pStyle w:val="Heading4"/>
              <w:keepNext w:val="0"/>
              <w:tabs>
                <w:tab w:val="clear" w:pos="9072"/>
              </w:tabs>
              <w:spacing w:before="120" w:after="0" w:line="240" w:lineRule="auto"/>
              <w:jc w:val="right"/>
              <w:outlineLvl w:val="3"/>
              <w:rPr>
                <w:b w:val="0"/>
              </w:rPr>
            </w:pPr>
            <w:r w:rsidRPr="00A75B08">
              <w:rPr>
                <w:rFonts w:eastAsia="Times New Roman"/>
                <w:b w:val="0"/>
                <w:iCs w:val="0"/>
              </w:rPr>
              <w:t>Compliant</w:t>
            </w:r>
            <w:r w:rsidRPr="00A75B08">
              <w:rPr>
                <w:b w:val="0"/>
              </w:rPr>
              <w:t xml:space="preserve"> </w:t>
            </w:r>
          </w:p>
        </w:tc>
      </w:tr>
      <w:tr w:rsidR="00A75B08" w:rsidRPr="00A75B08" w14:paraId="5560F7F4" w14:textId="77777777" w:rsidTr="00071C01">
        <w:tc>
          <w:tcPr>
            <w:tcW w:w="5240" w:type="dxa"/>
            <w:gridSpan w:val="2"/>
            <w:tcBorders>
              <w:top w:val="nil"/>
              <w:left w:val="nil"/>
              <w:bottom w:val="nil"/>
              <w:right w:val="nil"/>
            </w:tcBorders>
          </w:tcPr>
          <w:p w14:paraId="0BBC0A4C" w14:textId="62DD2FFF" w:rsidR="00071C01" w:rsidRPr="00A75B08" w:rsidRDefault="00071C01" w:rsidP="006107BF">
            <w:pPr>
              <w:pStyle w:val="Heading4"/>
              <w:tabs>
                <w:tab w:val="clear" w:pos="9072"/>
              </w:tabs>
              <w:spacing w:before="120" w:after="0" w:line="240" w:lineRule="auto"/>
              <w:ind w:left="-537" w:firstLine="537"/>
              <w:outlineLvl w:val="3"/>
              <w:rPr>
                <w:b w:val="0"/>
              </w:rPr>
            </w:pPr>
            <w:r w:rsidRPr="00A75B08">
              <w:t>Standard 7 Human resources</w:t>
            </w:r>
          </w:p>
        </w:tc>
        <w:tc>
          <w:tcPr>
            <w:tcW w:w="998" w:type="dxa"/>
            <w:tcBorders>
              <w:top w:val="nil"/>
              <w:left w:val="nil"/>
              <w:bottom w:val="nil"/>
              <w:right w:val="nil"/>
            </w:tcBorders>
          </w:tcPr>
          <w:p w14:paraId="47E3AC33" w14:textId="77777777" w:rsidR="00071C01" w:rsidRPr="00A75B08" w:rsidRDefault="00071C01" w:rsidP="006107BF">
            <w:pPr>
              <w:pStyle w:val="Heading4"/>
              <w:tabs>
                <w:tab w:val="clear" w:pos="9072"/>
              </w:tabs>
              <w:spacing w:before="120" w:after="0" w:line="240" w:lineRule="auto"/>
              <w:outlineLvl w:val="3"/>
              <w:rPr>
                <w:rFonts w:eastAsia="Times New Roman"/>
                <w:iCs w:val="0"/>
              </w:rPr>
            </w:pPr>
            <w:r w:rsidRPr="00A75B08">
              <w:t>HCP</w:t>
            </w:r>
            <w:r w:rsidRPr="00A75B08">
              <w:rPr>
                <w:rFonts w:eastAsia="Times New Roman"/>
                <w:iCs w:val="0"/>
              </w:rPr>
              <w:t xml:space="preserve"> </w:t>
            </w:r>
          </w:p>
        </w:tc>
        <w:tc>
          <w:tcPr>
            <w:tcW w:w="3113" w:type="dxa"/>
            <w:gridSpan w:val="2"/>
            <w:tcBorders>
              <w:top w:val="nil"/>
              <w:left w:val="nil"/>
              <w:bottom w:val="nil"/>
              <w:right w:val="nil"/>
            </w:tcBorders>
          </w:tcPr>
          <w:p w14:paraId="0451E8E9" w14:textId="364FFDE4" w:rsidR="00071C01" w:rsidRPr="00A75B08" w:rsidRDefault="004B709C" w:rsidP="006107BF">
            <w:pPr>
              <w:pStyle w:val="Heading4"/>
              <w:tabs>
                <w:tab w:val="clear" w:pos="9072"/>
              </w:tabs>
              <w:spacing w:before="120" w:after="0" w:line="240" w:lineRule="auto"/>
              <w:jc w:val="right"/>
              <w:outlineLvl w:val="3"/>
            </w:pPr>
            <w:r>
              <w:rPr>
                <w:rFonts w:eastAsia="Times New Roman"/>
                <w:iCs w:val="0"/>
              </w:rPr>
              <w:t xml:space="preserve">Not </w:t>
            </w:r>
            <w:r w:rsidR="00071C01" w:rsidRPr="00A75B08">
              <w:rPr>
                <w:rFonts w:eastAsia="Times New Roman"/>
                <w:iCs w:val="0"/>
              </w:rPr>
              <w:t>Compliant</w:t>
            </w:r>
          </w:p>
        </w:tc>
      </w:tr>
      <w:tr w:rsidR="00A75B08" w:rsidRPr="00A75B08" w14:paraId="35EEE0D4" w14:textId="77777777" w:rsidTr="00071C01">
        <w:tc>
          <w:tcPr>
            <w:tcW w:w="5240" w:type="dxa"/>
            <w:gridSpan w:val="2"/>
            <w:tcBorders>
              <w:top w:val="nil"/>
              <w:left w:val="nil"/>
              <w:bottom w:val="nil"/>
              <w:right w:val="nil"/>
            </w:tcBorders>
          </w:tcPr>
          <w:p w14:paraId="04152628" w14:textId="77777777" w:rsidR="00071C01" w:rsidRPr="00A75B08" w:rsidRDefault="00071C01"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998" w:type="dxa"/>
            <w:tcBorders>
              <w:top w:val="nil"/>
              <w:left w:val="nil"/>
              <w:bottom w:val="nil"/>
              <w:right w:val="nil"/>
            </w:tcBorders>
          </w:tcPr>
          <w:p w14:paraId="3A659031" w14:textId="77777777" w:rsidR="00071C01" w:rsidRPr="00A75B08" w:rsidRDefault="00071C01" w:rsidP="006107BF">
            <w:pPr>
              <w:pStyle w:val="Heading4"/>
              <w:tabs>
                <w:tab w:val="clear" w:pos="9072"/>
              </w:tabs>
              <w:spacing w:before="120" w:after="0" w:line="240" w:lineRule="auto"/>
              <w:outlineLvl w:val="3"/>
            </w:pPr>
            <w:r w:rsidRPr="00A75B08">
              <w:t>CHSP</w:t>
            </w:r>
          </w:p>
        </w:tc>
        <w:tc>
          <w:tcPr>
            <w:tcW w:w="3113" w:type="dxa"/>
            <w:gridSpan w:val="2"/>
            <w:tcBorders>
              <w:top w:val="nil"/>
              <w:left w:val="nil"/>
              <w:bottom w:val="nil"/>
              <w:right w:val="nil"/>
            </w:tcBorders>
          </w:tcPr>
          <w:p w14:paraId="65598276" w14:textId="24BE0212" w:rsidR="00071C01" w:rsidRPr="00A75B08" w:rsidRDefault="004B709C" w:rsidP="006107BF">
            <w:pPr>
              <w:pStyle w:val="Heading4"/>
              <w:tabs>
                <w:tab w:val="clear" w:pos="9072"/>
              </w:tabs>
              <w:spacing w:before="120" w:after="0" w:line="240" w:lineRule="auto"/>
              <w:jc w:val="right"/>
              <w:outlineLvl w:val="3"/>
            </w:pPr>
            <w:r>
              <w:rPr>
                <w:rFonts w:eastAsia="Times New Roman"/>
                <w:iCs w:val="0"/>
              </w:rPr>
              <w:t xml:space="preserve">Not </w:t>
            </w:r>
            <w:r w:rsidR="00071C01" w:rsidRPr="00A75B08">
              <w:rPr>
                <w:rFonts w:eastAsia="Times New Roman"/>
                <w:iCs w:val="0"/>
              </w:rPr>
              <w:t>Compliant</w:t>
            </w:r>
          </w:p>
        </w:tc>
      </w:tr>
      <w:tr w:rsidR="00A75B08" w:rsidRPr="00A75B08"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A75B08" w:rsidRDefault="00071C01" w:rsidP="006107BF">
            <w:pPr>
              <w:pStyle w:val="Heading4"/>
              <w:tabs>
                <w:tab w:val="clear" w:pos="9072"/>
              </w:tabs>
              <w:spacing w:before="120" w:after="0" w:line="240" w:lineRule="auto"/>
              <w:outlineLvl w:val="3"/>
              <w:rPr>
                <w:b w:val="0"/>
              </w:rPr>
            </w:pPr>
            <w:r w:rsidRPr="00A75B08">
              <w:rPr>
                <w:b w:val="0"/>
              </w:rPr>
              <w:t>Requirement 7(3)(a)</w:t>
            </w:r>
          </w:p>
        </w:tc>
        <w:tc>
          <w:tcPr>
            <w:tcW w:w="1045" w:type="dxa"/>
            <w:gridSpan w:val="2"/>
            <w:tcBorders>
              <w:top w:val="nil"/>
              <w:left w:val="nil"/>
              <w:bottom w:val="nil"/>
              <w:right w:val="nil"/>
            </w:tcBorders>
          </w:tcPr>
          <w:p w14:paraId="6CA85608" w14:textId="77777777" w:rsidR="00071C01" w:rsidRPr="00A75B08" w:rsidRDefault="00071C01" w:rsidP="006107BF">
            <w:pPr>
              <w:pStyle w:val="Heading4"/>
              <w:tabs>
                <w:tab w:val="clear" w:pos="9072"/>
              </w:tabs>
              <w:spacing w:before="120" w:after="0" w:line="240" w:lineRule="auto"/>
              <w:outlineLvl w:val="3"/>
              <w:rPr>
                <w:rFonts w:eastAsia="Times New Roman"/>
                <w:b w:val="0"/>
                <w:iCs w:val="0"/>
              </w:rPr>
            </w:pPr>
            <w:r w:rsidRPr="00A75B08">
              <w:rPr>
                <w:b w:val="0"/>
              </w:rPr>
              <w:t>HCP</w:t>
            </w:r>
            <w:r w:rsidRPr="00A75B08">
              <w:rPr>
                <w:rFonts w:eastAsia="Times New Roman"/>
                <w:b w:val="0"/>
                <w:iCs w:val="0"/>
              </w:rPr>
              <w:t xml:space="preserve"> </w:t>
            </w:r>
          </w:p>
        </w:tc>
        <w:tc>
          <w:tcPr>
            <w:tcW w:w="3066" w:type="dxa"/>
            <w:tcBorders>
              <w:top w:val="nil"/>
              <w:left w:val="nil"/>
              <w:bottom w:val="nil"/>
              <w:right w:val="nil"/>
            </w:tcBorders>
          </w:tcPr>
          <w:p w14:paraId="10F962A7" w14:textId="370F45FF"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A75B08" w:rsidRDefault="00071C01"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31522CBF" w14:textId="5FFD0CA5"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A75B08" w:rsidRDefault="00071C01" w:rsidP="006107BF">
            <w:pPr>
              <w:pStyle w:val="Heading4"/>
              <w:tabs>
                <w:tab w:val="clear" w:pos="9072"/>
              </w:tabs>
              <w:spacing w:before="120" w:after="0" w:line="240" w:lineRule="auto"/>
              <w:outlineLvl w:val="3"/>
              <w:rPr>
                <w:b w:val="0"/>
              </w:rPr>
            </w:pPr>
            <w:r w:rsidRPr="00A75B08">
              <w:rPr>
                <w:b w:val="0"/>
              </w:rPr>
              <w:t>Requirement 7(3)(b)</w:t>
            </w:r>
          </w:p>
        </w:tc>
        <w:tc>
          <w:tcPr>
            <w:tcW w:w="1045" w:type="dxa"/>
            <w:gridSpan w:val="2"/>
            <w:tcBorders>
              <w:top w:val="nil"/>
              <w:left w:val="nil"/>
              <w:bottom w:val="nil"/>
              <w:right w:val="nil"/>
            </w:tcBorders>
          </w:tcPr>
          <w:p w14:paraId="21A63ADB"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012CA1E7" w14:textId="09DAFAF3"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06F374D1" w14:textId="30D9EA0F"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A75B08" w:rsidRDefault="00071C01" w:rsidP="006107BF">
            <w:pPr>
              <w:pStyle w:val="Heading4"/>
              <w:tabs>
                <w:tab w:val="clear" w:pos="9072"/>
              </w:tabs>
              <w:spacing w:before="120" w:after="0" w:line="240" w:lineRule="auto"/>
              <w:outlineLvl w:val="3"/>
              <w:rPr>
                <w:b w:val="0"/>
              </w:rPr>
            </w:pPr>
            <w:r w:rsidRPr="00A75B08">
              <w:rPr>
                <w:b w:val="0"/>
              </w:rPr>
              <w:t xml:space="preserve">Requirement 7(3)(c) </w:t>
            </w:r>
          </w:p>
        </w:tc>
        <w:tc>
          <w:tcPr>
            <w:tcW w:w="1045" w:type="dxa"/>
            <w:gridSpan w:val="2"/>
            <w:tcBorders>
              <w:top w:val="nil"/>
              <w:left w:val="nil"/>
              <w:bottom w:val="nil"/>
              <w:right w:val="nil"/>
            </w:tcBorders>
          </w:tcPr>
          <w:p w14:paraId="5B3F4F54"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26D3332B" w14:textId="3352911F" w:rsidR="00071C01" w:rsidRPr="00A75B08" w:rsidRDefault="004B709C" w:rsidP="006107BF">
            <w:pPr>
              <w:pStyle w:val="Heading4"/>
              <w:tabs>
                <w:tab w:val="clear" w:pos="9072"/>
              </w:tabs>
              <w:spacing w:before="120" w:after="0" w:line="240" w:lineRule="auto"/>
              <w:jc w:val="right"/>
              <w:outlineLvl w:val="3"/>
              <w:rPr>
                <w:b w:val="0"/>
              </w:rPr>
            </w:pPr>
            <w:r>
              <w:rPr>
                <w:rFonts w:eastAsia="Times New Roman"/>
                <w:b w:val="0"/>
                <w:iCs w:val="0"/>
              </w:rPr>
              <w:t xml:space="preserve">Not </w:t>
            </w:r>
            <w:r w:rsidR="00071C01" w:rsidRPr="00A75B08">
              <w:rPr>
                <w:rFonts w:eastAsia="Times New Roman"/>
                <w:b w:val="0"/>
                <w:iCs w:val="0"/>
              </w:rPr>
              <w:t>Compliant</w:t>
            </w:r>
          </w:p>
        </w:tc>
      </w:tr>
      <w:tr w:rsidR="00A75B08" w:rsidRPr="00A75B08"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5D5F4BD9" w14:textId="66E61DDC" w:rsidR="00071C01" w:rsidRPr="00A75B08" w:rsidRDefault="004B709C" w:rsidP="006107BF">
            <w:pPr>
              <w:pStyle w:val="Heading4"/>
              <w:tabs>
                <w:tab w:val="clear" w:pos="9072"/>
              </w:tabs>
              <w:spacing w:before="120" w:after="0" w:line="240" w:lineRule="auto"/>
              <w:jc w:val="right"/>
              <w:outlineLvl w:val="3"/>
              <w:rPr>
                <w:b w:val="0"/>
              </w:rPr>
            </w:pPr>
            <w:r>
              <w:rPr>
                <w:rFonts w:eastAsia="Times New Roman"/>
                <w:b w:val="0"/>
                <w:iCs w:val="0"/>
              </w:rPr>
              <w:t xml:space="preserve">Not </w:t>
            </w:r>
            <w:r w:rsidR="00071C01" w:rsidRPr="00A75B08">
              <w:rPr>
                <w:rFonts w:eastAsia="Times New Roman"/>
                <w:b w:val="0"/>
                <w:iCs w:val="0"/>
              </w:rPr>
              <w:t>Compliant</w:t>
            </w:r>
          </w:p>
        </w:tc>
      </w:tr>
      <w:tr w:rsidR="00A75B08" w:rsidRPr="00A75B08"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A75B08" w:rsidRDefault="00071C01" w:rsidP="006107BF">
            <w:pPr>
              <w:pStyle w:val="Heading4"/>
              <w:tabs>
                <w:tab w:val="clear" w:pos="9072"/>
              </w:tabs>
              <w:spacing w:before="120" w:after="0" w:line="240" w:lineRule="auto"/>
              <w:outlineLvl w:val="3"/>
              <w:rPr>
                <w:b w:val="0"/>
              </w:rPr>
            </w:pPr>
            <w:r w:rsidRPr="00A75B08">
              <w:rPr>
                <w:b w:val="0"/>
              </w:rPr>
              <w:t>Requirement 7(3)(d)</w:t>
            </w:r>
          </w:p>
        </w:tc>
        <w:tc>
          <w:tcPr>
            <w:tcW w:w="1045" w:type="dxa"/>
            <w:gridSpan w:val="2"/>
            <w:tcBorders>
              <w:top w:val="nil"/>
              <w:left w:val="nil"/>
              <w:bottom w:val="nil"/>
              <w:right w:val="nil"/>
            </w:tcBorders>
          </w:tcPr>
          <w:p w14:paraId="0F8F1B7A"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001DC136" w14:textId="3B28E2F6"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467A7337" w14:textId="2A97C239"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A75B08" w:rsidRDefault="00071C01" w:rsidP="006107BF">
            <w:pPr>
              <w:pStyle w:val="Heading4"/>
              <w:tabs>
                <w:tab w:val="clear" w:pos="9072"/>
              </w:tabs>
              <w:spacing w:before="120" w:after="0" w:line="240" w:lineRule="auto"/>
              <w:outlineLvl w:val="3"/>
              <w:rPr>
                <w:b w:val="0"/>
              </w:rPr>
            </w:pPr>
            <w:r w:rsidRPr="00A75B08">
              <w:rPr>
                <w:b w:val="0"/>
              </w:rPr>
              <w:t xml:space="preserve">Requirement 7(3)(e) </w:t>
            </w:r>
          </w:p>
        </w:tc>
        <w:tc>
          <w:tcPr>
            <w:tcW w:w="1045" w:type="dxa"/>
            <w:gridSpan w:val="2"/>
            <w:tcBorders>
              <w:top w:val="nil"/>
              <w:left w:val="nil"/>
              <w:bottom w:val="nil"/>
              <w:right w:val="nil"/>
            </w:tcBorders>
          </w:tcPr>
          <w:p w14:paraId="6AAB3975"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45C839F6" w14:textId="1B02D76E"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6758722A" w14:textId="570F5ED1"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bl>
    <w:p w14:paraId="14D81BBD" w14:textId="77777777" w:rsidR="003637BC" w:rsidRDefault="003637BC"/>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A75B08" w:rsidRPr="00A75B08" w14:paraId="7A9940B2" w14:textId="77777777" w:rsidTr="00071C01">
        <w:tc>
          <w:tcPr>
            <w:tcW w:w="5240" w:type="dxa"/>
            <w:gridSpan w:val="2"/>
            <w:tcBorders>
              <w:top w:val="nil"/>
              <w:left w:val="nil"/>
              <w:bottom w:val="nil"/>
              <w:right w:val="nil"/>
            </w:tcBorders>
          </w:tcPr>
          <w:p w14:paraId="605CB298" w14:textId="5292AB84" w:rsidR="00071C01" w:rsidRPr="00A75B08" w:rsidRDefault="00071C01" w:rsidP="006107BF">
            <w:pPr>
              <w:pStyle w:val="Heading4"/>
              <w:tabs>
                <w:tab w:val="clear" w:pos="9072"/>
              </w:tabs>
              <w:spacing w:before="120" w:after="0" w:line="240" w:lineRule="auto"/>
              <w:ind w:left="-537" w:firstLine="537"/>
              <w:outlineLvl w:val="3"/>
              <w:rPr>
                <w:b w:val="0"/>
              </w:rPr>
            </w:pPr>
            <w:r w:rsidRPr="00A75B08">
              <w:lastRenderedPageBreak/>
              <w:t>Standard 8 Organisational governance</w:t>
            </w:r>
          </w:p>
        </w:tc>
        <w:tc>
          <w:tcPr>
            <w:tcW w:w="998" w:type="dxa"/>
            <w:tcBorders>
              <w:top w:val="nil"/>
              <w:left w:val="nil"/>
              <w:bottom w:val="nil"/>
              <w:right w:val="nil"/>
            </w:tcBorders>
          </w:tcPr>
          <w:p w14:paraId="5F3C4849" w14:textId="77777777" w:rsidR="00071C01" w:rsidRPr="00A75B08" w:rsidRDefault="00071C01" w:rsidP="006107BF">
            <w:pPr>
              <w:pStyle w:val="Heading4"/>
              <w:tabs>
                <w:tab w:val="clear" w:pos="9072"/>
              </w:tabs>
              <w:spacing w:before="120" w:after="0" w:line="240" w:lineRule="auto"/>
              <w:outlineLvl w:val="3"/>
              <w:rPr>
                <w:rFonts w:eastAsia="Times New Roman"/>
                <w:iCs w:val="0"/>
              </w:rPr>
            </w:pPr>
            <w:r w:rsidRPr="00A75B08">
              <w:t>HCP</w:t>
            </w:r>
            <w:r w:rsidRPr="00A75B08">
              <w:rPr>
                <w:rFonts w:eastAsia="Times New Roman"/>
                <w:iCs w:val="0"/>
              </w:rPr>
              <w:t xml:space="preserve"> </w:t>
            </w:r>
          </w:p>
        </w:tc>
        <w:tc>
          <w:tcPr>
            <w:tcW w:w="3113" w:type="dxa"/>
            <w:gridSpan w:val="2"/>
            <w:tcBorders>
              <w:top w:val="nil"/>
              <w:left w:val="nil"/>
              <w:bottom w:val="nil"/>
              <w:right w:val="nil"/>
            </w:tcBorders>
          </w:tcPr>
          <w:p w14:paraId="26ADF4E8" w14:textId="03B55930" w:rsidR="00071C01" w:rsidRPr="00A75B08" w:rsidRDefault="00071C01" w:rsidP="006107BF">
            <w:pPr>
              <w:pStyle w:val="Heading4"/>
              <w:tabs>
                <w:tab w:val="clear" w:pos="9072"/>
              </w:tabs>
              <w:spacing w:before="120" w:after="0" w:line="240" w:lineRule="auto"/>
              <w:jc w:val="right"/>
              <w:outlineLvl w:val="3"/>
            </w:pPr>
            <w:r w:rsidRPr="00A75B08">
              <w:rPr>
                <w:rFonts w:eastAsia="Times New Roman"/>
                <w:iCs w:val="0"/>
              </w:rPr>
              <w:t>Not Compliant</w:t>
            </w:r>
          </w:p>
        </w:tc>
      </w:tr>
      <w:tr w:rsidR="00A75B08" w:rsidRPr="00A75B08" w14:paraId="0CC4310A" w14:textId="77777777" w:rsidTr="00071C01">
        <w:tc>
          <w:tcPr>
            <w:tcW w:w="5240" w:type="dxa"/>
            <w:gridSpan w:val="2"/>
            <w:tcBorders>
              <w:top w:val="nil"/>
              <w:left w:val="nil"/>
              <w:bottom w:val="nil"/>
              <w:right w:val="nil"/>
            </w:tcBorders>
          </w:tcPr>
          <w:p w14:paraId="6453D364" w14:textId="77777777" w:rsidR="00071C01" w:rsidRPr="00A75B08" w:rsidRDefault="00071C01"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998" w:type="dxa"/>
            <w:tcBorders>
              <w:top w:val="nil"/>
              <w:left w:val="nil"/>
              <w:bottom w:val="nil"/>
              <w:right w:val="nil"/>
            </w:tcBorders>
          </w:tcPr>
          <w:p w14:paraId="7EE17E5D" w14:textId="77777777" w:rsidR="00071C01" w:rsidRPr="00A75B08" w:rsidRDefault="00071C01" w:rsidP="006107BF">
            <w:pPr>
              <w:pStyle w:val="Heading4"/>
              <w:tabs>
                <w:tab w:val="clear" w:pos="9072"/>
              </w:tabs>
              <w:spacing w:before="120" w:after="0" w:line="240" w:lineRule="auto"/>
              <w:outlineLvl w:val="3"/>
            </w:pPr>
            <w:r w:rsidRPr="00A75B08">
              <w:t>CHSP</w:t>
            </w:r>
          </w:p>
        </w:tc>
        <w:tc>
          <w:tcPr>
            <w:tcW w:w="3113" w:type="dxa"/>
            <w:gridSpan w:val="2"/>
            <w:tcBorders>
              <w:top w:val="nil"/>
              <w:left w:val="nil"/>
              <w:bottom w:val="nil"/>
              <w:right w:val="nil"/>
            </w:tcBorders>
          </w:tcPr>
          <w:p w14:paraId="2BB9AA3A" w14:textId="5F2B3112" w:rsidR="00071C01" w:rsidRPr="00A75B08" w:rsidRDefault="00071C01" w:rsidP="006107BF">
            <w:pPr>
              <w:pStyle w:val="Heading4"/>
              <w:tabs>
                <w:tab w:val="clear" w:pos="9072"/>
              </w:tabs>
              <w:spacing w:before="120" w:after="0" w:line="240" w:lineRule="auto"/>
              <w:jc w:val="right"/>
              <w:outlineLvl w:val="3"/>
            </w:pPr>
            <w:r w:rsidRPr="00A75B08">
              <w:rPr>
                <w:rFonts w:eastAsia="Times New Roman"/>
                <w:iCs w:val="0"/>
              </w:rPr>
              <w:t>Not Compliant</w:t>
            </w:r>
          </w:p>
        </w:tc>
      </w:tr>
      <w:tr w:rsidR="00A75B08" w:rsidRPr="00A75B08"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A75B08" w:rsidRDefault="00071C01" w:rsidP="006107BF">
            <w:pPr>
              <w:pStyle w:val="Heading4"/>
              <w:tabs>
                <w:tab w:val="clear" w:pos="9072"/>
              </w:tabs>
              <w:spacing w:before="120" w:after="0" w:line="240" w:lineRule="auto"/>
              <w:outlineLvl w:val="3"/>
              <w:rPr>
                <w:b w:val="0"/>
              </w:rPr>
            </w:pPr>
            <w:r w:rsidRPr="00A75B08">
              <w:rPr>
                <w:b w:val="0"/>
              </w:rPr>
              <w:t>Requirement 8(3)(a)</w:t>
            </w:r>
          </w:p>
        </w:tc>
        <w:tc>
          <w:tcPr>
            <w:tcW w:w="1045" w:type="dxa"/>
            <w:gridSpan w:val="2"/>
            <w:tcBorders>
              <w:top w:val="nil"/>
              <w:left w:val="nil"/>
              <w:bottom w:val="nil"/>
              <w:right w:val="nil"/>
            </w:tcBorders>
          </w:tcPr>
          <w:p w14:paraId="7942157C" w14:textId="77777777" w:rsidR="00071C01" w:rsidRPr="00A75B08" w:rsidRDefault="00071C01" w:rsidP="006107BF">
            <w:pPr>
              <w:pStyle w:val="Heading4"/>
              <w:tabs>
                <w:tab w:val="clear" w:pos="9072"/>
              </w:tabs>
              <w:spacing w:before="120" w:after="0" w:line="240" w:lineRule="auto"/>
              <w:outlineLvl w:val="3"/>
              <w:rPr>
                <w:rFonts w:eastAsia="Times New Roman"/>
                <w:b w:val="0"/>
                <w:iCs w:val="0"/>
              </w:rPr>
            </w:pPr>
            <w:r w:rsidRPr="00A75B08">
              <w:rPr>
                <w:b w:val="0"/>
              </w:rPr>
              <w:t>HCP</w:t>
            </w:r>
            <w:r w:rsidRPr="00A75B08">
              <w:rPr>
                <w:rFonts w:eastAsia="Times New Roman"/>
                <w:b w:val="0"/>
                <w:iCs w:val="0"/>
              </w:rPr>
              <w:t xml:space="preserve"> </w:t>
            </w:r>
          </w:p>
        </w:tc>
        <w:tc>
          <w:tcPr>
            <w:tcW w:w="3066" w:type="dxa"/>
            <w:tcBorders>
              <w:top w:val="nil"/>
              <w:left w:val="nil"/>
              <w:bottom w:val="nil"/>
              <w:right w:val="nil"/>
            </w:tcBorders>
          </w:tcPr>
          <w:p w14:paraId="773F38B8" w14:textId="170666F1"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A75B08" w:rsidRDefault="00071C01" w:rsidP="006107BF">
            <w:pPr>
              <w:pStyle w:val="Heading4"/>
              <w:tabs>
                <w:tab w:val="clear" w:pos="9072"/>
              </w:tabs>
              <w:spacing w:before="120" w:after="0" w:line="240" w:lineRule="auto"/>
              <w:outlineLvl w:val="3"/>
              <w:rPr>
                <w:b w:val="0"/>
              </w:rPr>
            </w:pPr>
            <w:r w:rsidRPr="00A75B08">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1AC58605" w14:textId="6BA7F880"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A75B08" w:rsidRDefault="00071C01" w:rsidP="006107BF">
            <w:pPr>
              <w:pStyle w:val="Heading4"/>
              <w:tabs>
                <w:tab w:val="clear" w:pos="9072"/>
              </w:tabs>
              <w:spacing w:before="120" w:after="0" w:line="240" w:lineRule="auto"/>
              <w:outlineLvl w:val="3"/>
              <w:rPr>
                <w:b w:val="0"/>
              </w:rPr>
            </w:pPr>
            <w:r w:rsidRPr="00A75B08">
              <w:rPr>
                <w:b w:val="0"/>
              </w:rPr>
              <w:t>Requirement 8(3)(b)</w:t>
            </w:r>
          </w:p>
        </w:tc>
        <w:tc>
          <w:tcPr>
            <w:tcW w:w="1045" w:type="dxa"/>
            <w:gridSpan w:val="2"/>
            <w:tcBorders>
              <w:top w:val="nil"/>
              <w:left w:val="nil"/>
              <w:bottom w:val="nil"/>
              <w:right w:val="nil"/>
            </w:tcBorders>
          </w:tcPr>
          <w:p w14:paraId="7948EE06"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7DE04227" w14:textId="25F5353F"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78976FA6" w14:textId="4B087758"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A75B08" w:rsidRDefault="00071C01" w:rsidP="006107BF">
            <w:pPr>
              <w:pStyle w:val="Heading4"/>
              <w:tabs>
                <w:tab w:val="clear" w:pos="9072"/>
              </w:tabs>
              <w:spacing w:before="120" w:after="0" w:line="240" w:lineRule="auto"/>
              <w:outlineLvl w:val="3"/>
              <w:rPr>
                <w:b w:val="0"/>
              </w:rPr>
            </w:pPr>
            <w:r w:rsidRPr="00A75B08">
              <w:rPr>
                <w:b w:val="0"/>
              </w:rPr>
              <w:t xml:space="preserve">Requirement 8(3)(c) </w:t>
            </w:r>
          </w:p>
        </w:tc>
        <w:tc>
          <w:tcPr>
            <w:tcW w:w="1045" w:type="dxa"/>
            <w:gridSpan w:val="2"/>
            <w:tcBorders>
              <w:top w:val="nil"/>
              <w:left w:val="nil"/>
              <w:bottom w:val="nil"/>
              <w:right w:val="nil"/>
            </w:tcBorders>
          </w:tcPr>
          <w:p w14:paraId="70EC5729"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35D8A1AD" w14:textId="1ED7536C"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3369F280" w14:textId="45A811A7"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A75B08" w:rsidRDefault="00071C01" w:rsidP="006107BF">
            <w:pPr>
              <w:pStyle w:val="Heading4"/>
              <w:tabs>
                <w:tab w:val="clear" w:pos="9072"/>
              </w:tabs>
              <w:spacing w:before="120" w:after="0" w:line="240" w:lineRule="auto"/>
              <w:outlineLvl w:val="3"/>
              <w:rPr>
                <w:b w:val="0"/>
              </w:rPr>
            </w:pPr>
            <w:r w:rsidRPr="00A75B08">
              <w:rPr>
                <w:b w:val="0"/>
              </w:rPr>
              <w:t>Requirement 8(3)(d)</w:t>
            </w:r>
          </w:p>
        </w:tc>
        <w:tc>
          <w:tcPr>
            <w:tcW w:w="1045" w:type="dxa"/>
            <w:gridSpan w:val="2"/>
            <w:tcBorders>
              <w:top w:val="nil"/>
              <w:left w:val="nil"/>
              <w:bottom w:val="nil"/>
              <w:right w:val="nil"/>
            </w:tcBorders>
          </w:tcPr>
          <w:p w14:paraId="0244FB9E"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2B759E90" w14:textId="5BBA0F14"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25C7C555" w14:textId="0BE16330"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Not Compliant</w:t>
            </w:r>
          </w:p>
        </w:tc>
      </w:tr>
      <w:tr w:rsidR="00A75B08" w:rsidRPr="00A75B08"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A75B08" w:rsidRDefault="00071C01" w:rsidP="006107BF">
            <w:pPr>
              <w:pStyle w:val="Heading4"/>
              <w:tabs>
                <w:tab w:val="clear" w:pos="9072"/>
              </w:tabs>
              <w:spacing w:before="120" w:after="0" w:line="240" w:lineRule="auto"/>
              <w:outlineLvl w:val="3"/>
              <w:rPr>
                <w:b w:val="0"/>
              </w:rPr>
            </w:pPr>
            <w:r w:rsidRPr="00A75B08">
              <w:rPr>
                <w:b w:val="0"/>
              </w:rPr>
              <w:t xml:space="preserve">Requirement 8(3)(e) </w:t>
            </w:r>
          </w:p>
        </w:tc>
        <w:tc>
          <w:tcPr>
            <w:tcW w:w="1045" w:type="dxa"/>
            <w:gridSpan w:val="2"/>
            <w:tcBorders>
              <w:top w:val="nil"/>
              <w:left w:val="nil"/>
              <w:bottom w:val="nil"/>
              <w:right w:val="nil"/>
            </w:tcBorders>
          </w:tcPr>
          <w:p w14:paraId="4C9DBBFC"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HCP</w:t>
            </w:r>
          </w:p>
        </w:tc>
        <w:tc>
          <w:tcPr>
            <w:tcW w:w="3066" w:type="dxa"/>
            <w:tcBorders>
              <w:top w:val="nil"/>
              <w:left w:val="nil"/>
              <w:bottom w:val="nil"/>
              <w:right w:val="nil"/>
            </w:tcBorders>
          </w:tcPr>
          <w:p w14:paraId="5A41A017" w14:textId="60A6D1A5"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r w:rsidR="00A75B08" w:rsidRPr="00A75B08"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A75B0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A75B08" w:rsidRDefault="00071C01" w:rsidP="006107BF">
            <w:pPr>
              <w:pStyle w:val="Heading4"/>
              <w:tabs>
                <w:tab w:val="clear" w:pos="9072"/>
              </w:tabs>
              <w:spacing w:before="120" w:after="0" w:line="240" w:lineRule="auto"/>
              <w:outlineLvl w:val="3"/>
              <w:rPr>
                <w:b w:val="0"/>
              </w:rPr>
            </w:pPr>
            <w:r w:rsidRPr="00A75B08">
              <w:rPr>
                <w:b w:val="0"/>
              </w:rPr>
              <w:t>CHSP</w:t>
            </w:r>
          </w:p>
        </w:tc>
        <w:tc>
          <w:tcPr>
            <w:tcW w:w="3066" w:type="dxa"/>
            <w:tcBorders>
              <w:top w:val="nil"/>
              <w:left w:val="nil"/>
              <w:bottom w:val="nil"/>
              <w:right w:val="nil"/>
            </w:tcBorders>
          </w:tcPr>
          <w:p w14:paraId="04710292" w14:textId="7AC5A365" w:rsidR="00071C01" w:rsidRPr="00A75B08" w:rsidRDefault="00071C01" w:rsidP="006107BF">
            <w:pPr>
              <w:pStyle w:val="Heading4"/>
              <w:tabs>
                <w:tab w:val="clear" w:pos="9072"/>
              </w:tabs>
              <w:spacing w:before="120" w:after="0" w:line="240" w:lineRule="auto"/>
              <w:jc w:val="right"/>
              <w:outlineLvl w:val="3"/>
              <w:rPr>
                <w:b w:val="0"/>
              </w:rPr>
            </w:pPr>
            <w:r w:rsidRPr="00A75B08">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Pr="003637BC" w:rsidRDefault="00071C01">
      <w:pPr>
        <w:spacing w:before="0" w:after="160" w:line="259" w:lineRule="auto"/>
        <w:rPr>
          <w:rFonts w:ascii="Arial Black" w:hAnsi="Arial Black"/>
          <w:b/>
          <w:bCs/>
          <w:iCs/>
          <w:color w:val="auto"/>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7C409220" w:rsidR="004B33E7" w:rsidRDefault="004B33E7" w:rsidP="004B33E7">
      <w:pPr>
        <w:pStyle w:val="ListBullet"/>
      </w:pPr>
      <w:r>
        <w:t>t</w:t>
      </w:r>
      <w:r w:rsidRPr="00D63989">
        <w:t xml:space="preserve">he </w:t>
      </w:r>
      <w:r w:rsidRPr="00A75B08">
        <w:t>Assessment Team’s report for the</w:t>
      </w:r>
      <w:r w:rsidR="00A75B08" w:rsidRPr="00A75B08">
        <w:t xml:space="preserve"> Quality Assessment </w:t>
      </w:r>
      <w:r w:rsidRPr="00A75B08">
        <w:t xml:space="preserve">report was informed by </w:t>
      </w:r>
      <w:r w:rsidR="000A6E2B" w:rsidRPr="00A75B08">
        <w:t>a</w:t>
      </w:r>
      <w:r w:rsidRPr="00A75B08">
        <w:t xml:space="preserve"> site assessment, observations at the service, review of documents and interviews with staff, consumers/representatives and others</w:t>
      </w:r>
      <w:r w:rsidR="00A75B08" w:rsidRPr="00A75B08">
        <w:t>.</w:t>
      </w:r>
    </w:p>
    <w:p w14:paraId="5432DCA5" w14:textId="68A25EF9" w:rsidR="000054A6" w:rsidRDefault="000054A6" w:rsidP="004B33E7">
      <w:pPr>
        <w:pStyle w:val="ListBullet"/>
      </w:pPr>
      <w:r w:rsidRPr="00365DAE">
        <w:t>the provider</w:t>
      </w:r>
      <w:r>
        <w:t>’s</w:t>
      </w:r>
      <w:r w:rsidRPr="00365DAE">
        <w:t xml:space="preserve"> </w:t>
      </w:r>
      <w:r w:rsidRPr="00A75B08">
        <w:t>response</w:t>
      </w:r>
      <w:r>
        <w:t xml:space="preserve"> to the Quality Assessment report</w:t>
      </w:r>
      <w:r w:rsidRPr="00365DAE">
        <w:t xml:space="preserve"> </w:t>
      </w:r>
      <w:r>
        <w:t>received</w:t>
      </w:r>
      <w:r w:rsidRPr="00365DAE">
        <w:t xml:space="preserve"> </w:t>
      </w:r>
      <w:r>
        <w:t>26 April 2022.</w:t>
      </w:r>
    </w:p>
    <w:p w14:paraId="736B6C00" w14:textId="08472834" w:rsidR="00940B7C" w:rsidRPr="00A75B08" w:rsidRDefault="00940B7C" w:rsidP="000054A6">
      <w:pPr>
        <w:pStyle w:val="ListBullet"/>
        <w:numPr>
          <w:ilvl w:val="0"/>
          <w:numId w:val="0"/>
        </w:numPr>
        <w:rPr>
          <w:color w:val="0000FF"/>
        </w:rPr>
      </w:pP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42BEF8B"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A75B08">
        <w:rPr>
          <w:rFonts w:ascii="Arial" w:hAnsi="Arial" w:cs="Times New Roman"/>
          <w:bCs w:val="0"/>
          <w:iCs w:val="0"/>
          <w:color w:val="FFFFFF" w:themeColor="background1"/>
          <w:sz w:val="36"/>
          <w:szCs w:val="36"/>
        </w:rPr>
        <w:t>Compliant</w:t>
      </w:r>
      <w:r w:rsidR="00476569" w:rsidRPr="00A75B08">
        <w:rPr>
          <w:color w:val="FFFFFF" w:themeColor="background1"/>
          <w:highlight w:val="yellow"/>
        </w:rPr>
        <w:br/>
      </w:r>
      <w:r w:rsidRPr="00A75B08">
        <w:rPr>
          <w:color w:val="FFFFFF" w:themeColor="background1"/>
          <w:sz w:val="36"/>
        </w:rPr>
        <w:tab/>
        <w:t xml:space="preserve">CHSP </w:t>
      </w:r>
      <w:r w:rsidR="007A0CC3" w:rsidRPr="00A75B08">
        <w:rPr>
          <w:color w:val="FFFFFF" w:themeColor="background1"/>
          <w:sz w:val="36"/>
        </w:rPr>
        <w:tab/>
      </w:r>
      <w:r w:rsidR="00FD2302" w:rsidRPr="00A75B08">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B97DE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B97DE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B97D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B97D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B97D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56AF2CFB" w14:textId="74E01D18" w:rsidR="00040034" w:rsidRPr="00040034" w:rsidRDefault="00040034" w:rsidP="00040034">
      <w:pPr>
        <w:rPr>
          <w:rFonts w:eastAsiaTheme="minorHAnsi"/>
          <w:color w:val="auto"/>
        </w:rPr>
      </w:pPr>
      <w:r w:rsidRPr="00040034">
        <w:rPr>
          <w:rFonts w:eastAsiaTheme="minorHAnsi"/>
          <w:color w:val="auto"/>
        </w:rPr>
        <w:t>Home care package and commonwealth home support programme consumers interviewed stated they are treated with dignity and respect by staff. Consumers described how they communicate their decisions to the service about their own care and services, including the time and day of selected services, and preferences for support workers.</w:t>
      </w:r>
    </w:p>
    <w:p w14:paraId="0B502D5D" w14:textId="77777777" w:rsidR="00040034" w:rsidRDefault="00040034" w:rsidP="00040034">
      <w:pPr>
        <w:rPr>
          <w:rFonts w:eastAsiaTheme="minorHAnsi"/>
          <w:color w:val="auto"/>
        </w:rPr>
      </w:pPr>
      <w:r w:rsidRPr="00040034">
        <w:rPr>
          <w:rFonts w:eastAsiaTheme="minorHAnsi"/>
          <w:color w:val="auto"/>
        </w:rPr>
        <w:t xml:space="preserve">Consumers indicated that the service supports them to live the best life they can. Consumers provided feedback that staff respect their privacy and they feel their personal information is kept confidential. </w:t>
      </w:r>
    </w:p>
    <w:p w14:paraId="195D8409" w14:textId="3100EB50" w:rsidR="00040034" w:rsidRPr="00040034" w:rsidRDefault="00040034" w:rsidP="00040034">
      <w:pPr>
        <w:rPr>
          <w:rFonts w:eastAsiaTheme="minorHAnsi"/>
          <w:color w:val="auto"/>
        </w:rPr>
      </w:pPr>
      <w:r w:rsidRPr="00040034">
        <w:rPr>
          <w:rFonts w:eastAsiaTheme="minorHAnsi"/>
          <w:color w:val="auto"/>
        </w:rPr>
        <w:t>Consumers interviewed advised their monthly financial statements are easy to understand.</w:t>
      </w:r>
    </w:p>
    <w:p w14:paraId="597A48BE" w14:textId="53C3943A" w:rsidR="00040034" w:rsidRPr="008D0BF9" w:rsidRDefault="00040034" w:rsidP="00040034">
      <w:pPr>
        <w:rPr>
          <w:rFonts w:eastAsiaTheme="minorHAnsi"/>
          <w:color w:val="auto"/>
        </w:rPr>
      </w:pPr>
      <w:r w:rsidRPr="008D0BF9">
        <w:rPr>
          <w:rFonts w:eastAsiaTheme="minorHAnsi"/>
          <w:color w:val="auto"/>
        </w:rPr>
        <w:t>The service demonstrated policies are in place to guide staff practice in supporting consumers decision making, inform consumers of associated risks and monitor risk reduction strategies.</w:t>
      </w:r>
      <w:r w:rsidR="008D0BF9" w:rsidRPr="008D0BF9">
        <w:rPr>
          <w:rFonts w:eastAsiaTheme="minorHAnsi"/>
          <w:color w:val="auto"/>
        </w:rPr>
        <w:t xml:space="preserve"> Information packs to consumers were reviewed and contained information relating to privacy, advocacy, fees, agreements, The Charter of Aged Care Rights, consent and contacts to </w:t>
      </w:r>
      <w:r w:rsidR="009066E5">
        <w:rPr>
          <w:rFonts w:eastAsiaTheme="minorHAnsi"/>
          <w:color w:val="auto"/>
        </w:rPr>
        <w:t>pro</w:t>
      </w:r>
      <w:r w:rsidR="008D0BF9" w:rsidRPr="008D0BF9">
        <w:rPr>
          <w:rFonts w:eastAsiaTheme="minorHAnsi"/>
          <w:color w:val="auto"/>
        </w:rPr>
        <w:t>vide feedback, including how to make complaints external to the provider.</w:t>
      </w:r>
      <w:r w:rsidRPr="008D0BF9">
        <w:rPr>
          <w:rFonts w:eastAsiaTheme="minorHAnsi"/>
          <w:color w:val="auto"/>
        </w:rPr>
        <w:t xml:space="preserve"> </w:t>
      </w:r>
    </w:p>
    <w:p w14:paraId="15DB1A46" w14:textId="59AAFDCE" w:rsidR="00920BB5" w:rsidRPr="00724518" w:rsidRDefault="0004322A" w:rsidP="00040034">
      <w:pPr>
        <w:rPr>
          <w:rFonts w:eastAsiaTheme="minorHAnsi"/>
          <w:color w:val="auto"/>
        </w:rPr>
      </w:pPr>
      <w:r w:rsidRPr="00154403">
        <w:rPr>
          <w:rFonts w:eastAsiaTheme="minorHAnsi"/>
        </w:rPr>
        <w:t xml:space="preserve">The Quality Standard </w:t>
      </w:r>
      <w:r w:rsidR="00F37C4C">
        <w:rPr>
          <w:rFonts w:eastAsiaTheme="minorHAnsi"/>
        </w:rPr>
        <w:t xml:space="preserve">for the </w:t>
      </w:r>
      <w:r w:rsidR="00920BB5" w:rsidRPr="00724518">
        <w:rPr>
          <w:rFonts w:eastAsiaTheme="minorHAnsi"/>
          <w:color w:val="auto"/>
        </w:rPr>
        <w:t xml:space="preserve">Home </w:t>
      </w:r>
      <w:r w:rsidR="00920BB5" w:rsidRPr="00040034">
        <w:rPr>
          <w:rFonts w:eastAsiaTheme="minorHAnsi"/>
          <w:color w:val="auto"/>
        </w:rPr>
        <w:t xml:space="preserve">care </w:t>
      </w:r>
      <w:r w:rsidR="00D12DA6" w:rsidRPr="00040034">
        <w:rPr>
          <w:rFonts w:eastAsiaTheme="minorHAnsi"/>
          <w:color w:val="auto"/>
        </w:rPr>
        <w:t>packages</w:t>
      </w:r>
      <w:r w:rsidR="00920BB5" w:rsidRPr="00040034">
        <w:rPr>
          <w:rFonts w:eastAsiaTheme="minorHAnsi"/>
          <w:color w:val="auto"/>
        </w:rPr>
        <w:t xml:space="preserve"> service</w:t>
      </w:r>
      <w:r w:rsidR="007D66F1" w:rsidRPr="00040034">
        <w:rPr>
          <w:rFonts w:eastAsiaTheme="minorHAnsi"/>
          <w:color w:val="auto"/>
        </w:rPr>
        <w:t xml:space="preserve"> is </w:t>
      </w:r>
      <w:r w:rsidRPr="00040034">
        <w:rPr>
          <w:rFonts w:eastAsiaTheme="minorHAnsi"/>
          <w:color w:val="auto"/>
        </w:rPr>
        <w:t>assessed as Compliant as</w:t>
      </w:r>
      <w:r w:rsidR="00040034" w:rsidRPr="00040034">
        <w:rPr>
          <w:rFonts w:eastAsiaTheme="minorHAnsi"/>
          <w:color w:val="auto"/>
        </w:rPr>
        <w:t xml:space="preserve"> six</w:t>
      </w:r>
      <w:r w:rsidRPr="00040034">
        <w:rPr>
          <w:rFonts w:eastAsiaTheme="minorHAnsi"/>
          <w:color w:val="auto"/>
        </w:rPr>
        <w:t xml:space="preserve"> of the six specific requirements have been assessed as </w:t>
      </w:r>
      <w:r w:rsidR="00115DD9" w:rsidRPr="00040034">
        <w:rPr>
          <w:rFonts w:eastAsiaTheme="minorHAnsi"/>
          <w:color w:val="auto"/>
        </w:rPr>
        <w:t>Compliant</w:t>
      </w:r>
      <w:r w:rsidR="00040034" w:rsidRPr="00040034">
        <w:rPr>
          <w:rFonts w:eastAsiaTheme="minorHAnsi"/>
          <w:color w:val="auto"/>
        </w:rPr>
        <w:t>.</w:t>
      </w:r>
      <w:r w:rsidR="00603E30" w:rsidRPr="00040034">
        <w:rPr>
          <w:rFonts w:eastAsiaTheme="minorHAnsi"/>
          <w:color w:val="auto"/>
        </w:rPr>
        <w:t xml:space="preserve"> </w:t>
      </w:r>
    </w:p>
    <w:p w14:paraId="18486974" w14:textId="62FF76B4" w:rsidR="00F37C4C" w:rsidRPr="00040034" w:rsidRDefault="00F37C4C" w:rsidP="00F37C4C">
      <w:pPr>
        <w:rPr>
          <w:rFonts w:eastAsia="Calibri"/>
          <w:i/>
          <w:color w:val="auto"/>
          <w:lang w:eastAsia="en-US"/>
        </w:rPr>
      </w:pPr>
      <w:r w:rsidRPr="00040034">
        <w:rPr>
          <w:rFonts w:eastAsiaTheme="minorHAnsi"/>
          <w:color w:val="auto"/>
        </w:rPr>
        <w:lastRenderedPageBreak/>
        <w:t xml:space="preserve">The Quality Standard for the </w:t>
      </w:r>
      <w:r w:rsidR="00920BB5" w:rsidRPr="00040034">
        <w:rPr>
          <w:rFonts w:eastAsiaTheme="minorHAnsi"/>
          <w:color w:val="auto"/>
        </w:rPr>
        <w:t>Commonwealth home support program</w:t>
      </w:r>
      <w:r w:rsidR="00691E3B" w:rsidRPr="00040034">
        <w:rPr>
          <w:rFonts w:eastAsiaTheme="minorHAnsi"/>
          <w:color w:val="auto"/>
        </w:rPr>
        <w:t>me</w:t>
      </w:r>
      <w:r w:rsidR="00920BB5" w:rsidRPr="00040034">
        <w:rPr>
          <w:rFonts w:eastAsiaTheme="minorHAnsi"/>
          <w:color w:val="auto"/>
        </w:rPr>
        <w:t xml:space="preserve"> service</w:t>
      </w:r>
      <w:r w:rsidR="007D66F1" w:rsidRPr="00040034">
        <w:rPr>
          <w:rFonts w:eastAsiaTheme="minorHAnsi"/>
          <w:color w:val="auto"/>
        </w:rPr>
        <w:t xml:space="preserve"> is </w:t>
      </w:r>
      <w:r w:rsidRPr="00040034">
        <w:rPr>
          <w:rFonts w:eastAsiaTheme="minorHAnsi"/>
          <w:color w:val="auto"/>
        </w:rPr>
        <w:t xml:space="preserve">assessed as </w:t>
      </w:r>
      <w:r w:rsidR="00115DD9" w:rsidRPr="00040034">
        <w:rPr>
          <w:rFonts w:eastAsiaTheme="minorHAnsi"/>
          <w:color w:val="auto"/>
        </w:rPr>
        <w:t xml:space="preserve">Compliant </w:t>
      </w:r>
      <w:r w:rsidRPr="00040034">
        <w:rPr>
          <w:rFonts w:eastAsiaTheme="minorHAnsi"/>
          <w:color w:val="auto"/>
        </w:rPr>
        <w:t>as</w:t>
      </w:r>
      <w:r w:rsidR="00040034" w:rsidRPr="00040034">
        <w:rPr>
          <w:rFonts w:eastAsiaTheme="minorHAnsi"/>
          <w:color w:val="auto"/>
        </w:rPr>
        <w:t xml:space="preserve"> six</w:t>
      </w:r>
      <w:r w:rsidRPr="00040034">
        <w:rPr>
          <w:rFonts w:eastAsiaTheme="minorHAnsi"/>
          <w:color w:val="auto"/>
        </w:rPr>
        <w:t xml:space="preserve"> of the six specific requirements have been assessed as</w:t>
      </w:r>
      <w:r w:rsidR="00040034" w:rsidRPr="00040034">
        <w:rPr>
          <w:rFonts w:eastAsiaTheme="minorHAnsi"/>
          <w:color w:val="auto"/>
        </w:rPr>
        <w:t xml:space="preserve"> </w:t>
      </w:r>
      <w:r w:rsidR="00115DD9" w:rsidRPr="00040034">
        <w:rPr>
          <w:rFonts w:eastAsiaTheme="minorHAnsi"/>
          <w:color w:val="auto"/>
        </w:rPr>
        <w:t>Compliant</w:t>
      </w:r>
      <w:r w:rsidRPr="00040034">
        <w:rPr>
          <w:rFonts w:eastAsiaTheme="minorHAnsi"/>
          <w:color w:val="auto"/>
        </w:rPr>
        <w:t>.</w:t>
      </w:r>
    </w:p>
    <w:p w14:paraId="5AF3A31A" w14:textId="31BE9A21"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782BBB6D" w:rsidR="006107BF" w:rsidRPr="006107BF" w:rsidRDefault="006107BF" w:rsidP="008D0BF9">
            <w:pPr>
              <w:pStyle w:val="Heading3"/>
              <w:spacing w:before="120" w:after="0"/>
              <w:jc w:val="right"/>
              <w:outlineLvl w:val="2"/>
            </w:pPr>
            <w:r w:rsidRPr="008D0BF9">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6E33C54F" w:rsidR="006107BF" w:rsidRPr="006107BF" w:rsidRDefault="008D0BF9" w:rsidP="008D0BF9">
            <w:pPr>
              <w:pStyle w:val="Heading3"/>
              <w:spacing w:before="120" w:after="0"/>
              <w:jc w:val="right"/>
              <w:outlineLvl w:val="2"/>
            </w:pPr>
            <w:r w:rsidRPr="008D0BF9">
              <w:t>Compliant</w:t>
            </w:r>
          </w:p>
        </w:tc>
      </w:tr>
    </w:tbl>
    <w:p w14:paraId="4D1E56F7" w14:textId="6AD83CA7" w:rsidR="00FF578A" w:rsidRPr="00EB1241" w:rsidRDefault="00154403" w:rsidP="00EB1241">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D0BF9" w:rsidRPr="002B61BB" w14:paraId="2B90DF07" w14:textId="77777777" w:rsidTr="006107BF">
        <w:tc>
          <w:tcPr>
            <w:tcW w:w="4531" w:type="dxa"/>
            <w:shd w:val="clear" w:color="auto" w:fill="E7E6E6" w:themeFill="background2"/>
          </w:tcPr>
          <w:p w14:paraId="1041FB76" w14:textId="56BD037C" w:rsidR="008D0BF9" w:rsidRPr="002B61BB" w:rsidRDefault="008D0BF9" w:rsidP="008D0BF9">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8D0BF9" w:rsidRPr="002B61BB" w:rsidRDefault="008D0BF9" w:rsidP="008D0BF9">
            <w:pPr>
              <w:pStyle w:val="Heading3"/>
              <w:spacing w:before="120" w:after="0"/>
              <w:outlineLvl w:val="2"/>
            </w:pPr>
            <w:r w:rsidRPr="002B61BB">
              <w:t xml:space="preserve">HCP   </w:t>
            </w:r>
          </w:p>
        </w:tc>
        <w:tc>
          <w:tcPr>
            <w:tcW w:w="3548" w:type="dxa"/>
            <w:shd w:val="clear" w:color="auto" w:fill="E7E6E6" w:themeFill="background2"/>
          </w:tcPr>
          <w:p w14:paraId="39451DB1" w14:textId="45017CF2" w:rsidR="008D0BF9" w:rsidRPr="006107BF" w:rsidRDefault="008D0BF9" w:rsidP="008D0BF9">
            <w:pPr>
              <w:pStyle w:val="Heading3"/>
              <w:spacing w:before="120" w:after="0"/>
              <w:jc w:val="right"/>
              <w:outlineLvl w:val="2"/>
            </w:pPr>
            <w:r w:rsidRPr="00B76E9A">
              <w:t>Compliant</w:t>
            </w:r>
          </w:p>
        </w:tc>
      </w:tr>
      <w:tr w:rsidR="008D0BF9" w:rsidRPr="002B61BB" w14:paraId="17244E05" w14:textId="77777777" w:rsidTr="006107BF">
        <w:tc>
          <w:tcPr>
            <w:tcW w:w="4531" w:type="dxa"/>
            <w:shd w:val="clear" w:color="auto" w:fill="E7E6E6" w:themeFill="background2"/>
          </w:tcPr>
          <w:p w14:paraId="6FC8CD35" w14:textId="77777777" w:rsidR="008D0BF9" w:rsidRPr="002B61BB" w:rsidRDefault="008D0BF9" w:rsidP="008D0BF9">
            <w:pPr>
              <w:pStyle w:val="Heading3"/>
              <w:spacing w:before="0" w:after="0"/>
              <w:outlineLvl w:val="2"/>
            </w:pPr>
          </w:p>
        </w:tc>
        <w:tc>
          <w:tcPr>
            <w:tcW w:w="993" w:type="dxa"/>
            <w:shd w:val="clear" w:color="auto" w:fill="E7E6E6" w:themeFill="background2"/>
          </w:tcPr>
          <w:p w14:paraId="057556E7" w14:textId="77777777" w:rsidR="008D0BF9" w:rsidRPr="002B61BB" w:rsidRDefault="008D0BF9" w:rsidP="008D0BF9">
            <w:pPr>
              <w:pStyle w:val="Heading3"/>
              <w:spacing w:before="0" w:after="0"/>
              <w:outlineLvl w:val="2"/>
            </w:pPr>
            <w:r w:rsidRPr="002B61BB">
              <w:t xml:space="preserve">CHSP </w:t>
            </w:r>
          </w:p>
        </w:tc>
        <w:tc>
          <w:tcPr>
            <w:tcW w:w="3548" w:type="dxa"/>
            <w:shd w:val="clear" w:color="auto" w:fill="E7E6E6" w:themeFill="background2"/>
          </w:tcPr>
          <w:p w14:paraId="01939E15" w14:textId="125033EA" w:rsidR="008D0BF9" w:rsidRPr="006107BF" w:rsidRDefault="008D0BF9" w:rsidP="008D0BF9">
            <w:pPr>
              <w:pStyle w:val="Heading3"/>
              <w:spacing w:before="120" w:after="0"/>
              <w:jc w:val="right"/>
              <w:outlineLvl w:val="2"/>
            </w:pPr>
            <w:r w:rsidRPr="00B76E9A">
              <w:t>Compliant</w:t>
            </w:r>
          </w:p>
        </w:tc>
      </w:tr>
    </w:tbl>
    <w:p w14:paraId="4A57EC03" w14:textId="6FE9791D" w:rsidR="00FF578A" w:rsidRPr="00EB1241" w:rsidRDefault="00154403" w:rsidP="00EB1241">
      <w:pPr>
        <w:pStyle w:val="Heading3"/>
        <w:tabs>
          <w:tab w:val="left" w:pos="4111"/>
        </w:tabs>
        <w:rPr>
          <w:b w:val="0"/>
          <w:i/>
          <w:color w:val="000000"/>
          <w:sz w:val="24"/>
        </w:rPr>
      </w:pPr>
      <w:r w:rsidRPr="00E46D0C">
        <w:rPr>
          <w:b w:val="0"/>
          <w:i/>
          <w:color w:val="000000"/>
          <w:sz w:val="24"/>
        </w:rPr>
        <w:t>Care and services are culturally</w:t>
      </w:r>
      <w:r w:rsidR="00EB1241">
        <w:rPr>
          <w:b w:val="0"/>
          <w:i/>
          <w:color w:val="000000"/>
          <w:sz w:val="24"/>
        </w:rPr>
        <w:t xml:space="preserve"> </w:t>
      </w:r>
      <w:r w:rsidRPr="00E46D0C">
        <w:rPr>
          <w:b w:val="0"/>
          <w:i/>
          <w:color w:val="000000"/>
          <w:sz w:val="24"/>
        </w:rPr>
        <w:t>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D0BF9" w:rsidRPr="002B61BB" w14:paraId="13995B88" w14:textId="77777777" w:rsidTr="006107BF">
        <w:tc>
          <w:tcPr>
            <w:tcW w:w="4531" w:type="dxa"/>
            <w:shd w:val="clear" w:color="auto" w:fill="E7E6E6" w:themeFill="background2"/>
          </w:tcPr>
          <w:p w14:paraId="747C2396" w14:textId="1DD7B1E4" w:rsidR="008D0BF9" w:rsidRPr="002B61BB" w:rsidRDefault="008D0BF9" w:rsidP="008D0BF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8D0BF9" w:rsidRPr="002B61BB" w:rsidRDefault="008D0BF9" w:rsidP="008D0BF9">
            <w:pPr>
              <w:pStyle w:val="Heading3"/>
              <w:spacing w:before="120" w:after="0"/>
              <w:outlineLvl w:val="2"/>
            </w:pPr>
            <w:r w:rsidRPr="002B61BB">
              <w:t xml:space="preserve">HCP   </w:t>
            </w:r>
          </w:p>
        </w:tc>
        <w:tc>
          <w:tcPr>
            <w:tcW w:w="3548" w:type="dxa"/>
            <w:shd w:val="clear" w:color="auto" w:fill="E7E6E6" w:themeFill="background2"/>
          </w:tcPr>
          <w:p w14:paraId="723919A2" w14:textId="656371D7" w:rsidR="008D0BF9" w:rsidRPr="006107BF" w:rsidRDefault="008D0BF9" w:rsidP="008D0BF9">
            <w:pPr>
              <w:pStyle w:val="Heading3"/>
              <w:spacing w:before="120" w:after="0"/>
              <w:jc w:val="right"/>
              <w:outlineLvl w:val="2"/>
            </w:pPr>
            <w:r w:rsidRPr="0025290E">
              <w:t>Compliant</w:t>
            </w:r>
          </w:p>
        </w:tc>
      </w:tr>
      <w:tr w:rsidR="008D0BF9" w:rsidRPr="002B61BB" w14:paraId="7EF1F448" w14:textId="77777777" w:rsidTr="006107BF">
        <w:tc>
          <w:tcPr>
            <w:tcW w:w="4531" w:type="dxa"/>
            <w:shd w:val="clear" w:color="auto" w:fill="E7E6E6" w:themeFill="background2"/>
          </w:tcPr>
          <w:p w14:paraId="7D5937A9" w14:textId="77777777" w:rsidR="008D0BF9" w:rsidRPr="002B61BB" w:rsidRDefault="008D0BF9" w:rsidP="008D0BF9">
            <w:pPr>
              <w:pStyle w:val="Heading3"/>
              <w:spacing w:before="0" w:after="0"/>
              <w:outlineLvl w:val="2"/>
            </w:pPr>
          </w:p>
        </w:tc>
        <w:tc>
          <w:tcPr>
            <w:tcW w:w="993" w:type="dxa"/>
            <w:shd w:val="clear" w:color="auto" w:fill="E7E6E6" w:themeFill="background2"/>
          </w:tcPr>
          <w:p w14:paraId="62B944A1" w14:textId="77777777" w:rsidR="008D0BF9" w:rsidRPr="002B61BB" w:rsidRDefault="008D0BF9" w:rsidP="008D0BF9">
            <w:pPr>
              <w:pStyle w:val="Heading3"/>
              <w:spacing w:before="0" w:after="0"/>
              <w:outlineLvl w:val="2"/>
            </w:pPr>
            <w:r w:rsidRPr="002B61BB">
              <w:t xml:space="preserve">CHSP </w:t>
            </w:r>
          </w:p>
        </w:tc>
        <w:tc>
          <w:tcPr>
            <w:tcW w:w="3548" w:type="dxa"/>
            <w:shd w:val="clear" w:color="auto" w:fill="E7E6E6" w:themeFill="background2"/>
          </w:tcPr>
          <w:p w14:paraId="788AC69A" w14:textId="027C9A39" w:rsidR="008D0BF9" w:rsidRPr="006107BF" w:rsidRDefault="008D0BF9" w:rsidP="008D0BF9">
            <w:pPr>
              <w:pStyle w:val="Heading3"/>
              <w:spacing w:before="0" w:after="0"/>
              <w:jc w:val="right"/>
              <w:outlineLvl w:val="2"/>
            </w:pPr>
            <w:r w:rsidRPr="0025290E">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B97DE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B97DE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97DEC">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78FB3E64" w:rsidR="00FF578A" w:rsidRPr="00EB1241" w:rsidRDefault="00154403" w:rsidP="00EB124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D0BF9" w:rsidRPr="002B61BB" w14:paraId="66BA772E" w14:textId="77777777" w:rsidTr="006107BF">
        <w:tc>
          <w:tcPr>
            <w:tcW w:w="4531" w:type="dxa"/>
            <w:shd w:val="clear" w:color="auto" w:fill="E7E6E6" w:themeFill="background2"/>
          </w:tcPr>
          <w:p w14:paraId="57BC0199" w14:textId="407CF366" w:rsidR="008D0BF9" w:rsidRPr="002B61BB" w:rsidRDefault="008D0BF9" w:rsidP="008D0BF9">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8D0BF9" w:rsidRPr="002B61BB" w:rsidRDefault="008D0BF9" w:rsidP="008D0BF9">
            <w:pPr>
              <w:pStyle w:val="Heading3"/>
              <w:spacing w:before="120" w:after="0"/>
              <w:outlineLvl w:val="2"/>
            </w:pPr>
            <w:r w:rsidRPr="002B61BB">
              <w:t xml:space="preserve">HCP   </w:t>
            </w:r>
          </w:p>
        </w:tc>
        <w:tc>
          <w:tcPr>
            <w:tcW w:w="3548" w:type="dxa"/>
            <w:shd w:val="clear" w:color="auto" w:fill="E7E6E6" w:themeFill="background2"/>
          </w:tcPr>
          <w:p w14:paraId="357BBACF" w14:textId="7A926E68" w:rsidR="008D0BF9" w:rsidRPr="006107BF" w:rsidRDefault="008D0BF9" w:rsidP="008D0BF9">
            <w:pPr>
              <w:pStyle w:val="Heading3"/>
              <w:spacing w:before="120" w:after="0"/>
              <w:jc w:val="right"/>
              <w:outlineLvl w:val="2"/>
            </w:pPr>
            <w:r w:rsidRPr="00AF2DBF">
              <w:t>Compliant</w:t>
            </w:r>
          </w:p>
        </w:tc>
      </w:tr>
      <w:tr w:rsidR="008D0BF9" w:rsidRPr="002B61BB" w14:paraId="37CA9A45" w14:textId="77777777" w:rsidTr="006107BF">
        <w:tc>
          <w:tcPr>
            <w:tcW w:w="4531" w:type="dxa"/>
            <w:shd w:val="clear" w:color="auto" w:fill="E7E6E6" w:themeFill="background2"/>
          </w:tcPr>
          <w:p w14:paraId="1A7B13B4" w14:textId="77777777" w:rsidR="008D0BF9" w:rsidRPr="002B61BB" w:rsidRDefault="008D0BF9" w:rsidP="008D0BF9">
            <w:pPr>
              <w:pStyle w:val="Heading3"/>
              <w:spacing w:before="0" w:after="0"/>
              <w:outlineLvl w:val="2"/>
            </w:pPr>
          </w:p>
        </w:tc>
        <w:tc>
          <w:tcPr>
            <w:tcW w:w="993" w:type="dxa"/>
            <w:shd w:val="clear" w:color="auto" w:fill="E7E6E6" w:themeFill="background2"/>
          </w:tcPr>
          <w:p w14:paraId="7EAF9AC2" w14:textId="77777777" w:rsidR="008D0BF9" w:rsidRPr="002B61BB" w:rsidRDefault="008D0BF9" w:rsidP="008D0BF9">
            <w:pPr>
              <w:pStyle w:val="Heading3"/>
              <w:spacing w:before="0" w:after="0"/>
              <w:outlineLvl w:val="2"/>
            </w:pPr>
            <w:r w:rsidRPr="002B61BB">
              <w:t xml:space="preserve">CHSP </w:t>
            </w:r>
          </w:p>
        </w:tc>
        <w:tc>
          <w:tcPr>
            <w:tcW w:w="3548" w:type="dxa"/>
            <w:shd w:val="clear" w:color="auto" w:fill="E7E6E6" w:themeFill="background2"/>
          </w:tcPr>
          <w:p w14:paraId="31D0F16C" w14:textId="1EB5B638" w:rsidR="008D0BF9" w:rsidRPr="006107BF" w:rsidRDefault="008D0BF9" w:rsidP="008D0BF9">
            <w:pPr>
              <w:pStyle w:val="Heading3"/>
              <w:spacing w:before="120" w:after="0"/>
              <w:jc w:val="right"/>
              <w:outlineLvl w:val="2"/>
            </w:pPr>
            <w:r w:rsidRPr="00AF2DBF">
              <w:t>Compliant</w:t>
            </w:r>
          </w:p>
        </w:tc>
      </w:tr>
    </w:tbl>
    <w:p w14:paraId="4827A004" w14:textId="563B43D2" w:rsidR="00FF578A" w:rsidRPr="00EB1241" w:rsidRDefault="00154403" w:rsidP="00EB1241">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D0BF9" w:rsidRPr="002B61BB" w14:paraId="4440846B" w14:textId="77777777" w:rsidTr="006107BF">
        <w:tc>
          <w:tcPr>
            <w:tcW w:w="4531" w:type="dxa"/>
            <w:shd w:val="clear" w:color="auto" w:fill="E7E6E6" w:themeFill="background2"/>
          </w:tcPr>
          <w:p w14:paraId="00BB8D68" w14:textId="4949C18F" w:rsidR="008D0BF9" w:rsidRPr="002B61BB" w:rsidRDefault="008D0BF9" w:rsidP="008D0BF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8D0BF9" w:rsidRPr="002B61BB" w:rsidRDefault="008D0BF9" w:rsidP="008D0BF9">
            <w:pPr>
              <w:pStyle w:val="Heading3"/>
              <w:spacing w:before="120" w:after="0"/>
              <w:outlineLvl w:val="2"/>
            </w:pPr>
            <w:r w:rsidRPr="002B61BB">
              <w:t xml:space="preserve">HCP   </w:t>
            </w:r>
          </w:p>
        </w:tc>
        <w:tc>
          <w:tcPr>
            <w:tcW w:w="3548" w:type="dxa"/>
            <w:shd w:val="clear" w:color="auto" w:fill="E7E6E6" w:themeFill="background2"/>
          </w:tcPr>
          <w:p w14:paraId="62ADE53F" w14:textId="039C42CD" w:rsidR="008D0BF9" w:rsidRPr="006107BF" w:rsidRDefault="008D0BF9" w:rsidP="008D0BF9">
            <w:pPr>
              <w:pStyle w:val="Heading3"/>
              <w:spacing w:before="120" w:after="0"/>
              <w:jc w:val="right"/>
              <w:outlineLvl w:val="2"/>
            </w:pPr>
            <w:r w:rsidRPr="00DE4AC3">
              <w:t>Compliant</w:t>
            </w:r>
          </w:p>
        </w:tc>
      </w:tr>
      <w:tr w:rsidR="008D0BF9" w:rsidRPr="002B61BB" w14:paraId="0FE59E4D" w14:textId="77777777" w:rsidTr="006107BF">
        <w:tc>
          <w:tcPr>
            <w:tcW w:w="4531" w:type="dxa"/>
            <w:shd w:val="clear" w:color="auto" w:fill="E7E6E6" w:themeFill="background2"/>
          </w:tcPr>
          <w:p w14:paraId="7A24D13D" w14:textId="77777777" w:rsidR="008D0BF9" w:rsidRPr="002B61BB" w:rsidRDefault="008D0BF9" w:rsidP="008D0BF9">
            <w:pPr>
              <w:pStyle w:val="Heading3"/>
              <w:spacing w:before="0" w:after="0"/>
              <w:outlineLvl w:val="2"/>
            </w:pPr>
          </w:p>
        </w:tc>
        <w:tc>
          <w:tcPr>
            <w:tcW w:w="993" w:type="dxa"/>
            <w:shd w:val="clear" w:color="auto" w:fill="E7E6E6" w:themeFill="background2"/>
          </w:tcPr>
          <w:p w14:paraId="717BFF3A" w14:textId="77777777" w:rsidR="008D0BF9" w:rsidRPr="002B61BB" w:rsidRDefault="008D0BF9" w:rsidP="008D0BF9">
            <w:pPr>
              <w:pStyle w:val="Heading3"/>
              <w:spacing w:before="0" w:after="0"/>
              <w:outlineLvl w:val="2"/>
            </w:pPr>
            <w:r w:rsidRPr="002B61BB">
              <w:t xml:space="preserve">CHSP </w:t>
            </w:r>
          </w:p>
        </w:tc>
        <w:tc>
          <w:tcPr>
            <w:tcW w:w="3548" w:type="dxa"/>
            <w:shd w:val="clear" w:color="auto" w:fill="E7E6E6" w:themeFill="background2"/>
          </w:tcPr>
          <w:p w14:paraId="3CFB4DD4" w14:textId="5BEF90B3" w:rsidR="008D0BF9" w:rsidRPr="006107BF" w:rsidRDefault="008D0BF9" w:rsidP="008D0BF9">
            <w:pPr>
              <w:pStyle w:val="Heading3"/>
              <w:spacing w:before="0" w:after="0"/>
              <w:jc w:val="right"/>
              <w:outlineLvl w:val="2"/>
            </w:pPr>
            <w:r w:rsidRPr="00DE4AC3">
              <w:t>Compliant</w:t>
            </w:r>
          </w:p>
        </w:tc>
      </w:tr>
    </w:tbl>
    <w:p w14:paraId="1808CAD2" w14:textId="049BBAE6" w:rsidR="00652230" w:rsidRPr="00EB1241" w:rsidRDefault="00154403" w:rsidP="00EB1241">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D0BF9" w:rsidRPr="002B61BB" w14:paraId="77F31402" w14:textId="77777777" w:rsidTr="006107BF">
        <w:tc>
          <w:tcPr>
            <w:tcW w:w="4531" w:type="dxa"/>
            <w:shd w:val="clear" w:color="auto" w:fill="E7E6E6" w:themeFill="background2"/>
          </w:tcPr>
          <w:p w14:paraId="0D703C65" w14:textId="5D1572B0" w:rsidR="008D0BF9" w:rsidRPr="002B61BB" w:rsidRDefault="008D0BF9" w:rsidP="008D0BF9">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25C99F2C" w14:textId="77777777" w:rsidR="008D0BF9" w:rsidRPr="002B61BB" w:rsidRDefault="008D0BF9" w:rsidP="008D0BF9">
            <w:pPr>
              <w:pStyle w:val="Heading3"/>
              <w:spacing w:before="120" w:after="0"/>
              <w:outlineLvl w:val="2"/>
            </w:pPr>
            <w:r w:rsidRPr="002B61BB">
              <w:t xml:space="preserve">HCP   </w:t>
            </w:r>
          </w:p>
        </w:tc>
        <w:tc>
          <w:tcPr>
            <w:tcW w:w="3548" w:type="dxa"/>
            <w:shd w:val="clear" w:color="auto" w:fill="E7E6E6" w:themeFill="background2"/>
          </w:tcPr>
          <w:p w14:paraId="42EC2277" w14:textId="7AC6BDF7" w:rsidR="008D0BF9" w:rsidRPr="006107BF" w:rsidRDefault="008D0BF9" w:rsidP="008D0BF9">
            <w:pPr>
              <w:pStyle w:val="Heading3"/>
              <w:spacing w:before="120" w:after="0"/>
              <w:jc w:val="right"/>
              <w:outlineLvl w:val="2"/>
            </w:pPr>
            <w:r w:rsidRPr="009864BC">
              <w:t>Compliant</w:t>
            </w:r>
          </w:p>
        </w:tc>
      </w:tr>
      <w:tr w:rsidR="008D0BF9" w:rsidRPr="002B61BB" w14:paraId="795FC86A" w14:textId="77777777" w:rsidTr="006107BF">
        <w:tc>
          <w:tcPr>
            <w:tcW w:w="4531" w:type="dxa"/>
            <w:shd w:val="clear" w:color="auto" w:fill="E7E6E6" w:themeFill="background2"/>
          </w:tcPr>
          <w:p w14:paraId="43537654" w14:textId="77777777" w:rsidR="008D0BF9" w:rsidRPr="002B61BB" w:rsidRDefault="008D0BF9" w:rsidP="008D0BF9">
            <w:pPr>
              <w:pStyle w:val="Heading3"/>
              <w:spacing w:before="0" w:after="0"/>
              <w:outlineLvl w:val="2"/>
            </w:pPr>
          </w:p>
        </w:tc>
        <w:tc>
          <w:tcPr>
            <w:tcW w:w="993" w:type="dxa"/>
            <w:shd w:val="clear" w:color="auto" w:fill="E7E6E6" w:themeFill="background2"/>
          </w:tcPr>
          <w:p w14:paraId="73EF5A0A" w14:textId="77777777" w:rsidR="008D0BF9" w:rsidRPr="002B61BB" w:rsidRDefault="008D0BF9" w:rsidP="008D0BF9">
            <w:pPr>
              <w:pStyle w:val="Heading3"/>
              <w:spacing w:before="0" w:after="0"/>
              <w:outlineLvl w:val="2"/>
            </w:pPr>
            <w:r w:rsidRPr="002B61BB">
              <w:t xml:space="preserve">CHSP </w:t>
            </w:r>
          </w:p>
        </w:tc>
        <w:tc>
          <w:tcPr>
            <w:tcW w:w="3548" w:type="dxa"/>
            <w:shd w:val="clear" w:color="auto" w:fill="E7E6E6" w:themeFill="background2"/>
          </w:tcPr>
          <w:p w14:paraId="405E368E" w14:textId="0AD1650A" w:rsidR="008D0BF9" w:rsidRPr="006107BF" w:rsidRDefault="008D0BF9" w:rsidP="008D0BF9">
            <w:pPr>
              <w:pStyle w:val="Heading3"/>
              <w:spacing w:before="0" w:after="0"/>
              <w:jc w:val="right"/>
              <w:outlineLvl w:val="2"/>
            </w:pPr>
            <w:r w:rsidRPr="009864BC">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6CAD9A2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D0BF9">
        <w:rPr>
          <w:rFonts w:ascii="Arial" w:hAnsi="Arial"/>
          <w:bCs w:val="0"/>
          <w:iCs w:val="0"/>
          <w:color w:val="FFFFFF" w:themeColor="background1"/>
          <w:sz w:val="36"/>
          <w:szCs w:val="36"/>
        </w:rPr>
        <w:t>Not Compliant</w:t>
      </w:r>
      <w:r w:rsidRPr="008D0BF9">
        <w:rPr>
          <w:color w:val="FFFFFF" w:themeColor="background1"/>
          <w:highlight w:val="yellow"/>
        </w:rPr>
        <w:br/>
      </w:r>
      <w:r w:rsidRPr="008D0BF9">
        <w:rPr>
          <w:color w:val="FFFFFF" w:themeColor="background1"/>
          <w:sz w:val="36"/>
        </w:rPr>
        <w:tab/>
        <w:t xml:space="preserve">CHSP </w:t>
      </w:r>
      <w:r w:rsidRPr="008D0BF9">
        <w:rPr>
          <w:color w:val="FFFFFF" w:themeColor="background1"/>
          <w:sz w:val="36"/>
        </w:rPr>
        <w:tab/>
      </w:r>
      <w:r w:rsidR="00FD2302" w:rsidRPr="008D0BF9">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B97DE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B97DE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0052E8C" w14:textId="017DC84C" w:rsidR="008927E1" w:rsidRDefault="008927E1" w:rsidP="008D0BF9">
      <w:pPr>
        <w:rPr>
          <w:rFonts w:eastAsiaTheme="minorHAnsi"/>
          <w:color w:val="auto"/>
        </w:rPr>
      </w:pPr>
      <w:r>
        <w:rPr>
          <w:rFonts w:eastAsiaTheme="minorHAnsi"/>
          <w:color w:val="auto"/>
        </w:rPr>
        <w:t>During interviews, consumers and representatives</w:t>
      </w:r>
      <w:r w:rsidR="000C0FB4">
        <w:rPr>
          <w:rFonts w:eastAsiaTheme="minorHAnsi"/>
          <w:color w:val="auto"/>
        </w:rPr>
        <w:t xml:space="preserve"> described in various ways their satisfaction with the assessment and planning process and with the support received from their Case Managers and support workers.</w:t>
      </w:r>
      <w:r w:rsidR="003614EE">
        <w:rPr>
          <w:rFonts w:eastAsiaTheme="minorHAnsi"/>
          <w:color w:val="auto"/>
        </w:rPr>
        <w:t xml:space="preserve"> Consumers and representatives interviewed stated they had not had discussions regarding end of life planning as part of overall assessment and planning activities.</w:t>
      </w:r>
    </w:p>
    <w:p w14:paraId="2A4526E8" w14:textId="7B2BD2A1" w:rsidR="00AC33D8" w:rsidRDefault="00AC33D8" w:rsidP="008D0BF9">
      <w:pPr>
        <w:rPr>
          <w:rFonts w:eastAsiaTheme="minorHAnsi"/>
          <w:color w:val="auto"/>
        </w:rPr>
      </w:pPr>
      <w:r>
        <w:rPr>
          <w:rFonts w:eastAsiaTheme="minorHAnsi"/>
          <w:color w:val="auto"/>
        </w:rPr>
        <w:t>The Assessment Team reviewed a sample of consumer care plans and found:</w:t>
      </w:r>
    </w:p>
    <w:p w14:paraId="5B3C5256" w14:textId="030249E2" w:rsidR="00AC33D8" w:rsidRDefault="00AC33D8" w:rsidP="00B97DEC">
      <w:pPr>
        <w:pStyle w:val="ListParagraph"/>
        <w:numPr>
          <w:ilvl w:val="0"/>
          <w:numId w:val="23"/>
        </w:numPr>
        <w:rPr>
          <w:rFonts w:eastAsiaTheme="minorHAnsi"/>
          <w:color w:val="auto"/>
        </w:rPr>
      </w:pPr>
      <w:r>
        <w:rPr>
          <w:rFonts w:eastAsiaTheme="minorHAnsi"/>
          <w:color w:val="auto"/>
        </w:rPr>
        <w:t xml:space="preserve">While </w:t>
      </w:r>
      <w:r w:rsidR="00EB1241">
        <w:rPr>
          <w:rFonts w:eastAsiaTheme="minorHAnsi"/>
          <w:color w:val="auto"/>
        </w:rPr>
        <w:t>assessment</w:t>
      </w:r>
      <w:r>
        <w:rPr>
          <w:rFonts w:eastAsiaTheme="minorHAnsi"/>
          <w:color w:val="auto"/>
        </w:rPr>
        <w:t xml:space="preserve"> information reviewed identified risks to consumer’s health and well-being, review of documentation indicated that this information was not always used to inform the delivery of safe and effective care and services.</w:t>
      </w:r>
    </w:p>
    <w:p w14:paraId="44923D3E" w14:textId="77777777" w:rsidR="007D48DA" w:rsidRPr="00AC33D8" w:rsidRDefault="007D48DA" w:rsidP="007D48DA">
      <w:pPr>
        <w:pStyle w:val="ListParagraph"/>
        <w:numPr>
          <w:ilvl w:val="0"/>
          <w:numId w:val="0"/>
        </w:numPr>
        <w:ind w:left="720"/>
        <w:rPr>
          <w:rFonts w:eastAsiaTheme="minorHAnsi"/>
          <w:color w:val="auto"/>
        </w:rPr>
      </w:pPr>
    </w:p>
    <w:p w14:paraId="587F84A0" w14:textId="5C77429F" w:rsidR="008D0BF9" w:rsidRPr="007D48DA" w:rsidRDefault="008D0BF9" w:rsidP="00B97DEC">
      <w:pPr>
        <w:pStyle w:val="ListParagraph"/>
        <w:numPr>
          <w:ilvl w:val="0"/>
          <w:numId w:val="23"/>
        </w:numPr>
        <w:rPr>
          <w:rFonts w:eastAsiaTheme="minorHAnsi"/>
          <w:color w:val="auto"/>
        </w:rPr>
      </w:pPr>
      <w:r w:rsidRPr="007D48DA">
        <w:rPr>
          <w:rFonts w:eastAsiaTheme="minorHAnsi"/>
          <w:color w:val="auto"/>
        </w:rPr>
        <w:t xml:space="preserve">Review of assessment and care documentation evidenced lack of detailed information and responses to identified risks, indicating there is variability in the competence of staff who undertake assessments, planning and oversight to monitor clinical care. </w:t>
      </w:r>
    </w:p>
    <w:p w14:paraId="357C8669" w14:textId="1DD72A97" w:rsidR="008D0BF9" w:rsidRPr="00D019F4" w:rsidRDefault="008D0BF9" w:rsidP="008D0BF9">
      <w:pPr>
        <w:rPr>
          <w:rFonts w:eastAsiaTheme="minorHAnsi"/>
          <w:color w:val="auto"/>
        </w:rPr>
      </w:pPr>
      <w:r w:rsidRPr="003614EE">
        <w:rPr>
          <w:rFonts w:eastAsiaTheme="minorHAnsi"/>
          <w:color w:val="auto"/>
        </w:rPr>
        <w:t xml:space="preserve">The service demonstrated the outcomes of assessment and planning are generally communicated to the consumer and care plans are provided to consumers. However, the service did not demonstrate that a care plan is available where care and services are provided. The service did not demonstrate care and services are reviewed when </w:t>
      </w:r>
      <w:r w:rsidRPr="003614EE">
        <w:rPr>
          <w:rFonts w:eastAsiaTheme="minorHAnsi"/>
          <w:color w:val="auto"/>
        </w:rPr>
        <w:lastRenderedPageBreak/>
        <w:t xml:space="preserve">circumstances change or when incidents impact on the needs, goals or preferences </w:t>
      </w:r>
      <w:r w:rsidRPr="00D019F4">
        <w:rPr>
          <w:rFonts w:eastAsiaTheme="minorHAnsi"/>
          <w:color w:val="auto"/>
        </w:rPr>
        <w:t xml:space="preserve">of the consumer. </w:t>
      </w:r>
    </w:p>
    <w:p w14:paraId="6289AA09" w14:textId="1320189F" w:rsidR="00FE1455" w:rsidRDefault="00FE1455" w:rsidP="008D0BF9">
      <w:pPr>
        <w:rPr>
          <w:rFonts w:eastAsiaTheme="minorHAnsi"/>
          <w:color w:val="auto"/>
        </w:rPr>
      </w:pPr>
      <w:r w:rsidRPr="00D019F4">
        <w:rPr>
          <w:rFonts w:eastAsiaTheme="minorHAnsi"/>
          <w:color w:val="auto"/>
        </w:rPr>
        <w:t xml:space="preserve">The response from the </w:t>
      </w:r>
      <w:r w:rsidR="003E430F" w:rsidRPr="00D019F4">
        <w:rPr>
          <w:rFonts w:eastAsiaTheme="minorHAnsi"/>
          <w:color w:val="auto"/>
        </w:rPr>
        <w:t>provider</w:t>
      </w:r>
      <w:r w:rsidRPr="00D019F4">
        <w:rPr>
          <w:rFonts w:eastAsiaTheme="minorHAnsi"/>
          <w:color w:val="auto"/>
        </w:rPr>
        <w:t xml:space="preserve"> to the Assessment Report indicates that</w:t>
      </w:r>
      <w:r w:rsidR="003E430F" w:rsidRPr="00D019F4">
        <w:rPr>
          <w:rFonts w:eastAsiaTheme="minorHAnsi"/>
          <w:color w:val="auto"/>
        </w:rPr>
        <w:t xml:space="preserve"> further training is to occur relating to assessment and care planning, advanced care planning and communication, accessing care plan information for staff, deteriorating client recognition and management procedure and </w:t>
      </w:r>
      <w:r w:rsidR="002F0E10" w:rsidRPr="00D019F4">
        <w:rPr>
          <w:rFonts w:eastAsiaTheme="minorHAnsi"/>
          <w:color w:val="auto"/>
        </w:rPr>
        <w:t>falls prevention and management. The service has also committed to developing and undertaking a deteriorating client audit schedule.</w:t>
      </w:r>
    </w:p>
    <w:p w14:paraId="218B0F15" w14:textId="77777777" w:rsidR="00B34B87" w:rsidRDefault="00B34B87" w:rsidP="008D0BF9">
      <w:pPr>
        <w:rPr>
          <w:rFonts w:eastAsiaTheme="minorHAnsi"/>
          <w:color w:val="auto"/>
        </w:rPr>
      </w:pPr>
      <w:r w:rsidRPr="00B34B87">
        <w:rPr>
          <w:rFonts w:eastAsiaTheme="minorHAnsi"/>
          <w:color w:val="auto"/>
        </w:rPr>
        <w:t>While considering the additional activity as per the advice from the provider, I consider that this standard was Not Compliant at the time of the assessment activity.</w:t>
      </w:r>
    </w:p>
    <w:p w14:paraId="65799676" w14:textId="2860B84C" w:rsidR="009E2576" w:rsidRPr="003614EE" w:rsidRDefault="009E2576" w:rsidP="008D0BF9">
      <w:pPr>
        <w:rPr>
          <w:rFonts w:eastAsiaTheme="minorHAnsi"/>
          <w:color w:val="auto"/>
        </w:rPr>
      </w:pPr>
      <w:r w:rsidRPr="003614EE">
        <w:rPr>
          <w:rFonts w:eastAsiaTheme="minorHAnsi"/>
          <w:color w:val="auto"/>
        </w:rPr>
        <w:t xml:space="preserve">The Quality Standard for the Home care </w:t>
      </w:r>
      <w:r w:rsidR="00D12DA6" w:rsidRPr="003614EE">
        <w:rPr>
          <w:rFonts w:eastAsiaTheme="minorHAnsi"/>
          <w:color w:val="auto"/>
        </w:rPr>
        <w:t xml:space="preserve">packages </w:t>
      </w:r>
      <w:r w:rsidRPr="003614EE">
        <w:rPr>
          <w:rFonts w:eastAsiaTheme="minorHAnsi"/>
          <w:color w:val="auto"/>
        </w:rPr>
        <w:t>service</w:t>
      </w:r>
      <w:r w:rsidR="003614EE" w:rsidRPr="003614EE">
        <w:rPr>
          <w:rFonts w:eastAsiaTheme="minorHAnsi"/>
          <w:color w:val="auto"/>
        </w:rPr>
        <w:t xml:space="preserve"> </w:t>
      </w:r>
      <w:r w:rsidR="007D66F1" w:rsidRPr="003614EE">
        <w:rPr>
          <w:rFonts w:eastAsiaTheme="minorHAnsi"/>
          <w:color w:val="auto"/>
        </w:rPr>
        <w:t xml:space="preserve">is </w:t>
      </w:r>
      <w:r w:rsidRPr="003614EE">
        <w:rPr>
          <w:rFonts w:eastAsiaTheme="minorHAnsi"/>
          <w:color w:val="auto"/>
        </w:rPr>
        <w:t xml:space="preserve">assessed as Non-compliant as </w:t>
      </w:r>
      <w:r w:rsidR="003614EE" w:rsidRPr="003614EE">
        <w:rPr>
          <w:rFonts w:eastAsiaTheme="minorHAnsi"/>
          <w:color w:val="auto"/>
        </w:rPr>
        <w:t>four</w:t>
      </w:r>
      <w:r w:rsidRPr="003614EE">
        <w:rPr>
          <w:rFonts w:eastAsiaTheme="minorHAnsi"/>
          <w:color w:val="auto"/>
        </w:rPr>
        <w:t xml:space="preserve"> of the </w:t>
      </w:r>
      <w:r w:rsidR="009965C7" w:rsidRPr="003614EE">
        <w:rPr>
          <w:rFonts w:eastAsiaTheme="minorHAnsi"/>
          <w:color w:val="auto"/>
        </w:rPr>
        <w:t>five</w:t>
      </w:r>
      <w:r w:rsidRPr="003614EE">
        <w:rPr>
          <w:rFonts w:eastAsiaTheme="minorHAnsi"/>
          <w:color w:val="auto"/>
        </w:rPr>
        <w:t xml:space="preserve"> specific requirements have been assessed as Non-compliant. </w:t>
      </w:r>
    </w:p>
    <w:p w14:paraId="257AED31" w14:textId="610BC820" w:rsidR="00341322" w:rsidRPr="007D48DA" w:rsidRDefault="00341322" w:rsidP="00341322">
      <w:pPr>
        <w:rPr>
          <w:rFonts w:eastAsia="Calibri"/>
          <w:i/>
          <w:color w:val="auto"/>
          <w:lang w:eastAsia="en-US"/>
        </w:rPr>
      </w:pPr>
      <w:r w:rsidRPr="007D48DA">
        <w:rPr>
          <w:rFonts w:eastAsiaTheme="minorHAnsi"/>
          <w:color w:val="auto"/>
        </w:rPr>
        <w:t>The Quality Standard for the Commonwealth home support program</w:t>
      </w:r>
      <w:r w:rsidR="00691E3B" w:rsidRPr="007D48DA">
        <w:rPr>
          <w:rFonts w:eastAsiaTheme="minorHAnsi"/>
          <w:color w:val="auto"/>
        </w:rPr>
        <w:t>me</w:t>
      </w:r>
      <w:r w:rsidRPr="007D48DA">
        <w:rPr>
          <w:rFonts w:eastAsiaTheme="minorHAnsi"/>
          <w:color w:val="auto"/>
        </w:rPr>
        <w:t xml:space="preserve"> service</w:t>
      </w:r>
      <w:r w:rsidR="007D66F1" w:rsidRPr="007D48DA">
        <w:rPr>
          <w:rFonts w:eastAsiaTheme="minorHAnsi"/>
          <w:color w:val="auto"/>
        </w:rPr>
        <w:t xml:space="preserve"> is </w:t>
      </w:r>
      <w:r w:rsidRPr="007D48DA">
        <w:rPr>
          <w:rFonts w:eastAsiaTheme="minorHAnsi"/>
          <w:color w:val="auto"/>
        </w:rPr>
        <w:t xml:space="preserve">assessed as </w:t>
      </w:r>
      <w:r w:rsidRPr="007D48DA">
        <w:rPr>
          <w:color w:val="auto"/>
        </w:rPr>
        <w:t>Non-compliant</w:t>
      </w:r>
      <w:r w:rsidRPr="007D48DA">
        <w:rPr>
          <w:rFonts w:eastAsiaTheme="minorHAnsi"/>
          <w:color w:val="auto"/>
        </w:rPr>
        <w:t xml:space="preserve"> as </w:t>
      </w:r>
      <w:r w:rsidR="007D48DA" w:rsidRPr="007D48DA">
        <w:rPr>
          <w:rFonts w:eastAsiaTheme="minorHAnsi"/>
          <w:color w:val="auto"/>
        </w:rPr>
        <w:t>four</w:t>
      </w:r>
      <w:r w:rsidRPr="007D48DA">
        <w:rPr>
          <w:rFonts w:eastAsiaTheme="minorHAnsi"/>
          <w:color w:val="auto"/>
        </w:rPr>
        <w:t xml:space="preserve"> of the </w:t>
      </w:r>
      <w:r w:rsidR="00443B18" w:rsidRPr="007D48DA">
        <w:rPr>
          <w:rFonts w:eastAsiaTheme="minorHAnsi"/>
          <w:color w:val="auto"/>
        </w:rPr>
        <w:t>five</w:t>
      </w:r>
      <w:r w:rsidRPr="007D48DA">
        <w:rPr>
          <w:rFonts w:eastAsiaTheme="minorHAnsi"/>
          <w:color w:val="auto"/>
        </w:rPr>
        <w:t xml:space="preserve"> specific requirements have been assessed as </w:t>
      </w:r>
      <w:r w:rsidRPr="007D48DA">
        <w:rPr>
          <w:color w:val="auto"/>
        </w:rPr>
        <w:t>Non-compliant</w:t>
      </w:r>
      <w:r w:rsidRPr="007D48DA">
        <w:rPr>
          <w:rFonts w:eastAsiaTheme="minorHAnsi"/>
          <w:color w:val="auto"/>
        </w:rPr>
        <w:t>.</w:t>
      </w:r>
    </w:p>
    <w:p w14:paraId="45F0D904" w14:textId="1DF5190D"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bookmarkStart w:id="6" w:name="_Hlk102743207"/>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053D4A95" w:rsidR="006107BF" w:rsidRPr="006107BF" w:rsidRDefault="006107BF" w:rsidP="006107BF">
            <w:pPr>
              <w:pStyle w:val="Heading3"/>
              <w:spacing w:before="120" w:after="0"/>
              <w:jc w:val="right"/>
              <w:outlineLvl w:val="2"/>
            </w:pPr>
            <w:r w:rsidRPr="008D0BF9">
              <w:t>Not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5A532E37" w:rsidR="006107BF" w:rsidRPr="006107BF" w:rsidRDefault="008D0BF9" w:rsidP="006107BF">
            <w:pPr>
              <w:pStyle w:val="Heading3"/>
              <w:spacing w:before="0" w:after="0"/>
              <w:jc w:val="right"/>
              <w:outlineLvl w:val="2"/>
            </w:pPr>
            <w:r w:rsidRPr="008D0BF9">
              <w:t>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bookmarkEnd w:id="6"/>
    <w:p w14:paraId="3455C2DC" w14:textId="6E0FED31" w:rsidR="004A20A3" w:rsidRPr="004A20A3" w:rsidRDefault="00584ED7" w:rsidP="004A20A3">
      <w:pPr>
        <w:tabs>
          <w:tab w:val="right" w:pos="9026"/>
        </w:tabs>
      </w:pPr>
      <w:r>
        <w:t>Findings</w:t>
      </w:r>
    </w:p>
    <w:p w14:paraId="24085962" w14:textId="5F34ABC5" w:rsidR="00652230" w:rsidRDefault="00AC33D8" w:rsidP="007D48DA">
      <w:pPr>
        <w:rPr>
          <w:color w:val="auto"/>
        </w:rPr>
      </w:pPr>
      <w:r>
        <w:rPr>
          <w:color w:val="auto"/>
        </w:rPr>
        <w:t xml:space="preserve">Consumers and representatives interviewed advised in various ways their satisfaction with the assessment and planning processes in place. </w:t>
      </w:r>
    </w:p>
    <w:p w14:paraId="50AF1CA5" w14:textId="60C55D02" w:rsidR="00AA312E" w:rsidRDefault="00E75224" w:rsidP="007D48DA">
      <w:pPr>
        <w:rPr>
          <w:color w:val="auto"/>
        </w:rPr>
      </w:pPr>
      <w:r w:rsidRPr="00E75224">
        <w:rPr>
          <w:color w:val="auto"/>
        </w:rPr>
        <w:t>Review of assessment and care documentation evidenced lack of detailed information and responses to identified risks, indicating there is variability in the competence of staff who undertake assessments, planning and oversight to monitor clinical care.</w:t>
      </w:r>
    </w:p>
    <w:p w14:paraId="3462354A" w14:textId="272E0E15" w:rsidR="000A4685" w:rsidRDefault="000A4685" w:rsidP="007D48DA">
      <w:pPr>
        <w:rPr>
          <w:color w:val="auto"/>
        </w:rPr>
      </w:pPr>
      <w:r>
        <w:rPr>
          <w:color w:val="auto"/>
        </w:rPr>
        <w:t>For example:</w:t>
      </w:r>
    </w:p>
    <w:p w14:paraId="2CDF0A74" w14:textId="3E33A74B" w:rsidR="000A4685" w:rsidRDefault="005B1661" w:rsidP="00CB034B">
      <w:pPr>
        <w:pStyle w:val="ListParagraph"/>
        <w:numPr>
          <w:ilvl w:val="0"/>
          <w:numId w:val="23"/>
        </w:numPr>
        <w:rPr>
          <w:rFonts w:eastAsiaTheme="minorHAnsi"/>
          <w:color w:val="auto"/>
        </w:rPr>
      </w:pPr>
      <w:r>
        <w:rPr>
          <w:color w:val="auto"/>
        </w:rPr>
        <w:t xml:space="preserve">The documentation reviewed for a </w:t>
      </w:r>
      <w:r w:rsidR="00321A7A">
        <w:rPr>
          <w:color w:val="auto"/>
        </w:rPr>
        <w:t xml:space="preserve">number of consumers did not contain </w:t>
      </w:r>
      <w:r w:rsidR="00321A7A" w:rsidRPr="00CB034B">
        <w:rPr>
          <w:rFonts w:eastAsiaTheme="minorHAnsi"/>
          <w:color w:val="auto"/>
        </w:rPr>
        <w:t>diabetes management information.</w:t>
      </w:r>
    </w:p>
    <w:p w14:paraId="5EA5B6C5" w14:textId="77777777" w:rsidR="00CB034B" w:rsidRPr="00CB034B" w:rsidRDefault="00CB034B" w:rsidP="00CB034B">
      <w:pPr>
        <w:pStyle w:val="ListParagraph"/>
        <w:numPr>
          <w:ilvl w:val="0"/>
          <w:numId w:val="0"/>
        </w:numPr>
        <w:ind w:left="720"/>
        <w:rPr>
          <w:rFonts w:eastAsiaTheme="minorHAnsi"/>
          <w:color w:val="auto"/>
        </w:rPr>
      </w:pPr>
    </w:p>
    <w:p w14:paraId="748D9BCD" w14:textId="6AB0E181" w:rsidR="00321A7A" w:rsidRDefault="007C724C" w:rsidP="00CB034B">
      <w:pPr>
        <w:pStyle w:val="ListParagraph"/>
        <w:numPr>
          <w:ilvl w:val="0"/>
          <w:numId w:val="23"/>
        </w:numPr>
        <w:rPr>
          <w:color w:val="auto"/>
        </w:rPr>
      </w:pPr>
      <w:r w:rsidRPr="00CB034B">
        <w:rPr>
          <w:rFonts w:eastAsiaTheme="minorHAnsi"/>
          <w:color w:val="auto"/>
        </w:rPr>
        <w:lastRenderedPageBreak/>
        <w:t>It was</w:t>
      </w:r>
      <w:r>
        <w:rPr>
          <w:color w:val="auto"/>
        </w:rPr>
        <w:t xml:space="preserve"> noted that consumer</w:t>
      </w:r>
      <w:r w:rsidR="00E75224">
        <w:rPr>
          <w:color w:val="auto"/>
        </w:rPr>
        <w:t>s</w:t>
      </w:r>
      <w:r>
        <w:rPr>
          <w:color w:val="auto"/>
        </w:rPr>
        <w:t xml:space="preserve"> had been assessed by a </w:t>
      </w:r>
      <w:r w:rsidR="00EB1241">
        <w:rPr>
          <w:color w:val="auto"/>
        </w:rPr>
        <w:t>speech therapist</w:t>
      </w:r>
      <w:r>
        <w:rPr>
          <w:color w:val="auto"/>
        </w:rPr>
        <w:t xml:space="preserve"> with a recommendation for thickened fluids however, while no symptoms of aspiration had been identified, the service had not identified or explored strategies or referrals to mitigate potential risk to the consume</w:t>
      </w:r>
      <w:r w:rsidR="00E75224">
        <w:rPr>
          <w:color w:val="auto"/>
        </w:rPr>
        <w:t>rs.</w:t>
      </w:r>
    </w:p>
    <w:p w14:paraId="3725B8A8" w14:textId="77777777" w:rsidR="00CB034B" w:rsidRPr="00CB034B" w:rsidRDefault="00CB034B" w:rsidP="00CB034B">
      <w:pPr>
        <w:pStyle w:val="ListParagraph"/>
        <w:numPr>
          <w:ilvl w:val="0"/>
          <w:numId w:val="0"/>
        </w:numPr>
        <w:ind w:left="1440"/>
        <w:rPr>
          <w:color w:val="auto"/>
        </w:rPr>
      </w:pPr>
    </w:p>
    <w:p w14:paraId="3306E8DC" w14:textId="164D8AF6" w:rsidR="007C724C" w:rsidRDefault="007C724C" w:rsidP="00B97DEC">
      <w:pPr>
        <w:pStyle w:val="ListParagraph"/>
        <w:numPr>
          <w:ilvl w:val="0"/>
          <w:numId w:val="24"/>
        </w:numPr>
        <w:rPr>
          <w:color w:val="auto"/>
        </w:rPr>
      </w:pPr>
      <w:r>
        <w:rPr>
          <w:color w:val="auto"/>
        </w:rPr>
        <w:t>Documentation reviewed identified an instance where a consumer was admitted to hospital following a seizure however no seizure management plan or information was available to guide staff in the care required for this consumer.</w:t>
      </w:r>
    </w:p>
    <w:p w14:paraId="37D8AA14" w14:textId="77777777" w:rsidR="00CB034B" w:rsidRDefault="00CB034B" w:rsidP="00CB034B">
      <w:pPr>
        <w:pStyle w:val="ListParagraph"/>
        <w:numPr>
          <w:ilvl w:val="0"/>
          <w:numId w:val="0"/>
        </w:numPr>
        <w:ind w:left="720"/>
        <w:rPr>
          <w:color w:val="auto"/>
        </w:rPr>
      </w:pPr>
    </w:p>
    <w:p w14:paraId="2E67BE2C" w14:textId="56550747" w:rsidR="007C724C" w:rsidRDefault="007C724C" w:rsidP="00B97DEC">
      <w:pPr>
        <w:pStyle w:val="ListParagraph"/>
        <w:numPr>
          <w:ilvl w:val="0"/>
          <w:numId w:val="24"/>
        </w:numPr>
        <w:rPr>
          <w:color w:val="auto"/>
        </w:rPr>
      </w:pPr>
      <w:r>
        <w:rPr>
          <w:color w:val="auto"/>
        </w:rPr>
        <w:t>Documentation reviewed for consumers on the Commonwealth Home Support Program contained minimal My Aged Care consumer information within individual care plans on file.</w:t>
      </w:r>
    </w:p>
    <w:p w14:paraId="17050497" w14:textId="7B4F966E" w:rsidR="00E75224" w:rsidRPr="00141E3F" w:rsidRDefault="00E75224" w:rsidP="00141E3F">
      <w:pPr>
        <w:rPr>
          <w:rFonts w:eastAsiaTheme="minorHAnsi"/>
          <w:color w:val="auto"/>
        </w:rPr>
      </w:pPr>
      <w:r w:rsidRPr="00141E3F">
        <w:rPr>
          <w:rFonts w:eastAsiaTheme="minorHAnsi"/>
          <w:color w:val="auto"/>
        </w:rPr>
        <w:t>Staff interviewed advised they have access to assessment and planning procedures and training however, management interviewed acknowledged improvements to strengthen assessment and care planning in addition to staff training could occur.</w:t>
      </w:r>
    </w:p>
    <w:p w14:paraId="20F5BC21" w14:textId="18067834" w:rsidR="00AC33D8" w:rsidRDefault="00141E3F" w:rsidP="00141E3F">
      <w:pPr>
        <w:rPr>
          <w:color w:val="auto"/>
        </w:rPr>
      </w:pPr>
      <w:bookmarkStart w:id="7" w:name="_Hlk103251961"/>
      <w:r w:rsidRPr="00141E3F">
        <w:rPr>
          <w:color w:val="auto"/>
        </w:rPr>
        <w:t xml:space="preserve">In the response to the Assessment Report, the service </w:t>
      </w:r>
      <w:r>
        <w:rPr>
          <w:color w:val="auto"/>
        </w:rPr>
        <w:t xml:space="preserve">advised </w:t>
      </w:r>
      <w:bookmarkEnd w:id="7"/>
      <w:r>
        <w:rPr>
          <w:color w:val="auto"/>
        </w:rPr>
        <w:t>that facilitated class room training for case managers will occur to re-orientate the completion of assessments using the organisations tools which will initiate other assessments or referrals required. The service advised that a deteriorating client audit will be developed and scheduled for regular completion by the service.</w:t>
      </w:r>
    </w:p>
    <w:p w14:paraId="6FB28852" w14:textId="30848DEB" w:rsidR="00141E3F" w:rsidRPr="00AC33D8" w:rsidRDefault="00141E3F" w:rsidP="00C3561F">
      <w:pPr>
        <w:rPr>
          <w:color w:val="auto"/>
        </w:rPr>
      </w:pPr>
      <w:r>
        <w:rPr>
          <w:color w:val="auto"/>
        </w:rPr>
        <w:t xml:space="preserve">On balance I have formed the view that while the service has acknowledged actions to address the concerns raised in the </w:t>
      </w:r>
      <w:r w:rsidR="008878AB">
        <w:rPr>
          <w:color w:val="auto"/>
        </w:rPr>
        <w:t>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3B5F0D9F" w:rsidR="006107BF" w:rsidRPr="006107BF" w:rsidRDefault="008D0BF9" w:rsidP="006107BF">
            <w:pPr>
              <w:pStyle w:val="Heading3"/>
              <w:spacing w:before="120" w:after="0"/>
              <w:jc w:val="right"/>
              <w:outlineLvl w:val="2"/>
            </w:pPr>
            <w:r w:rsidRPr="008D0BF9">
              <w:t>Not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67E30228" w:rsidR="006107BF" w:rsidRPr="006107BF" w:rsidRDefault="008D0BF9" w:rsidP="006107BF">
            <w:pPr>
              <w:pStyle w:val="Heading3"/>
              <w:spacing w:before="0" w:after="0"/>
              <w:jc w:val="right"/>
              <w:outlineLvl w:val="2"/>
            </w:pPr>
            <w:r w:rsidRPr="008D0BF9">
              <w:t>Not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51132A21" w14:textId="2F3AFBA1" w:rsidR="00652230" w:rsidRDefault="00E75224" w:rsidP="00E75224">
      <w:pPr>
        <w:rPr>
          <w:color w:val="auto"/>
        </w:rPr>
      </w:pPr>
      <w:r>
        <w:rPr>
          <w:color w:val="auto"/>
        </w:rPr>
        <w:t xml:space="preserve">Consumers and representatives interviewed expressed in various ways their satisfaction that the needs, goals and preferences of consumers were addressed. However, the consumers and representatives interviewed stated that discussion regarding end of life planning and advance care planning </w:t>
      </w:r>
      <w:r w:rsidR="007852D1">
        <w:rPr>
          <w:color w:val="auto"/>
        </w:rPr>
        <w:t>had not occurred as part of assessment and planning meetings. For example:</w:t>
      </w:r>
    </w:p>
    <w:p w14:paraId="04D4255C" w14:textId="0E018946" w:rsidR="007852D1" w:rsidRDefault="007852D1" w:rsidP="00B97DEC">
      <w:pPr>
        <w:pStyle w:val="ListParagraph"/>
        <w:numPr>
          <w:ilvl w:val="0"/>
          <w:numId w:val="25"/>
        </w:numPr>
        <w:rPr>
          <w:color w:val="auto"/>
        </w:rPr>
      </w:pPr>
      <w:r w:rsidRPr="007852D1">
        <w:rPr>
          <w:color w:val="auto"/>
        </w:rPr>
        <w:lastRenderedPageBreak/>
        <w:t>Advanced care planning information can be printed from a link on electronic assessment templates. This information can be supplied to consumers in addition to education from case managers during assessment visits. On the assessment template, if a ‘no’ is recorded next to advanced care planning, the assessment states ‘if no, why.’</w:t>
      </w:r>
      <w:r>
        <w:rPr>
          <w:color w:val="auto"/>
        </w:rPr>
        <w:t xml:space="preserve"> However, no notes were identified reflecting the outcome of discussions on advanced care planning on a number on consumer files reviewed.</w:t>
      </w:r>
    </w:p>
    <w:p w14:paraId="6BFC0B42" w14:textId="77777777" w:rsidR="00CB034B" w:rsidRDefault="00CB034B" w:rsidP="00CB034B">
      <w:pPr>
        <w:pStyle w:val="ListParagraph"/>
        <w:numPr>
          <w:ilvl w:val="0"/>
          <w:numId w:val="0"/>
        </w:numPr>
        <w:ind w:left="720"/>
        <w:rPr>
          <w:color w:val="auto"/>
        </w:rPr>
      </w:pPr>
    </w:p>
    <w:p w14:paraId="3DACE52F" w14:textId="1B6F407F" w:rsidR="007852D1" w:rsidRPr="007852D1" w:rsidRDefault="007852D1" w:rsidP="00B97DEC">
      <w:pPr>
        <w:pStyle w:val="ListParagraph"/>
        <w:numPr>
          <w:ilvl w:val="0"/>
          <w:numId w:val="25"/>
        </w:numPr>
        <w:rPr>
          <w:color w:val="auto"/>
        </w:rPr>
      </w:pPr>
      <w:r>
        <w:rPr>
          <w:color w:val="auto"/>
        </w:rPr>
        <w:t>A care plan reviewed for a consumer did not accurately record the frequency of wound care received nor was their evidence that skin integrity assessments had occurred.</w:t>
      </w:r>
    </w:p>
    <w:p w14:paraId="63A3DE0D" w14:textId="745CBB71" w:rsidR="00E75224" w:rsidRDefault="00EF7D03" w:rsidP="00EF7D03">
      <w:pPr>
        <w:rPr>
          <w:color w:val="auto"/>
        </w:rPr>
      </w:pPr>
      <w:bookmarkStart w:id="8" w:name="_Hlk103252134"/>
      <w:r w:rsidRPr="00EF7D03">
        <w:rPr>
          <w:color w:val="auto"/>
        </w:rPr>
        <w:t>In the response to the Assessment Report, the service advised</w:t>
      </w:r>
      <w:r>
        <w:rPr>
          <w:color w:val="auto"/>
        </w:rPr>
        <w:t xml:space="preserve"> </w:t>
      </w:r>
      <w:bookmarkEnd w:id="8"/>
      <w:r>
        <w:rPr>
          <w:color w:val="auto"/>
        </w:rPr>
        <w:t>Advanced Care Plan training will be facilitated by a Nurse Practitioner for all service centre staff with Advanced Care planning to be included in the Assessment Tool to support ongoing monitoring. The service also stated that further resource material will be updated and made available to consumers.</w:t>
      </w:r>
    </w:p>
    <w:p w14:paraId="5A1C996B" w14:textId="1AE738F2" w:rsidR="00EF7D03" w:rsidRPr="00E75224" w:rsidRDefault="00EF7D03" w:rsidP="00EF7D03">
      <w:pPr>
        <w:rPr>
          <w:color w:val="auto"/>
        </w:rPr>
      </w:pPr>
      <w:r w:rsidRPr="00EF7D03">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9B1D1D3" w:rsidR="006107BF" w:rsidRPr="006107BF" w:rsidRDefault="008D0BF9" w:rsidP="006107BF">
            <w:pPr>
              <w:pStyle w:val="Heading3"/>
              <w:spacing w:before="120" w:after="0"/>
              <w:jc w:val="right"/>
              <w:outlineLvl w:val="2"/>
            </w:pPr>
            <w:r w:rsidRPr="008D0BF9">
              <w:t xml:space="preserve"> 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0696EB8A" w:rsidR="006107BF" w:rsidRPr="006107BF" w:rsidRDefault="008D0BF9" w:rsidP="006107BF">
            <w:pPr>
              <w:pStyle w:val="Heading3"/>
              <w:spacing w:before="0" w:after="0"/>
              <w:jc w:val="right"/>
              <w:outlineLvl w:val="2"/>
            </w:pPr>
            <w:r w:rsidRPr="008D0BF9">
              <w:t xml:space="preserve"> 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B97DE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B97DE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26201481"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6785D7FB" w:rsidR="006107BF" w:rsidRPr="006107BF" w:rsidRDefault="008D0BF9" w:rsidP="006107BF">
            <w:pPr>
              <w:pStyle w:val="Heading3"/>
              <w:spacing w:before="120" w:after="0"/>
              <w:jc w:val="right"/>
              <w:outlineLvl w:val="2"/>
            </w:pPr>
            <w:r w:rsidRPr="008D0BF9">
              <w:t>Not 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7C3F51F1" w:rsidR="006107BF" w:rsidRPr="006107BF" w:rsidRDefault="008D0BF9" w:rsidP="006107BF">
            <w:pPr>
              <w:pStyle w:val="Heading3"/>
              <w:spacing w:before="0" w:after="0"/>
              <w:jc w:val="right"/>
              <w:outlineLvl w:val="2"/>
            </w:pPr>
            <w:r w:rsidRPr="008D0BF9">
              <w:t>Not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4A20A3" w:rsidRDefault="00584ED7" w:rsidP="004A20A3">
      <w:pPr>
        <w:tabs>
          <w:tab w:val="right" w:pos="9026"/>
        </w:tabs>
      </w:pPr>
      <w:r>
        <w:t>Findings</w:t>
      </w:r>
    </w:p>
    <w:p w14:paraId="31AD5F1F" w14:textId="710F12DA" w:rsidR="005263BA" w:rsidRDefault="005263BA" w:rsidP="005263BA">
      <w:pPr>
        <w:rPr>
          <w:color w:val="auto"/>
        </w:rPr>
      </w:pPr>
      <w:r w:rsidRPr="005263BA">
        <w:rPr>
          <w:color w:val="auto"/>
        </w:rPr>
        <w:lastRenderedPageBreak/>
        <w:t xml:space="preserve">The service demonstrated the outcomes of assessment and planning are generally communicated to the consumer and care plans are provided to consumers. However, </w:t>
      </w:r>
      <w:r>
        <w:rPr>
          <w:color w:val="auto"/>
        </w:rPr>
        <w:t xml:space="preserve">staff interviewed indicated they did not have access to consumers care and service plans and they generally took their guidance from the consumer or representative. Some consumers and representatives interviewed described having to form their own care directives to assist support workers in supporting themselves or their family member. </w:t>
      </w:r>
    </w:p>
    <w:p w14:paraId="58AAF35D" w14:textId="3848AD53" w:rsidR="005263BA" w:rsidRDefault="005263BA" w:rsidP="00B342EE">
      <w:pPr>
        <w:rPr>
          <w:color w:val="auto"/>
        </w:rPr>
      </w:pPr>
      <w:r w:rsidRPr="005263BA">
        <w:rPr>
          <w:color w:val="auto"/>
        </w:rPr>
        <w:t xml:space="preserve">Care plans </w:t>
      </w:r>
      <w:r>
        <w:rPr>
          <w:color w:val="auto"/>
        </w:rPr>
        <w:t>reviewed did</w:t>
      </w:r>
      <w:r w:rsidRPr="005263BA">
        <w:rPr>
          <w:color w:val="auto"/>
        </w:rPr>
        <w:t xml:space="preserve"> not consistently document the outcomes of assessment and planning to address current consumers’ needs. For example:</w:t>
      </w:r>
    </w:p>
    <w:p w14:paraId="572E28AF" w14:textId="7388FEEE" w:rsidR="005263BA" w:rsidRDefault="005263BA" w:rsidP="00B97DEC">
      <w:pPr>
        <w:pStyle w:val="ListParagraph"/>
        <w:numPr>
          <w:ilvl w:val="0"/>
          <w:numId w:val="26"/>
        </w:numPr>
        <w:rPr>
          <w:color w:val="auto"/>
        </w:rPr>
      </w:pPr>
      <w:r>
        <w:rPr>
          <w:color w:val="auto"/>
        </w:rPr>
        <w:t xml:space="preserve">A number of care plans reviewed did not reflect </w:t>
      </w:r>
      <w:r w:rsidR="00B342EE">
        <w:rPr>
          <w:color w:val="auto"/>
        </w:rPr>
        <w:t>all of the information required to provide care and services to consumers; such as diabetes and seizure management, mobility concerns, additional requirements for personal care, little or no indication of specific tasks required by the consumer.</w:t>
      </w:r>
    </w:p>
    <w:p w14:paraId="69A8DAA2" w14:textId="47821C7A" w:rsidR="00B342EE" w:rsidRDefault="00B342EE" w:rsidP="00B342EE">
      <w:pPr>
        <w:rPr>
          <w:color w:val="auto"/>
        </w:rPr>
      </w:pPr>
      <w:r>
        <w:rPr>
          <w:color w:val="auto"/>
        </w:rPr>
        <w:t xml:space="preserve">Staff </w:t>
      </w:r>
      <w:r w:rsidR="00EB1241">
        <w:rPr>
          <w:color w:val="auto"/>
        </w:rPr>
        <w:t>interviewed</w:t>
      </w:r>
      <w:r>
        <w:rPr>
          <w:color w:val="auto"/>
        </w:rPr>
        <w:t xml:space="preserve"> provided mixed feedback around the provision of consumers’ care information with the majority of staff indicating that information about the consumers care needs being provided directly by consumers.</w:t>
      </w:r>
    </w:p>
    <w:p w14:paraId="2EC02DAC" w14:textId="27418093" w:rsidR="00B342EE" w:rsidRPr="00B342EE" w:rsidRDefault="00B342EE" w:rsidP="00B342EE">
      <w:pPr>
        <w:rPr>
          <w:color w:val="auto"/>
        </w:rPr>
      </w:pPr>
      <w:r>
        <w:rPr>
          <w:color w:val="auto"/>
        </w:rPr>
        <w:t>The Assessment Team observed that assessment</w:t>
      </w:r>
      <w:r w:rsidR="00E60CD3">
        <w:rPr>
          <w:color w:val="auto"/>
        </w:rPr>
        <w:t>s, care plans and recommendations are not stored on the consumers’ file</w:t>
      </w:r>
      <w:r w:rsidR="005D1BBB">
        <w:rPr>
          <w:color w:val="auto"/>
        </w:rPr>
        <w:t xml:space="preserve"> and not available for review nor was information about Commonwealth Home Support Program (CHSP) allied health consumers shared with the CHSP intake monitoring team.</w:t>
      </w:r>
    </w:p>
    <w:p w14:paraId="111E0AE1" w14:textId="5D9691DE" w:rsidR="005263BA" w:rsidRDefault="00EF7D03" w:rsidP="00B342EE">
      <w:pPr>
        <w:rPr>
          <w:color w:val="auto"/>
        </w:rPr>
      </w:pPr>
      <w:r w:rsidRPr="00EF7D03">
        <w:rPr>
          <w:color w:val="auto"/>
        </w:rPr>
        <w:t>In the response to the Assessment Report, the service advised</w:t>
      </w:r>
      <w:r w:rsidR="00CB034B">
        <w:rPr>
          <w:color w:val="auto"/>
        </w:rPr>
        <w:t xml:space="preserve"> that further training is to be facilitated to address concerns, as per information contained in Standard 2(3)(a) and processes have been </w:t>
      </w:r>
      <w:r w:rsidR="00EB1241">
        <w:rPr>
          <w:color w:val="auto"/>
        </w:rPr>
        <w:t>updated</w:t>
      </w:r>
      <w:r w:rsidR="00CB034B">
        <w:rPr>
          <w:color w:val="auto"/>
        </w:rPr>
        <w:t xml:space="preserve"> for CHSP officers regarding the storage of consumers care plan at the site of delivery for access by staff and in the services electronic system. </w:t>
      </w:r>
    </w:p>
    <w:p w14:paraId="7771D8FD" w14:textId="5EF38175" w:rsidR="00CB034B" w:rsidRPr="00EF7D03" w:rsidRDefault="00CB034B" w:rsidP="00B342EE">
      <w:pPr>
        <w:rPr>
          <w:color w:val="auto"/>
        </w:rPr>
      </w:pPr>
      <w:r w:rsidRPr="00CB034B">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00884EA9" w:rsidR="006107BF" w:rsidRPr="006107BF" w:rsidRDefault="008D0BF9" w:rsidP="006107BF">
            <w:pPr>
              <w:pStyle w:val="Heading3"/>
              <w:spacing w:before="120" w:after="0"/>
              <w:jc w:val="right"/>
              <w:outlineLvl w:val="2"/>
            </w:pPr>
            <w:r w:rsidRPr="008D0BF9">
              <w:t>Not 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5D74B20D" w:rsidR="006107BF" w:rsidRPr="006107BF" w:rsidRDefault="008D0BF9" w:rsidP="006107BF">
            <w:pPr>
              <w:pStyle w:val="Heading3"/>
              <w:spacing w:before="0" w:after="0"/>
              <w:jc w:val="right"/>
              <w:outlineLvl w:val="2"/>
            </w:pPr>
            <w:r w:rsidRPr="008D0BF9">
              <w:t>Not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3B0B4571" w14:textId="77E373F7" w:rsidR="005D1BBB" w:rsidRDefault="005D1BBB" w:rsidP="00095CD4">
      <w:pPr>
        <w:rPr>
          <w:color w:val="auto"/>
        </w:rPr>
      </w:pPr>
      <w:r w:rsidRPr="005D1BBB">
        <w:rPr>
          <w:color w:val="auto"/>
        </w:rPr>
        <w:lastRenderedPageBreak/>
        <w:t>The service did not demonstrate care and services are reviewed when circumstances change or when incidents impact on the needs, goals or preferences of the consumer.</w:t>
      </w:r>
      <w:r>
        <w:rPr>
          <w:color w:val="auto"/>
        </w:rPr>
        <w:t xml:space="preserve">  </w:t>
      </w:r>
      <w:r w:rsidRPr="005D1BBB">
        <w:rPr>
          <w:color w:val="auto"/>
        </w:rPr>
        <w:t xml:space="preserve">While home care package consumers’ files </w:t>
      </w:r>
      <w:r>
        <w:rPr>
          <w:color w:val="auto"/>
        </w:rPr>
        <w:t xml:space="preserve">reviewed </w:t>
      </w:r>
      <w:r w:rsidRPr="005D1BBB">
        <w:rPr>
          <w:color w:val="auto"/>
        </w:rPr>
        <w:t>evidence</w:t>
      </w:r>
      <w:r>
        <w:rPr>
          <w:color w:val="auto"/>
        </w:rPr>
        <w:t>d</w:t>
      </w:r>
      <w:r w:rsidRPr="005D1BBB">
        <w:rPr>
          <w:color w:val="auto"/>
        </w:rPr>
        <w:t xml:space="preserve"> annual reviews of care and some files included updates to care planning documentation, not all consumers have care and service needs reviewed when incidents such as a fall occurs.</w:t>
      </w:r>
      <w:r>
        <w:rPr>
          <w:color w:val="auto"/>
        </w:rPr>
        <w:t xml:space="preserve"> For example:</w:t>
      </w:r>
    </w:p>
    <w:p w14:paraId="1A2DF409" w14:textId="12941BFA" w:rsidR="005D1BBB" w:rsidRDefault="005D1BBB" w:rsidP="00B97DEC">
      <w:pPr>
        <w:pStyle w:val="ListParagraph"/>
        <w:numPr>
          <w:ilvl w:val="0"/>
          <w:numId w:val="26"/>
        </w:numPr>
        <w:rPr>
          <w:color w:val="auto"/>
        </w:rPr>
      </w:pPr>
      <w:r>
        <w:rPr>
          <w:color w:val="auto"/>
        </w:rPr>
        <w:t>Documentation reviewed indicated details relating to falls for a number of consumers had not been documented in relevant care documents or recorded on the services incident management system.</w:t>
      </w:r>
    </w:p>
    <w:p w14:paraId="570211CC" w14:textId="77777777" w:rsidR="00FE1455" w:rsidRDefault="00FE1455" w:rsidP="00FE1455">
      <w:pPr>
        <w:pStyle w:val="ListParagraph"/>
        <w:numPr>
          <w:ilvl w:val="0"/>
          <w:numId w:val="0"/>
        </w:numPr>
        <w:ind w:left="720"/>
        <w:rPr>
          <w:color w:val="auto"/>
        </w:rPr>
      </w:pPr>
    </w:p>
    <w:p w14:paraId="414DA4F3" w14:textId="7751BF1D" w:rsidR="005D1BBB" w:rsidRDefault="005D1BBB" w:rsidP="00B97DEC">
      <w:pPr>
        <w:pStyle w:val="ListParagraph"/>
        <w:numPr>
          <w:ilvl w:val="0"/>
          <w:numId w:val="26"/>
        </w:numPr>
        <w:rPr>
          <w:color w:val="auto"/>
        </w:rPr>
      </w:pPr>
      <w:r>
        <w:rPr>
          <w:color w:val="auto"/>
        </w:rPr>
        <w:t xml:space="preserve">Review of the falls prevention and management procedure </w:t>
      </w:r>
      <w:r w:rsidR="0040579A">
        <w:rPr>
          <w:color w:val="auto"/>
        </w:rPr>
        <w:t xml:space="preserve">and information provided by staff </w:t>
      </w:r>
      <w:r>
        <w:rPr>
          <w:color w:val="auto"/>
        </w:rPr>
        <w:t xml:space="preserve">directs that a “client wellbeing note” is completed if an incident did not occur during a shift providing care and services however, </w:t>
      </w:r>
      <w:r w:rsidR="0040579A">
        <w:rPr>
          <w:color w:val="auto"/>
        </w:rPr>
        <w:t xml:space="preserve">this was in conflict with information provided by other managers who </w:t>
      </w:r>
      <w:r w:rsidR="00EB1241">
        <w:rPr>
          <w:color w:val="auto"/>
        </w:rPr>
        <w:t>advised</w:t>
      </w:r>
      <w:r w:rsidR="0040579A">
        <w:rPr>
          <w:color w:val="auto"/>
        </w:rPr>
        <w:t xml:space="preserve"> the procedure had been reviewed and all incidents are now captured on the incident management system. The reviewed falls prevention and management procedure was noted to reflect a change in process however, the document was in draft.</w:t>
      </w:r>
    </w:p>
    <w:p w14:paraId="5B31837B" w14:textId="77777777" w:rsidR="00FE1455" w:rsidRPr="00FE1455" w:rsidRDefault="00FE1455" w:rsidP="00FE1455">
      <w:pPr>
        <w:pStyle w:val="ListParagraph"/>
        <w:numPr>
          <w:ilvl w:val="0"/>
          <w:numId w:val="0"/>
        </w:numPr>
        <w:ind w:left="1440"/>
        <w:rPr>
          <w:color w:val="auto"/>
        </w:rPr>
      </w:pPr>
    </w:p>
    <w:p w14:paraId="7C7B47D3" w14:textId="20F81A85" w:rsidR="0040579A" w:rsidRDefault="0040579A" w:rsidP="00B97DEC">
      <w:pPr>
        <w:pStyle w:val="ListParagraph"/>
        <w:numPr>
          <w:ilvl w:val="0"/>
          <w:numId w:val="26"/>
        </w:numPr>
        <w:rPr>
          <w:color w:val="auto"/>
        </w:rPr>
      </w:pPr>
      <w:r>
        <w:rPr>
          <w:color w:val="auto"/>
        </w:rPr>
        <w:t xml:space="preserve">After a fall, it was noted that a recommendation prior to release from hospital stated a requirement for rails to be installed. Documentation reviewed indicated that no discharge date was </w:t>
      </w:r>
      <w:r w:rsidR="00EB1241">
        <w:rPr>
          <w:color w:val="auto"/>
        </w:rPr>
        <w:t>recorded and</w:t>
      </w:r>
      <w:r>
        <w:rPr>
          <w:color w:val="auto"/>
        </w:rPr>
        <w:t xml:space="preserve"> there was no clinical review and assessment by a registered </w:t>
      </w:r>
      <w:r w:rsidR="00EB1241">
        <w:rPr>
          <w:color w:val="auto"/>
        </w:rPr>
        <w:t>nurse</w:t>
      </w:r>
      <w:r>
        <w:rPr>
          <w:color w:val="auto"/>
        </w:rPr>
        <w:t xml:space="preserve"> to inform and guide future care needs or a care plan updated as per the services deteriorating client-recognition and management procedure.</w:t>
      </w:r>
    </w:p>
    <w:p w14:paraId="1C52467B" w14:textId="77777777" w:rsidR="00FE1455" w:rsidRPr="00FE1455" w:rsidRDefault="00FE1455" w:rsidP="00FE1455">
      <w:pPr>
        <w:pStyle w:val="ListParagraph"/>
        <w:numPr>
          <w:ilvl w:val="0"/>
          <w:numId w:val="0"/>
        </w:numPr>
        <w:ind w:left="1440"/>
        <w:rPr>
          <w:color w:val="auto"/>
        </w:rPr>
      </w:pPr>
    </w:p>
    <w:p w14:paraId="07A0C115" w14:textId="2E25E815" w:rsidR="0040579A" w:rsidRPr="005D1BBB" w:rsidRDefault="0040579A" w:rsidP="00B97DEC">
      <w:pPr>
        <w:pStyle w:val="ListParagraph"/>
        <w:numPr>
          <w:ilvl w:val="0"/>
          <w:numId w:val="26"/>
        </w:numPr>
        <w:rPr>
          <w:color w:val="auto"/>
        </w:rPr>
      </w:pPr>
      <w:r>
        <w:rPr>
          <w:color w:val="auto"/>
        </w:rPr>
        <w:t>Review of consumer records indicate instances where referrals to allied health professionals did not occur in a timely manner.</w:t>
      </w:r>
    </w:p>
    <w:p w14:paraId="61788039" w14:textId="644C10D1" w:rsidR="005D1BBB" w:rsidRDefault="00CB034B" w:rsidP="00CB034B">
      <w:pPr>
        <w:jc w:val="both"/>
        <w:rPr>
          <w:color w:val="auto"/>
        </w:rPr>
      </w:pPr>
      <w:r w:rsidRPr="00CB034B">
        <w:rPr>
          <w:color w:val="auto"/>
        </w:rPr>
        <w:t>In the response to the Assessment Report, the service advised</w:t>
      </w:r>
      <w:r>
        <w:rPr>
          <w:color w:val="auto"/>
        </w:rPr>
        <w:t xml:space="preserve"> the services Deteriorating Client – Recognition and Management </w:t>
      </w:r>
      <w:r w:rsidR="00EB1241">
        <w:rPr>
          <w:color w:val="auto"/>
        </w:rPr>
        <w:t>Procedure</w:t>
      </w:r>
      <w:r>
        <w:rPr>
          <w:color w:val="auto"/>
        </w:rPr>
        <w:t xml:space="preserve"> will be reinforced during </w:t>
      </w:r>
      <w:r w:rsidR="00EB1241">
        <w:rPr>
          <w:color w:val="auto"/>
        </w:rPr>
        <w:t>training.</w:t>
      </w:r>
      <w:r>
        <w:rPr>
          <w:color w:val="auto"/>
        </w:rPr>
        <w:t xml:space="preserve"> The service also advised the Falls Prevention and Management Procedure has been updated since </w:t>
      </w:r>
      <w:r w:rsidR="00EB1241">
        <w:rPr>
          <w:color w:val="auto"/>
        </w:rPr>
        <w:t>the Quality</w:t>
      </w:r>
      <w:r>
        <w:rPr>
          <w:color w:val="auto"/>
        </w:rPr>
        <w:t xml:space="preserve"> Assessment to better reflect requirements and the </w:t>
      </w:r>
      <w:r w:rsidR="00EB1241">
        <w:rPr>
          <w:color w:val="auto"/>
        </w:rPr>
        <w:t>service has</w:t>
      </w:r>
      <w:r>
        <w:rPr>
          <w:color w:val="auto"/>
        </w:rPr>
        <w:t xml:space="preserve"> established processes to monitor and </w:t>
      </w:r>
      <w:r w:rsidR="00EB1241">
        <w:rPr>
          <w:color w:val="auto"/>
        </w:rPr>
        <w:t>track timely</w:t>
      </w:r>
      <w:r>
        <w:rPr>
          <w:color w:val="auto"/>
        </w:rPr>
        <w:t xml:space="preserve"> </w:t>
      </w:r>
      <w:r w:rsidR="00EB1241">
        <w:rPr>
          <w:color w:val="auto"/>
        </w:rPr>
        <w:t>follow-up</w:t>
      </w:r>
      <w:r>
        <w:rPr>
          <w:color w:val="auto"/>
        </w:rPr>
        <w:t xml:space="preserve"> of all consumer incidents with monthly data </w:t>
      </w:r>
      <w:r w:rsidR="00EB1241">
        <w:rPr>
          <w:color w:val="auto"/>
        </w:rPr>
        <w:t>to be</w:t>
      </w:r>
      <w:r w:rsidR="005F6647">
        <w:rPr>
          <w:color w:val="auto"/>
        </w:rPr>
        <w:t xml:space="preserve"> provided to the General Manager.</w:t>
      </w:r>
    </w:p>
    <w:p w14:paraId="6EF51BBD" w14:textId="122DB55F" w:rsidR="005F6647" w:rsidRPr="005D1BBB" w:rsidRDefault="005F6647" w:rsidP="00CB034B">
      <w:pPr>
        <w:jc w:val="both"/>
        <w:rPr>
          <w:color w:val="auto"/>
        </w:rPr>
        <w:sectPr w:rsidR="005F6647" w:rsidRPr="005D1BBB" w:rsidSect="003F5725">
          <w:headerReference w:type="first" r:id="rId17"/>
          <w:type w:val="continuous"/>
          <w:pgSz w:w="11906" w:h="16838"/>
          <w:pgMar w:top="1701" w:right="1418" w:bottom="1418" w:left="1418" w:header="709" w:footer="397" w:gutter="0"/>
          <w:cols w:space="708"/>
          <w:titlePg/>
          <w:docGrid w:linePitch="360"/>
        </w:sectPr>
      </w:pPr>
      <w:bookmarkStart w:id="9" w:name="_Hlk103253870"/>
      <w:r w:rsidRPr="005F6647">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bookmarkEnd w:id="9"/>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2325DD0" w:rsidR="00494E23" w:rsidRPr="008D0BF9"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D0BF9">
        <w:rPr>
          <w:rFonts w:ascii="Arial" w:hAnsi="Arial"/>
          <w:bCs w:val="0"/>
          <w:iCs w:val="0"/>
          <w:color w:val="FFFFFF" w:themeColor="background1"/>
          <w:sz w:val="36"/>
          <w:szCs w:val="36"/>
        </w:rPr>
        <w:t>Not Compliant</w:t>
      </w:r>
      <w:r w:rsidRPr="008D0BF9">
        <w:rPr>
          <w:color w:val="FFFFFF" w:themeColor="background1"/>
        </w:rPr>
        <w:br/>
      </w:r>
      <w:r w:rsidRPr="008D0BF9">
        <w:rPr>
          <w:color w:val="FFFFFF" w:themeColor="background1"/>
          <w:sz w:val="36"/>
        </w:rPr>
        <w:tab/>
        <w:t xml:space="preserve">CHSP </w:t>
      </w:r>
      <w:r w:rsidRPr="008D0BF9">
        <w:rPr>
          <w:color w:val="FFFFFF" w:themeColor="background1"/>
          <w:sz w:val="36"/>
        </w:rPr>
        <w:tab/>
      </w:r>
      <w:r w:rsidR="00FD2302" w:rsidRPr="008D0BF9">
        <w:rPr>
          <w:rFonts w:ascii="Arial" w:hAnsi="Arial"/>
          <w:bCs w:val="0"/>
          <w:iCs w:val="0"/>
          <w:color w:val="FFFFFF" w:themeColor="background1"/>
          <w:sz w:val="36"/>
          <w:szCs w:val="36"/>
        </w:rPr>
        <w:t>Not 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CB294FA" w14:textId="7028608B" w:rsidR="002F0E10" w:rsidRPr="008D0BF9" w:rsidRDefault="002F0E10" w:rsidP="002F0E10">
      <w:pPr>
        <w:rPr>
          <w:rFonts w:eastAsiaTheme="minorHAnsi"/>
          <w:color w:val="0000FF"/>
        </w:rPr>
      </w:pPr>
      <w:bookmarkStart w:id="10" w:name="_Hlk103090627"/>
      <w:bookmarkStart w:id="11" w:name="_Hlk75950982"/>
      <w:r>
        <w:rPr>
          <w:rFonts w:eastAsiaTheme="minorHAnsi"/>
          <w:color w:val="auto"/>
        </w:rPr>
        <w:t xml:space="preserve">It </w:t>
      </w:r>
      <w:r w:rsidRPr="002F0E10">
        <w:rPr>
          <w:rFonts w:eastAsiaTheme="minorHAnsi"/>
          <w:color w:val="auto"/>
        </w:rPr>
        <w:t>was evidenced through documentation and interviews with staff and consumers that not all consumers are receiving safe and effective personal and clinical care that is best practice and tailored to the needs of the consumer.</w:t>
      </w:r>
      <w:r>
        <w:rPr>
          <w:rFonts w:eastAsiaTheme="minorHAnsi"/>
          <w:color w:val="auto"/>
        </w:rPr>
        <w:t xml:space="preserve"> Review of documentation </w:t>
      </w:r>
      <w:r w:rsidRPr="00D60052">
        <w:rPr>
          <w:rFonts w:eastAsiaTheme="minorHAnsi"/>
          <w:color w:val="auto"/>
        </w:rPr>
        <w:t xml:space="preserve">indicated that when clinical risks for consumers are identified, these are not consistently monitored by the service. </w:t>
      </w:r>
    </w:p>
    <w:bookmarkEnd w:id="10"/>
    <w:p w14:paraId="5E460823" w14:textId="552E14CA" w:rsidR="008D0BF9" w:rsidRPr="00D60052" w:rsidRDefault="00D60052" w:rsidP="008D0BF9">
      <w:pPr>
        <w:rPr>
          <w:rFonts w:eastAsiaTheme="minorHAnsi"/>
          <w:color w:val="auto"/>
        </w:rPr>
      </w:pPr>
      <w:r w:rsidRPr="00D60052">
        <w:rPr>
          <w:rFonts w:eastAsiaTheme="minorHAnsi"/>
          <w:color w:val="auto"/>
        </w:rPr>
        <w:t>Documentation reviewed indicated w</w:t>
      </w:r>
      <w:r w:rsidR="008D0BF9" w:rsidRPr="00D60052">
        <w:rPr>
          <w:rFonts w:eastAsiaTheme="minorHAnsi"/>
          <w:color w:val="auto"/>
        </w:rPr>
        <w:t xml:space="preserve">hen high impact, high prevalent risks </w:t>
      </w:r>
      <w:r w:rsidRPr="00D60052">
        <w:rPr>
          <w:rFonts w:eastAsiaTheme="minorHAnsi"/>
          <w:color w:val="auto"/>
        </w:rPr>
        <w:t>to consumers is</w:t>
      </w:r>
      <w:r w:rsidR="008D0BF9" w:rsidRPr="00D60052">
        <w:rPr>
          <w:rFonts w:eastAsiaTheme="minorHAnsi"/>
          <w:color w:val="auto"/>
        </w:rPr>
        <w:t xml:space="preserve"> identified and specialist supports such as clinical/nursing care are provided, </w:t>
      </w:r>
      <w:r w:rsidRPr="00D60052">
        <w:rPr>
          <w:rFonts w:eastAsiaTheme="minorHAnsi"/>
          <w:color w:val="auto"/>
        </w:rPr>
        <w:t xml:space="preserve">it was not clear how the </w:t>
      </w:r>
      <w:r w:rsidR="008D0BF9" w:rsidRPr="00D60052">
        <w:rPr>
          <w:rFonts w:eastAsiaTheme="minorHAnsi"/>
          <w:color w:val="auto"/>
        </w:rPr>
        <w:t>service monitor</w:t>
      </w:r>
      <w:r w:rsidRPr="00D60052">
        <w:rPr>
          <w:rFonts w:eastAsiaTheme="minorHAnsi"/>
          <w:color w:val="auto"/>
        </w:rPr>
        <w:t>s</w:t>
      </w:r>
      <w:r w:rsidR="008D0BF9" w:rsidRPr="00D60052">
        <w:rPr>
          <w:rFonts w:eastAsiaTheme="minorHAnsi"/>
          <w:color w:val="auto"/>
        </w:rPr>
        <w:t xml:space="preserve"> the effectiveness of the intervention to help mitigate further risks to the consumer. </w:t>
      </w:r>
    </w:p>
    <w:p w14:paraId="3FB30593" w14:textId="166BE44E" w:rsidR="008D0BF9" w:rsidRPr="00D60052" w:rsidRDefault="008D0BF9" w:rsidP="008D0BF9">
      <w:pPr>
        <w:rPr>
          <w:rFonts w:eastAsiaTheme="minorHAnsi"/>
          <w:color w:val="auto"/>
        </w:rPr>
      </w:pPr>
      <w:r w:rsidRPr="00D60052">
        <w:rPr>
          <w:rFonts w:eastAsiaTheme="minorHAnsi"/>
          <w:color w:val="auto"/>
        </w:rPr>
        <w:t xml:space="preserve">While the service evidenced an example of a consumer where needs, goals and preferences were recognised and addressed to maximise their comfort and dignity during palliation, other </w:t>
      </w:r>
      <w:r w:rsidR="00D60052" w:rsidRPr="00D60052">
        <w:rPr>
          <w:rFonts w:eastAsiaTheme="minorHAnsi"/>
          <w:color w:val="auto"/>
        </w:rPr>
        <w:t>consumer documents sampled</w:t>
      </w:r>
      <w:r w:rsidRPr="00D60052">
        <w:rPr>
          <w:rFonts w:eastAsiaTheme="minorHAnsi"/>
          <w:color w:val="auto"/>
        </w:rPr>
        <w:t xml:space="preserve"> did not evidence this. </w:t>
      </w:r>
    </w:p>
    <w:p w14:paraId="51E9B098" w14:textId="18E3C46C" w:rsidR="008D0BF9" w:rsidRPr="00D60052" w:rsidRDefault="008D0BF9" w:rsidP="008D0BF9">
      <w:pPr>
        <w:rPr>
          <w:rFonts w:eastAsiaTheme="minorHAnsi"/>
          <w:color w:val="auto"/>
        </w:rPr>
      </w:pPr>
      <w:r w:rsidRPr="00D60052">
        <w:rPr>
          <w:rFonts w:eastAsiaTheme="minorHAnsi"/>
          <w:color w:val="auto"/>
        </w:rPr>
        <w:t xml:space="preserve">The service </w:t>
      </w:r>
      <w:r w:rsidR="00D60052" w:rsidRPr="00D60052">
        <w:rPr>
          <w:rFonts w:eastAsiaTheme="minorHAnsi"/>
          <w:color w:val="auto"/>
        </w:rPr>
        <w:t xml:space="preserve">could not demonstrate </w:t>
      </w:r>
      <w:r w:rsidRPr="00D60052">
        <w:rPr>
          <w:rFonts w:eastAsiaTheme="minorHAnsi"/>
          <w:color w:val="auto"/>
        </w:rPr>
        <w:t>effective recogni</w:t>
      </w:r>
      <w:r w:rsidR="00D60052" w:rsidRPr="00D60052">
        <w:rPr>
          <w:rFonts w:eastAsiaTheme="minorHAnsi"/>
          <w:color w:val="auto"/>
        </w:rPr>
        <w:t>tion</w:t>
      </w:r>
      <w:r w:rsidRPr="00D60052">
        <w:rPr>
          <w:rFonts w:eastAsiaTheme="minorHAnsi"/>
          <w:color w:val="auto"/>
        </w:rPr>
        <w:t xml:space="preserve"> and respon</w:t>
      </w:r>
      <w:r w:rsidR="00D60052" w:rsidRPr="00D60052">
        <w:rPr>
          <w:rFonts w:eastAsiaTheme="minorHAnsi"/>
          <w:color w:val="auto"/>
        </w:rPr>
        <w:t>ses</w:t>
      </w:r>
      <w:r w:rsidRPr="00D60052">
        <w:rPr>
          <w:rFonts w:eastAsiaTheme="minorHAnsi"/>
          <w:color w:val="auto"/>
        </w:rPr>
        <w:t xml:space="preserve"> to changes in consumers health, condition and deterioration in a timely manner. The service did not demonstrate information provi</w:t>
      </w:r>
      <w:r w:rsidR="00D60052" w:rsidRPr="00D60052">
        <w:rPr>
          <w:rFonts w:eastAsiaTheme="minorHAnsi"/>
          <w:color w:val="auto"/>
        </w:rPr>
        <w:t>ded</w:t>
      </w:r>
      <w:r w:rsidRPr="00D60052">
        <w:rPr>
          <w:rFonts w:eastAsiaTheme="minorHAnsi"/>
          <w:color w:val="auto"/>
        </w:rPr>
        <w:t xml:space="preserve"> by consumers, representatives, staff and others supporting consumers with personal and clinical care needs is effectively communicated</w:t>
      </w:r>
      <w:r w:rsidR="00D60052" w:rsidRPr="00D60052">
        <w:rPr>
          <w:rFonts w:eastAsiaTheme="minorHAnsi"/>
          <w:color w:val="auto"/>
        </w:rPr>
        <w:t xml:space="preserve"> nor was it evidenced that t</w:t>
      </w:r>
      <w:r w:rsidRPr="00D60052">
        <w:rPr>
          <w:rFonts w:eastAsiaTheme="minorHAnsi"/>
          <w:color w:val="auto"/>
        </w:rPr>
        <w:t>imely and appropriate referrals are consistently completed.</w:t>
      </w:r>
    </w:p>
    <w:p w14:paraId="55EA9C34" w14:textId="2A3C48D6" w:rsidR="00271940" w:rsidRPr="00B34B87" w:rsidRDefault="008D0BF9" w:rsidP="008D0BF9">
      <w:pPr>
        <w:rPr>
          <w:rFonts w:eastAsiaTheme="minorHAnsi"/>
          <w:color w:val="auto"/>
        </w:rPr>
      </w:pPr>
      <w:r w:rsidRPr="00B34B87">
        <w:rPr>
          <w:rFonts w:eastAsiaTheme="minorHAnsi"/>
          <w:color w:val="auto"/>
        </w:rPr>
        <w:t xml:space="preserve">Consumers and representatives </w:t>
      </w:r>
      <w:r w:rsidR="00D60052" w:rsidRPr="00B34B87">
        <w:rPr>
          <w:rFonts w:eastAsiaTheme="minorHAnsi"/>
          <w:color w:val="auto"/>
        </w:rPr>
        <w:t>interviewed advised</w:t>
      </w:r>
      <w:r w:rsidRPr="00B34B87">
        <w:rPr>
          <w:rFonts w:eastAsiaTheme="minorHAnsi"/>
          <w:color w:val="auto"/>
        </w:rPr>
        <w:t xml:space="preserve"> regular contact and information from the service regarding safe practices during COVID-19. </w:t>
      </w:r>
      <w:r w:rsidR="00D60052" w:rsidRPr="00B34B87">
        <w:rPr>
          <w:rFonts w:eastAsiaTheme="minorHAnsi"/>
          <w:color w:val="auto"/>
        </w:rPr>
        <w:t xml:space="preserve">The service evidenced </w:t>
      </w:r>
      <w:r w:rsidR="00D60052" w:rsidRPr="00B34B87">
        <w:rPr>
          <w:rFonts w:eastAsiaTheme="minorHAnsi"/>
          <w:color w:val="auto"/>
        </w:rPr>
        <w:lastRenderedPageBreak/>
        <w:t>how s</w:t>
      </w:r>
      <w:r w:rsidRPr="00B34B87">
        <w:rPr>
          <w:rFonts w:eastAsiaTheme="minorHAnsi"/>
          <w:color w:val="auto"/>
        </w:rPr>
        <w:t>upport staff complete daily COVID-19 health screening prior to consumer services and screen consumers prior to entry to the home.</w:t>
      </w:r>
    </w:p>
    <w:p w14:paraId="347CEDB3" w14:textId="140A6422" w:rsidR="002F0E10" w:rsidRDefault="002F0E10" w:rsidP="008D0BF9">
      <w:pPr>
        <w:rPr>
          <w:rFonts w:eastAsiaTheme="minorHAnsi"/>
          <w:color w:val="auto"/>
        </w:rPr>
      </w:pPr>
      <w:r w:rsidRPr="005F6647">
        <w:rPr>
          <w:rFonts w:eastAsiaTheme="minorHAnsi"/>
          <w:color w:val="auto"/>
        </w:rPr>
        <w:t xml:space="preserve">The response to the Assessment Report from the provider advises that an audit of all Home Care Package clients to review high prevalence risks and, where identified, implantation of mitigation strategies to occur in consultation with the consumer and multidisciplinary team. The provider also stated the process for engaging allied health professionals will be further reinforced in training </w:t>
      </w:r>
      <w:r w:rsidR="00D60052" w:rsidRPr="005F6647">
        <w:rPr>
          <w:rFonts w:eastAsiaTheme="minorHAnsi"/>
          <w:color w:val="auto"/>
        </w:rPr>
        <w:t>and for</w:t>
      </w:r>
      <w:r w:rsidRPr="005F6647">
        <w:rPr>
          <w:rFonts w:eastAsiaTheme="minorHAnsi"/>
          <w:color w:val="auto"/>
        </w:rPr>
        <w:t xml:space="preserve"> </w:t>
      </w:r>
      <w:r w:rsidR="00D60052" w:rsidRPr="005F6647">
        <w:rPr>
          <w:rFonts w:eastAsiaTheme="minorHAnsi"/>
          <w:color w:val="auto"/>
        </w:rPr>
        <w:t>consumer</w:t>
      </w:r>
      <w:r w:rsidRPr="005F6647">
        <w:rPr>
          <w:rFonts w:eastAsiaTheme="minorHAnsi"/>
          <w:color w:val="auto"/>
        </w:rPr>
        <w:t xml:space="preserve"> allied health assessments and care plans to be uploaded into the providers system.</w:t>
      </w:r>
    </w:p>
    <w:p w14:paraId="4B42B8E6" w14:textId="43B1DE35" w:rsidR="002F0E10" w:rsidRPr="002F0E10" w:rsidRDefault="002F0E10" w:rsidP="008D0BF9">
      <w:pPr>
        <w:rPr>
          <w:rFonts w:eastAsiaTheme="minorHAnsi"/>
          <w:color w:val="auto"/>
        </w:rPr>
      </w:pPr>
      <w:r w:rsidRPr="002F0E10">
        <w:rPr>
          <w:rFonts w:eastAsiaTheme="minorHAnsi"/>
          <w:color w:val="auto"/>
        </w:rPr>
        <w:t>While considering the additional activity as per the advice from the provider, I consider that this standard was Not Compliant</w:t>
      </w:r>
      <w:r w:rsidR="00B34B87">
        <w:rPr>
          <w:rFonts w:eastAsiaTheme="minorHAnsi"/>
          <w:color w:val="auto"/>
        </w:rPr>
        <w:t xml:space="preserve"> at the time of the assessment activity.</w:t>
      </w:r>
    </w:p>
    <w:p w14:paraId="278B3E93" w14:textId="7067BA3A" w:rsidR="00161103" w:rsidRPr="006A201B" w:rsidRDefault="00161103" w:rsidP="008D0BF9">
      <w:pPr>
        <w:rPr>
          <w:rFonts w:eastAsiaTheme="minorHAnsi"/>
          <w:color w:val="auto"/>
        </w:rPr>
      </w:pPr>
      <w:r w:rsidRPr="006A201B">
        <w:rPr>
          <w:rFonts w:eastAsiaTheme="minorHAnsi"/>
          <w:color w:val="auto"/>
        </w:rPr>
        <w:t xml:space="preserve">The Quality Standard for the Home care </w:t>
      </w:r>
      <w:r w:rsidR="00D12DA6" w:rsidRPr="006A201B">
        <w:rPr>
          <w:rFonts w:eastAsiaTheme="minorHAnsi"/>
          <w:color w:val="auto"/>
        </w:rPr>
        <w:t xml:space="preserve">packages </w:t>
      </w:r>
      <w:r w:rsidRPr="006A201B">
        <w:rPr>
          <w:rFonts w:eastAsiaTheme="minorHAnsi"/>
          <w:color w:val="auto"/>
        </w:rPr>
        <w:t>service</w:t>
      </w:r>
      <w:r w:rsidR="0040579A" w:rsidRPr="006A201B">
        <w:rPr>
          <w:rFonts w:eastAsiaTheme="minorHAnsi"/>
          <w:color w:val="auto"/>
        </w:rPr>
        <w:t xml:space="preserve"> </w:t>
      </w:r>
      <w:r w:rsidR="007D66F1" w:rsidRPr="006A201B">
        <w:rPr>
          <w:rFonts w:eastAsiaTheme="minorHAnsi"/>
          <w:color w:val="auto"/>
        </w:rPr>
        <w:t xml:space="preserve">is </w:t>
      </w:r>
      <w:r w:rsidRPr="006A201B">
        <w:rPr>
          <w:rFonts w:eastAsiaTheme="minorHAnsi"/>
          <w:color w:val="auto"/>
        </w:rPr>
        <w:t>assessed as Non-complian</w:t>
      </w:r>
      <w:r w:rsidR="0040579A" w:rsidRPr="006A201B">
        <w:rPr>
          <w:rFonts w:eastAsiaTheme="minorHAnsi"/>
          <w:color w:val="auto"/>
        </w:rPr>
        <w:t>t</w:t>
      </w:r>
      <w:r w:rsidRPr="006A201B">
        <w:rPr>
          <w:rFonts w:eastAsiaTheme="minorHAnsi"/>
          <w:color w:val="auto"/>
        </w:rPr>
        <w:t xml:space="preserve"> as </w:t>
      </w:r>
      <w:r w:rsidR="0040579A" w:rsidRPr="006A201B">
        <w:rPr>
          <w:rFonts w:eastAsiaTheme="minorHAnsi"/>
          <w:color w:val="auto"/>
        </w:rPr>
        <w:t>five</w:t>
      </w:r>
      <w:r w:rsidRPr="006A201B">
        <w:rPr>
          <w:rFonts w:eastAsiaTheme="minorHAnsi"/>
          <w:color w:val="auto"/>
        </w:rPr>
        <w:t xml:space="preserve"> of the seven specific requirements have been assessed as Non-compliant</w:t>
      </w:r>
      <w:r w:rsidR="0040579A" w:rsidRPr="006A201B">
        <w:rPr>
          <w:rFonts w:eastAsiaTheme="minorHAnsi"/>
          <w:color w:val="auto"/>
        </w:rPr>
        <w:t>.</w:t>
      </w:r>
    </w:p>
    <w:p w14:paraId="7DED7EE5" w14:textId="77777777" w:rsidR="00BC3C36" w:rsidRPr="00BC3C36" w:rsidRDefault="00161103" w:rsidP="00BC3C36">
      <w:pPr>
        <w:rPr>
          <w:rFonts w:eastAsiaTheme="minorHAnsi"/>
          <w:color w:val="auto"/>
        </w:rPr>
      </w:pPr>
      <w:r w:rsidRPr="006A201B">
        <w:rPr>
          <w:rFonts w:eastAsiaTheme="minorHAnsi"/>
          <w:color w:val="auto"/>
        </w:rPr>
        <w:t>The Quality Standard for the Commonwealth home support program</w:t>
      </w:r>
      <w:r w:rsidR="00691E3B" w:rsidRPr="006A201B">
        <w:rPr>
          <w:rFonts w:eastAsiaTheme="minorHAnsi"/>
          <w:color w:val="auto"/>
        </w:rPr>
        <w:t>me</w:t>
      </w:r>
      <w:r w:rsidRPr="006A201B">
        <w:rPr>
          <w:rFonts w:eastAsiaTheme="minorHAnsi"/>
          <w:color w:val="auto"/>
        </w:rPr>
        <w:t xml:space="preserve"> service</w:t>
      </w:r>
      <w:r w:rsidR="007D66F1" w:rsidRPr="006A201B">
        <w:rPr>
          <w:rFonts w:eastAsiaTheme="minorHAnsi"/>
          <w:color w:val="auto"/>
        </w:rPr>
        <w:t xml:space="preserve"> is </w:t>
      </w:r>
      <w:r w:rsidRPr="006A201B">
        <w:rPr>
          <w:rFonts w:eastAsiaTheme="minorHAnsi"/>
          <w:color w:val="auto"/>
        </w:rPr>
        <w:t xml:space="preserve">assessed as </w:t>
      </w:r>
      <w:r w:rsidRPr="00BC3C36">
        <w:rPr>
          <w:rFonts w:eastAsiaTheme="minorHAnsi"/>
          <w:color w:val="auto"/>
        </w:rPr>
        <w:t>Non-compliant</w:t>
      </w:r>
      <w:r w:rsidRPr="006A201B">
        <w:rPr>
          <w:rFonts w:eastAsiaTheme="minorHAnsi"/>
          <w:color w:val="auto"/>
        </w:rPr>
        <w:t xml:space="preserve"> as</w:t>
      </w:r>
      <w:r w:rsidR="006A201B" w:rsidRPr="006A201B">
        <w:rPr>
          <w:rFonts w:eastAsiaTheme="minorHAnsi"/>
          <w:color w:val="auto"/>
        </w:rPr>
        <w:t xml:space="preserve"> four</w:t>
      </w:r>
      <w:r w:rsidRPr="006A201B">
        <w:rPr>
          <w:rFonts w:eastAsiaTheme="minorHAnsi"/>
          <w:color w:val="auto"/>
        </w:rPr>
        <w:t xml:space="preserve"> of the seven specific requirements have been assessed as </w:t>
      </w:r>
      <w:r w:rsidRPr="00BC3C36">
        <w:rPr>
          <w:rFonts w:eastAsiaTheme="minorHAnsi"/>
          <w:color w:val="auto"/>
        </w:rPr>
        <w:t>Non-compliant</w:t>
      </w:r>
      <w:r w:rsidRPr="006A201B">
        <w:rPr>
          <w:rFonts w:eastAsiaTheme="minorHAnsi"/>
          <w:color w:val="auto"/>
        </w:rPr>
        <w:t>.</w:t>
      </w:r>
      <w:r w:rsidR="006A201B" w:rsidRPr="006A201B">
        <w:rPr>
          <w:rFonts w:eastAsiaTheme="minorHAnsi"/>
          <w:color w:val="auto"/>
        </w:rPr>
        <w:t xml:space="preserve"> </w:t>
      </w:r>
      <w:r w:rsidR="00BC3C36" w:rsidRPr="00BC3C36">
        <w:rPr>
          <w:rFonts w:eastAsiaTheme="minorHAnsi"/>
          <w:color w:val="auto"/>
        </w:rPr>
        <w:t>The matrix has that for CHSP there was 2 requirements Not Applicable.</w:t>
      </w:r>
    </w:p>
    <w:p w14:paraId="35C6EE1B" w14:textId="0CADADB4" w:rsidR="00161103" w:rsidRPr="00507CBC" w:rsidRDefault="007E1999" w:rsidP="00BC3C36">
      <w:pPr>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p w14:paraId="5A51DC38" w14:textId="57DA7EB9" w:rsidR="006107BF" w:rsidRPr="002B61BB" w:rsidRDefault="006107BF" w:rsidP="006107BF">
            <w:pPr>
              <w:pStyle w:val="Heading3"/>
              <w:spacing w:before="120" w:after="0"/>
              <w:ind w:hanging="106"/>
              <w:outlineLvl w:val="2"/>
            </w:pPr>
            <w:bookmarkStart w:id="12" w:name="_Hlk102743407"/>
            <w:bookmarkEnd w:id="11"/>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7B2FF111" w:rsidR="006107BF" w:rsidRPr="006107BF" w:rsidRDefault="00271940" w:rsidP="006107BF">
            <w:pPr>
              <w:pStyle w:val="Heading3"/>
              <w:spacing w:before="120" w:after="0"/>
              <w:jc w:val="right"/>
              <w:outlineLvl w:val="2"/>
            </w:pPr>
            <w:r w:rsidRPr="008D0BF9">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2DA904EC" w:rsidR="006107BF" w:rsidRPr="006107BF" w:rsidRDefault="00271940" w:rsidP="006107BF">
            <w:pPr>
              <w:pStyle w:val="Heading3"/>
              <w:spacing w:before="0" w:after="0"/>
              <w:jc w:val="right"/>
              <w:outlineLvl w:val="2"/>
            </w:pPr>
            <w:r w:rsidRPr="008D0BF9">
              <w:t>Not 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B97DEC">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B97DEC">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B97DEC">
      <w:pPr>
        <w:numPr>
          <w:ilvl w:val="0"/>
          <w:numId w:val="14"/>
        </w:numPr>
        <w:tabs>
          <w:tab w:val="right" w:pos="9026"/>
        </w:tabs>
        <w:spacing w:before="0" w:after="0"/>
        <w:ind w:left="567" w:hanging="425"/>
        <w:outlineLvl w:val="4"/>
        <w:rPr>
          <w:i/>
        </w:rPr>
      </w:pPr>
      <w:r w:rsidRPr="008D114F">
        <w:rPr>
          <w:i/>
        </w:rPr>
        <w:t>optimises their health and well-being.</w:t>
      </w:r>
    </w:p>
    <w:bookmarkEnd w:id="12"/>
    <w:p w14:paraId="4ADE607D" w14:textId="29E04E7C" w:rsidR="004A20A3" w:rsidRDefault="00584ED7" w:rsidP="001B5EB5">
      <w:pPr>
        <w:tabs>
          <w:tab w:val="right" w:pos="9026"/>
        </w:tabs>
      </w:pPr>
      <w:r>
        <w:t>Findings</w:t>
      </w:r>
    </w:p>
    <w:p w14:paraId="0D4D8A1F" w14:textId="30FD00B4" w:rsidR="00FA2449" w:rsidRDefault="00B34B87" w:rsidP="00B34B87">
      <w:pPr>
        <w:rPr>
          <w:color w:val="auto"/>
        </w:rPr>
      </w:pPr>
      <w:r w:rsidRPr="00B34B87">
        <w:rPr>
          <w:color w:val="auto"/>
        </w:rPr>
        <w:t xml:space="preserve">It was evidenced through documentation and interviews with staff and consumers that not all consumers are receiving safe and effective personal and clinical care that is best practice and tailored to the needs of the consumer. Review of documentation indicated that when clinical risks for consumers are identified, these are not consistently monitored </w:t>
      </w:r>
      <w:r>
        <w:rPr>
          <w:color w:val="auto"/>
        </w:rPr>
        <w:t>or recorded in consumers care plans. For example:</w:t>
      </w:r>
    </w:p>
    <w:p w14:paraId="7510C1FF" w14:textId="6A8DB1D9" w:rsidR="00B34B87" w:rsidRDefault="00F618A5" w:rsidP="00B97DEC">
      <w:pPr>
        <w:pStyle w:val="ListParagraph"/>
        <w:numPr>
          <w:ilvl w:val="0"/>
          <w:numId w:val="27"/>
        </w:numPr>
        <w:rPr>
          <w:color w:val="auto"/>
        </w:rPr>
      </w:pPr>
      <w:r>
        <w:rPr>
          <w:color w:val="auto"/>
        </w:rPr>
        <w:t xml:space="preserve">In relation to the services wound management policy, a number of consumer care records reviewed </w:t>
      </w:r>
      <w:r w:rsidR="00047082">
        <w:rPr>
          <w:color w:val="auto"/>
        </w:rPr>
        <w:t>did not evidence feedback or notes from external nurses attending to wound care by the service.</w:t>
      </w:r>
    </w:p>
    <w:p w14:paraId="58ECBBEE" w14:textId="0B83B2F6" w:rsidR="00047082" w:rsidRDefault="00047082" w:rsidP="00B97DEC">
      <w:pPr>
        <w:pStyle w:val="ListParagraph"/>
        <w:numPr>
          <w:ilvl w:val="0"/>
          <w:numId w:val="27"/>
        </w:numPr>
        <w:rPr>
          <w:color w:val="auto"/>
        </w:rPr>
      </w:pPr>
      <w:r>
        <w:rPr>
          <w:color w:val="auto"/>
        </w:rPr>
        <w:lastRenderedPageBreak/>
        <w:t>As indicated in Standard 2, it was noted by the Assessment Team that not all information related to falls was captured nor was it evidenced that pre-existing wounds are monitored through the services incident reporting system.</w:t>
      </w:r>
    </w:p>
    <w:p w14:paraId="0A6FDC8D" w14:textId="006CBE4E" w:rsidR="005F6647" w:rsidRDefault="005F6647" w:rsidP="005F6647">
      <w:pPr>
        <w:pStyle w:val="ListParagraph"/>
        <w:numPr>
          <w:ilvl w:val="0"/>
          <w:numId w:val="0"/>
        </w:numPr>
        <w:ind w:left="720"/>
        <w:rPr>
          <w:color w:val="auto"/>
        </w:rPr>
      </w:pPr>
    </w:p>
    <w:p w14:paraId="66CD68D6" w14:textId="2F346B81" w:rsidR="005F6647" w:rsidRDefault="005F6647" w:rsidP="005F6647">
      <w:pPr>
        <w:pStyle w:val="ListParagraph"/>
        <w:numPr>
          <w:ilvl w:val="0"/>
          <w:numId w:val="0"/>
        </w:numPr>
        <w:rPr>
          <w:color w:val="auto"/>
        </w:rPr>
      </w:pPr>
      <w:r w:rsidRPr="005F6647">
        <w:rPr>
          <w:color w:val="auto"/>
        </w:rPr>
        <w:t>In the response to the Assessment Report, the service advised</w:t>
      </w:r>
      <w:r>
        <w:rPr>
          <w:color w:val="auto"/>
        </w:rPr>
        <w:t xml:space="preserve"> the service is completing an audit of all Home Care Package consumers to review high prevalence risks and, where identified, to implement mitigation strategies in consultation with the consumer and the multidisciplinary team.</w:t>
      </w:r>
    </w:p>
    <w:p w14:paraId="090CF9A0" w14:textId="51D126B9" w:rsidR="005F6647" w:rsidRDefault="005F6647" w:rsidP="005F6647">
      <w:pPr>
        <w:pStyle w:val="ListParagraph"/>
        <w:numPr>
          <w:ilvl w:val="0"/>
          <w:numId w:val="0"/>
        </w:numPr>
        <w:rPr>
          <w:color w:val="auto"/>
        </w:rPr>
      </w:pPr>
    </w:p>
    <w:p w14:paraId="2018DD9D" w14:textId="34B0B36E" w:rsidR="00B34B87" w:rsidRDefault="005F6647" w:rsidP="005F6647">
      <w:pPr>
        <w:pStyle w:val="ListParagraph"/>
        <w:numPr>
          <w:ilvl w:val="0"/>
          <w:numId w:val="0"/>
        </w:numPr>
        <w:rPr>
          <w:color w:val="0000FF"/>
        </w:rPr>
      </w:pPr>
      <w:r w:rsidRPr="005F6647">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bookmarkStart w:id="13" w:name="_Hlk102743417"/>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2F212958" w:rsidR="006107BF" w:rsidRPr="006107BF" w:rsidRDefault="00271940" w:rsidP="006107BF">
            <w:pPr>
              <w:pStyle w:val="Heading3"/>
              <w:spacing w:before="120" w:after="0"/>
              <w:jc w:val="right"/>
              <w:outlineLvl w:val="2"/>
            </w:pPr>
            <w:r w:rsidRPr="008D0BF9">
              <w:t>Not 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60D89FB5" w:rsidR="006107BF" w:rsidRPr="006107BF" w:rsidRDefault="00271940" w:rsidP="006107BF">
            <w:pPr>
              <w:pStyle w:val="Heading3"/>
              <w:spacing w:before="0" w:after="0"/>
              <w:jc w:val="right"/>
              <w:outlineLvl w:val="2"/>
            </w:pPr>
            <w:r w:rsidRPr="008D0BF9">
              <w:t>Not 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bookmarkEnd w:id="13"/>
    <w:p w14:paraId="343911BD" w14:textId="488AB936" w:rsidR="001B5EB5" w:rsidRPr="001B5EB5" w:rsidRDefault="00584ED7" w:rsidP="001B5EB5">
      <w:pPr>
        <w:tabs>
          <w:tab w:val="right" w:pos="9026"/>
        </w:tabs>
      </w:pPr>
      <w:r>
        <w:t>Findings</w:t>
      </w:r>
    </w:p>
    <w:p w14:paraId="278D521C" w14:textId="56754448" w:rsidR="005A02AC" w:rsidRDefault="00047082" w:rsidP="00047082">
      <w:pPr>
        <w:rPr>
          <w:color w:val="auto"/>
        </w:rPr>
      </w:pPr>
      <w:r w:rsidRPr="00047082">
        <w:rPr>
          <w:color w:val="auto"/>
        </w:rPr>
        <w:t>Documentation reviewed indicated when high impact, high prevalent risks to consumers is identified and specialist supports such as clinical/nursing care are provided, it was not clear how the service monitors the effectiveness of the intervention to help mitigate further risks to the consumer.</w:t>
      </w:r>
      <w:r>
        <w:rPr>
          <w:color w:val="auto"/>
        </w:rPr>
        <w:t xml:space="preserve"> For example:</w:t>
      </w:r>
    </w:p>
    <w:p w14:paraId="2893A94E" w14:textId="77777777" w:rsidR="00B007F9" w:rsidRDefault="00047082" w:rsidP="00B97DEC">
      <w:pPr>
        <w:pStyle w:val="ListParagraph"/>
        <w:numPr>
          <w:ilvl w:val="0"/>
          <w:numId w:val="28"/>
        </w:numPr>
        <w:rPr>
          <w:color w:val="auto"/>
        </w:rPr>
      </w:pPr>
      <w:r>
        <w:rPr>
          <w:color w:val="auto"/>
        </w:rPr>
        <w:t xml:space="preserve">Review of </w:t>
      </w:r>
      <w:r w:rsidR="00B007F9">
        <w:rPr>
          <w:color w:val="auto"/>
        </w:rPr>
        <w:t xml:space="preserve">a </w:t>
      </w:r>
      <w:r>
        <w:rPr>
          <w:color w:val="auto"/>
        </w:rPr>
        <w:t>consumer care plan</w:t>
      </w:r>
      <w:r w:rsidR="00343FBF">
        <w:rPr>
          <w:color w:val="auto"/>
        </w:rPr>
        <w:t xml:space="preserve"> </w:t>
      </w:r>
      <w:r w:rsidR="00B007F9">
        <w:rPr>
          <w:color w:val="auto"/>
        </w:rPr>
        <w:t>did not contain all information pertinent to their fall history resulting in the service not monitoring if the consumer had been seen by their medical practitioner, advice of a specific incident had not been made to the family nor was it apparent that the service then explored any potential changes in the consumers care needs.</w:t>
      </w:r>
    </w:p>
    <w:p w14:paraId="360167C3" w14:textId="63DCB9A1" w:rsidR="00047082" w:rsidRDefault="00047082" w:rsidP="00B007F9">
      <w:pPr>
        <w:pStyle w:val="ListParagraph"/>
        <w:numPr>
          <w:ilvl w:val="0"/>
          <w:numId w:val="0"/>
        </w:numPr>
        <w:ind w:left="720"/>
        <w:rPr>
          <w:color w:val="auto"/>
        </w:rPr>
      </w:pPr>
    </w:p>
    <w:p w14:paraId="25CA4210" w14:textId="1FB22003" w:rsidR="00B007F9" w:rsidRDefault="00B007F9" w:rsidP="00B97DEC">
      <w:pPr>
        <w:pStyle w:val="ListParagraph"/>
        <w:numPr>
          <w:ilvl w:val="0"/>
          <w:numId w:val="28"/>
        </w:numPr>
        <w:rPr>
          <w:color w:val="auto"/>
        </w:rPr>
      </w:pPr>
      <w:r>
        <w:rPr>
          <w:color w:val="auto"/>
        </w:rPr>
        <w:t>Another care plan reviewed did not include a seizure management plan or guidance for staff providing services to a consumer with a history of seizures.</w:t>
      </w:r>
    </w:p>
    <w:p w14:paraId="2B020C91" w14:textId="77777777" w:rsidR="00B007F9" w:rsidRPr="00B007F9" w:rsidRDefault="00B007F9" w:rsidP="00B007F9">
      <w:pPr>
        <w:pStyle w:val="ListParagraph"/>
        <w:numPr>
          <w:ilvl w:val="0"/>
          <w:numId w:val="0"/>
        </w:numPr>
        <w:ind w:left="1440"/>
        <w:rPr>
          <w:color w:val="auto"/>
        </w:rPr>
      </w:pPr>
    </w:p>
    <w:p w14:paraId="0F82E118" w14:textId="72BFB1F7" w:rsidR="00B007F9" w:rsidRPr="00B007F9" w:rsidRDefault="00B007F9" w:rsidP="00B97DEC">
      <w:pPr>
        <w:pStyle w:val="ListParagraph"/>
        <w:numPr>
          <w:ilvl w:val="0"/>
          <w:numId w:val="28"/>
        </w:numPr>
        <w:rPr>
          <w:color w:val="auto"/>
        </w:rPr>
      </w:pPr>
      <w:r>
        <w:rPr>
          <w:color w:val="auto"/>
        </w:rPr>
        <w:t>A care plan was reviewed for a consumer with a high risk of falls had sustained falls and hospital admissions however no incident reporting had occurred as a result of these incidents.</w:t>
      </w:r>
    </w:p>
    <w:p w14:paraId="2B8F5ECB" w14:textId="6BAF2118" w:rsidR="00047082" w:rsidRDefault="008C60F8" w:rsidP="005F6647">
      <w:pPr>
        <w:rPr>
          <w:color w:val="auto"/>
        </w:rPr>
      </w:pPr>
      <w:bookmarkStart w:id="14" w:name="_Hlk103254482"/>
      <w:bookmarkStart w:id="15" w:name="_Hlk103257634"/>
      <w:r w:rsidRPr="005F6647">
        <w:rPr>
          <w:color w:val="auto"/>
        </w:rPr>
        <w:t xml:space="preserve">In the response to the Assessment Report, the service </w:t>
      </w:r>
      <w:r w:rsidR="005F6647" w:rsidRPr="005F6647">
        <w:rPr>
          <w:color w:val="auto"/>
        </w:rPr>
        <w:t xml:space="preserve">advised </w:t>
      </w:r>
      <w:bookmarkEnd w:id="14"/>
      <w:r w:rsidR="005F6647">
        <w:rPr>
          <w:color w:val="auto"/>
        </w:rPr>
        <w:t>the actions captured under Standard 3(3)(a) to address the concerns regarding the capture and monitoring of consumer information relating to risk.</w:t>
      </w:r>
    </w:p>
    <w:bookmarkEnd w:id="15"/>
    <w:p w14:paraId="6D9D9268" w14:textId="6932D218" w:rsidR="008C60F8" w:rsidRPr="008C60F8" w:rsidRDefault="005F6647" w:rsidP="005F6647">
      <w:pPr>
        <w:rPr>
          <w:color w:val="auto"/>
        </w:rPr>
      </w:pPr>
      <w:r w:rsidRPr="005F6647">
        <w:rPr>
          <w:color w:val="auto"/>
        </w:rPr>
        <w:lastRenderedPageBreak/>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09F7A8BB" w:rsidR="006107BF" w:rsidRPr="006107BF" w:rsidRDefault="00271940" w:rsidP="006107BF">
            <w:pPr>
              <w:pStyle w:val="Heading3"/>
              <w:spacing w:before="120" w:after="0"/>
              <w:jc w:val="right"/>
              <w:outlineLvl w:val="2"/>
            </w:pPr>
            <w:r w:rsidRPr="008D0BF9">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6D28FDEE" w:rsidR="006107BF" w:rsidRPr="006107BF" w:rsidRDefault="00271940" w:rsidP="006107BF">
            <w:pPr>
              <w:pStyle w:val="Heading3"/>
              <w:spacing w:before="0" w:after="0"/>
              <w:jc w:val="right"/>
              <w:outlineLvl w:val="2"/>
            </w:pPr>
            <w:r w:rsidRPr="008D0BF9">
              <w:t xml:space="preserve">Not </w:t>
            </w:r>
            <w:r>
              <w:t>Applicable</w:t>
            </w:r>
          </w:p>
        </w:tc>
      </w:tr>
    </w:tbl>
    <w:p w14:paraId="32173BC3" w14:textId="79AE131C" w:rsidR="005A02AC" w:rsidRPr="00EB1241" w:rsidRDefault="00853601" w:rsidP="00EB124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bookmarkStart w:id="16" w:name="_Hlk102743436"/>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6046AEF5" w:rsidR="006107BF" w:rsidRPr="006107BF" w:rsidRDefault="00271940" w:rsidP="006107BF">
            <w:pPr>
              <w:pStyle w:val="Heading3"/>
              <w:spacing w:before="120" w:after="0"/>
              <w:jc w:val="right"/>
              <w:outlineLvl w:val="2"/>
            </w:pPr>
            <w:r w:rsidRPr="008D0BF9">
              <w:t>Not 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7185A6FD" w:rsidR="006107BF" w:rsidRPr="006107BF" w:rsidRDefault="00271940" w:rsidP="006107BF">
            <w:pPr>
              <w:pStyle w:val="Heading3"/>
              <w:spacing w:before="0" w:after="0"/>
              <w:jc w:val="right"/>
              <w:outlineLvl w:val="2"/>
            </w:pPr>
            <w:r w:rsidRPr="008D0BF9">
              <w:t>Not 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bookmarkEnd w:id="16"/>
    <w:p w14:paraId="6B9D2498" w14:textId="043DE117" w:rsidR="001B5EB5" w:rsidRDefault="00584ED7" w:rsidP="001B5EB5">
      <w:pPr>
        <w:tabs>
          <w:tab w:val="right" w:pos="9026"/>
        </w:tabs>
      </w:pPr>
      <w:r>
        <w:t>Findings</w:t>
      </w:r>
    </w:p>
    <w:p w14:paraId="46155A07" w14:textId="3B82CF63" w:rsidR="00173A82" w:rsidRDefault="005E6992" w:rsidP="005E6992">
      <w:pPr>
        <w:tabs>
          <w:tab w:val="right" w:pos="9026"/>
        </w:tabs>
        <w:rPr>
          <w:color w:val="auto"/>
        </w:rPr>
      </w:pPr>
      <w:r>
        <w:rPr>
          <w:color w:val="auto"/>
        </w:rPr>
        <w:t xml:space="preserve">Review of consumer documentation </w:t>
      </w:r>
      <w:r w:rsidR="00173A82">
        <w:rPr>
          <w:color w:val="auto"/>
        </w:rPr>
        <w:t>identified gaps in information recorded responding to changes in consumers’ health, condition and det</w:t>
      </w:r>
      <w:r w:rsidR="00F42988">
        <w:rPr>
          <w:color w:val="auto"/>
        </w:rPr>
        <w:t>erioration is not recorded consistently in consumer records and then actioned in a timely manner. For example:</w:t>
      </w:r>
    </w:p>
    <w:p w14:paraId="155C1D93" w14:textId="3A69946D" w:rsidR="000900D3" w:rsidRDefault="000900D3" w:rsidP="00B97DEC">
      <w:pPr>
        <w:pStyle w:val="ListParagraph"/>
        <w:numPr>
          <w:ilvl w:val="0"/>
          <w:numId w:val="29"/>
        </w:numPr>
        <w:tabs>
          <w:tab w:val="right" w:pos="9026"/>
        </w:tabs>
        <w:rPr>
          <w:color w:val="auto"/>
        </w:rPr>
      </w:pPr>
      <w:r>
        <w:rPr>
          <w:color w:val="auto"/>
        </w:rPr>
        <w:t xml:space="preserve">Review of care records for two consumers identified as high risk for falls identified </w:t>
      </w:r>
      <w:r w:rsidR="00967BCF">
        <w:rPr>
          <w:color w:val="auto"/>
        </w:rPr>
        <w:t>inconsistent information recorded relating to follow up on identified issues and changes to the consumers condition requiring an assessment review.</w:t>
      </w:r>
    </w:p>
    <w:p w14:paraId="647EB7B0" w14:textId="77777777" w:rsidR="000900D3" w:rsidRDefault="000900D3" w:rsidP="000900D3">
      <w:pPr>
        <w:pStyle w:val="ListParagraph"/>
        <w:numPr>
          <w:ilvl w:val="0"/>
          <w:numId w:val="0"/>
        </w:numPr>
        <w:tabs>
          <w:tab w:val="right" w:pos="9026"/>
        </w:tabs>
        <w:ind w:left="720"/>
        <w:rPr>
          <w:color w:val="auto"/>
        </w:rPr>
      </w:pPr>
    </w:p>
    <w:p w14:paraId="700FACA2" w14:textId="505CBB08" w:rsidR="000900D3" w:rsidRDefault="00967BCF" w:rsidP="00B97DEC">
      <w:pPr>
        <w:pStyle w:val="ListParagraph"/>
        <w:numPr>
          <w:ilvl w:val="0"/>
          <w:numId w:val="29"/>
        </w:numPr>
        <w:tabs>
          <w:tab w:val="right" w:pos="9026"/>
        </w:tabs>
        <w:rPr>
          <w:color w:val="auto"/>
        </w:rPr>
      </w:pPr>
      <w:r>
        <w:rPr>
          <w:color w:val="auto"/>
        </w:rPr>
        <w:t>Review of progress notes for another consumer identified that feedback was provided to the service regarding cognitive function and the representative advised. There was no record of any further contact by the service to monitor or check on the consumers health and wellbeing even though the services procedures state deterioration in a consumer must be escalated.</w:t>
      </w:r>
    </w:p>
    <w:p w14:paraId="44E640A3" w14:textId="66856713" w:rsidR="005A02AC" w:rsidRDefault="00967BCF" w:rsidP="005F6647">
      <w:pPr>
        <w:tabs>
          <w:tab w:val="right" w:pos="9026"/>
        </w:tabs>
        <w:rPr>
          <w:color w:val="auto"/>
        </w:rPr>
      </w:pPr>
      <w:bookmarkStart w:id="17" w:name="_Hlk103257643"/>
      <w:r w:rsidRPr="005F6647">
        <w:rPr>
          <w:color w:val="auto"/>
        </w:rPr>
        <w:t>In the response to the Assessment Report, the service stated</w:t>
      </w:r>
      <w:r w:rsidR="005F6647">
        <w:rPr>
          <w:color w:val="auto"/>
        </w:rPr>
        <w:t xml:space="preserve"> actions noted under Standard 2(3)(e) to address monitoring </w:t>
      </w:r>
      <w:r w:rsidR="005C6121">
        <w:rPr>
          <w:color w:val="auto"/>
        </w:rPr>
        <w:t xml:space="preserve">where deterioration or change in a </w:t>
      </w:r>
      <w:r w:rsidR="00EB1241">
        <w:rPr>
          <w:color w:val="auto"/>
        </w:rPr>
        <w:t>consumer’s</w:t>
      </w:r>
      <w:r w:rsidR="005C6121">
        <w:rPr>
          <w:color w:val="auto"/>
        </w:rPr>
        <w:t xml:space="preserve"> mental health, cognitive or physical function, capacity or condition is identified and </w:t>
      </w:r>
      <w:r w:rsidR="00EB1241">
        <w:rPr>
          <w:color w:val="auto"/>
        </w:rPr>
        <w:t>subsequently</w:t>
      </w:r>
      <w:r w:rsidR="005C6121">
        <w:rPr>
          <w:color w:val="auto"/>
        </w:rPr>
        <w:t xml:space="preserve"> managed.</w:t>
      </w:r>
    </w:p>
    <w:bookmarkEnd w:id="17"/>
    <w:p w14:paraId="38119990" w14:textId="57011438" w:rsidR="005F6647" w:rsidRDefault="005F6647" w:rsidP="005F6647">
      <w:pPr>
        <w:tabs>
          <w:tab w:val="right" w:pos="9026"/>
        </w:tabs>
        <w:rPr>
          <w:color w:val="0000FF"/>
        </w:rPr>
      </w:pPr>
      <w:r w:rsidRPr="005F6647">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bookmarkStart w:id="18" w:name="_Hlk102743448"/>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3167F21E" w:rsidR="006107BF" w:rsidRPr="006107BF" w:rsidRDefault="00271940" w:rsidP="006107BF">
            <w:pPr>
              <w:pStyle w:val="Heading3"/>
              <w:spacing w:before="120" w:after="0"/>
              <w:jc w:val="right"/>
              <w:outlineLvl w:val="2"/>
            </w:pPr>
            <w:r w:rsidRPr="008D0BF9">
              <w:t>Not 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1535733B" w:rsidR="006107BF" w:rsidRPr="006107BF" w:rsidRDefault="00271940" w:rsidP="006107BF">
            <w:pPr>
              <w:pStyle w:val="Heading3"/>
              <w:spacing w:before="0" w:after="0"/>
              <w:jc w:val="right"/>
              <w:outlineLvl w:val="2"/>
            </w:pPr>
            <w:r w:rsidRPr="008D0BF9">
              <w:t>Not 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bookmarkEnd w:id="18"/>
    <w:p w14:paraId="74C31218" w14:textId="7D19EB0E" w:rsidR="001B5EB5" w:rsidRPr="001B5EB5" w:rsidRDefault="00584ED7" w:rsidP="001B5EB5">
      <w:pPr>
        <w:tabs>
          <w:tab w:val="right" w:pos="9026"/>
        </w:tabs>
      </w:pPr>
      <w:r>
        <w:t>Findings</w:t>
      </w:r>
    </w:p>
    <w:p w14:paraId="40363A2D" w14:textId="1653B655" w:rsidR="005A02AC" w:rsidRDefault="00967BCF" w:rsidP="009326B8">
      <w:pPr>
        <w:rPr>
          <w:color w:val="auto"/>
        </w:rPr>
      </w:pPr>
      <w:r w:rsidRPr="00967BCF">
        <w:rPr>
          <w:color w:val="auto"/>
        </w:rPr>
        <w:t xml:space="preserve">The service did not demonstrate how information </w:t>
      </w:r>
      <w:r w:rsidR="009326B8">
        <w:rPr>
          <w:color w:val="auto"/>
        </w:rPr>
        <w:t>provided by consumers, representatives, staff and others supporting consumers with personal and clinical care needs is effectively communicated. For example:</w:t>
      </w:r>
    </w:p>
    <w:p w14:paraId="2486AB6E" w14:textId="1DCE79B6" w:rsidR="009326B8" w:rsidRDefault="009326B8" w:rsidP="00B97DEC">
      <w:pPr>
        <w:pStyle w:val="ListParagraph"/>
        <w:numPr>
          <w:ilvl w:val="0"/>
          <w:numId w:val="30"/>
        </w:numPr>
        <w:rPr>
          <w:color w:val="auto"/>
        </w:rPr>
      </w:pPr>
      <w:r>
        <w:rPr>
          <w:color w:val="auto"/>
        </w:rPr>
        <w:t>Three consumer records reviewed identified consumers receiving additional support from allied health professionals however evidence of the service seeking reports from these services to ensure consumer records contained all relevant information.</w:t>
      </w:r>
    </w:p>
    <w:p w14:paraId="151FF57D" w14:textId="061982FF" w:rsidR="009326B8" w:rsidRDefault="009326B8" w:rsidP="009326B8">
      <w:pPr>
        <w:pStyle w:val="ListParagraph"/>
        <w:numPr>
          <w:ilvl w:val="0"/>
          <w:numId w:val="0"/>
        </w:numPr>
        <w:ind w:left="720"/>
        <w:rPr>
          <w:color w:val="auto"/>
        </w:rPr>
      </w:pPr>
    </w:p>
    <w:p w14:paraId="1BC32829" w14:textId="0361C099" w:rsidR="009326B8" w:rsidRDefault="009326B8" w:rsidP="00B97DEC">
      <w:pPr>
        <w:pStyle w:val="ListParagraph"/>
        <w:numPr>
          <w:ilvl w:val="0"/>
          <w:numId w:val="30"/>
        </w:numPr>
        <w:rPr>
          <w:color w:val="auto"/>
        </w:rPr>
      </w:pPr>
      <w:r>
        <w:rPr>
          <w:color w:val="auto"/>
        </w:rPr>
        <w:t xml:space="preserve">Staff interviewed provided mixed feedback regarding access to information to best support consumers. Some staff stated they had enough information from the service however other staff stated that they relied on information provided directly from consumers to provide services and had limited access to service information. For example, a staff member providing services to a consumer was asked </w:t>
      </w:r>
      <w:r w:rsidR="00101B83">
        <w:rPr>
          <w:color w:val="auto"/>
        </w:rPr>
        <w:t>about the service provided for the consumer. While the staff member identified tasks undertaken, there was no guidance provided for this consumer around management of diabetes, seizure management or mobility issues.</w:t>
      </w:r>
    </w:p>
    <w:p w14:paraId="520A7DC5" w14:textId="77777777" w:rsidR="00101B83" w:rsidRPr="00101B83" w:rsidRDefault="00101B83" w:rsidP="00101B83">
      <w:pPr>
        <w:pStyle w:val="ListParagraph"/>
        <w:numPr>
          <w:ilvl w:val="0"/>
          <w:numId w:val="0"/>
        </w:numPr>
        <w:ind w:left="1440"/>
        <w:rPr>
          <w:color w:val="auto"/>
        </w:rPr>
      </w:pPr>
    </w:p>
    <w:p w14:paraId="582657FE" w14:textId="650C293C" w:rsidR="00101B83" w:rsidRDefault="00101B83" w:rsidP="00B97DEC">
      <w:pPr>
        <w:pStyle w:val="ListParagraph"/>
        <w:numPr>
          <w:ilvl w:val="0"/>
          <w:numId w:val="30"/>
        </w:numPr>
        <w:rPr>
          <w:color w:val="auto"/>
        </w:rPr>
      </w:pPr>
      <w:r>
        <w:rPr>
          <w:color w:val="auto"/>
        </w:rPr>
        <w:t>It was noted that information relating to assessments and care plans relating to service provision by allied health professionals w</w:t>
      </w:r>
      <w:r w:rsidR="00DF171E">
        <w:rPr>
          <w:color w:val="auto"/>
        </w:rPr>
        <w:t>ere</w:t>
      </w:r>
      <w:r>
        <w:rPr>
          <w:color w:val="auto"/>
        </w:rPr>
        <w:t xml:space="preserve"> not available to the Commonwealth Home Support Program team within the service </w:t>
      </w:r>
      <w:r w:rsidR="00B8228D">
        <w:rPr>
          <w:color w:val="auto"/>
        </w:rPr>
        <w:t>for appropriate oversight.</w:t>
      </w:r>
    </w:p>
    <w:p w14:paraId="18EED8B2" w14:textId="76F10602" w:rsidR="00967BCF" w:rsidRDefault="005C6121" w:rsidP="005C6121">
      <w:pPr>
        <w:rPr>
          <w:color w:val="auto"/>
        </w:rPr>
      </w:pPr>
      <w:bookmarkStart w:id="19" w:name="_Hlk103257689"/>
      <w:r w:rsidRPr="005C6121">
        <w:rPr>
          <w:color w:val="auto"/>
        </w:rPr>
        <w:t>In the response to the Assessment Report, the service advised</w:t>
      </w:r>
      <w:r>
        <w:rPr>
          <w:color w:val="auto"/>
        </w:rPr>
        <w:t xml:space="preserve"> that consumer allied health assessments/care plans will be scanned to the service centre and uploaded into the services electronic system. The service also stated the process for Engaging Allied Health Professionals and other External Clinical Services will be reinforced during scheduled training.</w:t>
      </w:r>
    </w:p>
    <w:bookmarkEnd w:id="19"/>
    <w:p w14:paraId="4E09995E" w14:textId="335E50FF" w:rsidR="005C6121" w:rsidRPr="00967BCF" w:rsidRDefault="005C6121" w:rsidP="005C6121">
      <w:pPr>
        <w:rPr>
          <w:color w:val="auto"/>
        </w:rPr>
      </w:pPr>
      <w:r w:rsidRPr="005C6121">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bookmarkStart w:id="20" w:name="_Hlk102743463"/>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02FF6366" w:rsidR="006107BF" w:rsidRPr="006107BF" w:rsidRDefault="00271940" w:rsidP="006107BF">
            <w:pPr>
              <w:pStyle w:val="Heading3"/>
              <w:spacing w:before="120" w:after="0"/>
              <w:jc w:val="right"/>
              <w:outlineLvl w:val="2"/>
            </w:pPr>
            <w:r w:rsidRPr="008D0BF9">
              <w:t>Not 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20226EB0" w:rsidR="006107BF" w:rsidRPr="006107BF" w:rsidRDefault="00271940" w:rsidP="006107BF">
            <w:pPr>
              <w:pStyle w:val="Heading3"/>
              <w:spacing w:before="0" w:after="0"/>
              <w:jc w:val="right"/>
              <w:outlineLvl w:val="2"/>
            </w:pPr>
            <w:r w:rsidRPr="008D0BF9">
              <w:t xml:space="preserve">Not </w:t>
            </w:r>
            <w:r>
              <w:t>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bookmarkEnd w:id="20"/>
    <w:p w14:paraId="09529021" w14:textId="5D0044B1" w:rsidR="001B5EB5" w:rsidRPr="001B5EB5" w:rsidRDefault="00584ED7" w:rsidP="001B5EB5">
      <w:pPr>
        <w:tabs>
          <w:tab w:val="right" w:pos="9026"/>
        </w:tabs>
      </w:pPr>
      <w:r>
        <w:t>Findings</w:t>
      </w:r>
    </w:p>
    <w:p w14:paraId="6AAEE6AB" w14:textId="1B0E9CCF" w:rsidR="00B8228D" w:rsidRDefault="00B8228D" w:rsidP="008C60F8">
      <w:pPr>
        <w:rPr>
          <w:color w:val="auto"/>
        </w:rPr>
      </w:pPr>
      <w:r>
        <w:rPr>
          <w:color w:val="auto"/>
        </w:rPr>
        <w:t xml:space="preserve">The service did not evidence that timely and appropriate referrals are consistently </w:t>
      </w:r>
      <w:r w:rsidR="00EB1241">
        <w:rPr>
          <w:color w:val="auto"/>
        </w:rPr>
        <w:t>completed</w:t>
      </w:r>
      <w:r>
        <w:rPr>
          <w:color w:val="auto"/>
        </w:rPr>
        <w:t xml:space="preserve"> and that clinical reviews occur when a consumer need is identified. For example:</w:t>
      </w:r>
    </w:p>
    <w:p w14:paraId="3AA3DD95" w14:textId="035F2B25" w:rsidR="00B8228D" w:rsidRDefault="00B8228D" w:rsidP="00B97DEC">
      <w:pPr>
        <w:pStyle w:val="ListParagraph"/>
        <w:numPr>
          <w:ilvl w:val="0"/>
          <w:numId w:val="31"/>
        </w:numPr>
        <w:rPr>
          <w:color w:val="auto"/>
        </w:rPr>
      </w:pPr>
      <w:r>
        <w:rPr>
          <w:color w:val="auto"/>
        </w:rPr>
        <w:t xml:space="preserve">A number of consumer records reviewed identified that while complex health needs had been </w:t>
      </w:r>
      <w:r w:rsidR="008C60F8">
        <w:rPr>
          <w:color w:val="auto"/>
        </w:rPr>
        <w:t xml:space="preserve">noted for consumers, there was no indication that a </w:t>
      </w:r>
      <w:r w:rsidR="00EB1241">
        <w:rPr>
          <w:color w:val="auto"/>
        </w:rPr>
        <w:t>further clinical assessment</w:t>
      </w:r>
      <w:r w:rsidR="008C60F8">
        <w:rPr>
          <w:color w:val="auto"/>
        </w:rPr>
        <w:t xml:space="preserve"> had been completed since a change highlighted in the </w:t>
      </w:r>
      <w:r w:rsidR="00EB1241">
        <w:rPr>
          <w:color w:val="auto"/>
        </w:rPr>
        <w:t>consumer’s</w:t>
      </w:r>
      <w:r w:rsidR="008C60F8">
        <w:rPr>
          <w:color w:val="auto"/>
        </w:rPr>
        <w:t xml:space="preserve"> needs.</w:t>
      </w:r>
    </w:p>
    <w:p w14:paraId="4CE757E1" w14:textId="77777777" w:rsidR="008C60F8" w:rsidRDefault="008C60F8" w:rsidP="008C60F8">
      <w:pPr>
        <w:pStyle w:val="ListParagraph"/>
        <w:numPr>
          <w:ilvl w:val="0"/>
          <w:numId w:val="0"/>
        </w:numPr>
        <w:ind w:left="720"/>
        <w:rPr>
          <w:color w:val="auto"/>
        </w:rPr>
      </w:pPr>
    </w:p>
    <w:p w14:paraId="2BE73EC4" w14:textId="62080A98" w:rsidR="008C60F8" w:rsidRDefault="008C60F8" w:rsidP="00B97DEC">
      <w:pPr>
        <w:pStyle w:val="ListParagraph"/>
        <w:numPr>
          <w:ilvl w:val="0"/>
          <w:numId w:val="31"/>
        </w:numPr>
        <w:rPr>
          <w:color w:val="auto"/>
        </w:rPr>
      </w:pPr>
      <w:r>
        <w:rPr>
          <w:color w:val="auto"/>
        </w:rPr>
        <w:t xml:space="preserve">Commonwealth Home Support </w:t>
      </w:r>
      <w:r w:rsidR="00EB1241">
        <w:rPr>
          <w:color w:val="auto"/>
        </w:rPr>
        <w:t>Program</w:t>
      </w:r>
      <w:r>
        <w:rPr>
          <w:color w:val="auto"/>
        </w:rPr>
        <w:t xml:space="preserve"> (CHSP) consumer files reviewed did not provide evidence of referrals occurring. It was noted at review that CHSP consumer files contained minimal information with the expectation the consumer will contact My Aged Care.</w:t>
      </w:r>
    </w:p>
    <w:p w14:paraId="6CA45254" w14:textId="1B586948" w:rsidR="00B8228D" w:rsidRDefault="005C6121" w:rsidP="005C6121">
      <w:pPr>
        <w:rPr>
          <w:color w:val="auto"/>
        </w:rPr>
      </w:pPr>
      <w:bookmarkStart w:id="21" w:name="_Hlk103257699"/>
      <w:r w:rsidRPr="005C6121">
        <w:rPr>
          <w:color w:val="auto"/>
        </w:rPr>
        <w:t>In the response to the Assessment Report, the service advised</w:t>
      </w:r>
      <w:r>
        <w:rPr>
          <w:color w:val="auto"/>
        </w:rPr>
        <w:t xml:space="preserve"> the referral process will be reinforced with case managers during the scheduled training reflected in previous requirements.</w:t>
      </w:r>
    </w:p>
    <w:bookmarkEnd w:id="21"/>
    <w:p w14:paraId="54CD27C9" w14:textId="1C6EABDA" w:rsidR="005C6121" w:rsidRPr="005C6121" w:rsidRDefault="005C6121" w:rsidP="005C6121">
      <w:pPr>
        <w:rPr>
          <w:color w:val="auto"/>
        </w:rPr>
      </w:pPr>
      <w:r w:rsidRPr="005C6121">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07B0411F" w:rsidR="006107BF" w:rsidRPr="006107BF" w:rsidRDefault="00271940" w:rsidP="006107BF">
            <w:pPr>
              <w:pStyle w:val="Heading3"/>
              <w:spacing w:before="120" w:after="0"/>
              <w:jc w:val="right"/>
              <w:outlineLvl w:val="2"/>
            </w:pPr>
            <w:r w:rsidRPr="008D0BF9">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2B8469BB" w:rsidR="006107BF" w:rsidRPr="006107BF" w:rsidRDefault="00271940" w:rsidP="006107BF">
            <w:pPr>
              <w:pStyle w:val="Heading3"/>
              <w:spacing w:before="0" w:after="0"/>
              <w:jc w:val="right"/>
              <w:outlineLvl w:val="2"/>
            </w:pPr>
            <w:r w:rsidRPr="008D0BF9">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B97DE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B97DE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B88096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71940">
        <w:rPr>
          <w:rFonts w:ascii="Arial" w:hAnsi="Arial"/>
          <w:bCs w:val="0"/>
          <w:iCs w:val="0"/>
          <w:color w:val="FFFFFF" w:themeColor="background1"/>
          <w:sz w:val="36"/>
          <w:szCs w:val="36"/>
        </w:rPr>
        <w:t>Not Compliant</w:t>
      </w:r>
      <w:r w:rsidRPr="00271940">
        <w:rPr>
          <w:color w:val="FFFFFF" w:themeColor="background1"/>
          <w:highlight w:val="yellow"/>
        </w:rPr>
        <w:br/>
      </w:r>
      <w:r w:rsidRPr="00271940">
        <w:rPr>
          <w:color w:val="FFFFFF" w:themeColor="background1"/>
          <w:sz w:val="36"/>
        </w:rPr>
        <w:tab/>
        <w:t xml:space="preserve">CHSP </w:t>
      </w:r>
      <w:r w:rsidRPr="00271940">
        <w:rPr>
          <w:color w:val="FFFFFF" w:themeColor="background1"/>
          <w:sz w:val="36"/>
        </w:rPr>
        <w:tab/>
      </w:r>
      <w:r w:rsidR="00FD2302" w:rsidRPr="00271940">
        <w:rPr>
          <w:rFonts w:ascii="Arial" w:hAnsi="Arial"/>
          <w:bCs w:val="0"/>
          <w:iCs w:val="0"/>
          <w:color w:val="FFFFFF" w:themeColor="background1"/>
          <w:sz w:val="36"/>
          <w:szCs w:val="36"/>
        </w:rPr>
        <w:t>Not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5B2FE31" w14:textId="67FDF1E0" w:rsidR="008C60F8" w:rsidRPr="008C60F8" w:rsidRDefault="008C60F8" w:rsidP="00271940">
      <w:pPr>
        <w:rPr>
          <w:rFonts w:eastAsiaTheme="minorHAnsi"/>
          <w:color w:val="auto"/>
        </w:rPr>
      </w:pPr>
      <w:bookmarkStart w:id="22" w:name="_Hlk75951207"/>
      <w:r>
        <w:rPr>
          <w:rFonts w:eastAsiaTheme="minorHAnsi"/>
          <w:color w:val="auto"/>
        </w:rPr>
        <w:t>Consumers and representatives advised, in various ways, satisfaction with the services and supports provided by the service to allow them to do the things they want to, maintain their independence and optimises their health, wellbeing and quality of life.</w:t>
      </w:r>
      <w:r w:rsidR="008E7820" w:rsidRPr="008E7820">
        <w:rPr>
          <w:rFonts w:eastAsiaTheme="minorHAnsi"/>
          <w:color w:val="0000FF"/>
        </w:rPr>
        <w:t xml:space="preserve"> </w:t>
      </w:r>
      <w:r w:rsidR="008E7820" w:rsidRPr="008E7820">
        <w:rPr>
          <w:rFonts w:eastAsiaTheme="minorHAnsi"/>
          <w:color w:val="auto"/>
        </w:rPr>
        <w:t xml:space="preserve">Consumers and representatives </w:t>
      </w:r>
      <w:r w:rsidR="008E7820">
        <w:rPr>
          <w:rFonts w:eastAsiaTheme="minorHAnsi"/>
          <w:color w:val="auto"/>
        </w:rPr>
        <w:t xml:space="preserve">interviewed </w:t>
      </w:r>
      <w:r w:rsidR="008E7820" w:rsidRPr="008E7820">
        <w:rPr>
          <w:rFonts w:eastAsiaTheme="minorHAnsi"/>
          <w:color w:val="auto"/>
        </w:rPr>
        <w:t>indicated they have opportunities to pursue activities of interest to them, maintain relationships and stay involved in their community.</w:t>
      </w:r>
    </w:p>
    <w:p w14:paraId="4E71B1BB" w14:textId="680AD7F9" w:rsidR="008C60F8" w:rsidRDefault="008C60F8" w:rsidP="00271940">
      <w:pPr>
        <w:rPr>
          <w:rFonts w:eastAsiaTheme="minorHAnsi"/>
          <w:color w:val="auto"/>
        </w:rPr>
      </w:pPr>
      <w:r>
        <w:rPr>
          <w:rFonts w:eastAsiaTheme="minorHAnsi"/>
          <w:color w:val="auto"/>
        </w:rPr>
        <w:t>Staff interviewed demonstrated an understanding of the consumers’ individual emotional, spiritual and psychological need</w:t>
      </w:r>
      <w:r w:rsidR="008E7820">
        <w:rPr>
          <w:rFonts w:eastAsiaTheme="minorHAnsi"/>
          <w:color w:val="auto"/>
        </w:rPr>
        <w:t>s however, feedback indicated a reliance on direction from the consumer to guide service delivery rather than information provided by service. This presents a risk to consumers who do not have the capacity, communication ability, or have representatives to discuss care needs with staff providing direct services and supports.</w:t>
      </w:r>
    </w:p>
    <w:p w14:paraId="030C54BC" w14:textId="37EED3AF" w:rsidR="00D019F4" w:rsidRPr="008C60F8" w:rsidRDefault="00D019F4" w:rsidP="00271940">
      <w:pPr>
        <w:rPr>
          <w:rFonts w:eastAsiaTheme="minorHAnsi"/>
          <w:color w:val="auto"/>
        </w:rPr>
      </w:pPr>
      <w:r>
        <w:rPr>
          <w:rFonts w:eastAsiaTheme="minorHAnsi"/>
          <w:color w:val="auto"/>
        </w:rPr>
        <w:t>In the response to the Assessment Report, the provider advised that concerns identified regarding information on consumers; interests, and what is important to them in relation to services and supports is documented. The service advised that this will be included in facilitated training to occur as per Standard 2(3)(a).</w:t>
      </w:r>
    </w:p>
    <w:p w14:paraId="4D84ABEE" w14:textId="013C7AA5" w:rsidR="006716D8" w:rsidRPr="008E7820" w:rsidRDefault="006716D8" w:rsidP="00271940">
      <w:pPr>
        <w:rPr>
          <w:rFonts w:eastAsiaTheme="minorHAnsi"/>
          <w:color w:val="auto"/>
        </w:rPr>
      </w:pPr>
      <w:r w:rsidRPr="008E7820">
        <w:rPr>
          <w:rFonts w:eastAsiaTheme="minorHAnsi"/>
          <w:color w:val="auto"/>
        </w:rPr>
        <w:t xml:space="preserve">The Quality Standard for the Home care </w:t>
      </w:r>
      <w:r w:rsidR="00D12DA6" w:rsidRPr="008E7820">
        <w:rPr>
          <w:rFonts w:eastAsiaTheme="minorHAnsi"/>
          <w:color w:val="auto"/>
        </w:rPr>
        <w:t xml:space="preserve">packages </w:t>
      </w:r>
      <w:r w:rsidRPr="008E7820">
        <w:rPr>
          <w:rFonts w:eastAsiaTheme="minorHAnsi"/>
          <w:color w:val="auto"/>
        </w:rPr>
        <w:t>service</w:t>
      </w:r>
      <w:r w:rsidR="008E7820" w:rsidRPr="008E7820">
        <w:rPr>
          <w:rFonts w:eastAsiaTheme="minorHAnsi"/>
          <w:color w:val="auto"/>
        </w:rPr>
        <w:t xml:space="preserve"> </w:t>
      </w:r>
      <w:r w:rsidR="007D66F1" w:rsidRPr="008E7820">
        <w:rPr>
          <w:rFonts w:eastAsiaTheme="minorHAnsi"/>
          <w:color w:val="auto"/>
        </w:rPr>
        <w:t xml:space="preserve">is </w:t>
      </w:r>
      <w:r w:rsidRPr="008E7820">
        <w:rPr>
          <w:rFonts w:eastAsiaTheme="minorHAnsi"/>
          <w:color w:val="auto"/>
        </w:rPr>
        <w:t xml:space="preserve">assessed as </w:t>
      </w:r>
      <w:r w:rsidR="008938D0" w:rsidRPr="008E7820">
        <w:rPr>
          <w:color w:val="auto"/>
        </w:rPr>
        <w:t xml:space="preserve">Non-compliant </w:t>
      </w:r>
      <w:r w:rsidRPr="008E7820">
        <w:rPr>
          <w:rFonts w:eastAsiaTheme="minorHAnsi"/>
          <w:color w:val="auto"/>
        </w:rPr>
        <w:t xml:space="preserve">as </w:t>
      </w:r>
      <w:r w:rsidR="008E7820" w:rsidRPr="008E7820">
        <w:rPr>
          <w:rFonts w:eastAsiaTheme="minorHAnsi"/>
          <w:color w:val="auto"/>
        </w:rPr>
        <w:t>one</w:t>
      </w:r>
      <w:r w:rsidRPr="008E7820">
        <w:rPr>
          <w:rFonts w:eastAsiaTheme="minorHAnsi"/>
          <w:color w:val="auto"/>
        </w:rPr>
        <w:t xml:space="preserve"> of the seven specific requirements have been assessed as </w:t>
      </w:r>
      <w:r w:rsidR="008938D0" w:rsidRPr="008E7820">
        <w:rPr>
          <w:color w:val="auto"/>
        </w:rPr>
        <w:t>Non-compliant</w:t>
      </w:r>
      <w:r w:rsidRPr="008E7820">
        <w:rPr>
          <w:rFonts w:eastAsiaTheme="minorHAnsi"/>
          <w:color w:val="auto"/>
        </w:rPr>
        <w:t xml:space="preserve">. </w:t>
      </w:r>
    </w:p>
    <w:p w14:paraId="75C49F67" w14:textId="303BCD37" w:rsidR="006716D8" w:rsidRPr="008E7820" w:rsidRDefault="006716D8" w:rsidP="006716D8">
      <w:pPr>
        <w:rPr>
          <w:rFonts w:eastAsia="Calibri"/>
          <w:i/>
          <w:color w:val="auto"/>
          <w:lang w:eastAsia="en-US"/>
        </w:rPr>
      </w:pPr>
      <w:r w:rsidRPr="008E7820">
        <w:rPr>
          <w:rFonts w:eastAsiaTheme="minorHAnsi"/>
          <w:color w:val="auto"/>
        </w:rPr>
        <w:lastRenderedPageBreak/>
        <w:t>The Quality Standard for the Commonwealth home support program</w:t>
      </w:r>
      <w:r w:rsidR="00691E3B" w:rsidRPr="008E7820">
        <w:rPr>
          <w:rFonts w:eastAsiaTheme="minorHAnsi"/>
          <w:color w:val="auto"/>
        </w:rPr>
        <w:t>me</w:t>
      </w:r>
      <w:r w:rsidRPr="008E7820">
        <w:rPr>
          <w:rFonts w:eastAsiaTheme="minorHAnsi"/>
          <w:color w:val="auto"/>
        </w:rPr>
        <w:t xml:space="preserve"> service</w:t>
      </w:r>
      <w:r w:rsidR="008E7820" w:rsidRPr="008E7820">
        <w:rPr>
          <w:rFonts w:eastAsiaTheme="minorHAnsi"/>
          <w:color w:val="auto"/>
        </w:rPr>
        <w:t xml:space="preserve"> </w:t>
      </w:r>
      <w:r w:rsidR="007D66F1" w:rsidRPr="008E7820">
        <w:rPr>
          <w:rFonts w:eastAsiaTheme="minorHAnsi"/>
          <w:color w:val="auto"/>
        </w:rPr>
        <w:t xml:space="preserve">is </w:t>
      </w:r>
      <w:r w:rsidRPr="008E7820">
        <w:rPr>
          <w:rFonts w:eastAsiaTheme="minorHAnsi"/>
          <w:color w:val="auto"/>
        </w:rPr>
        <w:t xml:space="preserve">assessed as </w:t>
      </w:r>
      <w:r w:rsidR="008938D0" w:rsidRPr="008E7820">
        <w:rPr>
          <w:color w:val="auto"/>
        </w:rPr>
        <w:t xml:space="preserve">Non-compliant </w:t>
      </w:r>
      <w:r w:rsidRPr="008E7820">
        <w:rPr>
          <w:rFonts w:eastAsiaTheme="minorHAnsi"/>
          <w:color w:val="auto"/>
        </w:rPr>
        <w:t xml:space="preserve">as </w:t>
      </w:r>
      <w:r w:rsidR="008E7820" w:rsidRPr="008E7820">
        <w:rPr>
          <w:rFonts w:eastAsiaTheme="minorHAnsi"/>
          <w:color w:val="auto"/>
        </w:rPr>
        <w:t>one</w:t>
      </w:r>
      <w:r w:rsidRPr="008E7820">
        <w:rPr>
          <w:rFonts w:eastAsiaTheme="minorHAnsi"/>
          <w:color w:val="auto"/>
        </w:rPr>
        <w:t xml:space="preserve"> of the seven specific requirements have been assessed as </w:t>
      </w:r>
      <w:r w:rsidR="008938D0" w:rsidRPr="008E7820">
        <w:rPr>
          <w:color w:val="auto"/>
        </w:rPr>
        <w:t>Non-compliant</w:t>
      </w:r>
      <w:r w:rsidR="008E7820" w:rsidRPr="008E7820">
        <w:rPr>
          <w:color w:val="auto"/>
        </w:rPr>
        <w:t>.</w:t>
      </w:r>
    </w:p>
    <w:p w14:paraId="052C5BF1" w14:textId="1E681EC5"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2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69EEADD5" w:rsidR="006107BF" w:rsidRPr="006107BF" w:rsidRDefault="00271940" w:rsidP="006107BF">
            <w:pPr>
              <w:pStyle w:val="Heading3"/>
              <w:spacing w:before="120" w:after="0"/>
              <w:jc w:val="right"/>
              <w:outlineLvl w:val="2"/>
            </w:pPr>
            <w:r w:rsidRPr="008D0BF9">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17D1D832" w:rsidR="006107BF" w:rsidRPr="006107BF" w:rsidRDefault="00271940" w:rsidP="006107BF">
            <w:pPr>
              <w:pStyle w:val="Heading3"/>
              <w:spacing w:before="0" w:after="0"/>
              <w:jc w:val="right"/>
              <w:outlineLvl w:val="2"/>
            </w:pPr>
            <w:r w:rsidRPr="008D0BF9">
              <w:t>Compliant</w:t>
            </w:r>
          </w:p>
        </w:tc>
      </w:tr>
    </w:tbl>
    <w:p w14:paraId="062E7BF6" w14:textId="5278A711" w:rsidR="00EA2B99" w:rsidRPr="00EB1241" w:rsidRDefault="00314FF7" w:rsidP="00EB124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3A51DADC" w:rsidR="006107BF" w:rsidRPr="006107BF" w:rsidRDefault="00271940" w:rsidP="006107BF">
            <w:pPr>
              <w:pStyle w:val="Heading3"/>
              <w:spacing w:before="120" w:after="0"/>
              <w:jc w:val="right"/>
              <w:outlineLvl w:val="2"/>
            </w:pPr>
            <w:r w:rsidRPr="008D0BF9">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2738F3EF" w:rsidR="006107BF" w:rsidRPr="006107BF" w:rsidRDefault="00271940" w:rsidP="006107BF">
            <w:pPr>
              <w:pStyle w:val="Heading3"/>
              <w:spacing w:before="0" w:after="0"/>
              <w:jc w:val="right"/>
              <w:outlineLvl w:val="2"/>
            </w:pPr>
            <w:r w:rsidRPr="008D0BF9">
              <w:t>Compliant</w:t>
            </w:r>
          </w:p>
        </w:tc>
      </w:tr>
    </w:tbl>
    <w:p w14:paraId="023C4CF6" w14:textId="19C26A67" w:rsidR="00EA2B99" w:rsidRPr="00EB1241" w:rsidRDefault="00314FF7" w:rsidP="00EB1241">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57846B92" w:rsidR="006107BF" w:rsidRPr="006107BF" w:rsidRDefault="00271940" w:rsidP="006107BF">
            <w:pPr>
              <w:pStyle w:val="Heading3"/>
              <w:spacing w:before="120" w:after="0"/>
              <w:jc w:val="right"/>
              <w:outlineLvl w:val="2"/>
            </w:pPr>
            <w:r w:rsidRPr="008D0BF9">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6CB865E9" w:rsidR="006107BF" w:rsidRPr="006107BF" w:rsidRDefault="00271940" w:rsidP="006107BF">
            <w:pPr>
              <w:pStyle w:val="Heading3"/>
              <w:spacing w:before="0" w:after="0"/>
              <w:jc w:val="right"/>
              <w:outlineLvl w:val="2"/>
            </w:pPr>
            <w:r w:rsidRPr="008D0BF9">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B97DE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B97DEC">
      <w:pPr>
        <w:numPr>
          <w:ilvl w:val="0"/>
          <w:numId w:val="16"/>
        </w:numPr>
        <w:tabs>
          <w:tab w:val="right" w:pos="9026"/>
        </w:tabs>
        <w:spacing w:before="0" w:after="0"/>
        <w:ind w:left="567" w:hanging="425"/>
        <w:outlineLvl w:val="4"/>
        <w:rPr>
          <w:i/>
        </w:rPr>
      </w:pPr>
      <w:r w:rsidRPr="008D114F">
        <w:rPr>
          <w:i/>
        </w:rPr>
        <w:t>have social and personal relationships; and</w:t>
      </w:r>
    </w:p>
    <w:p w14:paraId="358DCCC3" w14:textId="60D9ACAE" w:rsidR="00EA2B99" w:rsidRPr="00EB1241" w:rsidRDefault="00314FF7" w:rsidP="00EB1241">
      <w:pPr>
        <w:numPr>
          <w:ilvl w:val="0"/>
          <w:numId w:val="1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bookmarkStart w:id="23" w:name="_Hlk102743496"/>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52B458E1" w:rsidR="006107BF" w:rsidRPr="006107BF" w:rsidRDefault="00A54C4D" w:rsidP="006107BF">
            <w:pPr>
              <w:pStyle w:val="Heading3"/>
              <w:spacing w:before="120" w:after="0"/>
              <w:jc w:val="right"/>
              <w:outlineLvl w:val="2"/>
            </w:pPr>
            <w:r>
              <w:t xml:space="preserve">Not </w:t>
            </w:r>
            <w:r w:rsidRPr="008D0BF9">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32DA61F1" w:rsidR="006107BF" w:rsidRPr="006107BF" w:rsidRDefault="00A54C4D" w:rsidP="006107BF">
            <w:pPr>
              <w:pStyle w:val="Heading3"/>
              <w:spacing w:before="0" w:after="0"/>
              <w:jc w:val="right"/>
              <w:outlineLvl w:val="2"/>
            </w:pPr>
            <w:r>
              <w:t xml:space="preserve">Not </w:t>
            </w:r>
            <w:r w:rsidRPr="008D0BF9">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bookmarkEnd w:id="23"/>
    <w:p w14:paraId="4499805E" w14:textId="53A811ED" w:rsidR="00F5173F" w:rsidRPr="00F5173F" w:rsidRDefault="00584ED7" w:rsidP="00F5173F">
      <w:pPr>
        <w:tabs>
          <w:tab w:val="right" w:pos="9026"/>
        </w:tabs>
      </w:pPr>
      <w:r>
        <w:t>Findings</w:t>
      </w:r>
    </w:p>
    <w:p w14:paraId="4817154E" w14:textId="5069BFB8" w:rsidR="00EA2B99" w:rsidRDefault="008E7820" w:rsidP="004016E2">
      <w:pPr>
        <w:rPr>
          <w:color w:val="auto"/>
        </w:rPr>
      </w:pPr>
      <w:r>
        <w:rPr>
          <w:color w:val="auto"/>
        </w:rPr>
        <w:t xml:space="preserve">While the service could demonstrate </w:t>
      </w:r>
      <w:r w:rsidR="004016E2">
        <w:rPr>
          <w:color w:val="auto"/>
        </w:rPr>
        <w:t>that consumers receive effective supports for daily living and staff have an understanding of individual consumers, information about consumers’ needs and preferences relating to supports for daily living are not consistently detailed in documentation and a software application used to guide staff. Consumer files reviewed included little information regarding consumers’ interests, current or past or details of what is important to consumers regarding supports for daily living. For example:</w:t>
      </w:r>
    </w:p>
    <w:p w14:paraId="03ECDE99" w14:textId="62EB47B6" w:rsidR="004016E2" w:rsidRPr="004016E2" w:rsidRDefault="004016E2" w:rsidP="00B97DEC">
      <w:pPr>
        <w:pStyle w:val="ListParagraph"/>
        <w:numPr>
          <w:ilvl w:val="0"/>
          <w:numId w:val="32"/>
        </w:numPr>
        <w:rPr>
          <w:color w:val="auto"/>
        </w:rPr>
      </w:pPr>
      <w:r>
        <w:rPr>
          <w:color w:val="auto"/>
        </w:rPr>
        <w:lastRenderedPageBreak/>
        <w:t xml:space="preserve">Consumer care plans reviewed contained minimal information such as ‘take the client down the street to go shopping and maybe have a coffee.’ </w:t>
      </w:r>
      <w:r w:rsidR="00EB1241">
        <w:rPr>
          <w:color w:val="auto"/>
        </w:rPr>
        <w:t>Information</w:t>
      </w:r>
      <w:r>
        <w:rPr>
          <w:color w:val="auto"/>
        </w:rPr>
        <w:t xml:space="preserve"> to guide staff in various activities was not available in the plans reviewed to enable staff to fully support consumers with the activities while still addressing additional needs.</w:t>
      </w:r>
    </w:p>
    <w:p w14:paraId="50165C8D" w14:textId="74EECAEC" w:rsidR="00997814" w:rsidRDefault="00D019F4" w:rsidP="00D019F4">
      <w:pPr>
        <w:rPr>
          <w:color w:val="auto"/>
        </w:rPr>
      </w:pPr>
      <w:bookmarkStart w:id="24" w:name="_Hlk103257711"/>
      <w:r w:rsidRPr="00D019F4">
        <w:rPr>
          <w:color w:val="auto"/>
        </w:rPr>
        <w:t>In the response to the Assessment Report, the provider advised that concerns identified regarding information on consumers; interests, and what is important to them in relation to services and supports is documented. The service advised that this will be included in facilitated training to occur as per Standard 2(3)(a).</w:t>
      </w:r>
    </w:p>
    <w:bookmarkEnd w:id="24"/>
    <w:p w14:paraId="07EBBCCB" w14:textId="545314F1" w:rsidR="00D019F4" w:rsidRPr="00D019F4" w:rsidRDefault="00D019F4" w:rsidP="00D019F4">
      <w:pPr>
        <w:rPr>
          <w:color w:val="auto"/>
        </w:rPr>
      </w:pPr>
      <w:r w:rsidRPr="00D019F4">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1EA6845C" w:rsidR="006107BF" w:rsidRPr="006107BF" w:rsidRDefault="00A54C4D" w:rsidP="006107BF">
            <w:pPr>
              <w:pStyle w:val="Heading3"/>
              <w:spacing w:before="120" w:after="0"/>
              <w:jc w:val="right"/>
              <w:outlineLvl w:val="2"/>
            </w:pPr>
            <w:r w:rsidRPr="008D0BF9">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7683EB43" w:rsidR="006107BF" w:rsidRPr="006107BF" w:rsidRDefault="00271940" w:rsidP="006107BF">
            <w:pPr>
              <w:pStyle w:val="Heading3"/>
              <w:spacing w:before="0" w:after="0"/>
              <w:jc w:val="right"/>
              <w:outlineLvl w:val="2"/>
            </w:pPr>
            <w:r w:rsidRPr="008D0BF9">
              <w:t xml:space="preserve">Not </w:t>
            </w:r>
            <w:r>
              <w:t>Applicable</w:t>
            </w:r>
          </w:p>
        </w:tc>
      </w:tr>
    </w:tbl>
    <w:p w14:paraId="69EDFBCF" w14:textId="748E2E3A" w:rsidR="00EA2B99" w:rsidRPr="00EB1241" w:rsidRDefault="00314FF7" w:rsidP="00EB124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22E481CB" w:rsidR="006107BF" w:rsidRPr="006107BF" w:rsidRDefault="00A54C4D" w:rsidP="006107BF">
            <w:pPr>
              <w:pStyle w:val="Heading3"/>
              <w:spacing w:before="120" w:after="0"/>
              <w:jc w:val="right"/>
              <w:outlineLvl w:val="2"/>
            </w:pPr>
            <w:r w:rsidRPr="008D0BF9">
              <w:t xml:space="preserve">Not </w:t>
            </w:r>
            <w:r>
              <w:t>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3A169053" w:rsidR="006107BF" w:rsidRPr="006107BF" w:rsidRDefault="00A54C4D" w:rsidP="006107BF">
            <w:pPr>
              <w:pStyle w:val="Heading3"/>
              <w:spacing w:before="0" w:after="0"/>
              <w:jc w:val="right"/>
              <w:outlineLvl w:val="2"/>
            </w:pPr>
            <w:r w:rsidRPr="008D0BF9">
              <w:t xml:space="preserve">Not </w:t>
            </w:r>
            <w:r>
              <w:t>Applicable</w:t>
            </w:r>
          </w:p>
        </w:tc>
      </w:tr>
    </w:tbl>
    <w:p w14:paraId="2CA8F82A" w14:textId="0F777347" w:rsidR="00EA2B99" w:rsidRPr="00EB1241" w:rsidRDefault="00314FF7" w:rsidP="00EB1241">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5CFC72AB" w:rsidR="006107BF" w:rsidRPr="006107BF" w:rsidRDefault="00A54C4D" w:rsidP="006107BF">
            <w:pPr>
              <w:pStyle w:val="Heading3"/>
              <w:spacing w:before="120" w:after="0"/>
              <w:jc w:val="right"/>
              <w:outlineLvl w:val="2"/>
            </w:pPr>
            <w:r w:rsidRPr="008D0BF9">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684AF66D" w:rsidR="006107BF" w:rsidRPr="006107BF" w:rsidRDefault="00A54C4D" w:rsidP="006107BF">
            <w:pPr>
              <w:pStyle w:val="Heading3"/>
              <w:spacing w:before="0" w:after="0"/>
              <w:jc w:val="right"/>
              <w:outlineLvl w:val="2"/>
            </w:pPr>
            <w:r w:rsidRPr="008D0BF9">
              <w:t xml:space="preserve">Not </w:t>
            </w:r>
            <w:r>
              <w:t>Applicable</w:t>
            </w: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C19CF1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54C4D">
        <w:rPr>
          <w:rFonts w:ascii="Arial" w:hAnsi="Arial"/>
          <w:bCs w:val="0"/>
          <w:iCs w:val="0"/>
          <w:color w:val="FFFFFF" w:themeColor="background1"/>
          <w:sz w:val="36"/>
          <w:szCs w:val="36"/>
        </w:rPr>
        <w:t>Not</w:t>
      </w:r>
      <w:r w:rsidR="00A54C4D" w:rsidRPr="00A54C4D">
        <w:rPr>
          <w:rFonts w:ascii="Arial" w:hAnsi="Arial"/>
          <w:bCs w:val="0"/>
          <w:iCs w:val="0"/>
          <w:color w:val="FFFFFF" w:themeColor="background1"/>
          <w:sz w:val="36"/>
          <w:szCs w:val="36"/>
        </w:rPr>
        <w:t xml:space="preserve"> Applicable</w:t>
      </w:r>
      <w:r w:rsidR="00FD2302" w:rsidRPr="00A54C4D">
        <w:rPr>
          <w:rFonts w:ascii="Arial" w:hAnsi="Arial"/>
          <w:bCs w:val="0"/>
          <w:iCs w:val="0"/>
          <w:color w:val="FFFFFF" w:themeColor="background1"/>
          <w:sz w:val="36"/>
          <w:szCs w:val="36"/>
        </w:rPr>
        <w:t xml:space="preserve"> </w:t>
      </w:r>
      <w:r w:rsidRPr="00A54C4D">
        <w:rPr>
          <w:color w:val="FFFFFF" w:themeColor="background1"/>
          <w:sz w:val="36"/>
        </w:rPr>
        <w:tab/>
        <w:t xml:space="preserve">CHSP </w:t>
      </w:r>
      <w:r w:rsidRPr="00A54C4D">
        <w:rPr>
          <w:color w:val="FFFFFF" w:themeColor="background1"/>
          <w:sz w:val="36"/>
        </w:rPr>
        <w:tab/>
      </w:r>
      <w:r w:rsidR="00A54C4D" w:rsidRPr="00A54C4D">
        <w:rPr>
          <w:rFonts w:ascii="Arial" w:hAnsi="Arial"/>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6942AD72" w14:textId="68300620" w:rsidR="00EA2B99" w:rsidRPr="00A54C4D" w:rsidRDefault="007F5256" w:rsidP="0086756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D1E369" w14:textId="77777777" w:rsidR="001315E3" w:rsidRDefault="001315E3" w:rsidP="00314FF7"/>
    <w:p w14:paraId="27D26474" w14:textId="616A6DE9" w:rsidR="00A54C4D" w:rsidRDefault="006A201B">
      <w:pPr>
        <w:spacing w:before="0" w:after="160" w:line="259" w:lineRule="auto"/>
      </w:pPr>
      <w:r>
        <w:t>This standard is assessed as Not Applicable as there is no services provided in the organisations service environment.</w:t>
      </w:r>
      <w:r w:rsidR="00A54C4D">
        <w:br w:type="page"/>
      </w:r>
    </w:p>
    <w:p w14:paraId="4E500990"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C425DE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54C4D">
        <w:rPr>
          <w:rFonts w:ascii="Arial" w:hAnsi="Arial"/>
          <w:bCs w:val="0"/>
          <w:iCs w:val="0"/>
          <w:color w:val="FFFFFF" w:themeColor="background1"/>
          <w:sz w:val="36"/>
          <w:szCs w:val="36"/>
        </w:rPr>
        <w:t>Compliant</w:t>
      </w:r>
      <w:r w:rsidRPr="00A54C4D">
        <w:rPr>
          <w:color w:val="FFFFFF" w:themeColor="background1"/>
          <w:highlight w:val="yellow"/>
        </w:rPr>
        <w:br/>
      </w:r>
      <w:r w:rsidRPr="00A54C4D">
        <w:rPr>
          <w:color w:val="FFFFFF" w:themeColor="background1"/>
          <w:sz w:val="36"/>
        </w:rPr>
        <w:tab/>
        <w:t xml:space="preserve">CHSP </w:t>
      </w:r>
      <w:r w:rsidRPr="00A54C4D">
        <w:rPr>
          <w:color w:val="FFFFFF" w:themeColor="background1"/>
          <w:sz w:val="36"/>
        </w:rPr>
        <w:tab/>
      </w:r>
      <w:r w:rsidR="00FD2302" w:rsidRPr="00A54C4D">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D0BEB83" w14:textId="0BC90E6F" w:rsidR="00997814" w:rsidRPr="00997814" w:rsidRDefault="00997814" w:rsidP="00A54C4D">
      <w:pPr>
        <w:rPr>
          <w:rFonts w:eastAsiaTheme="minorHAnsi"/>
          <w:color w:val="auto"/>
        </w:rPr>
      </w:pPr>
      <w:r>
        <w:rPr>
          <w:rFonts w:eastAsiaTheme="minorHAnsi"/>
          <w:color w:val="auto"/>
        </w:rPr>
        <w:t>Consumers interviewed stated they understood how to raise concerns and provide feedback to the service. Consumers stated they feel confident and safe raising concerns and could describe actions taken to resolve issues.</w:t>
      </w:r>
    </w:p>
    <w:p w14:paraId="342C59A1" w14:textId="77777777" w:rsidR="00997814" w:rsidRDefault="00A54C4D" w:rsidP="00A54C4D">
      <w:pPr>
        <w:rPr>
          <w:rFonts w:eastAsiaTheme="minorHAnsi"/>
          <w:color w:val="0000FF"/>
        </w:rPr>
      </w:pPr>
      <w:r w:rsidRPr="00997814">
        <w:rPr>
          <w:rFonts w:eastAsiaTheme="minorHAnsi"/>
          <w:color w:val="auto"/>
        </w:rPr>
        <w:t>Management and staff</w:t>
      </w:r>
      <w:r w:rsidR="00997814" w:rsidRPr="00997814">
        <w:rPr>
          <w:rFonts w:eastAsiaTheme="minorHAnsi"/>
          <w:color w:val="auto"/>
        </w:rPr>
        <w:t xml:space="preserve"> interviewed</w:t>
      </w:r>
      <w:r w:rsidRPr="00997814">
        <w:rPr>
          <w:rFonts w:eastAsiaTheme="minorHAnsi"/>
          <w:color w:val="auto"/>
        </w:rPr>
        <w:t xml:space="preserve"> were able to explain what open disclosure meant including acknowledging when something went wrong and </w:t>
      </w:r>
      <w:r w:rsidR="00997814" w:rsidRPr="00997814">
        <w:rPr>
          <w:rFonts w:eastAsiaTheme="minorHAnsi"/>
          <w:color w:val="auto"/>
        </w:rPr>
        <w:t xml:space="preserve">confirmed </w:t>
      </w:r>
      <w:r w:rsidRPr="00997814">
        <w:rPr>
          <w:rFonts w:eastAsiaTheme="minorHAnsi"/>
          <w:color w:val="auto"/>
        </w:rPr>
        <w:t>that feedback, concerns and complaints are responded to in a timely manner</w:t>
      </w:r>
      <w:r w:rsidRPr="00A54C4D">
        <w:rPr>
          <w:rFonts w:eastAsiaTheme="minorHAnsi"/>
          <w:color w:val="0000FF"/>
        </w:rPr>
        <w:t xml:space="preserve">. </w:t>
      </w:r>
    </w:p>
    <w:p w14:paraId="2D8CB7FD" w14:textId="77E77896" w:rsidR="00A54C4D" w:rsidRPr="00997814" w:rsidRDefault="00997814" w:rsidP="00A54C4D">
      <w:pPr>
        <w:rPr>
          <w:rFonts w:eastAsiaTheme="minorHAnsi"/>
          <w:color w:val="auto"/>
        </w:rPr>
      </w:pPr>
      <w:r w:rsidRPr="00997814">
        <w:rPr>
          <w:rFonts w:eastAsiaTheme="minorHAnsi"/>
          <w:color w:val="auto"/>
        </w:rPr>
        <w:t xml:space="preserve">Review of the feedback register </w:t>
      </w:r>
      <w:r w:rsidR="00A54C4D" w:rsidRPr="00997814">
        <w:rPr>
          <w:rFonts w:eastAsiaTheme="minorHAnsi"/>
          <w:color w:val="auto"/>
        </w:rPr>
        <w:t>evidenced principles of open disclosure are followed when things go wrong.</w:t>
      </w:r>
      <w:r>
        <w:rPr>
          <w:rFonts w:eastAsiaTheme="minorHAnsi"/>
          <w:color w:val="auto"/>
        </w:rPr>
        <w:t xml:space="preserve"> </w:t>
      </w:r>
      <w:r w:rsidR="00A54C4D" w:rsidRPr="00997814">
        <w:rPr>
          <w:rFonts w:eastAsiaTheme="minorHAnsi"/>
          <w:color w:val="auto"/>
        </w:rPr>
        <w:t xml:space="preserve">The </w:t>
      </w:r>
      <w:r w:rsidRPr="00997814">
        <w:rPr>
          <w:rFonts w:eastAsiaTheme="minorHAnsi"/>
          <w:color w:val="auto"/>
        </w:rPr>
        <w:t xml:space="preserve">service demonstrated the </w:t>
      </w:r>
      <w:r w:rsidR="00A54C4D" w:rsidRPr="00997814">
        <w:rPr>
          <w:rFonts w:eastAsiaTheme="minorHAnsi"/>
          <w:color w:val="auto"/>
        </w:rPr>
        <w:t xml:space="preserve">feedback register is reviewed regularly to analyse complaints trends within the organisation. </w:t>
      </w:r>
      <w:r w:rsidRPr="00997814">
        <w:rPr>
          <w:rFonts w:eastAsiaTheme="minorHAnsi"/>
          <w:color w:val="auto"/>
        </w:rPr>
        <w:t>R</w:t>
      </w:r>
      <w:r w:rsidR="00A54C4D" w:rsidRPr="00997814">
        <w:rPr>
          <w:rFonts w:eastAsiaTheme="minorHAnsi"/>
          <w:color w:val="auto"/>
        </w:rPr>
        <w:t>esponse to feedback</w:t>
      </w:r>
      <w:r w:rsidRPr="00997814">
        <w:rPr>
          <w:rFonts w:eastAsiaTheme="minorHAnsi"/>
          <w:color w:val="auto"/>
        </w:rPr>
        <w:t xml:space="preserve"> is included </w:t>
      </w:r>
      <w:r w:rsidR="00EB1241" w:rsidRPr="00997814">
        <w:rPr>
          <w:rFonts w:eastAsiaTheme="minorHAnsi"/>
          <w:color w:val="auto"/>
        </w:rPr>
        <w:t>in continuous</w:t>
      </w:r>
      <w:r w:rsidR="00A54C4D" w:rsidRPr="00997814">
        <w:rPr>
          <w:rFonts w:eastAsiaTheme="minorHAnsi"/>
          <w:color w:val="auto"/>
        </w:rPr>
        <w:t xml:space="preserve"> improvement actions and, where relevant, additional training is delivered.</w:t>
      </w:r>
    </w:p>
    <w:p w14:paraId="60C1DF76" w14:textId="748674AB" w:rsidR="004868F1" w:rsidRPr="00997814" w:rsidRDefault="004868F1" w:rsidP="00A54C4D">
      <w:pPr>
        <w:rPr>
          <w:rFonts w:eastAsiaTheme="minorHAnsi"/>
          <w:color w:val="auto"/>
        </w:rPr>
      </w:pPr>
      <w:r w:rsidRPr="00997814">
        <w:rPr>
          <w:rFonts w:eastAsiaTheme="minorHAnsi"/>
          <w:color w:val="auto"/>
        </w:rPr>
        <w:t xml:space="preserve">The Quality Standard for the Home care </w:t>
      </w:r>
      <w:r w:rsidR="00D12DA6" w:rsidRPr="00997814">
        <w:rPr>
          <w:rFonts w:eastAsiaTheme="minorHAnsi"/>
          <w:color w:val="auto"/>
        </w:rPr>
        <w:t xml:space="preserve">packages </w:t>
      </w:r>
      <w:r w:rsidRPr="00997814">
        <w:rPr>
          <w:rFonts w:eastAsiaTheme="minorHAnsi"/>
          <w:color w:val="auto"/>
        </w:rPr>
        <w:t>service</w:t>
      </w:r>
      <w:r w:rsidR="00997814" w:rsidRPr="00997814">
        <w:rPr>
          <w:rFonts w:eastAsiaTheme="minorHAnsi"/>
          <w:color w:val="auto"/>
        </w:rPr>
        <w:t xml:space="preserve"> </w:t>
      </w:r>
      <w:r w:rsidR="007D66F1" w:rsidRPr="00997814">
        <w:rPr>
          <w:rFonts w:eastAsiaTheme="minorHAnsi"/>
          <w:color w:val="auto"/>
        </w:rPr>
        <w:t xml:space="preserve">is </w:t>
      </w:r>
      <w:r w:rsidRPr="00997814">
        <w:rPr>
          <w:rFonts w:eastAsiaTheme="minorHAnsi"/>
          <w:color w:val="auto"/>
        </w:rPr>
        <w:t xml:space="preserve">assessed as </w:t>
      </w:r>
      <w:r w:rsidR="008938D0" w:rsidRPr="00997814">
        <w:rPr>
          <w:color w:val="auto"/>
        </w:rPr>
        <w:t xml:space="preserve">Compliant </w:t>
      </w:r>
      <w:r w:rsidRPr="00997814">
        <w:rPr>
          <w:rFonts w:eastAsiaTheme="minorHAnsi"/>
          <w:color w:val="auto"/>
        </w:rPr>
        <w:t>as</w:t>
      </w:r>
      <w:r w:rsidR="00997814" w:rsidRPr="00997814">
        <w:rPr>
          <w:rFonts w:eastAsiaTheme="minorHAnsi"/>
          <w:color w:val="auto"/>
        </w:rPr>
        <w:t xml:space="preserve"> four</w:t>
      </w:r>
      <w:r w:rsidRPr="00997814">
        <w:rPr>
          <w:rFonts w:eastAsiaTheme="minorHAnsi"/>
          <w:color w:val="auto"/>
        </w:rPr>
        <w:t xml:space="preserve"> of the four specific requirements have been assessed as </w:t>
      </w:r>
      <w:r w:rsidR="008938D0" w:rsidRPr="00997814">
        <w:rPr>
          <w:color w:val="auto"/>
        </w:rPr>
        <w:t>Compliant</w:t>
      </w:r>
      <w:r w:rsidRPr="00997814">
        <w:rPr>
          <w:rFonts w:eastAsiaTheme="minorHAnsi"/>
          <w:color w:val="auto"/>
        </w:rPr>
        <w:t xml:space="preserve">. </w:t>
      </w:r>
    </w:p>
    <w:p w14:paraId="08A6AD5A" w14:textId="27215EF4" w:rsidR="004868F1" w:rsidRPr="00997814" w:rsidRDefault="004868F1" w:rsidP="004868F1">
      <w:pPr>
        <w:rPr>
          <w:rFonts w:eastAsia="Calibri"/>
          <w:i/>
          <w:color w:val="auto"/>
          <w:lang w:eastAsia="en-US"/>
        </w:rPr>
      </w:pPr>
      <w:r w:rsidRPr="00997814">
        <w:rPr>
          <w:rFonts w:eastAsiaTheme="minorHAnsi"/>
          <w:color w:val="auto"/>
        </w:rPr>
        <w:t>The Quality Standard for the Commonwealth home support program</w:t>
      </w:r>
      <w:r w:rsidR="00691E3B" w:rsidRPr="00997814">
        <w:rPr>
          <w:rFonts w:eastAsiaTheme="minorHAnsi"/>
          <w:color w:val="auto"/>
        </w:rPr>
        <w:t>me</w:t>
      </w:r>
      <w:r w:rsidRPr="00997814">
        <w:rPr>
          <w:rFonts w:eastAsiaTheme="minorHAnsi"/>
          <w:color w:val="auto"/>
        </w:rPr>
        <w:t xml:space="preserve"> service</w:t>
      </w:r>
      <w:r w:rsidR="007D66F1" w:rsidRPr="00997814">
        <w:rPr>
          <w:rFonts w:eastAsiaTheme="minorHAnsi"/>
          <w:color w:val="auto"/>
        </w:rPr>
        <w:t xml:space="preserve"> is </w:t>
      </w:r>
      <w:r w:rsidRPr="00997814">
        <w:rPr>
          <w:rFonts w:eastAsiaTheme="minorHAnsi"/>
          <w:color w:val="auto"/>
        </w:rPr>
        <w:t xml:space="preserve">assessed as </w:t>
      </w:r>
      <w:r w:rsidR="008938D0" w:rsidRPr="00997814">
        <w:rPr>
          <w:color w:val="auto"/>
        </w:rPr>
        <w:t xml:space="preserve">Compliant </w:t>
      </w:r>
      <w:r w:rsidRPr="00997814">
        <w:rPr>
          <w:rFonts w:eastAsiaTheme="minorHAnsi"/>
          <w:color w:val="auto"/>
        </w:rPr>
        <w:t xml:space="preserve">as </w:t>
      </w:r>
      <w:r w:rsidR="00997814" w:rsidRPr="00997814">
        <w:rPr>
          <w:rFonts w:eastAsiaTheme="minorHAnsi"/>
          <w:color w:val="auto"/>
        </w:rPr>
        <w:t>four</w:t>
      </w:r>
      <w:r w:rsidRPr="00997814">
        <w:rPr>
          <w:rFonts w:eastAsiaTheme="minorHAnsi"/>
          <w:color w:val="auto"/>
        </w:rPr>
        <w:t xml:space="preserve"> of the four specific requirements have been assessed as </w:t>
      </w:r>
      <w:r w:rsidR="008938D0" w:rsidRPr="00997814">
        <w:rPr>
          <w:color w:val="auto"/>
        </w:rPr>
        <w:t>Compliant</w:t>
      </w:r>
      <w:r w:rsidRPr="00997814">
        <w:rPr>
          <w:rFonts w:eastAsiaTheme="minorHAnsi"/>
          <w:color w:val="auto"/>
        </w:rPr>
        <w:t>.</w:t>
      </w:r>
    </w:p>
    <w:p w14:paraId="7D9EA69B" w14:textId="0A7B33E3"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023D0963" w:rsidR="006107BF" w:rsidRPr="006107BF" w:rsidRDefault="00A54C4D" w:rsidP="00C35ED0">
            <w:pPr>
              <w:pStyle w:val="Heading3"/>
              <w:spacing w:before="120" w:after="0"/>
              <w:jc w:val="right"/>
              <w:outlineLvl w:val="2"/>
            </w:pPr>
            <w:r w:rsidRPr="008D0BF9">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0F04BF3F" w:rsidR="006107BF" w:rsidRPr="006107BF" w:rsidRDefault="00A54C4D" w:rsidP="006107BF">
            <w:pPr>
              <w:pStyle w:val="Heading3"/>
              <w:spacing w:before="0" w:after="0"/>
              <w:jc w:val="right"/>
              <w:outlineLvl w:val="2"/>
            </w:pPr>
            <w:r w:rsidRPr="008D0BF9">
              <w:t>Compliant</w:t>
            </w:r>
          </w:p>
        </w:tc>
      </w:tr>
    </w:tbl>
    <w:p w14:paraId="73C076C3" w14:textId="02C9B6D3" w:rsidR="00EA2B99" w:rsidRPr="00EB1241" w:rsidRDefault="001B3DE8" w:rsidP="00EB1241">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186139CD" w:rsidR="006107BF" w:rsidRPr="006107BF" w:rsidRDefault="00A54C4D" w:rsidP="00C35ED0">
            <w:pPr>
              <w:pStyle w:val="Heading3"/>
              <w:spacing w:before="120" w:after="0"/>
              <w:jc w:val="right"/>
              <w:outlineLvl w:val="2"/>
            </w:pPr>
            <w:r w:rsidRPr="008D0BF9">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0F5EFBA6" w:rsidR="006107BF" w:rsidRPr="006107BF" w:rsidRDefault="00A54C4D" w:rsidP="006107BF">
            <w:pPr>
              <w:pStyle w:val="Heading3"/>
              <w:spacing w:before="0" w:after="0"/>
              <w:jc w:val="right"/>
              <w:outlineLvl w:val="2"/>
            </w:pPr>
            <w:r w:rsidRPr="008D0BF9">
              <w:t>Compliant</w:t>
            </w:r>
          </w:p>
        </w:tc>
      </w:tr>
    </w:tbl>
    <w:p w14:paraId="584604FF" w14:textId="29DC482D" w:rsidR="00EA2B99" w:rsidRPr="00EB1241" w:rsidRDefault="001B3DE8" w:rsidP="00EB1241">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37B57580" w14:textId="77777777" w:rsidTr="006107BF">
        <w:tc>
          <w:tcPr>
            <w:tcW w:w="4531" w:type="dxa"/>
            <w:shd w:val="clear" w:color="auto" w:fill="E7E6E6" w:themeFill="background2"/>
          </w:tcPr>
          <w:p w14:paraId="3E00C01E" w14:textId="497F55E1" w:rsidR="00A54C4D" w:rsidRPr="002B61BB" w:rsidRDefault="00A54C4D" w:rsidP="00A54C4D">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7E810BFA" w14:textId="002A015A" w:rsidR="00A54C4D" w:rsidRPr="006107BF" w:rsidRDefault="00A54C4D" w:rsidP="00A54C4D">
            <w:pPr>
              <w:pStyle w:val="Heading3"/>
              <w:spacing w:before="120" w:after="0"/>
              <w:jc w:val="right"/>
              <w:outlineLvl w:val="2"/>
            </w:pPr>
            <w:r w:rsidRPr="00090052">
              <w:t>Compliant</w:t>
            </w:r>
          </w:p>
        </w:tc>
      </w:tr>
      <w:tr w:rsidR="00A54C4D" w:rsidRPr="002B61BB" w14:paraId="43503003" w14:textId="77777777" w:rsidTr="006107BF">
        <w:tc>
          <w:tcPr>
            <w:tcW w:w="4531" w:type="dxa"/>
            <w:shd w:val="clear" w:color="auto" w:fill="E7E6E6" w:themeFill="background2"/>
          </w:tcPr>
          <w:p w14:paraId="476976C2" w14:textId="77777777" w:rsidR="00A54C4D" w:rsidRPr="002B61BB" w:rsidRDefault="00A54C4D" w:rsidP="00A54C4D">
            <w:pPr>
              <w:pStyle w:val="Heading3"/>
              <w:spacing w:before="0" w:after="0"/>
              <w:outlineLvl w:val="2"/>
            </w:pPr>
          </w:p>
        </w:tc>
        <w:tc>
          <w:tcPr>
            <w:tcW w:w="993" w:type="dxa"/>
            <w:shd w:val="clear" w:color="auto" w:fill="E7E6E6" w:themeFill="background2"/>
          </w:tcPr>
          <w:p w14:paraId="33FDC05A"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28C9084D" w14:textId="36862427" w:rsidR="00A54C4D" w:rsidRPr="006107BF" w:rsidRDefault="00A54C4D" w:rsidP="00A54C4D">
            <w:pPr>
              <w:pStyle w:val="Heading3"/>
              <w:spacing w:before="0" w:after="0"/>
              <w:jc w:val="right"/>
              <w:outlineLvl w:val="2"/>
            </w:pPr>
            <w:r w:rsidRPr="00090052">
              <w:t>Compliant</w:t>
            </w:r>
          </w:p>
        </w:tc>
      </w:tr>
    </w:tbl>
    <w:p w14:paraId="0165B498" w14:textId="63AAC88A" w:rsidR="006F1E3F" w:rsidRPr="00EB1241" w:rsidRDefault="001B3DE8" w:rsidP="00EB1241">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46D996A9" w14:textId="77777777" w:rsidTr="006107BF">
        <w:tc>
          <w:tcPr>
            <w:tcW w:w="4531" w:type="dxa"/>
            <w:shd w:val="clear" w:color="auto" w:fill="E7E6E6" w:themeFill="background2"/>
          </w:tcPr>
          <w:p w14:paraId="56D0FB96" w14:textId="036FC75D" w:rsidR="00A54C4D" w:rsidRPr="002B61BB" w:rsidRDefault="00A54C4D" w:rsidP="00A54C4D">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6E18C20E" w14:textId="5C68E2E4" w:rsidR="00A54C4D" w:rsidRPr="006107BF" w:rsidRDefault="00A54C4D" w:rsidP="00A54C4D">
            <w:pPr>
              <w:pStyle w:val="Heading3"/>
              <w:spacing w:before="120" w:after="0"/>
              <w:jc w:val="right"/>
              <w:outlineLvl w:val="2"/>
            </w:pPr>
            <w:r w:rsidRPr="004B7D92">
              <w:t>Compliant</w:t>
            </w:r>
          </w:p>
        </w:tc>
      </w:tr>
      <w:tr w:rsidR="00A54C4D" w:rsidRPr="002B61BB" w14:paraId="2ABE2FB8" w14:textId="77777777" w:rsidTr="006107BF">
        <w:tc>
          <w:tcPr>
            <w:tcW w:w="4531" w:type="dxa"/>
            <w:shd w:val="clear" w:color="auto" w:fill="E7E6E6" w:themeFill="background2"/>
          </w:tcPr>
          <w:p w14:paraId="2475A9BD" w14:textId="77777777" w:rsidR="00A54C4D" w:rsidRPr="002B61BB" w:rsidRDefault="00A54C4D" w:rsidP="00A54C4D">
            <w:pPr>
              <w:pStyle w:val="Heading3"/>
              <w:spacing w:before="0" w:after="0"/>
              <w:outlineLvl w:val="2"/>
            </w:pPr>
          </w:p>
        </w:tc>
        <w:tc>
          <w:tcPr>
            <w:tcW w:w="993" w:type="dxa"/>
            <w:shd w:val="clear" w:color="auto" w:fill="E7E6E6" w:themeFill="background2"/>
          </w:tcPr>
          <w:p w14:paraId="50FD710E"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25E7052C" w14:textId="13AF9925" w:rsidR="00A54C4D" w:rsidRPr="006107BF" w:rsidRDefault="00A54C4D" w:rsidP="00A54C4D">
            <w:pPr>
              <w:pStyle w:val="Heading3"/>
              <w:spacing w:before="0" w:after="0"/>
              <w:jc w:val="right"/>
              <w:outlineLvl w:val="2"/>
            </w:pPr>
            <w:r w:rsidRPr="004B7D92">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315CB3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4B709C" w:rsidRPr="004B709C">
        <w:rPr>
          <w:rFonts w:ascii="Arial" w:hAnsi="Arial"/>
          <w:bCs w:val="0"/>
          <w:iCs w:val="0"/>
          <w:color w:val="FFFFFF" w:themeColor="background1"/>
          <w:sz w:val="36"/>
          <w:szCs w:val="36"/>
        </w:rPr>
        <w:t xml:space="preserve">Not </w:t>
      </w:r>
      <w:r w:rsidR="00FD2302" w:rsidRPr="00A54C4D">
        <w:rPr>
          <w:rFonts w:ascii="Arial" w:hAnsi="Arial"/>
          <w:bCs w:val="0"/>
          <w:iCs w:val="0"/>
          <w:color w:val="FFFFFF" w:themeColor="background1"/>
          <w:sz w:val="36"/>
          <w:szCs w:val="36"/>
        </w:rPr>
        <w:t>Compliant</w:t>
      </w:r>
      <w:r w:rsidRPr="00A54C4D">
        <w:rPr>
          <w:color w:val="FFFFFF" w:themeColor="background1"/>
          <w:highlight w:val="yellow"/>
        </w:rPr>
        <w:br/>
      </w:r>
      <w:r w:rsidRPr="00A54C4D">
        <w:rPr>
          <w:color w:val="FFFFFF" w:themeColor="background1"/>
          <w:sz w:val="36"/>
        </w:rPr>
        <w:tab/>
        <w:t xml:space="preserve">CHSP </w:t>
      </w:r>
      <w:r w:rsidRPr="00A54C4D">
        <w:rPr>
          <w:color w:val="FFFFFF" w:themeColor="background1"/>
          <w:sz w:val="36"/>
        </w:rPr>
        <w:tab/>
      </w:r>
      <w:r w:rsidR="004B709C" w:rsidRPr="004B709C">
        <w:rPr>
          <w:rFonts w:ascii="Arial" w:hAnsi="Arial"/>
          <w:bCs w:val="0"/>
          <w:iCs w:val="0"/>
          <w:color w:val="FFFFFF" w:themeColor="background1"/>
          <w:sz w:val="36"/>
          <w:szCs w:val="36"/>
        </w:rPr>
        <w:t xml:space="preserve">Not </w:t>
      </w:r>
      <w:r w:rsidR="00FD2302" w:rsidRPr="00A54C4D">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3E1BF9F" w14:textId="77777777" w:rsidR="002A737D" w:rsidRDefault="002A737D" w:rsidP="00A54C4D">
      <w:pPr>
        <w:rPr>
          <w:rFonts w:eastAsiaTheme="minorHAnsi"/>
          <w:color w:val="auto"/>
        </w:rPr>
      </w:pPr>
      <w:r>
        <w:rPr>
          <w:rFonts w:eastAsiaTheme="minorHAnsi"/>
          <w:color w:val="auto"/>
        </w:rPr>
        <w:t xml:space="preserve">Consumers interviewed indicated in various ways their satisfaction with availability of staff and, when changes occur, consumers are provided with sufficient notice to avoid negative impacts to the consumers schedule. </w:t>
      </w:r>
    </w:p>
    <w:p w14:paraId="4A7C2752" w14:textId="1B6A7794" w:rsidR="00A54C4D" w:rsidRPr="002A737D" w:rsidRDefault="00A54C4D" w:rsidP="00A54C4D">
      <w:pPr>
        <w:rPr>
          <w:rFonts w:eastAsiaTheme="minorHAnsi"/>
          <w:color w:val="auto"/>
        </w:rPr>
      </w:pPr>
      <w:r w:rsidRPr="002A737D">
        <w:rPr>
          <w:rFonts w:eastAsiaTheme="minorHAnsi"/>
          <w:color w:val="auto"/>
        </w:rPr>
        <w:t xml:space="preserve">Staff </w:t>
      </w:r>
      <w:r w:rsidR="002A737D" w:rsidRPr="002A737D">
        <w:rPr>
          <w:rFonts w:eastAsiaTheme="minorHAnsi"/>
          <w:color w:val="auto"/>
        </w:rPr>
        <w:t xml:space="preserve">interviewed demonstrated they </w:t>
      </w:r>
      <w:r w:rsidRPr="002A737D">
        <w:rPr>
          <w:rFonts w:eastAsiaTheme="minorHAnsi"/>
          <w:color w:val="auto"/>
        </w:rPr>
        <w:t xml:space="preserve">were familiar with consumers and spoke about them in a respectful way. </w:t>
      </w:r>
    </w:p>
    <w:p w14:paraId="6ACFB2E4" w14:textId="4AC6F8FB" w:rsidR="00A54C4D" w:rsidRPr="002A737D" w:rsidRDefault="002A737D" w:rsidP="00A54C4D">
      <w:pPr>
        <w:rPr>
          <w:rFonts w:eastAsiaTheme="minorHAnsi"/>
          <w:color w:val="auto"/>
        </w:rPr>
      </w:pPr>
      <w:r w:rsidRPr="002A737D">
        <w:rPr>
          <w:rFonts w:eastAsiaTheme="minorHAnsi"/>
          <w:color w:val="auto"/>
        </w:rPr>
        <w:t>While c</w:t>
      </w:r>
      <w:r w:rsidR="00A54C4D" w:rsidRPr="002A737D">
        <w:rPr>
          <w:rFonts w:eastAsiaTheme="minorHAnsi"/>
          <w:color w:val="auto"/>
        </w:rPr>
        <w:t xml:space="preserve">onsumers </w:t>
      </w:r>
      <w:r w:rsidRPr="002A737D">
        <w:rPr>
          <w:rFonts w:eastAsiaTheme="minorHAnsi"/>
          <w:color w:val="auto"/>
        </w:rPr>
        <w:t>interviewed stated</w:t>
      </w:r>
      <w:r w:rsidR="00A54C4D" w:rsidRPr="002A737D">
        <w:rPr>
          <w:rFonts w:eastAsiaTheme="minorHAnsi"/>
          <w:color w:val="auto"/>
        </w:rPr>
        <w:t xml:space="preserve"> all staff are kind and caring and reported staff to be competent in the roles</w:t>
      </w:r>
      <w:r w:rsidRPr="002A737D">
        <w:rPr>
          <w:rFonts w:eastAsiaTheme="minorHAnsi"/>
          <w:color w:val="auto"/>
        </w:rPr>
        <w:t xml:space="preserve">, it was noted on review of </w:t>
      </w:r>
      <w:r w:rsidR="00A54C4D" w:rsidRPr="002A737D">
        <w:rPr>
          <w:rFonts w:eastAsiaTheme="minorHAnsi"/>
          <w:color w:val="auto"/>
        </w:rPr>
        <w:t>assessment and care documentation</w:t>
      </w:r>
      <w:r w:rsidRPr="002A737D">
        <w:rPr>
          <w:rFonts w:eastAsiaTheme="minorHAnsi"/>
          <w:color w:val="auto"/>
        </w:rPr>
        <w:t>, there was</w:t>
      </w:r>
      <w:r w:rsidR="00A54C4D" w:rsidRPr="002A737D">
        <w:rPr>
          <w:rFonts w:eastAsiaTheme="minorHAnsi"/>
          <w:color w:val="auto"/>
        </w:rPr>
        <w:t xml:space="preserve"> evidence</w:t>
      </w:r>
      <w:r w:rsidRPr="002A737D">
        <w:rPr>
          <w:rFonts w:eastAsiaTheme="minorHAnsi"/>
          <w:color w:val="auto"/>
        </w:rPr>
        <w:t xml:space="preserve"> of a</w:t>
      </w:r>
      <w:r w:rsidR="00A54C4D" w:rsidRPr="002A737D">
        <w:rPr>
          <w:rFonts w:eastAsiaTheme="minorHAnsi"/>
          <w:color w:val="auto"/>
        </w:rPr>
        <w:t xml:space="preserve"> lack of detailed information provided to s</w:t>
      </w:r>
      <w:r w:rsidRPr="002A737D">
        <w:rPr>
          <w:rFonts w:eastAsiaTheme="minorHAnsi"/>
          <w:color w:val="auto"/>
        </w:rPr>
        <w:t>taff.</w:t>
      </w:r>
      <w:r w:rsidR="00A54C4D" w:rsidRPr="002A737D">
        <w:rPr>
          <w:rFonts w:eastAsiaTheme="minorHAnsi"/>
          <w:color w:val="auto"/>
        </w:rPr>
        <w:t xml:space="preserve"> </w:t>
      </w:r>
      <w:r w:rsidRPr="002A737D">
        <w:rPr>
          <w:rFonts w:eastAsiaTheme="minorHAnsi"/>
          <w:color w:val="auto"/>
        </w:rPr>
        <w:t>A lack of r</w:t>
      </w:r>
      <w:r w:rsidR="00A54C4D" w:rsidRPr="002A737D">
        <w:rPr>
          <w:rFonts w:eastAsiaTheme="minorHAnsi"/>
          <w:color w:val="auto"/>
        </w:rPr>
        <w:t xml:space="preserve">isk identification </w:t>
      </w:r>
      <w:r w:rsidRPr="002A737D">
        <w:rPr>
          <w:rFonts w:eastAsiaTheme="minorHAnsi"/>
          <w:color w:val="auto"/>
        </w:rPr>
        <w:t>for</w:t>
      </w:r>
      <w:r w:rsidR="00A54C4D" w:rsidRPr="002A737D">
        <w:rPr>
          <w:rFonts w:eastAsiaTheme="minorHAnsi"/>
          <w:color w:val="auto"/>
        </w:rPr>
        <w:t xml:space="preserve"> consumers</w:t>
      </w:r>
      <w:r w:rsidRPr="002A737D">
        <w:rPr>
          <w:rFonts w:eastAsiaTheme="minorHAnsi"/>
          <w:color w:val="auto"/>
        </w:rPr>
        <w:t xml:space="preserve"> within care plans</w:t>
      </w:r>
      <w:r w:rsidR="00A54C4D" w:rsidRPr="002A737D">
        <w:rPr>
          <w:rFonts w:eastAsiaTheme="minorHAnsi"/>
          <w:color w:val="auto"/>
        </w:rPr>
        <w:t xml:space="preserve">, indicates there is variability in the competence of staff who undertake assessments, planning and oversight to monitor clinical care. </w:t>
      </w:r>
    </w:p>
    <w:p w14:paraId="5B43B279" w14:textId="490E80A5" w:rsidR="002A737D" w:rsidRPr="00B97DEC" w:rsidRDefault="004B709C" w:rsidP="002A737D">
      <w:pPr>
        <w:rPr>
          <w:rFonts w:eastAsiaTheme="minorHAnsi"/>
          <w:color w:val="auto"/>
        </w:rPr>
      </w:pPr>
      <w:r w:rsidRPr="00B97DEC">
        <w:rPr>
          <w:rFonts w:eastAsiaTheme="minorHAnsi"/>
          <w:color w:val="auto"/>
        </w:rPr>
        <w:t xml:space="preserve">The service evidenced </w:t>
      </w:r>
      <w:r w:rsidR="002A737D" w:rsidRPr="00B97DEC">
        <w:rPr>
          <w:rFonts w:eastAsiaTheme="minorHAnsi"/>
          <w:color w:val="auto"/>
        </w:rPr>
        <w:t xml:space="preserve">regular meetings on workforce planning </w:t>
      </w:r>
      <w:r w:rsidRPr="00B97DEC">
        <w:rPr>
          <w:rFonts w:eastAsiaTheme="minorHAnsi"/>
          <w:color w:val="auto"/>
        </w:rPr>
        <w:t xml:space="preserve">occur </w:t>
      </w:r>
      <w:r w:rsidR="002A737D" w:rsidRPr="00B97DEC">
        <w:rPr>
          <w:rFonts w:eastAsiaTheme="minorHAnsi"/>
          <w:color w:val="auto"/>
        </w:rPr>
        <w:t>to meet the needs of consumers and discuss the actions taken to address challenges associated with COVID-19 impacts on the workforce.</w:t>
      </w:r>
    </w:p>
    <w:p w14:paraId="3D0ED15C" w14:textId="2607B776" w:rsidR="00A54C4D" w:rsidRPr="00B97DEC" w:rsidRDefault="00A54C4D" w:rsidP="00A54C4D">
      <w:pPr>
        <w:rPr>
          <w:rFonts w:eastAsiaTheme="minorHAnsi"/>
          <w:color w:val="auto"/>
        </w:rPr>
      </w:pPr>
      <w:r w:rsidRPr="00B97DEC">
        <w:rPr>
          <w:rFonts w:eastAsiaTheme="minorHAnsi"/>
          <w:color w:val="auto"/>
        </w:rPr>
        <w:t xml:space="preserve">The organisation </w:t>
      </w:r>
      <w:r w:rsidR="004B709C" w:rsidRPr="00B97DEC">
        <w:rPr>
          <w:rFonts w:eastAsiaTheme="minorHAnsi"/>
          <w:color w:val="auto"/>
        </w:rPr>
        <w:t xml:space="preserve">demonstrated </w:t>
      </w:r>
      <w:r w:rsidRPr="00B97DEC">
        <w:rPr>
          <w:rFonts w:eastAsiaTheme="minorHAnsi"/>
          <w:color w:val="auto"/>
        </w:rPr>
        <w:t>training processes to support the workforce</w:t>
      </w:r>
      <w:r w:rsidR="004B709C" w:rsidRPr="00B97DEC">
        <w:rPr>
          <w:rFonts w:eastAsiaTheme="minorHAnsi"/>
          <w:color w:val="auto"/>
        </w:rPr>
        <w:t xml:space="preserve"> are in place for staff </w:t>
      </w:r>
      <w:r w:rsidRPr="00B97DEC">
        <w:rPr>
          <w:rFonts w:eastAsiaTheme="minorHAnsi"/>
          <w:color w:val="auto"/>
        </w:rPr>
        <w:t xml:space="preserve">to acquire appropriate competencies relevant to their role. The service </w:t>
      </w:r>
      <w:r w:rsidR="004B709C" w:rsidRPr="00B97DEC">
        <w:rPr>
          <w:rFonts w:eastAsiaTheme="minorHAnsi"/>
          <w:color w:val="auto"/>
        </w:rPr>
        <w:t xml:space="preserve">demonstrated </w:t>
      </w:r>
      <w:r w:rsidRPr="00B97DEC">
        <w:rPr>
          <w:rFonts w:eastAsiaTheme="minorHAnsi"/>
          <w:color w:val="auto"/>
        </w:rPr>
        <w:t>monitor</w:t>
      </w:r>
      <w:r w:rsidR="004B709C" w:rsidRPr="00B97DEC">
        <w:rPr>
          <w:rFonts w:eastAsiaTheme="minorHAnsi"/>
          <w:color w:val="auto"/>
        </w:rPr>
        <w:t>ing of</w:t>
      </w:r>
      <w:r w:rsidRPr="00B97DEC">
        <w:rPr>
          <w:rFonts w:eastAsiaTheme="minorHAnsi"/>
          <w:color w:val="auto"/>
        </w:rPr>
        <w:t xml:space="preserve"> staff qualifications and use</w:t>
      </w:r>
      <w:r w:rsidR="004B709C" w:rsidRPr="00B97DEC">
        <w:rPr>
          <w:rFonts w:eastAsiaTheme="minorHAnsi"/>
          <w:color w:val="auto"/>
        </w:rPr>
        <w:t xml:space="preserve"> of</w:t>
      </w:r>
      <w:r w:rsidRPr="00B97DEC">
        <w:rPr>
          <w:rFonts w:eastAsiaTheme="minorHAnsi"/>
          <w:color w:val="auto"/>
        </w:rPr>
        <w:t xml:space="preserve"> information from feedback mechanisms such as incident management and audits. </w:t>
      </w:r>
    </w:p>
    <w:p w14:paraId="4E6F1EC0" w14:textId="3A1A8A35" w:rsidR="00A54C4D" w:rsidRPr="00B97DEC" w:rsidRDefault="004B709C" w:rsidP="00A54C4D">
      <w:pPr>
        <w:rPr>
          <w:rFonts w:eastAsiaTheme="minorHAnsi"/>
          <w:color w:val="auto"/>
        </w:rPr>
      </w:pPr>
      <w:r w:rsidRPr="00B97DEC">
        <w:rPr>
          <w:rFonts w:eastAsiaTheme="minorHAnsi"/>
          <w:color w:val="auto"/>
        </w:rPr>
        <w:t>The service demonstrated</w:t>
      </w:r>
      <w:r w:rsidR="00A54C4D" w:rsidRPr="00B97DEC">
        <w:rPr>
          <w:rFonts w:eastAsiaTheme="minorHAnsi"/>
          <w:color w:val="auto"/>
        </w:rPr>
        <w:t xml:space="preserve"> performance appraisals occur annually and</w:t>
      </w:r>
      <w:r w:rsidR="00B97DEC" w:rsidRPr="00B97DEC">
        <w:rPr>
          <w:rFonts w:eastAsiaTheme="minorHAnsi"/>
          <w:color w:val="auto"/>
        </w:rPr>
        <w:t>,</w:t>
      </w:r>
      <w:r w:rsidR="00A54C4D" w:rsidRPr="00B97DEC">
        <w:rPr>
          <w:rFonts w:eastAsiaTheme="minorHAnsi"/>
          <w:color w:val="auto"/>
        </w:rPr>
        <w:t xml:space="preserve"> as required whe</w:t>
      </w:r>
      <w:r w:rsidR="00B97DEC" w:rsidRPr="00B97DEC">
        <w:rPr>
          <w:rFonts w:eastAsiaTheme="minorHAnsi"/>
          <w:color w:val="auto"/>
        </w:rPr>
        <w:t>n</w:t>
      </w:r>
      <w:r w:rsidR="00A54C4D" w:rsidRPr="00B97DEC">
        <w:rPr>
          <w:rFonts w:eastAsiaTheme="minorHAnsi"/>
          <w:color w:val="auto"/>
        </w:rPr>
        <w:t xml:space="preserve"> concerns arise in relation to staff performance.</w:t>
      </w:r>
    </w:p>
    <w:p w14:paraId="260991C7" w14:textId="7AD3ED9C" w:rsidR="007E240B" w:rsidRDefault="007E240B" w:rsidP="00A54C4D">
      <w:pPr>
        <w:rPr>
          <w:rFonts w:eastAsiaTheme="minorHAnsi"/>
          <w:color w:val="auto"/>
        </w:rPr>
      </w:pPr>
      <w:r w:rsidRPr="00154403">
        <w:rPr>
          <w:rFonts w:eastAsiaTheme="minorHAnsi"/>
        </w:rPr>
        <w:lastRenderedPageBreak/>
        <w:t xml:space="preserve">The </w:t>
      </w:r>
      <w:r w:rsidRPr="002A737D">
        <w:rPr>
          <w:rFonts w:eastAsiaTheme="minorHAnsi"/>
          <w:color w:val="auto"/>
        </w:rPr>
        <w:t xml:space="preserve">Quality Standard for the Home care </w:t>
      </w:r>
      <w:r w:rsidR="00D12DA6" w:rsidRPr="002A737D">
        <w:rPr>
          <w:rFonts w:eastAsiaTheme="minorHAnsi"/>
          <w:color w:val="auto"/>
        </w:rPr>
        <w:t xml:space="preserve">packages </w:t>
      </w:r>
      <w:r w:rsidRPr="002A737D">
        <w:rPr>
          <w:rFonts w:eastAsiaTheme="minorHAnsi"/>
          <w:color w:val="auto"/>
        </w:rPr>
        <w:t>service</w:t>
      </w:r>
      <w:r w:rsidR="002A737D" w:rsidRPr="002A737D">
        <w:rPr>
          <w:rFonts w:eastAsiaTheme="minorHAnsi"/>
          <w:color w:val="auto"/>
        </w:rPr>
        <w:t xml:space="preserve"> </w:t>
      </w:r>
      <w:r w:rsidR="007D66F1" w:rsidRPr="002A737D">
        <w:rPr>
          <w:rFonts w:eastAsiaTheme="minorHAnsi"/>
          <w:color w:val="auto"/>
        </w:rPr>
        <w:t xml:space="preserve">is </w:t>
      </w:r>
      <w:r w:rsidRPr="002A737D">
        <w:rPr>
          <w:rFonts w:eastAsiaTheme="minorHAnsi"/>
          <w:color w:val="auto"/>
        </w:rPr>
        <w:t xml:space="preserve">assessed as </w:t>
      </w:r>
      <w:r w:rsidR="00BC3C36">
        <w:rPr>
          <w:rFonts w:eastAsiaTheme="minorHAnsi"/>
          <w:color w:val="auto"/>
        </w:rPr>
        <w:t>Not-c</w:t>
      </w:r>
      <w:r w:rsidR="008938D0" w:rsidRPr="002A737D">
        <w:rPr>
          <w:color w:val="auto"/>
        </w:rPr>
        <w:t xml:space="preserve">ompliant </w:t>
      </w:r>
      <w:r w:rsidRPr="002A737D">
        <w:rPr>
          <w:rFonts w:eastAsiaTheme="minorHAnsi"/>
          <w:color w:val="auto"/>
        </w:rPr>
        <w:t>as</w:t>
      </w:r>
      <w:r w:rsidR="002A737D" w:rsidRPr="002A737D">
        <w:rPr>
          <w:rFonts w:eastAsiaTheme="minorHAnsi"/>
          <w:color w:val="auto"/>
        </w:rPr>
        <w:t xml:space="preserve"> </w:t>
      </w:r>
      <w:r w:rsidR="00BC3C36">
        <w:rPr>
          <w:rFonts w:eastAsiaTheme="minorHAnsi"/>
          <w:color w:val="auto"/>
        </w:rPr>
        <w:t>one</w:t>
      </w:r>
      <w:r w:rsidRPr="002A737D">
        <w:rPr>
          <w:rFonts w:eastAsiaTheme="minorHAnsi"/>
          <w:color w:val="auto"/>
        </w:rPr>
        <w:t xml:space="preserve"> of the five specific requirements have been assessed as </w:t>
      </w:r>
      <w:r w:rsidR="00BC3C36">
        <w:rPr>
          <w:rFonts w:eastAsiaTheme="minorHAnsi"/>
          <w:color w:val="auto"/>
        </w:rPr>
        <w:t>Not-</w:t>
      </w:r>
      <w:r w:rsidR="002A737D" w:rsidRPr="002A737D">
        <w:rPr>
          <w:rFonts w:eastAsiaTheme="minorHAnsi"/>
          <w:color w:val="auto"/>
        </w:rPr>
        <w:t>C</w:t>
      </w:r>
      <w:r w:rsidR="008938D0" w:rsidRPr="002A737D">
        <w:rPr>
          <w:color w:val="auto"/>
        </w:rPr>
        <w:t>ompliant</w:t>
      </w:r>
      <w:r w:rsidRPr="002A737D">
        <w:rPr>
          <w:rFonts w:eastAsiaTheme="minorHAnsi"/>
          <w:color w:val="auto"/>
        </w:rPr>
        <w:t xml:space="preserve">. </w:t>
      </w:r>
    </w:p>
    <w:p w14:paraId="582A578F" w14:textId="524E5ED3" w:rsidR="007E240B" w:rsidRPr="002A737D" w:rsidRDefault="007E240B" w:rsidP="007E240B">
      <w:pPr>
        <w:rPr>
          <w:rFonts w:eastAsia="Calibri"/>
          <w:i/>
          <w:color w:val="auto"/>
          <w:lang w:eastAsia="en-US"/>
        </w:rPr>
      </w:pPr>
      <w:r w:rsidRPr="002A737D">
        <w:rPr>
          <w:rFonts w:eastAsiaTheme="minorHAnsi"/>
          <w:color w:val="auto"/>
        </w:rPr>
        <w:t>The Quality Standard for the Commonwealth home support program</w:t>
      </w:r>
      <w:r w:rsidR="00691E3B" w:rsidRPr="002A737D">
        <w:rPr>
          <w:rFonts w:eastAsiaTheme="minorHAnsi"/>
          <w:color w:val="auto"/>
        </w:rPr>
        <w:t>me</w:t>
      </w:r>
      <w:r w:rsidRPr="002A737D">
        <w:rPr>
          <w:rFonts w:eastAsiaTheme="minorHAnsi"/>
          <w:color w:val="auto"/>
        </w:rPr>
        <w:t xml:space="preserve"> service</w:t>
      </w:r>
      <w:r w:rsidR="007D66F1" w:rsidRPr="002A737D">
        <w:rPr>
          <w:rFonts w:eastAsiaTheme="minorHAnsi"/>
          <w:color w:val="auto"/>
        </w:rPr>
        <w:t xml:space="preserve"> is</w:t>
      </w:r>
      <w:r w:rsidRPr="002A737D">
        <w:rPr>
          <w:rFonts w:eastAsiaTheme="minorHAnsi"/>
          <w:color w:val="auto"/>
        </w:rPr>
        <w:t xml:space="preserve"> assessed as </w:t>
      </w:r>
      <w:r w:rsidR="00BC3C36">
        <w:rPr>
          <w:rFonts w:eastAsiaTheme="minorHAnsi"/>
          <w:color w:val="auto"/>
        </w:rPr>
        <w:t>Not-c</w:t>
      </w:r>
      <w:r w:rsidR="008938D0" w:rsidRPr="002A737D">
        <w:rPr>
          <w:color w:val="auto"/>
        </w:rPr>
        <w:t xml:space="preserve">ompliant </w:t>
      </w:r>
      <w:r w:rsidRPr="002A737D">
        <w:rPr>
          <w:rFonts w:eastAsiaTheme="minorHAnsi"/>
          <w:color w:val="auto"/>
        </w:rPr>
        <w:t>as</w:t>
      </w:r>
      <w:r w:rsidR="002A737D" w:rsidRPr="002A737D">
        <w:rPr>
          <w:rFonts w:eastAsiaTheme="minorHAnsi"/>
          <w:color w:val="auto"/>
        </w:rPr>
        <w:t xml:space="preserve"> </w:t>
      </w:r>
      <w:r w:rsidR="00BC3C36">
        <w:rPr>
          <w:rFonts w:eastAsiaTheme="minorHAnsi"/>
          <w:color w:val="auto"/>
        </w:rPr>
        <w:t>one</w:t>
      </w:r>
      <w:r w:rsidRPr="002A737D">
        <w:rPr>
          <w:rFonts w:eastAsiaTheme="minorHAnsi"/>
          <w:color w:val="auto"/>
        </w:rPr>
        <w:t xml:space="preserve"> of the five specific requirements have been assessed as </w:t>
      </w:r>
      <w:r w:rsidR="00BC3C36">
        <w:rPr>
          <w:rFonts w:eastAsiaTheme="minorHAnsi"/>
          <w:color w:val="auto"/>
        </w:rPr>
        <w:t>Not-c</w:t>
      </w:r>
      <w:r w:rsidR="008938D0" w:rsidRPr="002A737D">
        <w:rPr>
          <w:color w:val="auto"/>
        </w:rPr>
        <w:t>ompliant</w:t>
      </w:r>
      <w:r w:rsidRPr="002A737D">
        <w:rPr>
          <w:rFonts w:eastAsiaTheme="minorHAnsi"/>
          <w:color w:val="auto"/>
        </w:rPr>
        <w:t>.</w:t>
      </w:r>
    </w:p>
    <w:p w14:paraId="211C4391" w14:textId="17FB994C"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1EEFE13A" w14:textId="77777777" w:rsidTr="006107BF">
        <w:tc>
          <w:tcPr>
            <w:tcW w:w="4531" w:type="dxa"/>
            <w:shd w:val="clear" w:color="auto" w:fill="E7E6E6" w:themeFill="background2"/>
          </w:tcPr>
          <w:p w14:paraId="7EFE7E03" w14:textId="601144DD" w:rsidR="00A54C4D" w:rsidRPr="002B61BB" w:rsidRDefault="00A54C4D" w:rsidP="00A54C4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09230127" w14:textId="4E23929D" w:rsidR="00A54C4D" w:rsidRPr="006107BF" w:rsidRDefault="00A54C4D" w:rsidP="00A54C4D">
            <w:pPr>
              <w:pStyle w:val="Heading3"/>
              <w:spacing w:before="120" w:after="0"/>
              <w:jc w:val="right"/>
              <w:outlineLvl w:val="2"/>
            </w:pPr>
            <w:r w:rsidRPr="00555340">
              <w:t>Compliant</w:t>
            </w:r>
          </w:p>
        </w:tc>
      </w:tr>
      <w:tr w:rsidR="00A54C4D" w:rsidRPr="002B61BB" w14:paraId="37BE169E" w14:textId="77777777" w:rsidTr="006107BF">
        <w:tc>
          <w:tcPr>
            <w:tcW w:w="4531" w:type="dxa"/>
            <w:shd w:val="clear" w:color="auto" w:fill="E7E6E6" w:themeFill="background2"/>
          </w:tcPr>
          <w:p w14:paraId="73A0406A" w14:textId="77777777" w:rsidR="00A54C4D" w:rsidRPr="002B61BB" w:rsidRDefault="00A54C4D" w:rsidP="00A54C4D">
            <w:pPr>
              <w:pStyle w:val="Heading3"/>
              <w:spacing w:before="0" w:after="0"/>
              <w:outlineLvl w:val="2"/>
            </w:pPr>
          </w:p>
        </w:tc>
        <w:tc>
          <w:tcPr>
            <w:tcW w:w="993" w:type="dxa"/>
            <w:shd w:val="clear" w:color="auto" w:fill="E7E6E6" w:themeFill="background2"/>
          </w:tcPr>
          <w:p w14:paraId="65D4143F"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1419AAE7" w14:textId="671813A9" w:rsidR="00A54C4D" w:rsidRPr="006107BF" w:rsidRDefault="00A54C4D" w:rsidP="00A54C4D">
            <w:pPr>
              <w:pStyle w:val="Heading3"/>
              <w:spacing w:before="0" w:after="0"/>
              <w:jc w:val="right"/>
              <w:outlineLvl w:val="2"/>
            </w:pPr>
            <w:r w:rsidRPr="00555340">
              <w:t>Compliant</w:t>
            </w:r>
          </w:p>
        </w:tc>
      </w:tr>
    </w:tbl>
    <w:p w14:paraId="409A71EE" w14:textId="014F8B97" w:rsidR="006F1E3F" w:rsidRPr="00EB1241" w:rsidRDefault="00506F7F" w:rsidP="00EB1241">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491A43C0" w14:textId="77777777" w:rsidTr="006107BF">
        <w:tc>
          <w:tcPr>
            <w:tcW w:w="4531" w:type="dxa"/>
            <w:shd w:val="clear" w:color="auto" w:fill="E7E6E6" w:themeFill="background2"/>
          </w:tcPr>
          <w:p w14:paraId="321AFD4B" w14:textId="3D1FFF80" w:rsidR="00A54C4D" w:rsidRPr="002B61BB" w:rsidRDefault="00A54C4D" w:rsidP="00A54C4D">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0B65527D" w14:textId="145F8886" w:rsidR="00A54C4D" w:rsidRPr="006107BF" w:rsidRDefault="00A54C4D" w:rsidP="00A54C4D">
            <w:pPr>
              <w:pStyle w:val="Heading3"/>
              <w:spacing w:before="120" w:after="0"/>
              <w:jc w:val="right"/>
              <w:outlineLvl w:val="2"/>
            </w:pPr>
            <w:r w:rsidRPr="00285A63">
              <w:t>Compliant</w:t>
            </w:r>
          </w:p>
        </w:tc>
      </w:tr>
      <w:tr w:rsidR="00A54C4D" w:rsidRPr="002B61BB" w14:paraId="729A1199" w14:textId="77777777" w:rsidTr="006107BF">
        <w:tc>
          <w:tcPr>
            <w:tcW w:w="4531" w:type="dxa"/>
            <w:shd w:val="clear" w:color="auto" w:fill="E7E6E6" w:themeFill="background2"/>
          </w:tcPr>
          <w:p w14:paraId="0FA5FB63" w14:textId="77777777" w:rsidR="00A54C4D" w:rsidRPr="002B61BB" w:rsidRDefault="00A54C4D" w:rsidP="00A54C4D">
            <w:pPr>
              <w:pStyle w:val="Heading3"/>
              <w:spacing w:before="0" w:after="0"/>
              <w:outlineLvl w:val="2"/>
            </w:pPr>
          </w:p>
        </w:tc>
        <w:tc>
          <w:tcPr>
            <w:tcW w:w="993" w:type="dxa"/>
            <w:shd w:val="clear" w:color="auto" w:fill="E7E6E6" w:themeFill="background2"/>
          </w:tcPr>
          <w:p w14:paraId="6DA9C83F"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25741D70" w14:textId="524EBD9E" w:rsidR="00A54C4D" w:rsidRPr="006107BF" w:rsidRDefault="00A54C4D" w:rsidP="00A54C4D">
            <w:pPr>
              <w:pStyle w:val="Heading3"/>
              <w:spacing w:before="0" w:after="0"/>
              <w:jc w:val="right"/>
              <w:outlineLvl w:val="2"/>
            </w:pPr>
            <w:r w:rsidRPr="00285A63">
              <w:t>Compliant</w:t>
            </w:r>
          </w:p>
        </w:tc>
      </w:tr>
    </w:tbl>
    <w:p w14:paraId="7906F4D3" w14:textId="48690E1F" w:rsidR="006F1E3F" w:rsidRPr="00EB1241" w:rsidRDefault="00506F7F" w:rsidP="00EB1241">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775642FC" w14:textId="77777777" w:rsidTr="006107BF">
        <w:tc>
          <w:tcPr>
            <w:tcW w:w="4531" w:type="dxa"/>
            <w:shd w:val="clear" w:color="auto" w:fill="E7E6E6" w:themeFill="background2"/>
          </w:tcPr>
          <w:p w14:paraId="44522714" w14:textId="1D215329" w:rsidR="00A54C4D" w:rsidRPr="002B61BB" w:rsidRDefault="00A54C4D" w:rsidP="00A54C4D">
            <w:pPr>
              <w:pStyle w:val="Heading3"/>
              <w:spacing w:before="120" w:after="0"/>
              <w:ind w:hanging="106"/>
              <w:outlineLvl w:val="2"/>
            </w:pPr>
            <w:bookmarkStart w:id="25" w:name="_Hlk103257244"/>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3098F75C" w14:textId="17D12E87" w:rsidR="00A54C4D" w:rsidRPr="006107BF" w:rsidRDefault="002A737D" w:rsidP="00A54C4D">
            <w:pPr>
              <w:pStyle w:val="Heading3"/>
              <w:spacing w:before="120" w:after="0"/>
              <w:jc w:val="right"/>
              <w:outlineLvl w:val="2"/>
            </w:pPr>
            <w:r>
              <w:t xml:space="preserve">Not </w:t>
            </w:r>
            <w:r w:rsidR="00A54C4D" w:rsidRPr="00802CB3">
              <w:t>Compliant</w:t>
            </w:r>
          </w:p>
        </w:tc>
      </w:tr>
      <w:tr w:rsidR="00A54C4D" w:rsidRPr="002B61BB" w14:paraId="6F7ED1DD" w14:textId="77777777" w:rsidTr="006107BF">
        <w:tc>
          <w:tcPr>
            <w:tcW w:w="4531" w:type="dxa"/>
            <w:shd w:val="clear" w:color="auto" w:fill="E7E6E6" w:themeFill="background2"/>
          </w:tcPr>
          <w:p w14:paraId="4354B116" w14:textId="77777777" w:rsidR="00A54C4D" w:rsidRPr="002B61BB" w:rsidRDefault="00A54C4D" w:rsidP="00A54C4D">
            <w:pPr>
              <w:pStyle w:val="Heading3"/>
              <w:spacing w:before="0" w:after="0"/>
              <w:outlineLvl w:val="2"/>
            </w:pPr>
          </w:p>
        </w:tc>
        <w:tc>
          <w:tcPr>
            <w:tcW w:w="993" w:type="dxa"/>
            <w:shd w:val="clear" w:color="auto" w:fill="E7E6E6" w:themeFill="background2"/>
          </w:tcPr>
          <w:p w14:paraId="231A766E"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493E20D8" w14:textId="0DBF96F0" w:rsidR="00A54C4D" w:rsidRPr="006107BF" w:rsidRDefault="002A737D" w:rsidP="00A54C4D">
            <w:pPr>
              <w:pStyle w:val="Heading3"/>
              <w:spacing w:before="0" w:after="0"/>
              <w:jc w:val="right"/>
              <w:outlineLvl w:val="2"/>
            </w:pPr>
            <w:r>
              <w:t xml:space="preserve">Not </w:t>
            </w:r>
            <w:r w:rsidR="00A54C4D" w:rsidRPr="00802CB3">
              <w:t>Compliant</w:t>
            </w:r>
          </w:p>
        </w:tc>
      </w:tr>
    </w:tbl>
    <w:p w14:paraId="05D1E022" w14:textId="0A0E363B" w:rsidR="00506F7F" w:rsidRDefault="00506F7F" w:rsidP="00506F7F">
      <w:pPr>
        <w:rPr>
          <w:i/>
        </w:rPr>
      </w:pPr>
      <w:r w:rsidRPr="008D114F">
        <w:rPr>
          <w:i/>
        </w:rPr>
        <w:t>The workforce is competent and the members of the workforce have the qualifications and knowledge to effectively perform their roles.</w:t>
      </w:r>
    </w:p>
    <w:bookmarkEnd w:id="25"/>
    <w:p w14:paraId="437F0260" w14:textId="6997B0A6" w:rsidR="004B709C" w:rsidRDefault="004B709C" w:rsidP="00506F7F">
      <w:r>
        <w:t>Findings</w:t>
      </w:r>
    </w:p>
    <w:p w14:paraId="5E431C05" w14:textId="2734D797" w:rsidR="002A737D" w:rsidRDefault="002A737D" w:rsidP="00506F7F">
      <w:r w:rsidRPr="002A737D">
        <w:t>Consumers reported staff to be competent in the roles. However, review of assessment and care documentation evidenced lack of detailed information provided to support workers and risk identification of consumers, indicates there is variability in the competence of staff who undertake assessments, planning and oversight to monitor clinical care.</w:t>
      </w:r>
    </w:p>
    <w:p w14:paraId="313F8882" w14:textId="17F62DF7" w:rsidR="00B97DEC" w:rsidRDefault="00B97DEC" w:rsidP="00506F7F">
      <w:r>
        <w:t xml:space="preserve">In review of organisational </w:t>
      </w:r>
      <w:r w:rsidR="00EB1241">
        <w:t>systems,</w:t>
      </w:r>
      <w:r>
        <w:t xml:space="preserve"> it was identified that </w:t>
      </w:r>
      <w:r w:rsidR="00EB1241">
        <w:t>w</w:t>
      </w:r>
      <w:r w:rsidR="00EB1241" w:rsidRPr="00B97DEC">
        <w:t>hile</w:t>
      </w:r>
      <w:r w:rsidRPr="00B97DEC">
        <w:t xml:space="preserve"> the organisation has systems in place to monitor and assess competency of staff, the service has identified inconsistencies in case management, regions and other capabilities. For example, CHSP intake staff who have administration backgrounds are also responsible for clinical assessment, oversight and monitoring.</w:t>
      </w:r>
    </w:p>
    <w:p w14:paraId="3CF33329" w14:textId="07C77E00" w:rsidR="00B97DEC" w:rsidRDefault="00B97DEC" w:rsidP="00506F7F">
      <w:r w:rsidRPr="00B97DEC">
        <w:t xml:space="preserve">Few support workers reported having contact with case managers or receiving sufficient information from the service to guide them in care delivery. Refer to </w:t>
      </w:r>
      <w:r w:rsidRPr="00B97DEC">
        <w:lastRenderedPageBreak/>
        <w:t>Standard 2, requirement (3)(d) and Standard 3, requirement (3)(e) and Standard 4, requirement (3)(d) for further information.</w:t>
      </w:r>
    </w:p>
    <w:p w14:paraId="0B3977E8" w14:textId="3A291EFF" w:rsidR="00B97DEC" w:rsidRDefault="00B97DEC" w:rsidP="00506F7F">
      <w:r>
        <w:t xml:space="preserve">Staff interviewed </w:t>
      </w:r>
      <w:r w:rsidRPr="00B97DEC">
        <w:t>reported face to face competencies are completed for infection control and manual handling and additional mandatory training is delivered electronically. Competencies and capabilities for each role are documented and the service monitors staff training through an electronic learning platform.</w:t>
      </w:r>
    </w:p>
    <w:p w14:paraId="5696F906" w14:textId="5B7C5E48" w:rsidR="00D019F4" w:rsidRDefault="00D019F4" w:rsidP="00506F7F">
      <w:bookmarkStart w:id="26" w:name="_Hlk103255401"/>
      <w:bookmarkStart w:id="27" w:name="_Hlk103257728"/>
      <w:r w:rsidRPr="00D019F4">
        <w:t xml:space="preserve">In the response to the Assessment Report, the service advised </w:t>
      </w:r>
      <w:bookmarkEnd w:id="26"/>
      <w:r w:rsidRPr="00D019F4">
        <w:t>that further training is to be facilitated to address concerns, as per information contained in Standard 2(3)(a) and processes have been u</w:t>
      </w:r>
      <w:r w:rsidR="002A70BF">
        <w:t>p</w:t>
      </w:r>
      <w:r w:rsidRPr="00D019F4">
        <w:t>dated regarding the storage of consumers care plan at the site of delivery for access by staff and in the services electronic system.</w:t>
      </w:r>
    </w:p>
    <w:bookmarkEnd w:id="27"/>
    <w:p w14:paraId="74454E69" w14:textId="7B4CCE84" w:rsidR="006F1E3F" w:rsidRPr="00EB1241" w:rsidRDefault="004B709C" w:rsidP="00EB1241">
      <w:r>
        <w:t>While the Assessment Team assessed this requirement as Complaint in the Quality Assessment Report, after review of the information contained in the entirety of the report, I have determined that this requirement is Not Compl</w:t>
      </w:r>
      <w:r w:rsidR="00E65D50">
        <w:t>i</w:t>
      </w:r>
      <w:r>
        <w:t>ant.</w:t>
      </w:r>
      <w:r w:rsidR="00145377">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1E5ADAA0" w14:textId="77777777" w:rsidTr="006107BF">
        <w:tc>
          <w:tcPr>
            <w:tcW w:w="4531" w:type="dxa"/>
            <w:shd w:val="clear" w:color="auto" w:fill="E7E6E6" w:themeFill="background2"/>
          </w:tcPr>
          <w:p w14:paraId="7E1F3BC7" w14:textId="0266C053" w:rsidR="00A54C4D" w:rsidRPr="002B61BB" w:rsidRDefault="00A54C4D" w:rsidP="00A54C4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6D422A3A" w14:textId="4780CD85" w:rsidR="00A54C4D" w:rsidRPr="006107BF" w:rsidRDefault="00A54C4D" w:rsidP="00A54C4D">
            <w:pPr>
              <w:pStyle w:val="Heading3"/>
              <w:spacing w:before="120" w:after="0"/>
              <w:jc w:val="right"/>
              <w:outlineLvl w:val="2"/>
            </w:pPr>
            <w:r w:rsidRPr="00165F2B">
              <w:t>Compliant</w:t>
            </w:r>
          </w:p>
        </w:tc>
      </w:tr>
      <w:tr w:rsidR="00A54C4D" w:rsidRPr="002B61BB" w14:paraId="1E19ECEE" w14:textId="77777777" w:rsidTr="006107BF">
        <w:tc>
          <w:tcPr>
            <w:tcW w:w="4531" w:type="dxa"/>
            <w:shd w:val="clear" w:color="auto" w:fill="E7E6E6" w:themeFill="background2"/>
          </w:tcPr>
          <w:p w14:paraId="1E81E0CD" w14:textId="77777777" w:rsidR="00A54C4D" w:rsidRPr="002B61BB" w:rsidRDefault="00A54C4D" w:rsidP="00A54C4D">
            <w:pPr>
              <w:pStyle w:val="Heading3"/>
              <w:spacing w:before="0" w:after="0"/>
              <w:outlineLvl w:val="2"/>
            </w:pPr>
          </w:p>
        </w:tc>
        <w:tc>
          <w:tcPr>
            <w:tcW w:w="993" w:type="dxa"/>
            <w:shd w:val="clear" w:color="auto" w:fill="E7E6E6" w:themeFill="background2"/>
          </w:tcPr>
          <w:p w14:paraId="7799E68B"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662E6D09" w14:textId="02D7A530" w:rsidR="00A54C4D" w:rsidRPr="006107BF" w:rsidRDefault="00A54C4D" w:rsidP="00A54C4D">
            <w:pPr>
              <w:pStyle w:val="Heading3"/>
              <w:spacing w:before="0" w:after="0"/>
              <w:jc w:val="right"/>
              <w:outlineLvl w:val="2"/>
            </w:pPr>
            <w:r w:rsidRPr="00165F2B">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5E07117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023B7AA3" w14:textId="77777777" w:rsidTr="006107BF">
        <w:tc>
          <w:tcPr>
            <w:tcW w:w="4531" w:type="dxa"/>
            <w:shd w:val="clear" w:color="auto" w:fill="E7E6E6" w:themeFill="background2"/>
          </w:tcPr>
          <w:p w14:paraId="43C950F5" w14:textId="61A6BF51" w:rsidR="00A54C4D" w:rsidRPr="002B61BB" w:rsidRDefault="00A54C4D" w:rsidP="00A54C4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6320F3F2" w14:textId="0CEF4A4E" w:rsidR="00A54C4D" w:rsidRPr="006107BF" w:rsidRDefault="00A54C4D" w:rsidP="00A54C4D">
            <w:pPr>
              <w:pStyle w:val="Heading3"/>
              <w:spacing w:before="120" w:after="0"/>
              <w:jc w:val="right"/>
              <w:outlineLvl w:val="2"/>
            </w:pPr>
            <w:r w:rsidRPr="00774BC6">
              <w:t>Compliant</w:t>
            </w:r>
          </w:p>
        </w:tc>
      </w:tr>
      <w:tr w:rsidR="00A54C4D" w:rsidRPr="002B61BB" w14:paraId="7BE3574E" w14:textId="77777777" w:rsidTr="006107BF">
        <w:tc>
          <w:tcPr>
            <w:tcW w:w="4531" w:type="dxa"/>
            <w:shd w:val="clear" w:color="auto" w:fill="E7E6E6" w:themeFill="background2"/>
          </w:tcPr>
          <w:p w14:paraId="3EDC6C06" w14:textId="77777777" w:rsidR="00A54C4D" w:rsidRPr="002B61BB" w:rsidRDefault="00A54C4D" w:rsidP="00A54C4D">
            <w:pPr>
              <w:pStyle w:val="Heading3"/>
              <w:spacing w:before="0" w:after="0"/>
              <w:outlineLvl w:val="2"/>
            </w:pPr>
          </w:p>
        </w:tc>
        <w:tc>
          <w:tcPr>
            <w:tcW w:w="993" w:type="dxa"/>
            <w:shd w:val="clear" w:color="auto" w:fill="E7E6E6" w:themeFill="background2"/>
          </w:tcPr>
          <w:p w14:paraId="2928ED7D"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222B8D95" w14:textId="1A794003" w:rsidR="00A54C4D" w:rsidRPr="006107BF" w:rsidRDefault="00A54C4D" w:rsidP="00A54C4D">
            <w:pPr>
              <w:pStyle w:val="Heading3"/>
              <w:spacing w:before="0" w:after="0"/>
              <w:jc w:val="right"/>
              <w:outlineLvl w:val="2"/>
            </w:pPr>
            <w:r w:rsidRPr="00774BC6">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Pr="00737359" w:rsidRDefault="00872DF6">
      <w:pPr>
        <w:spacing w:before="0" w:after="160" w:line="259" w:lineRule="auto"/>
        <w:rPr>
          <w:rFonts w:ascii="Arial Black" w:hAnsi="Arial Black"/>
          <w:b/>
          <w:bCs/>
          <w:iCs/>
          <w:color w:val="auto"/>
          <w:sz w:val="36"/>
          <w:szCs w:val="40"/>
        </w:rPr>
      </w:pPr>
      <w:r>
        <w:rPr>
          <w:color w:val="FFFFFF" w:themeColor="background1"/>
          <w:sz w:val="36"/>
        </w:rPr>
        <w:br w:type="page"/>
      </w:r>
    </w:p>
    <w:p w14:paraId="18C85006" w14:textId="11B386E0" w:rsidR="008D7780" w:rsidRPr="00D019F4" w:rsidRDefault="00095CD4" w:rsidP="00676AAF">
      <w:pPr>
        <w:pStyle w:val="Heading1"/>
        <w:tabs>
          <w:tab w:val="right" w:pos="9070"/>
        </w:tabs>
        <w:spacing w:before="240" w:after="0" w:line="240" w:lineRule="auto"/>
        <w:rPr>
          <w:color w:val="FFFFFF" w:themeColor="background1"/>
          <w:sz w:val="36"/>
        </w:rPr>
      </w:pPr>
      <w:r w:rsidRPr="00D019F4">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019F4">
        <w:rPr>
          <w:color w:val="FFFFFF" w:themeColor="background1"/>
          <w:sz w:val="36"/>
        </w:rPr>
        <w:t>STANDARD 8 Organisational governance</w:t>
      </w:r>
    </w:p>
    <w:p w14:paraId="6BBC29C3" w14:textId="38342256" w:rsidR="006C6789" w:rsidRPr="00D019F4" w:rsidRDefault="006C6789" w:rsidP="00872D6C">
      <w:pPr>
        <w:pStyle w:val="Heading1"/>
        <w:tabs>
          <w:tab w:val="left" w:pos="2835"/>
          <w:tab w:val="right" w:pos="9070"/>
        </w:tabs>
        <w:spacing w:before="0" w:after="0" w:line="240" w:lineRule="auto"/>
        <w:rPr>
          <w:color w:val="FFFFFF" w:themeColor="background1"/>
          <w:sz w:val="36"/>
        </w:rPr>
      </w:pPr>
      <w:r w:rsidRPr="00D019F4">
        <w:rPr>
          <w:color w:val="FFFFFF" w:themeColor="background1"/>
          <w:sz w:val="36"/>
        </w:rPr>
        <w:tab/>
        <w:t>HCP</w:t>
      </w:r>
      <w:r w:rsidRPr="00D019F4">
        <w:rPr>
          <w:color w:val="FFFFFF" w:themeColor="background1"/>
          <w:sz w:val="36"/>
        </w:rPr>
        <w:tab/>
      </w:r>
      <w:r w:rsidR="00FD2302" w:rsidRPr="00D019F4">
        <w:rPr>
          <w:rFonts w:ascii="Arial" w:hAnsi="Arial"/>
          <w:bCs w:val="0"/>
          <w:iCs w:val="0"/>
          <w:color w:val="FFFFFF" w:themeColor="background1"/>
          <w:sz w:val="36"/>
          <w:szCs w:val="36"/>
        </w:rPr>
        <w:t>Not Compliant</w:t>
      </w:r>
      <w:r w:rsidRPr="00D019F4">
        <w:rPr>
          <w:color w:val="FFFFFF" w:themeColor="background1"/>
          <w:highlight w:val="yellow"/>
        </w:rPr>
        <w:br/>
      </w:r>
      <w:r w:rsidRPr="00D019F4">
        <w:rPr>
          <w:color w:val="FFFFFF" w:themeColor="background1"/>
          <w:sz w:val="36"/>
        </w:rPr>
        <w:tab/>
        <w:t xml:space="preserve">CHSP </w:t>
      </w:r>
      <w:r w:rsidRPr="00D019F4">
        <w:rPr>
          <w:color w:val="FFFFFF" w:themeColor="background1"/>
          <w:sz w:val="36"/>
        </w:rPr>
        <w:tab/>
      </w:r>
      <w:r w:rsidR="00FD2302" w:rsidRPr="00D019F4">
        <w:rPr>
          <w:rFonts w:ascii="Arial" w:hAnsi="Arial"/>
          <w:bCs w:val="0"/>
          <w:iCs w:val="0"/>
          <w:color w:val="FFFFFF" w:themeColor="background1"/>
          <w:sz w:val="36"/>
          <w:szCs w:val="36"/>
        </w:rPr>
        <w:t>Not Compliant</w:t>
      </w:r>
    </w:p>
    <w:p w14:paraId="28AAB6C5" w14:textId="77777777" w:rsidR="003A5F62" w:rsidRPr="00737359" w:rsidRDefault="003A5F62" w:rsidP="003A5F62">
      <w:pPr>
        <w:spacing w:after="0"/>
        <w:rPr>
          <w:color w:val="auto"/>
        </w:rPr>
      </w:pPr>
    </w:p>
    <w:p w14:paraId="5E2FEA11" w14:textId="77777777" w:rsidR="00676AAF" w:rsidRPr="00737359" w:rsidRDefault="00676AAF" w:rsidP="003A5F62">
      <w:pPr>
        <w:rPr>
          <w:color w:val="auto"/>
        </w:rPr>
      </w:pPr>
    </w:p>
    <w:p w14:paraId="3F17794D" w14:textId="77777777" w:rsidR="007F5256" w:rsidRPr="00737359" w:rsidRDefault="007F5256" w:rsidP="00095CD4">
      <w:pPr>
        <w:pStyle w:val="Heading3"/>
        <w:shd w:val="clear" w:color="auto" w:fill="F2F2F2" w:themeFill="background1" w:themeFillShade="F2"/>
        <w:rPr>
          <w:color w:val="auto"/>
        </w:rPr>
      </w:pPr>
      <w:r w:rsidRPr="00737359">
        <w:rPr>
          <w:color w:val="auto"/>
        </w:rPr>
        <w:t>Consumer outcome:</w:t>
      </w:r>
    </w:p>
    <w:p w14:paraId="02955106" w14:textId="77777777" w:rsidR="007F5256" w:rsidRPr="00737359" w:rsidRDefault="007F5256" w:rsidP="00912DE6">
      <w:pPr>
        <w:numPr>
          <w:ilvl w:val="0"/>
          <w:numId w:val="8"/>
        </w:numPr>
        <w:shd w:val="clear" w:color="auto" w:fill="F2F2F2" w:themeFill="background1" w:themeFillShade="F2"/>
        <w:rPr>
          <w:color w:val="auto"/>
        </w:rPr>
      </w:pPr>
      <w:r w:rsidRPr="00737359">
        <w:rPr>
          <w:color w:val="auto"/>
        </w:rPr>
        <w:t>I am confident the organisation is well run. I can partner in improving the delivery of care and services.</w:t>
      </w:r>
    </w:p>
    <w:p w14:paraId="355202AF" w14:textId="77777777" w:rsidR="007F5256" w:rsidRPr="00737359" w:rsidRDefault="007F5256" w:rsidP="00095CD4">
      <w:pPr>
        <w:pStyle w:val="Heading3"/>
        <w:shd w:val="clear" w:color="auto" w:fill="F2F2F2" w:themeFill="background1" w:themeFillShade="F2"/>
        <w:rPr>
          <w:color w:val="auto"/>
        </w:rPr>
      </w:pPr>
      <w:r w:rsidRPr="00737359">
        <w:rPr>
          <w:color w:val="auto"/>
        </w:rPr>
        <w:t>Organisation statement:</w:t>
      </w:r>
    </w:p>
    <w:p w14:paraId="263DD390" w14:textId="77777777" w:rsidR="007F5256" w:rsidRPr="00737359" w:rsidRDefault="007F5256" w:rsidP="00912DE6">
      <w:pPr>
        <w:numPr>
          <w:ilvl w:val="0"/>
          <w:numId w:val="8"/>
        </w:numPr>
        <w:shd w:val="clear" w:color="auto" w:fill="F2F2F2" w:themeFill="background1" w:themeFillShade="F2"/>
        <w:rPr>
          <w:color w:val="auto"/>
        </w:rPr>
      </w:pPr>
      <w:r w:rsidRPr="00737359">
        <w:rPr>
          <w:color w:val="auto"/>
        </w:rPr>
        <w:t>The organisation’s governing body is accountable for the delivery of safe and quality care and services.</w:t>
      </w:r>
    </w:p>
    <w:p w14:paraId="2CE9F994" w14:textId="4D9161CA" w:rsidR="007F5256" w:rsidRPr="00737359" w:rsidRDefault="007F5256" w:rsidP="00427817">
      <w:pPr>
        <w:pStyle w:val="Heading2"/>
      </w:pPr>
      <w:r w:rsidRPr="00737359">
        <w:t>Assessment of Standard 8</w:t>
      </w:r>
    </w:p>
    <w:p w14:paraId="2A06E6A5" w14:textId="1227DE97" w:rsidR="00145377" w:rsidRPr="00737359" w:rsidRDefault="00145377" w:rsidP="00A54C4D">
      <w:pPr>
        <w:rPr>
          <w:rFonts w:eastAsiaTheme="minorHAnsi"/>
          <w:color w:val="auto"/>
        </w:rPr>
      </w:pPr>
      <w:r w:rsidRPr="00737359">
        <w:rPr>
          <w:rFonts w:eastAsiaTheme="minorHAnsi"/>
          <w:color w:val="auto"/>
        </w:rPr>
        <w:t>The Assessment Team interviewed a variety of consumers and representatives who expressed in various ways they felt they were encouraged to participate in the development, delivery and evaluation of their care and services.</w:t>
      </w:r>
    </w:p>
    <w:p w14:paraId="169BBE3B" w14:textId="7E30B0EE" w:rsidR="00A54C4D" w:rsidRPr="00737359" w:rsidRDefault="00A54C4D" w:rsidP="00A54C4D">
      <w:pPr>
        <w:rPr>
          <w:rFonts w:eastAsiaTheme="minorHAnsi"/>
          <w:color w:val="auto"/>
        </w:rPr>
      </w:pPr>
      <w:r w:rsidRPr="00737359">
        <w:rPr>
          <w:rFonts w:eastAsiaTheme="minorHAnsi"/>
          <w:color w:val="auto"/>
        </w:rPr>
        <w:t xml:space="preserve">The service demonstrated the organisation’s governing body promotes a culture of safe, inclusive, quality care and services and is generally accountable for their delivery. The service </w:t>
      </w:r>
      <w:r w:rsidR="00145377" w:rsidRPr="00737359">
        <w:rPr>
          <w:rFonts w:eastAsiaTheme="minorHAnsi"/>
          <w:color w:val="auto"/>
        </w:rPr>
        <w:t>evidenced</w:t>
      </w:r>
      <w:r w:rsidRPr="00737359">
        <w:rPr>
          <w:rFonts w:eastAsiaTheme="minorHAnsi"/>
          <w:color w:val="auto"/>
        </w:rPr>
        <w:t xml:space="preserve"> organisational wide governance systems to monitor processes such as information systems, regulatory compliance, financial management, workforce governance, feedback and complaints. However, deficiencies in information management impact the identification and monitoring of consumers’ risks.</w:t>
      </w:r>
    </w:p>
    <w:p w14:paraId="6FDD969A" w14:textId="058072AC" w:rsidR="00A54C4D" w:rsidRPr="00737359" w:rsidRDefault="00145377" w:rsidP="00A54C4D">
      <w:pPr>
        <w:rPr>
          <w:rFonts w:eastAsiaTheme="minorHAnsi"/>
          <w:color w:val="auto"/>
        </w:rPr>
      </w:pPr>
      <w:bookmarkStart w:id="28" w:name="_Hlk103244850"/>
      <w:r w:rsidRPr="00737359">
        <w:rPr>
          <w:rFonts w:eastAsiaTheme="minorHAnsi"/>
          <w:color w:val="auto"/>
        </w:rPr>
        <w:t>Interviews with staff and review of documentation highlighted a reliance</w:t>
      </w:r>
      <w:r w:rsidR="00A54C4D" w:rsidRPr="00737359">
        <w:rPr>
          <w:rFonts w:eastAsiaTheme="minorHAnsi"/>
          <w:color w:val="auto"/>
        </w:rPr>
        <w:t xml:space="preserve"> on consumers’ feedback to monitor the quality of consumers’ care and services</w:t>
      </w:r>
      <w:r w:rsidRPr="00737359">
        <w:rPr>
          <w:rFonts w:eastAsiaTheme="minorHAnsi"/>
          <w:color w:val="auto"/>
        </w:rPr>
        <w:t xml:space="preserve"> with limited evidence of the m</w:t>
      </w:r>
      <w:r w:rsidR="00A54C4D" w:rsidRPr="00737359">
        <w:rPr>
          <w:rFonts w:eastAsiaTheme="minorHAnsi"/>
          <w:color w:val="auto"/>
        </w:rPr>
        <w:t>onitoring of subcontracted providers’ issues such as complaints, incidents and feedback by the service.</w:t>
      </w:r>
    </w:p>
    <w:bookmarkEnd w:id="28"/>
    <w:p w14:paraId="22E7827D" w14:textId="0C012938" w:rsidR="00A54C4D" w:rsidRPr="00737359" w:rsidRDefault="00145377" w:rsidP="00A54C4D">
      <w:pPr>
        <w:rPr>
          <w:rFonts w:eastAsiaTheme="minorHAnsi"/>
          <w:color w:val="auto"/>
        </w:rPr>
      </w:pPr>
      <w:r w:rsidRPr="00737359">
        <w:rPr>
          <w:rFonts w:eastAsiaTheme="minorHAnsi"/>
          <w:color w:val="auto"/>
        </w:rPr>
        <w:t>The service demonstrated s</w:t>
      </w:r>
      <w:r w:rsidR="00A54C4D" w:rsidRPr="00737359">
        <w:rPr>
          <w:rFonts w:eastAsiaTheme="minorHAnsi"/>
          <w:color w:val="auto"/>
        </w:rPr>
        <w:t>ubcontracting care providers are approved prior to providing evidence of regulatory compliance in relation to vaccination mandates</w:t>
      </w:r>
      <w:r w:rsidR="00737359" w:rsidRPr="00737359">
        <w:rPr>
          <w:rFonts w:eastAsiaTheme="minorHAnsi"/>
          <w:color w:val="auto"/>
        </w:rPr>
        <w:t xml:space="preserve"> which may impact infection control management.</w:t>
      </w:r>
    </w:p>
    <w:p w14:paraId="2685C8A8" w14:textId="78DC4183" w:rsidR="00A54C4D" w:rsidRPr="00737359" w:rsidRDefault="00A54C4D" w:rsidP="00A54C4D">
      <w:pPr>
        <w:rPr>
          <w:rFonts w:eastAsiaTheme="minorHAnsi"/>
          <w:color w:val="auto"/>
        </w:rPr>
      </w:pPr>
      <w:r w:rsidRPr="00737359">
        <w:rPr>
          <w:rFonts w:eastAsiaTheme="minorHAnsi"/>
          <w:color w:val="auto"/>
        </w:rPr>
        <w:t xml:space="preserve">While the service </w:t>
      </w:r>
      <w:r w:rsidR="00737359" w:rsidRPr="00737359">
        <w:rPr>
          <w:rFonts w:eastAsiaTheme="minorHAnsi"/>
          <w:color w:val="auto"/>
        </w:rPr>
        <w:t>demonstrated</w:t>
      </w:r>
      <w:r w:rsidRPr="00737359">
        <w:rPr>
          <w:rFonts w:eastAsiaTheme="minorHAnsi"/>
          <w:color w:val="auto"/>
        </w:rPr>
        <w:t xml:space="preserve"> a risk management process, the Assessment Team observed risk management </w:t>
      </w:r>
      <w:r w:rsidR="00737359" w:rsidRPr="00737359">
        <w:rPr>
          <w:rFonts w:eastAsiaTheme="minorHAnsi"/>
          <w:color w:val="auto"/>
        </w:rPr>
        <w:t>processes are</w:t>
      </w:r>
      <w:r w:rsidRPr="00737359">
        <w:rPr>
          <w:rFonts w:eastAsiaTheme="minorHAnsi"/>
          <w:color w:val="auto"/>
        </w:rPr>
        <w:t xml:space="preserve"> not always effective in identifying and managing care related risks. Where risks were identified, </w:t>
      </w:r>
      <w:r w:rsidR="00737359" w:rsidRPr="00737359">
        <w:rPr>
          <w:rFonts w:eastAsiaTheme="minorHAnsi"/>
          <w:color w:val="auto"/>
        </w:rPr>
        <w:t>C</w:t>
      </w:r>
      <w:r w:rsidRPr="00737359">
        <w:rPr>
          <w:rFonts w:eastAsiaTheme="minorHAnsi"/>
          <w:color w:val="auto"/>
        </w:rPr>
        <w:t>are documentation</w:t>
      </w:r>
      <w:r w:rsidR="00737359" w:rsidRPr="00737359">
        <w:rPr>
          <w:rFonts w:eastAsiaTheme="minorHAnsi"/>
          <w:color w:val="auto"/>
        </w:rPr>
        <w:t xml:space="preserve"> </w:t>
      </w:r>
      <w:r w:rsidR="00737359" w:rsidRPr="00737359">
        <w:rPr>
          <w:rFonts w:eastAsiaTheme="minorHAnsi"/>
          <w:color w:val="auto"/>
        </w:rPr>
        <w:lastRenderedPageBreak/>
        <w:t>reviewed</w:t>
      </w:r>
      <w:r w:rsidRPr="00737359">
        <w:rPr>
          <w:rFonts w:eastAsiaTheme="minorHAnsi"/>
          <w:color w:val="auto"/>
        </w:rPr>
        <w:t xml:space="preserve"> did not always evidence that a further risk assessment was undertaken</w:t>
      </w:r>
      <w:r w:rsidR="00737359" w:rsidRPr="00737359">
        <w:rPr>
          <w:rFonts w:eastAsiaTheme="minorHAnsi"/>
          <w:color w:val="auto"/>
        </w:rPr>
        <w:t>, when risks were identified,</w:t>
      </w:r>
      <w:r w:rsidRPr="00737359">
        <w:rPr>
          <w:rFonts w:eastAsiaTheme="minorHAnsi"/>
          <w:color w:val="auto"/>
        </w:rPr>
        <w:t xml:space="preserve"> with the consumer’s or representative’s involvement, to ascertain the level and nature of risk and risk management strategies.</w:t>
      </w:r>
    </w:p>
    <w:p w14:paraId="5038B615" w14:textId="1EAB3A0C" w:rsidR="00A54C4D" w:rsidRPr="00737359" w:rsidRDefault="00A54C4D" w:rsidP="00A54C4D">
      <w:pPr>
        <w:rPr>
          <w:rFonts w:eastAsiaTheme="minorHAnsi"/>
          <w:color w:val="auto"/>
        </w:rPr>
      </w:pPr>
      <w:bookmarkStart w:id="29" w:name="_Hlk103245293"/>
      <w:r w:rsidRPr="00737359">
        <w:rPr>
          <w:rFonts w:eastAsiaTheme="minorHAnsi"/>
          <w:color w:val="auto"/>
        </w:rPr>
        <w:t xml:space="preserve">Management </w:t>
      </w:r>
      <w:r w:rsidR="00737359" w:rsidRPr="00737359">
        <w:rPr>
          <w:rFonts w:eastAsiaTheme="minorHAnsi"/>
          <w:color w:val="auto"/>
        </w:rPr>
        <w:t>interviewed acknowledged</w:t>
      </w:r>
      <w:r w:rsidRPr="00737359">
        <w:rPr>
          <w:rFonts w:eastAsiaTheme="minorHAnsi"/>
          <w:color w:val="auto"/>
        </w:rPr>
        <w:t xml:space="preserve"> areas of improvement in relation to managing high impact risks associated with the care of consumers and support consumers to live the best life they can. The organisation </w:t>
      </w:r>
      <w:r w:rsidR="00EB1241" w:rsidRPr="00737359">
        <w:rPr>
          <w:rFonts w:eastAsiaTheme="minorHAnsi"/>
          <w:color w:val="auto"/>
        </w:rPr>
        <w:t>demonstrated recent</w:t>
      </w:r>
      <w:r w:rsidRPr="00737359">
        <w:rPr>
          <w:rFonts w:eastAsiaTheme="minorHAnsi"/>
          <w:color w:val="auto"/>
        </w:rPr>
        <w:t xml:space="preserve"> </w:t>
      </w:r>
      <w:r w:rsidR="00737359" w:rsidRPr="00737359">
        <w:rPr>
          <w:rFonts w:eastAsiaTheme="minorHAnsi"/>
          <w:color w:val="auto"/>
        </w:rPr>
        <w:t xml:space="preserve">improvements to </w:t>
      </w:r>
      <w:r w:rsidRPr="00737359">
        <w:rPr>
          <w:rFonts w:eastAsiaTheme="minorHAnsi"/>
          <w:color w:val="auto"/>
        </w:rPr>
        <w:t xml:space="preserve">the scope of incident reporting processes to identify prevention strategies for consumers. However, not all staff were aware of this change in process and not all incidents were reported. </w:t>
      </w:r>
      <w:r w:rsidR="00737359" w:rsidRPr="00737359">
        <w:rPr>
          <w:rFonts w:eastAsiaTheme="minorHAnsi"/>
          <w:color w:val="auto"/>
        </w:rPr>
        <w:t>The service confirmed that a</w:t>
      </w:r>
      <w:r w:rsidRPr="00737359">
        <w:rPr>
          <w:rFonts w:eastAsiaTheme="minorHAnsi"/>
          <w:color w:val="auto"/>
        </w:rPr>
        <w:t>ll staff receive training on identifying and responding to abuse and neglect of consumers and reflected this knowledge through interviews.</w:t>
      </w:r>
    </w:p>
    <w:bookmarkEnd w:id="29"/>
    <w:p w14:paraId="7715DB3F" w14:textId="2E76E046" w:rsidR="00E4382C" w:rsidRPr="00737359" w:rsidRDefault="00E4382C" w:rsidP="00A54C4D">
      <w:pPr>
        <w:rPr>
          <w:rFonts w:eastAsiaTheme="minorHAnsi"/>
          <w:color w:val="auto"/>
        </w:rPr>
      </w:pPr>
      <w:r w:rsidRPr="00737359">
        <w:rPr>
          <w:rFonts w:eastAsiaTheme="minorHAnsi"/>
          <w:color w:val="auto"/>
        </w:rPr>
        <w:t xml:space="preserve">The Quality Standard for the Home care </w:t>
      </w:r>
      <w:r w:rsidR="00D12DA6" w:rsidRPr="00737359">
        <w:rPr>
          <w:rFonts w:eastAsiaTheme="minorHAnsi"/>
          <w:color w:val="auto"/>
        </w:rPr>
        <w:t xml:space="preserve">packages </w:t>
      </w:r>
      <w:r w:rsidRPr="00737359">
        <w:rPr>
          <w:rFonts w:eastAsiaTheme="minorHAnsi"/>
          <w:color w:val="auto"/>
        </w:rPr>
        <w:t>service</w:t>
      </w:r>
      <w:r w:rsidR="00737359" w:rsidRPr="00737359">
        <w:rPr>
          <w:rFonts w:eastAsiaTheme="minorHAnsi"/>
          <w:color w:val="auto"/>
        </w:rPr>
        <w:t xml:space="preserve"> </w:t>
      </w:r>
      <w:r w:rsidRPr="00737359">
        <w:rPr>
          <w:rFonts w:eastAsiaTheme="minorHAnsi"/>
          <w:color w:val="auto"/>
        </w:rPr>
        <w:t xml:space="preserve">is assessed as </w:t>
      </w:r>
      <w:r w:rsidR="008938D0" w:rsidRPr="00737359">
        <w:rPr>
          <w:color w:val="auto"/>
        </w:rPr>
        <w:t>Non-compliant</w:t>
      </w:r>
      <w:r w:rsidR="00737359" w:rsidRPr="00737359">
        <w:rPr>
          <w:color w:val="auto"/>
        </w:rPr>
        <w:t xml:space="preserve"> </w:t>
      </w:r>
      <w:r w:rsidRPr="00737359">
        <w:rPr>
          <w:rFonts w:eastAsiaTheme="minorHAnsi"/>
          <w:color w:val="auto"/>
        </w:rPr>
        <w:t>as</w:t>
      </w:r>
      <w:r w:rsidR="00737359" w:rsidRPr="00737359">
        <w:rPr>
          <w:rFonts w:eastAsiaTheme="minorHAnsi"/>
          <w:color w:val="auto"/>
        </w:rPr>
        <w:t xml:space="preserve"> two</w:t>
      </w:r>
      <w:r w:rsidRPr="00737359">
        <w:rPr>
          <w:rFonts w:eastAsiaTheme="minorHAnsi"/>
          <w:color w:val="auto"/>
        </w:rPr>
        <w:t xml:space="preserve"> of the five specific requirements have been assessed as </w:t>
      </w:r>
      <w:r w:rsidR="008938D0" w:rsidRPr="00737359">
        <w:rPr>
          <w:color w:val="auto"/>
        </w:rPr>
        <w:t>Non-compliant</w:t>
      </w:r>
      <w:r w:rsidRPr="00737359">
        <w:rPr>
          <w:rFonts w:eastAsiaTheme="minorHAnsi"/>
          <w:color w:val="auto"/>
        </w:rPr>
        <w:t xml:space="preserve">. </w:t>
      </w:r>
    </w:p>
    <w:p w14:paraId="1C88E737" w14:textId="185B6278" w:rsidR="00E4382C" w:rsidRPr="00737359" w:rsidRDefault="00E4382C" w:rsidP="00E4382C">
      <w:pPr>
        <w:rPr>
          <w:rFonts w:eastAsia="Calibri"/>
          <w:i/>
          <w:color w:val="auto"/>
          <w:lang w:eastAsia="en-US"/>
        </w:rPr>
      </w:pPr>
      <w:r w:rsidRPr="00737359">
        <w:rPr>
          <w:rFonts w:eastAsiaTheme="minorHAnsi"/>
          <w:color w:val="auto"/>
        </w:rPr>
        <w:t>The Quality Standard for the Commonwealth home support program</w:t>
      </w:r>
      <w:r w:rsidR="00691E3B" w:rsidRPr="00737359">
        <w:rPr>
          <w:rFonts w:eastAsiaTheme="minorHAnsi"/>
          <w:color w:val="auto"/>
        </w:rPr>
        <w:t>me</w:t>
      </w:r>
      <w:r w:rsidRPr="00737359">
        <w:rPr>
          <w:rFonts w:eastAsiaTheme="minorHAnsi"/>
          <w:color w:val="auto"/>
        </w:rPr>
        <w:t xml:space="preserve"> service is assessed as </w:t>
      </w:r>
      <w:r w:rsidR="008938D0" w:rsidRPr="00737359">
        <w:rPr>
          <w:color w:val="auto"/>
        </w:rPr>
        <w:t xml:space="preserve">Non-compliant </w:t>
      </w:r>
      <w:r w:rsidRPr="00737359">
        <w:rPr>
          <w:rFonts w:eastAsiaTheme="minorHAnsi"/>
          <w:color w:val="auto"/>
        </w:rPr>
        <w:t xml:space="preserve">as </w:t>
      </w:r>
      <w:r w:rsidR="00737359" w:rsidRPr="00737359">
        <w:rPr>
          <w:rFonts w:eastAsiaTheme="minorHAnsi"/>
          <w:color w:val="auto"/>
        </w:rPr>
        <w:t>two</w:t>
      </w:r>
      <w:r w:rsidRPr="00737359">
        <w:rPr>
          <w:rFonts w:eastAsiaTheme="minorHAnsi"/>
          <w:color w:val="auto"/>
        </w:rPr>
        <w:t xml:space="preserve"> of the five specific requirements have been assessed as </w:t>
      </w:r>
      <w:r w:rsidR="008938D0" w:rsidRPr="00737359">
        <w:rPr>
          <w:color w:val="auto"/>
        </w:rPr>
        <w:t>Non-compliant</w:t>
      </w:r>
      <w:r w:rsidRPr="00737359">
        <w:rPr>
          <w:rFonts w:eastAsiaTheme="minorHAnsi"/>
          <w:color w:val="auto"/>
        </w:rPr>
        <w:t>.</w:t>
      </w:r>
    </w:p>
    <w:p w14:paraId="2349E918" w14:textId="2AAE1959"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32398D8E" w14:textId="77777777" w:rsidTr="006107BF">
        <w:tc>
          <w:tcPr>
            <w:tcW w:w="4531" w:type="dxa"/>
            <w:shd w:val="clear" w:color="auto" w:fill="E7E6E6" w:themeFill="background2"/>
          </w:tcPr>
          <w:p w14:paraId="372D63F0" w14:textId="6D5273CD" w:rsidR="00A54C4D" w:rsidRPr="002B61BB" w:rsidRDefault="00A54C4D" w:rsidP="00A54C4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6AE0195A" w14:textId="4D444700" w:rsidR="00A54C4D" w:rsidRPr="006107BF" w:rsidRDefault="00A54C4D" w:rsidP="00A54C4D">
            <w:pPr>
              <w:pStyle w:val="Heading3"/>
              <w:spacing w:before="120" w:after="0"/>
              <w:jc w:val="right"/>
              <w:outlineLvl w:val="2"/>
            </w:pPr>
            <w:r w:rsidRPr="0061410B">
              <w:t>Compliant</w:t>
            </w:r>
          </w:p>
        </w:tc>
      </w:tr>
      <w:tr w:rsidR="00A54C4D" w:rsidRPr="002B61BB" w14:paraId="0DA37A47" w14:textId="77777777" w:rsidTr="006107BF">
        <w:tc>
          <w:tcPr>
            <w:tcW w:w="4531" w:type="dxa"/>
            <w:shd w:val="clear" w:color="auto" w:fill="E7E6E6" w:themeFill="background2"/>
          </w:tcPr>
          <w:p w14:paraId="64F83DCD" w14:textId="77777777" w:rsidR="00A54C4D" w:rsidRPr="002B61BB" w:rsidRDefault="00A54C4D" w:rsidP="00A54C4D">
            <w:pPr>
              <w:pStyle w:val="Heading3"/>
              <w:spacing w:before="0" w:after="0"/>
              <w:outlineLvl w:val="2"/>
            </w:pPr>
          </w:p>
        </w:tc>
        <w:tc>
          <w:tcPr>
            <w:tcW w:w="993" w:type="dxa"/>
            <w:shd w:val="clear" w:color="auto" w:fill="E7E6E6" w:themeFill="background2"/>
          </w:tcPr>
          <w:p w14:paraId="2267CAAD"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02D7033A" w14:textId="62AD226E" w:rsidR="00A54C4D" w:rsidRPr="006107BF" w:rsidRDefault="00A54C4D" w:rsidP="00A54C4D">
            <w:pPr>
              <w:pStyle w:val="Heading3"/>
              <w:spacing w:before="0" w:after="0"/>
              <w:jc w:val="right"/>
              <w:outlineLvl w:val="2"/>
            </w:pPr>
            <w:r w:rsidRPr="0061410B">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49127F0A"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5B697393" w14:textId="77777777" w:rsidTr="006107BF">
        <w:tc>
          <w:tcPr>
            <w:tcW w:w="4531" w:type="dxa"/>
            <w:shd w:val="clear" w:color="auto" w:fill="E7E6E6" w:themeFill="background2"/>
          </w:tcPr>
          <w:p w14:paraId="02A92A30" w14:textId="0C0623FB" w:rsidR="00A54C4D" w:rsidRPr="002B61BB" w:rsidRDefault="00A54C4D" w:rsidP="00A54C4D">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3751E275" w14:textId="43CDD408" w:rsidR="00A54C4D" w:rsidRPr="006107BF" w:rsidRDefault="00A54C4D" w:rsidP="00A54C4D">
            <w:pPr>
              <w:pStyle w:val="Heading3"/>
              <w:spacing w:before="120" w:after="0"/>
              <w:jc w:val="right"/>
              <w:outlineLvl w:val="2"/>
            </w:pPr>
            <w:r w:rsidRPr="00923956">
              <w:t>Compliant</w:t>
            </w:r>
          </w:p>
        </w:tc>
      </w:tr>
      <w:tr w:rsidR="00A54C4D" w:rsidRPr="002B61BB" w14:paraId="21F7CC5F" w14:textId="77777777" w:rsidTr="006107BF">
        <w:tc>
          <w:tcPr>
            <w:tcW w:w="4531" w:type="dxa"/>
            <w:shd w:val="clear" w:color="auto" w:fill="E7E6E6" w:themeFill="background2"/>
          </w:tcPr>
          <w:p w14:paraId="7783BCC5" w14:textId="77777777" w:rsidR="00A54C4D" w:rsidRPr="002B61BB" w:rsidRDefault="00A54C4D" w:rsidP="00A54C4D">
            <w:pPr>
              <w:pStyle w:val="Heading3"/>
              <w:spacing w:before="0" w:after="0"/>
              <w:outlineLvl w:val="2"/>
            </w:pPr>
          </w:p>
        </w:tc>
        <w:tc>
          <w:tcPr>
            <w:tcW w:w="993" w:type="dxa"/>
            <w:shd w:val="clear" w:color="auto" w:fill="E7E6E6" w:themeFill="background2"/>
          </w:tcPr>
          <w:p w14:paraId="13EDC0C3"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2308C199" w14:textId="6513EB12" w:rsidR="00A54C4D" w:rsidRPr="006107BF" w:rsidRDefault="00A54C4D" w:rsidP="00A54C4D">
            <w:pPr>
              <w:pStyle w:val="Heading3"/>
              <w:spacing w:before="0" w:after="0"/>
              <w:jc w:val="right"/>
              <w:outlineLvl w:val="2"/>
            </w:pPr>
            <w:r w:rsidRPr="00923956">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65A070B5"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4DB72536" w14:textId="77777777" w:rsidTr="006107BF">
        <w:tc>
          <w:tcPr>
            <w:tcW w:w="4531" w:type="dxa"/>
            <w:shd w:val="clear" w:color="auto" w:fill="E7E6E6" w:themeFill="background2"/>
          </w:tcPr>
          <w:p w14:paraId="5CCC809F" w14:textId="32595CBE" w:rsidR="00A54C4D" w:rsidRPr="002B61BB" w:rsidRDefault="00A54C4D" w:rsidP="00A54C4D">
            <w:pPr>
              <w:pStyle w:val="Heading3"/>
              <w:spacing w:before="120" w:after="0"/>
              <w:ind w:hanging="106"/>
              <w:outlineLvl w:val="2"/>
            </w:pPr>
            <w:bookmarkStart w:id="30" w:name="_Hlk102743542"/>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40C7D806" w14:textId="3480DC69" w:rsidR="00A54C4D" w:rsidRPr="006107BF" w:rsidRDefault="00A54C4D" w:rsidP="00A54C4D">
            <w:pPr>
              <w:pStyle w:val="Heading3"/>
              <w:spacing w:before="120" w:after="0"/>
              <w:jc w:val="right"/>
              <w:outlineLvl w:val="2"/>
            </w:pPr>
            <w:r>
              <w:t xml:space="preserve">Not </w:t>
            </w:r>
            <w:r w:rsidRPr="008913E5">
              <w:t>Compliant</w:t>
            </w:r>
          </w:p>
        </w:tc>
      </w:tr>
      <w:tr w:rsidR="00A54C4D" w:rsidRPr="002B61BB" w14:paraId="45DFE429" w14:textId="77777777" w:rsidTr="006107BF">
        <w:tc>
          <w:tcPr>
            <w:tcW w:w="4531" w:type="dxa"/>
            <w:shd w:val="clear" w:color="auto" w:fill="E7E6E6" w:themeFill="background2"/>
          </w:tcPr>
          <w:p w14:paraId="061B69F4" w14:textId="77777777" w:rsidR="00A54C4D" w:rsidRPr="002B61BB" w:rsidRDefault="00A54C4D" w:rsidP="00A54C4D">
            <w:pPr>
              <w:pStyle w:val="Heading3"/>
              <w:spacing w:before="0" w:after="0"/>
              <w:outlineLvl w:val="2"/>
            </w:pPr>
          </w:p>
        </w:tc>
        <w:tc>
          <w:tcPr>
            <w:tcW w:w="993" w:type="dxa"/>
            <w:shd w:val="clear" w:color="auto" w:fill="E7E6E6" w:themeFill="background2"/>
          </w:tcPr>
          <w:p w14:paraId="64BC673E"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2AD198CE" w14:textId="44816D8A" w:rsidR="00A54C4D" w:rsidRPr="006107BF" w:rsidRDefault="00A54C4D" w:rsidP="00A54C4D">
            <w:pPr>
              <w:pStyle w:val="Heading3"/>
              <w:spacing w:before="0" w:after="0"/>
              <w:jc w:val="right"/>
              <w:outlineLvl w:val="2"/>
            </w:pPr>
            <w:r>
              <w:t xml:space="preserve">Not </w:t>
            </w:r>
            <w:r w:rsidRPr="008913E5">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B97DEC">
      <w:pPr>
        <w:numPr>
          <w:ilvl w:val="0"/>
          <w:numId w:val="17"/>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B97DEC">
      <w:pPr>
        <w:numPr>
          <w:ilvl w:val="0"/>
          <w:numId w:val="17"/>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B97DEC">
      <w:pPr>
        <w:numPr>
          <w:ilvl w:val="0"/>
          <w:numId w:val="17"/>
        </w:numPr>
        <w:tabs>
          <w:tab w:val="right" w:pos="9026"/>
        </w:tabs>
        <w:spacing w:before="0" w:after="0"/>
        <w:ind w:left="567" w:hanging="425"/>
        <w:outlineLvl w:val="4"/>
        <w:rPr>
          <w:i/>
        </w:rPr>
      </w:pPr>
      <w:r w:rsidRPr="008D114F">
        <w:rPr>
          <w:i/>
        </w:rPr>
        <w:lastRenderedPageBreak/>
        <w:t>financial governance;</w:t>
      </w:r>
    </w:p>
    <w:p w14:paraId="524CE750" w14:textId="77777777" w:rsidR="00506F7F" w:rsidRPr="008D114F" w:rsidRDefault="00506F7F" w:rsidP="00B97DEC">
      <w:pPr>
        <w:numPr>
          <w:ilvl w:val="0"/>
          <w:numId w:val="17"/>
        </w:numPr>
        <w:tabs>
          <w:tab w:val="right" w:pos="9026"/>
        </w:tabs>
        <w:spacing w:before="0" w:after="0"/>
        <w:ind w:left="567" w:hanging="425"/>
        <w:outlineLvl w:val="4"/>
        <w:rPr>
          <w:i/>
        </w:rPr>
      </w:pPr>
      <w:bookmarkStart w:id="31" w:name="_Hlk103244448"/>
      <w:r w:rsidRPr="008D114F">
        <w:rPr>
          <w:i/>
        </w:rPr>
        <w:t>workforce governance, including the assignment of clear responsibilities and accountabilities;</w:t>
      </w:r>
    </w:p>
    <w:bookmarkEnd w:id="31"/>
    <w:p w14:paraId="2E52EC7A" w14:textId="77777777" w:rsidR="00506F7F" w:rsidRPr="008D114F" w:rsidRDefault="00506F7F" w:rsidP="00B97DEC">
      <w:pPr>
        <w:numPr>
          <w:ilvl w:val="0"/>
          <w:numId w:val="17"/>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B97DEC">
      <w:pPr>
        <w:numPr>
          <w:ilvl w:val="0"/>
          <w:numId w:val="17"/>
        </w:numPr>
        <w:tabs>
          <w:tab w:val="right" w:pos="9026"/>
        </w:tabs>
        <w:spacing w:before="0" w:after="0"/>
        <w:ind w:left="567" w:hanging="425"/>
        <w:outlineLvl w:val="4"/>
        <w:rPr>
          <w:i/>
        </w:rPr>
      </w:pPr>
      <w:r w:rsidRPr="008D114F">
        <w:rPr>
          <w:i/>
        </w:rPr>
        <w:t>feedback and complaints.</w:t>
      </w:r>
    </w:p>
    <w:bookmarkEnd w:id="30"/>
    <w:p w14:paraId="31E28D1A" w14:textId="69056C1D" w:rsidR="00B76A21" w:rsidRDefault="00584ED7" w:rsidP="00B76A21">
      <w:pPr>
        <w:tabs>
          <w:tab w:val="right" w:pos="9026"/>
        </w:tabs>
      </w:pPr>
      <w:r>
        <w:t>Findings</w:t>
      </w:r>
    </w:p>
    <w:p w14:paraId="65678FB4" w14:textId="6E29B4F5" w:rsidR="005170CA" w:rsidRDefault="00706501" w:rsidP="00F21656">
      <w:pPr>
        <w:rPr>
          <w:color w:val="auto"/>
        </w:rPr>
      </w:pPr>
      <w:r>
        <w:rPr>
          <w:color w:val="auto"/>
        </w:rPr>
        <w:t xml:space="preserve">The service demonstrated </w:t>
      </w:r>
      <w:r w:rsidRPr="00706501">
        <w:rPr>
          <w:color w:val="auto"/>
        </w:rPr>
        <w:t>organisational wide governance systems to monitor processes such as information systems, regulatory compliance, financial management, workforce governance, feedback and complaints. However, deficiencies in information management impact</w:t>
      </w:r>
      <w:r>
        <w:rPr>
          <w:color w:val="auto"/>
        </w:rPr>
        <w:t>ed</w:t>
      </w:r>
      <w:r w:rsidRPr="00706501">
        <w:rPr>
          <w:color w:val="auto"/>
        </w:rPr>
        <w:t xml:space="preserve"> the identification and monitoring of consumers’ risks.</w:t>
      </w:r>
    </w:p>
    <w:p w14:paraId="51100686" w14:textId="752E3F04" w:rsidR="00706501" w:rsidRDefault="00706501" w:rsidP="00F21656">
      <w:pPr>
        <w:rPr>
          <w:color w:val="auto"/>
        </w:rPr>
      </w:pPr>
      <w:r w:rsidRPr="00706501">
        <w:rPr>
          <w:color w:val="auto"/>
        </w:rPr>
        <w:t>Interviews with staff and review of documentation highlighted a reliance on consumers’ feedback to monitor the quality of consumers’ care and services with limited evidence of the monitoring of subcontracted providers’ issues such as complaints, incidents and feedback by the service.</w:t>
      </w:r>
    </w:p>
    <w:p w14:paraId="0A3463B5" w14:textId="6EDD91CE" w:rsidR="00706501" w:rsidRDefault="00706501" w:rsidP="00F21656">
      <w:pPr>
        <w:rPr>
          <w:color w:val="auto"/>
        </w:rPr>
      </w:pPr>
      <w:r w:rsidRPr="00706501">
        <w:rPr>
          <w:color w:val="auto"/>
        </w:rPr>
        <w:t>The service demonstrated subcontracting care providers are approved prior to providing evidence of regulatory compliance in relation to vaccination mandates which may impact infection control management.</w:t>
      </w:r>
    </w:p>
    <w:p w14:paraId="452F825F" w14:textId="6BB2A6E1" w:rsidR="00706501" w:rsidRPr="00706501" w:rsidRDefault="00706501" w:rsidP="00706501">
      <w:pPr>
        <w:pStyle w:val="ListParagraph"/>
        <w:numPr>
          <w:ilvl w:val="0"/>
          <w:numId w:val="33"/>
        </w:numPr>
        <w:rPr>
          <w:i/>
          <w:color w:val="auto"/>
        </w:rPr>
      </w:pPr>
      <w:r w:rsidRPr="00706501">
        <w:rPr>
          <w:i/>
          <w:color w:val="auto"/>
        </w:rPr>
        <w:t>information management;</w:t>
      </w:r>
    </w:p>
    <w:p w14:paraId="31D8F819" w14:textId="167447F1" w:rsidR="00706501" w:rsidRDefault="00706501" w:rsidP="00706501">
      <w:pPr>
        <w:rPr>
          <w:color w:val="auto"/>
        </w:rPr>
      </w:pPr>
      <w:r>
        <w:rPr>
          <w:color w:val="auto"/>
        </w:rPr>
        <w:t xml:space="preserve">Staff interviewed stated </w:t>
      </w:r>
      <w:r w:rsidRPr="00706501">
        <w:rPr>
          <w:color w:val="auto"/>
        </w:rPr>
        <w:t xml:space="preserve">they do not always have access to current care directives and determine care needs and preferences with consumers. </w:t>
      </w:r>
      <w:r>
        <w:rPr>
          <w:color w:val="auto"/>
        </w:rPr>
        <w:t>The Assessment Team noted that a</w:t>
      </w:r>
      <w:r w:rsidRPr="00706501">
        <w:rPr>
          <w:color w:val="auto"/>
        </w:rPr>
        <w:t xml:space="preserve">llied health reports are not always received by the service to inform consumers’ safe care and services. </w:t>
      </w:r>
      <w:r>
        <w:rPr>
          <w:color w:val="auto"/>
        </w:rPr>
        <w:t>I</w:t>
      </w:r>
      <w:r w:rsidRPr="00706501">
        <w:rPr>
          <w:color w:val="auto"/>
        </w:rPr>
        <w:t xml:space="preserve">nconsistencies </w:t>
      </w:r>
      <w:r>
        <w:rPr>
          <w:color w:val="auto"/>
        </w:rPr>
        <w:t xml:space="preserve">were noted </w:t>
      </w:r>
      <w:r w:rsidRPr="00706501">
        <w:rPr>
          <w:color w:val="auto"/>
        </w:rPr>
        <w:t>in incident reporting practices with some staff reporting all incident</w:t>
      </w:r>
      <w:r>
        <w:rPr>
          <w:color w:val="auto"/>
        </w:rPr>
        <w:t>s</w:t>
      </w:r>
      <w:r w:rsidRPr="00706501">
        <w:rPr>
          <w:color w:val="auto"/>
        </w:rPr>
        <w:t xml:space="preserve"> and others only reporting incidents that occur during Calvary community care shifts. </w:t>
      </w:r>
      <w:r>
        <w:rPr>
          <w:color w:val="auto"/>
        </w:rPr>
        <w:t>On balance I have formed the view that the inconsistency identified highlights a potential risk to the provision of services to consumers.</w:t>
      </w:r>
    </w:p>
    <w:p w14:paraId="05F8A0AD" w14:textId="16944E5A" w:rsidR="00706501" w:rsidRDefault="00706501" w:rsidP="00706501">
      <w:pPr>
        <w:pStyle w:val="ListParagraph"/>
        <w:numPr>
          <w:ilvl w:val="0"/>
          <w:numId w:val="33"/>
        </w:numPr>
        <w:rPr>
          <w:i/>
          <w:color w:val="auto"/>
        </w:rPr>
      </w:pPr>
      <w:r w:rsidRPr="00706501">
        <w:rPr>
          <w:i/>
          <w:color w:val="auto"/>
        </w:rPr>
        <w:t>continuous improvement;</w:t>
      </w:r>
    </w:p>
    <w:p w14:paraId="528E9AED" w14:textId="43DA53D5" w:rsidR="00706501" w:rsidRDefault="00706501" w:rsidP="00706501">
      <w:pPr>
        <w:pStyle w:val="ListParagraph"/>
        <w:numPr>
          <w:ilvl w:val="0"/>
          <w:numId w:val="0"/>
        </w:numPr>
        <w:rPr>
          <w:color w:val="auto"/>
        </w:rPr>
      </w:pPr>
    </w:p>
    <w:p w14:paraId="29CEF523" w14:textId="5B681D96" w:rsidR="00706501" w:rsidRDefault="00706501" w:rsidP="00706501">
      <w:pPr>
        <w:pStyle w:val="ListParagraph"/>
        <w:numPr>
          <w:ilvl w:val="0"/>
          <w:numId w:val="0"/>
        </w:numPr>
        <w:rPr>
          <w:color w:val="auto"/>
        </w:rPr>
      </w:pPr>
      <w:r>
        <w:rPr>
          <w:color w:val="auto"/>
        </w:rPr>
        <w:t xml:space="preserve">The service evidenced maintenance of a continuous improvement plan where opportunities for improvement, informed through </w:t>
      </w:r>
      <w:r w:rsidR="00EB1241">
        <w:rPr>
          <w:color w:val="auto"/>
        </w:rPr>
        <w:t>consumer</w:t>
      </w:r>
      <w:r>
        <w:rPr>
          <w:color w:val="auto"/>
        </w:rPr>
        <w:t xml:space="preserve"> feedback, incident records, staff input, internal audit activity, industry changes and networking with other organisations</w:t>
      </w:r>
      <w:r w:rsidR="00813B11">
        <w:rPr>
          <w:color w:val="auto"/>
        </w:rPr>
        <w:t xml:space="preserve"> and peak bodies providing aged care.</w:t>
      </w:r>
    </w:p>
    <w:p w14:paraId="3B29DB81" w14:textId="4FD6B2D6" w:rsidR="00813B11" w:rsidRDefault="00813B11" w:rsidP="00706501">
      <w:pPr>
        <w:pStyle w:val="ListParagraph"/>
        <w:numPr>
          <w:ilvl w:val="0"/>
          <w:numId w:val="0"/>
        </w:numPr>
        <w:rPr>
          <w:color w:val="auto"/>
        </w:rPr>
      </w:pPr>
    </w:p>
    <w:p w14:paraId="7A97A6D0" w14:textId="49A0D72D" w:rsidR="00813B11" w:rsidRDefault="00813B11" w:rsidP="00813B11">
      <w:pPr>
        <w:pStyle w:val="ListParagraph"/>
        <w:numPr>
          <w:ilvl w:val="0"/>
          <w:numId w:val="33"/>
        </w:numPr>
        <w:rPr>
          <w:i/>
          <w:color w:val="auto"/>
        </w:rPr>
      </w:pPr>
      <w:r w:rsidRPr="00813B11">
        <w:rPr>
          <w:i/>
          <w:color w:val="auto"/>
        </w:rPr>
        <w:t>financial governance;</w:t>
      </w:r>
    </w:p>
    <w:p w14:paraId="3A6BC6BE" w14:textId="575A4612" w:rsidR="00813B11" w:rsidRDefault="00813B11" w:rsidP="00813B11">
      <w:pPr>
        <w:rPr>
          <w:color w:val="auto"/>
        </w:rPr>
      </w:pPr>
      <w:r w:rsidRPr="00813B11">
        <w:rPr>
          <w:color w:val="auto"/>
        </w:rPr>
        <w:t xml:space="preserve">The organisation </w:t>
      </w:r>
      <w:r>
        <w:rPr>
          <w:color w:val="auto"/>
        </w:rPr>
        <w:t xml:space="preserve">demonstrated </w:t>
      </w:r>
      <w:r w:rsidRPr="00813B11">
        <w:rPr>
          <w:color w:val="auto"/>
        </w:rPr>
        <w:t xml:space="preserve">visibility over consumers’ budgets with monthly reports provided to each service. Case managers </w:t>
      </w:r>
      <w:r>
        <w:rPr>
          <w:color w:val="auto"/>
        </w:rPr>
        <w:t xml:space="preserve">interviewed confirmed they </w:t>
      </w:r>
      <w:r w:rsidRPr="00813B11">
        <w:rPr>
          <w:color w:val="auto"/>
        </w:rPr>
        <w:lastRenderedPageBreak/>
        <w:t xml:space="preserve">communicate outstanding amounts with consumers to identify how the funds can be used to meet their care needs. Case managers </w:t>
      </w:r>
      <w:r>
        <w:rPr>
          <w:color w:val="auto"/>
        </w:rPr>
        <w:t xml:space="preserve">interviewed also </w:t>
      </w:r>
      <w:r w:rsidRPr="00813B11">
        <w:rPr>
          <w:color w:val="auto"/>
        </w:rPr>
        <w:t>identif</w:t>
      </w:r>
      <w:r>
        <w:rPr>
          <w:color w:val="auto"/>
        </w:rPr>
        <w:t>ied</w:t>
      </w:r>
      <w:r w:rsidRPr="00813B11">
        <w:rPr>
          <w:color w:val="auto"/>
        </w:rPr>
        <w:t xml:space="preserve"> consumers with amounts of unspent funds exceeding target ranges, consistent with finance reports, and explained the actions taken to consult with consumers.</w:t>
      </w:r>
    </w:p>
    <w:p w14:paraId="3D3F08B1" w14:textId="7B6A0E53" w:rsidR="00813B11" w:rsidRPr="00813B11" w:rsidRDefault="00813B11" w:rsidP="00813B11">
      <w:pPr>
        <w:pStyle w:val="ListParagraph"/>
        <w:numPr>
          <w:ilvl w:val="0"/>
          <w:numId w:val="33"/>
        </w:numPr>
        <w:rPr>
          <w:i/>
          <w:color w:val="auto"/>
        </w:rPr>
      </w:pPr>
      <w:r w:rsidRPr="00813B11">
        <w:rPr>
          <w:i/>
          <w:color w:val="auto"/>
        </w:rPr>
        <w:t>workforce governance, including the assignment of clear responsibilities and accountabilities;</w:t>
      </w:r>
    </w:p>
    <w:p w14:paraId="687B3972" w14:textId="7DBA96B3" w:rsidR="00813B11" w:rsidRDefault="00813B11" w:rsidP="00813B11">
      <w:pPr>
        <w:rPr>
          <w:color w:val="auto"/>
        </w:rPr>
      </w:pPr>
      <w:r>
        <w:rPr>
          <w:color w:val="auto"/>
        </w:rPr>
        <w:t xml:space="preserve">Staff position descriptions and role </w:t>
      </w:r>
      <w:r w:rsidR="00EB1241">
        <w:rPr>
          <w:color w:val="auto"/>
        </w:rPr>
        <w:t>requirements</w:t>
      </w:r>
      <w:r>
        <w:rPr>
          <w:color w:val="auto"/>
        </w:rPr>
        <w:t xml:space="preserve"> reviewed identified specific qualifications required for each role and the necessary training. Staff described training as comprehensive and reported regular contact with their manager for ongoing support.</w:t>
      </w:r>
    </w:p>
    <w:p w14:paraId="655ED0CE" w14:textId="629A9582" w:rsidR="00813B11" w:rsidRDefault="00813B11" w:rsidP="00813B11">
      <w:pPr>
        <w:rPr>
          <w:color w:val="auto"/>
        </w:rPr>
      </w:pPr>
      <w:r>
        <w:rPr>
          <w:color w:val="auto"/>
        </w:rPr>
        <w:t>The service acknowledged a focus on recruitment to address staff shortages.</w:t>
      </w:r>
    </w:p>
    <w:p w14:paraId="78DD4EA4" w14:textId="420C2DFA" w:rsidR="00813B11" w:rsidRDefault="00813B11" w:rsidP="00813B11">
      <w:pPr>
        <w:rPr>
          <w:color w:val="auto"/>
        </w:rPr>
      </w:pPr>
      <w:r>
        <w:rPr>
          <w:color w:val="auto"/>
        </w:rPr>
        <w:t xml:space="preserve">While the service evidenced actions taken to address performance issues related to consumer feedback, management oversight of staff did not identify differing assessment and care planning </w:t>
      </w:r>
      <w:r w:rsidR="00EB1241">
        <w:rPr>
          <w:color w:val="auto"/>
        </w:rPr>
        <w:t>competencies</w:t>
      </w:r>
      <w:r>
        <w:rPr>
          <w:color w:val="auto"/>
        </w:rPr>
        <w:t xml:space="preserve"> between staff and regions.</w:t>
      </w:r>
    </w:p>
    <w:p w14:paraId="7B7E1CCE" w14:textId="6602C574" w:rsidR="00813B11" w:rsidRDefault="00813B11" w:rsidP="00813B11">
      <w:pPr>
        <w:rPr>
          <w:color w:val="auto"/>
        </w:rPr>
      </w:pPr>
      <w:r>
        <w:rPr>
          <w:color w:val="auto"/>
        </w:rPr>
        <w:t xml:space="preserve">Review of compliance records identified that while the procurement team has oversight of the compliance records for subcontractors, the mandatory vaccination </w:t>
      </w:r>
      <w:r w:rsidR="00EB1241">
        <w:rPr>
          <w:color w:val="auto"/>
        </w:rPr>
        <w:t>requirements</w:t>
      </w:r>
      <w:r>
        <w:rPr>
          <w:color w:val="auto"/>
        </w:rPr>
        <w:t xml:space="preserve"> are not </w:t>
      </w:r>
      <w:r w:rsidR="00EB1241">
        <w:rPr>
          <w:color w:val="auto"/>
        </w:rPr>
        <w:t>monitored</w:t>
      </w:r>
      <w:r>
        <w:rPr>
          <w:color w:val="auto"/>
        </w:rPr>
        <w:t xml:space="preserve"> for external service providers.</w:t>
      </w:r>
    </w:p>
    <w:p w14:paraId="4F71BF30" w14:textId="642385BC" w:rsidR="00813B11" w:rsidRDefault="00813B11" w:rsidP="00813B11">
      <w:pPr>
        <w:rPr>
          <w:color w:val="auto"/>
        </w:rPr>
      </w:pPr>
      <w:r w:rsidRPr="00813B11">
        <w:rPr>
          <w:color w:val="auto"/>
        </w:rPr>
        <w:t>Interviews with staff and review of documentation highlighted a reliance on consumers’ feedback to monitor the quality of consumers’ care and services with limited evidence of the monitoring of subcontracted providers’ issues such as complaints, incidents and feedback by the service.</w:t>
      </w:r>
    </w:p>
    <w:p w14:paraId="3409BC34" w14:textId="17DD22C3" w:rsidR="00813B11" w:rsidRDefault="00813B11" w:rsidP="003C2304">
      <w:pPr>
        <w:pStyle w:val="ListParagraph"/>
        <w:numPr>
          <w:ilvl w:val="0"/>
          <w:numId w:val="33"/>
        </w:numPr>
        <w:rPr>
          <w:i/>
          <w:color w:val="auto"/>
        </w:rPr>
      </w:pPr>
      <w:r w:rsidRPr="003C2304">
        <w:rPr>
          <w:i/>
          <w:color w:val="auto"/>
        </w:rPr>
        <w:t>regulatory compliance;</w:t>
      </w:r>
    </w:p>
    <w:p w14:paraId="198B4652" w14:textId="0F157A1B" w:rsidR="003C2304" w:rsidRDefault="003C2304" w:rsidP="003C2304">
      <w:pPr>
        <w:pStyle w:val="ListParagraph"/>
        <w:numPr>
          <w:ilvl w:val="0"/>
          <w:numId w:val="0"/>
        </w:numPr>
        <w:ind w:left="1080"/>
        <w:rPr>
          <w:i/>
          <w:color w:val="auto"/>
        </w:rPr>
      </w:pPr>
    </w:p>
    <w:p w14:paraId="45FA07C5" w14:textId="3660CC41" w:rsidR="003C2304" w:rsidRDefault="003C2304" w:rsidP="003C2304">
      <w:pPr>
        <w:pStyle w:val="ListParagraph"/>
        <w:numPr>
          <w:ilvl w:val="0"/>
          <w:numId w:val="0"/>
        </w:numPr>
        <w:rPr>
          <w:color w:val="auto"/>
        </w:rPr>
      </w:pPr>
      <w:r w:rsidRPr="003C2304">
        <w:rPr>
          <w:color w:val="auto"/>
        </w:rPr>
        <w:t xml:space="preserve">The organisation </w:t>
      </w:r>
      <w:r>
        <w:rPr>
          <w:color w:val="auto"/>
        </w:rPr>
        <w:t>demonstrated</w:t>
      </w:r>
      <w:r w:rsidRPr="003C2304">
        <w:rPr>
          <w:color w:val="auto"/>
        </w:rPr>
        <w:t xml:space="preserve"> regulatory compliance through organisational governing streams, peak bodies and the Department of Health. The regional chief executive officer is</w:t>
      </w:r>
      <w:r>
        <w:rPr>
          <w:color w:val="auto"/>
        </w:rPr>
        <w:t xml:space="preserve"> noted as</w:t>
      </w:r>
      <w:r w:rsidRPr="003C2304">
        <w:rPr>
          <w:color w:val="auto"/>
        </w:rPr>
        <w:t xml:space="preserve"> responsible to support services to remain informed of regulatory requirements. </w:t>
      </w:r>
      <w:r>
        <w:rPr>
          <w:color w:val="auto"/>
        </w:rPr>
        <w:t>The service evidenced c</w:t>
      </w:r>
      <w:r w:rsidRPr="003C2304">
        <w:rPr>
          <w:color w:val="auto"/>
        </w:rPr>
        <w:t>hanges to aged care legislation triggers a review of policies and procedures. Policies and procedures</w:t>
      </w:r>
      <w:r>
        <w:rPr>
          <w:color w:val="auto"/>
        </w:rPr>
        <w:t xml:space="preserve"> were noted to be</w:t>
      </w:r>
      <w:r w:rsidRPr="003C2304">
        <w:rPr>
          <w:color w:val="auto"/>
        </w:rPr>
        <w:t xml:space="preserve"> revised by the quality team with specific roles for relevant streams, including community aged care and clinical governance. Training material </w:t>
      </w:r>
      <w:r>
        <w:rPr>
          <w:color w:val="auto"/>
        </w:rPr>
        <w:t>reviewed was</w:t>
      </w:r>
      <w:r w:rsidRPr="003C2304">
        <w:rPr>
          <w:color w:val="auto"/>
        </w:rPr>
        <w:t xml:space="preserve"> updated in accordance with changes and delivered electronically or face to face, as required.</w:t>
      </w:r>
    </w:p>
    <w:p w14:paraId="1FC5EFDC" w14:textId="77777777" w:rsidR="003C2304" w:rsidRPr="003C2304" w:rsidRDefault="003C2304" w:rsidP="003C2304">
      <w:pPr>
        <w:pStyle w:val="ListParagraph"/>
        <w:numPr>
          <w:ilvl w:val="0"/>
          <w:numId w:val="0"/>
        </w:numPr>
        <w:rPr>
          <w:color w:val="auto"/>
        </w:rPr>
      </w:pPr>
    </w:p>
    <w:p w14:paraId="41CE5856" w14:textId="02AF3DA9" w:rsidR="00813B11" w:rsidRPr="003C2304" w:rsidRDefault="00813B11" w:rsidP="003C2304">
      <w:pPr>
        <w:pStyle w:val="ListParagraph"/>
        <w:numPr>
          <w:ilvl w:val="0"/>
          <w:numId w:val="33"/>
        </w:numPr>
        <w:rPr>
          <w:i/>
          <w:color w:val="auto"/>
        </w:rPr>
      </w:pPr>
      <w:r w:rsidRPr="003C2304">
        <w:rPr>
          <w:i/>
          <w:color w:val="auto"/>
        </w:rPr>
        <w:t>feedback and complaints.</w:t>
      </w:r>
    </w:p>
    <w:p w14:paraId="7B5E2F30" w14:textId="1C8C562E" w:rsidR="00813B11" w:rsidRDefault="003C2304" w:rsidP="00813B11">
      <w:pPr>
        <w:rPr>
          <w:color w:val="auto"/>
        </w:rPr>
      </w:pPr>
      <w:r w:rsidRPr="003C2304">
        <w:rPr>
          <w:color w:val="auto"/>
        </w:rPr>
        <w:t>The organisation</w:t>
      </w:r>
      <w:r>
        <w:rPr>
          <w:color w:val="auto"/>
        </w:rPr>
        <w:t xml:space="preserve"> demonstrated a</w:t>
      </w:r>
      <w:r w:rsidRPr="003C2304">
        <w:rPr>
          <w:color w:val="auto"/>
        </w:rPr>
        <w:t xml:space="preserve"> feedback and complaints system </w:t>
      </w:r>
      <w:r>
        <w:rPr>
          <w:color w:val="auto"/>
        </w:rPr>
        <w:t xml:space="preserve">which </w:t>
      </w:r>
      <w:r w:rsidRPr="003C2304">
        <w:rPr>
          <w:color w:val="auto"/>
        </w:rPr>
        <w:t xml:space="preserve">supports consumers and representatives to provide feedback. A review of the complaints register, and discussion with management identified that all complaints are </w:t>
      </w:r>
      <w:r w:rsidRPr="003C2304">
        <w:rPr>
          <w:color w:val="auto"/>
        </w:rPr>
        <w:lastRenderedPageBreak/>
        <w:t xml:space="preserve">documented, reviewed, investigated and closed. An open disclosure process is </w:t>
      </w:r>
      <w:r w:rsidR="00EB1241" w:rsidRPr="003C2304">
        <w:rPr>
          <w:color w:val="auto"/>
        </w:rPr>
        <w:t>used,</w:t>
      </w:r>
      <w:r w:rsidRPr="003C2304">
        <w:rPr>
          <w:color w:val="auto"/>
        </w:rPr>
        <w:t xml:space="preserve"> and reports are provided to management for review and action if necessary.</w:t>
      </w:r>
    </w:p>
    <w:p w14:paraId="59DAC029" w14:textId="2A5C29A0" w:rsidR="003C2304" w:rsidRDefault="004B5A15" w:rsidP="00813B11">
      <w:pPr>
        <w:rPr>
          <w:color w:val="auto"/>
        </w:rPr>
      </w:pPr>
      <w:bookmarkStart w:id="32" w:name="_Hlk103257753"/>
      <w:r w:rsidRPr="004B5A15">
        <w:rPr>
          <w:color w:val="auto"/>
        </w:rPr>
        <w:t xml:space="preserve">In the response to the Assessment Report, the service </w:t>
      </w:r>
      <w:r>
        <w:rPr>
          <w:color w:val="auto"/>
        </w:rPr>
        <w:t xml:space="preserve">provided evidence of the capture of information regarding contractor notification of vaccination status. While the information provided did not provide dates in relation to when the vaccination status is recorded, I note that information provided indicates </w:t>
      </w:r>
      <w:r w:rsidR="00111229">
        <w:rPr>
          <w:color w:val="auto"/>
        </w:rPr>
        <w:t xml:space="preserve">contractor vaccination </w:t>
      </w:r>
      <w:r w:rsidR="00EB1241">
        <w:rPr>
          <w:color w:val="auto"/>
        </w:rPr>
        <w:t>status</w:t>
      </w:r>
      <w:r w:rsidR="00111229">
        <w:rPr>
          <w:color w:val="auto"/>
        </w:rPr>
        <w:t xml:space="preserve"> is monitored. Further information provided in response to the Assessment Report provides the procedures applicable to the auditing of contractor work, and provides comment that consumer feedback is one avenue of subcontractor review.</w:t>
      </w:r>
    </w:p>
    <w:p w14:paraId="7C7B25AB" w14:textId="20BA846C" w:rsidR="00111229" w:rsidRDefault="00111229" w:rsidP="00813B11">
      <w:pPr>
        <w:rPr>
          <w:color w:val="auto"/>
        </w:rPr>
      </w:pPr>
      <w:r>
        <w:rPr>
          <w:color w:val="auto"/>
        </w:rPr>
        <w:t>While acknowledging the further information provided, I note that the concerns raised regarding information management and access to information for staff at the site of service delivery will be addressed in activity identified in Standard 2 and Standard 3.</w:t>
      </w:r>
    </w:p>
    <w:bookmarkEnd w:id="32"/>
    <w:p w14:paraId="2E76F91B" w14:textId="02D803B7" w:rsidR="00111229" w:rsidRPr="00813B11" w:rsidRDefault="00F44CBB" w:rsidP="00813B11">
      <w:pPr>
        <w:rPr>
          <w:color w:val="auto"/>
        </w:rPr>
      </w:pPr>
      <w:r w:rsidRPr="00F44CBB">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0D95BF59" w14:textId="77777777" w:rsidTr="006107BF">
        <w:tc>
          <w:tcPr>
            <w:tcW w:w="4531" w:type="dxa"/>
            <w:shd w:val="clear" w:color="auto" w:fill="E7E6E6" w:themeFill="background2"/>
          </w:tcPr>
          <w:p w14:paraId="7B62C51D" w14:textId="150446E2" w:rsidR="00A54C4D" w:rsidRPr="002B61BB" w:rsidRDefault="00A54C4D" w:rsidP="00A54C4D">
            <w:pPr>
              <w:pStyle w:val="Heading3"/>
              <w:spacing w:before="120" w:after="0"/>
              <w:ind w:hanging="106"/>
              <w:outlineLvl w:val="2"/>
            </w:pPr>
            <w:bookmarkStart w:id="33" w:name="_Hlk102743565"/>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4A4D2BCA" w14:textId="287EBC1B" w:rsidR="00A54C4D" w:rsidRPr="006107BF" w:rsidRDefault="00A54C4D" w:rsidP="00A54C4D">
            <w:pPr>
              <w:pStyle w:val="Heading3"/>
              <w:spacing w:before="120" w:after="0"/>
              <w:jc w:val="right"/>
              <w:outlineLvl w:val="2"/>
            </w:pPr>
            <w:r w:rsidRPr="00E62ED6">
              <w:t>Not Compliant</w:t>
            </w:r>
          </w:p>
        </w:tc>
      </w:tr>
      <w:tr w:rsidR="00A54C4D" w:rsidRPr="002B61BB" w14:paraId="162A28C5" w14:textId="77777777" w:rsidTr="006107BF">
        <w:tc>
          <w:tcPr>
            <w:tcW w:w="4531" w:type="dxa"/>
            <w:shd w:val="clear" w:color="auto" w:fill="E7E6E6" w:themeFill="background2"/>
          </w:tcPr>
          <w:p w14:paraId="44DA8070" w14:textId="77777777" w:rsidR="00A54C4D" w:rsidRPr="002B61BB" w:rsidRDefault="00A54C4D" w:rsidP="00A54C4D">
            <w:pPr>
              <w:pStyle w:val="Heading3"/>
              <w:spacing w:before="0" w:after="0"/>
              <w:outlineLvl w:val="2"/>
            </w:pPr>
          </w:p>
        </w:tc>
        <w:tc>
          <w:tcPr>
            <w:tcW w:w="993" w:type="dxa"/>
            <w:shd w:val="clear" w:color="auto" w:fill="E7E6E6" w:themeFill="background2"/>
          </w:tcPr>
          <w:p w14:paraId="0D7E30FE"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3D2A2DC1" w14:textId="0DF9F401" w:rsidR="00A54C4D" w:rsidRPr="006107BF" w:rsidRDefault="00A54C4D" w:rsidP="00A54C4D">
            <w:pPr>
              <w:pStyle w:val="Heading3"/>
              <w:spacing w:before="0" w:after="0"/>
              <w:jc w:val="right"/>
              <w:outlineLvl w:val="2"/>
            </w:pPr>
            <w:r w:rsidRPr="00E62ED6">
              <w:t>Not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B97DEC">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B97DEC">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B97DEC">
      <w:pPr>
        <w:numPr>
          <w:ilvl w:val="0"/>
          <w:numId w:val="18"/>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97DEC">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bookmarkEnd w:id="33"/>
    <w:p w14:paraId="20DDB08D" w14:textId="34DF7B32" w:rsidR="00B76A21" w:rsidRDefault="00584ED7" w:rsidP="00B76A21">
      <w:pPr>
        <w:tabs>
          <w:tab w:val="right" w:pos="9026"/>
        </w:tabs>
      </w:pPr>
      <w:r>
        <w:t>Findings</w:t>
      </w:r>
    </w:p>
    <w:p w14:paraId="7C860B45" w14:textId="1FFD3E60" w:rsidR="003C2304" w:rsidRDefault="003C2304" w:rsidP="00B76A21">
      <w:pPr>
        <w:tabs>
          <w:tab w:val="right" w:pos="9026"/>
        </w:tabs>
      </w:pPr>
      <w:r w:rsidRPr="003C2304">
        <w:t>While the service has a risk management process, the Assessment Team observed risk management is not always effective in identifying and managing care related risks. Where risks were identified, care documentation did not always evidence that a further risk assessment was undertaken with the consumer’s or representative’s involvement, to ascertain the level and nature of risk and risk management strategies.</w:t>
      </w:r>
    </w:p>
    <w:p w14:paraId="514EB680" w14:textId="05D6003D" w:rsidR="00F1401C" w:rsidRDefault="00F1401C" w:rsidP="00B76A21">
      <w:pPr>
        <w:tabs>
          <w:tab w:val="right" w:pos="9026"/>
        </w:tabs>
      </w:pPr>
      <w:r w:rsidRPr="00F1401C">
        <w:t xml:space="preserve">Management </w:t>
      </w:r>
      <w:r>
        <w:t xml:space="preserve">interviewed </w:t>
      </w:r>
      <w:r w:rsidRPr="00F1401C">
        <w:t>identified areas of improvement in relation to managing high impact risks associated with the care of consumers and support</w:t>
      </w:r>
      <w:r>
        <w:t>ing</w:t>
      </w:r>
      <w:r w:rsidRPr="00F1401C">
        <w:t xml:space="preserve"> consumers to live the best life they can. The organisation has recently broadened the scope of </w:t>
      </w:r>
      <w:r w:rsidRPr="00F1401C">
        <w:lastRenderedPageBreak/>
        <w:t>incident reporting processes to identify prevention strategies for consumers. However, not all staff were aware of this change in process and not all incidents were reported. All staff receive training on identifying and responding to abuse and neglect of consumers and reflected this knowledge through interviews.</w:t>
      </w:r>
    </w:p>
    <w:p w14:paraId="3BA0CCA4" w14:textId="0DAF44B0" w:rsidR="003C2304" w:rsidRDefault="003C2304" w:rsidP="003C2304">
      <w:pPr>
        <w:pStyle w:val="ListParagraph"/>
        <w:numPr>
          <w:ilvl w:val="0"/>
          <w:numId w:val="40"/>
        </w:numPr>
        <w:rPr>
          <w:i/>
          <w:color w:val="auto"/>
        </w:rPr>
      </w:pPr>
      <w:r w:rsidRPr="003C2304">
        <w:rPr>
          <w:i/>
          <w:color w:val="auto"/>
        </w:rPr>
        <w:t>managing high impact or high prevalence risks associated with the care of consumers;</w:t>
      </w:r>
    </w:p>
    <w:p w14:paraId="17EAC565" w14:textId="24A362AC" w:rsidR="003C2304" w:rsidRDefault="003C2304" w:rsidP="003C2304">
      <w:pPr>
        <w:pStyle w:val="ListParagraph"/>
        <w:numPr>
          <w:ilvl w:val="0"/>
          <w:numId w:val="0"/>
        </w:numPr>
        <w:ind w:left="1080"/>
        <w:rPr>
          <w:i/>
          <w:color w:val="auto"/>
        </w:rPr>
      </w:pPr>
    </w:p>
    <w:p w14:paraId="2B0D360E" w14:textId="29F2A488" w:rsidR="003C2304" w:rsidRDefault="00F1401C" w:rsidP="003C2304">
      <w:pPr>
        <w:pStyle w:val="ListParagraph"/>
        <w:numPr>
          <w:ilvl w:val="0"/>
          <w:numId w:val="0"/>
        </w:numPr>
        <w:rPr>
          <w:color w:val="auto"/>
        </w:rPr>
      </w:pPr>
      <w:r>
        <w:rPr>
          <w:color w:val="auto"/>
        </w:rPr>
        <w:t xml:space="preserve">Information systems reviewed did not clearly indicate the identification, monitoring or tracking of clinical date, specifically wound management, to enable clear identification as to whether a wound has been resolved. </w:t>
      </w:r>
      <w:r w:rsidRPr="00F1401C">
        <w:rPr>
          <w:color w:val="auto"/>
        </w:rPr>
        <w:t>Interviews with consumers and staff identified the presence of wounds not documented in care planning</w:t>
      </w:r>
      <w:r>
        <w:rPr>
          <w:color w:val="auto"/>
        </w:rPr>
        <w:t xml:space="preserve"> documentation</w:t>
      </w:r>
      <w:r w:rsidRPr="00F1401C">
        <w:rPr>
          <w:color w:val="auto"/>
        </w:rPr>
        <w:t xml:space="preserve"> and wound status </w:t>
      </w:r>
      <w:r>
        <w:rPr>
          <w:color w:val="auto"/>
        </w:rPr>
        <w:t xml:space="preserve">was </w:t>
      </w:r>
      <w:r w:rsidRPr="00F1401C">
        <w:rPr>
          <w:color w:val="auto"/>
        </w:rPr>
        <w:t>not known by the service.</w:t>
      </w:r>
    </w:p>
    <w:p w14:paraId="5C9EC189" w14:textId="51737B9C" w:rsidR="00F1401C" w:rsidRDefault="00F1401C" w:rsidP="003C2304">
      <w:pPr>
        <w:pStyle w:val="ListParagraph"/>
        <w:numPr>
          <w:ilvl w:val="0"/>
          <w:numId w:val="0"/>
        </w:numPr>
        <w:rPr>
          <w:color w:val="auto"/>
        </w:rPr>
      </w:pPr>
    </w:p>
    <w:p w14:paraId="5659FD84" w14:textId="5B34BF5F" w:rsidR="00F1401C" w:rsidRDefault="00F1401C" w:rsidP="003C2304">
      <w:pPr>
        <w:pStyle w:val="ListParagraph"/>
        <w:numPr>
          <w:ilvl w:val="0"/>
          <w:numId w:val="0"/>
        </w:numPr>
        <w:rPr>
          <w:color w:val="auto"/>
        </w:rPr>
      </w:pPr>
      <w:r>
        <w:rPr>
          <w:color w:val="auto"/>
        </w:rPr>
        <w:t xml:space="preserve">The service advised that risk trends are reviewed at governance meetings and case managers review individual consumer incidents </w:t>
      </w:r>
      <w:r w:rsidRPr="00F1401C">
        <w:rPr>
          <w:color w:val="auto"/>
        </w:rPr>
        <w:t xml:space="preserve">such as consumers’ falls, health deterioration and other clinical information. </w:t>
      </w:r>
      <w:r>
        <w:rPr>
          <w:color w:val="auto"/>
        </w:rPr>
        <w:t xml:space="preserve">At the time of the assessment, the service identified </w:t>
      </w:r>
      <w:r w:rsidRPr="00F1401C">
        <w:rPr>
          <w:color w:val="auto"/>
        </w:rPr>
        <w:t>documentation improvements necessary for greater visibility of consumers’ clinical data, including wound management and plans to strengthen clinical oversight.</w:t>
      </w:r>
    </w:p>
    <w:p w14:paraId="119E8FAF" w14:textId="54F689F4" w:rsidR="00F1401C" w:rsidRDefault="00F1401C" w:rsidP="003C2304">
      <w:pPr>
        <w:pStyle w:val="ListParagraph"/>
        <w:numPr>
          <w:ilvl w:val="0"/>
          <w:numId w:val="0"/>
        </w:numPr>
        <w:rPr>
          <w:color w:val="auto"/>
        </w:rPr>
      </w:pPr>
    </w:p>
    <w:p w14:paraId="111746C9" w14:textId="53BCE483" w:rsidR="00F1401C" w:rsidRDefault="00F1401C" w:rsidP="00F1401C">
      <w:pPr>
        <w:pStyle w:val="ListParagraph"/>
        <w:numPr>
          <w:ilvl w:val="0"/>
          <w:numId w:val="40"/>
        </w:numPr>
        <w:rPr>
          <w:i/>
          <w:color w:val="auto"/>
        </w:rPr>
      </w:pPr>
      <w:r w:rsidRPr="00F1401C">
        <w:rPr>
          <w:i/>
          <w:color w:val="auto"/>
        </w:rPr>
        <w:t>identifying and responding to abuse and neglect of consumers;</w:t>
      </w:r>
    </w:p>
    <w:p w14:paraId="10976A1B" w14:textId="1BCE5298" w:rsidR="00F1401C" w:rsidRDefault="00F1401C" w:rsidP="00F1401C">
      <w:pPr>
        <w:pStyle w:val="ListParagraph"/>
        <w:numPr>
          <w:ilvl w:val="0"/>
          <w:numId w:val="0"/>
        </w:numPr>
        <w:ind w:left="1080"/>
        <w:rPr>
          <w:i/>
          <w:color w:val="auto"/>
        </w:rPr>
      </w:pPr>
    </w:p>
    <w:p w14:paraId="55436151" w14:textId="202F0F74" w:rsidR="00F1401C" w:rsidRDefault="00F1401C" w:rsidP="00F1401C">
      <w:pPr>
        <w:pStyle w:val="ListParagraph"/>
        <w:numPr>
          <w:ilvl w:val="0"/>
          <w:numId w:val="0"/>
        </w:numPr>
        <w:rPr>
          <w:color w:val="auto"/>
        </w:rPr>
      </w:pPr>
      <w:r w:rsidRPr="00F1401C">
        <w:rPr>
          <w:color w:val="auto"/>
        </w:rPr>
        <w:t>Staff induction training</w:t>
      </w:r>
      <w:r w:rsidR="009E63DD">
        <w:rPr>
          <w:color w:val="auto"/>
        </w:rPr>
        <w:t xml:space="preserve"> documents reviewed</w:t>
      </w:r>
      <w:r w:rsidRPr="00F1401C">
        <w:rPr>
          <w:color w:val="auto"/>
        </w:rPr>
        <w:t xml:space="preserve"> include</w:t>
      </w:r>
      <w:r w:rsidR="009E63DD">
        <w:rPr>
          <w:color w:val="auto"/>
        </w:rPr>
        <w:t>d</w:t>
      </w:r>
      <w:r w:rsidRPr="00F1401C">
        <w:rPr>
          <w:color w:val="auto"/>
        </w:rPr>
        <w:t xml:space="preserve"> how to identify and respond to abuse and neglect of consumers. Staff interviewed confirmed they have received training and could describe the different categories of elder abuse and described the steps they would take if they were concerned about a consumer experiencing abuse.</w:t>
      </w:r>
    </w:p>
    <w:p w14:paraId="4870A923" w14:textId="25156EF2" w:rsidR="009E63DD" w:rsidRDefault="009E63DD" w:rsidP="00F1401C">
      <w:pPr>
        <w:pStyle w:val="ListParagraph"/>
        <w:numPr>
          <w:ilvl w:val="0"/>
          <w:numId w:val="0"/>
        </w:numPr>
        <w:rPr>
          <w:color w:val="auto"/>
        </w:rPr>
      </w:pPr>
    </w:p>
    <w:p w14:paraId="424DFB7A" w14:textId="69977EDF" w:rsidR="009E63DD" w:rsidRPr="009E63DD" w:rsidRDefault="009E63DD" w:rsidP="009E63DD">
      <w:pPr>
        <w:pStyle w:val="ListParagraph"/>
        <w:numPr>
          <w:ilvl w:val="0"/>
          <w:numId w:val="40"/>
        </w:numPr>
        <w:rPr>
          <w:i/>
          <w:color w:val="auto"/>
        </w:rPr>
      </w:pPr>
      <w:r w:rsidRPr="009E63DD">
        <w:rPr>
          <w:i/>
          <w:color w:val="auto"/>
        </w:rPr>
        <w:t>supporting consumers to live the best life they can</w:t>
      </w:r>
    </w:p>
    <w:p w14:paraId="2A664772" w14:textId="73EB218D" w:rsidR="00F1401C" w:rsidRDefault="00F1401C" w:rsidP="003C2304">
      <w:pPr>
        <w:pStyle w:val="ListParagraph"/>
        <w:numPr>
          <w:ilvl w:val="0"/>
          <w:numId w:val="0"/>
        </w:numPr>
        <w:rPr>
          <w:color w:val="auto"/>
        </w:rPr>
      </w:pPr>
    </w:p>
    <w:p w14:paraId="5CDD5632" w14:textId="7CD7E763" w:rsidR="009E63DD" w:rsidRPr="009E63DD" w:rsidRDefault="009E63DD" w:rsidP="009E63DD">
      <w:pPr>
        <w:rPr>
          <w:color w:val="auto"/>
        </w:rPr>
      </w:pPr>
      <w:r w:rsidRPr="009E63DD">
        <w:rPr>
          <w:color w:val="auto"/>
        </w:rPr>
        <w:t xml:space="preserve">Consumers </w:t>
      </w:r>
      <w:r>
        <w:rPr>
          <w:color w:val="auto"/>
        </w:rPr>
        <w:t xml:space="preserve">interviewed </w:t>
      </w:r>
      <w:r w:rsidRPr="009E63DD">
        <w:rPr>
          <w:color w:val="auto"/>
        </w:rPr>
        <w:t>did not raise concerns in relation to the support they receive</w:t>
      </w:r>
      <w:r>
        <w:rPr>
          <w:color w:val="auto"/>
        </w:rPr>
        <w:t xml:space="preserve"> </w:t>
      </w:r>
      <w:r w:rsidRPr="009E63DD">
        <w:rPr>
          <w:color w:val="auto"/>
        </w:rPr>
        <w:t xml:space="preserve">to take risks. </w:t>
      </w:r>
    </w:p>
    <w:p w14:paraId="1E7317AF" w14:textId="66840655" w:rsidR="009E63DD" w:rsidRDefault="009E63DD" w:rsidP="009E63DD">
      <w:pPr>
        <w:pStyle w:val="ListParagraph"/>
        <w:numPr>
          <w:ilvl w:val="0"/>
          <w:numId w:val="0"/>
        </w:numPr>
        <w:rPr>
          <w:color w:val="auto"/>
        </w:rPr>
      </w:pPr>
      <w:r w:rsidRPr="009E63DD">
        <w:rPr>
          <w:color w:val="auto"/>
        </w:rPr>
        <w:t xml:space="preserve">Management </w:t>
      </w:r>
      <w:r>
        <w:rPr>
          <w:color w:val="auto"/>
        </w:rPr>
        <w:t xml:space="preserve">interviewed </w:t>
      </w:r>
      <w:r w:rsidRPr="009E63DD">
        <w:rPr>
          <w:color w:val="auto"/>
        </w:rPr>
        <w:t>indicated their awareness of approved provider responsibilities in the management of safe and effective management of risks to consumers. A dignity of risk form is completed for consumers who choose to accept an identified risk in their care and services. Management and staff advised the risk and options to mitigate the risk are discussed with the consumer and representative before the form is signed, acknowledging they (the consumer) is accepting of the risks identified.</w:t>
      </w:r>
    </w:p>
    <w:p w14:paraId="71F3C7DD" w14:textId="30475316" w:rsidR="009E63DD" w:rsidRDefault="009E63DD" w:rsidP="009E63DD">
      <w:pPr>
        <w:pStyle w:val="ListParagraph"/>
        <w:numPr>
          <w:ilvl w:val="0"/>
          <w:numId w:val="0"/>
        </w:numPr>
        <w:rPr>
          <w:color w:val="auto"/>
        </w:rPr>
      </w:pPr>
    </w:p>
    <w:p w14:paraId="3B4B38C0" w14:textId="54508514" w:rsidR="009E63DD" w:rsidRPr="009E63DD" w:rsidRDefault="009E63DD" w:rsidP="009E63DD">
      <w:pPr>
        <w:pStyle w:val="ListParagraph"/>
        <w:numPr>
          <w:ilvl w:val="0"/>
          <w:numId w:val="40"/>
        </w:numPr>
        <w:rPr>
          <w:i/>
          <w:color w:val="auto"/>
        </w:rPr>
      </w:pPr>
      <w:r w:rsidRPr="009E63DD">
        <w:rPr>
          <w:i/>
          <w:color w:val="auto"/>
        </w:rPr>
        <w:t>managing and preventing incidents, including the use of an incident management system.</w:t>
      </w:r>
    </w:p>
    <w:p w14:paraId="05E1466B" w14:textId="300E290F" w:rsidR="009E63DD" w:rsidRDefault="009E63DD" w:rsidP="009E63DD">
      <w:pPr>
        <w:pStyle w:val="ListParagraph"/>
        <w:numPr>
          <w:ilvl w:val="0"/>
          <w:numId w:val="0"/>
        </w:numPr>
        <w:rPr>
          <w:color w:val="auto"/>
        </w:rPr>
      </w:pPr>
    </w:p>
    <w:p w14:paraId="2A49E14B" w14:textId="6FD091C7" w:rsidR="009E63DD" w:rsidRDefault="009E63DD" w:rsidP="009E63DD">
      <w:pPr>
        <w:pStyle w:val="ListParagraph"/>
        <w:numPr>
          <w:ilvl w:val="0"/>
          <w:numId w:val="0"/>
        </w:numPr>
        <w:rPr>
          <w:color w:val="auto"/>
        </w:rPr>
      </w:pPr>
      <w:r w:rsidRPr="009E63DD">
        <w:rPr>
          <w:color w:val="auto"/>
        </w:rPr>
        <w:lastRenderedPageBreak/>
        <w:t xml:space="preserve">There </w:t>
      </w:r>
      <w:r>
        <w:rPr>
          <w:color w:val="auto"/>
        </w:rPr>
        <w:t>was</w:t>
      </w:r>
      <w:r w:rsidRPr="009E63DD">
        <w:rPr>
          <w:color w:val="auto"/>
        </w:rPr>
        <w:t xml:space="preserve"> no evidence </w:t>
      </w:r>
      <w:r>
        <w:rPr>
          <w:color w:val="auto"/>
        </w:rPr>
        <w:t xml:space="preserve">sighted </w:t>
      </w:r>
      <w:r w:rsidRPr="009E63DD">
        <w:rPr>
          <w:color w:val="auto"/>
        </w:rPr>
        <w:t xml:space="preserve">of reported incidents being actioned and used to improve care and services for </w:t>
      </w:r>
      <w:r>
        <w:rPr>
          <w:color w:val="auto"/>
        </w:rPr>
        <w:t>a number of consumers whose care plans were reviewed.</w:t>
      </w:r>
    </w:p>
    <w:p w14:paraId="2F757096" w14:textId="15E613F4" w:rsidR="00D019F4" w:rsidRDefault="00D019F4" w:rsidP="009E63DD">
      <w:pPr>
        <w:pStyle w:val="ListParagraph"/>
        <w:numPr>
          <w:ilvl w:val="0"/>
          <w:numId w:val="0"/>
        </w:numPr>
        <w:rPr>
          <w:color w:val="auto"/>
        </w:rPr>
      </w:pPr>
    </w:p>
    <w:p w14:paraId="36983F33" w14:textId="5FEA14DD" w:rsidR="00D019F4" w:rsidRDefault="00D019F4" w:rsidP="009E63DD">
      <w:pPr>
        <w:pStyle w:val="ListParagraph"/>
        <w:numPr>
          <w:ilvl w:val="0"/>
          <w:numId w:val="0"/>
        </w:numPr>
        <w:rPr>
          <w:color w:val="auto"/>
        </w:rPr>
      </w:pPr>
      <w:r w:rsidRPr="00D019F4">
        <w:rPr>
          <w:color w:val="auto"/>
        </w:rPr>
        <w:t>In the response to the Assessment Report, the service advised</w:t>
      </w:r>
      <w:r>
        <w:rPr>
          <w:color w:val="auto"/>
        </w:rPr>
        <w:t xml:space="preserve"> a High Prevalence Risk Procedure has been developed for ongoing tracking and monitoring for a number of indicators addressing this requirement. The service advised in conjunction with this procedure, a High Prevalence Risk Register is in development to be built into the services electronic system </w:t>
      </w:r>
      <w:r w:rsidR="004B5A15">
        <w:rPr>
          <w:color w:val="auto"/>
        </w:rPr>
        <w:t>to ensure all relevant information and notes are captured to enable effective monitoring and reporting.</w:t>
      </w:r>
    </w:p>
    <w:p w14:paraId="3A3B1A59" w14:textId="534E0ABB" w:rsidR="00D019F4" w:rsidRDefault="00D019F4" w:rsidP="009E63DD">
      <w:pPr>
        <w:pStyle w:val="ListParagraph"/>
        <w:numPr>
          <w:ilvl w:val="0"/>
          <w:numId w:val="0"/>
        </w:numPr>
        <w:rPr>
          <w:color w:val="auto"/>
        </w:rPr>
      </w:pPr>
    </w:p>
    <w:p w14:paraId="73FE9327" w14:textId="4E0AE217" w:rsidR="004B5A15" w:rsidRPr="003C2304" w:rsidRDefault="004B5A15" w:rsidP="009E63DD">
      <w:pPr>
        <w:pStyle w:val="ListParagraph"/>
        <w:numPr>
          <w:ilvl w:val="0"/>
          <w:numId w:val="0"/>
        </w:numPr>
        <w:rPr>
          <w:color w:val="auto"/>
        </w:rPr>
      </w:pPr>
      <w:r w:rsidRPr="004B5A15">
        <w:rPr>
          <w:color w:val="auto"/>
        </w:rPr>
        <w:t>On balance I have formed the view that while the service has acknowledged actions to address the concerns raised in the assessment report, these activities will take time to become embedded in standard practice and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C4D" w:rsidRPr="002B61BB" w14:paraId="0F78A250" w14:textId="77777777" w:rsidTr="006107BF">
        <w:tc>
          <w:tcPr>
            <w:tcW w:w="4531" w:type="dxa"/>
            <w:shd w:val="clear" w:color="auto" w:fill="E7E6E6" w:themeFill="background2"/>
          </w:tcPr>
          <w:p w14:paraId="505780ED" w14:textId="3F7CD390" w:rsidR="00A54C4D" w:rsidRPr="002B61BB" w:rsidRDefault="00A54C4D" w:rsidP="00A54C4D">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A54C4D" w:rsidRPr="002B61BB" w:rsidRDefault="00A54C4D" w:rsidP="00A54C4D">
            <w:pPr>
              <w:pStyle w:val="Heading3"/>
              <w:spacing w:before="120" w:after="0"/>
              <w:outlineLvl w:val="2"/>
            </w:pPr>
            <w:r w:rsidRPr="002B61BB">
              <w:t xml:space="preserve">HCP   </w:t>
            </w:r>
          </w:p>
        </w:tc>
        <w:tc>
          <w:tcPr>
            <w:tcW w:w="3548" w:type="dxa"/>
            <w:shd w:val="clear" w:color="auto" w:fill="E7E6E6" w:themeFill="background2"/>
          </w:tcPr>
          <w:p w14:paraId="5B4209A3" w14:textId="27A3D952" w:rsidR="00A54C4D" w:rsidRPr="006107BF" w:rsidRDefault="00A54C4D" w:rsidP="00A54C4D">
            <w:pPr>
              <w:pStyle w:val="Heading3"/>
              <w:spacing w:before="120" w:after="0"/>
              <w:jc w:val="right"/>
              <w:outlineLvl w:val="2"/>
            </w:pPr>
            <w:r w:rsidRPr="005976CD">
              <w:t>Compliant</w:t>
            </w:r>
          </w:p>
        </w:tc>
      </w:tr>
      <w:tr w:rsidR="00A54C4D" w:rsidRPr="002B61BB" w14:paraId="4B7224B8" w14:textId="77777777" w:rsidTr="006107BF">
        <w:tc>
          <w:tcPr>
            <w:tcW w:w="4531" w:type="dxa"/>
            <w:shd w:val="clear" w:color="auto" w:fill="E7E6E6" w:themeFill="background2"/>
          </w:tcPr>
          <w:p w14:paraId="21F7805A" w14:textId="77777777" w:rsidR="00A54C4D" w:rsidRPr="002B61BB" w:rsidRDefault="00A54C4D" w:rsidP="00A54C4D">
            <w:pPr>
              <w:pStyle w:val="Heading3"/>
              <w:spacing w:before="0" w:after="0"/>
              <w:outlineLvl w:val="2"/>
            </w:pPr>
          </w:p>
        </w:tc>
        <w:tc>
          <w:tcPr>
            <w:tcW w:w="993" w:type="dxa"/>
            <w:shd w:val="clear" w:color="auto" w:fill="E7E6E6" w:themeFill="background2"/>
          </w:tcPr>
          <w:p w14:paraId="2F03B365" w14:textId="77777777" w:rsidR="00A54C4D" w:rsidRPr="002B61BB" w:rsidRDefault="00A54C4D" w:rsidP="00A54C4D">
            <w:pPr>
              <w:pStyle w:val="Heading3"/>
              <w:spacing w:before="0" w:after="0"/>
              <w:outlineLvl w:val="2"/>
            </w:pPr>
            <w:r w:rsidRPr="002B61BB">
              <w:t xml:space="preserve">CHSP </w:t>
            </w:r>
          </w:p>
        </w:tc>
        <w:tc>
          <w:tcPr>
            <w:tcW w:w="3548" w:type="dxa"/>
            <w:shd w:val="clear" w:color="auto" w:fill="E7E6E6" w:themeFill="background2"/>
          </w:tcPr>
          <w:p w14:paraId="3C05F419" w14:textId="291A0F47" w:rsidR="00A54C4D" w:rsidRPr="006107BF" w:rsidRDefault="00A54C4D" w:rsidP="00A54C4D">
            <w:pPr>
              <w:pStyle w:val="Heading3"/>
              <w:spacing w:before="0" w:after="0"/>
              <w:jc w:val="right"/>
              <w:outlineLvl w:val="2"/>
            </w:pPr>
            <w:r w:rsidRPr="005976CD">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B97DEC">
      <w:pPr>
        <w:numPr>
          <w:ilvl w:val="0"/>
          <w:numId w:val="19"/>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B97DEC">
      <w:pPr>
        <w:numPr>
          <w:ilvl w:val="0"/>
          <w:numId w:val="19"/>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97DEC">
      <w:pPr>
        <w:numPr>
          <w:ilvl w:val="0"/>
          <w:numId w:val="19"/>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2B61BB" w14:paraId="7A2FFA7D" w14:textId="77777777" w:rsidTr="00F83272">
        <w:tc>
          <w:tcPr>
            <w:tcW w:w="4531" w:type="dxa"/>
            <w:shd w:val="clear" w:color="auto" w:fill="E7E6E6" w:themeFill="background2"/>
          </w:tcPr>
          <w:p w14:paraId="1BE31D0F" w14:textId="77777777" w:rsidR="009066E5" w:rsidRPr="002B61BB" w:rsidRDefault="009066E5" w:rsidP="00F8327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2DE8477" w14:textId="77777777" w:rsidR="009066E5" w:rsidRPr="002B61BB" w:rsidRDefault="009066E5" w:rsidP="00F83272">
            <w:pPr>
              <w:pStyle w:val="Heading3"/>
              <w:spacing w:before="120" w:after="0"/>
              <w:outlineLvl w:val="2"/>
            </w:pPr>
            <w:r w:rsidRPr="002B61BB">
              <w:t xml:space="preserve">HCP   </w:t>
            </w:r>
          </w:p>
        </w:tc>
        <w:tc>
          <w:tcPr>
            <w:tcW w:w="3548" w:type="dxa"/>
            <w:shd w:val="clear" w:color="auto" w:fill="E7E6E6" w:themeFill="background2"/>
          </w:tcPr>
          <w:p w14:paraId="5D8CB606" w14:textId="77777777" w:rsidR="009066E5" w:rsidRPr="006107BF" w:rsidRDefault="009066E5" w:rsidP="00F83272">
            <w:pPr>
              <w:pStyle w:val="Heading3"/>
              <w:spacing w:before="120" w:after="0"/>
              <w:jc w:val="right"/>
              <w:outlineLvl w:val="2"/>
            </w:pPr>
            <w:r w:rsidRPr="008D0BF9">
              <w:t>Not Compliant</w:t>
            </w:r>
          </w:p>
        </w:tc>
      </w:tr>
      <w:tr w:rsidR="009066E5" w:rsidRPr="002B61BB" w14:paraId="122917C8" w14:textId="77777777" w:rsidTr="00F83272">
        <w:tc>
          <w:tcPr>
            <w:tcW w:w="4531" w:type="dxa"/>
            <w:shd w:val="clear" w:color="auto" w:fill="E7E6E6" w:themeFill="background2"/>
          </w:tcPr>
          <w:p w14:paraId="1DA98659" w14:textId="77777777" w:rsidR="009066E5" w:rsidRPr="002B61BB" w:rsidRDefault="009066E5" w:rsidP="00F83272">
            <w:pPr>
              <w:pStyle w:val="Heading3"/>
              <w:spacing w:before="0" w:after="0"/>
              <w:outlineLvl w:val="2"/>
            </w:pPr>
          </w:p>
        </w:tc>
        <w:tc>
          <w:tcPr>
            <w:tcW w:w="993" w:type="dxa"/>
            <w:shd w:val="clear" w:color="auto" w:fill="E7E6E6" w:themeFill="background2"/>
          </w:tcPr>
          <w:p w14:paraId="0B93BE68" w14:textId="77777777" w:rsidR="009066E5" w:rsidRPr="002B61BB" w:rsidRDefault="009066E5" w:rsidP="00F83272">
            <w:pPr>
              <w:pStyle w:val="Heading3"/>
              <w:spacing w:before="0" w:after="0"/>
              <w:outlineLvl w:val="2"/>
            </w:pPr>
            <w:r w:rsidRPr="002B61BB">
              <w:t xml:space="preserve">CHSP </w:t>
            </w:r>
          </w:p>
        </w:tc>
        <w:tc>
          <w:tcPr>
            <w:tcW w:w="3548" w:type="dxa"/>
            <w:shd w:val="clear" w:color="auto" w:fill="E7E6E6" w:themeFill="background2"/>
          </w:tcPr>
          <w:p w14:paraId="3DFC467E" w14:textId="77777777" w:rsidR="009066E5" w:rsidRPr="006107BF" w:rsidRDefault="009066E5" w:rsidP="00F83272">
            <w:pPr>
              <w:pStyle w:val="Heading3"/>
              <w:spacing w:before="0" w:after="0"/>
              <w:jc w:val="right"/>
              <w:outlineLvl w:val="2"/>
            </w:pPr>
            <w:r w:rsidRPr="008D0BF9">
              <w:t>Not Compliant</w:t>
            </w:r>
          </w:p>
        </w:tc>
      </w:tr>
    </w:tbl>
    <w:p w14:paraId="4D821C7C" w14:textId="77777777" w:rsidR="009066E5" w:rsidRDefault="009066E5" w:rsidP="009066E5">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2B61BB" w14:paraId="5DCF879E" w14:textId="77777777" w:rsidTr="00F83272">
        <w:tc>
          <w:tcPr>
            <w:tcW w:w="4531" w:type="dxa"/>
            <w:shd w:val="clear" w:color="auto" w:fill="E7E6E6" w:themeFill="background2"/>
          </w:tcPr>
          <w:p w14:paraId="3475FA5B" w14:textId="77777777" w:rsidR="009066E5" w:rsidRPr="002B61BB" w:rsidRDefault="009066E5" w:rsidP="00F8327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D1255A5" w14:textId="77777777" w:rsidR="009066E5" w:rsidRPr="002B61BB" w:rsidRDefault="009066E5" w:rsidP="00F83272">
            <w:pPr>
              <w:pStyle w:val="Heading3"/>
              <w:spacing w:before="120" w:after="0"/>
              <w:outlineLvl w:val="2"/>
            </w:pPr>
            <w:r w:rsidRPr="002B61BB">
              <w:t xml:space="preserve">HCP   </w:t>
            </w:r>
          </w:p>
        </w:tc>
        <w:tc>
          <w:tcPr>
            <w:tcW w:w="3548" w:type="dxa"/>
            <w:shd w:val="clear" w:color="auto" w:fill="E7E6E6" w:themeFill="background2"/>
          </w:tcPr>
          <w:p w14:paraId="336C5397" w14:textId="77777777" w:rsidR="009066E5" w:rsidRPr="006107BF" w:rsidRDefault="009066E5" w:rsidP="00F83272">
            <w:pPr>
              <w:pStyle w:val="Heading3"/>
              <w:spacing w:before="120" w:after="0"/>
              <w:jc w:val="right"/>
              <w:outlineLvl w:val="2"/>
            </w:pPr>
            <w:r w:rsidRPr="008D0BF9">
              <w:t>Not Compliant</w:t>
            </w:r>
          </w:p>
        </w:tc>
      </w:tr>
      <w:tr w:rsidR="009066E5" w:rsidRPr="002B61BB" w14:paraId="7D840A8D" w14:textId="77777777" w:rsidTr="00F83272">
        <w:tc>
          <w:tcPr>
            <w:tcW w:w="4531" w:type="dxa"/>
            <w:shd w:val="clear" w:color="auto" w:fill="E7E6E6" w:themeFill="background2"/>
          </w:tcPr>
          <w:p w14:paraId="7D92A856" w14:textId="77777777" w:rsidR="009066E5" w:rsidRPr="002B61BB" w:rsidRDefault="009066E5" w:rsidP="00F83272">
            <w:pPr>
              <w:pStyle w:val="Heading3"/>
              <w:spacing w:before="0" w:after="0"/>
              <w:outlineLvl w:val="2"/>
            </w:pPr>
          </w:p>
        </w:tc>
        <w:tc>
          <w:tcPr>
            <w:tcW w:w="993" w:type="dxa"/>
            <w:shd w:val="clear" w:color="auto" w:fill="E7E6E6" w:themeFill="background2"/>
          </w:tcPr>
          <w:p w14:paraId="7E50F9AD" w14:textId="77777777" w:rsidR="009066E5" w:rsidRPr="002B61BB" w:rsidRDefault="009066E5" w:rsidP="00F83272">
            <w:pPr>
              <w:pStyle w:val="Heading3"/>
              <w:spacing w:before="0" w:after="0"/>
              <w:outlineLvl w:val="2"/>
            </w:pPr>
            <w:r w:rsidRPr="002B61BB">
              <w:t xml:space="preserve">CHSP </w:t>
            </w:r>
          </w:p>
        </w:tc>
        <w:tc>
          <w:tcPr>
            <w:tcW w:w="3548" w:type="dxa"/>
            <w:shd w:val="clear" w:color="auto" w:fill="E7E6E6" w:themeFill="background2"/>
          </w:tcPr>
          <w:p w14:paraId="03876D98" w14:textId="77777777" w:rsidR="009066E5" w:rsidRPr="006107BF" w:rsidRDefault="009066E5" w:rsidP="00F83272">
            <w:pPr>
              <w:pStyle w:val="Heading3"/>
              <w:spacing w:before="0" w:after="0"/>
              <w:jc w:val="right"/>
              <w:outlineLvl w:val="2"/>
            </w:pPr>
            <w:r w:rsidRPr="008D0BF9">
              <w:t>Not Compliant</w:t>
            </w:r>
          </w:p>
        </w:tc>
      </w:tr>
    </w:tbl>
    <w:p w14:paraId="4D95B51D" w14:textId="77777777" w:rsidR="009066E5" w:rsidRDefault="009066E5" w:rsidP="009066E5">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2B61BB" w14:paraId="7B5AD50D" w14:textId="77777777" w:rsidTr="00F83272">
        <w:tc>
          <w:tcPr>
            <w:tcW w:w="4531" w:type="dxa"/>
            <w:shd w:val="clear" w:color="auto" w:fill="E7E6E6" w:themeFill="background2"/>
          </w:tcPr>
          <w:p w14:paraId="666CC72B" w14:textId="77777777" w:rsidR="009066E5" w:rsidRPr="002B61BB" w:rsidRDefault="009066E5" w:rsidP="00F8327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621A36C" w14:textId="77777777" w:rsidR="009066E5" w:rsidRPr="002B61BB" w:rsidRDefault="009066E5" w:rsidP="00F83272">
            <w:pPr>
              <w:pStyle w:val="Heading3"/>
              <w:spacing w:before="120" w:after="0"/>
              <w:outlineLvl w:val="2"/>
            </w:pPr>
            <w:r w:rsidRPr="002B61BB">
              <w:t xml:space="preserve">HCP   </w:t>
            </w:r>
          </w:p>
        </w:tc>
        <w:tc>
          <w:tcPr>
            <w:tcW w:w="3548" w:type="dxa"/>
            <w:shd w:val="clear" w:color="auto" w:fill="E7E6E6" w:themeFill="background2"/>
          </w:tcPr>
          <w:p w14:paraId="03875F2C" w14:textId="77777777" w:rsidR="009066E5" w:rsidRPr="006107BF" w:rsidRDefault="009066E5" w:rsidP="00F83272">
            <w:pPr>
              <w:pStyle w:val="Heading3"/>
              <w:spacing w:before="120" w:after="0"/>
              <w:jc w:val="right"/>
              <w:outlineLvl w:val="2"/>
            </w:pPr>
            <w:r w:rsidRPr="008D0BF9">
              <w:t>Not Compliant</w:t>
            </w:r>
          </w:p>
        </w:tc>
      </w:tr>
      <w:tr w:rsidR="009066E5" w:rsidRPr="002B61BB" w14:paraId="1C1F3370" w14:textId="77777777" w:rsidTr="00F83272">
        <w:tc>
          <w:tcPr>
            <w:tcW w:w="4531" w:type="dxa"/>
            <w:shd w:val="clear" w:color="auto" w:fill="E7E6E6" w:themeFill="background2"/>
          </w:tcPr>
          <w:p w14:paraId="66AC4B28" w14:textId="77777777" w:rsidR="009066E5" w:rsidRPr="002B61BB" w:rsidRDefault="009066E5" w:rsidP="00F83272">
            <w:pPr>
              <w:pStyle w:val="Heading3"/>
              <w:spacing w:before="0" w:after="0"/>
              <w:outlineLvl w:val="2"/>
            </w:pPr>
          </w:p>
        </w:tc>
        <w:tc>
          <w:tcPr>
            <w:tcW w:w="993" w:type="dxa"/>
            <w:shd w:val="clear" w:color="auto" w:fill="E7E6E6" w:themeFill="background2"/>
          </w:tcPr>
          <w:p w14:paraId="7ACC2C0C" w14:textId="77777777" w:rsidR="009066E5" w:rsidRPr="002B61BB" w:rsidRDefault="009066E5" w:rsidP="00F83272">
            <w:pPr>
              <w:pStyle w:val="Heading3"/>
              <w:spacing w:before="0" w:after="0"/>
              <w:outlineLvl w:val="2"/>
            </w:pPr>
            <w:r w:rsidRPr="002B61BB">
              <w:t xml:space="preserve">CHSP </w:t>
            </w:r>
          </w:p>
        </w:tc>
        <w:tc>
          <w:tcPr>
            <w:tcW w:w="3548" w:type="dxa"/>
            <w:shd w:val="clear" w:color="auto" w:fill="E7E6E6" w:themeFill="background2"/>
          </w:tcPr>
          <w:p w14:paraId="05C2C57E" w14:textId="77777777" w:rsidR="009066E5" w:rsidRPr="006107BF" w:rsidRDefault="009066E5" w:rsidP="00F83272">
            <w:pPr>
              <w:pStyle w:val="Heading3"/>
              <w:spacing w:before="0" w:after="0"/>
              <w:jc w:val="right"/>
              <w:outlineLvl w:val="2"/>
            </w:pPr>
            <w:r w:rsidRPr="008D0BF9">
              <w:t>Not Compliant</w:t>
            </w:r>
          </w:p>
        </w:tc>
      </w:tr>
    </w:tbl>
    <w:p w14:paraId="74052028" w14:textId="39EF6356" w:rsidR="009066E5" w:rsidRDefault="009066E5" w:rsidP="009066E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2B61BB" w14:paraId="070760EC" w14:textId="77777777" w:rsidTr="00F83272">
        <w:tc>
          <w:tcPr>
            <w:tcW w:w="4531" w:type="dxa"/>
            <w:shd w:val="clear" w:color="auto" w:fill="E7E6E6" w:themeFill="background2"/>
          </w:tcPr>
          <w:p w14:paraId="4F0E488E" w14:textId="77777777" w:rsidR="009066E5" w:rsidRPr="002B61BB" w:rsidRDefault="009066E5" w:rsidP="00F8327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202424E" w14:textId="77777777" w:rsidR="009066E5" w:rsidRPr="002B61BB" w:rsidRDefault="009066E5" w:rsidP="00F83272">
            <w:pPr>
              <w:pStyle w:val="Heading3"/>
              <w:spacing w:before="120" w:after="0"/>
              <w:outlineLvl w:val="2"/>
            </w:pPr>
            <w:r w:rsidRPr="002B61BB">
              <w:t xml:space="preserve">HCP   </w:t>
            </w:r>
          </w:p>
        </w:tc>
        <w:tc>
          <w:tcPr>
            <w:tcW w:w="3548" w:type="dxa"/>
            <w:shd w:val="clear" w:color="auto" w:fill="E7E6E6" w:themeFill="background2"/>
          </w:tcPr>
          <w:p w14:paraId="5BB6988E" w14:textId="77777777" w:rsidR="009066E5" w:rsidRPr="006107BF" w:rsidRDefault="009066E5" w:rsidP="00F83272">
            <w:pPr>
              <w:pStyle w:val="Heading3"/>
              <w:spacing w:before="120" w:after="0"/>
              <w:jc w:val="right"/>
              <w:outlineLvl w:val="2"/>
            </w:pPr>
            <w:r w:rsidRPr="008D0BF9">
              <w:t>Not Compliant</w:t>
            </w:r>
          </w:p>
        </w:tc>
      </w:tr>
      <w:tr w:rsidR="009066E5" w:rsidRPr="002B61BB" w14:paraId="05434C97" w14:textId="77777777" w:rsidTr="00F83272">
        <w:tc>
          <w:tcPr>
            <w:tcW w:w="4531" w:type="dxa"/>
            <w:shd w:val="clear" w:color="auto" w:fill="E7E6E6" w:themeFill="background2"/>
          </w:tcPr>
          <w:p w14:paraId="411DEF56" w14:textId="77777777" w:rsidR="009066E5" w:rsidRPr="002B61BB" w:rsidRDefault="009066E5" w:rsidP="00F83272">
            <w:pPr>
              <w:pStyle w:val="Heading3"/>
              <w:spacing w:before="0" w:after="0"/>
              <w:outlineLvl w:val="2"/>
            </w:pPr>
          </w:p>
        </w:tc>
        <w:tc>
          <w:tcPr>
            <w:tcW w:w="993" w:type="dxa"/>
            <w:shd w:val="clear" w:color="auto" w:fill="E7E6E6" w:themeFill="background2"/>
          </w:tcPr>
          <w:p w14:paraId="34739986" w14:textId="77777777" w:rsidR="009066E5" w:rsidRPr="002B61BB" w:rsidRDefault="009066E5" w:rsidP="00F83272">
            <w:pPr>
              <w:pStyle w:val="Heading3"/>
              <w:spacing w:before="0" w:after="0"/>
              <w:outlineLvl w:val="2"/>
            </w:pPr>
            <w:r w:rsidRPr="002B61BB">
              <w:t xml:space="preserve">CHSP </w:t>
            </w:r>
          </w:p>
        </w:tc>
        <w:tc>
          <w:tcPr>
            <w:tcW w:w="3548" w:type="dxa"/>
            <w:shd w:val="clear" w:color="auto" w:fill="E7E6E6" w:themeFill="background2"/>
          </w:tcPr>
          <w:p w14:paraId="51D57701" w14:textId="77777777" w:rsidR="009066E5" w:rsidRPr="006107BF" w:rsidRDefault="009066E5" w:rsidP="00F83272">
            <w:pPr>
              <w:pStyle w:val="Heading3"/>
              <w:spacing w:before="0" w:after="0"/>
              <w:jc w:val="right"/>
              <w:outlineLvl w:val="2"/>
            </w:pPr>
            <w:r w:rsidRPr="008D0BF9">
              <w:t>Not Compliant</w:t>
            </w:r>
          </w:p>
        </w:tc>
      </w:tr>
    </w:tbl>
    <w:p w14:paraId="01DDED90" w14:textId="77777777" w:rsidR="009066E5" w:rsidRDefault="009066E5" w:rsidP="009066E5">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24D9AB28" w14:textId="77777777" w:rsidTr="00F83272">
        <w:tc>
          <w:tcPr>
            <w:tcW w:w="4531" w:type="dxa"/>
            <w:shd w:val="clear" w:color="auto" w:fill="E7E6E6" w:themeFill="background2"/>
          </w:tcPr>
          <w:p w14:paraId="367E8C10"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t>Requirement 3(3)(a)</w:t>
            </w:r>
          </w:p>
        </w:tc>
        <w:tc>
          <w:tcPr>
            <w:tcW w:w="993" w:type="dxa"/>
            <w:shd w:val="clear" w:color="auto" w:fill="E7E6E6" w:themeFill="background2"/>
          </w:tcPr>
          <w:p w14:paraId="2FD0064C"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5A8E6C32"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59467F9C" w14:textId="77777777" w:rsidTr="00F83272">
        <w:tc>
          <w:tcPr>
            <w:tcW w:w="4531" w:type="dxa"/>
            <w:shd w:val="clear" w:color="auto" w:fill="E7E6E6" w:themeFill="background2"/>
          </w:tcPr>
          <w:p w14:paraId="4D87F413"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73AB4EDF" w14:textId="77777777" w:rsidR="009066E5" w:rsidRPr="009066E5" w:rsidRDefault="009066E5" w:rsidP="009066E5">
            <w:pPr>
              <w:keepNext/>
              <w:tabs>
                <w:tab w:val="right" w:pos="9072"/>
              </w:tabs>
              <w:spacing w:before="0" w:after="0"/>
              <w:outlineLvl w:val="2"/>
              <w:rPr>
                <w:b/>
                <w:color w:val="00577D"/>
                <w:sz w:val="26"/>
              </w:rPr>
            </w:pPr>
            <w:r w:rsidRPr="009066E5">
              <w:rPr>
                <w:b/>
                <w:color w:val="00577D"/>
                <w:sz w:val="26"/>
              </w:rPr>
              <w:t xml:space="preserve">CHSP </w:t>
            </w:r>
          </w:p>
        </w:tc>
        <w:tc>
          <w:tcPr>
            <w:tcW w:w="3548" w:type="dxa"/>
            <w:shd w:val="clear" w:color="auto" w:fill="E7E6E6" w:themeFill="background2"/>
          </w:tcPr>
          <w:p w14:paraId="0DFDB647" w14:textId="77777777" w:rsidR="009066E5" w:rsidRPr="009066E5" w:rsidRDefault="009066E5" w:rsidP="009066E5">
            <w:pPr>
              <w:keepNext/>
              <w:tabs>
                <w:tab w:val="right" w:pos="9072"/>
              </w:tabs>
              <w:spacing w:before="0" w:after="0"/>
              <w:jc w:val="right"/>
              <w:outlineLvl w:val="2"/>
              <w:rPr>
                <w:b/>
                <w:color w:val="00577D"/>
                <w:sz w:val="26"/>
              </w:rPr>
            </w:pPr>
            <w:r w:rsidRPr="009066E5">
              <w:rPr>
                <w:b/>
                <w:color w:val="00577D"/>
                <w:sz w:val="26"/>
              </w:rPr>
              <w:t>Not Compliant</w:t>
            </w:r>
          </w:p>
        </w:tc>
      </w:tr>
    </w:tbl>
    <w:p w14:paraId="009A57E5" w14:textId="77777777" w:rsidR="009066E5" w:rsidRPr="009066E5" w:rsidRDefault="009066E5" w:rsidP="009066E5">
      <w:pPr>
        <w:rPr>
          <w:i/>
        </w:rPr>
      </w:pPr>
      <w:r w:rsidRPr="009066E5">
        <w:rPr>
          <w:i/>
        </w:rPr>
        <w:t>Each consumer gets safe and effective personal care, clinical care, or both personal care and clinical care, that:</w:t>
      </w:r>
    </w:p>
    <w:p w14:paraId="3C2AA5F6" w14:textId="77777777" w:rsidR="009066E5" w:rsidRPr="009066E5" w:rsidRDefault="009066E5" w:rsidP="00B97DEC">
      <w:pPr>
        <w:numPr>
          <w:ilvl w:val="0"/>
          <w:numId w:val="22"/>
        </w:numPr>
        <w:tabs>
          <w:tab w:val="right" w:pos="9026"/>
        </w:tabs>
        <w:spacing w:before="0" w:after="0" w:line="259" w:lineRule="auto"/>
        <w:outlineLvl w:val="4"/>
        <w:rPr>
          <w:i/>
        </w:rPr>
      </w:pPr>
      <w:r w:rsidRPr="009066E5">
        <w:rPr>
          <w:i/>
        </w:rPr>
        <w:t>is best practice; and</w:t>
      </w:r>
    </w:p>
    <w:p w14:paraId="4B2DA9EE" w14:textId="77777777" w:rsidR="009066E5" w:rsidRPr="009066E5" w:rsidRDefault="009066E5" w:rsidP="00F44CBB">
      <w:pPr>
        <w:numPr>
          <w:ilvl w:val="0"/>
          <w:numId w:val="22"/>
        </w:numPr>
        <w:tabs>
          <w:tab w:val="right" w:pos="9026"/>
        </w:tabs>
        <w:spacing w:before="0" w:after="0" w:line="259" w:lineRule="auto"/>
        <w:outlineLvl w:val="4"/>
        <w:rPr>
          <w:i/>
        </w:rPr>
      </w:pPr>
      <w:r w:rsidRPr="009066E5">
        <w:rPr>
          <w:i/>
        </w:rPr>
        <w:t>is tailored to their needs; and</w:t>
      </w:r>
    </w:p>
    <w:p w14:paraId="224ABECB" w14:textId="197236DB" w:rsidR="009066E5" w:rsidRDefault="009066E5" w:rsidP="00EB1241">
      <w:pPr>
        <w:numPr>
          <w:ilvl w:val="0"/>
          <w:numId w:val="22"/>
        </w:numPr>
        <w:tabs>
          <w:tab w:val="right" w:pos="9026"/>
        </w:tabs>
        <w:spacing w:before="0" w:after="0" w:line="259" w:lineRule="auto"/>
        <w:outlineLvl w:val="4"/>
        <w:rPr>
          <w:i/>
        </w:rPr>
      </w:pPr>
      <w:r w:rsidRPr="009066E5">
        <w:rPr>
          <w:i/>
        </w:rPr>
        <w:t>optimises their health and well-being.</w:t>
      </w:r>
    </w:p>
    <w:p w14:paraId="4DAF2C66" w14:textId="77777777" w:rsidR="00EB1241" w:rsidRPr="00EB1241" w:rsidRDefault="00EB1241" w:rsidP="00EB1241">
      <w:pPr>
        <w:tabs>
          <w:tab w:val="right" w:pos="9026"/>
        </w:tabs>
        <w:spacing w:before="0" w:after="0" w:line="259" w:lineRule="auto"/>
        <w:ind w:left="1080"/>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4E741E1E" w14:textId="77777777" w:rsidTr="00F83272">
        <w:tc>
          <w:tcPr>
            <w:tcW w:w="4531" w:type="dxa"/>
            <w:shd w:val="clear" w:color="auto" w:fill="E7E6E6" w:themeFill="background2"/>
          </w:tcPr>
          <w:p w14:paraId="28862560"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lastRenderedPageBreak/>
              <w:t>Requirement 3(3)(b)</w:t>
            </w:r>
          </w:p>
        </w:tc>
        <w:tc>
          <w:tcPr>
            <w:tcW w:w="993" w:type="dxa"/>
            <w:shd w:val="clear" w:color="auto" w:fill="E7E6E6" w:themeFill="background2"/>
          </w:tcPr>
          <w:p w14:paraId="3D548D1F"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6FB6AF68"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6CA5CC55" w14:textId="77777777" w:rsidTr="00F83272">
        <w:tc>
          <w:tcPr>
            <w:tcW w:w="4531" w:type="dxa"/>
            <w:shd w:val="clear" w:color="auto" w:fill="E7E6E6" w:themeFill="background2"/>
          </w:tcPr>
          <w:p w14:paraId="57B4501F"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3B728C54" w14:textId="77777777" w:rsidR="009066E5" w:rsidRPr="009066E5" w:rsidRDefault="009066E5" w:rsidP="009066E5">
            <w:pPr>
              <w:keepNext/>
              <w:tabs>
                <w:tab w:val="right" w:pos="9072"/>
              </w:tabs>
              <w:spacing w:before="0" w:after="0"/>
              <w:outlineLvl w:val="2"/>
              <w:rPr>
                <w:b/>
                <w:color w:val="00577D"/>
                <w:sz w:val="26"/>
              </w:rPr>
            </w:pPr>
            <w:r w:rsidRPr="009066E5">
              <w:rPr>
                <w:b/>
                <w:color w:val="00577D"/>
                <w:sz w:val="26"/>
              </w:rPr>
              <w:t xml:space="preserve">CHSP </w:t>
            </w:r>
          </w:p>
        </w:tc>
        <w:tc>
          <w:tcPr>
            <w:tcW w:w="3548" w:type="dxa"/>
            <w:shd w:val="clear" w:color="auto" w:fill="E7E6E6" w:themeFill="background2"/>
          </w:tcPr>
          <w:p w14:paraId="347E4EE7" w14:textId="77777777" w:rsidR="009066E5" w:rsidRPr="009066E5" w:rsidRDefault="009066E5" w:rsidP="009066E5">
            <w:pPr>
              <w:keepNext/>
              <w:tabs>
                <w:tab w:val="right" w:pos="9072"/>
              </w:tabs>
              <w:spacing w:before="0" w:after="0"/>
              <w:jc w:val="right"/>
              <w:outlineLvl w:val="2"/>
              <w:rPr>
                <w:b/>
                <w:color w:val="00577D"/>
                <w:sz w:val="26"/>
              </w:rPr>
            </w:pPr>
            <w:r w:rsidRPr="009066E5">
              <w:rPr>
                <w:b/>
                <w:color w:val="00577D"/>
                <w:sz w:val="26"/>
              </w:rPr>
              <w:t>Not Compliant</w:t>
            </w:r>
          </w:p>
        </w:tc>
      </w:tr>
    </w:tbl>
    <w:p w14:paraId="706D3FA6" w14:textId="7D91B12B" w:rsidR="002A70BF" w:rsidRPr="00EB1241" w:rsidRDefault="009066E5" w:rsidP="009066E5">
      <w:pPr>
        <w:rPr>
          <w:i/>
          <w:szCs w:val="22"/>
        </w:rPr>
      </w:pPr>
      <w:r w:rsidRPr="009066E5">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758742A9" w14:textId="77777777" w:rsidTr="00F83272">
        <w:tc>
          <w:tcPr>
            <w:tcW w:w="4531" w:type="dxa"/>
            <w:shd w:val="clear" w:color="auto" w:fill="E7E6E6" w:themeFill="background2"/>
          </w:tcPr>
          <w:p w14:paraId="2B6F7859"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t>Requirement 3(3)(d)</w:t>
            </w:r>
          </w:p>
        </w:tc>
        <w:tc>
          <w:tcPr>
            <w:tcW w:w="993" w:type="dxa"/>
            <w:shd w:val="clear" w:color="auto" w:fill="E7E6E6" w:themeFill="background2"/>
          </w:tcPr>
          <w:p w14:paraId="6E68BC68"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4310C5F6"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307553AA" w14:textId="77777777" w:rsidTr="00F83272">
        <w:tc>
          <w:tcPr>
            <w:tcW w:w="4531" w:type="dxa"/>
            <w:shd w:val="clear" w:color="auto" w:fill="E7E6E6" w:themeFill="background2"/>
          </w:tcPr>
          <w:p w14:paraId="6115347F"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058BC395" w14:textId="77777777" w:rsidR="009066E5" w:rsidRPr="009066E5" w:rsidRDefault="009066E5" w:rsidP="009066E5">
            <w:pPr>
              <w:keepNext/>
              <w:tabs>
                <w:tab w:val="right" w:pos="9072"/>
              </w:tabs>
              <w:spacing w:before="0" w:after="0"/>
              <w:outlineLvl w:val="2"/>
              <w:rPr>
                <w:b/>
                <w:color w:val="00577D"/>
                <w:sz w:val="26"/>
              </w:rPr>
            </w:pPr>
            <w:r w:rsidRPr="009066E5">
              <w:rPr>
                <w:b/>
                <w:color w:val="00577D"/>
                <w:sz w:val="26"/>
              </w:rPr>
              <w:t xml:space="preserve">CHSP </w:t>
            </w:r>
          </w:p>
        </w:tc>
        <w:tc>
          <w:tcPr>
            <w:tcW w:w="3548" w:type="dxa"/>
            <w:shd w:val="clear" w:color="auto" w:fill="E7E6E6" w:themeFill="background2"/>
          </w:tcPr>
          <w:p w14:paraId="5DDADDA1" w14:textId="77777777" w:rsidR="009066E5" w:rsidRPr="009066E5" w:rsidRDefault="009066E5" w:rsidP="009066E5">
            <w:pPr>
              <w:keepNext/>
              <w:tabs>
                <w:tab w:val="right" w:pos="9072"/>
              </w:tabs>
              <w:spacing w:before="0" w:after="0"/>
              <w:jc w:val="right"/>
              <w:outlineLvl w:val="2"/>
              <w:rPr>
                <w:b/>
                <w:color w:val="00577D"/>
                <w:sz w:val="26"/>
              </w:rPr>
            </w:pPr>
            <w:r w:rsidRPr="009066E5">
              <w:rPr>
                <w:b/>
                <w:color w:val="00577D"/>
                <w:sz w:val="26"/>
              </w:rPr>
              <w:t>Not Compliant</w:t>
            </w:r>
          </w:p>
        </w:tc>
      </w:tr>
    </w:tbl>
    <w:p w14:paraId="56679EA1" w14:textId="5946ABA4" w:rsidR="002A70BF" w:rsidRPr="00EB1241" w:rsidRDefault="009066E5" w:rsidP="009066E5">
      <w:pPr>
        <w:rPr>
          <w:i/>
          <w:szCs w:val="22"/>
        </w:rPr>
      </w:pPr>
      <w:r w:rsidRPr="009066E5">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1589F361" w14:textId="77777777" w:rsidTr="00F83272">
        <w:tc>
          <w:tcPr>
            <w:tcW w:w="4531" w:type="dxa"/>
            <w:shd w:val="clear" w:color="auto" w:fill="E7E6E6" w:themeFill="background2"/>
          </w:tcPr>
          <w:p w14:paraId="3C3D99FE"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t>Requirement 3(3)(e)</w:t>
            </w:r>
          </w:p>
        </w:tc>
        <w:tc>
          <w:tcPr>
            <w:tcW w:w="993" w:type="dxa"/>
            <w:shd w:val="clear" w:color="auto" w:fill="E7E6E6" w:themeFill="background2"/>
          </w:tcPr>
          <w:p w14:paraId="22497872"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779E78B7"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18223455" w14:textId="77777777" w:rsidTr="00F83272">
        <w:tc>
          <w:tcPr>
            <w:tcW w:w="4531" w:type="dxa"/>
            <w:shd w:val="clear" w:color="auto" w:fill="E7E6E6" w:themeFill="background2"/>
          </w:tcPr>
          <w:p w14:paraId="684A7D1E"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0CAEE089" w14:textId="77777777" w:rsidR="009066E5" w:rsidRPr="009066E5" w:rsidRDefault="009066E5" w:rsidP="009066E5">
            <w:pPr>
              <w:keepNext/>
              <w:tabs>
                <w:tab w:val="right" w:pos="9072"/>
              </w:tabs>
              <w:spacing w:before="0" w:after="0"/>
              <w:outlineLvl w:val="2"/>
              <w:rPr>
                <w:b/>
                <w:color w:val="00577D"/>
                <w:sz w:val="26"/>
              </w:rPr>
            </w:pPr>
            <w:r w:rsidRPr="009066E5">
              <w:rPr>
                <w:b/>
                <w:color w:val="00577D"/>
                <w:sz w:val="26"/>
              </w:rPr>
              <w:t xml:space="preserve">CHSP </w:t>
            </w:r>
          </w:p>
        </w:tc>
        <w:tc>
          <w:tcPr>
            <w:tcW w:w="3548" w:type="dxa"/>
            <w:shd w:val="clear" w:color="auto" w:fill="E7E6E6" w:themeFill="background2"/>
          </w:tcPr>
          <w:p w14:paraId="2BE8AC2E" w14:textId="77777777" w:rsidR="009066E5" w:rsidRPr="009066E5" w:rsidRDefault="009066E5" w:rsidP="009066E5">
            <w:pPr>
              <w:keepNext/>
              <w:tabs>
                <w:tab w:val="right" w:pos="9072"/>
              </w:tabs>
              <w:spacing w:before="0" w:after="0"/>
              <w:jc w:val="right"/>
              <w:outlineLvl w:val="2"/>
              <w:rPr>
                <w:b/>
                <w:color w:val="00577D"/>
                <w:sz w:val="26"/>
              </w:rPr>
            </w:pPr>
            <w:r w:rsidRPr="009066E5">
              <w:rPr>
                <w:b/>
                <w:color w:val="00577D"/>
                <w:sz w:val="26"/>
              </w:rPr>
              <w:t>Not Compliant</w:t>
            </w:r>
          </w:p>
        </w:tc>
      </w:tr>
    </w:tbl>
    <w:p w14:paraId="62525B48" w14:textId="07339783" w:rsidR="002A70BF" w:rsidRPr="00EB1241" w:rsidRDefault="009066E5" w:rsidP="009066E5">
      <w:pPr>
        <w:rPr>
          <w:i/>
          <w:szCs w:val="22"/>
        </w:rPr>
      </w:pPr>
      <w:r w:rsidRPr="009066E5">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5446D816" w14:textId="77777777" w:rsidTr="00F83272">
        <w:tc>
          <w:tcPr>
            <w:tcW w:w="4531" w:type="dxa"/>
            <w:shd w:val="clear" w:color="auto" w:fill="E7E6E6" w:themeFill="background2"/>
          </w:tcPr>
          <w:p w14:paraId="3D4D49A8"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t>Requirement 3(3)(f)</w:t>
            </w:r>
          </w:p>
        </w:tc>
        <w:tc>
          <w:tcPr>
            <w:tcW w:w="993" w:type="dxa"/>
            <w:shd w:val="clear" w:color="auto" w:fill="E7E6E6" w:themeFill="background2"/>
          </w:tcPr>
          <w:p w14:paraId="590F87AC"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43D4C2ED"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724DD885" w14:textId="77777777" w:rsidTr="00F83272">
        <w:tc>
          <w:tcPr>
            <w:tcW w:w="4531" w:type="dxa"/>
            <w:shd w:val="clear" w:color="auto" w:fill="E7E6E6" w:themeFill="background2"/>
          </w:tcPr>
          <w:p w14:paraId="3CDCA39A"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777D1C17" w14:textId="77777777" w:rsidR="009066E5" w:rsidRPr="009066E5" w:rsidRDefault="009066E5" w:rsidP="009066E5">
            <w:pPr>
              <w:keepNext/>
              <w:tabs>
                <w:tab w:val="right" w:pos="9072"/>
              </w:tabs>
              <w:spacing w:before="0" w:after="0"/>
              <w:outlineLvl w:val="2"/>
              <w:rPr>
                <w:b/>
                <w:color w:val="00577D"/>
                <w:sz w:val="26"/>
              </w:rPr>
            </w:pPr>
          </w:p>
        </w:tc>
        <w:tc>
          <w:tcPr>
            <w:tcW w:w="3548" w:type="dxa"/>
            <w:shd w:val="clear" w:color="auto" w:fill="E7E6E6" w:themeFill="background2"/>
          </w:tcPr>
          <w:p w14:paraId="15AB93B2" w14:textId="77777777" w:rsidR="009066E5" w:rsidRPr="009066E5" w:rsidRDefault="009066E5" w:rsidP="009066E5">
            <w:pPr>
              <w:keepNext/>
              <w:tabs>
                <w:tab w:val="right" w:pos="9072"/>
              </w:tabs>
              <w:spacing w:before="0" w:after="0"/>
              <w:jc w:val="right"/>
              <w:outlineLvl w:val="2"/>
              <w:rPr>
                <w:b/>
                <w:color w:val="00577D"/>
                <w:sz w:val="26"/>
              </w:rPr>
            </w:pPr>
          </w:p>
        </w:tc>
      </w:tr>
    </w:tbl>
    <w:p w14:paraId="2FE42E53" w14:textId="61482367" w:rsidR="002A70BF" w:rsidRPr="00EB1241" w:rsidRDefault="009066E5" w:rsidP="009066E5">
      <w:pPr>
        <w:rPr>
          <w:i/>
          <w:szCs w:val="22"/>
        </w:rPr>
      </w:pPr>
      <w:r w:rsidRPr="009066E5">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6F590408" w14:textId="77777777" w:rsidTr="00F83272">
        <w:tc>
          <w:tcPr>
            <w:tcW w:w="4531" w:type="dxa"/>
            <w:shd w:val="clear" w:color="auto" w:fill="E7E6E6" w:themeFill="background2"/>
          </w:tcPr>
          <w:p w14:paraId="389772ED"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t>Requirement 4(3)(d)</w:t>
            </w:r>
          </w:p>
        </w:tc>
        <w:tc>
          <w:tcPr>
            <w:tcW w:w="993" w:type="dxa"/>
            <w:shd w:val="clear" w:color="auto" w:fill="E7E6E6" w:themeFill="background2"/>
          </w:tcPr>
          <w:p w14:paraId="2520AE17"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71C36079"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1D79034A" w14:textId="77777777" w:rsidTr="00F83272">
        <w:tc>
          <w:tcPr>
            <w:tcW w:w="4531" w:type="dxa"/>
            <w:shd w:val="clear" w:color="auto" w:fill="E7E6E6" w:themeFill="background2"/>
          </w:tcPr>
          <w:p w14:paraId="44FC8D55"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27C6DB69" w14:textId="77777777" w:rsidR="009066E5" w:rsidRPr="009066E5" w:rsidRDefault="009066E5" w:rsidP="009066E5">
            <w:pPr>
              <w:keepNext/>
              <w:tabs>
                <w:tab w:val="right" w:pos="9072"/>
              </w:tabs>
              <w:spacing w:before="0" w:after="0"/>
              <w:outlineLvl w:val="2"/>
              <w:rPr>
                <w:b/>
                <w:color w:val="00577D"/>
                <w:sz w:val="26"/>
              </w:rPr>
            </w:pPr>
            <w:r w:rsidRPr="009066E5">
              <w:rPr>
                <w:b/>
                <w:color w:val="00577D"/>
                <w:sz w:val="26"/>
              </w:rPr>
              <w:t xml:space="preserve">CHSP </w:t>
            </w:r>
          </w:p>
        </w:tc>
        <w:tc>
          <w:tcPr>
            <w:tcW w:w="3548" w:type="dxa"/>
            <w:shd w:val="clear" w:color="auto" w:fill="E7E6E6" w:themeFill="background2"/>
          </w:tcPr>
          <w:p w14:paraId="12DC0358" w14:textId="77777777" w:rsidR="009066E5" w:rsidRPr="009066E5" w:rsidRDefault="009066E5" w:rsidP="009066E5">
            <w:pPr>
              <w:keepNext/>
              <w:tabs>
                <w:tab w:val="right" w:pos="9072"/>
              </w:tabs>
              <w:spacing w:before="0" w:after="0"/>
              <w:jc w:val="right"/>
              <w:outlineLvl w:val="2"/>
              <w:rPr>
                <w:b/>
                <w:color w:val="00577D"/>
                <w:sz w:val="26"/>
              </w:rPr>
            </w:pPr>
            <w:r w:rsidRPr="009066E5">
              <w:rPr>
                <w:b/>
                <w:color w:val="00577D"/>
                <w:sz w:val="26"/>
              </w:rPr>
              <w:t>Not Compliant</w:t>
            </w:r>
          </w:p>
        </w:tc>
      </w:tr>
    </w:tbl>
    <w:p w14:paraId="7CB06009" w14:textId="170FAFCE" w:rsidR="00F44CBB" w:rsidRPr="00EB1241" w:rsidRDefault="009066E5" w:rsidP="00EB1241">
      <w:pPr>
        <w:rPr>
          <w:i/>
        </w:rPr>
      </w:pPr>
      <w:r w:rsidRPr="009066E5">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44CBB" w:rsidRPr="002B61BB" w14:paraId="49A68069" w14:textId="77777777" w:rsidTr="00E65D50">
        <w:tc>
          <w:tcPr>
            <w:tcW w:w="4531" w:type="dxa"/>
            <w:shd w:val="clear" w:color="auto" w:fill="E7E6E6" w:themeFill="background2"/>
          </w:tcPr>
          <w:p w14:paraId="60DDFE96" w14:textId="77777777" w:rsidR="00F44CBB" w:rsidRPr="002B61BB" w:rsidRDefault="00F44CBB" w:rsidP="00E65D5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F7C9FF4" w14:textId="77777777" w:rsidR="00F44CBB" w:rsidRPr="002B61BB" w:rsidRDefault="00F44CBB" w:rsidP="00E65D50">
            <w:pPr>
              <w:pStyle w:val="Heading3"/>
              <w:spacing w:before="120" w:after="0"/>
              <w:outlineLvl w:val="2"/>
            </w:pPr>
            <w:r w:rsidRPr="002B61BB">
              <w:t xml:space="preserve">HCP   </w:t>
            </w:r>
          </w:p>
        </w:tc>
        <w:tc>
          <w:tcPr>
            <w:tcW w:w="3548" w:type="dxa"/>
            <w:shd w:val="clear" w:color="auto" w:fill="E7E6E6" w:themeFill="background2"/>
          </w:tcPr>
          <w:p w14:paraId="2B1116DA" w14:textId="77777777" w:rsidR="00F44CBB" w:rsidRPr="006107BF" w:rsidRDefault="00F44CBB" w:rsidP="00E65D50">
            <w:pPr>
              <w:pStyle w:val="Heading3"/>
              <w:spacing w:before="120" w:after="0"/>
              <w:jc w:val="right"/>
              <w:outlineLvl w:val="2"/>
            </w:pPr>
            <w:r>
              <w:t xml:space="preserve">Not </w:t>
            </w:r>
            <w:r w:rsidRPr="00802CB3">
              <w:t>Compliant</w:t>
            </w:r>
          </w:p>
        </w:tc>
      </w:tr>
      <w:tr w:rsidR="00F44CBB" w:rsidRPr="002B61BB" w14:paraId="15A07635" w14:textId="77777777" w:rsidTr="00E65D50">
        <w:tc>
          <w:tcPr>
            <w:tcW w:w="4531" w:type="dxa"/>
            <w:shd w:val="clear" w:color="auto" w:fill="E7E6E6" w:themeFill="background2"/>
          </w:tcPr>
          <w:p w14:paraId="13992679" w14:textId="77777777" w:rsidR="00F44CBB" w:rsidRPr="002B61BB" w:rsidRDefault="00F44CBB" w:rsidP="00E65D50">
            <w:pPr>
              <w:pStyle w:val="Heading3"/>
              <w:spacing w:before="0" w:after="0"/>
              <w:outlineLvl w:val="2"/>
            </w:pPr>
          </w:p>
        </w:tc>
        <w:tc>
          <w:tcPr>
            <w:tcW w:w="993" w:type="dxa"/>
            <w:shd w:val="clear" w:color="auto" w:fill="E7E6E6" w:themeFill="background2"/>
          </w:tcPr>
          <w:p w14:paraId="756599C4" w14:textId="77777777" w:rsidR="00F44CBB" w:rsidRPr="002B61BB" w:rsidRDefault="00F44CBB" w:rsidP="00E65D50">
            <w:pPr>
              <w:pStyle w:val="Heading3"/>
              <w:spacing w:before="0" w:after="0"/>
              <w:outlineLvl w:val="2"/>
            </w:pPr>
            <w:r w:rsidRPr="002B61BB">
              <w:t xml:space="preserve">CHSP </w:t>
            </w:r>
          </w:p>
        </w:tc>
        <w:tc>
          <w:tcPr>
            <w:tcW w:w="3548" w:type="dxa"/>
            <w:shd w:val="clear" w:color="auto" w:fill="E7E6E6" w:themeFill="background2"/>
          </w:tcPr>
          <w:p w14:paraId="55C8DBAE" w14:textId="77777777" w:rsidR="00F44CBB" w:rsidRPr="006107BF" w:rsidRDefault="00F44CBB" w:rsidP="00E65D50">
            <w:pPr>
              <w:pStyle w:val="Heading3"/>
              <w:spacing w:before="0" w:after="0"/>
              <w:jc w:val="right"/>
              <w:outlineLvl w:val="2"/>
            </w:pPr>
            <w:r>
              <w:t xml:space="preserve">Not </w:t>
            </w:r>
            <w:r w:rsidRPr="00802CB3">
              <w:t>Compliant</w:t>
            </w:r>
          </w:p>
        </w:tc>
      </w:tr>
    </w:tbl>
    <w:p w14:paraId="50E3445C" w14:textId="4FD835CC" w:rsidR="00F44CBB" w:rsidRPr="00EB1241" w:rsidRDefault="00F44CBB" w:rsidP="00F44CBB">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08E65F82" w14:textId="77777777" w:rsidTr="00F83272">
        <w:tc>
          <w:tcPr>
            <w:tcW w:w="4531" w:type="dxa"/>
            <w:shd w:val="clear" w:color="auto" w:fill="E7E6E6" w:themeFill="background2"/>
          </w:tcPr>
          <w:p w14:paraId="343A297B"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t>Requirement 8(3)(c)</w:t>
            </w:r>
          </w:p>
        </w:tc>
        <w:tc>
          <w:tcPr>
            <w:tcW w:w="993" w:type="dxa"/>
            <w:shd w:val="clear" w:color="auto" w:fill="E7E6E6" w:themeFill="background2"/>
          </w:tcPr>
          <w:p w14:paraId="365627C1"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223FE950"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689A8E70" w14:textId="77777777" w:rsidTr="00F83272">
        <w:tc>
          <w:tcPr>
            <w:tcW w:w="4531" w:type="dxa"/>
            <w:shd w:val="clear" w:color="auto" w:fill="E7E6E6" w:themeFill="background2"/>
          </w:tcPr>
          <w:p w14:paraId="08EAAF9C"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2E5F9BAF" w14:textId="77777777" w:rsidR="009066E5" w:rsidRPr="009066E5" w:rsidRDefault="009066E5" w:rsidP="009066E5">
            <w:pPr>
              <w:keepNext/>
              <w:tabs>
                <w:tab w:val="right" w:pos="9072"/>
              </w:tabs>
              <w:spacing w:before="0" w:after="0"/>
              <w:outlineLvl w:val="2"/>
              <w:rPr>
                <w:b/>
                <w:color w:val="00577D"/>
                <w:sz w:val="26"/>
              </w:rPr>
            </w:pPr>
            <w:r w:rsidRPr="009066E5">
              <w:rPr>
                <w:b/>
                <w:color w:val="00577D"/>
                <w:sz w:val="26"/>
              </w:rPr>
              <w:t xml:space="preserve">CHSP </w:t>
            </w:r>
          </w:p>
        </w:tc>
        <w:tc>
          <w:tcPr>
            <w:tcW w:w="3548" w:type="dxa"/>
            <w:shd w:val="clear" w:color="auto" w:fill="E7E6E6" w:themeFill="background2"/>
          </w:tcPr>
          <w:p w14:paraId="24E46244" w14:textId="77777777" w:rsidR="009066E5" w:rsidRPr="009066E5" w:rsidRDefault="009066E5" w:rsidP="009066E5">
            <w:pPr>
              <w:keepNext/>
              <w:tabs>
                <w:tab w:val="right" w:pos="9072"/>
              </w:tabs>
              <w:spacing w:before="0" w:after="0"/>
              <w:jc w:val="right"/>
              <w:outlineLvl w:val="2"/>
              <w:rPr>
                <w:b/>
                <w:color w:val="00577D"/>
                <w:sz w:val="26"/>
              </w:rPr>
            </w:pPr>
            <w:r w:rsidRPr="009066E5">
              <w:rPr>
                <w:b/>
                <w:color w:val="00577D"/>
                <w:sz w:val="26"/>
              </w:rPr>
              <w:t>Not Compliant</w:t>
            </w:r>
          </w:p>
        </w:tc>
      </w:tr>
    </w:tbl>
    <w:p w14:paraId="0C574053" w14:textId="77777777" w:rsidR="009066E5" w:rsidRPr="009066E5" w:rsidRDefault="009066E5" w:rsidP="009066E5">
      <w:pPr>
        <w:rPr>
          <w:i/>
        </w:rPr>
      </w:pPr>
      <w:r w:rsidRPr="009066E5">
        <w:rPr>
          <w:i/>
        </w:rPr>
        <w:t>Effective organisation wide governance systems relating to the following:</w:t>
      </w:r>
    </w:p>
    <w:p w14:paraId="26A39161" w14:textId="77777777" w:rsidR="00141E3F" w:rsidRDefault="009066E5" w:rsidP="00141E3F">
      <w:pPr>
        <w:numPr>
          <w:ilvl w:val="0"/>
          <w:numId w:val="45"/>
        </w:numPr>
        <w:tabs>
          <w:tab w:val="right" w:pos="9026"/>
        </w:tabs>
        <w:spacing w:before="0" w:after="0" w:line="259" w:lineRule="auto"/>
        <w:outlineLvl w:val="4"/>
        <w:rPr>
          <w:i/>
        </w:rPr>
      </w:pPr>
      <w:r w:rsidRPr="009066E5">
        <w:rPr>
          <w:i/>
        </w:rPr>
        <w:t>information management</w:t>
      </w:r>
      <w:r w:rsidR="00141E3F">
        <w:rPr>
          <w:i/>
        </w:rPr>
        <w:t>;</w:t>
      </w:r>
    </w:p>
    <w:p w14:paraId="075F9E81" w14:textId="6C1DAE8B" w:rsidR="009066E5" w:rsidRPr="00141E3F" w:rsidRDefault="00141E3F" w:rsidP="00141E3F">
      <w:pPr>
        <w:numPr>
          <w:ilvl w:val="0"/>
          <w:numId w:val="45"/>
        </w:numPr>
        <w:tabs>
          <w:tab w:val="right" w:pos="9026"/>
        </w:tabs>
        <w:spacing w:before="0" w:after="0" w:line="259" w:lineRule="auto"/>
        <w:outlineLvl w:val="4"/>
        <w:rPr>
          <w:i/>
        </w:rPr>
      </w:pPr>
      <w:r>
        <w:rPr>
          <w:i/>
        </w:rPr>
        <w:t>co</w:t>
      </w:r>
      <w:r w:rsidR="009066E5" w:rsidRPr="00141E3F">
        <w:rPr>
          <w:i/>
        </w:rPr>
        <w:t>ntinuous improvement;</w:t>
      </w:r>
    </w:p>
    <w:p w14:paraId="7A506352" w14:textId="77777777" w:rsidR="009066E5" w:rsidRPr="009066E5" w:rsidRDefault="009066E5" w:rsidP="00141E3F">
      <w:pPr>
        <w:numPr>
          <w:ilvl w:val="0"/>
          <w:numId w:val="45"/>
        </w:numPr>
        <w:tabs>
          <w:tab w:val="right" w:pos="9026"/>
        </w:tabs>
        <w:spacing w:before="0" w:after="0" w:line="259" w:lineRule="auto"/>
        <w:outlineLvl w:val="4"/>
        <w:rPr>
          <w:i/>
        </w:rPr>
      </w:pPr>
      <w:r w:rsidRPr="009066E5">
        <w:rPr>
          <w:i/>
        </w:rPr>
        <w:t>financial governance;</w:t>
      </w:r>
    </w:p>
    <w:p w14:paraId="78FF4449" w14:textId="77777777" w:rsidR="009066E5" w:rsidRPr="009066E5" w:rsidRDefault="009066E5" w:rsidP="00141E3F">
      <w:pPr>
        <w:numPr>
          <w:ilvl w:val="0"/>
          <w:numId w:val="45"/>
        </w:numPr>
        <w:tabs>
          <w:tab w:val="right" w:pos="9026"/>
        </w:tabs>
        <w:spacing w:before="0" w:after="0" w:line="259" w:lineRule="auto"/>
        <w:outlineLvl w:val="4"/>
        <w:rPr>
          <w:i/>
        </w:rPr>
      </w:pPr>
      <w:r w:rsidRPr="009066E5">
        <w:rPr>
          <w:i/>
        </w:rPr>
        <w:lastRenderedPageBreak/>
        <w:t>workforce governance, including the assignment of clear responsibilities and accountabilities;</w:t>
      </w:r>
    </w:p>
    <w:p w14:paraId="73EB9C54" w14:textId="77777777" w:rsidR="009066E5" w:rsidRPr="009066E5" w:rsidRDefault="009066E5" w:rsidP="00141E3F">
      <w:pPr>
        <w:numPr>
          <w:ilvl w:val="0"/>
          <w:numId w:val="45"/>
        </w:numPr>
        <w:tabs>
          <w:tab w:val="right" w:pos="9026"/>
        </w:tabs>
        <w:spacing w:before="0" w:after="0" w:line="259" w:lineRule="auto"/>
        <w:outlineLvl w:val="4"/>
        <w:rPr>
          <w:i/>
        </w:rPr>
      </w:pPr>
      <w:r w:rsidRPr="009066E5">
        <w:rPr>
          <w:i/>
        </w:rPr>
        <w:t>regulatory compliance;</w:t>
      </w:r>
    </w:p>
    <w:p w14:paraId="16B10352" w14:textId="53A0A3B5" w:rsidR="009066E5" w:rsidRPr="00EB1241" w:rsidRDefault="009066E5" w:rsidP="00E65D50">
      <w:pPr>
        <w:numPr>
          <w:ilvl w:val="0"/>
          <w:numId w:val="45"/>
        </w:numPr>
        <w:tabs>
          <w:tab w:val="right" w:pos="9026"/>
        </w:tabs>
        <w:spacing w:before="0" w:after="160" w:line="259" w:lineRule="auto"/>
        <w:outlineLvl w:val="4"/>
        <w:rPr>
          <w:rFonts w:asciiTheme="minorHAnsi" w:eastAsiaTheme="minorHAnsi" w:hAnsiTheme="minorHAnsi" w:cstheme="minorBidi"/>
          <w:color w:val="auto"/>
          <w:sz w:val="22"/>
          <w:szCs w:val="22"/>
          <w:lang w:eastAsia="en-US"/>
        </w:rPr>
      </w:pPr>
      <w:r w:rsidRPr="00EB1241">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66E5" w:rsidRPr="009066E5" w14:paraId="69BC7749" w14:textId="77777777" w:rsidTr="00F83272">
        <w:tc>
          <w:tcPr>
            <w:tcW w:w="4531" w:type="dxa"/>
            <w:shd w:val="clear" w:color="auto" w:fill="E7E6E6" w:themeFill="background2"/>
          </w:tcPr>
          <w:p w14:paraId="1FD92E44" w14:textId="77777777" w:rsidR="009066E5" w:rsidRPr="009066E5" w:rsidRDefault="009066E5" w:rsidP="009066E5">
            <w:pPr>
              <w:keepNext/>
              <w:tabs>
                <w:tab w:val="right" w:pos="9072"/>
              </w:tabs>
              <w:spacing w:before="120" w:after="0"/>
              <w:ind w:hanging="106"/>
              <w:outlineLvl w:val="2"/>
              <w:rPr>
                <w:b/>
                <w:color w:val="00577D"/>
                <w:sz w:val="26"/>
              </w:rPr>
            </w:pPr>
            <w:r w:rsidRPr="009066E5">
              <w:rPr>
                <w:b/>
                <w:color w:val="00577D"/>
                <w:sz w:val="26"/>
              </w:rPr>
              <w:t>Requirement 8(3)(d)</w:t>
            </w:r>
          </w:p>
        </w:tc>
        <w:tc>
          <w:tcPr>
            <w:tcW w:w="993" w:type="dxa"/>
            <w:shd w:val="clear" w:color="auto" w:fill="E7E6E6" w:themeFill="background2"/>
          </w:tcPr>
          <w:p w14:paraId="69D0B97F" w14:textId="77777777" w:rsidR="009066E5" w:rsidRPr="009066E5" w:rsidRDefault="009066E5" w:rsidP="009066E5">
            <w:pPr>
              <w:keepNext/>
              <w:tabs>
                <w:tab w:val="right" w:pos="9072"/>
              </w:tabs>
              <w:spacing w:before="120" w:after="0"/>
              <w:outlineLvl w:val="2"/>
              <w:rPr>
                <w:b/>
                <w:color w:val="00577D"/>
                <w:sz w:val="26"/>
              </w:rPr>
            </w:pPr>
            <w:r w:rsidRPr="009066E5">
              <w:rPr>
                <w:b/>
                <w:color w:val="00577D"/>
                <w:sz w:val="26"/>
              </w:rPr>
              <w:t xml:space="preserve">HCP   </w:t>
            </w:r>
          </w:p>
        </w:tc>
        <w:tc>
          <w:tcPr>
            <w:tcW w:w="3548" w:type="dxa"/>
            <w:shd w:val="clear" w:color="auto" w:fill="E7E6E6" w:themeFill="background2"/>
          </w:tcPr>
          <w:p w14:paraId="07693254" w14:textId="77777777" w:rsidR="009066E5" w:rsidRPr="009066E5" w:rsidRDefault="009066E5" w:rsidP="009066E5">
            <w:pPr>
              <w:keepNext/>
              <w:tabs>
                <w:tab w:val="right" w:pos="9072"/>
              </w:tabs>
              <w:spacing w:before="120" w:after="0"/>
              <w:jc w:val="right"/>
              <w:outlineLvl w:val="2"/>
              <w:rPr>
                <w:b/>
                <w:color w:val="00577D"/>
                <w:sz w:val="26"/>
              </w:rPr>
            </w:pPr>
            <w:r w:rsidRPr="009066E5">
              <w:rPr>
                <w:b/>
                <w:color w:val="00577D"/>
                <w:sz w:val="26"/>
              </w:rPr>
              <w:t>Not Compliant</w:t>
            </w:r>
          </w:p>
        </w:tc>
      </w:tr>
      <w:tr w:rsidR="009066E5" w:rsidRPr="009066E5" w14:paraId="3842173F" w14:textId="77777777" w:rsidTr="00F83272">
        <w:tc>
          <w:tcPr>
            <w:tcW w:w="4531" w:type="dxa"/>
            <w:shd w:val="clear" w:color="auto" w:fill="E7E6E6" w:themeFill="background2"/>
          </w:tcPr>
          <w:p w14:paraId="7E392340" w14:textId="77777777" w:rsidR="009066E5" w:rsidRPr="009066E5" w:rsidRDefault="009066E5" w:rsidP="009066E5">
            <w:pPr>
              <w:keepNext/>
              <w:tabs>
                <w:tab w:val="right" w:pos="9072"/>
              </w:tabs>
              <w:spacing w:before="0" w:after="0"/>
              <w:outlineLvl w:val="2"/>
              <w:rPr>
                <w:b/>
                <w:color w:val="00577D"/>
                <w:sz w:val="26"/>
              </w:rPr>
            </w:pPr>
          </w:p>
        </w:tc>
        <w:tc>
          <w:tcPr>
            <w:tcW w:w="993" w:type="dxa"/>
            <w:shd w:val="clear" w:color="auto" w:fill="E7E6E6" w:themeFill="background2"/>
          </w:tcPr>
          <w:p w14:paraId="710A587D" w14:textId="77777777" w:rsidR="009066E5" w:rsidRPr="009066E5" w:rsidRDefault="009066E5" w:rsidP="009066E5">
            <w:pPr>
              <w:keepNext/>
              <w:tabs>
                <w:tab w:val="right" w:pos="9072"/>
              </w:tabs>
              <w:spacing w:before="0" w:after="0"/>
              <w:outlineLvl w:val="2"/>
              <w:rPr>
                <w:b/>
                <w:color w:val="00577D"/>
                <w:sz w:val="26"/>
              </w:rPr>
            </w:pPr>
            <w:r w:rsidRPr="009066E5">
              <w:rPr>
                <w:b/>
                <w:color w:val="00577D"/>
                <w:sz w:val="26"/>
              </w:rPr>
              <w:t xml:space="preserve">CHSP </w:t>
            </w:r>
          </w:p>
        </w:tc>
        <w:tc>
          <w:tcPr>
            <w:tcW w:w="3548" w:type="dxa"/>
            <w:shd w:val="clear" w:color="auto" w:fill="E7E6E6" w:themeFill="background2"/>
          </w:tcPr>
          <w:p w14:paraId="34F1B88F" w14:textId="77777777" w:rsidR="009066E5" w:rsidRPr="009066E5" w:rsidRDefault="009066E5" w:rsidP="009066E5">
            <w:pPr>
              <w:keepNext/>
              <w:tabs>
                <w:tab w:val="right" w:pos="9072"/>
              </w:tabs>
              <w:spacing w:before="0" w:after="0"/>
              <w:jc w:val="right"/>
              <w:outlineLvl w:val="2"/>
              <w:rPr>
                <w:b/>
                <w:color w:val="00577D"/>
                <w:sz w:val="26"/>
              </w:rPr>
            </w:pPr>
            <w:r w:rsidRPr="009066E5">
              <w:rPr>
                <w:b/>
                <w:color w:val="00577D"/>
                <w:sz w:val="26"/>
              </w:rPr>
              <w:t>Not Compliant</w:t>
            </w:r>
          </w:p>
        </w:tc>
      </w:tr>
    </w:tbl>
    <w:p w14:paraId="5A82A8CC" w14:textId="77777777" w:rsidR="009066E5" w:rsidRPr="009066E5" w:rsidRDefault="009066E5" w:rsidP="009066E5">
      <w:pPr>
        <w:rPr>
          <w:i/>
        </w:rPr>
      </w:pPr>
      <w:r w:rsidRPr="009066E5">
        <w:rPr>
          <w:i/>
        </w:rPr>
        <w:t>Effective risk management systems and practices, including but not limited to the following:</w:t>
      </w:r>
    </w:p>
    <w:p w14:paraId="61927CF0" w14:textId="77777777" w:rsidR="009066E5" w:rsidRPr="009066E5" w:rsidRDefault="009066E5" w:rsidP="00141E3F">
      <w:pPr>
        <w:numPr>
          <w:ilvl w:val="0"/>
          <w:numId w:val="46"/>
        </w:numPr>
        <w:tabs>
          <w:tab w:val="right" w:pos="9026"/>
        </w:tabs>
        <w:spacing w:before="0" w:after="0" w:line="259" w:lineRule="auto"/>
        <w:outlineLvl w:val="4"/>
        <w:rPr>
          <w:i/>
        </w:rPr>
      </w:pPr>
      <w:r w:rsidRPr="009066E5">
        <w:rPr>
          <w:i/>
        </w:rPr>
        <w:t>managing high impact or high prevalence risks associated with the care of consumers;</w:t>
      </w:r>
    </w:p>
    <w:p w14:paraId="4BCFF36E" w14:textId="77777777" w:rsidR="009066E5" w:rsidRPr="009066E5" w:rsidRDefault="009066E5" w:rsidP="00141E3F">
      <w:pPr>
        <w:numPr>
          <w:ilvl w:val="0"/>
          <w:numId w:val="46"/>
        </w:numPr>
        <w:tabs>
          <w:tab w:val="right" w:pos="9026"/>
        </w:tabs>
        <w:spacing w:before="0" w:after="0" w:line="259" w:lineRule="auto"/>
        <w:outlineLvl w:val="4"/>
        <w:rPr>
          <w:i/>
        </w:rPr>
      </w:pPr>
      <w:r w:rsidRPr="009066E5">
        <w:rPr>
          <w:i/>
        </w:rPr>
        <w:t>identifying and responding to abuse and neglect of consumers;</w:t>
      </w:r>
    </w:p>
    <w:p w14:paraId="03BAA08D" w14:textId="77777777" w:rsidR="009066E5" w:rsidRPr="009066E5" w:rsidRDefault="009066E5" w:rsidP="00141E3F">
      <w:pPr>
        <w:numPr>
          <w:ilvl w:val="0"/>
          <w:numId w:val="46"/>
        </w:numPr>
        <w:tabs>
          <w:tab w:val="right" w:pos="9026"/>
        </w:tabs>
        <w:spacing w:before="0" w:after="0" w:line="259" w:lineRule="auto"/>
        <w:outlineLvl w:val="4"/>
        <w:rPr>
          <w:i/>
        </w:rPr>
      </w:pPr>
      <w:r w:rsidRPr="009066E5">
        <w:rPr>
          <w:i/>
        </w:rPr>
        <w:t>supporting consumers to live the best life they can</w:t>
      </w:r>
    </w:p>
    <w:p w14:paraId="29ADEFAE" w14:textId="77777777" w:rsidR="009066E5" w:rsidRPr="009066E5" w:rsidRDefault="009066E5" w:rsidP="00141E3F">
      <w:pPr>
        <w:numPr>
          <w:ilvl w:val="0"/>
          <w:numId w:val="46"/>
        </w:numPr>
        <w:tabs>
          <w:tab w:val="right" w:pos="9026"/>
        </w:tabs>
        <w:spacing w:before="0" w:after="0" w:line="259" w:lineRule="auto"/>
        <w:outlineLvl w:val="4"/>
        <w:rPr>
          <w:i/>
        </w:rPr>
      </w:pPr>
      <w:r w:rsidRPr="009066E5">
        <w:rPr>
          <w:i/>
        </w:rPr>
        <w:t>managing and preventing incidents, including the use of an incident management system.</w:t>
      </w:r>
    </w:p>
    <w:p w14:paraId="2D8B0EBD" w14:textId="77777777" w:rsidR="009066E5" w:rsidRDefault="009066E5" w:rsidP="009066E5">
      <w:pPr>
        <w:pStyle w:val="ListBullet"/>
        <w:numPr>
          <w:ilvl w:val="0"/>
          <w:numId w:val="0"/>
        </w:numPr>
        <w:ind w:left="425" w:hanging="425"/>
      </w:pPr>
    </w:p>
    <w:p w14:paraId="03E21E9E" w14:textId="77777777" w:rsidR="009066E5" w:rsidRPr="00095CD4" w:rsidRDefault="009066E5" w:rsidP="009066E5">
      <w:pPr>
        <w:pStyle w:val="ListBullet"/>
        <w:numPr>
          <w:ilvl w:val="0"/>
          <w:numId w:val="0"/>
        </w:numPr>
        <w:ind w:left="425" w:hanging="425"/>
      </w:pPr>
    </w:p>
    <w:sectPr w:rsidR="009066E5"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8EB9" w14:textId="77777777" w:rsidR="00E65D50" w:rsidRDefault="00E65D50" w:rsidP="00603E0E">
      <w:pPr>
        <w:spacing w:after="0" w:line="240" w:lineRule="auto"/>
      </w:pPr>
      <w:r>
        <w:separator/>
      </w:r>
    </w:p>
  </w:endnote>
  <w:endnote w:type="continuationSeparator" w:id="0">
    <w:p w14:paraId="31D5905F" w14:textId="77777777" w:rsidR="00E65D50" w:rsidRDefault="00E65D5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65D50" w:rsidRPr="009A1F1B" w:rsidRDefault="00E65D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A837844" w:rsidR="00E65D50" w:rsidRPr="00F57DC6" w:rsidRDefault="00E65D50"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3C6B45">
      <w:rPr>
        <w:sz w:val="16"/>
        <w:szCs w:val="16"/>
      </w:rPr>
      <w:t>Calvary Community Care Services</w:t>
    </w:r>
    <w:r w:rsidRPr="00F57DC6">
      <w:rPr>
        <w:rFonts w:eastAsia="Calibri" w:cs="Times New Roman"/>
        <w:color w:val="auto"/>
        <w:sz w:val="16"/>
        <w:szCs w:val="16"/>
        <w:lang w:eastAsia="en-US"/>
      </w:rPr>
      <w:tab/>
      <w:t>RPT-OPS-0044 v1.0</w:t>
    </w:r>
  </w:p>
  <w:p w14:paraId="44B7837D" w14:textId="100DDBAF" w:rsidR="00E65D50" w:rsidRPr="00C72FFB" w:rsidRDefault="00E65D50"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65D50" w:rsidRPr="009A1F1B" w:rsidRDefault="00E65D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65D50" w:rsidRPr="00C72FFB" w:rsidRDefault="00E65D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65D50" w:rsidRPr="00A3716D" w:rsidRDefault="00E65D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BFA28" w14:textId="77777777" w:rsidR="00E65D50" w:rsidRDefault="00E65D50" w:rsidP="00603E0E">
      <w:pPr>
        <w:spacing w:after="0" w:line="240" w:lineRule="auto"/>
      </w:pPr>
      <w:r>
        <w:separator/>
      </w:r>
    </w:p>
  </w:footnote>
  <w:footnote w:type="continuationSeparator" w:id="0">
    <w:p w14:paraId="429E1FF6" w14:textId="77777777" w:rsidR="00E65D50" w:rsidRDefault="00E65D5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65D50" w:rsidRDefault="00E65D5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65D50" w:rsidRDefault="00E65D50"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65D50" w:rsidRDefault="00E65D50"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65D50" w:rsidRDefault="00E65D50"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65D50" w:rsidRDefault="00E65D50"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65D50" w:rsidRDefault="00E65D50"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65D50" w:rsidRDefault="00E65D50"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E65D50" w:rsidRDefault="00E65D50"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E65D50" w:rsidRDefault="00E65D50"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65D50" w:rsidRDefault="00E65D50"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65D50" w:rsidRDefault="00E65D50"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DEE"/>
    <w:multiLevelType w:val="hybridMultilevel"/>
    <w:tmpl w:val="D8C6C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773E7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190E70"/>
    <w:multiLevelType w:val="hybridMultilevel"/>
    <w:tmpl w:val="00D4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EEE5A77"/>
    <w:multiLevelType w:val="hybridMultilevel"/>
    <w:tmpl w:val="95A20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DB274C"/>
    <w:multiLevelType w:val="hybridMultilevel"/>
    <w:tmpl w:val="7FC40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5F7229C"/>
    <w:multiLevelType w:val="hybridMultilevel"/>
    <w:tmpl w:val="94503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235764"/>
    <w:multiLevelType w:val="hybridMultilevel"/>
    <w:tmpl w:val="C90A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42F22B9"/>
    <w:multiLevelType w:val="hybridMultilevel"/>
    <w:tmpl w:val="11204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B771628"/>
    <w:multiLevelType w:val="hybridMultilevel"/>
    <w:tmpl w:val="F63C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B834F7"/>
    <w:multiLevelType w:val="hybridMultilevel"/>
    <w:tmpl w:val="97F8883C"/>
    <w:lvl w:ilvl="0" w:tplc="252EDB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84329F"/>
    <w:multiLevelType w:val="hybridMultilevel"/>
    <w:tmpl w:val="81784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EB4D8B"/>
    <w:multiLevelType w:val="hybridMultilevel"/>
    <w:tmpl w:val="3CD6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A96803"/>
    <w:multiLevelType w:val="hybridMultilevel"/>
    <w:tmpl w:val="0016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6A7A30"/>
    <w:multiLevelType w:val="hybridMultilevel"/>
    <w:tmpl w:val="51D0F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442DFD"/>
    <w:multiLevelType w:val="hybridMultilevel"/>
    <w:tmpl w:val="97F8883C"/>
    <w:lvl w:ilvl="0" w:tplc="252EDB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EF5027C"/>
    <w:multiLevelType w:val="hybridMultilevel"/>
    <w:tmpl w:val="B6A8D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0C2977"/>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602E9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3"/>
  </w:num>
  <w:num w:numId="2">
    <w:abstractNumId w:val="15"/>
  </w:num>
  <w:num w:numId="3">
    <w:abstractNumId w:val="32"/>
  </w:num>
  <w:num w:numId="4">
    <w:abstractNumId w:val="36"/>
  </w:num>
  <w:num w:numId="5">
    <w:abstractNumId w:val="20"/>
  </w:num>
  <w:num w:numId="6">
    <w:abstractNumId w:val="12"/>
  </w:num>
  <w:num w:numId="7">
    <w:abstractNumId w:val="28"/>
  </w:num>
  <w:num w:numId="8">
    <w:abstractNumId w:val="11"/>
  </w:num>
  <w:num w:numId="9">
    <w:abstractNumId w:val="35"/>
  </w:num>
  <w:num w:numId="10">
    <w:abstractNumId w:val="8"/>
  </w:num>
  <w:num w:numId="11">
    <w:abstractNumId w:val="22"/>
  </w:num>
  <w:num w:numId="12">
    <w:abstractNumId w:val="23"/>
  </w:num>
  <w:num w:numId="13">
    <w:abstractNumId w:val="27"/>
  </w:num>
  <w:num w:numId="14">
    <w:abstractNumId w:val="18"/>
  </w:num>
  <w:num w:numId="15">
    <w:abstractNumId w:val="14"/>
  </w:num>
  <w:num w:numId="16">
    <w:abstractNumId w:val="6"/>
  </w:num>
  <w:num w:numId="17">
    <w:abstractNumId w:val="33"/>
  </w:num>
  <w:num w:numId="18">
    <w:abstractNumId w:val="31"/>
  </w:num>
  <w:num w:numId="19">
    <w:abstractNumId w:val="5"/>
  </w:num>
  <w:num w:numId="20">
    <w:abstractNumId w:val="37"/>
  </w:num>
  <w:num w:numId="21">
    <w:abstractNumId w:val="38"/>
  </w:num>
  <w:num w:numId="22">
    <w:abstractNumId w:val="1"/>
  </w:num>
  <w:num w:numId="23">
    <w:abstractNumId w:val="13"/>
  </w:num>
  <w:num w:numId="24">
    <w:abstractNumId w:val="0"/>
  </w:num>
  <w:num w:numId="25">
    <w:abstractNumId w:val="24"/>
  </w:num>
  <w:num w:numId="26">
    <w:abstractNumId w:val="7"/>
  </w:num>
  <w:num w:numId="27">
    <w:abstractNumId w:val="4"/>
  </w:num>
  <w:num w:numId="28">
    <w:abstractNumId w:val="29"/>
  </w:num>
  <w:num w:numId="29">
    <w:abstractNumId w:val="19"/>
  </w:num>
  <w:num w:numId="30">
    <w:abstractNumId w:val="25"/>
  </w:num>
  <w:num w:numId="31">
    <w:abstractNumId w:val="16"/>
  </w:num>
  <w:num w:numId="32">
    <w:abstractNumId w:val="10"/>
  </w:num>
  <w:num w:numId="33">
    <w:abstractNumId w:val="17"/>
  </w:num>
  <w:num w:numId="34">
    <w:abstractNumId w:val="3"/>
  </w:num>
  <w:num w:numId="35">
    <w:abstractNumId w:val="3"/>
  </w:num>
  <w:num w:numId="36">
    <w:abstractNumId w:val="3"/>
  </w:num>
  <w:num w:numId="37">
    <w:abstractNumId w:val="3"/>
  </w:num>
  <w:num w:numId="38">
    <w:abstractNumId w:val="3"/>
  </w:num>
  <w:num w:numId="39">
    <w:abstractNumId w:val="3"/>
  </w:num>
  <w:num w:numId="40">
    <w:abstractNumId w:val="26"/>
  </w:num>
  <w:num w:numId="41">
    <w:abstractNumId w:val="3"/>
  </w:num>
  <w:num w:numId="42">
    <w:abstractNumId w:val="3"/>
  </w:num>
  <w:num w:numId="43">
    <w:abstractNumId w:val="3"/>
  </w:num>
  <w:num w:numId="44">
    <w:abstractNumId w:val="2"/>
  </w:num>
  <w:num w:numId="45">
    <w:abstractNumId w:val="30"/>
  </w:num>
  <w:num w:numId="46">
    <w:abstractNumId w:val="34"/>
  </w:num>
  <w:num w:numId="47">
    <w:abstractNumId w:val="21"/>
  </w:num>
  <w:num w:numId="48">
    <w:abstractNumId w:val="3"/>
  </w:num>
  <w:num w:numId="49">
    <w:abstractNumId w:val="3"/>
  </w:num>
  <w:num w:numId="5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54A6"/>
    <w:rsid w:val="00006876"/>
    <w:rsid w:val="00007A73"/>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034"/>
    <w:rsid w:val="000403EC"/>
    <w:rsid w:val="00042862"/>
    <w:rsid w:val="0004322A"/>
    <w:rsid w:val="00044906"/>
    <w:rsid w:val="0004490E"/>
    <w:rsid w:val="00047082"/>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00D3"/>
    <w:rsid w:val="0009428C"/>
    <w:rsid w:val="000948F6"/>
    <w:rsid w:val="00095CD4"/>
    <w:rsid w:val="000968FB"/>
    <w:rsid w:val="0009745E"/>
    <w:rsid w:val="000A072F"/>
    <w:rsid w:val="000A0AFB"/>
    <w:rsid w:val="000A4685"/>
    <w:rsid w:val="000A6181"/>
    <w:rsid w:val="000A6E2B"/>
    <w:rsid w:val="000B0841"/>
    <w:rsid w:val="000B1342"/>
    <w:rsid w:val="000B28E7"/>
    <w:rsid w:val="000C0395"/>
    <w:rsid w:val="000C064F"/>
    <w:rsid w:val="000C0FB4"/>
    <w:rsid w:val="000D4EB7"/>
    <w:rsid w:val="000E1859"/>
    <w:rsid w:val="000E654D"/>
    <w:rsid w:val="000F01D0"/>
    <w:rsid w:val="000F6AB2"/>
    <w:rsid w:val="000F6EBE"/>
    <w:rsid w:val="00100FC0"/>
    <w:rsid w:val="00101B83"/>
    <w:rsid w:val="0010469B"/>
    <w:rsid w:val="001064AB"/>
    <w:rsid w:val="00106C3D"/>
    <w:rsid w:val="00111229"/>
    <w:rsid w:val="00111BAB"/>
    <w:rsid w:val="00114B51"/>
    <w:rsid w:val="00115DD9"/>
    <w:rsid w:val="00120299"/>
    <w:rsid w:val="001237C3"/>
    <w:rsid w:val="00123AEF"/>
    <w:rsid w:val="00130077"/>
    <w:rsid w:val="0013014D"/>
    <w:rsid w:val="0013147D"/>
    <w:rsid w:val="001315E3"/>
    <w:rsid w:val="0013259D"/>
    <w:rsid w:val="001347F9"/>
    <w:rsid w:val="001416E6"/>
    <w:rsid w:val="00141E3F"/>
    <w:rsid w:val="001427C5"/>
    <w:rsid w:val="00142B61"/>
    <w:rsid w:val="00142B8D"/>
    <w:rsid w:val="00145377"/>
    <w:rsid w:val="00147A25"/>
    <w:rsid w:val="00152896"/>
    <w:rsid w:val="00153251"/>
    <w:rsid w:val="00154403"/>
    <w:rsid w:val="001550BA"/>
    <w:rsid w:val="0015681E"/>
    <w:rsid w:val="00161103"/>
    <w:rsid w:val="00162F6A"/>
    <w:rsid w:val="00167295"/>
    <w:rsid w:val="00173A82"/>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1940"/>
    <w:rsid w:val="00275639"/>
    <w:rsid w:val="00276215"/>
    <w:rsid w:val="002845B5"/>
    <w:rsid w:val="0028516B"/>
    <w:rsid w:val="0028558A"/>
    <w:rsid w:val="00285F6D"/>
    <w:rsid w:val="00292117"/>
    <w:rsid w:val="002A70BF"/>
    <w:rsid w:val="002A737D"/>
    <w:rsid w:val="002B4A64"/>
    <w:rsid w:val="002B4C72"/>
    <w:rsid w:val="002B4DED"/>
    <w:rsid w:val="002B7F5E"/>
    <w:rsid w:val="002C0C2A"/>
    <w:rsid w:val="002C1EF5"/>
    <w:rsid w:val="002C55C5"/>
    <w:rsid w:val="002D2015"/>
    <w:rsid w:val="002D296D"/>
    <w:rsid w:val="002D7009"/>
    <w:rsid w:val="002E12E9"/>
    <w:rsid w:val="002E2945"/>
    <w:rsid w:val="002E56D4"/>
    <w:rsid w:val="002F0E10"/>
    <w:rsid w:val="002F37EE"/>
    <w:rsid w:val="002F478A"/>
    <w:rsid w:val="00300516"/>
    <w:rsid w:val="00301877"/>
    <w:rsid w:val="0030214E"/>
    <w:rsid w:val="003054D4"/>
    <w:rsid w:val="00306FAC"/>
    <w:rsid w:val="00314A89"/>
    <w:rsid w:val="00314FF7"/>
    <w:rsid w:val="00315732"/>
    <w:rsid w:val="00320838"/>
    <w:rsid w:val="00321A7A"/>
    <w:rsid w:val="00323456"/>
    <w:rsid w:val="003263D2"/>
    <w:rsid w:val="0033519D"/>
    <w:rsid w:val="003361BC"/>
    <w:rsid w:val="00341322"/>
    <w:rsid w:val="00341469"/>
    <w:rsid w:val="00342607"/>
    <w:rsid w:val="00343FBF"/>
    <w:rsid w:val="00347D1A"/>
    <w:rsid w:val="0035191E"/>
    <w:rsid w:val="003521CE"/>
    <w:rsid w:val="00353847"/>
    <w:rsid w:val="003614EE"/>
    <w:rsid w:val="00362A44"/>
    <w:rsid w:val="003637BC"/>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304"/>
    <w:rsid w:val="003C2A9C"/>
    <w:rsid w:val="003C3987"/>
    <w:rsid w:val="003C68A9"/>
    <w:rsid w:val="003C6B45"/>
    <w:rsid w:val="003C6D25"/>
    <w:rsid w:val="003C6EC2"/>
    <w:rsid w:val="003D1638"/>
    <w:rsid w:val="003D1D4E"/>
    <w:rsid w:val="003D46EA"/>
    <w:rsid w:val="003D58C2"/>
    <w:rsid w:val="003E2DA5"/>
    <w:rsid w:val="003E3197"/>
    <w:rsid w:val="003E33E2"/>
    <w:rsid w:val="003E430F"/>
    <w:rsid w:val="003E4B5F"/>
    <w:rsid w:val="003E4C53"/>
    <w:rsid w:val="003E7CB6"/>
    <w:rsid w:val="003F3F89"/>
    <w:rsid w:val="003F54AC"/>
    <w:rsid w:val="003F5725"/>
    <w:rsid w:val="004016E2"/>
    <w:rsid w:val="00405075"/>
    <w:rsid w:val="0040579A"/>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5A15"/>
    <w:rsid w:val="004B709C"/>
    <w:rsid w:val="004C55D8"/>
    <w:rsid w:val="004C76AC"/>
    <w:rsid w:val="004E1E8E"/>
    <w:rsid w:val="004E2B89"/>
    <w:rsid w:val="004E3884"/>
    <w:rsid w:val="004E4444"/>
    <w:rsid w:val="004F04FB"/>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263B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1661"/>
    <w:rsid w:val="005B3AC0"/>
    <w:rsid w:val="005B44FE"/>
    <w:rsid w:val="005C0A2A"/>
    <w:rsid w:val="005C478D"/>
    <w:rsid w:val="005C5988"/>
    <w:rsid w:val="005C6121"/>
    <w:rsid w:val="005D02AC"/>
    <w:rsid w:val="005D1BBB"/>
    <w:rsid w:val="005D6071"/>
    <w:rsid w:val="005E084F"/>
    <w:rsid w:val="005E2186"/>
    <w:rsid w:val="005E2E1F"/>
    <w:rsid w:val="005E4227"/>
    <w:rsid w:val="005E6992"/>
    <w:rsid w:val="005F15B8"/>
    <w:rsid w:val="005F44D8"/>
    <w:rsid w:val="005F6647"/>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01B"/>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06501"/>
    <w:rsid w:val="0071319F"/>
    <w:rsid w:val="00713372"/>
    <w:rsid w:val="0071347B"/>
    <w:rsid w:val="007161B5"/>
    <w:rsid w:val="0071766B"/>
    <w:rsid w:val="00717A6B"/>
    <w:rsid w:val="00723BA8"/>
    <w:rsid w:val="00724518"/>
    <w:rsid w:val="00724A1B"/>
    <w:rsid w:val="00726B26"/>
    <w:rsid w:val="00730442"/>
    <w:rsid w:val="0073196C"/>
    <w:rsid w:val="00734ADE"/>
    <w:rsid w:val="00734D4F"/>
    <w:rsid w:val="00737359"/>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852D1"/>
    <w:rsid w:val="00791036"/>
    <w:rsid w:val="007957A7"/>
    <w:rsid w:val="007A0CC3"/>
    <w:rsid w:val="007A2242"/>
    <w:rsid w:val="007A54E4"/>
    <w:rsid w:val="007B1395"/>
    <w:rsid w:val="007B30C4"/>
    <w:rsid w:val="007B3920"/>
    <w:rsid w:val="007C149D"/>
    <w:rsid w:val="007C2762"/>
    <w:rsid w:val="007C3306"/>
    <w:rsid w:val="007C414D"/>
    <w:rsid w:val="007C414E"/>
    <w:rsid w:val="007C724C"/>
    <w:rsid w:val="007D3F9E"/>
    <w:rsid w:val="007D48DA"/>
    <w:rsid w:val="007D66F1"/>
    <w:rsid w:val="007E1999"/>
    <w:rsid w:val="007E240B"/>
    <w:rsid w:val="007E46A1"/>
    <w:rsid w:val="007F093F"/>
    <w:rsid w:val="007F42FA"/>
    <w:rsid w:val="007F5256"/>
    <w:rsid w:val="007F7405"/>
    <w:rsid w:val="00804CA5"/>
    <w:rsid w:val="00806FAB"/>
    <w:rsid w:val="00813B11"/>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878AB"/>
    <w:rsid w:val="00891DC3"/>
    <w:rsid w:val="00891E18"/>
    <w:rsid w:val="008927E1"/>
    <w:rsid w:val="008938D0"/>
    <w:rsid w:val="00895141"/>
    <w:rsid w:val="008A10D6"/>
    <w:rsid w:val="008A22FF"/>
    <w:rsid w:val="008A40EC"/>
    <w:rsid w:val="008A5754"/>
    <w:rsid w:val="008A6380"/>
    <w:rsid w:val="008A6792"/>
    <w:rsid w:val="008B20FA"/>
    <w:rsid w:val="008B2C97"/>
    <w:rsid w:val="008B4AD2"/>
    <w:rsid w:val="008B55BC"/>
    <w:rsid w:val="008C1F3C"/>
    <w:rsid w:val="008C60F8"/>
    <w:rsid w:val="008D0BF9"/>
    <w:rsid w:val="008D114F"/>
    <w:rsid w:val="008D1D8A"/>
    <w:rsid w:val="008D248D"/>
    <w:rsid w:val="008D7520"/>
    <w:rsid w:val="008D7780"/>
    <w:rsid w:val="008E2DD1"/>
    <w:rsid w:val="008E3B09"/>
    <w:rsid w:val="008E6F67"/>
    <w:rsid w:val="008E7820"/>
    <w:rsid w:val="008F32C8"/>
    <w:rsid w:val="008F75D1"/>
    <w:rsid w:val="00902986"/>
    <w:rsid w:val="009040F7"/>
    <w:rsid w:val="009044B5"/>
    <w:rsid w:val="00904C38"/>
    <w:rsid w:val="00905B3F"/>
    <w:rsid w:val="009066E5"/>
    <w:rsid w:val="00910833"/>
    <w:rsid w:val="00911800"/>
    <w:rsid w:val="00911BAB"/>
    <w:rsid w:val="00912DE6"/>
    <w:rsid w:val="00920345"/>
    <w:rsid w:val="00920BB5"/>
    <w:rsid w:val="00922199"/>
    <w:rsid w:val="009326B8"/>
    <w:rsid w:val="0093350C"/>
    <w:rsid w:val="00934888"/>
    <w:rsid w:val="00940B7C"/>
    <w:rsid w:val="00942649"/>
    <w:rsid w:val="00943697"/>
    <w:rsid w:val="00943E87"/>
    <w:rsid w:val="0094564F"/>
    <w:rsid w:val="00945C37"/>
    <w:rsid w:val="00951FB2"/>
    <w:rsid w:val="0095645C"/>
    <w:rsid w:val="00964212"/>
    <w:rsid w:val="00967BCF"/>
    <w:rsid w:val="00971D73"/>
    <w:rsid w:val="009754B1"/>
    <w:rsid w:val="00977220"/>
    <w:rsid w:val="009856CE"/>
    <w:rsid w:val="00986245"/>
    <w:rsid w:val="009952D0"/>
    <w:rsid w:val="009965C7"/>
    <w:rsid w:val="00997814"/>
    <w:rsid w:val="009A1F1B"/>
    <w:rsid w:val="009A2D6F"/>
    <w:rsid w:val="009C5342"/>
    <w:rsid w:val="009C5F28"/>
    <w:rsid w:val="009C6F30"/>
    <w:rsid w:val="009D2609"/>
    <w:rsid w:val="009D5766"/>
    <w:rsid w:val="009D6012"/>
    <w:rsid w:val="009E2576"/>
    <w:rsid w:val="009E43D1"/>
    <w:rsid w:val="009E503B"/>
    <w:rsid w:val="009E63DD"/>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54C4D"/>
    <w:rsid w:val="00A60CB2"/>
    <w:rsid w:val="00A627C8"/>
    <w:rsid w:val="00A75B08"/>
    <w:rsid w:val="00A807C7"/>
    <w:rsid w:val="00A828BA"/>
    <w:rsid w:val="00A863C0"/>
    <w:rsid w:val="00A86EE6"/>
    <w:rsid w:val="00A922D9"/>
    <w:rsid w:val="00A93E3F"/>
    <w:rsid w:val="00A95276"/>
    <w:rsid w:val="00A9595E"/>
    <w:rsid w:val="00A97857"/>
    <w:rsid w:val="00AA0895"/>
    <w:rsid w:val="00AA312E"/>
    <w:rsid w:val="00AA42AE"/>
    <w:rsid w:val="00AA5ED0"/>
    <w:rsid w:val="00AB336B"/>
    <w:rsid w:val="00AB422D"/>
    <w:rsid w:val="00AB5960"/>
    <w:rsid w:val="00AB5B55"/>
    <w:rsid w:val="00AB644D"/>
    <w:rsid w:val="00AC11B0"/>
    <w:rsid w:val="00AC33D8"/>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07F9"/>
    <w:rsid w:val="00B02E3B"/>
    <w:rsid w:val="00B0411E"/>
    <w:rsid w:val="00B04E3A"/>
    <w:rsid w:val="00B058EA"/>
    <w:rsid w:val="00B06698"/>
    <w:rsid w:val="00B1551B"/>
    <w:rsid w:val="00B157D5"/>
    <w:rsid w:val="00B22FFC"/>
    <w:rsid w:val="00B27F42"/>
    <w:rsid w:val="00B320B2"/>
    <w:rsid w:val="00B342EE"/>
    <w:rsid w:val="00B34B87"/>
    <w:rsid w:val="00B43C3D"/>
    <w:rsid w:val="00B44D21"/>
    <w:rsid w:val="00B45650"/>
    <w:rsid w:val="00B5112E"/>
    <w:rsid w:val="00B646E5"/>
    <w:rsid w:val="00B6613A"/>
    <w:rsid w:val="00B6640C"/>
    <w:rsid w:val="00B675E4"/>
    <w:rsid w:val="00B67E2E"/>
    <w:rsid w:val="00B7182A"/>
    <w:rsid w:val="00B759A7"/>
    <w:rsid w:val="00B760BE"/>
    <w:rsid w:val="00B76A21"/>
    <w:rsid w:val="00B8228D"/>
    <w:rsid w:val="00B831B4"/>
    <w:rsid w:val="00B8738A"/>
    <w:rsid w:val="00B934B5"/>
    <w:rsid w:val="00B95E16"/>
    <w:rsid w:val="00B97469"/>
    <w:rsid w:val="00B97DEC"/>
    <w:rsid w:val="00BB3072"/>
    <w:rsid w:val="00BC017D"/>
    <w:rsid w:val="00BC3C36"/>
    <w:rsid w:val="00BD3EFB"/>
    <w:rsid w:val="00BD5304"/>
    <w:rsid w:val="00BE51C7"/>
    <w:rsid w:val="00BE6AF6"/>
    <w:rsid w:val="00BF0313"/>
    <w:rsid w:val="00BF1804"/>
    <w:rsid w:val="00BF3884"/>
    <w:rsid w:val="00BF462E"/>
    <w:rsid w:val="00BF4FFA"/>
    <w:rsid w:val="00BF6F21"/>
    <w:rsid w:val="00C0236A"/>
    <w:rsid w:val="00C05113"/>
    <w:rsid w:val="00C06C3E"/>
    <w:rsid w:val="00C20EE9"/>
    <w:rsid w:val="00C214C3"/>
    <w:rsid w:val="00C3561F"/>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034B"/>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9F4"/>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0052"/>
    <w:rsid w:val="00D62E53"/>
    <w:rsid w:val="00D64E37"/>
    <w:rsid w:val="00D65E31"/>
    <w:rsid w:val="00D7393E"/>
    <w:rsid w:val="00D7395C"/>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171E"/>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0CD3"/>
    <w:rsid w:val="00E630D7"/>
    <w:rsid w:val="00E65D50"/>
    <w:rsid w:val="00E75224"/>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24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EF7D03"/>
    <w:rsid w:val="00F00491"/>
    <w:rsid w:val="00F01AE0"/>
    <w:rsid w:val="00F03FC7"/>
    <w:rsid w:val="00F06369"/>
    <w:rsid w:val="00F07ACD"/>
    <w:rsid w:val="00F1401C"/>
    <w:rsid w:val="00F140DA"/>
    <w:rsid w:val="00F20CF7"/>
    <w:rsid w:val="00F21656"/>
    <w:rsid w:val="00F30A4F"/>
    <w:rsid w:val="00F31466"/>
    <w:rsid w:val="00F323B1"/>
    <w:rsid w:val="00F34225"/>
    <w:rsid w:val="00F35EF2"/>
    <w:rsid w:val="00F37C4C"/>
    <w:rsid w:val="00F41159"/>
    <w:rsid w:val="00F41A0B"/>
    <w:rsid w:val="00F41CE0"/>
    <w:rsid w:val="00F42988"/>
    <w:rsid w:val="00F44CBB"/>
    <w:rsid w:val="00F4743E"/>
    <w:rsid w:val="00F5173F"/>
    <w:rsid w:val="00F52812"/>
    <w:rsid w:val="00F52E44"/>
    <w:rsid w:val="00F53E12"/>
    <w:rsid w:val="00F555A5"/>
    <w:rsid w:val="00F55B90"/>
    <w:rsid w:val="00F56A44"/>
    <w:rsid w:val="00F57DC6"/>
    <w:rsid w:val="00F60221"/>
    <w:rsid w:val="00F618A5"/>
    <w:rsid w:val="00F65460"/>
    <w:rsid w:val="00F66B44"/>
    <w:rsid w:val="00F71282"/>
    <w:rsid w:val="00F74AE3"/>
    <w:rsid w:val="00F75DBE"/>
    <w:rsid w:val="00F83272"/>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1455"/>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CB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BC3C36"/>
    <w:pPr>
      <w:spacing w:before="100" w:beforeAutospacing="1" w:after="100" w:afterAutospacing="1"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165903406">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300105</RACS_x0020_ID>
    <Approved_x0020_Provider xmlns="a8338b6e-77a6-4851-82b6-98166143ffdd">Calvary Community Care</Approved_x0020_Provider>
    <Management_x0020_Company_x0020_ID xmlns="a8338b6e-77a6-4851-82b6-98166143ffdd" xsi:nil="true"/>
    <Home xmlns="a8338b6e-77a6-4851-82b6-98166143ffdd">Calvary Community Care Services</Home>
    <Signed xmlns="a8338b6e-77a6-4851-82b6-98166143ffdd" xsi:nil="true"/>
    <Uploaded xmlns="a8338b6e-77a6-4851-82b6-98166143ffdd">true</Uploaded>
    <Management_x0020_Company xmlns="a8338b6e-77a6-4851-82b6-98166143ffdd" xsi:nil="true"/>
    <Doc_x0020_Date xmlns="a8338b6e-77a6-4851-82b6-98166143ffdd">2022-04-05T06:06:22+00:00</Doc_x0020_Date>
    <CSI_x0020_ID xmlns="a8338b6e-77a6-4851-82b6-98166143ffdd" xsi:nil="true"/>
    <Case_x0020_ID xmlns="a8338b6e-77a6-4851-82b6-98166143ffdd" xsi:nil="true"/>
    <Approved_x0020_Provider_x0020_ID xmlns="a8338b6e-77a6-4851-82b6-98166143ffdd">55E93EDB-8A82-E411-B1AD-005056922186</Approved_x0020_Provider_x0020_ID>
    <Location xmlns="a8338b6e-77a6-4851-82b6-98166143ffdd" xsi:nil="true"/>
    <Doc_x0020_Type xmlns="a8338b6e-77a6-4851-82b6-98166143ffdd">Publication</Doc_x0020_Type>
    <Home_x0020_ID xmlns="a8338b6e-77a6-4851-82b6-98166143ffdd">D3F85A53-0385-E411-B1AD-005056922186</Home_x0020_ID>
    <State xmlns="a8338b6e-77a6-4851-82b6-98166143ffdd">VIC</State>
    <Doc_x0020_Sent_Received_x0020_Date xmlns="a8338b6e-77a6-4851-82b6-98166143ffdd">2022-04-05T00:00:00+00:00</Doc_x0020_Sent_Received_x0020_Date>
    <Activity_x0020_ID xmlns="a8338b6e-77a6-4851-82b6-98166143ffdd">B90F2E18-FE7E-EC11-A003-005056922186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s>
</ds:datastoreItem>
</file>

<file path=customXml/itemProps3.xml><?xml version="1.0" encoding="utf-8"?>
<ds:datastoreItem xmlns:ds="http://schemas.openxmlformats.org/officeDocument/2006/customXml" ds:itemID="{E32B8E6B-0508-406E-9129-939026CA0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B19528-48A8-46FB-A730-A83D78B2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9388</Words>
  <Characters>53513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2022-05-17T02:49:00Z</dcterms:created>
  <dcterms:modified xsi:type="dcterms:W3CDTF">2022-05-17T02:49:00Z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