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52510" w14:textId="77777777" w:rsidR="00D2559D" w:rsidRPr="002C3EBF" w:rsidRDefault="00F42D5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85264C" wp14:editId="3685264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6097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6852511" w14:textId="77777777" w:rsidR="00D2559D" w:rsidRDefault="00F42D5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852512" w14:textId="77777777" w:rsidR="00D2559D" w:rsidRDefault="00F42D5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852513" w14:textId="77777777" w:rsidR="00D2559D" w:rsidRPr="002C3EBF" w:rsidRDefault="00F42D5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2B45" w14:paraId="36852516" w14:textId="77777777" w:rsidTr="00702B45">
        <w:tc>
          <w:tcPr>
            <w:cnfStyle w:val="001000000000" w:firstRow="0" w:lastRow="0" w:firstColumn="1" w:lastColumn="0" w:oddVBand="0" w:evenVBand="0" w:oddHBand="0" w:evenHBand="0" w:firstRowFirstColumn="0" w:firstRowLastColumn="0" w:lastRowFirstColumn="0" w:lastRowLastColumn="0"/>
            <w:tcW w:w="3227" w:type="dxa"/>
          </w:tcPr>
          <w:p w14:paraId="36852514" w14:textId="77777777" w:rsidR="00D2559D" w:rsidRPr="00996FAF" w:rsidRDefault="00F42D5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852515" w14:textId="77777777" w:rsidR="00D2559D" w:rsidRPr="00996FAF" w:rsidRDefault="00F42D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Flora McDonald Retirement Community</w:t>
            </w:r>
          </w:p>
        </w:tc>
      </w:tr>
      <w:tr w:rsidR="00702B45" w14:paraId="36852519" w14:textId="77777777" w:rsidTr="00702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52517" w14:textId="77777777" w:rsidR="00CA37CB" w:rsidRPr="00996FAF" w:rsidRDefault="00F42D5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852518" w14:textId="77777777" w:rsidR="00CA37CB" w:rsidRPr="00996FAF" w:rsidRDefault="00F42D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206 Sir Donald Bradman Drive</w:t>
            </w:r>
            <w:r w:rsidRPr="00602258">
              <w:rPr>
                <w:rFonts w:ascii="Arial" w:hAnsi="Arial" w:cs="Arial"/>
                <w:color w:val="auto"/>
              </w:rPr>
              <w:t xml:space="preserve"> COWANDILLA SA 5033</w:t>
            </w:r>
          </w:p>
        </w:tc>
      </w:tr>
      <w:tr w:rsidR="00702B45" w14:paraId="3685251C" w14:textId="77777777" w:rsidTr="00702B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5251A" w14:textId="77777777" w:rsidR="00CA37CB" w:rsidRPr="00996FAF" w:rsidRDefault="00F42D5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85251B" w14:textId="77777777" w:rsidR="00CA37CB" w:rsidRPr="00996FAF" w:rsidRDefault="00F42D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6816</w:t>
            </w:r>
          </w:p>
        </w:tc>
      </w:tr>
      <w:tr w:rsidR="00702B45" w14:paraId="3685251F" w14:textId="77777777" w:rsidTr="00702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5251D" w14:textId="77777777" w:rsidR="00D2559D" w:rsidRPr="00996FAF" w:rsidRDefault="00F42D5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85251E" w14:textId="77777777" w:rsidR="00D2559D" w:rsidRPr="00996FAF" w:rsidRDefault="00F42D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702B45" w14:paraId="36852522" w14:textId="77777777" w:rsidTr="00702B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52520" w14:textId="77777777" w:rsidR="00D2559D" w:rsidRPr="00996FAF" w:rsidRDefault="00F42D5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852521" w14:textId="77777777" w:rsidR="00D2559D" w:rsidRPr="00996FAF" w:rsidRDefault="00F42D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02B45" w14:paraId="36852525" w14:textId="77777777" w:rsidTr="00702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52523" w14:textId="77777777" w:rsidR="00D2559D" w:rsidRPr="00996FAF" w:rsidRDefault="00F42D5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852524" w14:textId="77777777" w:rsidR="00D2559D" w:rsidRPr="00996FAF" w:rsidRDefault="00F42D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February 2023</w:t>
            </w:r>
          </w:p>
        </w:tc>
      </w:tr>
      <w:tr w:rsidR="00702B45" w14:paraId="36852528" w14:textId="77777777" w:rsidTr="00702B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852526" w14:textId="77777777" w:rsidR="00D2559D" w:rsidRPr="00996FAF" w:rsidRDefault="00F42D5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852527" w14:textId="41927C9A" w:rsidR="00D2559D" w:rsidRPr="00FF1703" w:rsidRDefault="00FF17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1703">
              <w:rPr>
                <w:rFonts w:ascii="Arial" w:hAnsi="Arial" w:cs="Arial"/>
                <w:color w:val="auto"/>
              </w:rPr>
              <w:t>10 March 2023</w:t>
            </w:r>
          </w:p>
        </w:tc>
      </w:tr>
    </w:tbl>
    <w:bookmarkEnd w:id="0"/>
    <w:p w14:paraId="36852529" w14:textId="77777777" w:rsidR="00FA0A5B" w:rsidRPr="00996FAF" w:rsidRDefault="00F42D5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85252A" w14:textId="77777777" w:rsidR="000078F8" w:rsidRPr="00996FAF" w:rsidRDefault="00F42D5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685252B" w14:textId="26D22DBC" w:rsidR="000078F8" w:rsidRPr="00996FAF" w:rsidRDefault="00F42D5A" w:rsidP="0036130C">
      <w:pPr>
        <w:pStyle w:val="NormalArial"/>
      </w:pPr>
      <w:r w:rsidRPr="00996FAF">
        <w:t xml:space="preserve">This performance report for </w:t>
      </w:r>
      <w:r w:rsidRPr="00996FAF">
        <w:rPr>
          <w:color w:val="auto"/>
        </w:rPr>
        <w:t>Calvary Flora McDonald Retirement Community (</w:t>
      </w:r>
      <w:r w:rsidRPr="00996FAF">
        <w:rPr>
          <w:b/>
          <w:color w:val="auto"/>
        </w:rPr>
        <w:t>the service</w:t>
      </w:r>
      <w:r w:rsidRPr="00996FAF">
        <w:rPr>
          <w:color w:val="auto"/>
        </w:rPr>
        <w:t>) has been prepared by</w:t>
      </w:r>
      <w:r w:rsidR="004713D8">
        <w:rPr>
          <w:color w:val="auto"/>
        </w:rPr>
        <w:t xml:space="preserve"> T Wilson</w:t>
      </w:r>
      <w:r w:rsidRPr="00996FAF">
        <w:t>, delegate of the Aged Care Quality and Safety Commissioner (Commissioner)</w:t>
      </w:r>
      <w:r>
        <w:rPr>
          <w:rStyle w:val="FootnoteReference"/>
        </w:rPr>
        <w:footnoteReference w:id="1"/>
      </w:r>
      <w:r w:rsidRPr="00996FAF">
        <w:t xml:space="preserve">. </w:t>
      </w:r>
    </w:p>
    <w:p w14:paraId="3685252C" w14:textId="77777777" w:rsidR="000078F8" w:rsidRPr="00996FAF" w:rsidRDefault="00F42D5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85252D" w14:textId="77777777" w:rsidR="000078F8" w:rsidRPr="00996FAF" w:rsidRDefault="00F42D5A" w:rsidP="0036130C">
      <w:pPr>
        <w:pStyle w:val="NormalArial"/>
      </w:pPr>
      <w:r w:rsidRPr="00996FAF">
        <w:t>The report also specifies any areas in which improvements must be made to ensure the Quality Standards are complied with.</w:t>
      </w:r>
    </w:p>
    <w:p w14:paraId="3685252E" w14:textId="77777777" w:rsidR="00DF37F2" w:rsidRPr="00996FAF" w:rsidRDefault="00F42D5A" w:rsidP="00712752">
      <w:pPr>
        <w:pStyle w:val="Heading1"/>
        <w:spacing w:before="240" w:after="240" w:line="22" w:lineRule="atLeast"/>
        <w:rPr>
          <w:rFonts w:ascii="Arial" w:hAnsi="Arial" w:cs="Arial"/>
        </w:rPr>
      </w:pPr>
      <w:r w:rsidRPr="00996FAF">
        <w:rPr>
          <w:rFonts w:ascii="Arial" w:hAnsi="Arial" w:cs="Arial"/>
        </w:rPr>
        <w:t>Material relied on</w:t>
      </w:r>
    </w:p>
    <w:p w14:paraId="3685252F" w14:textId="77777777" w:rsidR="00DF37F2" w:rsidRPr="00996FAF" w:rsidRDefault="00F42D5A" w:rsidP="0036130C">
      <w:pPr>
        <w:pStyle w:val="NormalArial"/>
      </w:pPr>
      <w:r w:rsidRPr="00996FAF">
        <w:t>The following information has been considered in preparing the performance report:</w:t>
      </w:r>
    </w:p>
    <w:p w14:paraId="36852530" w14:textId="06F2B152" w:rsidR="00DF37F2" w:rsidRPr="00C81DD4" w:rsidRDefault="00F42D5A" w:rsidP="00594967">
      <w:pPr>
        <w:pStyle w:val="ListParagraph"/>
        <w:numPr>
          <w:ilvl w:val="0"/>
          <w:numId w:val="2"/>
        </w:numPr>
        <w:tabs>
          <w:tab w:val="clear" w:pos="357"/>
        </w:tabs>
        <w:spacing w:line="240" w:lineRule="atLeast"/>
        <w:ind w:left="425" w:hanging="425"/>
        <w:contextualSpacing w:val="0"/>
        <w:rPr>
          <w:rFonts w:ascii="Arial" w:hAnsi="Arial" w:cs="Arial"/>
          <w:color w:val="auto"/>
        </w:rPr>
      </w:pPr>
      <w:r w:rsidRPr="00C81DD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C81DD4" w:rsidRPr="00C81DD4">
        <w:rPr>
          <w:rFonts w:ascii="Arial" w:hAnsi="Arial" w:cs="Arial"/>
          <w:color w:val="auto"/>
        </w:rPr>
        <w:t>.</w:t>
      </w:r>
    </w:p>
    <w:p w14:paraId="36852534" w14:textId="39DA729F" w:rsidR="003B1763" w:rsidRPr="00712752" w:rsidRDefault="00F42D5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852535" w14:textId="77777777" w:rsidR="00FC045E" w:rsidRPr="00996FAF" w:rsidRDefault="00F42D5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02B45" w14:paraId="3685253B" w14:textId="77777777" w:rsidTr="00702B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52539" w14:textId="77777777" w:rsidR="00FC045E" w:rsidRPr="00996FAF" w:rsidRDefault="00F42D5A" w:rsidP="009767BC">
            <w:pPr>
              <w:keepNext/>
              <w:spacing w:before="0" w:line="22" w:lineRule="atLeast"/>
              <w:ind w:right="-109"/>
              <w:rPr>
                <w:rFonts w:ascii="Arial" w:hAnsi="Arial" w:cs="Arial"/>
              </w:rPr>
            </w:pPr>
            <w:r w:rsidRPr="00996FAF">
              <w:rPr>
                <w:rFonts w:ascii="Arial" w:hAnsi="Arial" w:cs="Arial"/>
              </w:rPr>
              <w:t xml:space="preserve">Standard 2 </w:t>
            </w:r>
            <w:r w:rsidRPr="00796D14">
              <w:rPr>
                <w:rFonts w:ascii="Arial" w:hAnsi="Arial" w:cs="Arial"/>
                <w:b w:val="0"/>
                <w:bCs/>
              </w:rPr>
              <w:t>Ongoing assessment and planning with consumers</w:t>
            </w:r>
          </w:p>
        </w:tc>
        <w:tc>
          <w:tcPr>
            <w:tcW w:w="1583" w:type="pct"/>
            <w:shd w:val="clear" w:color="auto" w:fill="auto"/>
          </w:tcPr>
          <w:p w14:paraId="3685253A" w14:textId="7636995F" w:rsidR="00FC045E" w:rsidRPr="00996FAF" w:rsidRDefault="00720A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D14" w:rsidRPr="00796D14">
                  <w:rPr>
                    <w:rFonts w:ascii="Arial" w:hAnsi="Arial" w:cs="Arial"/>
                    <w:bCs/>
                  </w:rPr>
                  <w:t>Not applicable as not all requirements have been assessed</w:t>
                </w:r>
              </w:sdtContent>
            </w:sdt>
            <w:r w:rsidR="00F42D5A" w:rsidRPr="00996FAF">
              <w:rPr>
                <w:rFonts w:ascii="Arial" w:hAnsi="Arial" w:cs="Arial"/>
              </w:rPr>
              <w:t xml:space="preserve"> </w:t>
            </w:r>
          </w:p>
        </w:tc>
      </w:tr>
      <w:tr w:rsidR="00702B45" w14:paraId="3685253E" w14:textId="77777777" w:rsidTr="00702B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5253C" w14:textId="77777777" w:rsidR="00FC045E" w:rsidRPr="00996FAF" w:rsidRDefault="00F42D5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685253D" w14:textId="50B3D6AA" w:rsidR="00FC045E" w:rsidRPr="00996FAF" w:rsidRDefault="00720A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D14">
                  <w:rPr>
                    <w:rFonts w:ascii="Arial" w:hAnsi="Arial" w:cs="Arial"/>
                    <w:b/>
                  </w:rPr>
                  <w:t>Not applicable as not all requirements have been assessed</w:t>
                </w:r>
              </w:sdtContent>
            </w:sdt>
            <w:r w:rsidR="00F42D5A" w:rsidRPr="00996FAF">
              <w:rPr>
                <w:rFonts w:ascii="Arial" w:hAnsi="Arial" w:cs="Arial"/>
                <w:b/>
              </w:rPr>
              <w:t xml:space="preserve"> </w:t>
            </w:r>
          </w:p>
        </w:tc>
      </w:tr>
    </w:tbl>
    <w:p w14:paraId="3685254E" w14:textId="77777777" w:rsidR="00FC045E" w:rsidRPr="00996FAF" w:rsidRDefault="00F42D5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85254F" w14:textId="77777777" w:rsidR="00FC045E" w:rsidRPr="00996FAF" w:rsidRDefault="00F42D5A" w:rsidP="00712752">
      <w:pPr>
        <w:pStyle w:val="Heading1"/>
        <w:spacing w:before="0" w:after="240" w:line="22" w:lineRule="atLeast"/>
        <w:rPr>
          <w:rFonts w:ascii="Arial" w:hAnsi="Arial" w:cs="Arial"/>
        </w:rPr>
      </w:pPr>
      <w:r w:rsidRPr="00996FAF">
        <w:rPr>
          <w:rFonts w:ascii="Arial" w:hAnsi="Arial" w:cs="Arial"/>
        </w:rPr>
        <w:t>Areas for improvement</w:t>
      </w:r>
    </w:p>
    <w:p w14:paraId="36852551" w14:textId="77777777" w:rsidR="00FC045E" w:rsidRPr="00996FAF" w:rsidRDefault="00F42D5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852556" w14:textId="555AD244" w:rsidR="00FC045E" w:rsidRPr="00996FAF" w:rsidRDefault="00F42D5A" w:rsidP="0036130C">
      <w:pPr>
        <w:pStyle w:val="NormalArial"/>
      </w:pPr>
      <w:r w:rsidRPr="00996FAF">
        <w:br w:type="page"/>
      </w:r>
    </w:p>
    <w:p w14:paraId="36852579" w14:textId="77777777" w:rsidR="00FC045E" w:rsidRPr="00996FAF" w:rsidRDefault="00F42D5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02B45" w14:paraId="3685257C" w14:textId="77777777" w:rsidTr="00702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85257A" w14:textId="77777777" w:rsidR="00FC045E" w:rsidRPr="0075021E" w:rsidRDefault="00F42D5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685257B" w14:textId="77777777" w:rsidR="00FC045E" w:rsidRPr="00996FAF" w:rsidRDefault="00720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2B45" w14:paraId="36852592" w14:textId="77777777" w:rsidTr="00702B4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85258F" w14:textId="77777777" w:rsidR="00FC045E" w:rsidRPr="00996FAF" w:rsidRDefault="00F42D5A"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6852590" w14:textId="77777777" w:rsidR="00FC045E" w:rsidRPr="00996FAF" w:rsidRDefault="00F42D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6852591" w14:textId="5448ABF1" w:rsidR="00FC045E" w:rsidRPr="00996FAF" w:rsidRDefault="00720A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95205">
                  <w:rPr>
                    <w:rFonts w:ascii="Arial" w:hAnsi="Arial" w:cs="Arial"/>
                    <w:color w:val="auto"/>
                  </w:rPr>
                  <w:t>Compliant</w:t>
                </w:r>
              </w:sdtContent>
            </w:sdt>
            <w:r w:rsidR="00F42D5A" w:rsidRPr="00996FAF">
              <w:rPr>
                <w:rFonts w:ascii="Arial" w:hAnsi="Arial" w:cs="Arial"/>
                <w:color w:val="0000FF"/>
              </w:rPr>
              <w:t xml:space="preserve"> </w:t>
            </w:r>
          </w:p>
        </w:tc>
      </w:tr>
    </w:tbl>
    <w:p w14:paraId="36852593" w14:textId="77777777" w:rsidR="00D87E7C" w:rsidRDefault="00F42D5A" w:rsidP="00D87E7C">
      <w:pPr>
        <w:pStyle w:val="Heading20"/>
      </w:pPr>
      <w:r w:rsidRPr="00996FAF">
        <w:t>Findings</w:t>
      </w:r>
    </w:p>
    <w:p w14:paraId="731A777D" w14:textId="1BAE75DC" w:rsidR="003D4D87" w:rsidRDefault="003D4D87" w:rsidP="003D4D87">
      <w:pPr>
        <w:shd w:val="clear" w:color="auto" w:fill="FFFFFF" w:themeFill="background1"/>
        <w:spacing w:before="60"/>
        <w:rPr>
          <w:rFonts w:ascii="Arial" w:hAnsi="Arial" w:cs="Arial"/>
        </w:rPr>
      </w:pPr>
      <w:r w:rsidRPr="00DF4382">
        <w:rPr>
          <w:rFonts w:ascii="Arial" w:hAnsi="Arial" w:cs="Arial"/>
        </w:rPr>
        <w:t>The service was found to be Non</w:t>
      </w:r>
      <w:r w:rsidR="00DF4382" w:rsidRPr="00DF4382">
        <w:rPr>
          <w:rFonts w:ascii="Arial" w:hAnsi="Arial" w:cs="Arial"/>
        </w:rPr>
        <w:t xml:space="preserve">-compliant </w:t>
      </w:r>
      <w:r w:rsidR="00B95205">
        <w:rPr>
          <w:rFonts w:ascii="Arial" w:hAnsi="Arial" w:cs="Arial"/>
        </w:rPr>
        <w:t xml:space="preserve">in </w:t>
      </w:r>
      <w:r w:rsidR="00B95205" w:rsidRPr="00996FAF">
        <w:rPr>
          <w:rFonts w:ascii="Arial" w:hAnsi="Arial" w:cs="Arial"/>
          <w:color w:val="auto"/>
        </w:rPr>
        <w:t>Requirement 2(3)(e)</w:t>
      </w:r>
      <w:r w:rsidR="00B95205">
        <w:rPr>
          <w:rFonts w:ascii="Arial" w:hAnsi="Arial" w:cs="Arial"/>
          <w:color w:val="auto"/>
        </w:rPr>
        <w:t xml:space="preserve"> </w:t>
      </w:r>
      <w:r w:rsidR="00267360">
        <w:rPr>
          <w:rFonts w:ascii="Arial" w:hAnsi="Arial" w:cs="Arial"/>
        </w:rPr>
        <w:t>following</w:t>
      </w:r>
      <w:r w:rsidR="00DF4382" w:rsidRPr="00DF4382">
        <w:rPr>
          <w:rFonts w:ascii="Arial" w:hAnsi="Arial" w:cs="Arial"/>
        </w:rPr>
        <w:t xml:space="preserve"> </w:t>
      </w:r>
      <w:r w:rsidRPr="00DF4382">
        <w:rPr>
          <w:rFonts w:ascii="Arial" w:hAnsi="Arial" w:cs="Arial"/>
        </w:rPr>
        <w:t>a site audit conducted on 19 July to 21 July 2022, where it was found care and services for a consumer were not reviewed for effectiveness after an incident occurred and when changes were identified.</w:t>
      </w:r>
      <w:r w:rsidR="001A3D9A">
        <w:rPr>
          <w:rFonts w:ascii="Arial" w:hAnsi="Arial" w:cs="Arial"/>
        </w:rPr>
        <w:t xml:space="preserve"> </w:t>
      </w:r>
      <w:r w:rsidR="002044B5">
        <w:rPr>
          <w:rFonts w:ascii="Arial" w:hAnsi="Arial" w:cs="Arial"/>
        </w:rPr>
        <w:t>Continuous improvement was implemented which included</w:t>
      </w:r>
      <w:r w:rsidR="00BE7E10">
        <w:rPr>
          <w:rFonts w:ascii="Arial" w:hAnsi="Arial" w:cs="Arial"/>
        </w:rPr>
        <w:t xml:space="preserve">, but was not limited to, staff training including training for clinical staff via a </w:t>
      </w:r>
      <w:r w:rsidR="001D764A">
        <w:rPr>
          <w:rFonts w:ascii="Arial" w:hAnsi="Arial" w:cs="Arial"/>
        </w:rPr>
        <w:t xml:space="preserve">clinical consultant, </w:t>
      </w:r>
      <w:r w:rsidR="0018657D">
        <w:rPr>
          <w:rFonts w:ascii="Arial" w:hAnsi="Arial" w:cs="Arial"/>
        </w:rPr>
        <w:t>implemented a consumer hospital transfer checklist</w:t>
      </w:r>
      <w:r w:rsidR="00CE0828">
        <w:rPr>
          <w:rFonts w:ascii="Arial" w:hAnsi="Arial" w:cs="Arial"/>
        </w:rPr>
        <w:t xml:space="preserve"> and</w:t>
      </w:r>
      <w:r w:rsidR="00116FBD">
        <w:rPr>
          <w:rFonts w:ascii="Arial" w:hAnsi="Arial" w:cs="Arial"/>
        </w:rPr>
        <w:t xml:space="preserve"> revised </w:t>
      </w:r>
      <w:r w:rsidR="000061BA">
        <w:rPr>
          <w:rFonts w:ascii="Arial" w:hAnsi="Arial" w:cs="Arial"/>
        </w:rPr>
        <w:t xml:space="preserve">consumer </w:t>
      </w:r>
      <w:r w:rsidR="00116FBD">
        <w:rPr>
          <w:rFonts w:ascii="Arial" w:hAnsi="Arial" w:cs="Arial"/>
        </w:rPr>
        <w:t xml:space="preserve">documentation </w:t>
      </w:r>
      <w:r w:rsidR="00150B7B">
        <w:rPr>
          <w:rFonts w:ascii="Arial" w:hAnsi="Arial" w:cs="Arial"/>
        </w:rPr>
        <w:t>review procedures</w:t>
      </w:r>
      <w:r w:rsidR="000061BA">
        <w:rPr>
          <w:rFonts w:ascii="Arial" w:hAnsi="Arial" w:cs="Arial"/>
        </w:rPr>
        <w:t>.</w:t>
      </w:r>
    </w:p>
    <w:p w14:paraId="6BD188F5" w14:textId="5B7B4F07" w:rsidR="00F77CC2" w:rsidRDefault="00F77CC2" w:rsidP="003D4D87">
      <w:pPr>
        <w:shd w:val="clear" w:color="auto" w:fill="FFFFFF" w:themeFill="background1"/>
        <w:spacing w:before="60"/>
        <w:rPr>
          <w:rFonts w:ascii="Arial" w:hAnsi="Arial" w:cs="Arial"/>
        </w:rPr>
      </w:pPr>
      <w:r>
        <w:rPr>
          <w:rFonts w:ascii="Arial" w:hAnsi="Arial" w:cs="Arial"/>
        </w:rPr>
        <w:t>The Assessment Team is now recommending the service is compliant with this requirement</w:t>
      </w:r>
      <w:r w:rsidR="0018794D">
        <w:rPr>
          <w:rFonts w:ascii="Arial" w:hAnsi="Arial" w:cs="Arial"/>
        </w:rPr>
        <w:t>.</w:t>
      </w:r>
    </w:p>
    <w:p w14:paraId="20D00B52" w14:textId="33191F2C" w:rsidR="00534E84" w:rsidRDefault="00534E84" w:rsidP="00594967">
      <w:pPr>
        <w:pStyle w:val="ListBullet"/>
        <w:numPr>
          <w:ilvl w:val="0"/>
          <w:numId w:val="0"/>
        </w:numPr>
        <w:spacing w:before="60" w:after="120"/>
        <w:rPr>
          <w:rFonts w:ascii="Arial" w:hAnsi="Arial" w:cs="Arial"/>
        </w:rPr>
      </w:pPr>
      <w:r w:rsidRPr="00534E84">
        <w:rPr>
          <w:rFonts w:ascii="Arial" w:hAnsi="Arial" w:cs="Arial"/>
        </w:rPr>
        <w:t xml:space="preserve">Consumers and representatives confirmed involvement in care plan reviews and communication </w:t>
      </w:r>
      <w:r w:rsidR="00561432">
        <w:rPr>
          <w:rFonts w:ascii="Arial" w:hAnsi="Arial" w:cs="Arial"/>
        </w:rPr>
        <w:t xml:space="preserve">occurs </w:t>
      </w:r>
      <w:r w:rsidRPr="00534E84">
        <w:rPr>
          <w:rFonts w:ascii="Arial" w:hAnsi="Arial" w:cs="Arial"/>
        </w:rPr>
        <w:t xml:space="preserve">when things change and/or incidents </w:t>
      </w:r>
      <w:r w:rsidR="00561432">
        <w:rPr>
          <w:rFonts w:ascii="Arial" w:hAnsi="Arial" w:cs="Arial"/>
        </w:rPr>
        <w:t>happen</w:t>
      </w:r>
      <w:r w:rsidRPr="00534E84">
        <w:rPr>
          <w:rFonts w:ascii="Arial" w:hAnsi="Arial" w:cs="Arial"/>
        </w:rPr>
        <w:t xml:space="preserve">. </w:t>
      </w:r>
      <w:r w:rsidR="005A0588">
        <w:rPr>
          <w:rFonts w:ascii="Arial" w:hAnsi="Arial" w:cs="Arial"/>
        </w:rPr>
        <w:t xml:space="preserve">Staff could describe </w:t>
      </w:r>
      <w:r w:rsidR="00F76BC5">
        <w:rPr>
          <w:rFonts w:ascii="Arial" w:hAnsi="Arial" w:cs="Arial"/>
        </w:rPr>
        <w:t xml:space="preserve">how to lodge incidents and the </w:t>
      </w:r>
      <w:r w:rsidR="009A60E2">
        <w:rPr>
          <w:rFonts w:ascii="Arial" w:hAnsi="Arial" w:cs="Arial"/>
        </w:rPr>
        <w:t xml:space="preserve">escalation processes as required and </w:t>
      </w:r>
      <w:r w:rsidR="00150B7B">
        <w:rPr>
          <w:rFonts w:ascii="Arial" w:hAnsi="Arial" w:cs="Arial"/>
        </w:rPr>
        <w:t>confirmed</w:t>
      </w:r>
      <w:r w:rsidR="009A60E2">
        <w:rPr>
          <w:rFonts w:ascii="Arial" w:hAnsi="Arial" w:cs="Arial"/>
        </w:rPr>
        <w:t xml:space="preserve"> they participated in </w:t>
      </w:r>
      <w:r w:rsidR="00463BBD">
        <w:rPr>
          <w:rFonts w:ascii="Arial" w:hAnsi="Arial" w:cs="Arial"/>
        </w:rPr>
        <w:t xml:space="preserve">training related to this Requirement. Review </w:t>
      </w:r>
      <w:r w:rsidR="00150B7B">
        <w:rPr>
          <w:rFonts w:ascii="Arial" w:hAnsi="Arial" w:cs="Arial"/>
        </w:rPr>
        <w:t>of</w:t>
      </w:r>
      <w:r w:rsidR="00463BBD">
        <w:rPr>
          <w:rFonts w:ascii="Arial" w:hAnsi="Arial" w:cs="Arial"/>
        </w:rPr>
        <w:t xml:space="preserve"> care records confirmed </w:t>
      </w:r>
      <w:r w:rsidR="008D3815">
        <w:rPr>
          <w:rFonts w:ascii="Arial" w:hAnsi="Arial" w:cs="Arial"/>
        </w:rPr>
        <w:t xml:space="preserve">the care needs of consumers following an incident or change </w:t>
      </w:r>
      <w:r w:rsidR="005D4B91">
        <w:rPr>
          <w:rFonts w:ascii="Arial" w:hAnsi="Arial" w:cs="Arial"/>
        </w:rPr>
        <w:t>where updated and relevant referral we made as required.</w:t>
      </w:r>
    </w:p>
    <w:p w14:paraId="00781548" w14:textId="4154456A" w:rsidR="005D4B91" w:rsidRDefault="005D4B91" w:rsidP="00594967">
      <w:pPr>
        <w:pStyle w:val="ListBullet"/>
        <w:numPr>
          <w:ilvl w:val="0"/>
          <w:numId w:val="0"/>
        </w:numPr>
        <w:spacing w:before="60" w:after="120"/>
        <w:rPr>
          <w:rFonts w:ascii="Arial" w:hAnsi="Arial" w:cs="Arial"/>
        </w:rPr>
      </w:pPr>
      <w:r>
        <w:rPr>
          <w:rFonts w:ascii="Arial" w:hAnsi="Arial" w:cs="Arial"/>
        </w:rPr>
        <w:t>Th</w:t>
      </w:r>
      <w:r w:rsidR="00875ADD">
        <w:rPr>
          <w:rFonts w:ascii="Arial" w:hAnsi="Arial" w:cs="Arial"/>
        </w:rPr>
        <w:t>e</w:t>
      </w:r>
      <w:r>
        <w:rPr>
          <w:rFonts w:ascii="Arial" w:hAnsi="Arial" w:cs="Arial"/>
        </w:rPr>
        <w:t xml:space="preserve"> service was offered an opportunity to respond to the Assessment Team report </w:t>
      </w:r>
      <w:r w:rsidR="00832E60">
        <w:rPr>
          <w:rFonts w:ascii="Arial" w:hAnsi="Arial" w:cs="Arial"/>
        </w:rPr>
        <w:t xml:space="preserve">on </w:t>
      </w:r>
      <w:r w:rsidR="00951D59">
        <w:rPr>
          <w:rFonts w:ascii="Arial" w:hAnsi="Arial" w:cs="Arial"/>
        </w:rPr>
        <w:t xml:space="preserve">7 February 2022, </w:t>
      </w:r>
      <w:r w:rsidR="00875ADD">
        <w:rPr>
          <w:rFonts w:ascii="Arial" w:hAnsi="Arial" w:cs="Arial"/>
        </w:rPr>
        <w:t>however, a response has not been received</w:t>
      </w:r>
      <w:r w:rsidR="001270FC">
        <w:rPr>
          <w:rFonts w:ascii="Arial" w:hAnsi="Arial" w:cs="Arial"/>
        </w:rPr>
        <w:t>.</w:t>
      </w:r>
    </w:p>
    <w:p w14:paraId="08519F30" w14:textId="209517AC" w:rsidR="003F2B2A" w:rsidRDefault="00CC0AFF" w:rsidP="00594967">
      <w:pPr>
        <w:pStyle w:val="ListBullet"/>
        <w:numPr>
          <w:ilvl w:val="0"/>
          <w:numId w:val="0"/>
        </w:numPr>
        <w:spacing w:before="60" w:after="120"/>
        <w:rPr>
          <w:rFonts w:ascii="Arial" w:hAnsi="Arial" w:cs="Arial"/>
        </w:rPr>
      </w:pPr>
      <w:r>
        <w:rPr>
          <w:rFonts w:ascii="Arial" w:hAnsi="Arial" w:cs="Arial"/>
        </w:rPr>
        <w:t>I agree with the Assessment Team</w:t>
      </w:r>
      <w:r w:rsidR="00F7303B">
        <w:rPr>
          <w:rFonts w:ascii="Arial" w:hAnsi="Arial" w:cs="Arial"/>
        </w:rPr>
        <w:t xml:space="preserve"> that the service has implemented continuous improvement to re</w:t>
      </w:r>
      <w:r w:rsidR="0027158B">
        <w:rPr>
          <w:rFonts w:ascii="Arial" w:hAnsi="Arial" w:cs="Arial"/>
        </w:rPr>
        <w:t>ctify the deficits.</w:t>
      </w:r>
    </w:p>
    <w:p w14:paraId="5874A1FA" w14:textId="08DC206A" w:rsidR="00D66649" w:rsidRPr="00996FAF" w:rsidRDefault="003F2B2A" w:rsidP="00594967">
      <w:pPr>
        <w:spacing w:before="60"/>
        <w:rPr>
          <w:rFonts w:ascii="Arial" w:hAnsi="Arial" w:cs="Arial"/>
        </w:rPr>
      </w:pPr>
      <w:r>
        <w:rPr>
          <w:rFonts w:ascii="Arial" w:hAnsi="Arial" w:cs="Arial"/>
        </w:rPr>
        <w:t xml:space="preserve">Accordingly, I find </w:t>
      </w:r>
      <w:r w:rsidR="00D66649" w:rsidRPr="00996FAF">
        <w:rPr>
          <w:rFonts w:ascii="Arial" w:hAnsi="Arial" w:cs="Arial"/>
          <w:color w:val="auto"/>
        </w:rPr>
        <w:t>Requirement 2(3)(e)</w:t>
      </w:r>
      <w:r w:rsidR="00D66649">
        <w:rPr>
          <w:rFonts w:ascii="Arial" w:hAnsi="Arial" w:cs="Arial"/>
          <w:color w:val="auto"/>
        </w:rPr>
        <w:t xml:space="preserve">, </w:t>
      </w:r>
      <w:r w:rsidR="005F6A47">
        <w:rPr>
          <w:rFonts w:ascii="Arial" w:hAnsi="Arial" w:cs="Arial"/>
          <w:color w:val="auto"/>
        </w:rPr>
        <w:t>C</w:t>
      </w:r>
      <w:r w:rsidR="00D66649" w:rsidRPr="00996FAF">
        <w:rPr>
          <w:rFonts w:ascii="Arial" w:hAnsi="Arial" w:cs="Arial"/>
        </w:rPr>
        <w:t>are and services are reviewed regularly for effectiveness, and when circumstances change or when incidents impact on the needs, goals or preferences of the consumer</w:t>
      </w:r>
      <w:r w:rsidR="00885575">
        <w:rPr>
          <w:rFonts w:ascii="Arial" w:hAnsi="Arial" w:cs="Arial"/>
        </w:rPr>
        <w:t>, Compliant.</w:t>
      </w:r>
    </w:p>
    <w:p w14:paraId="23E58B21" w14:textId="4E306ED7" w:rsidR="000061BA" w:rsidRPr="00DF4382" w:rsidRDefault="000210D5" w:rsidP="000E5830">
      <w:pPr>
        <w:shd w:val="clear" w:color="auto" w:fill="FFFFFF" w:themeFill="background1"/>
        <w:spacing w:before="60"/>
        <w:rPr>
          <w:rFonts w:ascii="Arial" w:hAnsi="Arial" w:cs="Arial"/>
        </w:rPr>
      </w:pPr>
      <w:r>
        <w:rPr>
          <w:rFonts w:ascii="Arial" w:hAnsi="Arial" w:cs="Arial"/>
        </w:rPr>
        <w:t>Where only some Requirements of a Quality Standard have been assess</w:t>
      </w:r>
      <w:r w:rsidR="00150B7B">
        <w:rPr>
          <w:rFonts w:ascii="Arial" w:hAnsi="Arial" w:cs="Arial"/>
        </w:rPr>
        <w:t>ed</w:t>
      </w:r>
      <w:r>
        <w:rPr>
          <w:rFonts w:ascii="Arial" w:hAnsi="Arial" w:cs="Arial"/>
        </w:rPr>
        <w:t xml:space="preserve"> as Compliant the overall assessment of the Quality Standard is not applicable.</w:t>
      </w:r>
    </w:p>
    <w:p w14:paraId="36852594" w14:textId="36BFB1F3" w:rsidR="0087700C" w:rsidRPr="00334B7D" w:rsidRDefault="00F42D5A" w:rsidP="0036130C">
      <w:pPr>
        <w:pStyle w:val="NormalArial"/>
      </w:pPr>
      <w:r w:rsidRPr="00996FAF">
        <w:br w:type="page"/>
      </w:r>
    </w:p>
    <w:p w14:paraId="36852595" w14:textId="77777777" w:rsidR="00FC045E" w:rsidRPr="00996FAF" w:rsidRDefault="00F42D5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02B45" w14:paraId="36852598" w14:textId="77777777" w:rsidTr="00B93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6852596" w14:textId="77777777" w:rsidR="00FC045E" w:rsidRPr="00996FAF" w:rsidRDefault="00F42D5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6852597" w14:textId="77777777" w:rsidR="00FC045E" w:rsidRPr="00996FAF" w:rsidRDefault="00720A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2B45" w14:paraId="3685259F" w14:textId="77777777" w:rsidTr="00702B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52599" w14:textId="77777777" w:rsidR="00FC045E" w:rsidRPr="00996FAF" w:rsidRDefault="00F42D5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85259A" w14:textId="77777777" w:rsidR="00FC045E" w:rsidRPr="00996FAF" w:rsidRDefault="00F42D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85259B" w14:textId="77777777" w:rsidR="00FC045E" w:rsidRPr="00996FAF" w:rsidRDefault="00F42D5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85259C" w14:textId="77777777" w:rsidR="00FC045E" w:rsidRPr="00996FAF" w:rsidRDefault="00F42D5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85259D" w14:textId="77777777" w:rsidR="00FC045E" w:rsidRPr="00996FAF" w:rsidRDefault="00F42D5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685259E" w14:textId="18537DC1" w:rsidR="00FC045E" w:rsidRPr="00996FAF" w:rsidRDefault="00720A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23D25">
                  <w:rPr>
                    <w:rFonts w:ascii="Arial" w:hAnsi="Arial" w:cs="Arial"/>
                    <w:color w:val="auto"/>
                  </w:rPr>
                  <w:t>Compliant</w:t>
                </w:r>
              </w:sdtContent>
            </w:sdt>
            <w:r w:rsidR="00F42D5A" w:rsidRPr="00996FAF">
              <w:rPr>
                <w:rFonts w:ascii="Arial" w:hAnsi="Arial" w:cs="Arial"/>
                <w:color w:val="0000FF"/>
              </w:rPr>
              <w:t xml:space="preserve"> </w:t>
            </w:r>
          </w:p>
        </w:tc>
      </w:tr>
      <w:tr w:rsidR="00702B45" w14:paraId="368525A3" w14:textId="77777777" w:rsidTr="00702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525A0" w14:textId="77777777" w:rsidR="00FC045E" w:rsidRPr="00996FAF" w:rsidRDefault="00F42D5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68525A1" w14:textId="77777777" w:rsidR="00FC045E" w:rsidRPr="00996FAF" w:rsidRDefault="00F42D5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68525A2" w14:textId="275BF2E6" w:rsidR="00FC045E" w:rsidRPr="00996FAF" w:rsidRDefault="00720A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23D25">
                  <w:rPr>
                    <w:rFonts w:ascii="Arial" w:hAnsi="Arial" w:cs="Arial"/>
                    <w:color w:val="auto"/>
                  </w:rPr>
                  <w:t>Compliant</w:t>
                </w:r>
              </w:sdtContent>
            </w:sdt>
            <w:r w:rsidR="00F42D5A" w:rsidRPr="00996FAF">
              <w:rPr>
                <w:rFonts w:ascii="Arial" w:hAnsi="Arial" w:cs="Arial"/>
                <w:color w:val="0000FF"/>
              </w:rPr>
              <w:t xml:space="preserve"> </w:t>
            </w:r>
          </w:p>
        </w:tc>
      </w:tr>
    </w:tbl>
    <w:p w14:paraId="368525BA" w14:textId="77777777" w:rsidR="00D87E7C" w:rsidRDefault="00F42D5A" w:rsidP="00D87E7C">
      <w:pPr>
        <w:pStyle w:val="Heading20"/>
      </w:pPr>
      <w:r w:rsidRPr="00996FAF">
        <w:t>Findings</w:t>
      </w:r>
    </w:p>
    <w:p w14:paraId="368525BB" w14:textId="37B299CC" w:rsidR="002B0C90" w:rsidRDefault="00B95205" w:rsidP="00B95205">
      <w:pPr>
        <w:pStyle w:val="NormalArial"/>
      </w:pPr>
      <w:r w:rsidRPr="00DF4382">
        <w:t xml:space="preserve">The service was found to be Non-compliant </w:t>
      </w:r>
      <w:r>
        <w:t>following</w:t>
      </w:r>
      <w:r w:rsidRPr="00DF4382">
        <w:t xml:space="preserve"> a site audit conducted on 19 July to 21 July 2022</w:t>
      </w:r>
      <w:r w:rsidR="00C4278A">
        <w:t xml:space="preserve"> in Requirements </w:t>
      </w:r>
      <w:r w:rsidR="00945B52" w:rsidRPr="00996FAF">
        <w:rPr>
          <w:color w:val="auto"/>
        </w:rPr>
        <w:t>3(3)(a)</w:t>
      </w:r>
      <w:r w:rsidR="00945B52">
        <w:rPr>
          <w:color w:val="auto"/>
        </w:rPr>
        <w:t xml:space="preserve"> and </w:t>
      </w:r>
      <w:r w:rsidR="00945B52" w:rsidRPr="00996FAF">
        <w:rPr>
          <w:color w:val="auto"/>
        </w:rPr>
        <w:t>3(3)(b)</w:t>
      </w:r>
      <w:r w:rsidR="00945B52">
        <w:rPr>
          <w:color w:val="auto"/>
        </w:rPr>
        <w:t xml:space="preserve"> due to </w:t>
      </w:r>
      <w:r w:rsidR="00EF6DB9">
        <w:rPr>
          <w:color w:val="auto"/>
        </w:rPr>
        <w:t xml:space="preserve">one </w:t>
      </w:r>
      <w:r w:rsidR="00A70543">
        <w:rPr>
          <w:color w:val="auto"/>
        </w:rPr>
        <w:t>consumer not receiving</w:t>
      </w:r>
      <w:r w:rsidR="00D6363C">
        <w:rPr>
          <w:color w:val="auto"/>
        </w:rPr>
        <w:t xml:space="preserve"> </w:t>
      </w:r>
      <w:r w:rsidR="00EF6DB9">
        <w:rPr>
          <w:color w:val="auto"/>
        </w:rPr>
        <w:t>safe and effective car</w:t>
      </w:r>
      <w:r w:rsidR="00A61BEC">
        <w:rPr>
          <w:color w:val="auto"/>
        </w:rPr>
        <w:t xml:space="preserve">e and their high </w:t>
      </w:r>
      <w:r w:rsidR="00150B7B">
        <w:rPr>
          <w:color w:val="auto"/>
        </w:rPr>
        <w:t>impact high</w:t>
      </w:r>
      <w:r w:rsidR="00A61BEC">
        <w:rPr>
          <w:color w:val="auto"/>
        </w:rPr>
        <w:t xml:space="preserve"> prevalence risks have not been managed effectively.</w:t>
      </w:r>
      <w:r w:rsidR="00A465FF">
        <w:rPr>
          <w:color w:val="auto"/>
        </w:rPr>
        <w:t xml:space="preserve"> </w:t>
      </w:r>
      <w:r w:rsidR="00A465FF">
        <w:t>Continuous improvement was implemented which included, but was not limited to,</w:t>
      </w:r>
      <w:r w:rsidR="00F11AC8">
        <w:t xml:space="preserve"> </w:t>
      </w:r>
      <w:r w:rsidR="004261BB" w:rsidRPr="01C8D284">
        <w:t>appoint</w:t>
      </w:r>
      <w:r w:rsidR="004261BB">
        <w:t>ing</w:t>
      </w:r>
      <w:r w:rsidR="004261BB" w:rsidRPr="01C8D284">
        <w:t xml:space="preserve"> a </w:t>
      </w:r>
      <w:r w:rsidR="004261BB">
        <w:t>C</w:t>
      </w:r>
      <w:r w:rsidR="004261BB" w:rsidRPr="01C8D284">
        <w:t xml:space="preserve">linical </w:t>
      </w:r>
      <w:r w:rsidR="004261BB">
        <w:t>A</w:t>
      </w:r>
      <w:r w:rsidR="004261BB" w:rsidRPr="01C8D284">
        <w:t>dvisor</w:t>
      </w:r>
      <w:r w:rsidR="00A9148B">
        <w:t xml:space="preserve"> to </w:t>
      </w:r>
      <w:r w:rsidR="00A9148B" w:rsidRPr="01C8D284">
        <w:t>identify gaps in systems and processes</w:t>
      </w:r>
      <w:r w:rsidR="00A9148B">
        <w:t>, staff educati</w:t>
      </w:r>
      <w:r w:rsidR="00B95337">
        <w:t xml:space="preserve">on on various topics </w:t>
      </w:r>
      <w:r w:rsidR="00BC1B1F">
        <w:t>and tools</w:t>
      </w:r>
      <w:r w:rsidR="00A6101E">
        <w:t xml:space="preserve"> and internal audits to </w:t>
      </w:r>
      <w:r w:rsidR="006D4679">
        <w:t>address the gaps for the individual consumers.</w:t>
      </w:r>
    </w:p>
    <w:p w14:paraId="7A9F2D62" w14:textId="73417F3F" w:rsidR="008602B2" w:rsidRDefault="008602B2" w:rsidP="008602B2">
      <w:pPr>
        <w:shd w:val="clear" w:color="auto" w:fill="FFFFFF" w:themeFill="background1"/>
        <w:spacing w:before="60"/>
        <w:rPr>
          <w:rFonts w:ascii="Arial" w:hAnsi="Arial" w:cs="Arial"/>
        </w:rPr>
      </w:pPr>
      <w:r>
        <w:rPr>
          <w:rFonts w:ascii="Arial" w:hAnsi="Arial" w:cs="Arial"/>
        </w:rPr>
        <w:t>The Assessment Team is now recommending the service is compliant with both requirements.</w:t>
      </w:r>
    </w:p>
    <w:p w14:paraId="64768970" w14:textId="202BADFD" w:rsidR="00035DBC" w:rsidRDefault="002F35C7" w:rsidP="00B95205">
      <w:pPr>
        <w:pStyle w:val="NormalArial"/>
      </w:pPr>
      <w:r>
        <w:t>Consu</w:t>
      </w:r>
      <w:r w:rsidR="004F28AF">
        <w:t>me</w:t>
      </w:r>
      <w:r>
        <w:t xml:space="preserve">rs and representatives confirmed </w:t>
      </w:r>
      <w:r w:rsidR="0038742B">
        <w:t xml:space="preserve">they are satisfied with </w:t>
      </w:r>
      <w:r w:rsidR="00527D52">
        <w:t>personal and clinical care they are provided</w:t>
      </w:r>
      <w:r w:rsidR="00637322">
        <w:t>.</w:t>
      </w:r>
      <w:r w:rsidR="00CD6F75">
        <w:t xml:space="preserve"> Staff acknowledge they have received additional training</w:t>
      </w:r>
      <w:r w:rsidR="00F6443C">
        <w:t xml:space="preserve"> </w:t>
      </w:r>
      <w:r w:rsidR="00D57A98">
        <w:t>in relation to best practice</w:t>
      </w:r>
      <w:r w:rsidR="00CA25DA">
        <w:t xml:space="preserve"> and procedures have been updated to ensure this is followed. Staff confirmed they deliver </w:t>
      </w:r>
      <w:r w:rsidR="00BA771E">
        <w:t xml:space="preserve">care that is consistent with best practice and documentation reviewed </w:t>
      </w:r>
      <w:r w:rsidR="00682C5C">
        <w:t>confirmed this is occurring.</w:t>
      </w:r>
    </w:p>
    <w:p w14:paraId="3910F463" w14:textId="46BE922F" w:rsidR="00E16386" w:rsidRDefault="004776DA" w:rsidP="00594967">
      <w:pPr>
        <w:pStyle w:val="NormalArial"/>
        <w:spacing w:before="60"/>
        <w:rPr>
          <w:color w:val="auto"/>
        </w:rPr>
      </w:pPr>
      <w:r>
        <w:rPr>
          <w:color w:val="auto"/>
        </w:rPr>
        <w:t xml:space="preserve">The service demonstrated they hold risk </w:t>
      </w:r>
      <w:r w:rsidR="00FA2784" w:rsidRPr="01C8D284">
        <w:rPr>
          <w:color w:val="auto"/>
        </w:rPr>
        <w:t>meeting</w:t>
      </w:r>
      <w:r w:rsidR="00BD66B6">
        <w:rPr>
          <w:color w:val="auto"/>
        </w:rPr>
        <w:t>s</w:t>
      </w:r>
      <w:r w:rsidR="00FA2784" w:rsidRPr="01C8D284">
        <w:rPr>
          <w:color w:val="auto"/>
        </w:rPr>
        <w:t xml:space="preserve"> each week </w:t>
      </w:r>
      <w:r w:rsidR="00BD66B6">
        <w:rPr>
          <w:color w:val="auto"/>
        </w:rPr>
        <w:t xml:space="preserve">to discuss the high impact high </w:t>
      </w:r>
      <w:r w:rsidR="00150B7B">
        <w:rPr>
          <w:color w:val="auto"/>
        </w:rPr>
        <w:t>prevalence</w:t>
      </w:r>
      <w:r w:rsidR="00BD66B6">
        <w:rPr>
          <w:color w:val="auto"/>
        </w:rPr>
        <w:t xml:space="preserve"> risks for consumers and maintain o</w:t>
      </w:r>
      <w:r w:rsidR="00FA2784" w:rsidRPr="01C8D284">
        <w:rPr>
          <w:color w:val="auto"/>
        </w:rPr>
        <w:t>ngoing minutes that include an action plan</w:t>
      </w:r>
      <w:r w:rsidR="00715FEE">
        <w:rPr>
          <w:color w:val="auto"/>
        </w:rPr>
        <w:t xml:space="preserve"> to ensure risks are managed. </w:t>
      </w:r>
      <w:r w:rsidR="00560E76">
        <w:rPr>
          <w:color w:val="auto"/>
        </w:rPr>
        <w:t>Staff confirmed they monitor</w:t>
      </w:r>
      <w:r w:rsidR="00544724">
        <w:rPr>
          <w:color w:val="auto"/>
        </w:rPr>
        <w:t xml:space="preserve"> and document </w:t>
      </w:r>
      <w:r w:rsidR="00150B7B">
        <w:rPr>
          <w:color w:val="auto"/>
        </w:rPr>
        <w:t>the risks</w:t>
      </w:r>
      <w:r w:rsidR="00544724">
        <w:rPr>
          <w:color w:val="auto"/>
        </w:rPr>
        <w:t xml:space="preserve"> of consumers and </w:t>
      </w:r>
      <w:r w:rsidR="00261351">
        <w:rPr>
          <w:color w:val="auto"/>
        </w:rPr>
        <w:t xml:space="preserve">they </w:t>
      </w:r>
      <w:r w:rsidR="00544724">
        <w:rPr>
          <w:color w:val="auto"/>
        </w:rPr>
        <w:t xml:space="preserve">are aware of the </w:t>
      </w:r>
      <w:r w:rsidR="006C3C36">
        <w:rPr>
          <w:color w:val="auto"/>
        </w:rPr>
        <w:t>policies and procedures they must follow.</w:t>
      </w:r>
    </w:p>
    <w:p w14:paraId="302CE4F0" w14:textId="17495C2D" w:rsidR="00951D59" w:rsidRDefault="00951D59" w:rsidP="00594967">
      <w:pPr>
        <w:pStyle w:val="ListBullet"/>
        <w:numPr>
          <w:ilvl w:val="0"/>
          <w:numId w:val="0"/>
        </w:numPr>
        <w:spacing w:before="60" w:after="120"/>
        <w:rPr>
          <w:rFonts w:ascii="Arial" w:hAnsi="Arial" w:cs="Arial"/>
        </w:rPr>
      </w:pPr>
      <w:r>
        <w:rPr>
          <w:rFonts w:ascii="Arial" w:hAnsi="Arial" w:cs="Arial"/>
        </w:rPr>
        <w:t>The service was offered an opportunity to respond to the Assessment Team report on 7 February 2022, however, a response has not been received.</w:t>
      </w:r>
    </w:p>
    <w:p w14:paraId="23FB6C3C" w14:textId="37061F8D" w:rsidR="00B716E7" w:rsidRDefault="00B716E7" w:rsidP="00594967">
      <w:pPr>
        <w:pStyle w:val="ListBullet"/>
        <w:numPr>
          <w:ilvl w:val="0"/>
          <w:numId w:val="0"/>
        </w:numPr>
        <w:spacing w:before="60" w:after="120"/>
        <w:rPr>
          <w:rFonts w:ascii="Arial" w:hAnsi="Arial" w:cs="Arial"/>
        </w:rPr>
      </w:pPr>
      <w:r>
        <w:rPr>
          <w:rFonts w:ascii="Arial" w:hAnsi="Arial" w:cs="Arial"/>
        </w:rPr>
        <w:t>I agree with the Assessment Team that the service has implemented continuous improvement to rectify the deficits identified in both Requirements.</w:t>
      </w:r>
    </w:p>
    <w:p w14:paraId="67D15BBC" w14:textId="4D89C581" w:rsidR="00B716E7" w:rsidRDefault="00DD6A53" w:rsidP="00594967">
      <w:pPr>
        <w:spacing w:before="60"/>
        <w:rPr>
          <w:rFonts w:ascii="Arial" w:hAnsi="Arial" w:cs="Arial"/>
        </w:rPr>
      </w:pPr>
      <w:r>
        <w:rPr>
          <w:rFonts w:ascii="Arial" w:hAnsi="Arial" w:cs="Arial"/>
        </w:rPr>
        <w:t xml:space="preserve">Accordingly, I find </w:t>
      </w:r>
      <w:r w:rsidRPr="00996FAF">
        <w:rPr>
          <w:rFonts w:ascii="Arial" w:hAnsi="Arial" w:cs="Arial"/>
          <w:color w:val="auto"/>
        </w:rPr>
        <w:t xml:space="preserve">Requirement </w:t>
      </w:r>
      <w:r>
        <w:rPr>
          <w:rFonts w:ascii="Arial" w:hAnsi="Arial" w:cs="Arial"/>
          <w:color w:val="auto"/>
        </w:rPr>
        <w:t>3</w:t>
      </w:r>
      <w:r w:rsidRPr="00996FAF">
        <w:rPr>
          <w:rFonts w:ascii="Arial" w:hAnsi="Arial" w:cs="Arial"/>
          <w:color w:val="auto"/>
        </w:rPr>
        <w:t>(3)(</w:t>
      </w:r>
      <w:r>
        <w:rPr>
          <w:rFonts w:ascii="Arial" w:hAnsi="Arial" w:cs="Arial"/>
          <w:color w:val="auto"/>
        </w:rPr>
        <w:t>a</w:t>
      </w:r>
      <w:r w:rsidRPr="00996FAF">
        <w:rPr>
          <w:rFonts w:ascii="Arial" w:hAnsi="Arial" w:cs="Arial"/>
          <w:color w:val="auto"/>
        </w:rPr>
        <w:t>)</w:t>
      </w:r>
      <w:r>
        <w:rPr>
          <w:rFonts w:ascii="Arial" w:hAnsi="Arial" w:cs="Arial"/>
          <w:color w:val="auto"/>
        </w:rPr>
        <w:t xml:space="preserve">, </w:t>
      </w:r>
      <w:r w:rsidRPr="00996FAF">
        <w:rPr>
          <w:rFonts w:ascii="Arial" w:hAnsi="Arial" w:cs="Arial"/>
        </w:rPr>
        <w:t>Each consumer gets safe and effective personal care, clinical care, or both personal care and clinical care, that:</w:t>
      </w:r>
      <w:r>
        <w:rPr>
          <w:rFonts w:ascii="Arial" w:hAnsi="Arial" w:cs="Arial"/>
        </w:rPr>
        <w:t xml:space="preserve"> </w:t>
      </w:r>
      <w:r w:rsidRPr="00996FAF">
        <w:rPr>
          <w:rFonts w:ascii="Arial" w:hAnsi="Arial" w:cs="Arial"/>
        </w:rPr>
        <w:t>is best practice; is tailored to their needs; and</w:t>
      </w:r>
      <w:r w:rsidR="006D26F0">
        <w:rPr>
          <w:rFonts w:ascii="Arial" w:hAnsi="Arial" w:cs="Arial"/>
        </w:rPr>
        <w:t xml:space="preserve"> </w:t>
      </w:r>
      <w:r w:rsidRPr="00996FAF">
        <w:rPr>
          <w:rFonts w:ascii="Arial" w:hAnsi="Arial" w:cs="Arial"/>
        </w:rPr>
        <w:t>optimises their health and well-being</w:t>
      </w:r>
      <w:r w:rsidR="005F6A47">
        <w:rPr>
          <w:rFonts w:ascii="Arial" w:hAnsi="Arial" w:cs="Arial"/>
        </w:rPr>
        <w:t>,</w:t>
      </w:r>
      <w:r w:rsidR="0044183F">
        <w:rPr>
          <w:rFonts w:ascii="Arial" w:hAnsi="Arial" w:cs="Arial"/>
        </w:rPr>
        <w:t xml:space="preserve"> and </w:t>
      </w:r>
      <w:r w:rsidR="0044183F" w:rsidRPr="00996FAF">
        <w:rPr>
          <w:rFonts w:ascii="Arial" w:hAnsi="Arial" w:cs="Arial"/>
          <w:color w:val="auto"/>
        </w:rPr>
        <w:t xml:space="preserve">Requirement </w:t>
      </w:r>
      <w:r w:rsidR="0044183F">
        <w:rPr>
          <w:rFonts w:ascii="Arial" w:hAnsi="Arial" w:cs="Arial"/>
          <w:color w:val="auto"/>
        </w:rPr>
        <w:t>3</w:t>
      </w:r>
      <w:r w:rsidR="0044183F" w:rsidRPr="00996FAF">
        <w:rPr>
          <w:rFonts w:ascii="Arial" w:hAnsi="Arial" w:cs="Arial"/>
          <w:color w:val="auto"/>
        </w:rPr>
        <w:t>(3)(</w:t>
      </w:r>
      <w:r w:rsidR="0044183F">
        <w:rPr>
          <w:rFonts w:ascii="Arial" w:hAnsi="Arial" w:cs="Arial"/>
          <w:color w:val="auto"/>
        </w:rPr>
        <w:t>b</w:t>
      </w:r>
      <w:r w:rsidR="0044183F" w:rsidRPr="00996FAF">
        <w:rPr>
          <w:rFonts w:ascii="Arial" w:hAnsi="Arial" w:cs="Arial"/>
          <w:color w:val="auto"/>
        </w:rPr>
        <w:t>)</w:t>
      </w:r>
      <w:r w:rsidR="0044183F">
        <w:rPr>
          <w:rFonts w:ascii="Arial" w:hAnsi="Arial" w:cs="Arial"/>
          <w:color w:val="auto"/>
        </w:rPr>
        <w:t xml:space="preserve">, </w:t>
      </w:r>
      <w:r w:rsidR="0044183F" w:rsidRPr="00996FAF">
        <w:rPr>
          <w:rFonts w:ascii="Arial" w:hAnsi="Arial" w:cs="Arial"/>
        </w:rPr>
        <w:t>Effective management of high impact or high prevalence risks associated with the care of each consumer</w:t>
      </w:r>
      <w:r w:rsidR="0044183F">
        <w:rPr>
          <w:rFonts w:ascii="Arial" w:hAnsi="Arial" w:cs="Arial"/>
        </w:rPr>
        <w:t>, Compliant.</w:t>
      </w:r>
    </w:p>
    <w:p w14:paraId="6E06DEBF" w14:textId="65CDB87E" w:rsidR="00E16386" w:rsidRPr="000E5830" w:rsidRDefault="00E16386" w:rsidP="000E5830">
      <w:pPr>
        <w:shd w:val="clear" w:color="auto" w:fill="FFFFFF" w:themeFill="background1"/>
        <w:spacing w:before="60"/>
        <w:rPr>
          <w:rFonts w:ascii="Arial" w:hAnsi="Arial" w:cs="Arial"/>
        </w:rPr>
      </w:pPr>
      <w:r>
        <w:rPr>
          <w:rFonts w:ascii="Arial" w:hAnsi="Arial" w:cs="Arial"/>
        </w:rPr>
        <w:t xml:space="preserve">Where only some Requirements of a Quality Standard have been </w:t>
      </w:r>
      <w:r w:rsidR="00150B7B">
        <w:rPr>
          <w:rFonts w:ascii="Arial" w:hAnsi="Arial" w:cs="Arial"/>
        </w:rPr>
        <w:t>assessed</w:t>
      </w:r>
      <w:r>
        <w:rPr>
          <w:rFonts w:ascii="Arial" w:hAnsi="Arial" w:cs="Arial"/>
        </w:rPr>
        <w:t xml:space="preserve"> as Compliant the overall assessment of the Quality Standard is not applicable.</w:t>
      </w:r>
    </w:p>
    <w:sectPr w:rsidR="00E16386" w:rsidRPr="000E583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647F0" w14:textId="77777777" w:rsidR="00A52800" w:rsidRDefault="00A52800">
      <w:pPr>
        <w:spacing w:after="0"/>
      </w:pPr>
      <w:r>
        <w:separator/>
      </w:r>
    </w:p>
  </w:endnote>
  <w:endnote w:type="continuationSeparator" w:id="0">
    <w:p w14:paraId="15219BCE" w14:textId="77777777" w:rsidR="00A52800" w:rsidRDefault="00A528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651" w14:textId="77777777" w:rsidR="00DF37F2" w:rsidRPr="00DF37F2" w:rsidRDefault="00F42D5A" w:rsidP="00DF37F2">
    <w:pPr>
      <w:pStyle w:val="FooterArial9"/>
      <w:rPr>
        <w:rStyle w:val="FooterBold"/>
        <w:rFonts w:ascii="Arial" w:hAnsi="Arial"/>
        <w:b w:val="0"/>
      </w:rPr>
    </w:pPr>
    <w:r w:rsidRPr="00DF37F2">
      <w:rPr>
        <w:rStyle w:val="FooterBold"/>
        <w:rFonts w:ascii="Arial" w:hAnsi="Arial"/>
        <w:b w:val="0"/>
      </w:rPr>
      <w:t>Name of service: Calvary Flora McDonald Retirement Community</w:t>
    </w:r>
    <w:r w:rsidRPr="00DF37F2">
      <w:rPr>
        <w:rStyle w:val="FooterBold"/>
        <w:rFonts w:ascii="Arial" w:hAnsi="Arial"/>
        <w:b w:val="0"/>
      </w:rPr>
      <w:tab/>
      <w:t xml:space="preserve">RPT-ACC-0122 v3.0 </w:t>
    </w:r>
  </w:p>
  <w:p w14:paraId="36852652" w14:textId="77777777" w:rsidR="00DF37F2" w:rsidRPr="00DF37F2" w:rsidRDefault="00F42D5A" w:rsidP="00DF37F2">
    <w:pPr>
      <w:pStyle w:val="FooterArial9"/>
      <w:rPr>
        <w:rStyle w:val="FooterBold"/>
        <w:rFonts w:ascii="Arial" w:hAnsi="Arial"/>
        <w:b w:val="0"/>
      </w:rPr>
    </w:pPr>
    <w:r w:rsidRPr="00DF37F2">
      <w:rPr>
        <w:rStyle w:val="FooterBold"/>
        <w:rFonts w:ascii="Arial" w:hAnsi="Arial"/>
        <w:b w:val="0"/>
      </w:rPr>
      <w:t>Commission ID: 6816</w:t>
    </w:r>
    <w:r w:rsidRPr="00DF37F2">
      <w:rPr>
        <w:rStyle w:val="FooterBold"/>
        <w:rFonts w:ascii="Arial" w:hAnsi="Arial"/>
        <w:b w:val="0"/>
      </w:rPr>
      <w:tab/>
      <w:t xml:space="preserve">OFFICIAL: Sensitive </w:t>
    </w:r>
  </w:p>
  <w:p w14:paraId="36852653" w14:textId="77777777" w:rsidR="00DF37F2" w:rsidRPr="00DF37F2" w:rsidRDefault="00F42D5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655" w14:textId="77777777" w:rsidR="00E2364A" w:rsidRDefault="00720A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BCFA1" w14:textId="77777777" w:rsidR="00A52800" w:rsidRDefault="00A52800" w:rsidP="00D71F88">
      <w:pPr>
        <w:spacing w:after="0"/>
      </w:pPr>
      <w:r>
        <w:separator/>
      </w:r>
    </w:p>
  </w:footnote>
  <w:footnote w:type="continuationSeparator" w:id="0">
    <w:p w14:paraId="3BB08F6A" w14:textId="77777777" w:rsidR="00A52800" w:rsidRDefault="00A52800" w:rsidP="00D71F88">
      <w:pPr>
        <w:spacing w:after="0"/>
      </w:pPr>
      <w:r>
        <w:continuationSeparator/>
      </w:r>
    </w:p>
  </w:footnote>
  <w:footnote w:id="1">
    <w:p w14:paraId="3685265A" w14:textId="5143EF5A" w:rsidR="000078F8" w:rsidRDefault="00F42D5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 of the Aged Care Quality and Safety Commission Rules 2018.</w:t>
      </w:r>
    </w:p>
    <w:p w14:paraId="3685265B" w14:textId="77777777" w:rsidR="002B0884" w:rsidRDefault="00720A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650" w14:textId="77777777" w:rsidR="00D71F88" w:rsidRDefault="00F42D5A">
    <w:pPr>
      <w:pStyle w:val="Header"/>
    </w:pPr>
    <w:r>
      <w:rPr>
        <w:noProof/>
        <w:color w:val="2B579A"/>
        <w:shd w:val="clear" w:color="auto" w:fill="E6E6E6"/>
        <w:lang w:val="en-US"/>
      </w:rPr>
      <w:drawing>
        <wp:anchor distT="0" distB="0" distL="114300" distR="114300" simplePos="0" relativeHeight="251659264" behindDoc="1" locked="0" layoutInCell="1" allowOverlap="1" wp14:anchorId="36852656" wp14:editId="3685265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65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654" w14:textId="77777777" w:rsidR="00FA0A5B" w:rsidRDefault="00F42D5A">
    <w:pPr>
      <w:pStyle w:val="Header"/>
    </w:pPr>
    <w:r>
      <w:rPr>
        <w:noProof/>
      </w:rPr>
      <w:drawing>
        <wp:anchor distT="0" distB="0" distL="114300" distR="114300" simplePos="0" relativeHeight="251658240" behindDoc="0" locked="0" layoutInCell="1" allowOverlap="1" wp14:anchorId="36852658" wp14:editId="368526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924364">
      <w:start w:val="1"/>
      <w:numFmt w:val="lowerRoman"/>
      <w:lvlText w:val="(%1)"/>
      <w:lvlJc w:val="left"/>
      <w:pPr>
        <w:ind w:left="1080" w:hanging="720"/>
      </w:pPr>
      <w:rPr>
        <w:rFonts w:hint="default"/>
      </w:rPr>
    </w:lvl>
    <w:lvl w:ilvl="1" w:tplc="BFC800A6" w:tentative="1">
      <w:start w:val="1"/>
      <w:numFmt w:val="lowerLetter"/>
      <w:lvlText w:val="%2."/>
      <w:lvlJc w:val="left"/>
      <w:pPr>
        <w:ind w:left="1440" w:hanging="360"/>
      </w:pPr>
    </w:lvl>
    <w:lvl w:ilvl="2" w:tplc="32B498AE" w:tentative="1">
      <w:start w:val="1"/>
      <w:numFmt w:val="lowerRoman"/>
      <w:lvlText w:val="%3."/>
      <w:lvlJc w:val="right"/>
      <w:pPr>
        <w:ind w:left="2160" w:hanging="180"/>
      </w:pPr>
    </w:lvl>
    <w:lvl w:ilvl="3" w:tplc="EBA84C56" w:tentative="1">
      <w:start w:val="1"/>
      <w:numFmt w:val="decimal"/>
      <w:lvlText w:val="%4."/>
      <w:lvlJc w:val="left"/>
      <w:pPr>
        <w:ind w:left="2880" w:hanging="360"/>
      </w:pPr>
    </w:lvl>
    <w:lvl w:ilvl="4" w:tplc="04E41F14" w:tentative="1">
      <w:start w:val="1"/>
      <w:numFmt w:val="lowerLetter"/>
      <w:lvlText w:val="%5."/>
      <w:lvlJc w:val="left"/>
      <w:pPr>
        <w:ind w:left="3600" w:hanging="360"/>
      </w:pPr>
    </w:lvl>
    <w:lvl w:ilvl="5" w:tplc="94061588" w:tentative="1">
      <w:start w:val="1"/>
      <w:numFmt w:val="lowerRoman"/>
      <w:lvlText w:val="%6."/>
      <w:lvlJc w:val="right"/>
      <w:pPr>
        <w:ind w:left="4320" w:hanging="180"/>
      </w:pPr>
    </w:lvl>
    <w:lvl w:ilvl="6" w:tplc="709EB74A" w:tentative="1">
      <w:start w:val="1"/>
      <w:numFmt w:val="decimal"/>
      <w:lvlText w:val="%7."/>
      <w:lvlJc w:val="left"/>
      <w:pPr>
        <w:ind w:left="5040" w:hanging="360"/>
      </w:pPr>
    </w:lvl>
    <w:lvl w:ilvl="7" w:tplc="07FE025A" w:tentative="1">
      <w:start w:val="1"/>
      <w:numFmt w:val="lowerLetter"/>
      <w:lvlText w:val="%8."/>
      <w:lvlJc w:val="left"/>
      <w:pPr>
        <w:ind w:left="5760" w:hanging="360"/>
      </w:pPr>
    </w:lvl>
    <w:lvl w:ilvl="8" w:tplc="844E19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7FE86B0">
      <w:start w:val="1"/>
      <w:numFmt w:val="lowerRoman"/>
      <w:lvlText w:val="(%1)"/>
      <w:lvlJc w:val="left"/>
      <w:pPr>
        <w:ind w:left="1080" w:hanging="720"/>
      </w:pPr>
      <w:rPr>
        <w:rFonts w:hint="default"/>
      </w:rPr>
    </w:lvl>
    <w:lvl w:ilvl="1" w:tplc="7F9CEFE8" w:tentative="1">
      <w:start w:val="1"/>
      <w:numFmt w:val="lowerLetter"/>
      <w:lvlText w:val="%2."/>
      <w:lvlJc w:val="left"/>
      <w:pPr>
        <w:ind w:left="1440" w:hanging="360"/>
      </w:pPr>
    </w:lvl>
    <w:lvl w:ilvl="2" w:tplc="3B245E5A" w:tentative="1">
      <w:start w:val="1"/>
      <w:numFmt w:val="lowerRoman"/>
      <w:lvlText w:val="%3."/>
      <w:lvlJc w:val="right"/>
      <w:pPr>
        <w:ind w:left="2160" w:hanging="180"/>
      </w:pPr>
    </w:lvl>
    <w:lvl w:ilvl="3" w:tplc="0F603338" w:tentative="1">
      <w:start w:val="1"/>
      <w:numFmt w:val="decimal"/>
      <w:lvlText w:val="%4."/>
      <w:lvlJc w:val="left"/>
      <w:pPr>
        <w:ind w:left="2880" w:hanging="360"/>
      </w:pPr>
    </w:lvl>
    <w:lvl w:ilvl="4" w:tplc="4BC65980" w:tentative="1">
      <w:start w:val="1"/>
      <w:numFmt w:val="lowerLetter"/>
      <w:lvlText w:val="%5."/>
      <w:lvlJc w:val="left"/>
      <w:pPr>
        <w:ind w:left="3600" w:hanging="360"/>
      </w:pPr>
    </w:lvl>
    <w:lvl w:ilvl="5" w:tplc="1B68BAFC" w:tentative="1">
      <w:start w:val="1"/>
      <w:numFmt w:val="lowerRoman"/>
      <w:lvlText w:val="%6."/>
      <w:lvlJc w:val="right"/>
      <w:pPr>
        <w:ind w:left="4320" w:hanging="180"/>
      </w:pPr>
    </w:lvl>
    <w:lvl w:ilvl="6" w:tplc="EDDCBD10" w:tentative="1">
      <w:start w:val="1"/>
      <w:numFmt w:val="decimal"/>
      <w:lvlText w:val="%7."/>
      <w:lvlJc w:val="left"/>
      <w:pPr>
        <w:ind w:left="5040" w:hanging="360"/>
      </w:pPr>
    </w:lvl>
    <w:lvl w:ilvl="7" w:tplc="AC1E8F3A" w:tentative="1">
      <w:start w:val="1"/>
      <w:numFmt w:val="lowerLetter"/>
      <w:lvlText w:val="%8."/>
      <w:lvlJc w:val="left"/>
      <w:pPr>
        <w:ind w:left="5760" w:hanging="360"/>
      </w:pPr>
    </w:lvl>
    <w:lvl w:ilvl="8" w:tplc="07D25E5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EEEB96A">
      <w:start w:val="1"/>
      <w:numFmt w:val="lowerRoman"/>
      <w:lvlText w:val="(%1)"/>
      <w:lvlJc w:val="left"/>
      <w:pPr>
        <w:ind w:left="1080" w:hanging="720"/>
      </w:pPr>
      <w:rPr>
        <w:rFonts w:hint="default"/>
      </w:rPr>
    </w:lvl>
    <w:lvl w:ilvl="1" w:tplc="9EEA16A0" w:tentative="1">
      <w:start w:val="1"/>
      <w:numFmt w:val="lowerLetter"/>
      <w:lvlText w:val="%2."/>
      <w:lvlJc w:val="left"/>
      <w:pPr>
        <w:ind w:left="1440" w:hanging="360"/>
      </w:pPr>
    </w:lvl>
    <w:lvl w:ilvl="2" w:tplc="6C0EB5B4" w:tentative="1">
      <w:start w:val="1"/>
      <w:numFmt w:val="lowerRoman"/>
      <w:lvlText w:val="%3."/>
      <w:lvlJc w:val="right"/>
      <w:pPr>
        <w:ind w:left="2160" w:hanging="180"/>
      </w:pPr>
    </w:lvl>
    <w:lvl w:ilvl="3" w:tplc="33F6C8C4" w:tentative="1">
      <w:start w:val="1"/>
      <w:numFmt w:val="decimal"/>
      <w:lvlText w:val="%4."/>
      <w:lvlJc w:val="left"/>
      <w:pPr>
        <w:ind w:left="2880" w:hanging="360"/>
      </w:pPr>
    </w:lvl>
    <w:lvl w:ilvl="4" w:tplc="A6D83824" w:tentative="1">
      <w:start w:val="1"/>
      <w:numFmt w:val="lowerLetter"/>
      <w:lvlText w:val="%5."/>
      <w:lvlJc w:val="left"/>
      <w:pPr>
        <w:ind w:left="3600" w:hanging="360"/>
      </w:pPr>
    </w:lvl>
    <w:lvl w:ilvl="5" w:tplc="17046C24" w:tentative="1">
      <w:start w:val="1"/>
      <w:numFmt w:val="lowerRoman"/>
      <w:lvlText w:val="%6."/>
      <w:lvlJc w:val="right"/>
      <w:pPr>
        <w:ind w:left="4320" w:hanging="180"/>
      </w:pPr>
    </w:lvl>
    <w:lvl w:ilvl="6" w:tplc="23A8567C" w:tentative="1">
      <w:start w:val="1"/>
      <w:numFmt w:val="decimal"/>
      <w:lvlText w:val="%7."/>
      <w:lvlJc w:val="left"/>
      <w:pPr>
        <w:ind w:left="5040" w:hanging="360"/>
      </w:pPr>
    </w:lvl>
    <w:lvl w:ilvl="7" w:tplc="680CF3D2" w:tentative="1">
      <w:start w:val="1"/>
      <w:numFmt w:val="lowerLetter"/>
      <w:lvlText w:val="%8."/>
      <w:lvlJc w:val="left"/>
      <w:pPr>
        <w:ind w:left="5760" w:hanging="360"/>
      </w:pPr>
    </w:lvl>
    <w:lvl w:ilvl="8" w:tplc="69CAD63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C60CE5A">
      <w:start w:val="1"/>
      <w:numFmt w:val="bullet"/>
      <w:lvlText w:val=""/>
      <w:lvlJc w:val="left"/>
      <w:pPr>
        <w:ind w:left="720" w:hanging="360"/>
      </w:pPr>
      <w:rPr>
        <w:rFonts w:ascii="Symbol" w:hAnsi="Symbol" w:hint="default"/>
        <w:color w:val="auto"/>
        <w:sz w:val="24"/>
        <w:szCs w:val="24"/>
      </w:rPr>
    </w:lvl>
    <w:lvl w:ilvl="1" w:tplc="00ECAA08" w:tentative="1">
      <w:start w:val="1"/>
      <w:numFmt w:val="bullet"/>
      <w:lvlText w:val="o"/>
      <w:lvlJc w:val="left"/>
      <w:pPr>
        <w:ind w:left="1440" w:hanging="360"/>
      </w:pPr>
      <w:rPr>
        <w:rFonts w:ascii="Courier New" w:hAnsi="Courier New" w:cs="Courier New" w:hint="default"/>
      </w:rPr>
    </w:lvl>
    <w:lvl w:ilvl="2" w:tplc="7E34222C" w:tentative="1">
      <w:start w:val="1"/>
      <w:numFmt w:val="bullet"/>
      <w:lvlText w:val=""/>
      <w:lvlJc w:val="left"/>
      <w:pPr>
        <w:ind w:left="2160" w:hanging="360"/>
      </w:pPr>
      <w:rPr>
        <w:rFonts w:ascii="Wingdings" w:hAnsi="Wingdings" w:hint="default"/>
      </w:rPr>
    </w:lvl>
    <w:lvl w:ilvl="3" w:tplc="7D0830CC" w:tentative="1">
      <w:start w:val="1"/>
      <w:numFmt w:val="bullet"/>
      <w:lvlText w:val=""/>
      <w:lvlJc w:val="left"/>
      <w:pPr>
        <w:ind w:left="2880" w:hanging="360"/>
      </w:pPr>
      <w:rPr>
        <w:rFonts w:ascii="Symbol" w:hAnsi="Symbol" w:hint="default"/>
      </w:rPr>
    </w:lvl>
    <w:lvl w:ilvl="4" w:tplc="5D4C94C2" w:tentative="1">
      <w:start w:val="1"/>
      <w:numFmt w:val="bullet"/>
      <w:lvlText w:val="o"/>
      <w:lvlJc w:val="left"/>
      <w:pPr>
        <w:ind w:left="3600" w:hanging="360"/>
      </w:pPr>
      <w:rPr>
        <w:rFonts w:ascii="Courier New" w:hAnsi="Courier New" w:cs="Courier New" w:hint="default"/>
      </w:rPr>
    </w:lvl>
    <w:lvl w:ilvl="5" w:tplc="414C7610" w:tentative="1">
      <w:start w:val="1"/>
      <w:numFmt w:val="bullet"/>
      <w:lvlText w:val=""/>
      <w:lvlJc w:val="left"/>
      <w:pPr>
        <w:ind w:left="4320" w:hanging="360"/>
      </w:pPr>
      <w:rPr>
        <w:rFonts w:ascii="Wingdings" w:hAnsi="Wingdings" w:hint="default"/>
      </w:rPr>
    </w:lvl>
    <w:lvl w:ilvl="6" w:tplc="E6F2500E" w:tentative="1">
      <w:start w:val="1"/>
      <w:numFmt w:val="bullet"/>
      <w:lvlText w:val=""/>
      <w:lvlJc w:val="left"/>
      <w:pPr>
        <w:ind w:left="5040" w:hanging="360"/>
      </w:pPr>
      <w:rPr>
        <w:rFonts w:ascii="Symbol" w:hAnsi="Symbol" w:hint="default"/>
      </w:rPr>
    </w:lvl>
    <w:lvl w:ilvl="7" w:tplc="AC06ED36" w:tentative="1">
      <w:start w:val="1"/>
      <w:numFmt w:val="bullet"/>
      <w:lvlText w:val="o"/>
      <w:lvlJc w:val="left"/>
      <w:pPr>
        <w:ind w:left="5760" w:hanging="360"/>
      </w:pPr>
      <w:rPr>
        <w:rFonts w:ascii="Courier New" w:hAnsi="Courier New" w:cs="Courier New" w:hint="default"/>
      </w:rPr>
    </w:lvl>
    <w:lvl w:ilvl="8" w:tplc="B65EE8E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57A0618">
      <w:start w:val="1"/>
      <w:numFmt w:val="lowerRoman"/>
      <w:lvlText w:val="(%1)"/>
      <w:lvlJc w:val="left"/>
      <w:pPr>
        <w:ind w:left="1080" w:hanging="720"/>
      </w:pPr>
      <w:rPr>
        <w:rFonts w:hint="default"/>
      </w:rPr>
    </w:lvl>
    <w:lvl w:ilvl="1" w:tplc="499E895A" w:tentative="1">
      <w:start w:val="1"/>
      <w:numFmt w:val="lowerLetter"/>
      <w:lvlText w:val="%2."/>
      <w:lvlJc w:val="left"/>
      <w:pPr>
        <w:ind w:left="1440" w:hanging="360"/>
      </w:pPr>
    </w:lvl>
    <w:lvl w:ilvl="2" w:tplc="CB66A888" w:tentative="1">
      <w:start w:val="1"/>
      <w:numFmt w:val="lowerRoman"/>
      <w:lvlText w:val="%3."/>
      <w:lvlJc w:val="right"/>
      <w:pPr>
        <w:ind w:left="2160" w:hanging="180"/>
      </w:pPr>
    </w:lvl>
    <w:lvl w:ilvl="3" w:tplc="1034DE72" w:tentative="1">
      <w:start w:val="1"/>
      <w:numFmt w:val="decimal"/>
      <w:lvlText w:val="%4."/>
      <w:lvlJc w:val="left"/>
      <w:pPr>
        <w:ind w:left="2880" w:hanging="360"/>
      </w:pPr>
    </w:lvl>
    <w:lvl w:ilvl="4" w:tplc="7424E654" w:tentative="1">
      <w:start w:val="1"/>
      <w:numFmt w:val="lowerLetter"/>
      <w:lvlText w:val="%5."/>
      <w:lvlJc w:val="left"/>
      <w:pPr>
        <w:ind w:left="3600" w:hanging="360"/>
      </w:pPr>
    </w:lvl>
    <w:lvl w:ilvl="5" w:tplc="DE421B4A" w:tentative="1">
      <w:start w:val="1"/>
      <w:numFmt w:val="lowerRoman"/>
      <w:lvlText w:val="%6."/>
      <w:lvlJc w:val="right"/>
      <w:pPr>
        <w:ind w:left="4320" w:hanging="180"/>
      </w:pPr>
    </w:lvl>
    <w:lvl w:ilvl="6" w:tplc="4F0A8CBC" w:tentative="1">
      <w:start w:val="1"/>
      <w:numFmt w:val="decimal"/>
      <w:lvlText w:val="%7."/>
      <w:lvlJc w:val="left"/>
      <w:pPr>
        <w:ind w:left="5040" w:hanging="360"/>
      </w:pPr>
    </w:lvl>
    <w:lvl w:ilvl="7" w:tplc="85405878" w:tentative="1">
      <w:start w:val="1"/>
      <w:numFmt w:val="lowerLetter"/>
      <w:lvlText w:val="%8."/>
      <w:lvlJc w:val="left"/>
      <w:pPr>
        <w:ind w:left="5760" w:hanging="360"/>
      </w:pPr>
    </w:lvl>
    <w:lvl w:ilvl="8" w:tplc="505A0AD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63863BC">
      <w:start w:val="1"/>
      <w:numFmt w:val="lowerRoman"/>
      <w:lvlText w:val="(%1)"/>
      <w:lvlJc w:val="left"/>
      <w:pPr>
        <w:ind w:left="1080" w:hanging="720"/>
      </w:pPr>
      <w:rPr>
        <w:rFonts w:hint="default"/>
      </w:rPr>
    </w:lvl>
    <w:lvl w:ilvl="1" w:tplc="99969C2A" w:tentative="1">
      <w:start w:val="1"/>
      <w:numFmt w:val="lowerLetter"/>
      <w:lvlText w:val="%2."/>
      <w:lvlJc w:val="left"/>
      <w:pPr>
        <w:ind w:left="1440" w:hanging="360"/>
      </w:pPr>
    </w:lvl>
    <w:lvl w:ilvl="2" w:tplc="67E2A8CC" w:tentative="1">
      <w:start w:val="1"/>
      <w:numFmt w:val="lowerRoman"/>
      <w:lvlText w:val="%3."/>
      <w:lvlJc w:val="right"/>
      <w:pPr>
        <w:ind w:left="2160" w:hanging="180"/>
      </w:pPr>
    </w:lvl>
    <w:lvl w:ilvl="3" w:tplc="130C1C1C" w:tentative="1">
      <w:start w:val="1"/>
      <w:numFmt w:val="decimal"/>
      <w:lvlText w:val="%4."/>
      <w:lvlJc w:val="left"/>
      <w:pPr>
        <w:ind w:left="2880" w:hanging="360"/>
      </w:pPr>
    </w:lvl>
    <w:lvl w:ilvl="4" w:tplc="DDCC9DB0" w:tentative="1">
      <w:start w:val="1"/>
      <w:numFmt w:val="lowerLetter"/>
      <w:lvlText w:val="%5."/>
      <w:lvlJc w:val="left"/>
      <w:pPr>
        <w:ind w:left="3600" w:hanging="360"/>
      </w:pPr>
    </w:lvl>
    <w:lvl w:ilvl="5" w:tplc="FDD6AC42" w:tentative="1">
      <w:start w:val="1"/>
      <w:numFmt w:val="lowerRoman"/>
      <w:lvlText w:val="%6."/>
      <w:lvlJc w:val="right"/>
      <w:pPr>
        <w:ind w:left="4320" w:hanging="180"/>
      </w:pPr>
    </w:lvl>
    <w:lvl w:ilvl="6" w:tplc="FE5C9972" w:tentative="1">
      <w:start w:val="1"/>
      <w:numFmt w:val="decimal"/>
      <w:lvlText w:val="%7."/>
      <w:lvlJc w:val="left"/>
      <w:pPr>
        <w:ind w:left="5040" w:hanging="360"/>
      </w:pPr>
    </w:lvl>
    <w:lvl w:ilvl="7" w:tplc="11929054" w:tentative="1">
      <w:start w:val="1"/>
      <w:numFmt w:val="lowerLetter"/>
      <w:lvlText w:val="%8."/>
      <w:lvlJc w:val="left"/>
      <w:pPr>
        <w:ind w:left="5760" w:hanging="360"/>
      </w:pPr>
    </w:lvl>
    <w:lvl w:ilvl="8" w:tplc="860CFA1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F1E014A">
      <w:start w:val="1"/>
      <w:numFmt w:val="lowerRoman"/>
      <w:lvlText w:val="(%1)"/>
      <w:lvlJc w:val="left"/>
      <w:pPr>
        <w:ind w:left="1080" w:hanging="720"/>
      </w:pPr>
      <w:rPr>
        <w:rFonts w:hint="default"/>
      </w:rPr>
    </w:lvl>
    <w:lvl w:ilvl="1" w:tplc="D4F697C2" w:tentative="1">
      <w:start w:val="1"/>
      <w:numFmt w:val="lowerLetter"/>
      <w:lvlText w:val="%2."/>
      <w:lvlJc w:val="left"/>
      <w:pPr>
        <w:ind w:left="1440" w:hanging="360"/>
      </w:pPr>
    </w:lvl>
    <w:lvl w:ilvl="2" w:tplc="8F1A6848" w:tentative="1">
      <w:start w:val="1"/>
      <w:numFmt w:val="lowerRoman"/>
      <w:lvlText w:val="%3."/>
      <w:lvlJc w:val="right"/>
      <w:pPr>
        <w:ind w:left="2160" w:hanging="180"/>
      </w:pPr>
    </w:lvl>
    <w:lvl w:ilvl="3" w:tplc="FF8AE436" w:tentative="1">
      <w:start w:val="1"/>
      <w:numFmt w:val="decimal"/>
      <w:lvlText w:val="%4."/>
      <w:lvlJc w:val="left"/>
      <w:pPr>
        <w:ind w:left="2880" w:hanging="360"/>
      </w:pPr>
    </w:lvl>
    <w:lvl w:ilvl="4" w:tplc="7848E2B0" w:tentative="1">
      <w:start w:val="1"/>
      <w:numFmt w:val="lowerLetter"/>
      <w:lvlText w:val="%5."/>
      <w:lvlJc w:val="left"/>
      <w:pPr>
        <w:ind w:left="3600" w:hanging="360"/>
      </w:pPr>
    </w:lvl>
    <w:lvl w:ilvl="5" w:tplc="1C4275B8" w:tentative="1">
      <w:start w:val="1"/>
      <w:numFmt w:val="lowerRoman"/>
      <w:lvlText w:val="%6."/>
      <w:lvlJc w:val="right"/>
      <w:pPr>
        <w:ind w:left="4320" w:hanging="180"/>
      </w:pPr>
    </w:lvl>
    <w:lvl w:ilvl="6" w:tplc="7E143A52" w:tentative="1">
      <w:start w:val="1"/>
      <w:numFmt w:val="decimal"/>
      <w:lvlText w:val="%7."/>
      <w:lvlJc w:val="left"/>
      <w:pPr>
        <w:ind w:left="5040" w:hanging="360"/>
      </w:pPr>
    </w:lvl>
    <w:lvl w:ilvl="7" w:tplc="CBCCF980" w:tentative="1">
      <w:start w:val="1"/>
      <w:numFmt w:val="lowerLetter"/>
      <w:lvlText w:val="%8."/>
      <w:lvlJc w:val="left"/>
      <w:pPr>
        <w:ind w:left="5760" w:hanging="360"/>
      </w:pPr>
    </w:lvl>
    <w:lvl w:ilvl="8" w:tplc="66B818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0B41FC2">
      <w:start w:val="1"/>
      <w:numFmt w:val="lowerRoman"/>
      <w:lvlText w:val="(%1)"/>
      <w:lvlJc w:val="left"/>
      <w:pPr>
        <w:ind w:left="1080" w:hanging="720"/>
      </w:pPr>
      <w:rPr>
        <w:rFonts w:hint="default"/>
      </w:rPr>
    </w:lvl>
    <w:lvl w:ilvl="1" w:tplc="D6DAE2F4" w:tentative="1">
      <w:start w:val="1"/>
      <w:numFmt w:val="lowerLetter"/>
      <w:lvlText w:val="%2."/>
      <w:lvlJc w:val="left"/>
      <w:pPr>
        <w:ind w:left="1440" w:hanging="360"/>
      </w:pPr>
    </w:lvl>
    <w:lvl w:ilvl="2" w:tplc="671064AA" w:tentative="1">
      <w:start w:val="1"/>
      <w:numFmt w:val="lowerRoman"/>
      <w:lvlText w:val="%3."/>
      <w:lvlJc w:val="right"/>
      <w:pPr>
        <w:ind w:left="2160" w:hanging="180"/>
      </w:pPr>
    </w:lvl>
    <w:lvl w:ilvl="3" w:tplc="3AD6B48A" w:tentative="1">
      <w:start w:val="1"/>
      <w:numFmt w:val="decimal"/>
      <w:lvlText w:val="%4."/>
      <w:lvlJc w:val="left"/>
      <w:pPr>
        <w:ind w:left="2880" w:hanging="360"/>
      </w:pPr>
    </w:lvl>
    <w:lvl w:ilvl="4" w:tplc="9E0A7058" w:tentative="1">
      <w:start w:val="1"/>
      <w:numFmt w:val="lowerLetter"/>
      <w:lvlText w:val="%5."/>
      <w:lvlJc w:val="left"/>
      <w:pPr>
        <w:ind w:left="3600" w:hanging="360"/>
      </w:pPr>
    </w:lvl>
    <w:lvl w:ilvl="5" w:tplc="7444E7FA" w:tentative="1">
      <w:start w:val="1"/>
      <w:numFmt w:val="lowerRoman"/>
      <w:lvlText w:val="%6."/>
      <w:lvlJc w:val="right"/>
      <w:pPr>
        <w:ind w:left="4320" w:hanging="180"/>
      </w:pPr>
    </w:lvl>
    <w:lvl w:ilvl="6" w:tplc="E9B8E50C" w:tentative="1">
      <w:start w:val="1"/>
      <w:numFmt w:val="decimal"/>
      <w:lvlText w:val="%7."/>
      <w:lvlJc w:val="left"/>
      <w:pPr>
        <w:ind w:left="5040" w:hanging="360"/>
      </w:pPr>
    </w:lvl>
    <w:lvl w:ilvl="7" w:tplc="9DF4163C" w:tentative="1">
      <w:start w:val="1"/>
      <w:numFmt w:val="lowerLetter"/>
      <w:lvlText w:val="%8."/>
      <w:lvlJc w:val="left"/>
      <w:pPr>
        <w:ind w:left="5760" w:hanging="360"/>
      </w:pPr>
    </w:lvl>
    <w:lvl w:ilvl="8" w:tplc="7D7A217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72EC370">
      <w:start w:val="1"/>
      <w:numFmt w:val="lowerRoman"/>
      <w:lvlText w:val="(%1)"/>
      <w:lvlJc w:val="left"/>
      <w:pPr>
        <w:ind w:left="1080" w:hanging="720"/>
      </w:pPr>
      <w:rPr>
        <w:rFonts w:hint="default"/>
      </w:rPr>
    </w:lvl>
    <w:lvl w:ilvl="1" w:tplc="3C3C3FE2" w:tentative="1">
      <w:start w:val="1"/>
      <w:numFmt w:val="lowerLetter"/>
      <w:lvlText w:val="%2."/>
      <w:lvlJc w:val="left"/>
      <w:pPr>
        <w:ind w:left="1440" w:hanging="360"/>
      </w:pPr>
    </w:lvl>
    <w:lvl w:ilvl="2" w:tplc="0FE63FC6" w:tentative="1">
      <w:start w:val="1"/>
      <w:numFmt w:val="lowerRoman"/>
      <w:lvlText w:val="%3."/>
      <w:lvlJc w:val="right"/>
      <w:pPr>
        <w:ind w:left="2160" w:hanging="180"/>
      </w:pPr>
    </w:lvl>
    <w:lvl w:ilvl="3" w:tplc="0B5ACFD6" w:tentative="1">
      <w:start w:val="1"/>
      <w:numFmt w:val="decimal"/>
      <w:lvlText w:val="%4."/>
      <w:lvlJc w:val="left"/>
      <w:pPr>
        <w:ind w:left="2880" w:hanging="360"/>
      </w:pPr>
    </w:lvl>
    <w:lvl w:ilvl="4" w:tplc="BE36BEC2" w:tentative="1">
      <w:start w:val="1"/>
      <w:numFmt w:val="lowerLetter"/>
      <w:lvlText w:val="%5."/>
      <w:lvlJc w:val="left"/>
      <w:pPr>
        <w:ind w:left="3600" w:hanging="360"/>
      </w:pPr>
    </w:lvl>
    <w:lvl w:ilvl="5" w:tplc="B4047DE6" w:tentative="1">
      <w:start w:val="1"/>
      <w:numFmt w:val="lowerRoman"/>
      <w:lvlText w:val="%6."/>
      <w:lvlJc w:val="right"/>
      <w:pPr>
        <w:ind w:left="4320" w:hanging="180"/>
      </w:pPr>
    </w:lvl>
    <w:lvl w:ilvl="6" w:tplc="4F98FDD6" w:tentative="1">
      <w:start w:val="1"/>
      <w:numFmt w:val="decimal"/>
      <w:lvlText w:val="%7."/>
      <w:lvlJc w:val="left"/>
      <w:pPr>
        <w:ind w:left="5040" w:hanging="360"/>
      </w:pPr>
    </w:lvl>
    <w:lvl w:ilvl="7" w:tplc="B28077BE" w:tentative="1">
      <w:start w:val="1"/>
      <w:numFmt w:val="lowerLetter"/>
      <w:lvlText w:val="%8."/>
      <w:lvlJc w:val="left"/>
      <w:pPr>
        <w:ind w:left="5760" w:hanging="360"/>
      </w:pPr>
    </w:lvl>
    <w:lvl w:ilvl="8" w:tplc="4A6687A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E1071E6">
      <w:start w:val="1"/>
      <w:numFmt w:val="lowerRoman"/>
      <w:lvlText w:val="(%1)"/>
      <w:lvlJc w:val="left"/>
      <w:pPr>
        <w:ind w:left="1080" w:hanging="720"/>
      </w:pPr>
      <w:rPr>
        <w:rFonts w:hint="default"/>
      </w:rPr>
    </w:lvl>
    <w:lvl w:ilvl="1" w:tplc="1660A6CA" w:tentative="1">
      <w:start w:val="1"/>
      <w:numFmt w:val="lowerLetter"/>
      <w:lvlText w:val="%2."/>
      <w:lvlJc w:val="left"/>
      <w:pPr>
        <w:ind w:left="1440" w:hanging="360"/>
      </w:pPr>
    </w:lvl>
    <w:lvl w:ilvl="2" w:tplc="2EE8ED1E" w:tentative="1">
      <w:start w:val="1"/>
      <w:numFmt w:val="lowerRoman"/>
      <w:lvlText w:val="%3."/>
      <w:lvlJc w:val="right"/>
      <w:pPr>
        <w:ind w:left="2160" w:hanging="180"/>
      </w:pPr>
    </w:lvl>
    <w:lvl w:ilvl="3" w:tplc="3782F742" w:tentative="1">
      <w:start w:val="1"/>
      <w:numFmt w:val="decimal"/>
      <w:lvlText w:val="%4."/>
      <w:lvlJc w:val="left"/>
      <w:pPr>
        <w:ind w:left="2880" w:hanging="360"/>
      </w:pPr>
    </w:lvl>
    <w:lvl w:ilvl="4" w:tplc="2A4AD5EE" w:tentative="1">
      <w:start w:val="1"/>
      <w:numFmt w:val="lowerLetter"/>
      <w:lvlText w:val="%5."/>
      <w:lvlJc w:val="left"/>
      <w:pPr>
        <w:ind w:left="3600" w:hanging="360"/>
      </w:pPr>
    </w:lvl>
    <w:lvl w:ilvl="5" w:tplc="B1A22FDA" w:tentative="1">
      <w:start w:val="1"/>
      <w:numFmt w:val="lowerRoman"/>
      <w:lvlText w:val="%6."/>
      <w:lvlJc w:val="right"/>
      <w:pPr>
        <w:ind w:left="4320" w:hanging="180"/>
      </w:pPr>
    </w:lvl>
    <w:lvl w:ilvl="6" w:tplc="1DFA840A" w:tentative="1">
      <w:start w:val="1"/>
      <w:numFmt w:val="decimal"/>
      <w:lvlText w:val="%7."/>
      <w:lvlJc w:val="left"/>
      <w:pPr>
        <w:ind w:left="5040" w:hanging="360"/>
      </w:pPr>
    </w:lvl>
    <w:lvl w:ilvl="7" w:tplc="E6C23776" w:tentative="1">
      <w:start w:val="1"/>
      <w:numFmt w:val="lowerLetter"/>
      <w:lvlText w:val="%8."/>
      <w:lvlJc w:val="left"/>
      <w:pPr>
        <w:ind w:left="5760" w:hanging="360"/>
      </w:pPr>
    </w:lvl>
    <w:lvl w:ilvl="8" w:tplc="0ADAAFD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B45"/>
    <w:rsid w:val="000061BA"/>
    <w:rsid w:val="000210D5"/>
    <w:rsid w:val="00035DBC"/>
    <w:rsid w:val="000E5830"/>
    <w:rsid w:val="00116FBD"/>
    <w:rsid w:val="001270FC"/>
    <w:rsid w:val="00150B7B"/>
    <w:rsid w:val="0018657D"/>
    <w:rsid w:val="0018794D"/>
    <w:rsid w:val="001A3D9A"/>
    <w:rsid w:val="001D67EA"/>
    <w:rsid w:val="001D764A"/>
    <w:rsid w:val="001E1A6B"/>
    <w:rsid w:val="002044B5"/>
    <w:rsid w:val="00223D25"/>
    <w:rsid w:val="00261351"/>
    <w:rsid w:val="00267360"/>
    <w:rsid w:val="0027158B"/>
    <w:rsid w:val="00277DE9"/>
    <w:rsid w:val="002F35C7"/>
    <w:rsid w:val="0032118F"/>
    <w:rsid w:val="00332974"/>
    <w:rsid w:val="0038742B"/>
    <w:rsid w:val="003D4D87"/>
    <w:rsid w:val="003F2B2A"/>
    <w:rsid w:val="004261BB"/>
    <w:rsid w:val="0044183F"/>
    <w:rsid w:val="00463BBD"/>
    <w:rsid w:val="004713D8"/>
    <w:rsid w:val="004776DA"/>
    <w:rsid w:val="004F28AF"/>
    <w:rsid w:val="00527D52"/>
    <w:rsid w:val="00534E84"/>
    <w:rsid w:val="00544724"/>
    <w:rsid w:val="00560E76"/>
    <w:rsid w:val="00561432"/>
    <w:rsid w:val="00583ED6"/>
    <w:rsid w:val="00594219"/>
    <w:rsid w:val="00594967"/>
    <w:rsid w:val="005A0588"/>
    <w:rsid w:val="005D4B91"/>
    <w:rsid w:val="005D6A8B"/>
    <w:rsid w:val="005F6A47"/>
    <w:rsid w:val="0063106D"/>
    <w:rsid w:val="00637322"/>
    <w:rsid w:val="006455B3"/>
    <w:rsid w:val="00660490"/>
    <w:rsid w:val="00682C5C"/>
    <w:rsid w:val="006C3C36"/>
    <w:rsid w:val="006D26F0"/>
    <w:rsid w:val="006D4679"/>
    <w:rsid w:val="00702B45"/>
    <w:rsid w:val="00715FEE"/>
    <w:rsid w:val="00780EC7"/>
    <w:rsid w:val="00796D14"/>
    <w:rsid w:val="00832E60"/>
    <w:rsid w:val="008602B2"/>
    <w:rsid w:val="00875ADD"/>
    <w:rsid w:val="00885575"/>
    <w:rsid w:val="008D3815"/>
    <w:rsid w:val="00945B52"/>
    <w:rsid w:val="00951D59"/>
    <w:rsid w:val="009A60E2"/>
    <w:rsid w:val="009E1440"/>
    <w:rsid w:val="00A465FF"/>
    <w:rsid w:val="00A52800"/>
    <w:rsid w:val="00A6101E"/>
    <w:rsid w:val="00A61BEC"/>
    <w:rsid w:val="00A70543"/>
    <w:rsid w:val="00A9148B"/>
    <w:rsid w:val="00B275C1"/>
    <w:rsid w:val="00B716E7"/>
    <w:rsid w:val="00B86E94"/>
    <w:rsid w:val="00B93577"/>
    <w:rsid w:val="00B95205"/>
    <w:rsid w:val="00B95337"/>
    <w:rsid w:val="00BA771E"/>
    <w:rsid w:val="00BC1B1F"/>
    <w:rsid w:val="00BD66B6"/>
    <w:rsid w:val="00BE7E10"/>
    <w:rsid w:val="00C21475"/>
    <w:rsid w:val="00C30FFB"/>
    <w:rsid w:val="00C4278A"/>
    <w:rsid w:val="00C81DD4"/>
    <w:rsid w:val="00CA25DA"/>
    <w:rsid w:val="00CC0AFF"/>
    <w:rsid w:val="00CC390D"/>
    <w:rsid w:val="00CD6F75"/>
    <w:rsid w:val="00CE0828"/>
    <w:rsid w:val="00CF5E02"/>
    <w:rsid w:val="00D57A98"/>
    <w:rsid w:val="00D6363C"/>
    <w:rsid w:val="00D65D71"/>
    <w:rsid w:val="00D66649"/>
    <w:rsid w:val="00DD6A53"/>
    <w:rsid w:val="00DF4382"/>
    <w:rsid w:val="00E16386"/>
    <w:rsid w:val="00E32E0A"/>
    <w:rsid w:val="00EF6DB9"/>
    <w:rsid w:val="00F11AC8"/>
    <w:rsid w:val="00F42D5A"/>
    <w:rsid w:val="00F51796"/>
    <w:rsid w:val="00F6443C"/>
    <w:rsid w:val="00F7303B"/>
    <w:rsid w:val="00F76BC5"/>
    <w:rsid w:val="00F77CC2"/>
    <w:rsid w:val="00FA2784"/>
    <w:rsid w:val="00FF17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2510"/>
  <w15:docId w15:val="{09AD565B-2593-4434-B419-7394030A8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505C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505C2" w:rsidP="00BF58F7">
          <w:pPr>
            <w:pStyle w:val="C89A94DFFEE0425CBBD08C0631155E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505C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505C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505C2"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5C2"/>
    <w:rsid w:val="001C191E"/>
    <w:rsid w:val="002505C2"/>
    <w:rsid w:val="003F5451"/>
    <w:rsid w:val="00B636D6"/>
    <w:rsid w:val="00DF28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6816</RACS_x0020_ID>
    <Approved_x0020_Provider xmlns="a8338b6e-77a6-4851-82b6-98166143ffdd">Calvary Retirement Communities Limited</Approved_x0020_Provider>
    <Management_x0020_Company_x0020_ID xmlns="a8338b6e-77a6-4851-82b6-98166143ffdd" xsi:nil="true"/>
    <Home xmlns="a8338b6e-77a6-4851-82b6-98166143ffdd">Calvary Flora McDonald Retirement Community</Home>
    <Signed xmlns="a8338b6e-77a6-4851-82b6-98166143ffdd" xsi:nil="true"/>
    <Uploaded xmlns="a8338b6e-77a6-4851-82b6-98166143ffdd">true</Uploaded>
    <Management_x0020_Company xmlns="a8338b6e-77a6-4851-82b6-98166143ffdd" xsi:nil="true"/>
    <Doc_x0020_Date xmlns="a8338b6e-77a6-4851-82b6-98166143ffdd">2023-03-14T07:29:34+00:00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71FE2E1C-7CF4-DC11-AD41-005056922186</Home_x0020_ID>
    <State xmlns="a8338b6e-77a6-4851-82b6-98166143ffdd">SA</State>
    <Doc_x0020_Sent_Received_x0020_Date xmlns="a8338b6e-77a6-4851-82b6-98166143ffdd">2023-03-14T00:00:00+00:00</Doc_x0020_Sent_Received_x0020_Date>
    <Activity_x0020_ID xmlns="a8338b6e-77a6-4851-82b6-98166143ffdd">2E78FDF2-3532-ED11-9AD5-005056922186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853316-8396-4284-BE97-2B6936CB9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terms/"/>
    <ds:schemaRef ds:uri="http://schemas.microsoft.com/office/2006/documentManagement/types"/>
    <ds:schemaRef ds:uri="a8338b6e-77a6-4851-82b6-98166143ffdd"/>
    <ds:schemaRef ds:uri="http://schemas.microsoft.com/office/2006/metadata/properties"/>
    <ds:schemaRef ds:uri="http://purl.org/dc/elements/1.1/"/>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1008</Words>
  <Characters>5751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2023-03-15T04:05:00Z</dcterms:created>
  <dcterms:modified xsi:type="dcterms:W3CDTF">2023-03-15T04:05:00Z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