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CFEE3" w14:textId="77777777" w:rsidR="00651273" w:rsidRPr="002C3EBF" w:rsidRDefault="0095318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10BCC4B" wp14:editId="7CA9436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7EB0775" w14:textId="77777777" w:rsidR="00651273" w:rsidRDefault="0095318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E89E7CC" w14:textId="77777777" w:rsidR="00651273" w:rsidRDefault="0095318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B8E6437" w14:textId="77777777" w:rsidR="00651273" w:rsidRPr="002C3EBF" w:rsidRDefault="0095318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12FBF" w14:paraId="69EF3A3C" w14:textId="77777777" w:rsidTr="00712FBF">
        <w:tc>
          <w:tcPr>
            <w:cnfStyle w:val="001000000000" w:firstRow="0" w:lastRow="0" w:firstColumn="1" w:lastColumn="0" w:oddVBand="0" w:evenVBand="0" w:oddHBand="0" w:evenHBand="0" w:firstRowFirstColumn="0" w:firstRowLastColumn="0" w:lastRowFirstColumn="0" w:lastRowLastColumn="0"/>
            <w:tcW w:w="3227" w:type="dxa"/>
          </w:tcPr>
          <w:p w14:paraId="40A7430F" w14:textId="77777777" w:rsidR="00651273" w:rsidRPr="00996FAF" w:rsidRDefault="0095318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BC46F50" w14:textId="77777777" w:rsidR="00651273" w:rsidRPr="00996FAF" w:rsidRDefault="0095318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Calvary Goonawarra</w:t>
            </w:r>
          </w:p>
        </w:tc>
      </w:tr>
      <w:tr w:rsidR="00712FBF" w14:paraId="5B3D3B34" w14:textId="77777777" w:rsidTr="00712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99F879" w14:textId="77777777" w:rsidR="00651273" w:rsidRPr="00996FAF" w:rsidRDefault="0095318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2DE0A48" w14:textId="77777777" w:rsidR="00651273" w:rsidRPr="00C27BE3" w:rsidRDefault="0095318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4513</w:t>
            </w:r>
          </w:p>
        </w:tc>
      </w:tr>
      <w:tr w:rsidR="00712FBF" w14:paraId="474EB462" w14:textId="77777777" w:rsidTr="00712FB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152BEE" w14:textId="77777777" w:rsidR="00651273" w:rsidRPr="00996FAF" w:rsidRDefault="0095318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24334D5" w14:textId="77777777" w:rsidR="00651273" w:rsidRPr="00996FAF" w:rsidRDefault="0095318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19-25 Anderson</w:t>
            </w:r>
            <w:r>
              <w:rPr>
                <w:rFonts w:ascii="Arial" w:eastAsia="Times New Roman" w:hAnsi="Arial" w:cs="Arial"/>
                <w:lang w:eastAsia="en-AU"/>
              </w:rPr>
              <w:t xml:space="preserve"> Road, SUNBURY, Victoria, 3429</w:t>
            </w:r>
          </w:p>
        </w:tc>
      </w:tr>
      <w:tr w:rsidR="00712FBF" w14:paraId="337CF7E8" w14:textId="77777777" w:rsidTr="00712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6AE7BF" w14:textId="77777777" w:rsidR="00651273" w:rsidRPr="00996FAF" w:rsidRDefault="0095318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D49638D" w14:textId="77777777" w:rsidR="00651273" w:rsidRPr="00996FAF" w:rsidRDefault="0095318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712FBF" w14:paraId="27714F9F" w14:textId="77777777" w:rsidTr="00712FB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3F5778" w14:textId="77777777" w:rsidR="00651273" w:rsidRPr="00996FAF" w:rsidRDefault="0095318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50B8EC8" w14:textId="77777777" w:rsidR="00651273" w:rsidRPr="00996FAF" w:rsidRDefault="0095318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16 January 2024 to 18 January 2024</w:t>
            </w:r>
          </w:p>
        </w:tc>
      </w:tr>
      <w:tr w:rsidR="00712FBF" w14:paraId="02BC7AC4" w14:textId="77777777" w:rsidTr="00712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1084CBF" w14:textId="77777777" w:rsidR="00651273" w:rsidRPr="00996FAF" w:rsidRDefault="0095318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65452708"/>
            <w:placeholder>
              <w:docPart w:val="DefaultPlaceholder_-1854013437"/>
            </w:placeholder>
            <w:date w:fullDate="2024-02-23T00:00:00Z">
              <w:dateFormat w:val="d MMMM yyyy"/>
              <w:lid w:val="en-AU"/>
              <w:storeMappedDataAs w:val="dateTime"/>
              <w:calendar w:val="gregorian"/>
            </w:date>
          </w:sdtPr>
          <w:sdtEndPr/>
          <w:sdtContent>
            <w:tc>
              <w:tcPr>
                <w:tcW w:w="7114" w:type="dxa"/>
                <w:shd w:val="clear" w:color="auto" w:fill="FFFFFF" w:themeFill="background1"/>
              </w:tcPr>
              <w:p w14:paraId="767507E3" w14:textId="76E5A8B1" w:rsidR="00651273" w:rsidRPr="00996FAF" w:rsidRDefault="00DA745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February 2024</w:t>
                </w:r>
              </w:p>
            </w:tc>
          </w:sdtContent>
        </w:sdt>
      </w:tr>
      <w:tr w:rsidR="00712FBF" w14:paraId="571B26A6" w14:textId="77777777" w:rsidTr="00712FB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3BE68E1" w14:textId="77777777" w:rsidR="00651273" w:rsidRPr="00996FAF" w:rsidRDefault="0095318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ACA31A5" w14:textId="77777777" w:rsidR="00651273" w:rsidRPr="009B6303" w:rsidRDefault="0095318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2958 Calvary Aged Care Services Pty Ltd </w:t>
            </w:r>
          </w:p>
          <w:p w14:paraId="09DF5060" w14:textId="77777777" w:rsidR="00651273" w:rsidRPr="009B6303" w:rsidRDefault="0095318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3026 Calvary Goonawarra</w:t>
            </w:r>
          </w:p>
        </w:tc>
      </w:tr>
    </w:tbl>
    <w:bookmarkEnd w:id="0"/>
    <w:p w14:paraId="47A69BDA" w14:textId="77777777" w:rsidR="00651273" w:rsidRPr="00996FAF" w:rsidRDefault="0095318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DB5C319" w14:textId="77777777" w:rsidR="00651273" w:rsidRPr="00996FAF" w:rsidRDefault="0095318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210A8C2C" w14:textId="1B3C2BA6" w:rsidR="00651273" w:rsidRPr="00996FAF" w:rsidRDefault="00953186" w:rsidP="0036130C">
      <w:pPr>
        <w:pStyle w:val="NormalArial"/>
      </w:pPr>
      <w:r w:rsidRPr="00996FAF">
        <w:t xml:space="preserve">This performance report for </w:t>
      </w:r>
      <w:r w:rsidRPr="00C27BE3">
        <w:rPr>
          <w:color w:val="auto"/>
        </w:rPr>
        <w:t>Calvary Goonawarra</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1C5783">
        <w:t>Dean Saunders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CB031A7" w14:textId="77777777" w:rsidR="00651273" w:rsidRPr="00996FAF" w:rsidRDefault="00953186" w:rsidP="0036130C">
      <w:pPr>
        <w:pStyle w:val="NormalArial"/>
      </w:pPr>
      <w:r w:rsidRPr="00996FAF">
        <w:t>This performance report details the Commissioner’s assessment of the provider’s performance, in relation to the service, against the Aged Care Quality Standards (Quality</w:t>
      </w:r>
      <w:r w:rsidRPr="00996FAF">
        <w:t xml:space="preserve"> Standards). The Quality Standards and requirements are assessed as either compliant or non-compliant at the Standard and requirement level where applicable.</w:t>
      </w:r>
    </w:p>
    <w:p w14:paraId="7E6D99F2" w14:textId="77777777" w:rsidR="00651273" w:rsidRPr="00996FAF" w:rsidRDefault="00953186" w:rsidP="0036130C">
      <w:pPr>
        <w:pStyle w:val="NormalArial"/>
      </w:pPr>
      <w:r w:rsidRPr="00996FAF">
        <w:t>The report also specifies any areas in which improvements must be made to ensure the Quality Stand</w:t>
      </w:r>
      <w:r w:rsidRPr="00996FAF">
        <w:t>ards are complied with.</w:t>
      </w:r>
    </w:p>
    <w:p w14:paraId="4DB7E7A7" w14:textId="77777777" w:rsidR="00651273" w:rsidRPr="00996FAF" w:rsidRDefault="00953186" w:rsidP="00712752">
      <w:pPr>
        <w:pStyle w:val="Heading1"/>
        <w:spacing w:before="240" w:after="240" w:line="22" w:lineRule="atLeast"/>
        <w:rPr>
          <w:rFonts w:ascii="Arial" w:hAnsi="Arial" w:cs="Arial"/>
        </w:rPr>
      </w:pPr>
      <w:r w:rsidRPr="00996FAF">
        <w:rPr>
          <w:rFonts w:ascii="Arial" w:hAnsi="Arial" w:cs="Arial"/>
        </w:rPr>
        <w:t>Material relied on</w:t>
      </w:r>
    </w:p>
    <w:p w14:paraId="233ECC8F" w14:textId="77777777" w:rsidR="00651273" w:rsidRPr="00996FAF" w:rsidRDefault="00953186" w:rsidP="0036130C">
      <w:pPr>
        <w:pStyle w:val="NormalArial"/>
      </w:pPr>
      <w:r w:rsidRPr="00996FAF">
        <w:t>The following information has been considered in preparing the performance report:</w:t>
      </w:r>
    </w:p>
    <w:p w14:paraId="3B3A4A17" w14:textId="1584FEF1" w:rsidR="00651273" w:rsidRPr="00DA745A" w:rsidRDefault="00953186" w:rsidP="00712752">
      <w:pPr>
        <w:pStyle w:val="ListParagraph"/>
        <w:numPr>
          <w:ilvl w:val="0"/>
          <w:numId w:val="2"/>
        </w:numPr>
        <w:spacing w:line="240" w:lineRule="atLeast"/>
        <w:ind w:left="714" w:hanging="357"/>
        <w:contextualSpacing w:val="0"/>
        <w:rPr>
          <w:rFonts w:ascii="Arial" w:hAnsi="Arial" w:cs="Arial"/>
          <w:color w:val="auto"/>
        </w:rPr>
      </w:pPr>
      <w:r w:rsidRPr="00DA745A">
        <w:rPr>
          <w:rFonts w:ascii="Arial" w:hAnsi="Arial" w:cs="Arial"/>
          <w:color w:val="auto"/>
        </w:rPr>
        <w:t>the assessment team’s report for the Site Audit report was informed by a site assessment, observations at the service, review of d</w:t>
      </w:r>
      <w:r w:rsidRPr="00DA745A">
        <w:rPr>
          <w:rFonts w:ascii="Arial" w:hAnsi="Arial" w:cs="Arial"/>
          <w:color w:val="auto"/>
        </w:rPr>
        <w:t xml:space="preserve">ocuments and interviews with staff, consumers/representatives and </w:t>
      </w:r>
      <w:proofErr w:type="gramStart"/>
      <w:r w:rsidRPr="00DA745A">
        <w:rPr>
          <w:rFonts w:ascii="Arial" w:hAnsi="Arial" w:cs="Arial"/>
          <w:color w:val="auto"/>
        </w:rPr>
        <w:t>others</w:t>
      </w:r>
      <w:proofErr w:type="gramEnd"/>
    </w:p>
    <w:p w14:paraId="65E57D0B" w14:textId="2A351B00" w:rsidR="00651273" w:rsidRPr="00712752" w:rsidRDefault="0095318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FFB0A1B" w14:textId="77777777" w:rsidR="00651273" w:rsidRPr="00996FAF" w:rsidRDefault="0095318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12FBF" w14:paraId="74B811CE" w14:textId="77777777" w:rsidTr="00712FB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BF71FE" w14:textId="77777777" w:rsidR="00651273" w:rsidRPr="00996FAF" w:rsidRDefault="0095318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785025A" w14:textId="77777777" w:rsidR="00651273" w:rsidRPr="00996FAF" w:rsidRDefault="0095318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5336448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712FBF" w14:paraId="2FAFC998" w14:textId="77777777" w:rsidTr="00712FB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490073E" w14:textId="77777777" w:rsidR="00651273" w:rsidRPr="00996FAF" w:rsidRDefault="00953186"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472B5A8" w14:textId="77777777" w:rsidR="00651273" w:rsidRPr="002C5FA9" w:rsidRDefault="0095318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98627146"/>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712FBF" w14:paraId="156A8F9F" w14:textId="77777777" w:rsidTr="00712FB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5D5A4B7" w14:textId="77777777" w:rsidR="00651273" w:rsidRPr="00996FAF" w:rsidRDefault="00953186"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01CA172" w14:textId="77777777" w:rsidR="00651273" w:rsidRPr="002C5FA9" w:rsidRDefault="0095318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309118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712FBF" w14:paraId="2E616A78" w14:textId="77777777" w:rsidTr="00712FB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4148E52" w14:textId="77777777" w:rsidR="00651273" w:rsidRPr="00996FAF" w:rsidRDefault="00953186"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3A4A52D" w14:textId="77777777" w:rsidR="00651273" w:rsidRPr="002C5FA9" w:rsidRDefault="0095318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14631542"/>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712FBF" w14:paraId="7B99F666" w14:textId="77777777" w:rsidTr="00712FB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3E3D21" w14:textId="77777777" w:rsidR="00651273" w:rsidRPr="00996FAF" w:rsidRDefault="00953186"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0BC1C63" w14:textId="77777777" w:rsidR="00651273" w:rsidRPr="002C5FA9" w:rsidRDefault="0095318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26610603"/>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712FBF" w14:paraId="36146242" w14:textId="77777777" w:rsidTr="00712FB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C8EB1BF" w14:textId="77777777" w:rsidR="00651273" w:rsidRPr="00996FAF" w:rsidRDefault="00953186"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945CE9E" w14:textId="77777777" w:rsidR="00651273" w:rsidRPr="002C5FA9" w:rsidRDefault="0095318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65549692"/>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712FBF" w14:paraId="5FAAB360" w14:textId="77777777" w:rsidTr="00712FB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70A562B" w14:textId="77777777" w:rsidR="00651273" w:rsidRPr="00996FAF" w:rsidRDefault="00953186"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2988171" w14:textId="77777777" w:rsidR="00651273" w:rsidRPr="002C5FA9" w:rsidRDefault="0095318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40331399"/>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712FBF" w14:paraId="30F76771" w14:textId="77777777" w:rsidTr="00712FB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2B0564C" w14:textId="77777777" w:rsidR="00651273" w:rsidRPr="00996FAF" w:rsidRDefault="00953186"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1EB7515" w14:textId="77777777" w:rsidR="00651273" w:rsidRPr="002C5FA9" w:rsidRDefault="0095318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61640042"/>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1E483876" w14:textId="77777777" w:rsidR="00651273" w:rsidRPr="00996FAF" w:rsidRDefault="0095318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3AADB9C" w14:textId="77777777" w:rsidR="00651273" w:rsidRPr="00996FAF" w:rsidRDefault="00953186" w:rsidP="00712752">
      <w:pPr>
        <w:pStyle w:val="Heading1"/>
        <w:spacing w:before="0" w:after="240" w:line="22" w:lineRule="atLeast"/>
        <w:rPr>
          <w:rFonts w:ascii="Arial" w:hAnsi="Arial" w:cs="Arial"/>
        </w:rPr>
      </w:pPr>
      <w:r w:rsidRPr="00996FAF">
        <w:rPr>
          <w:rFonts w:ascii="Arial" w:hAnsi="Arial" w:cs="Arial"/>
        </w:rPr>
        <w:t>Areas for improvement</w:t>
      </w:r>
    </w:p>
    <w:p w14:paraId="143B7B6D" w14:textId="77777777" w:rsidR="00651273" w:rsidRPr="00996FAF" w:rsidRDefault="00953186"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69BFF6A" w14:textId="5EDEC99A" w:rsidR="00651273" w:rsidRPr="00996FAF" w:rsidRDefault="00651273" w:rsidP="00712752">
      <w:pPr>
        <w:pStyle w:val="Heading1"/>
        <w:spacing w:before="120" w:after="240" w:line="22" w:lineRule="atLeast"/>
        <w:rPr>
          <w:rFonts w:ascii="Arial" w:hAnsi="Arial" w:cs="Arial"/>
        </w:rPr>
      </w:pPr>
    </w:p>
    <w:p w14:paraId="59A2887B" w14:textId="3F8F2B72" w:rsidR="00651273" w:rsidRPr="00996FAF" w:rsidRDefault="00953186" w:rsidP="0036130C">
      <w:pPr>
        <w:pStyle w:val="NormalArial"/>
      </w:pPr>
      <w:r w:rsidRPr="00996FAF">
        <w:br w:type="page"/>
      </w:r>
    </w:p>
    <w:p w14:paraId="4B5AC401" w14:textId="77777777" w:rsidR="00651273" w:rsidRPr="00996FAF" w:rsidRDefault="00953186" w:rsidP="00FC045E">
      <w:pPr>
        <w:pStyle w:val="Heading1"/>
        <w:spacing w:before="120" w:after="240" w:line="22" w:lineRule="atLeast"/>
        <w:rPr>
          <w:rFonts w:ascii="Arial" w:hAnsi="Arial" w:cs="Arial"/>
        </w:rPr>
      </w:pPr>
      <w:r w:rsidRPr="00996FAF">
        <w:rPr>
          <w:rFonts w:ascii="Arial" w:hAnsi="Arial" w:cs="Arial"/>
        </w:rPr>
        <w:lastRenderedPageBreak/>
        <w:t>Stand</w:t>
      </w:r>
      <w:r w:rsidRPr="00996FAF">
        <w:rPr>
          <w:rFonts w:ascii="Arial" w:hAnsi="Arial" w:cs="Arial"/>
        </w:rPr>
        <w:t>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712FBF" w14:paraId="48CED303" w14:textId="77777777" w:rsidTr="00712F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41E34B9" w14:textId="77777777" w:rsidR="00651273" w:rsidRPr="00550022" w:rsidRDefault="00953186"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5D99FA8" w14:textId="77777777" w:rsidR="00651273" w:rsidRPr="00996FAF" w:rsidRDefault="0065127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12FBF" w14:paraId="006679C7" w14:textId="77777777" w:rsidTr="00712F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81F1E8" w14:textId="77777777" w:rsidR="00651273" w:rsidRPr="00996FAF" w:rsidRDefault="00953186"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12A26A0" w14:textId="77777777" w:rsidR="00651273" w:rsidRPr="00996FAF" w:rsidRDefault="0095318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9189DB2" w14:textId="77777777" w:rsidR="00651273" w:rsidRPr="00996FAF" w:rsidRDefault="0095318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333171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712FBF" w14:paraId="00632C0D" w14:textId="77777777" w:rsidTr="00712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5A7F09" w14:textId="77777777" w:rsidR="00651273" w:rsidRPr="00996FAF" w:rsidRDefault="00953186"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8C881DF" w14:textId="77777777" w:rsidR="00651273" w:rsidRPr="00996FAF" w:rsidRDefault="009531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F2B04C8" w14:textId="77777777" w:rsidR="00651273" w:rsidRPr="00996FAF" w:rsidRDefault="009531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382299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712FBF" w14:paraId="0E566912" w14:textId="77777777" w:rsidTr="00712F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9D9575" w14:textId="77777777" w:rsidR="00651273" w:rsidRPr="00996FAF" w:rsidRDefault="00953186"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37BA62F" w14:textId="77777777" w:rsidR="00651273" w:rsidRPr="00996FAF" w:rsidRDefault="00953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9A34AE3" w14:textId="77777777" w:rsidR="00651273" w:rsidRPr="00996FAF" w:rsidRDefault="0095318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87CE35F" w14:textId="77777777" w:rsidR="00651273" w:rsidRPr="00996FAF" w:rsidRDefault="0095318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w:t>
            </w:r>
            <w:r w:rsidRPr="00996FAF">
              <w:rPr>
                <w:rFonts w:ascii="Arial" w:hAnsi="Arial" w:cs="Arial"/>
              </w:rPr>
              <w:t>involved in their care; and</w:t>
            </w:r>
          </w:p>
          <w:p w14:paraId="2A2B857C" w14:textId="77777777" w:rsidR="00651273" w:rsidRPr="00996FAF" w:rsidRDefault="0095318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2ACB4F2" w14:textId="77777777" w:rsidR="00651273" w:rsidRPr="00996FAF" w:rsidRDefault="00953186"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6A68C05" w14:textId="77777777" w:rsidR="00651273" w:rsidRPr="00996FAF" w:rsidRDefault="00953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1512596"/>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712FBF" w14:paraId="0DB39EDE" w14:textId="77777777" w:rsidTr="00712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09956F" w14:textId="77777777" w:rsidR="00651273" w:rsidRPr="00996FAF" w:rsidRDefault="00953186"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EB67827" w14:textId="77777777" w:rsidR="00651273" w:rsidRPr="00996FAF" w:rsidRDefault="009531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592C25D1" w14:textId="77777777" w:rsidR="00651273" w:rsidRPr="00996FAF" w:rsidRDefault="0095318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4210389"/>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712FBF" w14:paraId="2821B50C" w14:textId="77777777" w:rsidTr="00712F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E25941" w14:textId="77777777" w:rsidR="00651273" w:rsidRPr="00996FAF" w:rsidRDefault="00953186"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C86EBB5" w14:textId="77777777" w:rsidR="00651273" w:rsidRPr="00996FAF" w:rsidRDefault="00953186"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2F0D311B" w14:textId="77777777" w:rsidR="00651273" w:rsidRPr="00996FAF" w:rsidRDefault="00953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9685556"/>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712FBF" w14:paraId="7E92DE07" w14:textId="77777777" w:rsidTr="00712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2B57D7" w14:textId="77777777" w:rsidR="00651273" w:rsidRPr="00996FAF" w:rsidRDefault="00953186"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9D59BB7" w14:textId="77777777" w:rsidR="00651273" w:rsidRPr="00996FAF" w:rsidRDefault="009531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62C36F54" w14:textId="77777777" w:rsidR="00651273" w:rsidRPr="00996FAF" w:rsidRDefault="009531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249417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635C9DB0" w14:textId="77777777" w:rsidR="00651273" w:rsidRDefault="00953186" w:rsidP="001A5684">
      <w:pPr>
        <w:pStyle w:val="Heading20"/>
      </w:pPr>
      <w:r w:rsidRPr="00996FAF">
        <w:t>Findings</w:t>
      </w:r>
    </w:p>
    <w:p w14:paraId="0ACF0818" w14:textId="782916B6" w:rsidR="00DA745A" w:rsidRPr="00DA745A" w:rsidRDefault="00DA745A" w:rsidP="00DA745A">
      <w:pPr>
        <w:pStyle w:val="NormalArial"/>
      </w:pPr>
      <w:r w:rsidRPr="00DA745A">
        <w:t xml:space="preserve">Consumers/representatives </w:t>
      </w:r>
      <w:r>
        <w:t xml:space="preserve">interviewed </w:t>
      </w:r>
      <w:r w:rsidRPr="00DA745A">
        <w:t xml:space="preserve">said </w:t>
      </w:r>
      <w:r>
        <w:t>they were</w:t>
      </w:r>
      <w:r w:rsidRPr="00DA745A">
        <w:t xml:space="preserve"> treat</w:t>
      </w:r>
      <w:r>
        <w:t>ed</w:t>
      </w:r>
      <w:r w:rsidRPr="00DA745A">
        <w:t xml:space="preserve"> with respect and dignity, and their culture and diversity valued. They said staff are kind, friendly, respectful, and helpful when interacting with them. Staff were observed treating consumers with dignity and respect and demonstrated an awareness of individual choices and preferences. Care documentation reflected what is important to the consumers to maintain their identity and dignity. The organisation has documents and processes outlining consumers’ rights to privacy, respect, dignity, and confidentiality.</w:t>
      </w:r>
    </w:p>
    <w:p w14:paraId="40F3D54E" w14:textId="5B3E8A2F" w:rsidR="00DA745A" w:rsidRDefault="00DA745A" w:rsidP="00DA745A">
      <w:pPr>
        <w:pStyle w:val="NormalArial"/>
      </w:pPr>
      <w:r w:rsidRPr="00DA745A">
        <w:t xml:space="preserve">All consumers/representatives felt </w:t>
      </w:r>
      <w:r>
        <w:t xml:space="preserve">their </w:t>
      </w:r>
      <w:r w:rsidRPr="00DA745A">
        <w:t xml:space="preserve">care and services are delivered in line with their cultural needs and preferences stating they felt safe and respected at the service. Staff were able to identify consumers with diverse cultural backgrounds and demonstrated their understanding of each consumer’s character, background, and individual values. Consumer care planning documentation reflected their stories, spiritual, and emotional </w:t>
      </w:r>
      <w:proofErr w:type="gramStart"/>
      <w:r w:rsidRPr="00DA745A">
        <w:t>needs</w:t>
      </w:r>
      <w:proofErr w:type="gramEnd"/>
      <w:r w:rsidRPr="00DA745A">
        <w:t xml:space="preserve"> and preferences, to ensure care and services delivered were culturally safe. The service has policies and procedures to assist staff in identifying consumers' cultural needs and to guide in the provision of culturally safe services to consumers including interpreter services. </w:t>
      </w:r>
    </w:p>
    <w:p w14:paraId="0740A46D" w14:textId="223B2E70" w:rsidR="00DA745A" w:rsidRPr="00DA745A" w:rsidRDefault="00DA745A" w:rsidP="00DA745A">
      <w:pPr>
        <w:pStyle w:val="NormalArial"/>
      </w:pPr>
      <w:r w:rsidRPr="00DA745A">
        <w:t xml:space="preserve">Consumers/representatives interviewed said consumers are supported to exercise choice and independence when making and communicating decisions about the care they receive and who participates in their care. Consumers/representatives also said consumers are encouraged to </w:t>
      </w:r>
      <w:r w:rsidRPr="00DA745A">
        <w:lastRenderedPageBreak/>
        <w:t>connect with and maintain relationships with those important to them. Staff provided examples of how consumers can make choices about their care and services, and how staff assist them to achieve their outcomes. Care planning documents identify the consumers’ individual choices on when care is delivered, who participates in their care and how the service supports them in maintaining relationships. The service has policies, procedures, and training records on consumers’ rights to make choices enabling them to live according to their preferences.</w:t>
      </w:r>
    </w:p>
    <w:p w14:paraId="50F3EF9B" w14:textId="77777777" w:rsidR="00DA745A" w:rsidRPr="00DA745A" w:rsidRDefault="00DA745A" w:rsidP="00DA745A">
      <w:pPr>
        <w:pStyle w:val="NormalArial"/>
      </w:pPr>
      <w:r w:rsidRPr="00DA745A">
        <w:t xml:space="preserve">Consumers/representatives interviewed said consumers are supported by staff to take risks and live the best life they can and described how the service supports them to take risks. Staff demonstrated they are aware of the risks taken by consumers and said they support the consumer’s wishes to take risks and to live the way they choose. Care planning documentation reviewed identified risks, as well as strategies to mitigate risks and ensure consumer safety. Risk assessments are conducted to ensure consumers/representatives understand the potential harm when making decisions about taking risks. </w:t>
      </w:r>
    </w:p>
    <w:p w14:paraId="79B7FEE1" w14:textId="77777777" w:rsidR="00DA745A" w:rsidRPr="00DA745A" w:rsidRDefault="00DA745A" w:rsidP="00DA745A">
      <w:pPr>
        <w:pStyle w:val="NormalArial"/>
        <w:rPr>
          <w:bCs/>
        </w:rPr>
      </w:pPr>
      <w:r w:rsidRPr="00DA745A">
        <w:rPr>
          <w:bCs/>
        </w:rPr>
        <w:t xml:space="preserve">Consumers/representatives interviewed stated they were happy with the information they received and felt well-informed about activities and events going on around the service. They said they are kept up to date through conversations with staff as well as through the various activity calendars the lifestyle team produces. Flyers are displayed throughout the service, and monthly lifestyle calendars, newsletters, and noticeboards communicate daily activities to consumers. Staff confirmed they inform and prompt consumers with what is happening on the day and inform them of any changes that may have occurred to activity calendars or menus. Care documentation reflected accurate and timely communication to consumers/representatives when there had been a change or update to their care. </w:t>
      </w:r>
    </w:p>
    <w:p w14:paraId="51CF077E" w14:textId="77777777" w:rsidR="00DA745A" w:rsidRPr="00DA745A" w:rsidRDefault="00DA745A" w:rsidP="00DA745A">
      <w:pPr>
        <w:pStyle w:val="NormalArial"/>
      </w:pPr>
      <w:r w:rsidRPr="00DA745A">
        <w:t>Consumers/representatives said consumers’ privacy is respected and their personal information is kept confidential. Care staff described how they maintain consumers’ privacy when providing care. The service has an up-to-date privacy policy, which is included in the resident information pack and provided to consumers/representatives on admission to the service. Care staff are highly knowledgeable regarding which consumers request more privacy and ensure to provide the appropriate care in alignment with care documentation. Staff were observed to knock before entering a consumer’s room and ensured consumer privacy was maintained.</w:t>
      </w:r>
    </w:p>
    <w:p w14:paraId="55D06C4D" w14:textId="4616A1F7" w:rsidR="00651273" w:rsidRDefault="00DA745A" w:rsidP="0036130C">
      <w:pPr>
        <w:pStyle w:val="NormalArial"/>
      </w:pPr>
      <w:r>
        <w:t>For the above reasons I find this standard compliant.</w:t>
      </w:r>
    </w:p>
    <w:p w14:paraId="0C892E95" w14:textId="05CCBE6F" w:rsidR="00DA745A" w:rsidRDefault="00DA745A">
      <w:pPr>
        <w:spacing w:after="160" w:line="259" w:lineRule="auto"/>
        <w:rPr>
          <w:rFonts w:ascii="Arial" w:hAnsi="Arial" w:cs="Arial"/>
        </w:rPr>
      </w:pPr>
      <w:r>
        <w:br w:type="page"/>
      </w:r>
    </w:p>
    <w:p w14:paraId="37D7BC49" w14:textId="77777777" w:rsidR="00651273" w:rsidRPr="00996FAF" w:rsidRDefault="0095318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712FBF" w14:paraId="3FF4E7B7" w14:textId="77777777" w:rsidTr="00712F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A5F0F17" w14:textId="77777777" w:rsidR="00651273" w:rsidRPr="0075021E" w:rsidRDefault="00953186"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w:t>
            </w:r>
            <w:r w:rsidRPr="0075021E">
              <w:rPr>
                <w:rFonts w:ascii="Arial" w:hAnsi="Arial" w:cs="Arial"/>
                <w:color w:val="FFFFFF" w:themeColor="background1"/>
              </w:rPr>
              <w:t>th consumers</w:t>
            </w:r>
          </w:p>
        </w:tc>
        <w:tc>
          <w:tcPr>
            <w:tcW w:w="970" w:type="pct"/>
          </w:tcPr>
          <w:p w14:paraId="5BD2C5A3" w14:textId="77777777" w:rsidR="00651273" w:rsidRPr="00996FAF" w:rsidRDefault="0065127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12FBF" w14:paraId="1C362840" w14:textId="77777777" w:rsidTr="00712FB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16A27BB" w14:textId="77777777" w:rsidR="00651273" w:rsidRPr="00996FAF" w:rsidRDefault="00953186"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082F904" w14:textId="77777777" w:rsidR="00651273" w:rsidRPr="00996FAF" w:rsidRDefault="00953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B97DE40" w14:textId="77777777" w:rsidR="00651273" w:rsidRPr="00996FAF" w:rsidRDefault="00953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484070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712FBF" w14:paraId="700810F9" w14:textId="77777777" w:rsidTr="00712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4B2E169" w14:textId="77777777" w:rsidR="00651273" w:rsidRPr="00996FAF" w:rsidRDefault="00953186"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D7E61E5" w14:textId="77777777" w:rsidR="00651273" w:rsidRPr="00996FAF" w:rsidRDefault="009531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w:t>
            </w:r>
            <w:r w:rsidRPr="00996FAF">
              <w:rPr>
                <w:rFonts w:ascii="Arial" w:hAnsi="Arial" w:cs="Arial"/>
              </w:rPr>
              <w:t xml:space="preserve">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347E657C" w14:textId="77777777" w:rsidR="00651273" w:rsidRPr="00996FAF" w:rsidRDefault="009531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128699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712FBF" w14:paraId="6D0A5751" w14:textId="77777777" w:rsidTr="00712FB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08012E0" w14:textId="77777777" w:rsidR="00651273" w:rsidRPr="00996FAF" w:rsidRDefault="00953186"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C60DCF0" w14:textId="77777777" w:rsidR="00651273" w:rsidRPr="00996FAF" w:rsidRDefault="00953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w:t>
            </w:r>
            <w:r w:rsidRPr="00996FAF">
              <w:rPr>
                <w:rFonts w:ascii="Arial" w:hAnsi="Arial" w:cs="Arial"/>
              </w:rPr>
              <w:t>ing:</w:t>
            </w:r>
          </w:p>
          <w:p w14:paraId="3B08BA8E" w14:textId="77777777" w:rsidR="00651273" w:rsidRPr="00996FAF" w:rsidRDefault="0095318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8E9B6F2" w14:textId="77777777" w:rsidR="00651273" w:rsidRPr="00996FAF" w:rsidRDefault="0095318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includes other organisations, and individuals and providers of other care </w:t>
            </w:r>
            <w:r w:rsidRPr="00996FAF">
              <w:rPr>
                <w:rFonts w:ascii="Arial" w:hAnsi="Arial" w:cs="Arial"/>
              </w:rPr>
              <w:t>and services, that are involved in the care of the consumer.</w:t>
            </w:r>
          </w:p>
        </w:tc>
        <w:tc>
          <w:tcPr>
            <w:tcW w:w="970" w:type="pct"/>
            <w:shd w:val="clear" w:color="auto" w:fill="auto"/>
          </w:tcPr>
          <w:p w14:paraId="191C4832" w14:textId="77777777" w:rsidR="00651273" w:rsidRPr="00996FAF" w:rsidRDefault="00953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3136576"/>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712FBF" w14:paraId="5724CF0A" w14:textId="77777777" w:rsidTr="00712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0C49E42" w14:textId="77777777" w:rsidR="00651273" w:rsidRPr="00996FAF" w:rsidRDefault="00953186"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1F8301A" w14:textId="77777777" w:rsidR="00651273" w:rsidRPr="00996FAF" w:rsidRDefault="009531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w:t>
            </w:r>
            <w:r w:rsidRPr="00996FAF">
              <w:rPr>
                <w:rFonts w:ascii="Arial" w:hAnsi="Arial" w:cs="Arial"/>
              </w:rPr>
              <w:t>onsumer, and where care and services are provided.</w:t>
            </w:r>
          </w:p>
        </w:tc>
        <w:tc>
          <w:tcPr>
            <w:tcW w:w="970" w:type="pct"/>
            <w:shd w:val="clear" w:color="auto" w:fill="auto"/>
          </w:tcPr>
          <w:p w14:paraId="395A4564" w14:textId="77777777" w:rsidR="00651273" w:rsidRPr="00996FAF" w:rsidRDefault="0095318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138764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712FBF" w14:paraId="4B0870FD" w14:textId="77777777" w:rsidTr="00712FB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A2797F0" w14:textId="77777777" w:rsidR="00651273" w:rsidRPr="00996FAF" w:rsidRDefault="00953186"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BFC9BD8" w14:textId="77777777" w:rsidR="00651273" w:rsidRPr="00996FAF" w:rsidRDefault="00953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w:t>
            </w:r>
            <w:r w:rsidRPr="00996FAF">
              <w:rPr>
                <w:rFonts w:ascii="Arial" w:hAnsi="Arial" w:cs="Arial"/>
              </w:rPr>
              <w:t>consumer.</w:t>
            </w:r>
          </w:p>
        </w:tc>
        <w:tc>
          <w:tcPr>
            <w:tcW w:w="970" w:type="pct"/>
            <w:shd w:val="clear" w:color="auto" w:fill="auto"/>
          </w:tcPr>
          <w:p w14:paraId="44F37626" w14:textId="77777777" w:rsidR="00651273" w:rsidRPr="00996FAF" w:rsidRDefault="00953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693786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1DE363F1" w14:textId="77777777" w:rsidR="00651273" w:rsidRDefault="00953186" w:rsidP="00D87E7C">
      <w:pPr>
        <w:pStyle w:val="Heading20"/>
      </w:pPr>
      <w:r w:rsidRPr="00996FAF">
        <w:t>Findings</w:t>
      </w:r>
    </w:p>
    <w:p w14:paraId="346FB65A" w14:textId="77777777" w:rsidR="00DA745A" w:rsidRPr="00DA745A" w:rsidRDefault="00DA745A" w:rsidP="00DA745A">
      <w:pPr>
        <w:pStyle w:val="NormalArial"/>
      </w:pPr>
      <w:r w:rsidRPr="00DA745A">
        <w:t>Consumers/representatives provided feedback they were satisfied their assessment and care planning was adequate, included the consideration of risks and informed the delivery of safe and effective care by the service to consumers. Consumer assessment and care planning sampled included information to inform the delivery of safe and effective care and services and included the consideration of risks to consumer’s health and well-being. Staff interviewed detailed the assessment and planning processes undertaken for new and ongoing consumers at the service and how they consider risks. The service has documented clinical policies and procedures to guide staff practice in the completion of assessments and care plans and the assessment of risk.</w:t>
      </w:r>
    </w:p>
    <w:p w14:paraId="42DB5902" w14:textId="66C87EA5" w:rsidR="00DA745A" w:rsidRPr="00DA745A" w:rsidRDefault="00DA745A" w:rsidP="00DA745A">
      <w:pPr>
        <w:pStyle w:val="NormalArial"/>
      </w:pPr>
      <w:r w:rsidRPr="00DA745A">
        <w:t xml:space="preserve">Consumers/representatives provided feedback the service takes into consideration their needs, goals and preferences when undertaking assessment and planning with consumers. Consumers/representatives confirmed they have participated in conversations in relation to advance care planning and end of life planning. Consumer assessment and planning identifies and addresses the consumer’s current needs, </w:t>
      </w:r>
      <w:proofErr w:type="gramStart"/>
      <w:r w:rsidRPr="00DA745A">
        <w:t>goals</w:t>
      </w:r>
      <w:proofErr w:type="gramEnd"/>
      <w:r w:rsidRPr="00DA745A">
        <w:t xml:space="preserve"> and preferences, including advance care planning and end of life planning if the consumer wishes. The service has policies and procedures to guide staff practice in relation to assessment and planning and the identification of needs, </w:t>
      </w:r>
      <w:proofErr w:type="gramStart"/>
      <w:r w:rsidRPr="00DA745A">
        <w:t>goals</w:t>
      </w:r>
      <w:proofErr w:type="gramEnd"/>
      <w:r w:rsidRPr="00DA745A">
        <w:t xml:space="preserve"> and preferences for individual consumers. </w:t>
      </w:r>
      <w:r>
        <w:t>Registered nurses (</w:t>
      </w:r>
      <w:r w:rsidRPr="00DA745A">
        <w:t>RNs</w:t>
      </w:r>
      <w:r>
        <w:t>)</w:t>
      </w:r>
      <w:r w:rsidRPr="00DA745A">
        <w:t xml:space="preserve"> provided feedback in relation to assessment and planning processes to identify individual needs, goals and preferences and explained how they undertake end of life planning with consumers.</w:t>
      </w:r>
    </w:p>
    <w:p w14:paraId="6FBB06B7" w14:textId="77777777" w:rsidR="00DA745A" w:rsidRPr="00DA745A" w:rsidRDefault="00DA745A" w:rsidP="00DA745A">
      <w:pPr>
        <w:pStyle w:val="NormalArial"/>
      </w:pPr>
      <w:r w:rsidRPr="00DA745A">
        <w:lastRenderedPageBreak/>
        <w:t xml:space="preserve">Consumers/representatives provided feedback they felt involved and partnered in the assessment, planning and review of the consumer’s care and services and the service includes other organisations or providers as required. Consumer care documentation demonstrates involvement through routine contact and when changes occur to the health status of consumers. Care documentation demonstrates other organisations and individuals are involved in the assessment and planning process for consumers as required. RNs detailed processes whereby other providers are </w:t>
      </w:r>
      <w:proofErr w:type="gramStart"/>
      <w:r w:rsidRPr="00DA745A">
        <w:t>involved</w:t>
      </w:r>
      <w:proofErr w:type="gramEnd"/>
      <w:r w:rsidRPr="00DA745A">
        <w:t xml:space="preserve"> and consumers/representatives are partnered with, in the assessment and planning process. The service has documented policies that refer to involvement of other providers to guide staff practice.</w:t>
      </w:r>
    </w:p>
    <w:p w14:paraId="6E12FCAE" w14:textId="77777777" w:rsidR="00DA745A" w:rsidRPr="00DA745A" w:rsidRDefault="00DA745A" w:rsidP="00DA745A">
      <w:pPr>
        <w:pStyle w:val="NormalArial"/>
      </w:pPr>
      <w:r w:rsidRPr="00DA745A">
        <w:t>Consumers/representatives interviewed provided feedback the service regularly provides updates via phone calls or in person in relation to the outcomes of assessment and planning and felt they were up to date with the health status of consumers. RNs detailed processes whereby they inform consumers/representatives of the assessment and planning processes and how they keep them up to date with the outcomes of these assessments. The service has policies and procedures to guide staff practice in relation to assessment and planning including communicating the outcomes of these assessments to consumers/representatives.</w:t>
      </w:r>
    </w:p>
    <w:p w14:paraId="19930FD7" w14:textId="77777777" w:rsidR="0073148F" w:rsidRDefault="0073148F" w:rsidP="0036130C">
      <w:pPr>
        <w:pStyle w:val="NormalArial"/>
        <w:rPr>
          <w:bCs/>
        </w:rPr>
      </w:pPr>
      <w:r w:rsidRPr="0073148F">
        <w:rPr>
          <w:bCs/>
        </w:rPr>
        <w:t xml:space="preserve">Consumers/representatives interviewed provided feedback their care planning information was updated following changes to their health or in response to incidents. </w:t>
      </w:r>
      <w:r w:rsidRPr="0073148F" w:rsidDel="00A11206">
        <w:rPr>
          <w:bCs/>
        </w:rPr>
        <w:t xml:space="preserve">The service has processes in place for the regular review of care and services for effectiveness, when circumstances change or when incidents impact the needs, </w:t>
      </w:r>
      <w:proofErr w:type="gramStart"/>
      <w:r w:rsidRPr="0073148F" w:rsidDel="00A11206">
        <w:rPr>
          <w:bCs/>
        </w:rPr>
        <w:t>goals</w:t>
      </w:r>
      <w:proofErr w:type="gramEnd"/>
      <w:r w:rsidRPr="0073148F" w:rsidDel="00A11206">
        <w:rPr>
          <w:bCs/>
        </w:rPr>
        <w:t xml:space="preserve"> or preferences of the consumer. </w:t>
      </w:r>
      <w:r w:rsidRPr="0073148F">
        <w:rPr>
          <w:bCs/>
        </w:rPr>
        <w:t xml:space="preserve">RNs detailed the processes in relation to how often the care plans for consumers are regularly reviewed and examples where the care plan had been reviewed following an incident or change in care needs. Care planning documentation showed care and services had been reviewed where consumer needs, goals and preferences had changed. The service had policies and procedures to guide staff practice in relation to the regular and as-required care and service review processes, when circumstances </w:t>
      </w:r>
      <w:proofErr w:type="gramStart"/>
      <w:r w:rsidRPr="0073148F">
        <w:rPr>
          <w:bCs/>
        </w:rPr>
        <w:t>change</w:t>
      </w:r>
      <w:proofErr w:type="gramEnd"/>
      <w:r w:rsidRPr="0073148F">
        <w:rPr>
          <w:bCs/>
        </w:rPr>
        <w:t xml:space="preserve"> or the needs and preferences of consumers are impacted upon by an incident</w:t>
      </w:r>
      <w:r>
        <w:rPr>
          <w:bCs/>
        </w:rPr>
        <w:t>.</w:t>
      </w:r>
    </w:p>
    <w:p w14:paraId="5911F4E2" w14:textId="77777777" w:rsidR="0073148F" w:rsidRPr="0073148F" w:rsidRDefault="0073148F" w:rsidP="0073148F">
      <w:pPr>
        <w:pStyle w:val="NormalArial"/>
        <w:rPr>
          <w:bCs/>
        </w:rPr>
      </w:pPr>
      <w:r w:rsidRPr="0073148F">
        <w:rPr>
          <w:bCs/>
        </w:rPr>
        <w:t>For the above reasons I find this standard compliant.</w:t>
      </w:r>
    </w:p>
    <w:p w14:paraId="7215E7B1" w14:textId="39D36DA4" w:rsidR="00651273" w:rsidRPr="00334B7D" w:rsidRDefault="00953186" w:rsidP="0036130C">
      <w:pPr>
        <w:pStyle w:val="NormalArial"/>
      </w:pPr>
      <w:r w:rsidRPr="00996FAF">
        <w:br w:type="page"/>
      </w:r>
    </w:p>
    <w:p w14:paraId="4D666391" w14:textId="77777777" w:rsidR="00651273" w:rsidRPr="00996FAF" w:rsidRDefault="0095318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12FBF" w14:paraId="04015F4D" w14:textId="77777777" w:rsidTr="00712F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C068BAA" w14:textId="77777777" w:rsidR="00651273" w:rsidRPr="00996FAF" w:rsidRDefault="00953186" w:rsidP="009767BC">
            <w:pPr>
              <w:spacing w:before="0" w:line="22" w:lineRule="atLeast"/>
              <w:rPr>
                <w:rFonts w:ascii="Arial" w:hAnsi="Arial" w:cs="Arial"/>
                <w:b w:val="0"/>
              </w:rPr>
            </w:pPr>
            <w:r w:rsidRPr="0075021E">
              <w:rPr>
                <w:rFonts w:ascii="Arial" w:hAnsi="Arial" w:cs="Arial"/>
                <w:color w:val="FFFFFF" w:themeColor="background1"/>
              </w:rPr>
              <w:t>Personal care an</w:t>
            </w:r>
            <w:r w:rsidRPr="0075021E">
              <w:rPr>
                <w:rFonts w:ascii="Arial" w:hAnsi="Arial" w:cs="Arial"/>
                <w:color w:val="FFFFFF" w:themeColor="background1"/>
              </w:rPr>
              <w:t>d clinical care</w:t>
            </w:r>
          </w:p>
        </w:tc>
        <w:tc>
          <w:tcPr>
            <w:tcW w:w="1977" w:type="dxa"/>
          </w:tcPr>
          <w:p w14:paraId="5228D85E" w14:textId="77777777" w:rsidR="00651273" w:rsidRPr="00996FAF" w:rsidRDefault="0065127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12FBF" w14:paraId="1D8A6D15" w14:textId="77777777" w:rsidTr="00712F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B1B595" w14:textId="77777777" w:rsidR="00651273" w:rsidRPr="00996FAF" w:rsidRDefault="00953186"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3900034" w14:textId="77777777" w:rsidR="00651273" w:rsidRPr="00996FAF" w:rsidRDefault="00953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6649406" w14:textId="77777777" w:rsidR="00651273" w:rsidRPr="00996FAF" w:rsidRDefault="0095318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B8F6872" w14:textId="77777777" w:rsidR="00651273" w:rsidRPr="00996FAF" w:rsidRDefault="0095318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7A6B515" w14:textId="77777777" w:rsidR="00651273" w:rsidRPr="00996FAF" w:rsidRDefault="0095318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17DAE0A" w14:textId="77777777" w:rsidR="00651273" w:rsidRPr="00996FAF" w:rsidRDefault="00953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844114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12FBF" w14:paraId="1F6AF91E" w14:textId="77777777" w:rsidTr="00712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8781FD" w14:textId="77777777" w:rsidR="00651273" w:rsidRPr="00996FAF" w:rsidRDefault="00953186"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392AC11" w14:textId="77777777" w:rsidR="00651273" w:rsidRPr="00996FAF" w:rsidRDefault="009531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CDFC3E5" w14:textId="77777777" w:rsidR="00651273" w:rsidRPr="00996FAF" w:rsidRDefault="009531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040578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12FBF" w14:paraId="44BE1252" w14:textId="77777777" w:rsidTr="00712F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E3ADF7" w14:textId="77777777" w:rsidR="00651273" w:rsidRPr="00996FAF" w:rsidRDefault="00953186"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A95D42A" w14:textId="77777777" w:rsidR="00651273" w:rsidRPr="00996FAF" w:rsidRDefault="00953186"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w:t>
            </w:r>
            <w:r w:rsidRPr="00996FAF">
              <w:rPr>
                <w:rFonts w:ascii="Arial" w:hAnsi="Arial" w:cs="Arial"/>
              </w:rPr>
              <w:t xml:space="preserve">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10F93DA1" w14:textId="77777777" w:rsidR="00651273" w:rsidRPr="00996FAF" w:rsidRDefault="00953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8446516"/>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12FBF" w14:paraId="53A6F983" w14:textId="77777777" w:rsidTr="00712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D19C8B" w14:textId="77777777" w:rsidR="00651273" w:rsidRPr="00996FAF" w:rsidRDefault="00953186"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66F68A5" w14:textId="77777777" w:rsidR="00651273" w:rsidRPr="00996FAF" w:rsidRDefault="009531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Deterioration or change of a consumer’s mental health, cognitive or physical function, capacity or condition is recognised and </w:t>
            </w:r>
            <w:r w:rsidRPr="00996FAF">
              <w:rPr>
                <w:rFonts w:ascii="Arial" w:hAnsi="Arial" w:cs="Arial"/>
              </w:rPr>
              <w:t>responded to in a timely manner.</w:t>
            </w:r>
          </w:p>
        </w:tc>
        <w:tc>
          <w:tcPr>
            <w:tcW w:w="1977" w:type="dxa"/>
            <w:shd w:val="clear" w:color="auto" w:fill="auto"/>
          </w:tcPr>
          <w:p w14:paraId="5B0E6E36" w14:textId="77777777" w:rsidR="00651273" w:rsidRPr="00996FAF" w:rsidRDefault="0095318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9316638"/>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12FBF" w14:paraId="71421825" w14:textId="77777777" w:rsidTr="00712F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BF0602" w14:textId="77777777" w:rsidR="00651273" w:rsidRPr="00996FAF" w:rsidRDefault="00953186"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6565864" w14:textId="77777777" w:rsidR="00651273" w:rsidRPr="00996FAF" w:rsidRDefault="00953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989A9C1" w14:textId="77777777" w:rsidR="00651273" w:rsidRPr="00996FAF" w:rsidRDefault="00953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2060566"/>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12FBF" w14:paraId="5DB4CC2C" w14:textId="77777777" w:rsidTr="00712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A524C7" w14:textId="77777777" w:rsidR="00651273" w:rsidRPr="00996FAF" w:rsidRDefault="00953186"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D8097F8" w14:textId="77777777" w:rsidR="00651273" w:rsidRPr="00996FAF" w:rsidRDefault="009531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952EF57" w14:textId="77777777" w:rsidR="00651273" w:rsidRPr="00996FAF" w:rsidRDefault="009531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3501388"/>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12FBF" w14:paraId="38BD7660" w14:textId="77777777" w:rsidTr="00712F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099F94" w14:textId="77777777" w:rsidR="00651273" w:rsidRPr="00996FAF" w:rsidRDefault="00953186"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83BEAAD" w14:textId="77777777" w:rsidR="00651273" w:rsidRPr="00996FAF" w:rsidRDefault="00953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DA6B6B4" w14:textId="77777777" w:rsidR="00651273" w:rsidRPr="00996FAF" w:rsidRDefault="0095318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FBBF8A7" w14:textId="77777777" w:rsidR="00651273" w:rsidRPr="00996FAF" w:rsidRDefault="0095318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93EC94E" w14:textId="77777777" w:rsidR="00651273" w:rsidRPr="00996FAF" w:rsidRDefault="00953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089954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57730DD3" w14:textId="77777777" w:rsidR="00651273" w:rsidRDefault="00953186" w:rsidP="00D87E7C">
      <w:pPr>
        <w:pStyle w:val="Heading20"/>
      </w:pPr>
      <w:r w:rsidRPr="00996FAF">
        <w:t>Findings</w:t>
      </w:r>
    </w:p>
    <w:p w14:paraId="729D4CEB" w14:textId="77777777" w:rsidR="0073148F" w:rsidRPr="0073148F" w:rsidRDefault="0073148F" w:rsidP="0073148F">
      <w:pPr>
        <w:pStyle w:val="NormalArial"/>
      </w:pPr>
      <w:r w:rsidRPr="0073148F">
        <w:t>Consumers confirmed they receive safe and effective personal and clinical care that is best practice, tailored to meet their individual needs and optimises their health and well-being. Representatives interviewed provided feedback that they were satisfied with the care and services provided to consumers at the service. RNs and care staff interviewed demonstrated they understand the individualised personal and clinical needs of consumers. Care planning documentation for sampled consumers reflected individualised care that is safe and tailored to their needs. The service has policies and procedures in place to support the delivery of care provided such as pain management, restrictive practices, and skin integrity and pressure injury prevention. Meeting minutes, incident reports and conversations with management demonstrated effective monitoring and clinical oversight of these areas of care for consumers.</w:t>
      </w:r>
    </w:p>
    <w:p w14:paraId="13689074" w14:textId="7ED9DF4E" w:rsidR="0073148F" w:rsidRPr="0073148F" w:rsidRDefault="0073148F" w:rsidP="0073148F">
      <w:pPr>
        <w:pStyle w:val="NormalArial"/>
      </w:pPr>
      <w:r w:rsidRPr="0073148F">
        <w:t xml:space="preserve">The service demonstrated risks for each consumer including but not limited to, falls, weight loss and skin integrity are effectively managed. Consumers/representatives interviewed were satisfied high impact or high prevalence risks for consumers are effectively managed. Care planning documentation identified effective strategies to manage key risks and were recorded in </w:t>
      </w:r>
      <w:r w:rsidRPr="0073148F">
        <w:lastRenderedPageBreak/>
        <w:t>validated risk assessment tools such as the Falls Risk Assessment Tool. Care plans and progress notes for sampled consumers identified risks and interventions relevant for each consumer. Staff were able to detail processes in relation to the identification of high impact or high prevalence risk associated with the care of each consumer through ongoing assessment and planning. The service has policies and procedures in relation to high impact or high prevalence risk to guide staff practice.</w:t>
      </w:r>
    </w:p>
    <w:p w14:paraId="31176538" w14:textId="3807A289" w:rsidR="0073148F" w:rsidRPr="0073148F" w:rsidRDefault="0073148F" w:rsidP="0073148F">
      <w:pPr>
        <w:pStyle w:val="NormalArial"/>
      </w:pPr>
      <w:r w:rsidRPr="0073148F">
        <w:t xml:space="preserve">Care documentation for consumers nearing end of life and consumers who had recently passed away, included evidence </w:t>
      </w:r>
      <w:r>
        <w:t xml:space="preserve">that </w:t>
      </w:r>
      <w:r w:rsidRPr="0073148F">
        <w:t xml:space="preserve">the needs, </w:t>
      </w:r>
      <w:proofErr w:type="gramStart"/>
      <w:r w:rsidRPr="0073148F">
        <w:t>goals</w:t>
      </w:r>
      <w:proofErr w:type="gramEnd"/>
      <w:r w:rsidRPr="0073148F">
        <w:t xml:space="preserve"> and preferences of consumers were recognised and addressed</w:t>
      </w:r>
      <w:r>
        <w:t xml:space="preserve">. Consumer </w:t>
      </w:r>
      <w:r w:rsidRPr="0073148F">
        <w:t xml:space="preserve">comfort </w:t>
      </w:r>
      <w:r>
        <w:t xml:space="preserve">was </w:t>
      </w:r>
      <w:proofErr w:type="gramStart"/>
      <w:r w:rsidRPr="0073148F">
        <w:t>maximised</w:t>
      </w:r>
      <w:proofErr w:type="gramEnd"/>
      <w:r w:rsidRPr="0073148F">
        <w:t xml:space="preserve"> and their dignity preserved. Care and RN/ENs interviewed explained processes in relation to the assessment of consumers nearing end of life and detailed procedural requirements for those requiring this assessment. Representatives interviewed provided positive feedback in relation to the end-of-life care provided to their relatives.</w:t>
      </w:r>
    </w:p>
    <w:p w14:paraId="68A48874" w14:textId="77777777" w:rsidR="0073148F" w:rsidRPr="0073148F" w:rsidRDefault="0073148F" w:rsidP="0073148F">
      <w:pPr>
        <w:pStyle w:val="NormalArial"/>
      </w:pPr>
      <w:r w:rsidRPr="0073148F">
        <w:t xml:space="preserve">Consumers/representatives indicated they were satisfied the service identified consumers’ deterioration and responded to it in a timely manner. Staff interviewed at the service provided the Assessment Team with examples of consumer deterioration and steps taken following the identification of the same. Care documentation reviewed evidenced the service can identify and respond to the deterioration or change of consumers’ health condition, </w:t>
      </w:r>
      <w:proofErr w:type="gramStart"/>
      <w:r w:rsidRPr="0073148F">
        <w:t>function</w:t>
      </w:r>
      <w:proofErr w:type="gramEnd"/>
      <w:r w:rsidRPr="0073148F">
        <w:t xml:space="preserve"> or capacity. The service has resources available to guide staff practice in relation to the identification of and response to the deterioration of a consumer. </w:t>
      </w:r>
    </w:p>
    <w:p w14:paraId="59BB4E58" w14:textId="77777777" w:rsidR="0073148F" w:rsidRPr="0073148F" w:rsidRDefault="0073148F" w:rsidP="0073148F">
      <w:pPr>
        <w:pStyle w:val="NormalArial"/>
      </w:pPr>
      <w:r w:rsidRPr="0073148F">
        <w:rPr>
          <w:iCs/>
        </w:rPr>
        <w:t>The service has systems and processes to ensure that information about consumers’ care is documented and effectively communicated. Consumers/representatives are satisfied with the delivery of care including the communication of changes to consumers’ condition.</w:t>
      </w:r>
      <w:r w:rsidRPr="0073148F">
        <w:t xml:space="preserve"> Care and RN/EN staff described how changes in consumers’ care and services are communicated through verbal handover, meetings and accessing care plans. For consumers sampled, a review of documentation such as progress notes and care plans </w:t>
      </w:r>
      <w:proofErr w:type="gramStart"/>
      <w:r w:rsidRPr="0073148F">
        <w:t>identifies</w:t>
      </w:r>
      <w:proofErr w:type="gramEnd"/>
      <w:r w:rsidRPr="0073148F">
        <w:t xml:space="preserve"> adequate and accurate information to support effective and safe sharing of the consumer’s care. Information is specific to each consumer, such as falls risks, pain, skin care and mobility changes.</w:t>
      </w:r>
    </w:p>
    <w:p w14:paraId="095A0AE9" w14:textId="77777777" w:rsidR="0073148F" w:rsidRPr="0073148F" w:rsidRDefault="0073148F" w:rsidP="0073148F">
      <w:pPr>
        <w:pStyle w:val="NormalArial"/>
        <w:rPr>
          <w:bCs/>
        </w:rPr>
      </w:pPr>
      <w:r w:rsidRPr="0073148F">
        <w:rPr>
          <w:bCs/>
        </w:rPr>
        <w:t>Consumers/representatives interviewed by the Assessment Team provided feedback they felt satisfied with the timely and appropriate referrals to individuals, other organisations and providers of other care and services. The service has policies and procedures to guide staff practice in relation to the involvement of other individuals, for example, for further clinical assessment and planning by specialists. Staff interviewed detailed several examples of specialist referrals conducted for consumer behaviour management review, weight and nutrition support, complex care support and assessment and authorisation of restrictive practices. Care planning documentation showed timely and appropriate referrals to individuals and other organisations.</w:t>
      </w:r>
    </w:p>
    <w:p w14:paraId="2580D916" w14:textId="77777777" w:rsidR="0073148F" w:rsidRPr="0073148F" w:rsidRDefault="0073148F" w:rsidP="0073148F">
      <w:pPr>
        <w:pStyle w:val="NormalArial"/>
      </w:pPr>
      <w:r w:rsidRPr="0073148F">
        <w:t>The service promotes the minimisation of infection-related risks through implementing standard and transmission-based precautions. The service has processes in place to promote practices of appropriate antibiotic prescribing and use to support optimal care and reduce the risk of increasing resistance to antibiotics. Care staff and RN/ENs described strategies to reduce the inappropriate prescription of antibiotics such as increasing fluids, completing pathology testing and providing personal hygiene to prevent infection. The service demonstrated appropriate practices to promote effective antibiotic prescribing and has policies and procedures available to guide staff practice in relation to infection prevention and control and antimicrobial stewardship. Consumers/representatives provided feedback that staff utilise infection control practices to prevent infection.</w:t>
      </w:r>
    </w:p>
    <w:p w14:paraId="30130997" w14:textId="77777777" w:rsidR="0073148F" w:rsidRPr="0073148F" w:rsidRDefault="0073148F" w:rsidP="0073148F">
      <w:pPr>
        <w:pStyle w:val="NormalArial"/>
        <w:rPr>
          <w:bCs/>
        </w:rPr>
      </w:pPr>
      <w:bookmarkStart w:id="1" w:name="_Hlk159586074"/>
      <w:r w:rsidRPr="0073148F">
        <w:rPr>
          <w:bCs/>
        </w:rPr>
        <w:t>For the above reasons I find this standard compliant.</w:t>
      </w:r>
    </w:p>
    <w:bookmarkEnd w:id="1"/>
    <w:p w14:paraId="59DAD65F" w14:textId="77777777" w:rsidR="00651273" w:rsidRPr="00996FAF" w:rsidRDefault="0095318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12FBF" w14:paraId="423389C1" w14:textId="77777777" w:rsidTr="00712F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B5EEB81" w14:textId="77777777" w:rsidR="00651273" w:rsidRPr="00996FAF" w:rsidRDefault="00953186" w:rsidP="009767BC">
            <w:pPr>
              <w:spacing w:before="0" w:line="22" w:lineRule="atLeast"/>
              <w:rPr>
                <w:rFonts w:ascii="Arial" w:hAnsi="Arial" w:cs="Arial"/>
                <w:b w:val="0"/>
              </w:rPr>
            </w:pPr>
            <w:r w:rsidRPr="0075021E">
              <w:rPr>
                <w:rFonts w:ascii="Arial" w:hAnsi="Arial" w:cs="Arial"/>
                <w:color w:val="FFFFFF" w:themeColor="background1"/>
              </w:rPr>
              <w:t>Services and supp</w:t>
            </w:r>
            <w:r w:rsidRPr="0075021E">
              <w:rPr>
                <w:rFonts w:ascii="Arial" w:hAnsi="Arial" w:cs="Arial"/>
                <w:color w:val="FFFFFF" w:themeColor="background1"/>
              </w:rPr>
              <w:t>orts for daily living</w:t>
            </w:r>
          </w:p>
        </w:tc>
        <w:tc>
          <w:tcPr>
            <w:tcW w:w="1977" w:type="dxa"/>
          </w:tcPr>
          <w:p w14:paraId="437D8A68" w14:textId="77777777" w:rsidR="00651273" w:rsidRPr="00996FAF" w:rsidRDefault="0065127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12FBF" w14:paraId="1F6CD4C4" w14:textId="77777777" w:rsidTr="00712F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388003" w14:textId="77777777" w:rsidR="00651273" w:rsidRPr="00996FAF" w:rsidRDefault="00953186"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893D731" w14:textId="77777777" w:rsidR="00651273" w:rsidRPr="00996FAF" w:rsidRDefault="00953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0AB3666B" w14:textId="77777777" w:rsidR="00651273" w:rsidRPr="00996FAF" w:rsidRDefault="00953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342951"/>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w:t>
                </w:r>
                <w:r w:rsidRPr="00ED7F2E">
                  <w:rPr>
                    <w:rFonts w:ascii="Arial" w:hAnsi="Arial" w:cs="Arial"/>
                  </w:rPr>
                  <w:t>t</w:t>
                </w:r>
              </w:sdtContent>
            </w:sdt>
          </w:p>
        </w:tc>
      </w:tr>
      <w:tr w:rsidR="00712FBF" w14:paraId="768440A5" w14:textId="77777777" w:rsidTr="00712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2B1807" w14:textId="77777777" w:rsidR="00651273" w:rsidRPr="00996FAF" w:rsidRDefault="00953186"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945A08D" w14:textId="77777777" w:rsidR="00651273" w:rsidRPr="00996FAF" w:rsidRDefault="009531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2F2D4386" w14:textId="77777777" w:rsidR="00651273" w:rsidRPr="00996FAF" w:rsidRDefault="009531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6841422"/>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12FBF" w14:paraId="6B9A43A7" w14:textId="77777777" w:rsidTr="00712F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B0F965" w14:textId="77777777" w:rsidR="00651273" w:rsidRPr="00996FAF" w:rsidRDefault="00953186"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25C707C" w14:textId="77777777" w:rsidR="00651273" w:rsidRPr="00996FAF" w:rsidRDefault="00953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F5401E4" w14:textId="77777777" w:rsidR="00651273" w:rsidRPr="00996FAF" w:rsidRDefault="0095318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4D94E30" w14:textId="77777777" w:rsidR="00651273" w:rsidRPr="00996FAF" w:rsidRDefault="0095318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F99676B" w14:textId="77777777" w:rsidR="00651273" w:rsidRPr="00996FAF" w:rsidRDefault="0095318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B2167DD" w14:textId="77777777" w:rsidR="00651273" w:rsidRPr="00996FAF" w:rsidRDefault="00953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8667928"/>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12FBF" w14:paraId="07EC98C8" w14:textId="77777777" w:rsidTr="00712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224A9E" w14:textId="77777777" w:rsidR="00651273" w:rsidRPr="00996FAF" w:rsidRDefault="00953186"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6954711" w14:textId="77777777" w:rsidR="00651273" w:rsidRPr="00996FAF" w:rsidRDefault="009531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Information about the consumer’s condition, needs </w:t>
            </w:r>
            <w:r w:rsidRPr="00996FAF">
              <w:rPr>
                <w:rFonts w:ascii="Arial" w:hAnsi="Arial" w:cs="Arial"/>
              </w:rPr>
              <w:t>and preferences is communicated within the organisation, and with others where responsibility for care is shared.</w:t>
            </w:r>
          </w:p>
        </w:tc>
        <w:tc>
          <w:tcPr>
            <w:tcW w:w="1977" w:type="dxa"/>
            <w:shd w:val="clear" w:color="auto" w:fill="auto"/>
          </w:tcPr>
          <w:p w14:paraId="57D455CE" w14:textId="77777777" w:rsidR="00651273" w:rsidRPr="00996FAF" w:rsidRDefault="0095318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513674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12FBF" w14:paraId="3EE84782" w14:textId="77777777" w:rsidTr="00712F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ADD513" w14:textId="77777777" w:rsidR="00651273" w:rsidRPr="00996FAF" w:rsidRDefault="00953186"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9D3F805" w14:textId="77777777" w:rsidR="00651273" w:rsidRPr="00996FAF" w:rsidRDefault="00953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Timely and appropriate referrals to individuals, other organisations and providers of other care and </w:t>
            </w:r>
            <w:r w:rsidRPr="00996FAF">
              <w:rPr>
                <w:rFonts w:ascii="Arial" w:hAnsi="Arial" w:cs="Arial"/>
              </w:rPr>
              <w:t>services.</w:t>
            </w:r>
          </w:p>
        </w:tc>
        <w:tc>
          <w:tcPr>
            <w:tcW w:w="1977" w:type="dxa"/>
            <w:shd w:val="clear" w:color="auto" w:fill="auto"/>
          </w:tcPr>
          <w:p w14:paraId="73DEA18B" w14:textId="77777777" w:rsidR="00651273" w:rsidRPr="00996FAF" w:rsidRDefault="0095318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2274719"/>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12FBF" w14:paraId="4A9DAC98" w14:textId="77777777" w:rsidTr="00712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0C235C" w14:textId="77777777" w:rsidR="00651273" w:rsidRPr="00996FAF" w:rsidRDefault="00953186"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CB57829" w14:textId="77777777" w:rsidR="00651273" w:rsidRPr="00996FAF" w:rsidRDefault="009531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8CF7A8F" w14:textId="77777777" w:rsidR="00651273" w:rsidRPr="00996FAF" w:rsidRDefault="009531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115876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12FBF" w14:paraId="086AECA4" w14:textId="77777777" w:rsidTr="00712F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F32BBF" w14:textId="77777777" w:rsidR="00651273" w:rsidRPr="00996FAF" w:rsidRDefault="00953186"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4E200C7" w14:textId="77777777" w:rsidR="00651273" w:rsidRPr="00996FAF" w:rsidRDefault="00953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3D448339" w14:textId="77777777" w:rsidR="00651273" w:rsidRPr="00996FAF" w:rsidRDefault="00953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803466"/>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0904F545" w14:textId="77777777" w:rsidR="00651273" w:rsidRDefault="00953186" w:rsidP="00D87E7C">
      <w:pPr>
        <w:pStyle w:val="Heading20"/>
      </w:pPr>
      <w:r w:rsidRPr="00996FAF">
        <w:t>Findings</w:t>
      </w:r>
    </w:p>
    <w:p w14:paraId="3F3DE394" w14:textId="77777777" w:rsidR="0073148F" w:rsidRPr="0073148F" w:rsidRDefault="0073148F" w:rsidP="0073148F">
      <w:pPr>
        <w:pStyle w:val="NormalArial"/>
      </w:pPr>
      <w:r w:rsidRPr="0073148F">
        <w:t xml:space="preserve">All consumers/representatives interviewed said consumers felt supported by the service to do the things of interest to them. This included participating in activities as part of the service’s lifestyle program and/or spending time on independent activities of choice. Lifestyle staff said they ask consumers/representatives about consumers’ needs and preferences, and they receive feedback after activities or through resident and relative meetings. Care documentation identified the needs and preferences of individual consumers. Consumers were observed engaging in a variety of group and independent activities during the Site Audit. A review of resident and relative meeting minutes demonstrated consumers/representatives have input into the lifestyle program. </w:t>
      </w:r>
    </w:p>
    <w:p w14:paraId="2B6ACBD4" w14:textId="77777777" w:rsidR="0073148F" w:rsidRPr="0073148F" w:rsidRDefault="0073148F" w:rsidP="0073148F">
      <w:pPr>
        <w:pStyle w:val="NormalArial"/>
      </w:pPr>
      <w:r w:rsidRPr="0073148F">
        <w:t xml:space="preserve">All consumers/representatives said they feel supported by emotional, </w:t>
      </w:r>
      <w:proofErr w:type="gramStart"/>
      <w:r w:rsidRPr="0073148F">
        <w:t>spiritual</w:t>
      </w:r>
      <w:proofErr w:type="gramEnd"/>
      <w:r w:rsidRPr="0073148F">
        <w:t xml:space="preserve"> and psychological connections which are important to them. Staff said they focus on building rapport with consumers as well as refer to care planning documentation to ensure their awareness of consumers’ social, emotional, and religious needs when providing care and support. The service has external pastoral support for consumers and offers emotional, spiritual, and psychological support through individual support visits hosted by the lifestyle staff. Care documents reviewed detailed consumers’ emotional, spiritual, and psychological needs, as well as strategies on how to support consumer well-being.</w:t>
      </w:r>
    </w:p>
    <w:p w14:paraId="2A927D0A" w14:textId="77777777" w:rsidR="0073148F" w:rsidRPr="0073148F" w:rsidRDefault="0073148F" w:rsidP="0073148F">
      <w:pPr>
        <w:pStyle w:val="NormalArial"/>
      </w:pPr>
      <w:r w:rsidRPr="0073148F">
        <w:lastRenderedPageBreak/>
        <w:t>All consumers/representatives sampled said consumers are supported to participate in activities inside and outside the service. The lifestyle staff described a variety of activities and provided examples of consumers who regularly participate in community bus trips. Staff provided examples of how consumers are supported to maintain relationships with those who are important to them. Lifestyle staff provided examples of the service’s connection to community groups and various volunteers who attend the service regularly. Care documentation for the consumers sampled identified information on activities of interest and relationships that are important to them.</w:t>
      </w:r>
    </w:p>
    <w:p w14:paraId="3673A942" w14:textId="54A23DA1" w:rsidR="0073148F" w:rsidRPr="0073148F" w:rsidRDefault="0073148F" w:rsidP="0073148F">
      <w:pPr>
        <w:pStyle w:val="NormalArial"/>
      </w:pPr>
      <w:r w:rsidRPr="0073148F">
        <w:t xml:space="preserve">All consumers/representatives said information in relation to their health and wellbeing was effectively communicated and staff who provide daily care understand their needs. Staff were able to describe the sampled consumer’s health, wellbeing, needs and any changes, in line with documentation. They said they refer to care documentation on the </w:t>
      </w:r>
      <w:r>
        <w:t>electronic content management system (</w:t>
      </w:r>
      <w:r w:rsidRPr="0073148F">
        <w:t>ECMS</w:t>
      </w:r>
      <w:r>
        <w:t>)</w:t>
      </w:r>
      <w:r w:rsidRPr="0073148F">
        <w:t xml:space="preserve"> and changes are identified and communicated at handover. Care documentation included identified diagnosis, health and wellbeing of consumers, their needs, and preferences, which are accessed through the password protected ECMS by staff and the broader team. </w:t>
      </w:r>
    </w:p>
    <w:p w14:paraId="23E742AB" w14:textId="77777777" w:rsidR="0073148F" w:rsidRPr="0073148F" w:rsidRDefault="0073148F" w:rsidP="0073148F">
      <w:pPr>
        <w:pStyle w:val="NormalArial"/>
      </w:pPr>
      <w:r w:rsidRPr="0073148F">
        <w:t xml:space="preserve">Consumers/representatives stated, and the service demonstrated, timely and appropriate referrals for consumers to other organisations, individuals and providers of other care and services. Management and staff demonstrated an understanding of what organisations, services and supports were available in the community should a need be identified for a consumer and provided evidence of referrals for individual consumers. Care documentation confirmed the service collaborates with external providers to support the diverse needs of consumers. The service has policies and procedures in place to support its referral process of consumers to other health professionals, organisations, and volunteers. </w:t>
      </w:r>
    </w:p>
    <w:p w14:paraId="315CE735" w14:textId="77777777" w:rsidR="0073148F" w:rsidRPr="0073148F" w:rsidRDefault="0073148F" w:rsidP="0073148F">
      <w:pPr>
        <w:pStyle w:val="NormalArial"/>
      </w:pPr>
      <w:r w:rsidRPr="0073148F">
        <w:t>Most consumers/representatives sampled said consumers were happy with the variety, quality and quantity of food being provided at the service. Catering staff and management said they seek feedback from consumers at mealtimes and resident and relative meetings and this is trended and reported on. Management confirmed the service recently worked on strategies to improve consumers’ dining experience by introducing a buffet-style breakfast. The chef said if consumers want something different to what they had initially requested, they can request a different meal and have snack options such as salads and sandwiches. Documentation observed showed dietary information in the kitchen was current and reflected the preferences and needs of sampled consumers, in line with their care plans. The kitchen was observed to be clean and tidy, and staff observed general food safety and work health and safety protocols to be in place. Consumer meals are cooked onsite and served fresh.</w:t>
      </w:r>
    </w:p>
    <w:p w14:paraId="5DD78E31" w14:textId="43EF5FA1" w:rsidR="0073148F" w:rsidRDefault="0073148F" w:rsidP="0073148F">
      <w:pPr>
        <w:pStyle w:val="NormalArial"/>
      </w:pPr>
      <w:r w:rsidRPr="0073148F">
        <w:t>All consumers/representatives confirmed equipment at the service is suitable for them, clean, and well-maintained. Equipment that supports consumers to engage in activities of daily living and lifestyle activities was observed by the Assessment Team to be safe, suitable, clean, and well-maintained. Equipment such as walking aids and wheelchairs which enable consumers to mobilise were clean and maintained. Documentation reviews identified scheduled preventative and reactive maintenance, and the daily maintenance schedules identified current items requiring maintenance with maintenance completed. Maintenance and staff could discuss the processes for identifying and logging equipment requiring maintenance.</w:t>
      </w:r>
    </w:p>
    <w:p w14:paraId="51C128EE" w14:textId="77777777" w:rsidR="006049BF" w:rsidRPr="006049BF" w:rsidRDefault="006049BF" w:rsidP="006049BF">
      <w:pPr>
        <w:pStyle w:val="NormalArial"/>
        <w:rPr>
          <w:bCs/>
        </w:rPr>
      </w:pPr>
      <w:r w:rsidRPr="006049BF">
        <w:rPr>
          <w:bCs/>
        </w:rPr>
        <w:t>For the above reasons I find this standard compliant.</w:t>
      </w:r>
    </w:p>
    <w:p w14:paraId="68DB2CFB" w14:textId="77777777" w:rsidR="00651273" w:rsidRPr="00262C0B" w:rsidRDefault="00953186" w:rsidP="0036130C">
      <w:pPr>
        <w:pStyle w:val="NormalArial"/>
      </w:pPr>
      <w:r>
        <w:br w:type="page"/>
      </w:r>
    </w:p>
    <w:p w14:paraId="3B599591" w14:textId="77777777" w:rsidR="00651273" w:rsidRPr="00996FAF" w:rsidRDefault="0095318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712FBF" w14:paraId="67279857" w14:textId="77777777" w:rsidTr="00712F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6CBA33B" w14:textId="77777777" w:rsidR="00651273" w:rsidRPr="00996FAF" w:rsidRDefault="00953186"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D41FA2D" w14:textId="77777777" w:rsidR="00651273" w:rsidRPr="00996FAF" w:rsidRDefault="0065127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12FBF" w14:paraId="07939B36" w14:textId="77777777" w:rsidTr="00712F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0C3584" w14:textId="77777777" w:rsidR="00651273" w:rsidRPr="00996FAF" w:rsidRDefault="00953186"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06E0914" w14:textId="77777777" w:rsidR="00651273" w:rsidRPr="00996FAF" w:rsidRDefault="00953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485F357B" w14:textId="77777777" w:rsidR="00651273" w:rsidRPr="00996FAF" w:rsidRDefault="00953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0026426"/>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712FBF" w14:paraId="7ABA5AA7" w14:textId="77777777" w:rsidTr="00712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B60CD5" w14:textId="77777777" w:rsidR="00651273" w:rsidRPr="00996FAF" w:rsidRDefault="00953186"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7171349" w14:textId="77777777" w:rsidR="00651273" w:rsidRPr="00996FAF" w:rsidRDefault="009531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B4B8B11" w14:textId="77777777" w:rsidR="00651273" w:rsidRPr="00996FAF" w:rsidRDefault="0095318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C230A2E" w14:textId="77777777" w:rsidR="00651273" w:rsidRPr="00996FAF" w:rsidRDefault="0095318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74A5C0D" w14:textId="77777777" w:rsidR="00651273" w:rsidRPr="00996FAF" w:rsidRDefault="009531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270276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712FBF" w14:paraId="55DC3F73" w14:textId="77777777" w:rsidTr="00712F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34A34A" w14:textId="77777777" w:rsidR="00651273" w:rsidRPr="00996FAF" w:rsidRDefault="00953186"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0693A01" w14:textId="77777777" w:rsidR="00651273" w:rsidRPr="00996FAF" w:rsidRDefault="00953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w:t>
            </w:r>
            <w:r w:rsidRPr="00996FAF">
              <w:rPr>
                <w:rFonts w:ascii="Arial" w:hAnsi="Arial" w:cs="Arial"/>
              </w:rPr>
              <w:t>clean, well maintained and suitable for the consumer.</w:t>
            </w:r>
          </w:p>
        </w:tc>
        <w:tc>
          <w:tcPr>
            <w:tcW w:w="1977" w:type="dxa"/>
            <w:shd w:val="clear" w:color="auto" w:fill="auto"/>
          </w:tcPr>
          <w:p w14:paraId="4FE31653" w14:textId="77777777" w:rsidR="00651273" w:rsidRPr="00996FAF" w:rsidRDefault="0095318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5596526"/>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7D7AFBAF" w14:textId="77777777" w:rsidR="00651273" w:rsidRDefault="00953186" w:rsidP="002B0C90">
      <w:pPr>
        <w:pStyle w:val="Heading20"/>
      </w:pPr>
      <w:r>
        <w:t>Findings</w:t>
      </w:r>
    </w:p>
    <w:p w14:paraId="35EB7F88" w14:textId="77777777" w:rsidR="006049BF" w:rsidRPr="006049BF" w:rsidRDefault="006049BF" w:rsidP="006049BF">
      <w:pPr>
        <w:pStyle w:val="NormalArial"/>
      </w:pPr>
      <w:r w:rsidRPr="006049BF">
        <w:t xml:space="preserve">All consumers/representatives said the service is welcoming and optimises their independence, interaction, and function. Consumers said having the opportunity to furnish their room and surroundings with their personal items makes the service feel like a home. Representatives said they feel welcomed when they visit </w:t>
      </w:r>
      <w:proofErr w:type="gramStart"/>
      <w:r w:rsidRPr="006049BF">
        <w:t>consumers</w:t>
      </w:r>
      <w:proofErr w:type="gramEnd"/>
      <w:r w:rsidRPr="006049BF">
        <w:t xml:space="preserve"> and they can utilise common areas to spend time with each other. Staff stated they enjoy assisting consumers in personalising their rooms and maintaining the service to promote their sense of belonging. Maintenance personnel explained how they support consumers by installing photo frames and fixtures of their preference in their rooms. The service was observed to be welcoming, easy to understand and optimising the consumer’s sense of belonging. </w:t>
      </w:r>
    </w:p>
    <w:p w14:paraId="79BF8768" w14:textId="77777777" w:rsidR="006049BF" w:rsidRDefault="006049BF" w:rsidP="0036130C">
      <w:pPr>
        <w:pStyle w:val="NormalArial"/>
      </w:pPr>
      <w:r w:rsidRPr="006049BF">
        <w:t>All consumers said the service is clean, well-maintained, and comfortable to live in. Consumers are satisfied with how their personal rooms and common areas are cleaned and maintained. Consumers said maintenance requests are attended to quickly and fixtures and fittings are functional and safe. Consumers/representatives said they can move freely in and outside of the service as they choose. Staff said they assist consumers in accessing all areas of the service and are encouraging of volunteers and family members to take consumers out for walks. The service provided evidence of documented processes in relation to the maintenance of the service environment. Observations demonstrated consumers moving both indoors and outdoors.</w:t>
      </w:r>
    </w:p>
    <w:p w14:paraId="736DBA9B" w14:textId="77777777" w:rsidR="006049BF" w:rsidRPr="006049BF" w:rsidRDefault="006049BF" w:rsidP="006049BF">
      <w:pPr>
        <w:pStyle w:val="NormalArial"/>
      </w:pPr>
      <w:r w:rsidRPr="006049BF">
        <w:t xml:space="preserve">All consumers/representatives said the furniture and equipment they use are suitable, clean, well-maintained, and safe. Consumers said the personalised equipment they use, such as shower chairs, is tailored to their needs, not shared amongst other consumers, and is maintained and cleaned by the service. Consumers/representatives said the furnishings such as lounge chairs and dining room tables and chairs used throughout the service are comfortable, </w:t>
      </w:r>
      <w:proofErr w:type="gramStart"/>
      <w:r w:rsidRPr="006049BF">
        <w:t>safe</w:t>
      </w:r>
      <w:proofErr w:type="gramEnd"/>
      <w:r w:rsidRPr="006049BF">
        <w:t xml:space="preserve"> and well-maintained. Maintenance staff explained processes in relation to maintenance of furniture, </w:t>
      </w:r>
      <w:proofErr w:type="gramStart"/>
      <w:r w:rsidRPr="006049BF">
        <w:t>fittings</w:t>
      </w:r>
      <w:proofErr w:type="gramEnd"/>
      <w:r w:rsidRPr="006049BF">
        <w:t xml:space="preserve"> and equipment. Care staff and RN/ENs detailed the processes for the review of, or replacement of, equipment they deemed needing repair or at the end of their useful life. Documentation evidenced furniture, fittings and equipment is well maintained and suitable for consumer use.</w:t>
      </w:r>
    </w:p>
    <w:p w14:paraId="25B2A054" w14:textId="77777777" w:rsidR="006049BF" w:rsidRPr="006049BF" w:rsidRDefault="006049BF" w:rsidP="006049BF">
      <w:pPr>
        <w:pStyle w:val="NormalArial"/>
        <w:rPr>
          <w:bCs/>
        </w:rPr>
      </w:pPr>
      <w:r w:rsidRPr="006049BF">
        <w:rPr>
          <w:bCs/>
        </w:rPr>
        <w:t>For the above reasons I find this standard compliant.</w:t>
      </w:r>
    </w:p>
    <w:p w14:paraId="62175C85" w14:textId="5271FB38" w:rsidR="00651273" w:rsidRPr="00262C0B" w:rsidRDefault="00953186" w:rsidP="0036130C">
      <w:pPr>
        <w:pStyle w:val="NormalArial"/>
      </w:pPr>
      <w:r>
        <w:br w:type="page"/>
      </w:r>
    </w:p>
    <w:p w14:paraId="35453EF2" w14:textId="77777777" w:rsidR="00651273" w:rsidRPr="00996FAF" w:rsidRDefault="0095318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712FBF" w14:paraId="292B9D95" w14:textId="77777777" w:rsidTr="00712F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C8CA195" w14:textId="77777777" w:rsidR="00651273" w:rsidRPr="00996FAF" w:rsidRDefault="00953186"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A1F9888" w14:textId="77777777" w:rsidR="00651273" w:rsidRPr="00996FAF" w:rsidRDefault="0065127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12FBF" w14:paraId="4887119D" w14:textId="77777777" w:rsidTr="00712F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49207E" w14:textId="77777777" w:rsidR="00651273" w:rsidRPr="00996FAF" w:rsidRDefault="00953186"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5704090" w14:textId="77777777" w:rsidR="00651273" w:rsidRPr="00996FAF" w:rsidRDefault="00953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w:t>
            </w:r>
            <w:r w:rsidRPr="00996FAF">
              <w:rPr>
                <w:rFonts w:ascii="Arial" w:hAnsi="Arial" w:cs="Arial"/>
              </w:rPr>
              <w:t>provide feedback and make complaints.</w:t>
            </w:r>
          </w:p>
        </w:tc>
        <w:tc>
          <w:tcPr>
            <w:tcW w:w="1977" w:type="dxa"/>
            <w:shd w:val="clear" w:color="auto" w:fill="auto"/>
          </w:tcPr>
          <w:p w14:paraId="4E69B665" w14:textId="77777777" w:rsidR="00651273" w:rsidRPr="00996FAF" w:rsidRDefault="00953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1452563"/>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712FBF" w14:paraId="72899E48" w14:textId="77777777" w:rsidTr="00712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BB9479" w14:textId="77777777" w:rsidR="00651273" w:rsidRPr="00996FAF" w:rsidRDefault="00953186"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73B90AB" w14:textId="77777777" w:rsidR="00651273" w:rsidRPr="00996FAF" w:rsidRDefault="009531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329B822" w14:textId="77777777" w:rsidR="00651273" w:rsidRPr="00996FAF" w:rsidRDefault="009531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3506854"/>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712FBF" w14:paraId="0A567FCC" w14:textId="77777777" w:rsidTr="00712F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8A1743" w14:textId="77777777" w:rsidR="00651273" w:rsidRPr="00996FAF" w:rsidRDefault="00953186"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0AB2D7E" w14:textId="77777777" w:rsidR="00651273" w:rsidRPr="00996FAF" w:rsidRDefault="00953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1FD37E8" w14:textId="77777777" w:rsidR="00651273" w:rsidRPr="00996FAF" w:rsidRDefault="00953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9616110"/>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712FBF" w14:paraId="43A66F49" w14:textId="77777777" w:rsidTr="00712FB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7177A6" w14:textId="77777777" w:rsidR="00651273" w:rsidRPr="00996FAF" w:rsidRDefault="00953186"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307DA2C" w14:textId="77777777" w:rsidR="00651273" w:rsidRPr="00996FAF" w:rsidRDefault="009531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F498CAB" w14:textId="77777777" w:rsidR="00651273" w:rsidRPr="00996FAF" w:rsidRDefault="0095318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9736657"/>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63082466" w14:textId="77777777" w:rsidR="00651273" w:rsidRDefault="00953186" w:rsidP="00D87E7C">
      <w:pPr>
        <w:pStyle w:val="Heading20"/>
      </w:pPr>
      <w:r w:rsidRPr="00996FAF">
        <w:t>Findings</w:t>
      </w:r>
    </w:p>
    <w:p w14:paraId="72E938AD" w14:textId="77777777" w:rsidR="006049BF" w:rsidRPr="006049BF" w:rsidRDefault="006049BF" w:rsidP="006049BF">
      <w:pPr>
        <w:pStyle w:val="NormalArial"/>
      </w:pPr>
      <w:r w:rsidRPr="006049BF">
        <w:t>Consumers said they were supported to provide feedback and make complaints through feedback tools, resident and relative meetings, food-focus group meetings and directly with staff and management. Consumers said staff supported them in raising issues. Staff described how they supported consumers/representatives if they wished to provide feedback and how they raised their concerns with management. The service has a feedback procedure in place for consumers to raise concerns about their care and services. It was observed feedback forms and collection boxes were located throughout the service for consumers/representatives.</w:t>
      </w:r>
    </w:p>
    <w:p w14:paraId="4C191902" w14:textId="23E82975" w:rsidR="006049BF" w:rsidRPr="006049BF" w:rsidRDefault="006049BF" w:rsidP="006049BF">
      <w:pPr>
        <w:pStyle w:val="NormalArial"/>
      </w:pPr>
      <w:r w:rsidRPr="006049BF">
        <w:t>Consumers/representatives said they are made aware of, and have access to advocates, language services and other methods for raising and resolving complaints. Staff said they are aware of external advocates and language services and are encouraged to assist consumers in accessing these services when needed. Management said they can arrange advocacy and interpreter services for consumers if needed. Information about language and advocacy services was included in organisational processes and handbooks for consumers/</w:t>
      </w:r>
      <w:r>
        <w:t xml:space="preserve"> </w:t>
      </w:r>
      <w:r w:rsidRPr="006049BF">
        <w:t>representatives and staff. Brochures and posters about consumer advocacy services and language services were observed on display in the service.</w:t>
      </w:r>
    </w:p>
    <w:p w14:paraId="22DB9392" w14:textId="77777777" w:rsidR="006049BF" w:rsidRPr="006049BF" w:rsidRDefault="006049BF" w:rsidP="006049BF">
      <w:pPr>
        <w:pStyle w:val="NormalArial"/>
      </w:pPr>
      <w:r w:rsidRPr="006049BF">
        <w:t>Consumers/representatives said when feedback is provided, the service responds appropriately and promptly. They confirmed when things go wrong, the service apologises, practices open disclosure, and communicates well. A review of the incident records showed open disclosure is practised. The service demonstrated timely management of complaints in accordance with the service's feedback and complaint management policy and procedure. When issues are raised, the feedback register includes details of actions taken to resolve these issues. Staff were able to explain how they supported consumers to resolve issues when specific examples were raised. Staff could explain open disclosure and provide examples of using it in practice. The service has an open disclosure policy which is accessible to all staff.</w:t>
      </w:r>
    </w:p>
    <w:p w14:paraId="0D64E56F" w14:textId="77777777" w:rsidR="006049BF" w:rsidRPr="006049BF" w:rsidRDefault="006049BF" w:rsidP="006049BF">
      <w:pPr>
        <w:pStyle w:val="NormalArial"/>
      </w:pPr>
      <w:r w:rsidRPr="006049BF">
        <w:t xml:space="preserve">Consumers/representatives stated they had seen feedback and complaints used to improve the care and services. Staff described how feedback and complaints have resulted in improvements for consumers. The service was able to demonstrate that feedback and complaints are </w:t>
      </w:r>
      <w:proofErr w:type="gramStart"/>
      <w:r w:rsidRPr="006049BF">
        <w:t>reviewed, and</w:t>
      </w:r>
      <w:proofErr w:type="gramEnd"/>
      <w:r w:rsidRPr="006049BF">
        <w:t xml:space="preserve"> used to improve the quality of care and services. Management stated feedback and complaints are reviewed primarily in the resident and relative meetings, daily hub meetings, and the feedback and complaints register. They said the continuous improvement plan (CIP) </w:t>
      </w:r>
      <w:r w:rsidRPr="006049BF">
        <w:lastRenderedPageBreak/>
        <w:t>register is primarily used for management-raised and staff-raised items. They said the service used all these tools to evaluate and improve the quality of care and services.</w:t>
      </w:r>
    </w:p>
    <w:p w14:paraId="0DED1166" w14:textId="77777777" w:rsidR="006049BF" w:rsidRPr="006049BF" w:rsidRDefault="006049BF" w:rsidP="006049BF">
      <w:pPr>
        <w:pStyle w:val="NormalArial"/>
        <w:rPr>
          <w:bCs/>
        </w:rPr>
      </w:pPr>
      <w:r w:rsidRPr="006049BF">
        <w:rPr>
          <w:bCs/>
        </w:rPr>
        <w:t>For the above reasons I find this standard compliant.</w:t>
      </w:r>
    </w:p>
    <w:p w14:paraId="465F67D5" w14:textId="6FD13590" w:rsidR="00651273" w:rsidRPr="00712752" w:rsidRDefault="00953186" w:rsidP="0036130C">
      <w:pPr>
        <w:pStyle w:val="NormalArial"/>
      </w:pPr>
      <w:r w:rsidRPr="00712752">
        <w:br w:type="page"/>
      </w:r>
    </w:p>
    <w:p w14:paraId="551F2175" w14:textId="77777777" w:rsidR="00651273" w:rsidRPr="00996FAF" w:rsidRDefault="0095318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712FBF" w14:paraId="31E334C0" w14:textId="77777777" w:rsidTr="00712F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6535F7F" w14:textId="77777777" w:rsidR="00651273" w:rsidRPr="00996FAF" w:rsidRDefault="00953186"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7834461" w14:textId="77777777" w:rsidR="00651273" w:rsidRPr="00996FAF" w:rsidRDefault="0065127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12FBF" w14:paraId="46533805" w14:textId="77777777" w:rsidTr="00712F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6B78B9" w14:textId="77777777" w:rsidR="00651273" w:rsidRPr="00996FAF" w:rsidRDefault="00953186"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A033C47" w14:textId="77777777" w:rsidR="00651273" w:rsidRPr="00996FAF" w:rsidRDefault="00953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workforce deployed enables, the </w:t>
            </w:r>
            <w:r w:rsidRPr="00996FAF">
              <w:rPr>
                <w:rFonts w:ascii="Arial" w:hAnsi="Arial" w:cs="Arial"/>
              </w:rPr>
              <w:t>delivery and management of safe and quality care and services.</w:t>
            </w:r>
          </w:p>
        </w:tc>
        <w:tc>
          <w:tcPr>
            <w:tcW w:w="1977" w:type="dxa"/>
            <w:shd w:val="clear" w:color="auto" w:fill="auto"/>
          </w:tcPr>
          <w:p w14:paraId="492C5F5C" w14:textId="77777777" w:rsidR="00651273" w:rsidRPr="00996FAF" w:rsidRDefault="00953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331916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712FBF" w14:paraId="5362EE50" w14:textId="77777777" w:rsidTr="00712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98EB5E" w14:textId="77777777" w:rsidR="00651273" w:rsidRPr="00996FAF" w:rsidRDefault="00953186"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28A1691" w14:textId="77777777" w:rsidR="00651273" w:rsidRPr="00996FAF" w:rsidRDefault="009531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669092F7" w14:textId="77777777" w:rsidR="00651273" w:rsidRPr="00996FAF" w:rsidRDefault="009531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3652156"/>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712FBF" w14:paraId="3F0AD21A" w14:textId="77777777" w:rsidTr="00712F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5D5213" w14:textId="77777777" w:rsidR="00651273" w:rsidRPr="00996FAF" w:rsidRDefault="00953186" w:rsidP="002C5FA9">
            <w:pPr>
              <w:spacing w:line="22" w:lineRule="atLeast"/>
              <w:rPr>
                <w:rFonts w:ascii="Arial" w:hAnsi="Arial" w:cs="Arial"/>
              </w:rPr>
            </w:pPr>
            <w:r w:rsidRPr="00996FAF">
              <w:rPr>
                <w:rFonts w:ascii="Arial" w:hAnsi="Arial" w:cs="Arial"/>
              </w:rPr>
              <w:t xml:space="preserve">Requirement </w:t>
            </w:r>
            <w:r w:rsidRPr="00996FAF">
              <w:rPr>
                <w:rFonts w:ascii="Arial" w:hAnsi="Arial" w:cs="Arial"/>
              </w:rPr>
              <w:t>7(3)(c)</w:t>
            </w:r>
          </w:p>
        </w:tc>
        <w:tc>
          <w:tcPr>
            <w:tcW w:w="6468" w:type="dxa"/>
            <w:shd w:val="clear" w:color="auto" w:fill="auto"/>
          </w:tcPr>
          <w:p w14:paraId="382262AB" w14:textId="77777777" w:rsidR="00651273" w:rsidRPr="00996FAF" w:rsidRDefault="00953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1A3003B4" w14:textId="77777777" w:rsidR="00651273" w:rsidRPr="00996FAF" w:rsidRDefault="00953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656237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712FBF" w14:paraId="130C610D" w14:textId="77777777" w:rsidTr="00712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2B14C0" w14:textId="77777777" w:rsidR="00651273" w:rsidRPr="00996FAF" w:rsidRDefault="00953186"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8C7D368" w14:textId="77777777" w:rsidR="00651273" w:rsidRPr="00996FAF" w:rsidRDefault="009531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w:t>
            </w:r>
            <w:r w:rsidRPr="00996FAF">
              <w:rPr>
                <w:rFonts w:ascii="Arial" w:hAnsi="Arial" w:cs="Arial"/>
              </w:rPr>
              <w:t>outcomes required by these standards.</w:t>
            </w:r>
          </w:p>
        </w:tc>
        <w:tc>
          <w:tcPr>
            <w:tcW w:w="1977" w:type="dxa"/>
            <w:shd w:val="clear" w:color="auto" w:fill="auto"/>
          </w:tcPr>
          <w:p w14:paraId="45060576" w14:textId="77777777" w:rsidR="00651273" w:rsidRPr="00996FAF" w:rsidRDefault="0095318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892058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712FBF" w14:paraId="3833D0A1" w14:textId="77777777" w:rsidTr="00712F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F3F9C0" w14:textId="77777777" w:rsidR="00651273" w:rsidRPr="00996FAF" w:rsidRDefault="00953186"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6C12646" w14:textId="77777777" w:rsidR="00651273" w:rsidRPr="00996FAF" w:rsidRDefault="00953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AE61803" w14:textId="77777777" w:rsidR="00651273" w:rsidRPr="00996FAF" w:rsidRDefault="0095318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001988"/>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36D78A67" w14:textId="77777777" w:rsidR="00651273" w:rsidRDefault="00953186" w:rsidP="002B0C90">
      <w:pPr>
        <w:pStyle w:val="Heading20"/>
      </w:pPr>
      <w:r>
        <w:t>Findings</w:t>
      </w:r>
    </w:p>
    <w:p w14:paraId="3F0A85C1" w14:textId="77777777" w:rsidR="006049BF" w:rsidRPr="006049BF" w:rsidRDefault="006049BF" w:rsidP="006049BF">
      <w:pPr>
        <w:pStyle w:val="NormalArial"/>
      </w:pPr>
      <w:r w:rsidRPr="006049BF">
        <w:t>The service showed it had a well-planned workforce in place to provide safe and quality services to consumers. Consumers/representatives said the service had an adequate mix and quantity of staff to meet the needs of consumers. Staff also said the service had the right number and combination of staff to deliver quality care. Management demonstrated the service has systems in place to review the sufficiency and suitability of the workforce. A review of the roster confirmed the service has enough staff to provide quality care.</w:t>
      </w:r>
    </w:p>
    <w:p w14:paraId="27D81069" w14:textId="77777777" w:rsidR="006049BF" w:rsidRPr="006049BF" w:rsidRDefault="006049BF" w:rsidP="006049BF">
      <w:pPr>
        <w:pStyle w:val="NormalArial"/>
      </w:pPr>
      <w:r w:rsidRPr="006049BF">
        <w:t xml:space="preserve">The service was able to demonstrate the workforce interacts with consumers in a kind and caring manner and staff are respectful of each consumer's identity, </w:t>
      </w:r>
      <w:proofErr w:type="gramStart"/>
      <w:r w:rsidRPr="006049BF">
        <w:t>culture</w:t>
      </w:r>
      <w:proofErr w:type="gramEnd"/>
      <w:r w:rsidRPr="006049BF">
        <w:t xml:space="preserve"> and diversity. Consumers said the staff treated them kindly and respectfully. Care documentation showed consumer’s cultural and religious preferences are recorded and accommodated. Staff members were observed using consumers’ preferred names and treating consumers kindly. Staff were able to describe consumers’ needs and preferences and were observed to be attentive and respectful in their interactions with the consumers. Organisational documentation showed a culture of kind and respectful care is promoted and monitored by the service.</w:t>
      </w:r>
    </w:p>
    <w:p w14:paraId="678FA1DD" w14:textId="77777777" w:rsidR="004A1F32" w:rsidRPr="004A1F32" w:rsidRDefault="004A1F32" w:rsidP="004A1F32">
      <w:pPr>
        <w:pStyle w:val="NormalArial"/>
      </w:pPr>
      <w:r w:rsidRPr="004A1F32">
        <w:t>The service was able to demonstrate members of the workforce have the qualifications and knowledge they need to effectively perform their roles. Consumers/representatives sampled said they feel staff are competent in providing care and know what they are doing. Management demonstrated how qualifications and checks for staff are verified through the organisation’s people and culture team. Staff said the onboarding process was comprehensive and they were confident only suitable and qualified candidates would be employed by the service.</w:t>
      </w:r>
    </w:p>
    <w:p w14:paraId="244C87A9" w14:textId="77777777" w:rsidR="004A1F32" w:rsidRPr="004A1F32" w:rsidRDefault="004A1F32" w:rsidP="004A1F32">
      <w:pPr>
        <w:pStyle w:val="NormalArial"/>
      </w:pPr>
      <w:r w:rsidRPr="004A1F32">
        <w:t xml:space="preserve">Consumers/representatives sampled expressed confidence in the abilities of staff and thought they had been trained well to perform their duties. Staff confirmed they received mandatory and ongoing training via an effective online system and other on-site training programs including safety training and face-to-face toolbox sessions arranged by the organisation’s clinical education team. Management demonstrated a training management system that ensured </w:t>
      </w:r>
      <w:r w:rsidRPr="004A1F32">
        <w:lastRenderedPageBreak/>
        <w:t>service management was aware of training completion details for all staff members. The service provided policies and procedures which support the management of training at the service. The service demonstrated how the outcomes required by the Quality Standards are delivered by a workforce that is adequately recruited, trained, and supported.</w:t>
      </w:r>
    </w:p>
    <w:p w14:paraId="0EAADF01" w14:textId="77777777" w:rsidR="004A1F32" w:rsidRPr="004A1F32" w:rsidRDefault="004A1F32" w:rsidP="004A1F32">
      <w:pPr>
        <w:pStyle w:val="NormalArial"/>
      </w:pPr>
      <w:r w:rsidRPr="004A1F32">
        <w:t>The service was able to demonstrate the performance of the workforce is regularly assessed, monitored, and reviewed. Staff interviewed confirmed annual performance appraisals were conducted and worked effectively to improve professional practice. Management was able to demonstrate performance is monitored according to the organisation’s performance development review procedure. The service provides a performance management system that supports the management of staff performance and instructs management when issues in performance are identified.</w:t>
      </w:r>
    </w:p>
    <w:p w14:paraId="6DECF38A" w14:textId="77777777" w:rsidR="004A1F32" w:rsidRPr="004A1F32" w:rsidRDefault="004A1F32" w:rsidP="004A1F32">
      <w:pPr>
        <w:pStyle w:val="NormalArial"/>
        <w:rPr>
          <w:bCs/>
        </w:rPr>
      </w:pPr>
      <w:r w:rsidRPr="004A1F32">
        <w:rPr>
          <w:bCs/>
        </w:rPr>
        <w:t>For the above reasons I find this standard compliant.</w:t>
      </w:r>
    </w:p>
    <w:p w14:paraId="4D2296B8" w14:textId="74C523D2" w:rsidR="00651273" w:rsidRPr="00262C0B" w:rsidRDefault="00953186" w:rsidP="0036130C">
      <w:pPr>
        <w:pStyle w:val="NormalArial"/>
      </w:pPr>
      <w:r>
        <w:br w:type="page"/>
      </w:r>
    </w:p>
    <w:p w14:paraId="42FCDF72" w14:textId="77777777" w:rsidR="00651273" w:rsidRPr="00996FAF" w:rsidRDefault="0095318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712FBF" w14:paraId="6FFC8AAD" w14:textId="77777777" w:rsidTr="00712F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A14E0A4" w14:textId="77777777" w:rsidR="00651273" w:rsidRPr="00996FAF" w:rsidRDefault="0095318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DFAF7AE" w14:textId="77777777" w:rsidR="00651273" w:rsidRPr="00996FAF" w:rsidRDefault="0065127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12FBF" w14:paraId="2B99C773" w14:textId="77777777" w:rsidTr="00712FB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660FF17" w14:textId="77777777" w:rsidR="00651273" w:rsidRPr="00996FAF" w:rsidRDefault="00953186"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226F318" w14:textId="77777777" w:rsidR="00651273" w:rsidRPr="00996FAF" w:rsidRDefault="00953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are engaged in the development, delivery and evaluation of care and services and are supported in that </w:t>
            </w:r>
            <w:r w:rsidRPr="00996FAF">
              <w:rPr>
                <w:rFonts w:ascii="Arial" w:hAnsi="Arial" w:cs="Arial"/>
              </w:rPr>
              <w:t>engagement.</w:t>
            </w:r>
          </w:p>
        </w:tc>
        <w:tc>
          <w:tcPr>
            <w:tcW w:w="1847" w:type="dxa"/>
            <w:shd w:val="clear" w:color="auto" w:fill="auto"/>
          </w:tcPr>
          <w:p w14:paraId="7B489C1C" w14:textId="77777777" w:rsidR="00651273" w:rsidRPr="00996FAF" w:rsidRDefault="00953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7451983"/>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712FBF" w14:paraId="34765C5D" w14:textId="77777777" w:rsidTr="00712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5854232" w14:textId="77777777" w:rsidR="00651273" w:rsidRPr="00996FAF" w:rsidRDefault="00953186"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4495394" w14:textId="77777777" w:rsidR="00651273" w:rsidRPr="00996FAF" w:rsidRDefault="009531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2C181F52" w14:textId="77777777" w:rsidR="00651273" w:rsidRPr="00996FAF" w:rsidRDefault="009531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5386729"/>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712FBF" w14:paraId="50BB941B" w14:textId="77777777" w:rsidTr="00712FB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BC231E1" w14:textId="77777777" w:rsidR="00651273" w:rsidRPr="00996FAF" w:rsidRDefault="00953186"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4005344" w14:textId="77777777" w:rsidR="00651273" w:rsidRPr="00996FAF" w:rsidRDefault="00953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Effective organisation wide </w:t>
            </w:r>
            <w:r w:rsidRPr="00996FAF">
              <w:rPr>
                <w:rFonts w:ascii="Arial" w:hAnsi="Arial" w:cs="Arial"/>
              </w:rPr>
              <w:t>governance systems relating to the following:</w:t>
            </w:r>
          </w:p>
          <w:p w14:paraId="3B8718F7" w14:textId="77777777" w:rsidR="00651273" w:rsidRPr="00996FAF" w:rsidRDefault="0095318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8D59D96" w14:textId="77777777" w:rsidR="00651273" w:rsidRPr="00996FAF" w:rsidRDefault="0095318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60B65DF" w14:textId="77777777" w:rsidR="00651273" w:rsidRPr="00996FAF" w:rsidRDefault="0095318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E5008CF" w14:textId="77777777" w:rsidR="00651273" w:rsidRPr="00996FAF" w:rsidRDefault="0095318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F6EBD26" w14:textId="77777777" w:rsidR="00651273" w:rsidRPr="00996FAF" w:rsidRDefault="0095318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65B2D5F" w14:textId="77777777" w:rsidR="00651273" w:rsidRPr="00996FAF" w:rsidRDefault="0095318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feedback and </w:t>
            </w:r>
            <w:r w:rsidRPr="00996FAF">
              <w:rPr>
                <w:rFonts w:ascii="Arial" w:hAnsi="Arial" w:cs="Arial"/>
              </w:rPr>
              <w:t>complaints.</w:t>
            </w:r>
          </w:p>
        </w:tc>
        <w:tc>
          <w:tcPr>
            <w:tcW w:w="1847" w:type="dxa"/>
            <w:shd w:val="clear" w:color="auto" w:fill="auto"/>
          </w:tcPr>
          <w:p w14:paraId="22E89C29" w14:textId="77777777" w:rsidR="00651273" w:rsidRPr="00996FAF" w:rsidRDefault="00953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884363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712FBF" w14:paraId="6DE4ADB6" w14:textId="77777777" w:rsidTr="00712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72DA706" w14:textId="77777777" w:rsidR="00651273" w:rsidRPr="00996FAF" w:rsidRDefault="00953186"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D6D7B81" w14:textId="77777777" w:rsidR="00651273" w:rsidRPr="00996FAF" w:rsidRDefault="0095318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C27D40A" w14:textId="77777777" w:rsidR="00651273" w:rsidRPr="00996FAF" w:rsidRDefault="0095318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EFE44C0" w14:textId="77777777" w:rsidR="00651273" w:rsidRPr="00996FAF" w:rsidRDefault="0095318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w:t>
            </w:r>
            <w:r w:rsidRPr="00996FAF">
              <w:rPr>
                <w:rFonts w:ascii="Arial" w:hAnsi="Arial" w:cs="Arial"/>
              </w:rPr>
              <w:t xml:space="preserve">responding to abuse and neglect of </w:t>
            </w:r>
            <w:proofErr w:type="gramStart"/>
            <w:r w:rsidRPr="00996FAF">
              <w:rPr>
                <w:rFonts w:ascii="Arial" w:hAnsi="Arial" w:cs="Arial"/>
              </w:rPr>
              <w:t>consumers;</w:t>
            </w:r>
            <w:proofErr w:type="gramEnd"/>
          </w:p>
          <w:p w14:paraId="4BA0274E" w14:textId="77777777" w:rsidR="00651273" w:rsidRPr="00996FAF" w:rsidRDefault="0095318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5A10C5F5" w14:textId="77777777" w:rsidR="00651273" w:rsidRPr="00996FAF" w:rsidRDefault="0095318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087340D" w14:textId="77777777" w:rsidR="00651273" w:rsidRPr="00996FAF" w:rsidRDefault="0095318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490673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712FBF" w14:paraId="0709194B" w14:textId="77777777" w:rsidTr="00712FB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8E91AE5" w14:textId="77777777" w:rsidR="00651273" w:rsidRPr="00996FAF" w:rsidRDefault="00953186"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1B9C618" w14:textId="77777777" w:rsidR="00651273" w:rsidRPr="00996FAF" w:rsidRDefault="0095318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clinical care is </w:t>
            </w:r>
            <w:r w:rsidRPr="00996FAF">
              <w:rPr>
                <w:rFonts w:ascii="Arial" w:hAnsi="Arial" w:cs="Arial"/>
              </w:rPr>
              <w:t>provided—a clinical governance framework, including but not limited to the following:</w:t>
            </w:r>
          </w:p>
          <w:p w14:paraId="6EF146C8" w14:textId="77777777" w:rsidR="00651273" w:rsidRPr="00996FAF" w:rsidRDefault="0095318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9354C1C" w14:textId="77777777" w:rsidR="00651273" w:rsidRPr="00996FAF" w:rsidRDefault="0095318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CB5A5EA" w14:textId="77777777" w:rsidR="00651273" w:rsidRPr="00996FAF" w:rsidRDefault="0095318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FAAD061" w14:textId="77777777" w:rsidR="00651273" w:rsidRPr="00996FAF" w:rsidRDefault="0095318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8738659"/>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031C160F" w14:textId="77777777" w:rsidR="00651273" w:rsidRDefault="00953186" w:rsidP="00D87E7C">
      <w:pPr>
        <w:pStyle w:val="Heading20"/>
      </w:pPr>
      <w:r w:rsidRPr="00996FAF">
        <w:t>Findings</w:t>
      </w:r>
    </w:p>
    <w:p w14:paraId="16D26A54" w14:textId="77777777" w:rsidR="004A1F32" w:rsidRPr="004A1F32" w:rsidRDefault="004A1F32" w:rsidP="004A1F32">
      <w:pPr>
        <w:pStyle w:val="NormalArial"/>
      </w:pPr>
      <w:r w:rsidRPr="004A1F32">
        <w:t xml:space="preserve">The service demonstrated the development, delivery and evaluation of care made in consultation with consumers. Consumers/representatives confirmed they could provide feedback to the service through resident and relative meetings, food-focus group meetings, feedback forms, and 3-monthly resident experience surveys. A review of resident meeting minutes showed consumers were actively engaged in providing feedback on what mattered to them including staffing, food, lifestyle activities, outings, complaints processes, and new initiatives. A review of staff meeting minutes showed the service actively seeks feedback from its workforce and communicates transparently with them. Management </w:t>
      </w:r>
      <w:proofErr w:type="gramStart"/>
      <w:r w:rsidRPr="004A1F32">
        <w:t>were</w:t>
      </w:r>
      <w:proofErr w:type="gramEnd"/>
      <w:r w:rsidRPr="004A1F32">
        <w:t xml:space="preserve"> able to describe and demonstrate examples of changes made in response to consumer feedback.</w:t>
      </w:r>
    </w:p>
    <w:p w14:paraId="74F11745" w14:textId="77777777" w:rsidR="004A1F32" w:rsidRPr="004A1F32" w:rsidRDefault="004A1F32" w:rsidP="004A1F32">
      <w:pPr>
        <w:pStyle w:val="NormalArial"/>
      </w:pPr>
      <w:r w:rsidRPr="004A1F32">
        <w:t xml:space="preserve">The service could demonstrate the Board is accountable for the delivery of care and services and promotes a culture of safe, </w:t>
      </w:r>
      <w:proofErr w:type="gramStart"/>
      <w:r w:rsidRPr="004A1F32">
        <w:t>inclusive</w:t>
      </w:r>
      <w:proofErr w:type="gramEnd"/>
      <w:r w:rsidRPr="004A1F32">
        <w:t xml:space="preserve"> and quality-driven care. Consumers expressed feeling </w:t>
      </w:r>
      <w:r w:rsidRPr="004A1F32">
        <w:lastRenderedPageBreak/>
        <w:t>safe in the service and said the environment was inclusive. The organisation has implemented systems and processes to monitor the performance of the service. A review of documentation showed the service has an appropriate policy framework to ensure a culture of safe and inclusive care is maintained.</w:t>
      </w:r>
    </w:p>
    <w:p w14:paraId="73F31E59" w14:textId="77777777" w:rsidR="004A1F32" w:rsidRDefault="004A1F32" w:rsidP="004A1F32">
      <w:pPr>
        <w:pStyle w:val="NormalArial"/>
      </w:pPr>
      <w:r w:rsidRPr="004A1F32">
        <w:t xml:space="preserve">The service was able to demonstrate effective organisation-wide governance systems that guide information management, continuous improvement, financial governance, workforce management, regulatory and legislative compliance, and feedback and complaints. </w:t>
      </w:r>
    </w:p>
    <w:p w14:paraId="2EDBE85D" w14:textId="7E49C607" w:rsidR="004A1F32" w:rsidRPr="004A1F32" w:rsidRDefault="004A1F32" w:rsidP="004A1F32">
      <w:pPr>
        <w:pStyle w:val="NormalArial"/>
      </w:pPr>
      <w:r w:rsidRPr="004A1F32">
        <w:t>Management could describe how the Board maintained effective oversight through a structured organisational reporting and management framework.</w:t>
      </w:r>
    </w:p>
    <w:p w14:paraId="02B6E92D" w14:textId="77777777" w:rsidR="004A1F32" w:rsidRPr="004A1F32" w:rsidRDefault="004A1F32" w:rsidP="004A1F32">
      <w:pPr>
        <w:pStyle w:val="NormalArial"/>
      </w:pPr>
      <w:r w:rsidRPr="004A1F32">
        <w:t xml:space="preserve">Management described and demonstrated an effective information management system that has been used effectively by the service to support better quality care and service provision. Effective systems were presented for continuous improvement, feedback, incident management, rostering, training, appraisals, and induction. </w:t>
      </w:r>
    </w:p>
    <w:p w14:paraId="22CF998C" w14:textId="5E2C02E0" w:rsidR="004A1F32" w:rsidRDefault="004A1F32" w:rsidP="004A1F32">
      <w:pPr>
        <w:pStyle w:val="NormalArial"/>
      </w:pPr>
      <w:r w:rsidRPr="004A1F32">
        <w:t xml:space="preserve">The Assessment Team reviewed the services policies and procedures for SIRS, restrictive </w:t>
      </w:r>
      <w:proofErr w:type="gramStart"/>
      <w:r w:rsidRPr="004A1F32">
        <w:t>practice</w:t>
      </w:r>
      <w:proofErr w:type="gramEnd"/>
      <w:r w:rsidRPr="004A1F32">
        <w:t xml:space="preserve"> and clinical governance. The service's documentation relating to regulatory compliance referenced and explained current relevant legislative requirements in suitable language for staff.</w:t>
      </w:r>
    </w:p>
    <w:p w14:paraId="4DCA12FC" w14:textId="7B23C475" w:rsidR="004A1F32" w:rsidRDefault="004A1F32" w:rsidP="004A1F32">
      <w:pPr>
        <w:pStyle w:val="NormalArial"/>
      </w:pPr>
      <w:r w:rsidRPr="004A1F32">
        <w:t>Management demonstrated the service is supported by effective financial management systems. The home manager was able to explain the approval processes for spending and the budget. The home manager said they are responsible for managing the budget for the service in partnership with the regional general manager, and this budget is reviewed on an annual basis. Management said the executive and Board were responsive to requests for budgetary changes to support the needs of consumers.</w:t>
      </w:r>
    </w:p>
    <w:p w14:paraId="42F28D6B" w14:textId="6E2827D9" w:rsidR="004A1F32" w:rsidRDefault="004A1F32" w:rsidP="004A1F32">
      <w:pPr>
        <w:pStyle w:val="NormalArial"/>
      </w:pPr>
      <w:r w:rsidRPr="004A1F32">
        <w:t>The service demonstrated it implemented an effective auditing schedule that systematically measured the service's performance against the Quality Standards. The organisation’s Quality and Safety Calendar 2023 included site-specific audits, National Aged Care Mandatory Quality Indicator Program audits, clinical audits, regulatory compliance audits, and other audits addressing consumer outcomes such as feedback, call bell responses and wellbeing.</w:t>
      </w:r>
    </w:p>
    <w:p w14:paraId="416BA384" w14:textId="77777777" w:rsidR="004A1F32" w:rsidRPr="004A1F32" w:rsidRDefault="004A1F32" w:rsidP="004A1F32">
      <w:pPr>
        <w:pStyle w:val="NormalArial"/>
      </w:pPr>
      <w:r w:rsidRPr="004A1F32">
        <w:t>The service demonstrated risk management systems had been implemented to assess high-impact or high-prevalence risks associated with the care of consumers. The service was able to present the provider's policies and procedures supporting the effective treatment of risks as part of an established risk management framework. Interviews with RNs/ENs and care plan reviews showed the service's risk management framework functioned effectively.</w:t>
      </w:r>
    </w:p>
    <w:p w14:paraId="475C4970" w14:textId="4C4E1CAB" w:rsidR="004A1F32" w:rsidRPr="004A1F32" w:rsidRDefault="004A1F32" w:rsidP="004A1F32">
      <w:pPr>
        <w:pStyle w:val="NormalArial"/>
      </w:pPr>
      <w:r w:rsidRPr="004A1F32">
        <w:t>The service was able to demonstrate a clinical governance framework and systems to ensure the quality and safety of clinical care and promote antimicrobial stewardship, the minimisation of restrictive practices, and the use of an open disclosure process. The service was able to present the provider's policies and procedures supporting effective clinical governance. RNs/ENs said the service's clinical governance framework functioned effectively and reported they were trained in the systems supporting clinical governance.</w:t>
      </w:r>
      <w:r w:rsidRPr="004A1F32">
        <w:rPr>
          <w:color w:val="000000"/>
        </w:rPr>
        <w:t xml:space="preserve"> </w:t>
      </w:r>
      <w:r w:rsidRPr="004A1F32">
        <w:t xml:space="preserve">The service was able to demonstrate the provider's policies and procedures supporting effective clinical governance, including the Calvary clinical governance framework. This included sections on the organisation’s clinical mission and values, clinical risk management, workforce management, clinical practice, clinical committee structures, and clinical governance roles and responsibilities. </w:t>
      </w:r>
    </w:p>
    <w:p w14:paraId="30FBA813" w14:textId="328F6108" w:rsidR="004A1F32" w:rsidRDefault="004A1F32" w:rsidP="004A1F32">
      <w:pPr>
        <w:pStyle w:val="NormalArial"/>
      </w:pPr>
      <w:r w:rsidRPr="004A1F32">
        <w:t xml:space="preserve">While the organisation did not provide a specific and separate antimicrobial stewardship policy, management provided relevant, </w:t>
      </w:r>
      <w:proofErr w:type="gramStart"/>
      <w:r w:rsidRPr="004A1F32">
        <w:t>current</w:t>
      </w:r>
      <w:proofErr w:type="gramEnd"/>
      <w:r w:rsidRPr="004A1F32">
        <w:t xml:space="preserve"> and accessible information on antimicrobial stewardship which is contained in the organisation’s documentation portal. Management also provided evidence of mandatory training for all RNs/ENs which was completed by all relevant staff.</w:t>
      </w:r>
    </w:p>
    <w:p w14:paraId="059A084F" w14:textId="013D6BA9" w:rsidR="004A1F32" w:rsidRDefault="004A1F32" w:rsidP="004A1F32">
      <w:pPr>
        <w:pStyle w:val="NormalArial"/>
      </w:pPr>
      <w:r w:rsidRPr="004A1F32">
        <w:lastRenderedPageBreak/>
        <w:t>The service provided the Calvary open disclosure policy, which outlines responsibilities for all employees and management and supports the practice of open disclosure within the organisation. This policy includes lower-level responses and higher-level responses when required.</w:t>
      </w:r>
    </w:p>
    <w:p w14:paraId="5FCC185C" w14:textId="77777777" w:rsidR="004A1F32" w:rsidRPr="004A1F32" w:rsidRDefault="004A1F32" w:rsidP="004A1F32">
      <w:pPr>
        <w:pStyle w:val="NormalArial"/>
        <w:rPr>
          <w:bCs/>
        </w:rPr>
      </w:pPr>
      <w:r w:rsidRPr="004A1F32">
        <w:rPr>
          <w:bCs/>
        </w:rPr>
        <w:t>For the above reasons I find this standard compliant.</w:t>
      </w:r>
    </w:p>
    <w:sectPr w:rsidR="004A1F32" w:rsidRPr="004A1F3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34917" w14:textId="77777777" w:rsidR="0097522A" w:rsidRDefault="0097522A">
      <w:pPr>
        <w:spacing w:after="0"/>
      </w:pPr>
      <w:r>
        <w:separator/>
      </w:r>
    </w:p>
  </w:endnote>
  <w:endnote w:type="continuationSeparator" w:id="0">
    <w:p w14:paraId="092C96F7" w14:textId="77777777" w:rsidR="0097522A" w:rsidRDefault="0097522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30E10" w14:textId="77777777" w:rsidR="00651273" w:rsidRPr="00DF37F2" w:rsidRDefault="00953186"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Calvary Goonawarra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FDF6311" w14:textId="77777777" w:rsidR="00651273" w:rsidRPr="00DF37F2" w:rsidRDefault="0095318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4513</w:t>
    </w:r>
    <w:bookmarkEnd w:id="2"/>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7E84231" w14:textId="77777777" w:rsidR="00651273" w:rsidRPr="00DF37F2" w:rsidRDefault="0095318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7AD03" w14:textId="77777777" w:rsidR="00651273" w:rsidRDefault="0065127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AF4F1" w14:textId="77777777" w:rsidR="0097522A" w:rsidRDefault="0097522A" w:rsidP="00D71F88">
      <w:pPr>
        <w:spacing w:after="0"/>
      </w:pPr>
      <w:r>
        <w:separator/>
      </w:r>
    </w:p>
  </w:footnote>
  <w:footnote w:type="continuationSeparator" w:id="0">
    <w:p w14:paraId="3498B14A" w14:textId="77777777" w:rsidR="0097522A" w:rsidRDefault="0097522A" w:rsidP="00D71F88">
      <w:pPr>
        <w:spacing w:after="0"/>
      </w:pPr>
      <w:r>
        <w:continuationSeparator/>
      </w:r>
    </w:p>
  </w:footnote>
  <w:footnote w:id="1">
    <w:p w14:paraId="11A2D061" w14:textId="4AF5120D" w:rsidR="00651273" w:rsidRDefault="00953186" w:rsidP="000078F8">
      <w:pPr>
        <w:pStyle w:val="FootnoteText"/>
        <w:rPr>
          <w:rFonts w:ascii="Arial" w:hAnsi="Arial" w:cs="Arial"/>
          <w:sz w:val="20"/>
          <w:szCs w:val="20"/>
        </w:rPr>
      </w:pPr>
      <w:r w:rsidRPr="00DA745A">
        <w:rPr>
          <w:rStyle w:val="FootnoteReference"/>
          <w:color w:val="auto"/>
        </w:rPr>
        <w:footnoteRef/>
      </w:r>
      <w:r w:rsidRPr="00DA745A">
        <w:rPr>
          <w:color w:val="auto"/>
        </w:rPr>
        <w:t xml:space="preserve"> </w:t>
      </w:r>
      <w:r w:rsidRPr="00DA745A">
        <w:rPr>
          <w:rFonts w:ascii="Arial" w:hAnsi="Arial" w:cs="Arial"/>
          <w:color w:val="auto"/>
          <w:sz w:val="20"/>
          <w:szCs w:val="20"/>
        </w:rPr>
        <w:t>The preparation of the performance report is in accordance with section 40A</w:t>
      </w:r>
      <w:r w:rsidR="00DA745A" w:rsidRPr="00DA745A">
        <w:rPr>
          <w:rFonts w:ascii="Arial" w:hAnsi="Arial" w:cs="Arial"/>
          <w:color w:val="auto"/>
          <w:sz w:val="20"/>
          <w:szCs w:val="20"/>
        </w:rPr>
        <w:t xml:space="preserve"> </w:t>
      </w:r>
      <w:r w:rsidRPr="00DA745A">
        <w:rPr>
          <w:rFonts w:ascii="Arial" w:hAnsi="Arial" w:cs="Arial"/>
          <w:color w:val="auto"/>
          <w:sz w:val="20"/>
          <w:szCs w:val="20"/>
        </w:rPr>
        <w:t>of the Aged Care Quality and Safety</w:t>
      </w:r>
      <w:r w:rsidRPr="00443CA4">
        <w:rPr>
          <w:rFonts w:ascii="Arial" w:hAnsi="Arial" w:cs="Arial"/>
          <w:sz w:val="20"/>
          <w:szCs w:val="20"/>
        </w:rPr>
        <w:t xml:space="preserve"> Commission Rules 2018.</w:t>
      </w:r>
    </w:p>
    <w:p w14:paraId="2E20CAD8" w14:textId="77777777" w:rsidR="00651273" w:rsidRDefault="0065127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5DFF2" w14:textId="77777777" w:rsidR="00651273" w:rsidRDefault="00953186">
    <w:pPr>
      <w:pStyle w:val="Header"/>
    </w:pPr>
    <w:r>
      <w:rPr>
        <w:noProof/>
        <w:color w:val="2B579A"/>
        <w:shd w:val="clear" w:color="auto" w:fill="E6E6E6"/>
        <w:lang w:val="en-US"/>
      </w:rPr>
      <w:drawing>
        <wp:anchor distT="0" distB="0" distL="114300" distR="114300" simplePos="0" relativeHeight="251658241" behindDoc="1" locked="0" layoutInCell="1" allowOverlap="1" wp14:anchorId="0966987D" wp14:editId="3FF4AAB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57427" w14:textId="77777777" w:rsidR="00651273" w:rsidRDefault="00953186">
    <w:pPr>
      <w:pStyle w:val="Header"/>
    </w:pPr>
    <w:r>
      <w:rPr>
        <w:noProof/>
      </w:rPr>
      <w:drawing>
        <wp:anchor distT="0" distB="0" distL="114300" distR="114300" simplePos="0" relativeHeight="251658240" behindDoc="0" locked="0" layoutInCell="1" allowOverlap="1" wp14:anchorId="2845BD8B" wp14:editId="1685448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3729636">
      <w:start w:val="1"/>
      <w:numFmt w:val="lowerRoman"/>
      <w:lvlText w:val="(%1)"/>
      <w:lvlJc w:val="left"/>
      <w:pPr>
        <w:ind w:left="1080" w:hanging="720"/>
      </w:pPr>
      <w:rPr>
        <w:rFonts w:hint="default"/>
      </w:rPr>
    </w:lvl>
    <w:lvl w:ilvl="1" w:tplc="27D6A324" w:tentative="1">
      <w:start w:val="1"/>
      <w:numFmt w:val="lowerLetter"/>
      <w:lvlText w:val="%2."/>
      <w:lvlJc w:val="left"/>
      <w:pPr>
        <w:ind w:left="1440" w:hanging="360"/>
      </w:pPr>
    </w:lvl>
    <w:lvl w:ilvl="2" w:tplc="213A3910" w:tentative="1">
      <w:start w:val="1"/>
      <w:numFmt w:val="lowerRoman"/>
      <w:lvlText w:val="%3."/>
      <w:lvlJc w:val="right"/>
      <w:pPr>
        <w:ind w:left="2160" w:hanging="180"/>
      </w:pPr>
    </w:lvl>
    <w:lvl w:ilvl="3" w:tplc="7D9A04F0" w:tentative="1">
      <w:start w:val="1"/>
      <w:numFmt w:val="decimal"/>
      <w:lvlText w:val="%4."/>
      <w:lvlJc w:val="left"/>
      <w:pPr>
        <w:ind w:left="2880" w:hanging="360"/>
      </w:pPr>
    </w:lvl>
    <w:lvl w:ilvl="4" w:tplc="BA68ADA8" w:tentative="1">
      <w:start w:val="1"/>
      <w:numFmt w:val="lowerLetter"/>
      <w:lvlText w:val="%5."/>
      <w:lvlJc w:val="left"/>
      <w:pPr>
        <w:ind w:left="3600" w:hanging="360"/>
      </w:pPr>
    </w:lvl>
    <w:lvl w:ilvl="5" w:tplc="7528FB30" w:tentative="1">
      <w:start w:val="1"/>
      <w:numFmt w:val="lowerRoman"/>
      <w:lvlText w:val="%6."/>
      <w:lvlJc w:val="right"/>
      <w:pPr>
        <w:ind w:left="4320" w:hanging="180"/>
      </w:pPr>
    </w:lvl>
    <w:lvl w:ilvl="6" w:tplc="00AABE5E" w:tentative="1">
      <w:start w:val="1"/>
      <w:numFmt w:val="decimal"/>
      <w:lvlText w:val="%7."/>
      <w:lvlJc w:val="left"/>
      <w:pPr>
        <w:ind w:left="5040" w:hanging="360"/>
      </w:pPr>
    </w:lvl>
    <w:lvl w:ilvl="7" w:tplc="C4AEBFB2" w:tentative="1">
      <w:start w:val="1"/>
      <w:numFmt w:val="lowerLetter"/>
      <w:lvlText w:val="%8."/>
      <w:lvlJc w:val="left"/>
      <w:pPr>
        <w:ind w:left="5760" w:hanging="360"/>
      </w:pPr>
    </w:lvl>
    <w:lvl w:ilvl="8" w:tplc="9DC665D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9CA2DFE">
      <w:start w:val="1"/>
      <w:numFmt w:val="lowerRoman"/>
      <w:lvlText w:val="(%1)"/>
      <w:lvlJc w:val="left"/>
      <w:pPr>
        <w:ind w:left="1080" w:hanging="720"/>
      </w:pPr>
      <w:rPr>
        <w:rFonts w:hint="default"/>
      </w:rPr>
    </w:lvl>
    <w:lvl w:ilvl="1" w:tplc="B380D022" w:tentative="1">
      <w:start w:val="1"/>
      <w:numFmt w:val="lowerLetter"/>
      <w:lvlText w:val="%2."/>
      <w:lvlJc w:val="left"/>
      <w:pPr>
        <w:ind w:left="1440" w:hanging="360"/>
      </w:pPr>
    </w:lvl>
    <w:lvl w:ilvl="2" w:tplc="564E88DA" w:tentative="1">
      <w:start w:val="1"/>
      <w:numFmt w:val="lowerRoman"/>
      <w:lvlText w:val="%3."/>
      <w:lvlJc w:val="right"/>
      <w:pPr>
        <w:ind w:left="2160" w:hanging="180"/>
      </w:pPr>
    </w:lvl>
    <w:lvl w:ilvl="3" w:tplc="94D8A11A" w:tentative="1">
      <w:start w:val="1"/>
      <w:numFmt w:val="decimal"/>
      <w:lvlText w:val="%4."/>
      <w:lvlJc w:val="left"/>
      <w:pPr>
        <w:ind w:left="2880" w:hanging="360"/>
      </w:pPr>
    </w:lvl>
    <w:lvl w:ilvl="4" w:tplc="0A329C82" w:tentative="1">
      <w:start w:val="1"/>
      <w:numFmt w:val="lowerLetter"/>
      <w:lvlText w:val="%5."/>
      <w:lvlJc w:val="left"/>
      <w:pPr>
        <w:ind w:left="3600" w:hanging="360"/>
      </w:pPr>
    </w:lvl>
    <w:lvl w:ilvl="5" w:tplc="D85CD160" w:tentative="1">
      <w:start w:val="1"/>
      <w:numFmt w:val="lowerRoman"/>
      <w:lvlText w:val="%6."/>
      <w:lvlJc w:val="right"/>
      <w:pPr>
        <w:ind w:left="4320" w:hanging="180"/>
      </w:pPr>
    </w:lvl>
    <w:lvl w:ilvl="6" w:tplc="D2189D6E" w:tentative="1">
      <w:start w:val="1"/>
      <w:numFmt w:val="decimal"/>
      <w:lvlText w:val="%7."/>
      <w:lvlJc w:val="left"/>
      <w:pPr>
        <w:ind w:left="5040" w:hanging="360"/>
      </w:pPr>
    </w:lvl>
    <w:lvl w:ilvl="7" w:tplc="1B841B94" w:tentative="1">
      <w:start w:val="1"/>
      <w:numFmt w:val="lowerLetter"/>
      <w:lvlText w:val="%8."/>
      <w:lvlJc w:val="left"/>
      <w:pPr>
        <w:ind w:left="5760" w:hanging="360"/>
      </w:pPr>
    </w:lvl>
    <w:lvl w:ilvl="8" w:tplc="56046B0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DC6BB40">
      <w:start w:val="1"/>
      <w:numFmt w:val="lowerRoman"/>
      <w:lvlText w:val="(%1)"/>
      <w:lvlJc w:val="left"/>
      <w:pPr>
        <w:ind w:left="1080" w:hanging="720"/>
      </w:pPr>
      <w:rPr>
        <w:rFonts w:hint="default"/>
      </w:rPr>
    </w:lvl>
    <w:lvl w:ilvl="1" w:tplc="34A291D4" w:tentative="1">
      <w:start w:val="1"/>
      <w:numFmt w:val="lowerLetter"/>
      <w:lvlText w:val="%2."/>
      <w:lvlJc w:val="left"/>
      <w:pPr>
        <w:ind w:left="1440" w:hanging="360"/>
      </w:pPr>
    </w:lvl>
    <w:lvl w:ilvl="2" w:tplc="F21A5B9A" w:tentative="1">
      <w:start w:val="1"/>
      <w:numFmt w:val="lowerRoman"/>
      <w:lvlText w:val="%3."/>
      <w:lvlJc w:val="right"/>
      <w:pPr>
        <w:ind w:left="2160" w:hanging="180"/>
      </w:pPr>
    </w:lvl>
    <w:lvl w:ilvl="3" w:tplc="AF7257D0" w:tentative="1">
      <w:start w:val="1"/>
      <w:numFmt w:val="decimal"/>
      <w:lvlText w:val="%4."/>
      <w:lvlJc w:val="left"/>
      <w:pPr>
        <w:ind w:left="2880" w:hanging="360"/>
      </w:pPr>
    </w:lvl>
    <w:lvl w:ilvl="4" w:tplc="17AA5D7E" w:tentative="1">
      <w:start w:val="1"/>
      <w:numFmt w:val="lowerLetter"/>
      <w:lvlText w:val="%5."/>
      <w:lvlJc w:val="left"/>
      <w:pPr>
        <w:ind w:left="3600" w:hanging="360"/>
      </w:pPr>
    </w:lvl>
    <w:lvl w:ilvl="5" w:tplc="17AA1696" w:tentative="1">
      <w:start w:val="1"/>
      <w:numFmt w:val="lowerRoman"/>
      <w:lvlText w:val="%6."/>
      <w:lvlJc w:val="right"/>
      <w:pPr>
        <w:ind w:left="4320" w:hanging="180"/>
      </w:pPr>
    </w:lvl>
    <w:lvl w:ilvl="6" w:tplc="E3D27796" w:tentative="1">
      <w:start w:val="1"/>
      <w:numFmt w:val="decimal"/>
      <w:lvlText w:val="%7."/>
      <w:lvlJc w:val="left"/>
      <w:pPr>
        <w:ind w:left="5040" w:hanging="360"/>
      </w:pPr>
    </w:lvl>
    <w:lvl w:ilvl="7" w:tplc="3CBC655A" w:tentative="1">
      <w:start w:val="1"/>
      <w:numFmt w:val="lowerLetter"/>
      <w:lvlText w:val="%8."/>
      <w:lvlJc w:val="left"/>
      <w:pPr>
        <w:ind w:left="5760" w:hanging="360"/>
      </w:pPr>
    </w:lvl>
    <w:lvl w:ilvl="8" w:tplc="BF06F50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EA47E4E">
      <w:start w:val="1"/>
      <w:numFmt w:val="bullet"/>
      <w:lvlText w:val=""/>
      <w:lvlJc w:val="left"/>
      <w:pPr>
        <w:ind w:left="720" w:hanging="360"/>
      </w:pPr>
      <w:rPr>
        <w:rFonts w:ascii="Symbol" w:hAnsi="Symbol" w:hint="default"/>
        <w:color w:val="auto"/>
        <w:sz w:val="24"/>
        <w:szCs w:val="24"/>
      </w:rPr>
    </w:lvl>
    <w:lvl w:ilvl="1" w:tplc="DF6E3846" w:tentative="1">
      <w:start w:val="1"/>
      <w:numFmt w:val="bullet"/>
      <w:lvlText w:val="o"/>
      <w:lvlJc w:val="left"/>
      <w:pPr>
        <w:ind w:left="1440" w:hanging="360"/>
      </w:pPr>
      <w:rPr>
        <w:rFonts w:ascii="Courier New" w:hAnsi="Courier New" w:cs="Courier New" w:hint="default"/>
      </w:rPr>
    </w:lvl>
    <w:lvl w:ilvl="2" w:tplc="68B8C4C2" w:tentative="1">
      <w:start w:val="1"/>
      <w:numFmt w:val="bullet"/>
      <w:lvlText w:val=""/>
      <w:lvlJc w:val="left"/>
      <w:pPr>
        <w:ind w:left="2160" w:hanging="360"/>
      </w:pPr>
      <w:rPr>
        <w:rFonts w:ascii="Wingdings" w:hAnsi="Wingdings" w:hint="default"/>
      </w:rPr>
    </w:lvl>
    <w:lvl w:ilvl="3" w:tplc="F1921B70" w:tentative="1">
      <w:start w:val="1"/>
      <w:numFmt w:val="bullet"/>
      <w:lvlText w:val=""/>
      <w:lvlJc w:val="left"/>
      <w:pPr>
        <w:ind w:left="2880" w:hanging="360"/>
      </w:pPr>
      <w:rPr>
        <w:rFonts w:ascii="Symbol" w:hAnsi="Symbol" w:hint="default"/>
      </w:rPr>
    </w:lvl>
    <w:lvl w:ilvl="4" w:tplc="FF982066" w:tentative="1">
      <w:start w:val="1"/>
      <w:numFmt w:val="bullet"/>
      <w:lvlText w:val="o"/>
      <w:lvlJc w:val="left"/>
      <w:pPr>
        <w:ind w:left="3600" w:hanging="360"/>
      </w:pPr>
      <w:rPr>
        <w:rFonts w:ascii="Courier New" w:hAnsi="Courier New" w:cs="Courier New" w:hint="default"/>
      </w:rPr>
    </w:lvl>
    <w:lvl w:ilvl="5" w:tplc="46660AF4" w:tentative="1">
      <w:start w:val="1"/>
      <w:numFmt w:val="bullet"/>
      <w:lvlText w:val=""/>
      <w:lvlJc w:val="left"/>
      <w:pPr>
        <w:ind w:left="4320" w:hanging="360"/>
      </w:pPr>
      <w:rPr>
        <w:rFonts w:ascii="Wingdings" w:hAnsi="Wingdings" w:hint="default"/>
      </w:rPr>
    </w:lvl>
    <w:lvl w:ilvl="6" w:tplc="A3A80AA0" w:tentative="1">
      <w:start w:val="1"/>
      <w:numFmt w:val="bullet"/>
      <w:lvlText w:val=""/>
      <w:lvlJc w:val="left"/>
      <w:pPr>
        <w:ind w:left="5040" w:hanging="360"/>
      </w:pPr>
      <w:rPr>
        <w:rFonts w:ascii="Symbol" w:hAnsi="Symbol" w:hint="default"/>
      </w:rPr>
    </w:lvl>
    <w:lvl w:ilvl="7" w:tplc="0060D9A6" w:tentative="1">
      <w:start w:val="1"/>
      <w:numFmt w:val="bullet"/>
      <w:lvlText w:val="o"/>
      <w:lvlJc w:val="left"/>
      <w:pPr>
        <w:ind w:left="5760" w:hanging="360"/>
      </w:pPr>
      <w:rPr>
        <w:rFonts w:ascii="Courier New" w:hAnsi="Courier New" w:cs="Courier New" w:hint="default"/>
      </w:rPr>
    </w:lvl>
    <w:lvl w:ilvl="8" w:tplc="6E1A389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D3CEAFA">
      <w:start w:val="1"/>
      <w:numFmt w:val="lowerRoman"/>
      <w:lvlText w:val="(%1)"/>
      <w:lvlJc w:val="left"/>
      <w:pPr>
        <w:ind w:left="1080" w:hanging="720"/>
      </w:pPr>
      <w:rPr>
        <w:rFonts w:hint="default"/>
      </w:rPr>
    </w:lvl>
    <w:lvl w:ilvl="1" w:tplc="FFF4D472" w:tentative="1">
      <w:start w:val="1"/>
      <w:numFmt w:val="lowerLetter"/>
      <w:lvlText w:val="%2."/>
      <w:lvlJc w:val="left"/>
      <w:pPr>
        <w:ind w:left="1440" w:hanging="360"/>
      </w:pPr>
    </w:lvl>
    <w:lvl w:ilvl="2" w:tplc="AAC02A88" w:tentative="1">
      <w:start w:val="1"/>
      <w:numFmt w:val="lowerRoman"/>
      <w:lvlText w:val="%3."/>
      <w:lvlJc w:val="right"/>
      <w:pPr>
        <w:ind w:left="2160" w:hanging="180"/>
      </w:pPr>
    </w:lvl>
    <w:lvl w:ilvl="3" w:tplc="25D22EC2" w:tentative="1">
      <w:start w:val="1"/>
      <w:numFmt w:val="decimal"/>
      <w:lvlText w:val="%4."/>
      <w:lvlJc w:val="left"/>
      <w:pPr>
        <w:ind w:left="2880" w:hanging="360"/>
      </w:pPr>
    </w:lvl>
    <w:lvl w:ilvl="4" w:tplc="248A4CB4" w:tentative="1">
      <w:start w:val="1"/>
      <w:numFmt w:val="lowerLetter"/>
      <w:lvlText w:val="%5."/>
      <w:lvlJc w:val="left"/>
      <w:pPr>
        <w:ind w:left="3600" w:hanging="360"/>
      </w:pPr>
    </w:lvl>
    <w:lvl w:ilvl="5" w:tplc="F9A00440" w:tentative="1">
      <w:start w:val="1"/>
      <w:numFmt w:val="lowerRoman"/>
      <w:lvlText w:val="%6."/>
      <w:lvlJc w:val="right"/>
      <w:pPr>
        <w:ind w:left="4320" w:hanging="180"/>
      </w:pPr>
    </w:lvl>
    <w:lvl w:ilvl="6" w:tplc="78CEF686" w:tentative="1">
      <w:start w:val="1"/>
      <w:numFmt w:val="decimal"/>
      <w:lvlText w:val="%7."/>
      <w:lvlJc w:val="left"/>
      <w:pPr>
        <w:ind w:left="5040" w:hanging="360"/>
      </w:pPr>
    </w:lvl>
    <w:lvl w:ilvl="7" w:tplc="362485BA" w:tentative="1">
      <w:start w:val="1"/>
      <w:numFmt w:val="lowerLetter"/>
      <w:lvlText w:val="%8."/>
      <w:lvlJc w:val="left"/>
      <w:pPr>
        <w:ind w:left="5760" w:hanging="360"/>
      </w:pPr>
    </w:lvl>
    <w:lvl w:ilvl="8" w:tplc="BB90FE8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32CBD84">
      <w:start w:val="1"/>
      <w:numFmt w:val="lowerRoman"/>
      <w:lvlText w:val="(%1)"/>
      <w:lvlJc w:val="left"/>
      <w:pPr>
        <w:ind w:left="1080" w:hanging="720"/>
      </w:pPr>
      <w:rPr>
        <w:rFonts w:hint="default"/>
      </w:rPr>
    </w:lvl>
    <w:lvl w:ilvl="1" w:tplc="FD7663AE" w:tentative="1">
      <w:start w:val="1"/>
      <w:numFmt w:val="lowerLetter"/>
      <w:lvlText w:val="%2."/>
      <w:lvlJc w:val="left"/>
      <w:pPr>
        <w:ind w:left="1440" w:hanging="360"/>
      </w:pPr>
    </w:lvl>
    <w:lvl w:ilvl="2" w:tplc="78D616FA" w:tentative="1">
      <w:start w:val="1"/>
      <w:numFmt w:val="lowerRoman"/>
      <w:lvlText w:val="%3."/>
      <w:lvlJc w:val="right"/>
      <w:pPr>
        <w:ind w:left="2160" w:hanging="180"/>
      </w:pPr>
    </w:lvl>
    <w:lvl w:ilvl="3" w:tplc="C1AA1028" w:tentative="1">
      <w:start w:val="1"/>
      <w:numFmt w:val="decimal"/>
      <w:lvlText w:val="%4."/>
      <w:lvlJc w:val="left"/>
      <w:pPr>
        <w:ind w:left="2880" w:hanging="360"/>
      </w:pPr>
    </w:lvl>
    <w:lvl w:ilvl="4" w:tplc="4F8C36BA" w:tentative="1">
      <w:start w:val="1"/>
      <w:numFmt w:val="lowerLetter"/>
      <w:lvlText w:val="%5."/>
      <w:lvlJc w:val="left"/>
      <w:pPr>
        <w:ind w:left="3600" w:hanging="360"/>
      </w:pPr>
    </w:lvl>
    <w:lvl w:ilvl="5" w:tplc="0E567C5A" w:tentative="1">
      <w:start w:val="1"/>
      <w:numFmt w:val="lowerRoman"/>
      <w:lvlText w:val="%6."/>
      <w:lvlJc w:val="right"/>
      <w:pPr>
        <w:ind w:left="4320" w:hanging="180"/>
      </w:pPr>
    </w:lvl>
    <w:lvl w:ilvl="6" w:tplc="2E689C10" w:tentative="1">
      <w:start w:val="1"/>
      <w:numFmt w:val="decimal"/>
      <w:lvlText w:val="%7."/>
      <w:lvlJc w:val="left"/>
      <w:pPr>
        <w:ind w:left="5040" w:hanging="360"/>
      </w:pPr>
    </w:lvl>
    <w:lvl w:ilvl="7" w:tplc="912843D2" w:tentative="1">
      <w:start w:val="1"/>
      <w:numFmt w:val="lowerLetter"/>
      <w:lvlText w:val="%8."/>
      <w:lvlJc w:val="left"/>
      <w:pPr>
        <w:ind w:left="5760" w:hanging="360"/>
      </w:pPr>
    </w:lvl>
    <w:lvl w:ilvl="8" w:tplc="27C292B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B3CDD4C">
      <w:start w:val="1"/>
      <w:numFmt w:val="lowerRoman"/>
      <w:lvlText w:val="(%1)"/>
      <w:lvlJc w:val="left"/>
      <w:pPr>
        <w:ind w:left="1080" w:hanging="720"/>
      </w:pPr>
      <w:rPr>
        <w:rFonts w:hint="default"/>
      </w:rPr>
    </w:lvl>
    <w:lvl w:ilvl="1" w:tplc="2E4C7F30" w:tentative="1">
      <w:start w:val="1"/>
      <w:numFmt w:val="lowerLetter"/>
      <w:lvlText w:val="%2."/>
      <w:lvlJc w:val="left"/>
      <w:pPr>
        <w:ind w:left="1440" w:hanging="360"/>
      </w:pPr>
    </w:lvl>
    <w:lvl w:ilvl="2" w:tplc="B3FEB19E" w:tentative="1">
      <w:start w:val="1"/>
      <w:numFmt w:val="lowerRoman"/>
      <w:lvlText w:val="%3."/>
      <w:lvlJc w:val="right"/>
      <w:pPr>
        <w:ind w:left="2160" w:hanging="180"/>
      </w:pPr>
    </w:lvl>
    <w:lvl w:ilvl="3" w:tplc="98300212" w:tentative="1">
      <w:start w:val="1"/>
      <w:numFmt w:val="decimal"/>
      <w:lvlText w:val="%4."/>
      <w:lvlJc w:val="left"/>
      <w:pPr>
        <w:ind w:left="2880" w:hanging="360"/>
      </w:pPr>
    </w:lvl>
    <w:lvl w:ilvl="4" w:tplc="E4B82CAA" w:tentative="1">
      <w:start w:val="1"/>
      <w:numFmt w:val="lowerLetter"/>
      <w:lvlText w:val="%5."/>
      <w:lvlJc w:val="left"/>
      <w:pPr>
        <w:ind w:left="3600" w:hanging="360"/>
      </w:pPr>
    </w:lvl>
    <w:lvl w:ilvl="5" w:tplc="D502361E" w:tentative="1">
      <w:start w:val="1"/>
      <w:numFmt w:val="lowerRoman"/>
      <w:lvlText w:val="%6."/>
      <w:lvlJc w:val="right"/>
      <w:pPr>
        <w:ind w:left="4320" w:hanging="180"/>
      </w:pPr>
    </w:lvl>
    <w:lvl w:ilvl="6" w:tplc="9B72D02C" w:tentative="1">
      <w:start w:val="1"/>
      <w:numFmt w:val="decimal"/>
      <w:lvlText w:val="%7."/>
      <w:lvlJc w:val="left"/>
      <w:pPr>
        <w:ind w:left="5040" w:hanging="360"/>
      </w:pPr>
    </w:lvl>
    <w:lvl w:ilvl="7" w:tplc="AAE4792C" w:tentative="1">
      <w:start w:val="1"/>
      <w:numFmt w:val="lowerLetter"/>
      <w:lvlText w:val="%8."/>
      <w:lvlJc w:val="left"/>
      <w:pPr>
        <w:ind w:left="5760" w:hanging="360"/>
      </w:pPr>
    </w:lvl>
    <w:lvl w:ilvl="8" w:tplc="091CF25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9E26F60">
      <w:start w:val="1"/>
      <w:numFmt w:val="lowerRoman"/>
      <w:lvlText w:val="(%1)"/>
      <w:lvlJc w:val="left"/>
      <w:pPr>
        <w:ind w:left="1080" w:hanging="720"/>
      </w:pPr>
      <w:rPr>
        <w:rFonts w:hint="default"/>
      </w:rPr>
    </w:lvl>
    <w:lvl w:ilvl="1" w:tplc="44F62650" w:tentative="1">
      <w:start w:val="1"/>
      <w:numFmt w:val="lowerLetter"/>
      <w:lvlText w:val="%2."/>
      <w:lvlJc w:val="left"/>
      <w:pPr>
        <w:ind w:left="1440" w:hanging="360"/>
      </w:pPr>
    </w:lvl>
    <w:lvl w:ilvl="2" w:tplc="4F3AE8B2" w:tentative="1">
      <w:start w:val="1"/>
      <w:numFmt w:val="lowerRoman"/>
      <w:lvlText w:val="%3."/>
      <w:lvlJc w:val="right"/>
      <w:pPr>
        <w:ind w:left="2160" w:hanging="180"/>
      </w:pPr>
    </w:lvl>
    <w:lvl w:ilvl="3" w:tplc="7D524AD6" w:tentative="1">
      <w:start w:val="1"/>
      <w:numFmt w:val="decimal"/>
      <w:lvlText w:val="%4."/>
      <w:lvlJc w:val="left"/>
      <w:pPr>
        <w:ind w:left="2880" w:hanging="360"/>
      </w:pPr>
    </w:lvl>
    <w:lvl w:ilvl="4" w:tplc="7226ACA8" w:tentative="1">
      <w:start w:val="1"/>
      <w:numFmt w:val="lowerLetter"/>
      <w:lvlText w:val="%5."/>
      <w:lvlJc w:val="left"/>
      <w:pPr>
        <w:ind w:left="3600" w:hanging="360"/>
      </w:pPr>
    </w:lvl>
    <w:lvl w:ilvl="5" w:tplc="344460C0" w:tentative="1">
      <w:start w:val="1"/>
      <w:numFmt w:val="lowerRoman"/>
      <w:lvlText w:val="%6."/>
      <w:lvlJc w:val="right"/>
      <w:pPr>
        <w:ind w:left="4320" w:hanging="180"/>
      </w:pPr>
    </w:lvl>
    <w:lvl w:ilvl="6" w:tplc="415CC388" w:tentative="1">
      <w:start w:val="1"/>
      <w:numFmt w:val="decimal"/>
      <w:lvlText w:val="%7."/>
      <w:lvlJc w:val="left"/>
      <w:pPr>
        <w:ind w:left="5040" w:hanging="360"/>
      </w:pPr>
    </w:lvl>
    <w:lvl w:ilvl="7" w:tplc="BB7632E0" w:tentative="1">
      <w:start w:val="1"/>
      <w:numFmt w:val="lowerLetter"/>
      <w:lvlText w:val="%8."/>
      <w:lvlJc w:val="left"/>
      <w:pPr>
        <w:ind w:left="5760" w:hanging="360"/>
      </w:pPr>
    </w:lvl>
    <w:lvl w:ilvl="8" w:tplc="086A36C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83E4A46">
      <w:start w:val="1"/>
      <w:numFmt w:val="lowerRoman"/>
      <w:lvlText w:val="(%1)"/>
      <w:lvlJc w:val="left"/>
      <w:pPr>
        <w:ind w:left="1080" w:hanging="720"/>
      </w:pPr>
      <w:rPr>
        <w:rFonts w:hint="default"/>
      </w:rPr>
    </w:lvl>
    <w:lvl w:ilvl="1" w:tplc="AE34779C" w:tentative="1">
      <w:start w:val="1"/>
      <w:numFmt w:val="lowerLetter"/>
      <w:lvlText w:val="%2."/>
      <w:lvlJc w:val="left"/>
      <w:pPr>
        <w:ind w:left="1440" w:hanging="360"/>
      </w:pPr>
    </w:lvl>
    <w:lvl w:ilvl="2" w:tplc="2578DDFA" w:tentative="1">
      <w:start w:val="1"/>
      <w:numFmt w:val="lowerRoman"/>
      <w:lvlText w:val="%3."/>
      <w:lvlJc w:val="right"/>
      <w:pPr>
        <w:ind w:left="2160" w:hanging="180"/>
      </w:pPr>
    </w:lvl>
    <w:lvl w:ilvl="3" w:tplc="47BC4D9E" w:tentative="1">
      <w:start w:val="1"/>
      <w:numFmt w:val="decimal"/>
      <w:lvlText w:val="%4."/>
      <w:lvlJc w:val="left"/>
      <w:pPr>
        <w:ind w:left="2880" w:hanging="360"/>
      </w:pPr>
    </w:lvl>
    <w:lvl w:ilvl="4" w:tplc="FA764B58" w:tentative="1">
      <w:start w:val="1"/>
      <w:numFmt w:val="lowerLetter"/>
      <w:lvlText w:val="%5."/>
      <w:lvlJc w:val="left"/>
      <w:pPr>
        <w:ind w:left="3600" w:hanging="360"/>
      </w:pPr>
    </w:lvl>
    <w:lvl w:ilvl="5" w:tplc="DB62C45A" w:tentative="1">
      <w:start w:val="1"/>
      <w:numFmt w:val="lowerRoman"/>
      <w:lvlText w:val="%6."/>
      <w:lvlJc w:val="right"/>
      <w:pPr>
        <w:ind w:left="4320" w:hanging="180"/>
      </w:pPr>
    </w:lvl>
    <w:lvl w:ilvl="6" w:tplc="2FCE40BC" w:tentative="1">
      <w:start w:val="1"/>
      <w:numFmt w:val="decimal"/>
      <w:lvlText w:val="%7."/>
      <w:lvlJc w:val="left"/>
      <w:pPr>
        <w:ind w:left="5040" w:hanging="360"/>
      </w:pPr>
    </w:lvl>
    <w:lvl w:ilvl="7" w:tplc="D2A207AC" w:tentative="1">
      <w:start w:val="1"/>
      <w:numFmt w:val="lowerLetter"/>
      <w:lvlText w:val="%8."/>
      <w:lvlJc w:val="left"/>
      <w:pPr>
        <w:ind w:left="5760" w:hanging="360"/>
      </w:pPr>
    </w:lvl>
    <w:lvl w:ilvl="8" w:tplc="B686A52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0481AF0">
      <w:start w:val="1"/>
      <w:numFmt w:val="lowerRoman"/>
      <w:lvlText w:val="(%1)"/>
      <w:lvlJc w:val="left"/>
      <w:pPr>
        <w:ind w:left="1080" w:hanging="720"/>
      </w:pPr>
      <w:rPr>
        <w:rFonts w:hint="default"/>
      </w:rPr>
    </w:lvl>
    <w:lvl w:ilvl="1" w:tplc="E1E81EAC" w:tentative="1">
      <w:start w:val="1"/>
      <w:numFmt w:val="lowerLetter"/>
      <w:lvlText w:val="%2."/>
      <w:lvlJc w:val="left"/>
      <w:pPr>
        <w:ind w:left="1440" w:hanging="360"/>
      </w:pPr>
    </w:lvl>
    <w:lvl w:ilvl="2" w:tplc="F404BD5E" w:tentative="1">
      <w:start w:val="1"/>
      <w:numFmt w:val="lowerRoman"/>
      <w:lvlText w:val="%3."/>
      <w:lvlJc w:val="right"/>
      <w:pPr>
        <w:ind w:left="2160" w:hanging="180"/>
      </w:pPr>
    </w:lvl>
    <w:lvl w:ilvl="3" w:tplc="55AAD346" w:tentative="1">
      <w:start w:val="1"/>
      <w:numFmt w:val="decimal"/>
      <w:lvlText w:val="%4."/>
      <w:lvlJc w:val="left"/>
      <w:pPr>
        <w:ind w:left="2880" w:hanging="360"/>
      </w:pPr>
    </w:lvl>
    <w:lvl w:ilvl="4" w:tplc="AFBAFFBE" w:tentative="1">
      <w:start w:val="1"/>
      <w:numFmt w:val="lowerLetter"/>
      <w:lvlText w:val="%5."/>
      <w:lvlJc w:val="left"/>
      <w:pPr>
        <w:ind w:left="3600" w:hanging="360"/>
      </w:pPr>
    </w:lvl>
    <w:lvl w:ilvl="5" w:tplc="E5D0DB5C" w:tentative="1">
      <w:start w:val="1"/>
      <w:numFmt w:val="lowerRoman"/>
      <w:lvlText w:val="%6."/>
      <w:lvlJc w:val="right"/>
      <w:pPr>
        <w:ind w:left="4320" w:hanging="180"/>
      </w:pPr>
    </w:lvl>
    <w:lvl w:ilvl="6" w:tplc="15B89E86" w:tentative="1">
      <w:start w:val="1"/>
      <w:numFmt w:val="decimal"/>
      <w:lvlText w:val="%7."/>
      <w:lvlJc w:val="left"/>
      <w:pPr>
        <w:ind w:left="5040" w:hanging="360"/>
      </w:pPr>
    </w:lvl>
    <w:lvl w:ilvl="7" w:tplc="03BEDCFE" w:tentative="1">
      <w:start w:val="1"/>
      <w:numFmt w:val="lowerLetter"/>
      <w:lvlText w:val="%8."/>
      <w:lvlJc w:val="left"/>
      <w:pPr>
        <w:ind w:left="5760" w:hanging="360"/>
      </w:pPr>
    </w:lvl>
    <w:lvl w:ilvl="8" w:tplc="75D04AC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97495487">
    <w:abstractNumId w:val="11"/>
  </w:num>
  <w:num w:numId="2" w16cid:durableId="433324527">
    <w:abstractNumId w:val="4"/>
  </w:num>
  <w:num w:numId="3" w16cid:durableId="1827280812">
    <w:abstractNumId w:val="2"/>
  </w:num>
  <w:num w:numId="4" w16cid:durableId="1958367853">
    <w:abstractNumId w:val="7"/>
  </w:num>
  <w:num w:numId="5" w16cid:durableId="1510027765">
    <w:abstractNumId w:val="6"/>
  </w:num>
  <w:num w:numId="6" w16cid:durableId="1834643135">
    <w:abstractNumId w:val="1"/>
  </w:num>
  <w:num w:numId="7" w16cid:durableId="1015696773">
    <w:abstractNumId w:val="9"/>
  </w:num>
  <w:num w:numId="8" w16cid:durableId="948315308">
    <w:abstractNumId w:val="5"/>
  </w:num>
  <w:num w:numId="9" w16cid:durableId="2125417305">
    <w:abstractNumId w:val="8"/>
  </w:num>
  <w:num w:numId="10" w16cid:durableId="1755317196">
    <w:abstractNumId w:val="3"/>
  </w:num>
  <w:num w:numId="11" w16cid:durableId="1152142592">
    <w:abstractNumId w:val="10"/>
  </w:num>
  <w:num w:numId="12" w16cid:durableId="1987470226">
    <w:abstractNumId w:val="0"/>
  </w:num>
  <w:num w:numId="13" w16cid:durableId="250701821">
    <w:abstractNumId w:val="11"/>
  </w:num>
  <w:num w:numId="14" w16cid:durableId="106079000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FBF"/>
    <w:rsid w:val="001C5783"/>
    <w:rsid w:val="003C174F"/>
    <w:rsid w:val="004A1F32"/>
    <w:rsid w:val="006049BF"/>
    <w:rsid w:val="00651273"/>
    <w:rsid w:val="006E4A3B"/>
    <w:rsid w:val="00712FBF"/>
    <w:rsid w:val="0073148F"/>
    <w:rsid w:val="00864115"/>
    <w:rsid w:val="00953186"/>
    <w:rsid w:val="0097522A"/>
    <w:rsid w:val="00B97570"/>
    <w:rsid w:val="00DA74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15E1B"/>
  <w15:docId w15:val="{B4656C74-E8D2-436B-AECA-176B424FE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C1246D" w:rsidRDefault="00E6283D"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C1246D" w:rsidRDefault="00E6283D"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C1246D" w:rsidRDefault="00E6283D">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EC1DF4" w:rsidRDefault="00E6283D"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EC1DF4" w:rsidRDefault="00E6283D"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EC1DF4" w:rsidRDefault="00E6283D"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EC1DF4" w:rsidRDefault="00E6283D"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EC1DF4" w:rsidRDefault="00E6283D"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EC1DF4" w:rsidRDefault="00E6283D"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EC1DF4" w:rsidRDefault="00E6283D"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EC1DF4" w:rsidRDefault="00E6283D"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EC1DF4" w:rsidRDefault="00E6283D"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EC1DF4" w:rsidRDefault="00E6283D"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EC1DF4" w:rsidRDefault="00E6283D"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EC1DF4" w:rsidRDefault="00E6283D"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EC1DF4" w:rsidRDefault="00E6283D"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EC1DF4" w:rsidRDefault="00E6283D"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EC1DF4" w:rsidRDefault="00E6283D"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EC1DF4" w:rsidRDefault="00E6283D"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EC1DF4" w:rsidRDefault="00E6283D"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EC1DF4" w:rsidRDefault="00E6283D"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EC1DF4" w:rsidRDefault="00E6283D"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EC1DF4" w:rsidRDefault="00E6283D"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EC1DF4" w:rsidRDefault="00E6283D"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EC1DF4" w:rsidRDefault="00E6283D"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EC1DF4" w:rsidRDefault="00E6283D"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EC1DF4" w:rsidRDefault="00E6283D"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EC1DF4" w:rsidRDefault="00E6283D"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EC1DF4" w:rsidRDefault="00E6283D"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EC1DF4" w:rsidRDefault="00E6283D"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EC1DF4" w:rsidRDefault="00E6283D"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EC1DF4" w:rsidRDefault="00E6283D"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EC1DF4" w:rsidRDefault="00E6283D"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EC1DF4" w:rsidRDefault="00E6283D"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EC1DF4" w:rsidRDefault="00E6283D"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EC1DF4" w:rsidRDefault="00E6283D"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EC1DF4" w:rsidRDefault="00E6283D"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EC1DF4" w:rsidRDefault="00E6283D"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EC1DF4" w:rsidRDefault="00E6283D"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EC1DF4" w:rsidRDefault="00E6283D"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EC1DF4" w:rsidRDefault="00E6283D"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EC1DF4" w:rsidRDefault="00E6283D"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EC1DF4" w:rsidRDefault="00E6283D"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EC1DF4" w:rsidRDefault="00E6283D"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EC1DF4" w:rsidRDefault="00E6283D"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EC1DF4" w:rsidRDefault="00E6283D"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EC1DF4" w:rsidRDefault="00E6283D"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EC1DF4" w:rsidRDefault="00E6283D"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EC1DF4" w:rsidRDefault="00E6283D"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EC1DF4" w:rsidRDefault="00E6283D"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EC1DF4" w:rsidRDefault="00E6283D"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C1DF4"/>
    <w:rsid w:val="004156B6"/>
    <w:rsid w:val="00C1246D"/>
    <w:rsid w:val="00D16744"/>
    <w:rsid w:val="00E6283D"/>
    <w:rsid w:val="00EC1D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6486</Words>
  <Characters>36972</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2024-02-26T01:53:00Z</dcterms:created>
  <dcterms:modified xsi:type="dcterms:W3CDTF">2024-02-26T01:53:00Z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