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08826" w14:textId="77777777" w:rsidR="00404CFF" w:rsidRPr="002C3EBF" w:rsidRDefault="00404CF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6AE3CD" wp14:editId="18B1FB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D3BF58" w14:textId="77777777" w:rsidR="00404CFF" w:rsidRDefault="00404CF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606CE3" w14:textId="77777777" w:rsidR="00404CFF" w:rsidRDefault="00404CF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3DF2BE" w14:textId="77777777" w:rsidR="00404CFF" w:rsidRPr="002C3EBF" w:rsidRDefault="00404CF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37DC" w14:paraId="4FD54423" w14:textId="77777777" w:rsidTr="00F737DC">
        <w:tc>
          <w:tcPr>
            <w:cnfStyle w:val="001000000000" w:firstRow="0" w:lastRow="0" w:firstColumn="1" w:lastColumn="0" w:oddVBand="0" w:evenVBand="0" w:oddHBand="0" w:evenHBand="0" w:firstRowFirstColumn="0" w:firstRowLastColumn="0" w:lastRowFirstColumn="0" w:lastRowLastColumn="0"/>
            <w:tcW w:w="3227" w:type="dxa"/>
          </w:tcPr>
          <w:p w14:paraId="7696384A" w14:textId="77777777" w:rsidR="00404CFF" w:rsidRPr="00996FAF" w:rsidRDefault="00404CF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FA63D8" w14:textId="77777777" w:rsidR="00404CFF" w:rsidRPr="00996FAF" w:rsidRDefault="00404C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Rosanna Views</w:t>
            </w:r>
          </w:p>
        </w:tc>
      </w:tr>
      <w:tr w:rsidR="00F737DC" w14:paraId="278F6268" w14:textId="77777777" w:rsidTr="00F73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A3D77E" w14:textId="77777777" w:rsidR="00404CFF" w:rsidRPr="00996FAF" w:rsidRDefault="00404CF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8EE25F" w14:textId="77777777" w:rsidR="00404CFF" w:rsidRPr="00C27BE3" w:rsidRDefault="00404C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3586</w:t>
            </w:r>
          </w:p>
        </w:tc>
      </w:tr>
      <w:tr w:rsidR="00F737DC" w14:paraId="15552EB3" w14:textId="77777777" w:rsidTr="00F737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E80D" w14:textId="77777777" w:rsidR="00404CFF" w:rsidRPr="00996FAF" w:rsidRDefault="00404CF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D9245F" w14:textId="77777777" w:rsidR="00404CFF" w:rsidRPr="00996FAF" w:rsidRDefault="00404C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269-271 Lower</w:t>
            </w:r>
            <w:r>
              <w:rPr>
                <w:rFonts w:ascii="Arial" w:eastAsia="Times New Roman" w:hAnsi="Arial" w:cs="Arial"/>
                <w:lang w:eastAsia="en-AU"/>
              </w:rPr>
              <w:t xml:space="preserve"> Plenty Road, ROSANNA, Victoria, 3084</w:t>
            </w:r>
          </w:p>
        </w:tc>
      </w:tr>
      <w:tr w:rsidR="00F737DC" w14:paraId="29658B32" w14:textId="77777777" w:rsidTr="00F73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ED48DD" w14:textId="77777777" w:rsidR="00404CFF" w:rsidRPr="00996FAF" w:rsidRDefault="00404CF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113D32" w14:textId="77777777" w:rsidR="00404CFF" w:rsidRPr="00996FAF" w:rsidRDefault="00404C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737DC" w14:paraId="124F2433" w14:textId="77777777" w:rsidTr="00F737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9C373" w14:textId="77777777" w:rsidR="00404CFF" w:rsidRPr="00996FAF" w:rsidRDefault="00404CF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EBD4CB" w14:textId="77777777" w:rsidR="00404CFF" w:rsidRPr="004A0FA2" w:rsidRDefault="00404C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0FA2">
              <w:rPr>
                <w:rFonts w:ascii="Arial" w:hAnsi="Arial" w:cs="Arial"/>
                <w:color w:val="auto"/>
              </w:rPr>
              <w:t>on 3 April 2024</w:t>
            </w:r>
          </w:p>
        </w:tc>
      </w:tr>
      <w:tr w:rsidR="00F737DC" w14:paraId="64188659" w14:textId="77777777" w:rsidTr="009B0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C71B4" w14:textId="77777777" w:rsidR="00404CFF" w:rsidRPr="009B0A48" w:rsidRDefault="00404CFF" w:rsidP="009B6303">
            <w:pPr>
              <w:pStyle w:val="CoverHeading"/>
              <w:spacing w:before="0" w:after="120" w:line="22" w:lineRule="atLeast"/>
              <w:rPr>
                <w:rFonts w:ascii="Arial" w:hAnsi="Arial" w:cs="Arial"/>
                <w:sz w:val="24"/>
              </w:rPr>
            </w:pPr>
            <w:r w:rsidRPr="009B0A48">
              <w:rPr>
                <w:rFonts w:ascii="Arial" w:hAnsi="Arial" w:cs="Arial"/>
                <w:sz w:val="24"/>
              </w:rPr>
              <w:t>Performance report date:</w:t>
            </w:r>
          </w:p>
        </w:tc>
        <w:sdt>
          <w:sdtPr>
            <w:rPr>
              <w:rFonts w:ascii="Arial" w:hAnsi="Arial" w:cs="Arial"/>
              <w:color w:val="auto"/>
            </w:rPr>
            <w:id w:val="725415575"/>
            <w:placeholder>
              <w:docPart w:val="DefaultPlaceholder_-1854013437"/>
            </w:placeholder>
            <w:date w:fullDate="2024-04-23T00:00:00Z">
              <w:dateFormat w:val="d MMMM yyyy"/>
              <w:lid w:val="en-AU"/>
              <w:storeMappedDataAs w:val="dateTime"/>
              <w:calendar w:val="gregorian"/>
            </w:date>
          </w:sdtPr>
          <w:sdtEndPr/>
          <w:sdtContent>
            <w:tc>
              <w:tcPr>
                <w:tcW w:w="7114" w:type="dxa"/>
                <w:shd w:val="clear" w:color="auto" w:fill="auto"/>
              </w:tcPr>
              <w:p w14:paraId="2112AA35" w14:textId="53E361F4" w:rsidR="00404CFF" w:rsidRPr="004A0FA2" w:rsidRDefault="00242257" w:rsidP="002B0C77">
                <w:pPr>
                  <w:pStyle w:val="Heading3"/>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April 2024</w:t>
                </w:r>
              </w:p>
            </w:tc>
          </w:sdtContent>
        </w:sdt>
      </w:tr>
      <w:tr w:rsidR="00F737DC" w14:paraId="56B75243" w14:textId="77777777" w:rsidTr="00F737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E6FA89" w14:textId="77777777" w:rsidR="00404CFF" w:rsidRPr="00996FAF" w:rsidRDefault="00404CF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260EAC" w14:textId="77777777" w:rsidR="00404CFF" w:rsidRPr="004A0FA2" w:rsidRDefault="00404C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A0FA2">
              <w:rPr>
                <w:rFonts w:ascii="Arial" w:hAnsi="Arial" w:cs="Arial"/>
              </w:rPr>
              <w:t xml:space="preserve">Provider: 2958 Calvary Aged Care Services Pty Ltd </w:t>
            </w:r>
          </w:p>
          <w:p w14:paraId="5A0D991A" w14:textId="77777777" w:rsidR="00404CFF" w:rsidRPr="004A0FA2" w:rsidRDefault="00404C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A0FA2">
              <w:rPr>
                <w:rFonts w:ascii="Arial" w:hAnsi="Arial" w:cs="Arial"/>
              </w:rPr>
              <w:t>Service: 2332 Calvary Rosanna Views</w:t>
            </w:r>
          </w:p>
        </w:tc>
      </w:tr>
    </w:tbl>
    <w:bookmarkEnd w:id="0"/>
    <w:p w14:paraId="51DBA9AF" w14:textId="77777777" w:rsidR="00404CFF" w:rsidRPr="00996FAF" w:rsidRDefault="00404CF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097424" w14:textId="77777777" w:rsidR="00404CFF" w:rsidRPr="00996FAF" w:rsidRDefault="00404CF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B9738D" w14:textId="053237ED" w:rsidR="00404CFF" w:rsidRPr="00996FAF" w:rsidRDefault="00404CFF" w:rsidP="0036130C">
      <w:pPr>
        <w:pStyle w:val="NormalArial"/>
      </w:pPr>
      <w:r w:rsidRPr="00996FAF">
        <w:t xml:space="preserve">This performance report for </w:t>
      </w:r>
      <w:r w:rsidRPr="00C27BE3">
        <w:rPr>
          <w:color w:val="auto"/>
        </w:rPr>
        <w:t>Calvary Rosanna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F6C8C">
        <w:t>M Nicholas,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92C669" w14:textId="77777777" w:rsidR="00404CFF" w:rsidRPr="00996FAF" w:rsidRDefault="00404CF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D269FB" w14:textId="77777777" w:rsidR="00404CFF" w:rsidRPr="00996FAF" w:rsidRDefault="00404CFF" w:rsidP="0036130C">
      <w:pPr>
        <w:pStyle w:val="NormalArial"/>
      </w:pPr>
      <w:r w:rsidRPr="00996FAF">
        <w:t>The report also specifies any areas in which improvements must be made to ensure the Quality Standards are complied with.</w:t>
      </w:r>
    </w:p>
    <w:p w14:paraId="0138B91A" w14:textId="77777777" w:rsidR="00404CFF" w:rsidRPr="00996FAF" w:rsidRDefault="00404CFF" w:rsidP="00712752">
      <w:pPr>
        <w:pStyle w:val="Heading1"/>
        <w:spacing w:before="240" w:after="240" w:line="22" w:lineRule="atLeast"/>
        <w:rPr>
          <w:rFonts w:ascii="Arial" w:hAnsi="Arial" w:cs="Arial"/>
        </w:rPr>
      </w:pPr>
      <w:r w:rsidRPr="00996FAF">
        <w:rPr>
          <w:rFonts w:ascii="Arial" w:hAnsi="Arial" w:cs="Arial"/>
        </w:rPr>
        <w:t>Material relied on</w:t>
      </w:r>
    </w:p>
    <w:p w14:paraId="7821BD49" w14:textId="77777777" w:rsidR="00404CFF" w:rsidRPr="006A377F" w:rsidRDefault="00404CFF" w:rsidP="0036130C">
      <w:pPr>
        <w:pStyle w:val="NormalArial"/>
        <w:rPr>
          <w:color w:val="auto"/>
        </w:rPr>
      </w:pPr>
      <w:r w:rsidRPr="00996FAF">
        <w:t xml:space="preserve">The </w:t>
      </w:r>
      <w:r w:rsidRPr="006A377F">
        <w:rPr>
          <w:color w:val="auto"/>
        </w:rPr>
        <w:t>following information has been considered in preparing the performance report:</w:t>
      </w:r>
    </w:p>
    <w:p w14:paraId="4167851E" w14:textId="0B78048D" w:rsidR="00404CFF" w:rsidRPr="006A377F" w:rsidRDefault="00404CFF" w:rsidP="00712752">
      <w:pPr>
        <w:pStyle w:val="ListParagraph"/>
        <w:numPr>
          <w:ilvl w:val="0"/>
          <w:numId w:val="2"/>
        </w:numPr>
        <w:spacing w:line="240" w:lineRule="atLeast"/>
        <w:ind w:left="714" w:hanging="357"/>
        <w:contextualSpacing w:val="0"/>
        <w:rPr>
          <w:rFonts w:ascii="Arial" w:hAnsi="Arial" w:cs="Arial"/>
          <w:color w:val="auto"/>
        </w:rPr>
      </w:pPr>
      <w:r w:rsidRPr="006A377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6A377F" w:rsidRPr="006A377F">
        <w:rPr>
          <w:rFonts w:ascii="Arial" w:hAnsi="Arial" w:cs="Arial"/>
          <w:color w:val="auto"/>
        </w:rPr>
        <w:t>.</w:t>
      </w:r>
    </w:p>
    <w:p w14:paraId="7D83227B" w14:textId="59395094" w:rsidR="00404CFF" w:rsidRPr="00712752" w:rsidRDefault="00404CF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CED0D4" w14:textId="77777777" w:rsidR="00404CFF" w:rsidRPr="00996FAF" w:rsidRDefault="00404CF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737DC" w14:paraId="24BDC3B5" w14:textId="77777777" w:rsidTr="00F737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F70F09" w14:textId="77777777" w:rsidR="00404CFF" w:rsidRPr="00996FAF" w:rsidRDefault="00404CFF" w:rsidP="002C5FA9">
            <w:pPr>
              <w:keepNext/>
              <w:spacing w:before="0" w:line="22" w:lineRule="atLeast"/>
              <w:rPr>
                <w:rFonts w:ascii="Arial" w:hAnsi="Arial" w:cs="Arial"/>
              </w:rPr>
            </w:pPr>
            <w:r w:rsidRPr="00996FAF">
              <w:rPr>
                <w:rFonts w:ascii="Arial" w:hAnsi="Arial" w:cs="Arial"/>
              </w:rPr>
              <w:t xml:space="preserve">Standard 3 </w:t>
            </w:r>
            <w:r w:rsidRPr="00EA7420">
              <w:rPr>
                <w:rFonts w:ascii="Arial" w:hAnsi="Arial" w:cs="Arial"/>
                <w:b w:val="0"/>
                <w:bCs/>
              </w:rPr>
              <w:t>Personal care and clinical care</w:t>
            </w:r>
          </w:p>
        </w:tc>
        <w:tc>
          <w:tcPr>
            <w:tcW w:w="1175" w:type="pct"/>
            <w:shd w:val="clear" w:color="auto" w:fill="auto"/>
          </w:tcPr>
          <w:p w14:paraId="090876AF" w14:textId="24708E30" w:rsidR="00404CFF" w:rsidRPr="002C5FA9" w:rsidRDefault="00EA742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w:t>
            </w:r>
            <w:r w:rsidR="00273FC2">
              <w:rPr>
                <w:rFonts w:ascii="Arial" w:hAnsi="Arial" w:cs="Arial"/>
                <w:bCs/>
              </w:rPr>
              <w:t>nts have been assessed</w:t>
            </w:r>
          </w:p>
        </w:tc>
      </w:tr>
      <w:tr w:rsidR="00F737DC" w14:paraId="7C0E4EF2" w14:textId="77777777" w:rsidTr="00F737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6A9373" w14:textId="77777777" w:rsidR="00404CFF" w:rsidRPr="00996FAF" w:rsidRDefault="00404CF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A77A5E" w14:textId="2310A553" w:rsidR="00404CFF" w:rsidRPr="00273FC2" w:rsidRDefault="00273F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73FC2">
              <w:rPr>
                <w:rFonts w:ascii="Arial" w:hAnsi="Arial" w:cs="Arial"/>
                <w:b/>
              </w:rPr>
              <w:t>Not applicable as not all requirements have been assessed</w:t>
            </w:r>
          </w:p>
        </w:tc>
      </w:tr>
    </w:tbl>
    <w:p w14:paraId="4BF7A235" w14:textId="77777777" w:rsidR="00404CFF" w:rsidRPr="00996FAF" w:rsidRDefault="00404CF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16B4AD" w14:textId="77777777" w:rsidR="00404CFF" w:rsidRPr="00996FAF" w:rsidRDefault="00404CFF" w:rsidP="00712752">
      <w:pPr>
        <w:pStyle w:val="Heading1"/>
        <w:spacing w:before="0" w:after="240" w:line="22" w:lineRule="atLeast"/>
        <w:rPr>
          <w:rFonts w:ascii="Arial" w:hAnsi="Arial" w:cs="Arial"/>
        </w:rPr>
      </w:pPr>
      <w:r w:rsidRPr="00996FAF">
        <w:rPr>
          <w:rFonts w:ascii="Arial" w:hAnsi="Arial" w:cs="Arial"/>
        </w:rPr>
        <w:t>Areas for improvement</w:t>
      </w:r>
    </w:p>
    <w:p w14:paraId="039CEE21" w14:textId="77777777" w:rsidR="00404CFF" w:rsidRPr="00996FAF" w:rsidRDefault="00404CF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472644" w14:textId="6056A5EC" w:rsidR="00404CFF" w:rsidRPr="00996FAF" w:rsidRDefault="00404CFF" w:rsidP="0036130C">
      <w:pPr>
        <w:pStyle w:val="NormalArial"/>
      </w:pPr>
      <w:r w:rsidRPr="00996FAF">
        <w:br w:type="page"/>
      </w:r>
    </w:p>
    <w:p w14:paraId="560537C3" w14:textId="77777777" w:rsidR="00404CFF" w:rsidRPr="00996FAF" w:rsidRDefault="00404CF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37DC" w14:paraId="1F5A9FE0" w14:textId="77777777" w:rsidTr="00F73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391912" w14:textId="77777777" w:rsidR="00404CFF" w:rsidRPr="00996FAF" w:rsidRDefault="00404CF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838A3A" w14:textId="77777777" w:rsidR="00404CFF" w:rsidRPr="00996FAF" w:rsidRDefault="00404C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37DC" w14:paraId="0591456F" w14:textId="77777777" w:rsidTr="00F737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40ED1" w14:textId="77777777" w:rsidR="00404CFF" w:rsidRPr="00996FAF" w:rsidRDefault="00404CF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A95BD8" w14:textId="77777777" w:rsidR="00404CFF" w:rsidRPr="00996FAF" w:rsidRDefault="00404C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3520F1" w14:textId="77777777" w:rsidR="00404CFF" w:rsidRPr="00996FAF" w:rsidRDefault="00404C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3DB597" w14:textId="77777777" w:rsidR="00404CFF" w:rsidRPr="00996FAF" w:rsidRDefault="00404C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6C206B" w14:textId="77777777" w:rsidR="00404CFF" w:rsidRPr="00996FAF" w:rsidRDefault="00404C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249C69" w14:textId="77777777" w:rsidR="00404CFF" w:rsidRPr="00996FAF" w:rsidRDefault="009652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22724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04CFF" w:rsidRPr="002C2F15">
                  <w:rPr>
                    <w:rFonts w:ascii="Arial" w:hAnsi="Arial" w:cs="Arial"/>
                  </w:rPr>
                  <w:t>Compliant</w:t>
                </w:r>
              </w:sdtContent>
            </w:sdt>
          </w:p>
        </w:tc>
      </w:tr>
    </w:tbl>
    <w:p w14:paraId="0E7AB51C" w14:textId="77777777" w:rsidR="00404CFF" w:rsidRDefault="00404CFF" w:rsidP="00D87E7C">
      <w:pPr>
        <w:pStyle w:val="Heading20"/>
      </w:pPr>
      <w:r w:rsidRPr="00996FAF">
        <w:t>Findings</w:t>
      </w:r>
    </w:p>
    <w:p w14:paraId="4F293FB1" w14:textId="08C7AE00" w:rsidR="005D458B" w:rsidRDefault="005D458B" w:rsidP="00815D9E">
      <w:pPr>
        <w:spacing w:line="276" w:lineRule="auto"/>
        <w:rPr>
          <w:rFonts w:ascii="Arial" w:hAnsi="Arial" w:cs="Arial"/>
        </w:rPr>
      </w:pPr>
      <w:r>
        <w:rPr>
          <w:rFonts w:ascii="Arial" w:hAnsi="Arial" w:cs="Arial"/>
        </w:rPr>
        <w:t xml:space="preserve">The service was previously found non-compliant with this </w:t>
      </w:r>
      <w:r w:rsidR="000F1051">
        <w:rPr>
          <w:rFonts w:ascii="Arial" w:hAnsi="Arial" w:cs="Arial"/>
        </w:rPr>
        <w:t>R</w:t>
      </w:r>
      <w:r>
        <w:rPr>
          <w:rFonts w:ascii="Arial" w:hAnsi="Arial" w:cs="Arial"/>
        </w:rPr>
        <w:t xml:space="preserve">equirement. Since that time, effective actions have been implemented to address the previously identified deficits. </w:t>
      </w:r>
    </w:p>
    <w:p w14:paraId="3FEEB4C0" w14:textId="46E15FE9" w:rsidR="004C2D69" w:rsidRDefault="004C2D69" w:rsidP="00815D9E">
      <w:pPr>
        <w:spacing w:line="276" w:lineRule="auto"/>
        <w:rPr>
          <w:rFonts w:ascii="Arial" w:hAnsi="Arial" w:cs="Arial"/>
        </w:rPr>
      </w:pPr>
      <w:r w:rsidRPr="00815D9E">
        <w:rPr>
          <w:rFonts w:ascii="Arial" w:hAnsi="Arial" w:cs="Arial"/>
        </w:rPr>
        <w:t xml:space="preserve">Consumers and representatives reported that staff provide safe, </w:t>
      </w:r>
      <w:r w:rsidR="00A972C8" w:rsidRPr="00815D9E">
        <w:rPr>
          <w:rFonts w:ascii="Arial" w:hAnsi="Arial" w:cs="Arial"/>
        </w:rPr>
        <w:t>effective,</w:t>
      </w:r>
      <w:r w:rsidRPr="00815D9E">
        <w:rPr>
          <w:rFonts w:ascii="Arial" w:hAnsi="Arial" w:cs="Arial"/>
        </w:rPr>
        <w:t xml:space="preserve"> and personalised continence care and </w:t>
      </w:r>
      <w:r w:rsidR="00A972C8" w:rsidRPr="00815D9E">
        <w:rPr>
          <w:rFonts w:ascii="Arial" w:hAnsi="Arial" w:cs="Arial"/>
        </w:rPr>
        <w:t>restrictive practices.</w:t>
      </w:r>
      <w:r w:rsidR="00E85063">
        <w:rPr>
          <w:rFonts w:ascii="Arial" w:hAnsi="Arial" w:cs="Arial"/>
        </w:rPr>
        <w:t xml:space="preserve"> The </w:t>
      </w:r>
      <w:r w:rsidR="005A139D">
        <w:rPr>
          <w:rFonts w:ascii="Arial" w:hAnsi="Arial" w:cs="Arial"/>
        </w:rPr>
        <w:t>Assessment Team noted that the service</w:t>
      </w:r>
      <w:r w:rsidR="00E85063">
        <w:rPr>
          <w:rFonts w:ascii="Arial" w:hAnsi="Arial" w:cs="Arial"/>
        </w:rPr>
        <w:t xml:space="preserve"> has facilitated education and training on restrictive practices and continence care.</w:t>
      </w:r>
      <w:r w:rsidR="00A972C8" w:rsidRPr="00815D9E">
        <w:rPr>
          <w:rFonts w:ascii="Arial" w:hAnsi="Arial" w:cs="Arial"/>
        </w:rPr>
        <w:t xml:space="preserve"> Staff described the effective management of </w:t>
      </w:r>
      <w:r w:rsidR="00DA1ECD" w:rsidRPr="00815D9E">
        <w:rPr>
          <w:rFonts w:ascii="Arial" w:hAnsi="Arial" w:cs="Arial"/>
        </w:rPr>
        <w:t xml:space="preserve">individual </w:t>
      </w:r>
      <w:r w:rsidR="008223A9">
        <w:rPr>
          <w:rFonts w:ascii="Arial" w:hAnsi="Arial" w:cs="Arial"/>
        </w:rPr>
        <w:t xml:space="preserve">consumer </w:t>
      </w:r>
      <w:r w:rsidR="00E85063">
        <w:rPr>
          <w:rFonts w:ascii="Arial" w:hAnsi="Arial" w:cs="Arial"/>
        </w:rPr>
        <w:t>continence needs</w:t>
      </w:r>
      <w:r w:rsidR="00DA1ECD" w:rsidRPr="00815D9E">
        <w:rPr>
          <w:rFonts w:ascii="Arial" w:hAnsi="Arial" w:cs="Arial"/>
        </w:rPr>
        <w:t xml:space="preserve"> </w:t>
      </w:r>
      <w:r w:rsidR="00F50480">
        <w:rPr>
          <w:rFonts w:ascii="Arial" w:hAnsi="Arial" w:cs="Arial"/>
        </w:rPr>
        <w:t>and</w:t>
      </w:r>
      <w:r w:rsidR="00D25CB2">
        <w:rPr>
          <w:rFonts w:ascii="Arial" w:hAnsi="Arial" w:cs="Arial"/>
        </w:rPr>
        <w:t xml:space="preserve"> how</w:t>
      </w:r>
      <w:r w:rsidR="00F50480">
        <w:rPr>
          <w:rFonts w:ascii="Arial" w:hAnsi="Arial" w:cs="Arial"/>
        </w:rPr>
        <w:t xml:space="preserve"> training </w:t>
      </w:r>
      <w:r w:rsidR="00D25CB2">
        <w:rPr>
          <w:rFonts w:ascii="Arial" w:hAnsi="Arial" w:cs="Arial"/>
        </w:rPr>
        <w:t xml:space="preserve">has influenced </w:t>
      </w:r>
      <w:r w:rsidR="005D2922">
        <w:rPr>
          <w:rFonts w:ascii="Arial" w:hAnsi="Arial" w:cs="Arial"/>
        </w:rPr>
        <w:t xml:space="preserve">the </w:t>
      </w:r>
      <w:r w:rsidR="008223A9">
        <w:rPr>
          <w:rFonts w:ascii="Arial" w:hAnsi="Arial" w:cs="Arial"/>
        </w:rPr>
        <w:t>management of</w:t>
      </w:r>
      <w:r w:rsidR="00D25CB2">
        <w:rPr>
          <w:rFonts w:ascii="Arial" w:hAnsi="Arial" w:cs="Arial"/>
        </w:rPr>
        <w:t xml:space="preserve"> restrictive practices, behaviour support and continence care for individual consumers</w:t>
      </w:r>
      <w:r w:rsidR="00761F4E" w:rsidRPr="00815D9E">
        <w:rPr>
          <w:rFonts w:ascii="Arial" w:hAnsi="Arial" w:cs="Arial"/>
        </w:rPr>
        <w:t xml:space="preserve">. A review of care documentation reflected </w:t>
      </w:r>
      <w:r w:rsidR="005D2922">
        <w:rPr>
          <w:rFonts w:ascii="Arial" w:hAnsi="Arial" w:cs="Arial"/>
        </w:rPr>
        <w:t xml:space="preserve">that </w:t>
      </w:r>
      <w:r w:rsidR="00951503" w:rsidRPr="00815D9E">
        <w:rPr>
          <w:rFonts w:ascii="Arial" w:hAnsi="Arial" w:cs="Arial"/>
        </w:rPr>
        <w:t xml:space="preserve">restrictive practices and continence care </w:t>
      </w:r>
      <w:r w:rsidR="006D18ED" w:rsidRPr="00815D9E">
        <w:rPr>
          <w:rFonts w:ascii="Arial" w:hAnsi="Arial" w:cs="Arial"/>
        </w:rPr>
        <w:t xml:space="preserve">was implemented in accordance with current best practice. </w:t>
      </w:r>
    </w:p>
    <w:p w14:paraId="7A5905CB" w14:textId="1AB73C04" w:rsidR="002E3079" w:rsidRDefault="005A139D" w:rsidP="00815D9E">
      <w:pPr>
        <w:spacing w:line="276" w:lineRule="auto"/>
        <w:rPr>
          <w:rFonts w:ascii="Arial" w:hAnsi="Arial" w:cs="Arial"/>
        </w:rPr>
      </w:pPr>
      <w:r>
        <w:rPr>
          <w:rFonts w:ascii="Arial" w:hAnsi="Arial" w:cs="Arial"/>
        </w:rPr>
        <w:t>The</w:t>
      </w:r>
      <w:r w:rsidR="00511264">
        <w:rPr>
          <w:rFonts w:ascii="Arial" w:hAnsi="Arial" w:cs="Arial"/>
        </w:rPr>
        <w:t xml:space="preserve"> service maintains</w:t>
      </w:r>
      <w:r w:rsidR="00056B12">
        <w:rPr>
          <w:rFonts w:ascii="Arial" w:hAnsi="Arial" w:cs="Arial"/>
        </w:rPr>
        <w:t xml:space="preserve"> registers for psychotropic medication</w:t>
      </w:r>
      <w:r w:rsidR="00367623">
        <w:rPr>
          <w:rFonts w:ascii="Arial" w:hAnsi="Arial" w:cs="Arial"/>
        </w:rPr>
        <w:t>s</w:t>
      </w:r>
      <w:r w:rsidR="00056B12">
        <w:rPr>
          <w:rFonts w:ascii="Arial" w:hAnsi="Arial" w:cs="Arial"/>
        </w:rPr>
        <w:t xml:space="preserve"> and restrictive practices </w:t>
      </w:r>
      <w:r w:rsidR="009F614C">
        <w:rPr>
          <w:rFonts w:ascii="Arial" w:hAnsi="Arial" w:cs="Arial"/>
        </w:rPr>
        <w:t>which support</w:t>
      </w:r>
      <w:r w:rsidR="00222F53">
        <w:rPr>
          <w:rFonts w:ascii="Arial" w:hAnsi="Arial" w:cs="Arial"/>
        </w:rPr>
        <w:t xml:space="preserve"> staff</w:t>
      </w:r>
      <w:r w:rsidR="009F614C">
        <w:rPr>
          <w:rFonts w:ascii="Arial" w:hAnsi="Arial" w:cs="Arial"/>
        </w:rPr>
        <w:t xml:space="preserve"> to</w:t>
      </w:r>
      <w:r w:rsidR="00222F53">
        <w:rPr>
          <w:rFonts w:ascii="Arial" w:hAnsi="Arial" w:cs="Arial"/>
        </w:rPr>
        <w:t xml:space="preserve"> implement the required care.</w:t>
      </w:r>
      <w:r w:rsidR="00F91351">
        <w:rPr>
          <w:rFonts w:ascii="Arial" w:hAnsi="Arial" w:cs="Arial"/>
        </w:rPr>
        <w:t xml:space="preserve"> </w:t>
      </w:r>
      <w:r w:rsidR="001B101A">
        <w:rPr>
          <w:rFonts w:ascii="Arial" w:hAnsi="Arial" w:cs="Arial"/>
        </w:rPr>
        <w:t>An</w:t>
      </w:r>
      <w:r w:rsidR="0008148D">
        <w:rPr>
          <w:rFonts w:ascii="Arial" w:hAnsi="Arial" w:cs="Arial"/>
        </w:rPr>
        <w:t xml:space="preserve"> electronic psychotropic medication tool</w:t>
      </w:r>
      <w:r w:rsidR="00A60E36">
        <w:rPr>
          <w:rFonts w:ascii="Arial" w:hAnsi="Arial" w:cs="Arial"/>
        </w:rPr>
        <w:t xml:space="preserve"> was developed </w:t>
      </w:r>
      <w:r w:rsidR="0008148D">
        <w:rPr>
          <w:rFonts w:ascii="Arial" w:hAnsi="Arial" w:cs="Arial"/>
        </w:rPr>
        <w:t xml:space="preserve">in collaboration with an external </w:t>
      </w:r>
      <w:r w:rsidR="00E67946">
        <w:rPr>
          <w:rFonts w:ascii="Arial" w:hAnsi="Arial" w:cs="Arial"/>
        </w:rPr>
        <w:t xml:space="preserve">pharmacy </w:t>
      </w:r>
      <w:r w:rsidR="0008148D">
        <w:rPr>
          <w:rFonts w:ascii="Arial" w:hAnsi="Arial" w:cs="Arial"/>
        </w:rPr>
        <w:t xml:space="preserve">partner to support </w:t>
      </w:r>
      <w:r w:rsidR="00D14DF7">
        <w:rPr>
          <w:rFonts w:ascii="Arial" w:hAnsi="Arial" w:cs="Arial"/>
        </w:rPr>
        <w:t>the identification and management of chemical r</w:t>
      </w:r>
      <w:r w:rsidR="0008148D">
        <w:rPr>
          <w:rFonts w:ascii="Arial" w:hAnsi="Arial" w:cs="Arial"/>
        </w:rPr>
        <w:t>estrictive practices.</w:t>
      </w:r>
      <w:r w:rsidR="00F91351">
        <w:rPr>
          <w:rFonts w:ascii="Arial" w:hAnsi="Arial" w:cs="Arial"/>
        </w:rPr>
        <w:t xml:space="preserve"> </w:t>
      </w:r>
      <w:r w:rsidR="00D14DF7">
        <w:rPr>
          <w:rFonts w:ascii="Arial" w:hAnsi="Arial" w:cs="Arial"/>
        </w:rPr>
        <w:t xml:space="preserve">The service has also completed an audit </w:t>
      </w:r>
      <w:r w:rsidR="00E04B40">
        <w:rPr>
          <w:rFonts w:ascii="Arial" w:hAnsi="Arial" w:cs="Arial"/>
        </w:rPr>
        <w:t xml:space="preserve">on all consumers subject to environmental and mechanical restraint to ensure legislative and best practice requirements are in place. </w:t>
      </w:r>
    </w:p>
    <w:p w14:paraId="6F73C219" w14:textId="571F1967" w:rsidR="00076EFD" w:rsidRDefault="00F14017" w:rsidP="00815D9E">
      <w:pPr>
        <w:spacing w:line="276" w:lineRule="auto"/>
        <w:rPr>
          <w:rFonts w:ascii="Arial" w:hAnsi="Arial" w:cs="Arial"/>
        </w:rPr>
      </w:pPr>
      <w:r>
        <w:rPr>
          <w:rFonts w:ascii="Arial" w:hAnsi="Arial" w:cs="Arial"/>
        </w:rPr>
        <w:t xml:space="preserve">Most representatives reported that staff respond to consumers’ changed behaviours effectively and </w:t>
      </w:r>
      <w:r w:rsidR="00EE3840">
        <w:rPr>
          <w:rFonts w:ascii="Arial" w:hAnsi="Arial" w:cs="Arial"/>
        </w:rPr>
        <w:t xml:space="preserve">confirmed involvement in </w:t>
      </w:r>
      <w:r w:rsidR="00D32A9C">
        <w:rPr>
          <w:rFonts w:ascii="Arial" w:hAnsi="Arial" w:cs="Arial"/>
        </w:rPr>
        <w:t xml:space="preserve">the </w:t>
      </w:r>
      <w:r w:rsidR="000E18EA">
        <w:rPr>
          <w:rFonts w:ascii="Arial" w:hAnsi="Arial" w:cs="Arial"/>
        </w:rPr>
        <w:t>decision-making</w:t>
      </w:r>
      <w:r w:rsidR="00CE08FF">
        <w:rPr>
          <w:rFonts w:ascii="Arial" w:hAnsi="Arial" w:cs="Arial"/>
        </w:rPr>
        <w:t xml:space="preserve"> process </w:t>
      </w:r>
      <w:r w:rsidR="00A454A0">
        <w:rPr>
          <w:rFonts w:ascii="Arial" w:hAnsi="Arial" w:cs="Arial"/>
        </w:rPr>
        <w:t xml:space="preserve">with </w:t>
      </w:r>
      <w:r w:rsidR="001A515E">
        <w:rPr>
          <w:rFonts w:ascii="Arial" w:hAnsi="Arial" w:cs="Arial"/>
        </w:rPr>
        <w:t>informed consent for restraint</w:t>
      </w:r>
      <w:r w:rsidR="003B0A04">
        <w:rPr>
          <w:rFonts w:ascii="Arial" w:hAnsi="Arial" w:cs="Arial"/>
        </w:rPr>
        <w:t>s</w:t>
      </w:r>
      <w:r w:rsidR="001A515E">
        <w:rPr>
          <w:rFonts w:ascii="Arial" w:hAnsi="Arial" w:cs="Arial"/>
        </w:rPr>
        <w:t xml:space="preserve"> provided.</w:t>
      </w:r>
      <w:r w:rsidR="00F00807">
        <w:rPr>
          <w:rFonts w:ascii="Arial" w:hAnsi="Arial" w:cs="Arial"/>
        </w:rPr>
        <w:t xml:space="preserve"> </w:t>
      </w:r>
      <w:r w:rsidR="005E10D0" w:rsidRPr="00815D9E">
        <w:rPr>
          <w:rFonts w:ascii="Arial" w:hAnsi="Arial" w:cs="Arial"/>
        </w:rPr>
        <w:t xml:space="preserve">Clinical staff demonstrated how they identify, manage, and monitor restrictive practices to </w:t>
      </w:r>
      <w:r w:rsidR="00F94B36">
        <w:rPr>
          <w:rFonts w:ascii="Arial" w:hAnsi="Arial" w:cs="Arial"/>
        </w:rPr>
        <w:t>support</w:t>
      </w:r>
      <w:r w:rsidR="005E10D0" w:rsidRPr="00815D9E">
        <w:rPr>
          <w:rFonts w:ascii="Arial" w:hAnsi="Arial" w:cs="Arial"/>
        </w:rPr>
        <w:t xml:space="preserve"> consumer wellbeing in accordance with legislative requirements. Care staff described how they minimise restraint</w:t>
      </w:r>
      <w:r w:rsidR="00021214">
        <w:rPr>
          <w:rFonts w:ascii="Arial" w:hAnsi="Arial" w:cs="Arial"/>
        </w:rPr>
        <w:t>s</w:t>
      </w:r>
      <w:r w:rsidR="005E10D0" w:rsidRPr="00815D9E">
        <w:rPr>
          <w:rFonts w:ascii="Arial" w:hAnsi="Arial" w:cs="Arial"/>
        </w:rPr>
        <w:t xml:space="preserve"> and monitor for adverse effects</w:t>
      </w:r>
      <w:r w:rsidR="005E10D0">
        <w:rPr>
          <w:rFonts w:ascii="Arial" w:hAnsi="Arial" w:cs="Arial"/>
        </w:rPr>
        <w:t xml:space="preserve">. </w:t>
      </w:r>
      <w:r w:rsidR="00FB0FC9">
        <w:rPr>
          <w:rFonts w:ascii="Arial" w:hAnsi="Arial" w:cs="Arial"/>
        </w:rPr>
        <w:t>Clinical management</w:t>
      </w:r>
      <w:r w:rsidR="00A90335">
        <w:rPr>
          <w:rFonts w:ascii="Arial" w:hAnsi="Arial" w:cs="Arial"/>
        </w:rPr>
        <w:t xml:space="preserve"> </w:t>
      </w:r>
      <w:r w:rsidR="002E3079">
        <w:rPr>
          <w:rFonts w:ascii="Arial" w:hAnsi="Arial" w:cs="Arial"/>
        </w:rPr>
        <w:t>described</w:t>
      </w:r>
      <w:r w:rsidR="00A90335">
        <w:rPr>
          <w:rFonts w:ascii="Arial" w:hAnsi="Arial" w:cs="Arial"/>
        </w:rPr>
        <w:t xml:space="preserve"> changes to </w:t>
      </w:r>
      <w:r w:rsidR="006761EE">
        <w:rPr>
          <w:rFonts w:ascii="Arial" w:hAnsi="Arial" w:cs="Arial"/>
        </w:rPr>
        <w:t xml:space="preserve">door locks to support consumers to move about the service freely and </w:t>
      </w:r>
      <w:r w:rsidR="002907F3">
        <w:rPr>
          <w:rFonts w:ascii="Arial" w:hAnsi="Arial" w:cs="Arial"/>
        </w:rPr>
        <w:t>demonstrated</w:t>
      </w:r>
      <w:r w:rsidR="004C7808">
        <w:rPr>
          <w:rFonts w:ascii="Arial" w:hAnsi="Arial" w:cs="Arial"/>
        </w:rPr>
        <w:t xml:space="preserve"> that</w:t>
      </w:r>
      <w:r w:rsidR="002907F3">
        <w:rPr>
          <w:rFonts w:ascii="Arial" w:hAnsi="Arial" w:cs="Arial"/>
        </w:rPr>
        <w:t xml:space="preserve"> </w:t>
      </w:r>
      <w:r w:rsidR="00200074">
        <w:rPr>
          <w:rFonts w:ascii="Arial" w:hAnsi="Arial" w:cs="Arial"/>
        </w:rPr>
        <w:t>formal restraint assessments, behaviour support plans and dignity of risk</w:t>
      </w:r>
      <w:r w:rsidR="004C7808">
        <w:rPr>
          <w:rFonts w:ascii="Arial" w:hAnsi="Arial" w:cs="Arial"/>
        </w:rPr>
        <w:t xml:space="preserve"> forms</w:t>
      </w:r>
      <w:r w:rsidR="00200074">
        <w:rPr>
          <w:rFonts w:ascii="Arial" w:hAnsi="Arial" w:cs="Arial"/>
        </w:rPr>
        <w:t xml:space="preserve"> </w:t>
      </w:r>
      <w:r w:rsidR="002E3079">
        <w:rPr>
          <w:rFonts w:ascii="Arial" w:hAnsi="Arial" w:cs="Arial"/>
        </w:rPr>
        <w:t>are in place f</w:t>
      </w:r>
      <w:r w:rsidR="005C765F">
        <w:rPr>
          <w:rFonts w:ascii="Arial" w:hAnsi="Arial" w:cs="Arial"/>
        </w:rPr>
        <w:t xml:space="preserve">ollowing representatives requesting </w:t>
      </w:r>
      <w:r w:rsidR="001002A1">
        <w:rPr>
          <w:rFonts w:ascii="Arial" w:hAnsi="Arial" w:cs="Arial"/>
        </w:rPr>
        <w:t>a rest</w:t>
      </w:r>
      <w:r w:rsidR="00325203">
        <w:rPr>
          <w:rFonts w:ascii="Arial" w:hAnsi="Arial" w:cs="Arial"/>
        </w:rPr>
        <w:t>raint.</w:t>
      </w:r>
      <w:r w:rsidR="005C765F">
        <w:rPr>
          <w:rFonts w:ascii="Arial" w:hAnsi="Arial" w:cs="Arial"/>
        </w:rPr>
        <w:t xml:space="preserve"> </w:t>
      </w:r>
    </w:p>
    <w:p w14:paraId="5197E3FC" w14:textId="3A303E35" w:rsidR="00A60E36" w:rsidRDefault="00A60E36" w:rsidP="00815D9E">
      <w:pPr>
        <w:spacing w:line="276" w:lineRule="auto"/>
        <w:rPr>
          <w:rFonts w:ascii="Arial" w:hAnsi="Arial" w:cs="Arial"/>
        </w:rPr>
      </w:pPr>
      <w:r>
        <w:rPr>
          <w:rFonts w:ascii="Arial" w:hAnsi="Arial" w:cs="Arial"/>
        </w:rPr>
        <w:t xml:space="preserve">Clinical staff explained the wholistic approach taken to manage consumer continence </w:t>
      </w:r>
      <w:r w:rsidR="00A00510">
        <w:rPr>
          <w:rFonts w:ascii="Arial" w:hAnsi="Arial" w:cs="Arial"/>
        </w:rPr>
        <w:t>needs</w:t>
      </w:r>
      <w:r>
        <w:rPr>
          <w:rFonts w:ascii="Arial" w:hAnsi="Arial" w:cs="Arial"/>
        </w:rPr>
        <w:t xml:space="preserve"> including the implementation of individualised behaviour support</w:t>
      </w:r>
      <w:r w:rsidR="00A00510">
        <w:rPr>
          <w:rFonts w:ascii="Arial" w:hAnsi="Arial" w:cs="Arial"/>
        </w:rPr>
        <w:t xml:space="preserve"> </w:t>
      </w:r>
      <w:r>
        <w:rPr>
          <w:rFonts w:ascii="Arial" w:hAnsi="Arial" w:cs="Arial"/>
        </w:rPr>
        <w:t>and communication strategies in consultation with representative</w:t>
      </w:r>
      <w:r w:rsidR="00C46758">
        <w:rPr>
          <w:rFonts w:ascii="Arial" w:hAnsi="Arial" w:cs="Arial"/>
        </w:rPr>
        <w:t>s</w:t>
      </w:r>
      <w:r>
        <w:rPr>
          <w:rFonts w:ascii="Arial" w:hAnsi="Arial" w:cs="Arial"/>
        </w:rPr>
        <w:t xml:space="preserve"> and external services. Additionally, care staff described how they monitor consumer continence</w:t>
      </w:r>
      <w:r w:rsidR="00A57DBA">
        <w:rPr>
          <w:rFonts w:ascii="Arial" w:hAnsi="Arial" w:cs="Arial"/>
        </w:rPr>
        <w:t xml:space="preserve"> needs</w:t>
      </w:r>
      <w:r>
        <w:rPr>
          <w:rFonts w:ascii="Arial" w:hAnsi="Arial" w:cs="Arial"/>
        </w:rPr>
        <w:t>. This was consistent</w:t>
      </w:r>
      <w:r w:rsidR="00A57DBA">
        <w:rPr>
          <w:rFonts w:ascii="Arial" w:hAnsi="Arial" w:cs="Arial"/>
        </w:rPr>
        <w:t xml:space="preserve"> with</w:t>
      </w:r>
      <w:r>
        <w:rPr>
          <w:rFonts w:ascii="Arial" w:hAnsi="Arial" w:cs="Arial"/>
        </w:rPr>
        <w:t xml:space="preserve"> observations and </w:t>
      </w:r>
      <w:r w:rsidR="00C46758">
        <w:rPr>
          <w:rFonts w:ascii="Arial" w:hAnsi="Arial" w:cs="Arial"/>
        </w:rPr>
        <w:t xml:space="preserve">a review </w:t>
      </w:r>
      <w:r w:rsidR="00A57DBA">
        <w:rPr>
          <w:rFonts w:ascii="Arial" w:hAnsi="Arial" w:cs="Arial"/>
        </w:rPr>
        <w:t xml:space="preserve">of </w:t>
      </w:r>
      <w:r>
        <w:rPr>
          <w:rFonts w:ascii="Arial" w:hAnsi="Arial" w:cs="Arial"/>
        </w:rPr>
        <w:t>consumer documentation</w:t>
      </w:r>
      <w:r w:rsidR="00C46758">
        <w:rPr>
          <w:rFonts w:ascii="Arial" w:hAnsi="Arial" w:cs="Arial"/>
        </w:rPr>
        <w:t xml:space="preserve"> undertaken by the Assessment Team</w:t>
      </w:r>
      <w:r>
        <w:rPr>
          <w:rFonts w:ascii="Arial" w:hAnsi="Arial" w:cs="Arial"/>
        </w:rPr>
        <w:t xml:space="preserve"> which indicated care staff regularly monitor consumer continence and the effectiveness of care is evaluated by a registered nurse. </w:t>
      </w:r>
    </w:p>
    <w:p w14:paraId="3D6F162A" w14:textId="589F6447" w:rsidR="00C45272" w:rsidRDefault="00C45272" w:rsidP="00C45272">
      <w:pPr>
        <w:spacing w:line="276" w:lineRule="auto"/>
        <w:rPr>
          <w:rFonts w:ascii="Arial" w:hAnsi="Arial" w:cs="Arial"/>
        </w:rPr>
      </w:pPr>
      <w:r w:rsidRPr="00E70D25">
        <w:rPr>
          <w:rFonts w:ascii="Arial" w:hAnsi="Arial" w:cs="Arial"/>
        </w:rPr>
        <w:t xml:space="preserve">With consideration to the available information summarised above, I find the service compliant with </w:t>
      </w:r>
      <w:r w:rsidR="00717E11">
        <w:rPr>
          <w:rFonts w:ascii="Arial" w:hAnsi="Arial" w:cs="Arial"/>
        </w:rPr>
        <w:t>R</w:t>
      </w:r>
      <w:r w:rsidRPr="00E70D25">
        <w:rPr>
          <w:rFonts w:ascii="Arial" w:hAnsi="Arial" w:cs="Arial"/>
        </w:rPr>
        <w:t xml:space="preserve">equirement 3(3)(a). </w:t>
      </w:r>
    </w:p>
    <w:p w14:paraId="54632D0D" w14:textId="77777777" w:rsidR="00404CFF" w:rsidRPr="00996FAF" w:rsidRDefault="00404CF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737DC" w14:paraId="36CE0BF6" w14:textId="77777777" w:rsidTr="00F73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C424F5" w14:textId="77777777" w:rsidR="00404CFF" w:rsidRPr="00996FAF" w:rsidRDefault="00404CF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CAD805" w14:textId="77777777" w:rsidR="00404CFF" w:rsidRPr="00996FAF" w:rsidRDefault="00404C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37DC" w14:paraId="057A9B23" w14:textId="77777777" w:rsidTr="00F737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2FFF94" w14:textId="77777777" w:rsidR="00404CFF" w:rsidRPr="00996FAF" w:rsidRDefault="00404CF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6C9446" w14:textId="77777777" w:rsidR="00404CFF" w:rsidRPr="00996FAF" w:rsidRDefault="00404C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813484" w14:textId="77777777" w:rsidR="00404CFF" w:rsidRPr="00996FAF" w:rsidRDefault="00404C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9C8AC28" w14:textId="77777777" w:rsidR="00404CFF" w:rsidRPr="00996FAF" w:rsidRDefault="00404C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2814C47" w14:textId="77777777" w:rsidR="00404CFF" w:rsidRPr="00996FAF" w:rsidRDefault="00404C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582027" w14:textId="77777777" w:rsidR="00404CFF" w:rsidRPr="00996FAF" w:rsidRDefault="00404C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D64246" w14:textId="77777777" w:rsidR="00404CFF" w:rsidRPr="00996FAF" w:rsidRDefault="00404C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B9438E" w14:textId="77777777" w:rsidR="00404CFF" w:rsidRPr="00996FAF" w:rsidRDefault="00404C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618D68" w14:textId="77777777" w:rsidR="00404CFF" w:rsidRPr="00996FAF" w:rsidRDefault="009652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85679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04CFF" w:rsidRPr="00384E73">
                  <w:rPr>
                    <w:rFonts w:ascii="Arial" w:hAnsi="Arial" w:cs="Arial"/>
                  </w:rPr>
                  <w:t>Compliant</w:t>
                </w:r>
              </w:sdtContent>
            </w:sdt>
          </w:p>
        </w:tc>
      </w:tr>
      <w:tr w:rsidR="00F737DC" w14:paraId="77E99933" w14:textId="77777777" w:rsidTr="00F73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AA4CBE" w14:textId="77777777" w:rsidR="00404CFF" w:rsidRPr="00996FAF" w:rsidRDefault="00404CF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14ECBF2" w14:textId="77777777" w:rsidR="00404CFF" w:rsidRPr="00996FAF" w:rsidRDefault="00404C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F2E23A" w14:textId="77777777" w:rsidR="00404CFF" w:rsidRPr="00996FAF" w:rsidRDefault="00404CFF"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EDD8059" w14:textId="77777777" w:rsidR="00404CFF" w:rsidRPr="00996FAF" w:rsidRDefault="00404CFF"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2918F6E" w14:textId="77777777" w:rsidR="00404CFF" w:rsidRPr="00996FAF" w:rsidRDefault="00404CFF"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38322C" w14:textId="77777777" w:rsidR="00404CFF" w:rsidRPr="00996FAF" w:rsidRDefault="009652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73026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04CFF" w:rsidRPr="00384E73">
                  <w:rPr>
                    <w:rFonts w:ascii="Arial" w:hAnsi="Arial" w:cs="Arial"/>
                  </w:rPr>
                  <w:t>Compliant</w:t>
                </w:r>
              </w:sdtContent>
            </w:sdt>
          </w:p>
        </w:tc>
      </w:tr>
    </w:tbl>
    <w:p w14:paraId="57A73ADA" w14:textId="77777777" w:rsidR="00404CFF" w:rsidRDefault="00404CFF" w:rsidP="00D87E7C">
      <w:pPr>
        <w:pStyle w:val="Heading20"/>
      </w:pPr>
      <w:r w:rsidRPr="00996FAF">
        <w:t>Findings</w:t>
      </w:r>
    </w:p>
    <w:p w14:paraId="5BC581EA" w14:textId="2969A49F" w:rsidR="002412AC" w:rsidRPr="002412AC" w:rsidRDefault="002412AC" w:rsidP="00833FAF">
      <w:pPr>
        <w:spacing w:line="276" w:lineRule="auto"/>
        <w:rPr>
          <w:rFonts w:ascii="Arial" w:hAnsi="Arial" w:cs="Arial"/>
        </w:rPr>
      </w:pPr>
      <w:r>
        <w:rPr>
          <w:rFonts w:ascii="Arial" w:hAnsi="Arial" w:cs="Arial"/>
        </w:rPr>
        <w:t xml:space="preserve">The service was previously found non-compliant with </w:t>
      </w:r>
      <w:r w:rsidR="009830EE">
        <w:rPr>
          <w:rFonts w:ascii="Arial" w:hAnsi="Arial" w:cs="Arial"/>
        </w:rPr>
        <w:t>R</w:t>
      </w:r>
      <w:r>
        <w:rPr>
          <w:rFonts w:ascii="Arial" w:hAnsi="Arial" w:cs="Arial"/>
        </w:rPr>
        <w:t>equirement</w:t>
      </w:r>
      <w:r w:rsidR="009830EE">
        <w:rPr>
          <w:rFonts w:ascii="Arial" w:hAnsi="Arial" w:cs="Arial"/>
        </w:rPr>
        <w:t xml:space="preserve"> 8(3)(c) </w:t>
      </w:r>
      <w:r w:rsidR="00C34DE4">
        <w:rPr>
          <w:rFonts w:ascii="Arial" w:hAnsi="Arial" w:cs="Arial"/>
        </w:rPr>
        <w:t xml:space="preserve">related to information management and regulatory compliance </w:t>
      </w:r>
      <w:r w:rsidR="009830EE">
        <w:rPr>
          <w:rFonts w:ascii="Arial" w:hAnsi="Arial" w:cs="Arial"/>
        </w:rPr>
        <w:t xml:space="preserve">and </w:t>
      </w:r>
      <w:r w:rsidR="006F0892">
        <w:rPr>
          <w:rFonts w:ascii="Arial" w:hAnsi="Arial" w:cs="Arial"/>
        </w:rPr>
        <w:t xml:space="preserve">Requirement </w:t>
      </w:r>
      <w:r w:rsidR="009830EE">
        <w:rPr>
          <w:rFonts w:ascii="Arial" w:hAnsi="Arial" w:cs="Arial"/>
        </w:rPr>
        <w:t>8(3)(e)</w:t>
      </w:r>
      <w:r w:rsidR="006F0892">
        <w:rPr>
          <w:rFonts w:ascii="Arial" w:hAnsi="Arial" w:cs="Arial"/>
        </w:rPr>
        <w:t xml:space="preserve"> related to minimising the use of restraint</w:t>
      </w:r>
      <w:r>
        <w:rPr>
          <w:rFonts w:ascii="Arial" w:hAnsi="Arial" w:cs="Arial"/>
        </w:rPr>
        <w:t xml:space="preserve">. Since that time, effective actions have been implemented to address the previously identified deficits. </w:t>
      </w:r>
    </w:p>
    <w:p w14:paraId="0403E46B" w14:textId="792A0317" w:rsidR="00833FAF" w:rsidRPr="00833FAF" w:rsidRDefault="00833FAF" w:rsidP="00833FAF">
      <w:pPr>
        <w:spacing w:line="276" w:lineRule="auto"/>
        <w:rPr>
          <w:rFonts w:ascii="Arial" w:hAnsi="Arial" w:cs="Arial"/>
          <w:u w:val="single"/>
        </w:rPr>
      </w:pPr>
      <w:r>
        <w:rPr>
          <w:rFonts w:ascii="Arial" w:hAnsi="Arial" w:cs="Arial"/>
          <w:u w:val="single"/>
        </w:rPr>
        <w:t>Requirement 8(3)(c)</w:t>
      </w:r>
      <w:r w:rsidR="009538E5">
        <w:rPr>
          <w:rFonts w:ascii="Arial" w:hAnsi="Arial" w:cs="Arial"/>
          <w:u w:val="single"/>
        </w:rPr>
        <w:t>:</w:t>
      </w:r>
    </w:p>
    <w:p w14:paraId="41A09067" w14:textId="73D26759" w:rsidR="00EC536E" w:rsidRDefault="006133E9" w:rsidP="00EC536E">
      <w:pPr>
        <w:spacing w:line="276" w:lineRule="auto"/>
        <w:rPr>
          <w:rFonts w:ascii="Arial" w:hAnsi="Arial" w:cs="Arial"/>
        </w:rPr>
      </w:pPr>
      <w:r>
        <w:rPr>
          <w:rFonts w:ascii="Arial" w:hAnsi="Arial" w:cs="Arial"/>
        </w:rPr>
        <w:t xml:space="preserve">The Assessment Team noted that </w:t>
      </w:r>
      <w:r w:rsidR="00D069F2">
        <w:rPr>
          <w:rFonts w:ascii="Arial" w:hAnsi="Arial" w:cs="Arial"/>
        </w:rPr>
        <w:t xml:space="preserve">information management systems now </w:t>
      </w:r>
      <w:r w:rsidR="0095565D">
        <w:rPr>
          <w:rFonts w:ascii="Arial" w:hAnsi="Arial" w:cs="Arial"/>
        </w:rPr>
        <w:t xml:space="preserve">include detailed </w:t>
      </w:r>
      <w:r w:rsidR="00872F4E">
        <w:rPr>
          <w:rFonts w:ascii="Arial" w:hAnsi="Arial" w:cs="Arial"/>
        </w:rPr>
        <w:t xml:space="preserve">and </w:t>
      </w:r>
      <w:r w:rsidR="0095565D">
        <w:rPr>
          <w:rFonts w:ascii="Arial" w:hAnsi="Arial" w:cs="Arial"/>
        </w:rPr>
        <w:t xml:space="preserve">accurate information consistent with actions proposed in the continuous improvement plan. </w:t>
      </w:r>
      <w:r w:rsidR="00395688">
        <w:rPr>
          <w:rFonts w:ascii="Arial" w:hAnsi="Arial" w:cs="Arial"/>
        </w:rPr>
        <w:t xml:space="preserve">The service demonstrated consistency with recording </w:t>
      </w:r>
      <w:r w:rsidR="00E843D3">
        <w:rPr>
          <w:rFonts w:ascii="Arial" w:hAnsi="Arial" w:cs="Arial"/>
        </w:rPr>
        <w:t>consumer information a</w:t>
      </w:r>
      <w:r w:rsidR="00395688">
        <w:rPr>
          <w:rFonts w:ascii="Arial" w:hAnsi="Arial" w:cs="Arial"/>
        </w:rPr>
        <w:t>cross electronic health management systems and registers. Staff</w:t>
      </w:r>
      <w:r w:rsidR="00F54FA2">
        <w:rPr>
          <w:rFonts w:ascii="Arial" w:hAnsi="Arial" w:cs="Arial"/>
        </w:rPr>
        <w:t xml:space="preserve"> reported</w:t>
      </w:r>
      <w:r w:rsidR="00F01ED6">
        <w:rPr>
          <w:rFonts w:ascii="Arial" w:hAnsi="Arial" w:cs="Arial"/>
        </w:rPr>
        <w:t xml:space="preserve"> they have access to the information they require to provide quality care and services to consumers. </w:t>
      </w:r>
      <w:r w:rsidR="00CF2005">
        <w:rPr>
          <w:rFonts w:ascii="Arial" w:hAnsi="Arial" w:cs="Arial"/>
        </w:rPr>
        <w:t>Additionally, s</w:t>
      </w:r>
      <w:r w:rsidR="00F01ED6">
        <w:rPr>
          <w:rFonts w:ascii="Arial" w:hAnsi="Arial" w:cs="Arial"/>
        </w:rPr>
        <w:t xml:space="preserve">taff </w:t>
      </w:r>
      <w:r w:rsidR="00FA22DA">
        <w:rPr>
          <w:rFonts w:ascii="Arial" w:hAnsi="Arial" w:cs="Arial"/>
        </w:rPr>
        <w:t>explained</w:t>
      </w:r>
      <w:r w:rsidR="00393AD0">
        <w:rPr>
          <w:rFonts w:ascii="Arial" w:hAnsi="Arial" w:cs="Arial"/>
        </w:rPr>
        <w:t xml:space="preserve"> how they access consumer </w:t>
      </w:r>
      <w:r w:rsidR="001B6BAA">
        <w:rPr>
          <w:rFonts w:ascii="Arial" w:hAnsi="Arial" w:cs="Arial"/>
        </w:rPr>
        <w:t>care plans</w:t>
      </w:r>
      <w:r w:rsidR="005C57F8">
        <w:rPr>
          <w:rFonts w:ascii="Arial" w:hAnsi="Arial" w:cs="Arial"/>
        </w:rPr>
        <w:t xml:space="preserve"> including</w:t>
      </w:r>
      <w:r w:rsidR="00026683">
        <w:rPr>
          <w:rFonts w:ascii="Arial" w:hAnsi="Arial" w:cs="Arial"/>
        </w:rPr>
        <w:t xml:space="preserve"> the</w:t>
      </w:r>
      <w:r w:rsidR="00102D92">
        <w:rPr>
          <w:rFonts w:ascii="Arial" w:hAnsi="Arial" w:cs="Arial"/>
        </w:rPr>
        <w:t xml:space="preserve"> process of seeking assistance if they </w:t>
      </w:r>
      <w:r w:rsidR="001232F9">
        <w:rPr>
          <w:rFonts w:ascii="Arial" w:hAnsi="Arial" w:cs="Arial"/>
        </w:rPr>
        <w:t>are unable to</w:t>
      </w:r>
      <w:r w:rsidR="00102D92">
        <w:rPr>
          <w:rFonts w:ascii="Arial" w:hAnsi="Arial" w:cs="Arial"/>
        </w:rPr>
        <w:t xml:space="preserve"> locate </w:t>
      </w:r>
      <w:r w:rsidR="00026683">
        <w:rPr>
          <w:rFonts w:ascii="Arial" w:hAnsi="Arial" w:cs="Arial"/>
        </w:rPr>
        <w:t>required information.</w:t>
      </w:r>
      <w:r w:rsidR="00C4153D">
        <w:rPr>
          <w:rFonts w:ascii="Arial" w:hAnsi="Arial" w:cs="Arial"/>
        </w:rPr>
        <w:t xml:space="preserve"> </w:t>
      </w:r>
      <w:r w:rsidR="00235C3A">
        <w:rPr>
          <w:rFonts w:ascii="Arial" w:hAnsi="Arial" w:cs="Arial"/>
        </w:rPr>
        <w:t xml:space="preserve"> </w:t>
      </w:r>
    </w:p>
    <w:p w14:paraId="408723E5" w14:textId="4936FE33" w:rsidR="009538E5" w:rsidRDefault="0015724E" w:rsidP="00833FAF">
      <w:pPr>
        <w:spacing w:line="276" w:lineRule="auto"/>
        <w:rPr>
          <w:rFonts w:ascii="Arial" w:hAnsi="Arial" w:cs="Arial"/>
        </w:rPr>
      </w:pPr>
      <w:r>
        <w:rPr>
          <w:rFonts w:ascii="Arial" w:hAnsi="Arial" w:cs="Arial"/>
        </w:rPr>
        <w:t xml:space="preserve">Management advised the service has introduced a new register to record consumers subject to restrictive practices and a system to monitor and record psychotropic medications. </w:t>
      </w:r>
      <w:r w:rsidR="004B4235">
        <w:rPr>
          <w:rFonts w:ascii="Arial" w:hAnsi="Arial" w:cs="Arial"/>
        </w:rPr>
        <w:t xml:space="preserve">The psychotropic register is </w:t>
      </w:r>
      <w:r w:rsidR="00A53AB7">
        <w:rPr>
          <w:rFonts w:ascii="Arial" w:hAnsi="Arial" w:cs="Arial"/>
        </w:rPr>
        <w:t>monitored</w:t>
      </w:r>
      <w:r w:rsidR="004B4235">
        <w:rPr>
          <w:rFonts w:ascii="Arial" w:hAnsi="Arial" w:cs="Arial"/>
        </w:rPr>
        <w:t xml:space="preserve"> by an external pharmacy partner to ensure consumers are receiving correct medications in accordance with regulatory compliance and service policies and procedures. </w:t>
      </w:r>
      <w:r w:rsidR="00EC536E">
        <w:rPr>
          <w:rFonts w:ascii="Arial" w:hAnsi="Arial" w:cs="Arial"/>
        </w:rPr>
        <w:t xml:space="preserve">The service provided policies and procedures in relation to minimising the use of restraints and behaviour management. Documentation was provided to the Assessment Team to demonstrate staff completion of training on restrictive practices and changes in behaviour. </w:t>
      </w:r>
    </w:p>
    <w:p w14:paraId="590B56FF" w14:textId="40C47FE4" w:rsidR="00310C3B" w:rsidRDefault="00833FAF" w:rsidP="00833FAF">
      <w:pPr>
        <w:spacing w:line="276" w:lineRule="auto"/>
        <w:rPr>
          <w:rFonts w:ascii="Arial" w:hAnsi="Arial" w:cs="Arial"/>
        </w:rPr>
      </w:pPr>
      <w:r w:rsidRPr="00E70D25">
        <w:rPr>
          <w:rFonts w:ascii="Arial" w:hAnsi="Arial" w:cs="Arial"/>
        </w:rPr>
        <w:t xml:space="preserve">With consideration to the available information summarised above, I find the service compliant with </w:t>
      </w:r>
      <w:r w:rsidR="00341237">
        <w:rPr>
          <w:rFonts w:ascii="Arial" w:hAnsi="Arial" w:cs="Arial"/>
        </w:rPr>
        <w:t>R</w:t>
      </w:r>
      <w:r w:rsidRPr="00E70D25">
        <w:rPr>
          <w:rFonts w:ascii="Arial" w:hAnsi="Arial" w:cs="Arial"/>
        </w:rPr>
        <w:t xml:space="preserve">equirement </w:t>
      </w:r>
      <w:r>
        <w:rPr>
          <w:rFonts w:ascii="Arial" w:hAnsi="Arial" w:cs="Arial"/>
        </w:rPr>
        <w:t>8</w:t>
      </w:r>
      <w:r w:rsidRPr="00E70D25">
        <w:rPr>
          <w:rFonts w:ascii="Arial" w:hAnsi="Arial" w:cs="Arial"/>
        </w:rPr>
        <w:t>(3)(</w:t>
      </w:r>
      <w:r>
        <w:rPr>
          <w:rFonts w:ascii="Arial" w:hAnsi="Arial" w:cs="Arial"/>
        </w:rPr>
        <w:t>c</w:t>
      </w:r>
      <w:r w:rsidRPr="00E70D25">
        <w:rPr>
          <w:rFonts w:ascii="Arial" w:hAnsi="Arial" w:cs="Arial"/>
        </w:rPr>
        <w:t xml:space="preserve">). </w:t>
      </w:r>
    </w:p>
    <w:p w14:paraId="17748B44" w14:textId="77777777" w:rsidR="00A53AB7" w:rsidRDefault="00A53AB7" w:rsidP="00833FAF">
      <w:pPr>
        <w:spacing w:line="276" w:lineRule="auto"/>
        <w:rPr>
          <w:rFonts w:ascii="Arial" w:hAnsi="Arial" w:cs="Arial"/>
        </w:rPr>
      </w:pPr>
    </w:p>
    <w:p w14:paraId="5E37D64B" w14:textId="58954C56" w:rsidR="009538E5" w:rsidRPr="00833FAF" w:rsidRDefault="009538E5" w:rsidP="009538E5">
      <w:pPr>
        <w:spacing w:line="276" w:lineRule="auto"/>
        <w:rPr>
          <w:rFonts w:ascii="Arial" w:hAnsi="Arial" w:cs="Arial"/>
          <w:u w:val="single"/>
        </w:rPr>
      </w:pPr>
      <w:r>
        <w:rPr>
          <w:rFonts w:ascii="Arial" w:hAnsi="Arial" w:cs="Arial"/>
          <w:u w:val="single"/>
        </w:rPr>
        <w:lastRenderedPageBreak/>
        <w:t>Requirement 8(3)(e):</w:t>
      </w:r>
    </w:p>
    <w:p w14:paraId="26B1BC62" w14:textId="1579578C" w:rsidR="00833FAF" w:rsidRDefault="00574EE5" w:rsidP="00833FAF">
      <w:pPr>
        <w:spacing w:line="276" w:lineRule="auto"/>
        <w:rPr>
          <w:rFonts w:ascii="Arial" w:hAnsi="Arial" w:cs="Arial"/>
        </w:rPr>
      </w:pPr>
      <w:r>
        <w:rPr>
          <w:rFonts w:ascii="Arial" w:hAnsi="Arial" w:cs="Arial"/>
        </w:rPr>
        <w:t>The</w:t>
      </w:r>
      <w:r w:rsidR="00E55A29">
        <w:rPr>
          <w:rFonts w:ascii="Arial" w:hAnsi="Arial" w:cs="Arial"/>
        </w:rPr>
        <w:t xml:space="preserve"> service has implemented registers for psychotropic medication</w:t>
      </w:r>
      <w:r w:rsidR="0084021C">
        <w:rPr>
          <w:rFonts w:ascii="Arial" w:hAnsi="Arial" w:cs="Arial"/>
        </w:rPr>
        <w:t>s</w:t>
      </w:r>
      <w:r w:rsidR="00E55A29">
        <w:rPr>
          <w:rFonts w:ascii="Arial" w:hAnsi="Arial" w:cs="Arial"/>
        </w:rPr>
        <w:t xml:space="preserve"> and restrictive practices</w:t>
      </w:r>
      <w:r w:rsidR="00EB0015">
        <w:rPr>
          <w:rFonts w:ascii="Arial" w:hAnsi="Arial" w:cs="Arial"/>
        </w:rPr>
        <w:t xml:space="preserve"> which allow</w:t>
      </w:r>
      <w:r w:rsidR="00082162">
        <w:rPr>
          <w:rFonts w:ascii="Arial" w:hAnsi="Arial" w:cs="Arial"/>
        </w:rPr>
        <w:t xml:space="preserve"> the</w:t>
      </w:r>
      <w:r w:rsidR="00EB0015">
        <w:rPr>
          <w:rFonts w:ascii="Arial" w:hAnsi="Arial" w:cs="Arial"/>
        </w:rPr>
        <w:t xml:space="preserve"> identification of consumers subject to restrictive practices</w:t>
      </w:r>
      <w:r w:rsidR="00DC17E1">
        <w:rPr>
          <w:rFonts w:ascii="Arial" w:hAnsi="Arial" w:cs="Arial"/>
        </w:rPr>
        <w:t xml:space="preserve">. </w:t>
      </w:r>
      <w:r>
        <w:rPr>
          <w:rFonts w:ascii="Arial" w:hAnsi="Arial" w:cs="Arial"/>
        </w:rPr>
        <w:t xml:space="preserve">The Assessment Team noted that </w:t>
      </w:r>
      <w:r w:rsidR="0016310C">
        <w:rPr>
          <w:rFonts w:ascii="Arial" w:hAnsi="Arial" w:cs="Arial"/>
        </w:rPr>
        <w:t>restrictive practices are being reviewed every 3 months with dignity of risk forms updated and signed</w:t>
      </w:r>
      <w:r w:rsidR="0084021C">
        <w:rPr>
          <w:rFonts w:ascii="Arial" w:hAnsi="Arial" w:cs="Arial"/>
        </w:rPr>
        <w:t>. Additionally</w:t>
      </w:r>
      <w:r w:rsidR="006B2CFC">
        <w:rPr>
          <w:rFonts w:ascii="Arial" w:hAnsi="Arial" w:cs="Arial"/>
        </w:rPr>
        <w:t>,</w:t>
      </w:r>
      <w:r w:rsidR="00222713">
        <w:rPr>
          <w:rFonts w:ascii="Arial" w:hAnsi="Arial" w:cs="Arial"/>
        </w:rPr>
        <w:t xml:space="preserve"> informed consent </w:t>
      </w:r>
      <w:r w:rsidR="00082162">
        <w:rPr>
          <w:rFonts w:ascii="Arial" w:hAnsi="Arial" w:cs="Arial"/>
        </w:rPr>
        <w:t>was</w:t>
      </w:r>
      <w:r w:rsidR="006B2CFC">
        <w:rPr>
          <w:rFonts w:ascii="Arial" w:hAnsi="Arial" w:cs="Arial"/>
        </w:rPr>
        <w:t xml:space="preserve"> noted to be </w:t>
      </w:r>
      <w:r w:rsidR="00222713">
        <w:rPr>
          <w:rFonts w:ascii="Arial" w:hAnsi="Arial" w:cs="Arial"/>
        </w:rPr>
        <w:t>obtained when changes occur</w:t>
      </w:r>
      <w:r w:rsidR="006B2CFC">
        <w:rPr>
          <w:rFonts w:ascii="Arial" w:hAnsi="Arial" w:cs="Arial"/>
        </w:rPr>
        <w:t>,</w:t>
      </w:r>
      <w:r w:rsidR="00222713">
        <w:rPr>
          <w:rFonts w:ascii="Arial" w:hAnsi="Arial" w:cs="Arial"/>
        </w:rPr>
        <w:t xml:space="preserve"> in accordance with the service’s clinical governance framework. </w:t>
      </w:r>
      <w:r w:rsidR="00DC17E1">
        <w:rPr>
          <w:rFonts w:ascii="Arial" w:hAnsi="Arial" w:cs="Arial"/>
        </w:rPr>
        <w:t>Management described how the psychotropic medication register is updated and monitored</w:t>
      </w:r>
      <w:r w:rsidR="00154B80">
        <w:rPr>
          <w:rFonts w:ascii="Arial" w:hAnsi="Arial" w:cs="Arial"/>
        </w:rPr>
        <w:t xml:space="preserve"> as well as the process </w:t>
      </w:r>
      <w:r w:rsidR="00726BEC">
        <w:rPr>
          <w:rFonts w:ascii="Arial" w:hAnsi="Arial" w:cs="Arial"/>
        </w:rPr>
        <w:t xml:space="preserve">for clinical staff escalating </w:t>
      </w:r>
      <w:r w:rsidR="00BB1BD4">
        <w:rPr>
          <w:rFonts w:ascii="Arial" w:hAnsi="Arial" w:cs="Arial"/>
        </w:rPr>
        <w:t>concerns</w:t>
      </w:r>
      <w:r w:rsidR="00233495">
        <w:rPr>
          <w:rFonts w:ascii="Arial" w:hAnsi="Arial" w:cs="Arial"/>
        </w:rPr>
        <w:t xml:space="preserve"> in relation to psychotropic medication</w:t>
      </w:r>
      <w:r w:rsidR="00DC17E1">
        <w:rPr>
          <w:rFonts w:ascii="Arial" w:hAnsi="Arial" w:cs="Arial"/>
        </w:rPr>
        <w:t>.</w:t>
      </w:r>
      <w:r w:rsidR="005B2B7D">
        <w:rPr>
          <w:rFonts w:ascii="Arial" w:hAnsi="Arial" w:cs="Arial"/>
        </w:rPr>
        <w:t xml:space="preserve"> Management advised the service has been able to correctly identify consumers with restrictive practices since the </w:t>
      </w:r>
      <w:r w:rsidR="00113A82">
        <w:rPr>
          <w:rFonts w:ascii="Arial" w:hAnsi="Arial" w:cs="Arial"/>
        </w:rPr>
        <w:t xml:space="preserve">implementation of the registers. </w:t>
      </w:r>
    </w:p>
    <w:p w14:paraId="730BA5BB" w14:textId="4DE12738" w:rsidR="00833FAF" w:rsidRDefault="00833FAF" w:rsidP="00833FAF">
      <w:pPr>
        <w:spacing w:line="276" w:lineRule="auto"/>
        <w:rPr>
          <w:rFonts w:ascii="Arial" w:hAnsi="Arial" w:cs="Arial"/>
        </w:rPr>
      </w:pPr>
      <w:r w:rsidRPr="00E70D25">
        <w:rPr>
          <w:rFonts w:ascii="Arial" w:hAnsi="Arial" w:cs="Arial"/>
        </w:rPr>
        <w:t xml:space="preserve">With consideration to the available information summarised above, I find the service compliant with </w:t>
      </w:r>
      <w:r w:rsidR="00414D2D">
        <w:rPr>
          <w:rFonts w:ascii="Arial" w:hAnsi="Arial" w:cs="Arial"/>
        </w:rPr>
        <w:t>R</w:t>
      </w:r>
      <w:r w:rsidRPr="00E70D25">
        <w:rPr>
          <w:rFonts w:ascii="Arial" w:hAnsi="Arial" w:cs="Arial"/>
        </w:rPr>
        <w:t xml:space="preserve">equirement </w:t>
      </w:r>
      <w:r>
        <w:rPr>
          <w:rFonts w:ascii="Arial" w:hAnsi="Arial" w:cs="Arial"/>
        </w:rPr>
        <w:t>8</w:t>
      </w:r>
      <w:r w:rsidRPr="00E70D25">
        <w:rPr>
          <w:rFonts w:ascii="Arial" w:hAnsi="Arial" w:cs="Arial"/>
        </w:rPr>
        <w:t>(3)(</w:t>
      </w:r>
      <w:r>
        <w:rPr>
          <w:rFonts w:ascii="Arial" w:hAnsi="Arial" w:cs="Arial"/>
        </w:rPr>
        <w:t>e</w:t>
      </w:r>
      <w:r w:rsidRPr="00E70D25">
        <w:rPr>
          <w:rFonts w:ascii="Arial" w:hAnsi="Arial" w:cs="Arial"/>
        </w:rPr>
        <w:t xml:space="preserve">). </w:t>
      </w:r>
    </w:p>
    <w:p w14:paraId="668E1013" w14:textId="77777777" w:rsidR="00833FAF" w:rsidRDefault="00833FAF" w:rsidP="00833FAF">
      <w:pPr>
        <w:spacing w:line="276" w:lineRule="auto"/>
        <w:rPr>
          <w:rFonts w:ascii="Arial" w:hAnsi="Arial" w:cs="Arial"/>
        </w:rPr>
      </w:pPr>
    </w:p>
    <w:p w14:paraId="445091A5" w14:textId="77777777" w:rsidR="00833FAF" w:rsidRDefault="00833FAF" w:rsidP="00D87E7C">
      <w:pPr>
        <w:pStyle w:val="Heading20"/>
      </w:pPr>
    </w:p>
    <w:p w14:paraId="23F47040" w14:textId="77777777" w:rsidR="002120A2" w:rsidRDefault="002120A2" w:rsidP="00D87E7C">
      <w:pPr>
        <w:pStyle w:val="Heading20"/>
      </w:pPr>
    </w:p>
    <w:p w14:paraId="061DFD9D" w14:textId="77777777" w:rsidR="002120A2" w:rsidRDefault="002120A2" w:rsidP="00D87E7C">
      <w:pPr>
        <w:pStyle w:val="Heading20"/>
      </w:pPr>
    </w:p>
    <w:sectPr w:rsidR="002120A2" w:rsidSect="002E7C9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D9BAB" w14:textId="77777777" w:rsidR="002E7C90" w:rsidRDefault="002E7C90">
      <w:pPr>
        <w:spacing w:after="0"/>
      </w:pPr>
      <w:r>
        <w:separator/>
      </w:r>
    </w:p>
  </w:endnote>
  <w:endnote w:type="continuationSeparator" w:id="0">
    <w:p w14:paraId="3AAFDDF9" w14:textId="77777777" w:rsidR="002E7C90" w:rsidRDefault="002E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7265" w14:textId="77777777" w:rsidR="00404CFF" w:rsidRPr="00DF37F2" w:rsidRDefault="00404CF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Rosanna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345FCA" w14:textId="77777777" w:rsidR="00404CFF" w:rsidRPr="00DF37F2" w:rsidRDefault="00404CF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3586</w:t>
    </w:r>
    <w:bookmarkEnd w:id="1"/>
    <w:r w:rsidRPr="00DF37F2">
      <w:rPr>
        <w:rStyle w:val="FooterBold"/>
        <w:rFonts w:ascii="Arial" w:hAnsi="Arial"/>
        <w:b w:val="0"/>
      </w:rPr>
      <w:tab/>
      <w:t xml:space="preserve">OFFICIAL: Sensitive </w:t>
    </w:r>
  </w:p>
  <w:p w14:paraId="584B8CB7" w14:textId="77777777" w:rsidR="00404CFF" w:rsidRPr="00DF37F2" w:rsidRDefault="00404CF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3B54" w14:textId="77777777" w:rsidR="00404CFF" w:rsidRDefault="00404C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0B8CB" w14:textId="77777777" w:rsidR="002E7C90" w:rsidRDefault="002E7C90" w:rsidP="00D71F88">
      <w:pPr>
        <w:spacing w:after="0"/>
      </w:pPr>
      <w:r>
        <w:separator/>
      </w:r>
    </w:p>
  </w:footnote>
  <w:footnote w:type="continuationSeparator" w:id="0">
    <w:p w14:paraId="1F94899A" w14:textId="77777777" w:rsidR="002E7C90" w:rsidRDefault="002E7C90" w:rsidP="00D71F88">
      <w:pPr>
        <w:spacing w:after="0"/>
      </w:pPr>
      <w:r>
        <w:continuationSeparator/>
      </w:r>
    </w:p>
  </w:footnote>
  <w:footnote w:id="1">
    <w:p w14:paraId="598AE9D8" w14:textId="4905B4FC" w:rsidR="00404CFF" w:rsidRDefault="00404CF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36E3">
        <w:rPr>
          <w:rFonts w:ascii="Arial" w:hAnsi="Arial" w:cs="Arial"/>
          <w:color w:val="auto"/>
          <w:sz w:val="20"/>
          <w:szCs w:val="20"/>
        </w:rPr>
        <w:t>section 68A</w:t>
      </w:r>
      <w:r w:rsidR="00B536E3" w:rsidRPr="00B536E3">
        <w:rPr>
          <w:rFonts w:ascii="Arial" w:hAnsi="Arial" w:cs="Arial"/>
          <w:color w:val="auto"/>
          <w:sz w:val="20"/>
          <w:szCs w:val="20"/>
        </w:rPr>
        <w:t xml:space="preserve"> </w:t>
      </w:r>
      <w:r w:rsidRPr="00B536E3">
        <w:rPr>
          <w:rFonts w:ascii="Arial" w:hAnsi="Arial" w:cs="Arial"/>
          <w:color w:val="auto"/>
          <w:sz w:val="20"/>
          <w:szCs w:val="20"/>
        </w:rPr>
        <w:t>of the Aged Care Quality and Safety Commission Rules 2018.</w:t>
      </w:r>
    </w:p>
    <w:p w14:paraId="4139E8B2" w14:textId="77777777" w:rsidR="00404CFF" w:rsidRDefault="00404C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144B" w14:textId="77777777" w:rsidR="00404CFF" w:rsidRDefault="00404CFF">
    <w:pPr>
      <w:pStyle w:val="Header"/>
    </w:pPr>
    <w:r>
      <w:rPr>
        <w:noProof/>
        <w:color w:val="2B579A"/>
        <w:shd w:val="clear" w:color="auto" w:fill="E6E6E6"/>
        <w:lang w:val="en-US"/>
      </w:rPr>
      <w:drawing>
        <wp:anchor distT="0" distB="0" distL="114300" distR="114300" simplePos="0" relativeHeight="251658241" behindDoc="1" locked="0" layoutInCell="1" allowOverlap="1" wp14:anchorId="06241607" wp14:editId="316DAC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4A03" w14:textId="77777777" w:rsidR="00404CFF" w:rsidRDefault="00404CFF">
    <w:pPr>
      <w:pStyle w:val="Header"/>
    </w:pPr>
    <w:r>
      <w:rPr>
        <w:noProof/>
      </w:rPr>
      <w:drawing>
        <wp:anchor distT="0" distB="0" distL="114300" distR="114300" simplePos="0" relativeHeight="251658240" behindDoc="0" locked="0" layoutInCell="1" allowOverlap="1" wp14:anchorId="57793602" wp14:editId="6019D1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1C29F0">
      <w:start w:val="1"/>
      <w:numFmt w:val="lowerRoman"/>
      <w:lvlText w:val="(%1)"/>
      <w:lvlJc w:val="left"/>
      <w:pPr>
        <w:ind w:left="1080" w:hanging="720"/>
      </w:pPr>
      <w:rPr>
        <w:rFonts w:hint="default"/>
      </w:rPr>
    </w:lvl>
    <w:lvl w:ilvl="1" w:tplc="22D0C9E4" w:tentative="1">
      <w:start w:val="1"/>
      <w:numFmt w:val="lowerLetter"/>
      <w:lvlText w:val="%2."/>
      <w:lvlJc w:val="left"/>
      <w:pPr>
        <w:ind w:left="1440" w:hanging="360"/>
      </w:pPr>
    </w:lvl>
    <w:lvl w:ilvl="2" w:tplc="C10A216E" w:tentative="1">
      <w:start w:val="1"/>
      <w:numFmt w:val="lowerRoman"/>
      <w:lvlText w:val="%3."/>
      <w:lvlJc w:val="right"/>
      <w:pPr>
        <w:ind w:left="2160" w:hanging="180"/>
      </w:pPr>
    </w:lvl>
    <w:lvl w:ilvl="3" w:tplc="CE867D2A" w:tentative="1">
      <w:start w:val="1"/>
      <w:numFmt w:val="decimal"/>
      <w:lvlText w:val="%4."/>
      <w:lvlJc w:val="left"/>
      <w:pPr>
        <w:ind w:left="2880" w:hanging="360"/>
      </w:pPr>
    </w:lvl>
    <w:lvl w:ilvl="4" w:tplc="29C490B0" w:tentative="1">
      <w:start w:val="1"/>
      <w:numFmt w:val="lowerLetter"/>
      <w:lvlText w:val="%5."/>
      <w:lvlJc w:val="left"/>
      <w:pPr>
        <w:ind w:left="3600" w:hanging="360"/>
      </w:pPr>
    </w:lvl>
    <w:lvl w:ilvl="5" w:tplc="5D6EB0CC" w:tentative="1">
      <w:start w:val="1"/>
      <w:numFmt w:val="lowerRoman"/>
      <w:lvlText w:val="%6."/>
      <w:lvlJc w:val="right"/>
      <w:pPr>
        <w:ind w:left="4320" w:hanging="180"/>
      </w:pPr>
    </w:lvl>
    <w:lvl w:ilvl="6" w:tplc="0E066EA0" w:tentative="1">
      <w:start w:val="1"/>
      <w:numFmt w:val="decimal"/>
      <w:lvlText w:val="%7."/>
      <w:lvlJc w:val="left"/>
      <w:pPr>
        <w:ind w:left="5040" w:hanging="360"/>
      </w:pPr>
    </w:lvl>
    <w:lvl w:ilvl="7" w:tplc="769C9894" w:tentative="1">
      <w:start w:val="1"/>
      <w:numFmt w:val="lowerLetter"/>
      <w:lvlText w:val="%8."/>
      <w:lvlJc w:val="left"/>
      <w:pPr>
        <w:ind w:left="5760" w:hanging="360"/>
      </w:pPr>
    </w:lvl>
    <w:lvl w:ilvl="8" w:tplc="E22C71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D0AEE5E">
      <w:start w:val="1"/>
      <w:numFmt w:val="lowerRoman"/>
      <w:lvlText w:val="(%1)"/>
      <w:lvlJc w:val="left"/>
      <w:pPr>
        <w:ind w:left="1080" w:hanging="720"/>
      </w:pPr>
      <w:rPr>
        <w:rFonts w:hint="default"/>
      </w:rPr>
    </w:lvl>
    <w:lvl w:ilvl="1" w:tplc="0CB28550" w:tentative="1">
      <w:start w:val="1"/>
      <w:numFmt w:val="lowerLetter"/>
      <w:lvlText w:val="%2."/>
      <w:lvlJc w:val="left"/>
      <w:pPr>
        <w:ind w:left="1440" w:hanging="360"/>
      </w:pPr>
    </w:lvl>
    <w:lvl w:ilvl="2" w:tplc="F884768A" w:tentative="1">
      <w:start w:val="1"/>
      <w:numFmt w:val="lowerRoman"/>
      <w:lvlText w:val="%3."/>
      <w:lvlJc w:val="right"/>
      <w:pPr>
        <w:ind w:left="2160" w:hanging="180"/>
      </w:pPr>
    </w:lvl>
    <w:lvl w:ilvl="3" w:tplc="01128B40" w:tentative="1">
      <w:start w:val="1"/>
      <w:numFmt w:val="decimal"/>
      <w:lvlText w:val="%4."/>
      <w:lvlJc w:val="left"/>
      <w:pPr>
        <w:ind w:left="2880" w:hanging="360"/>
      </w:pPr>
    </w:lvl>
    <w:lvl w:ilvl="4" w:tplc="A202A524" w:tentative="1">
      <w:start w:val="1"/>
      <w:numFmt w:val="lowerLetter"/>
      <w:lvlText w:val="%5."/>
      <w:lvlJc w:val="left"/>
      <w:pPr>
        <w:ind w:left="3600" w:hanging="360"/>
      </w:pPr>
    </w:lvl>
    <w:lvl w:ilvl="5" w:tplc="E9A27DD8" w:tentative="1">
      <w:start w:val="1"/>
      <w:numFmt w:val="lowerRoman"/>
      <w:lvlText w:val="%6."/>
      <w:lvlJc w:val="right"/>
      <w:pPr>
        <w:ind w:left="4320" w:hanging="180"/>
      </w:pPr>
    </w:lvl>
    <w:lvl w:ilvl="6" w:tplc="626E6D9C" w:tentative="1">
      <w:start w:val="1"/>
      <w:numFmt w:val="decimal"/>
      <w:lvlText w:val="%7."/>
      <w:lvlJc w:val="left"/>
      <w:pPr>
        <w:ind w:left="5040" w:hanging="360"/>
      </w:pPr>
    </w:lvl>
    <w:lvl w:ilvl="7" w:tplc="7D269010" w:tentative="1">
      <w:start w:val="1"/>
      <w:numFmt w:val="lowerLetter"/>
      <w:lvlText w:val="%8."/>
      <w:lvlJc w:val="left"/>
      <w:pPr>
        <w:ind w:left="5760" w:hanging="360"/>
      </w:pPr>
    </w:lvl>
    <w:lvl w:ilvl="8" w:tplc="59F480B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DADC7E">
      <w:start w:val="1"/>
      <w:numFmt w:val="lowerRoman"/>
      <w:lvlText w:val="(%1)"/>
      <w:lvlJc w:val="left"/>
      <w:pPr>
        <w:ind w:left="1080" w:hanging="720"/>
      </w:pPr>
      <w:rPr>
        <w:rFonts w:hint="default"/>
      </w:rPr>
    </w:lvl>
    <w:lvl w:ilvl="1" w:tplc="7D860E9C" w:tentative="1">
      <w:start w:val="1"/>
      <w:numFmt w:val="lowerLetter"/>
      <w:lvlText w:val="%2."/>
      <w:lvlJc w:val="left"/>
      <w:pPr>
        <w:ind w:left="1440" w:hanging="360"/>
      </w:pPr>
    </w:lvl>
    <w:lvl w:ilvl="2" w:tplc="C7604AFE" w:tentative="1">
      <w:start w:val="1"/>
      <w:numFmt w:val="lowerRoman"/>
      <w:lvlText w:val="%3."/>
      <w:lvlJc w:val="right"/>
      <w:pPr>
        <w:ind w:left="2160" w:hanging="180"/>
      </w:pPr>
    </w:lvl>
    <w:lvl w:ilvl="3" w:tplc="5ABA14D6" w:tentative="1">
      <w:start w:val="1"/>
      <w:numFmt w:val="decimal"/>
      <w:lvlText w:val="%4."/>
      <w:lvlJc w:val="left"/>
      <w:pPr>
        <w:ind w:left="2880" w:hanging="360"/>
      </w:pPr>
    </w:lvl>
    <w:lvl w:ilvl="4" w:tplc="D5A6EE10" w:tentative="1">
      <w:start w:val="1"/>
      <w:numFmt w:val="lowerLetter"/>
      <w:lvlText w:val="%5."/>
      <w:lvlJc w:val="left"/>
      <w:pPr>
        <w:ind w:left="3600" w:hanging="360"/>
      </w:pPr>
    </w:lvl>
    <w:lvl w:ilvl="5" w:tplc="78C6BDB8" w:tentative="1">
      <w:start w:val="1"/>
      <w:numFmt w:val="lowerRoman"/>
      <w:lvlText w:val="%6."/>
      <w:lvlJc w:val="right"/>
      <w:pPr>
        <w:ind w:left="4320" w:hanging="180"/>
      </w:pPr>
    </w:lvl>
    <w:lvl w:ilvl="6" w:tplc="C91850C8" w:tentative="1">
      <w:start w:val="1"/>
      <w:numFmt w:val="decimal"/>
      <w:lvlText w:val="%7."/>
      <w:lvlJc w:val="left"/>
      <w:pPr>
        <w:ind w:left="5040" w:hanging="360"/>
      </w:pPr>
    </w:lvl>
    <w:lvl w:ilvl="7" w:tplc="878EF664" w:tentative="1">
      <w:start w:val="1"/>
      <w:numFmt w:val="lowerLetter"/>
      <w:lvlText w:val="%8."/>
      <w:lvlJc w:val="left"/>
      <w:pPr>
        <w:ind w:left="5760" w:hanging="360"/>
      </w:pPr>
    </w:lvl>
    <w:lvl w:ilvl="8" w:tplc="128275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F46DE3C">
      <w:start w:val="1"/>
      <w:numFmt w:val="bullet"/>
      <w:lvlText w:val=""/>
      <w:lvlJc w:val="left"/>
      <w:pPr>
        <w:ind w:left="720" w:hanging="360"/>
      </w:pPr>
      <w:rPr>
        <w:rFonts w:ascii="Symbol" w:hAnsi="Symbol" w:hint="default"/>
        <w:color w:val="auto"/>
        <w:sz w:val="24"/>
        <w:szCs w:val="24"/>
      </w:rPr>
    </w:lvl>
    <w:lvl w:ilvl="1" w:tplc="279CF5E8" w:tentative="1">
      <w:start w:val="1"/>
      <w:numFmt w:val="bullet"/>
      <w:lvlText w:val="o"/>
      <w:lvlJc w:val="left"/>
      <w:pPr>
        <w:ind w:left="1440" w:hanging="360"/>
      </w:pPr>
      <w:rPr>
        <w:rFonts w:ascii="Courier New" w:hAnsi="Courier New" w:cs="Courier New" w:hint="default"/>
      </w:rPr>
    </w:lvl>
    <w:lvl w:ilvl="2" w:tplc="7560577C" w:tentative="1">
      <w:start w:val="1"/>
      <w:numFmt w:val="bullet"/>
      <w:lvlText w:val=""/>
      <w:lvlJc w:val="left"/>
      <w:pPr>
        <w:ind w:left="2160" w:hanging="360"/>
      </w:pPr>
      <w:rPr>
        <w:rFonts w:ascii="Wingdings" w:hAnsi="Wingdings" w:hint="default"/>
      </w:rPr>
    </w:lvl>
    <w:lvl w:ilvl="3" w:tplc="AE18636E" w:tentative="1">
      <w:start w:val="1"/>
      <w:numFmt w:val="bullet"/>
      <w:lvlText w:val=""/>
      <w:lvlJc w:val="left"/>
      <w:pPr>
        <w:ind w:left="2880" w:hanging="360"/>
      </w:pPr>
      <w:rPr>
        <w:rFonts w:ascii="Symbol" w:hAnsi="Symbol" w:hint="default"/>
      </w:rPr>
    </w:lvl>
    <w:lvl w:ilvl="4" w:tplc="C92E6006" w:tentative="1">
      <w:start w:val="1"/>
      <w:numFmt w:val="bullet"/>
      <w:lvlText w:val="o"/>
      <w:lvlJc w:val="left"/>
      <w:pPr>
        <w:ind w:left="3600" w:hanging="360"/>
      </w:pPr>
      <w:rPr>
        <w:rFonts w:ascii="Courier New" w:hAnsi="Courier New" w:cs="Courier New" w:hint="default"/>
      </w:rPr>
    </w:lvl>
    <w:lvl w:ilvl="5" w:tplc="4734F030" w:tentative="1">
      <w:start w:val="1"/>
      <w:numFmt w:val="bullet"/>
      <w:lvlText w:val=""/>
      <w:lvlJc w:val="left"/>
      <w:pPr>
        <w:ind w:left="4320" w:hanging="360"/>
      </w:pPr>
      <w:rPr>
        <w:rFonts w:ascii="Wingdings" w:hAnsi="Wingdings" w:hint="default"/>
      </w:rPr>
    </w:lvl>
    <w:lvl w:ilvl="6" w:tplc="14789D4A" w:tentative="1">
      <w:start w:val="1"/>
      <w:numFmt w:val="bullet"/>
      <w:lvlText w:val=""/>
      <w:lvlJc w:val="left"/>
      <w:pPr>
        <w:ind w:left="5040" w:hanging="360"/>
      </w:pPr>
      <w:rPr>
        <w:rFonts w:ascii="Symbol" w:hAnsi="Symbol" w:hint="default"/>
      </w:rPr>
    </w:lvl>
    <w:lvl w:ilvl="7" w:tplc="B28069B0" w:tentative="1">
      <w:start w:val="1"/>
      <w:numFmt w:val="bullet"/>
      <w:lvlText w:val="o"/>
      <w:lvlJc w:val="left"/>
      <w:pPr>
        <w:ind w:left="5760" w:hanging="360"/>
      </w:pPr>
      <w:rPr>
        <w:rFonts w:ascii="Courier New" w:hAnsi="Courier New" w:cs="Courier New" w:hint="default"/>
      </w:rPr>
    </w:lvl>
    <w:lvl w:ilvl="8" w:tplc="04185C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FF072BA">
      <w:start w:val="1"/>
      <w:numFmt w:val="lowerRoman"/>
      <w:lvlText w:val="(%1)"/>
      <w:lvlJc w:val="left"/>
      <w:pPr>
        <w:ind w:left="1080" w:hanging="720"/>
      </w:pPr>
      <w:rPr>
        <w:rFonts w:hint="default"/>
      </w:rPr>
    </w:lvl>
    <w:lvl w:ilvl="1" w:tplc="C1CC2268" w:tentative="1">
      <w:start w:val="1"/>
      <w:numFmt w:val="lowerLetter"/>
      <w:lvlText w:val="%2."/>
      <w:lvlJc w:val="left"/>
      <w:pPr>
        <w:ind w:left="1440" w:hanging="360"/>
      </w:pPr>
    </w:lvl>
    <w:lvl w:ilvl="2" w:tplc="6BD648D2" w:tentative="1">
      <w:start w:val="1"/>
      <w:numFmt w:val="lowerRoman"/>
      <w:lvlText w:val="%3."/>
      <w:lvlJc w:val="right"/>
      <w:pPr>
        <w:ind w:left="2160" w:hanging="180"/>
      </w:pPr>
    </w:lvl>
    <w:lvl w:ilvl="3" w:tplc="FF8AE3F0" w:tentative="1">
      <w:start w:val="1"/>
      <w:numFmt w:val="decimal"/>
      <w:lvlText w:val="%4."/>
      <w:lvlJc w:val="left"/>
      <w:pPr>
        <w:ind w:left="2880" w:hanging="360"/>
      </w:pPr>
    </w:lvl>
    <w:lvl w:ilvl="4" w:tplc="277AD982" w:tentative="1">
      <w:start w:val="1"/>
      <w:numFmt w:val="lowerLetter"/>
      <w:lvlText w:val="%5."/>
      <w:lvlJc w:val="left"/>
      <w:pPr>
        <w:ind w:left="3600" w:hanging="360"/>
      </w:pPr>
    </w:lvl>
    <w:lvl w:ilvl="5" w:tplc="DC181586" w:tentative="1">
      <w:start w:val="1"/>
      <w:numFmt w:val="lowerRoman"/>
      <w:lvlText w:val="%6."/>
      <w:lvlJc w:val="right"/>
      <w:pPr>
        <w:ind w:left="4320" w:hanging="180"/>
      </w:pPr>
    </w:lvl>
    <w:lvl w:ilvl="6" w:tplc="FCC2684C" w:tentative="1">
      <w:start w:val="1"/>
      <w:numFmt w:val="decimal"/>
      <w:lvlText w:val="%7."/>
      <w:lvlJc w:val="left"/>
      <w:pPr>
        <w:ind w:left="5040" w:hanging="360"/>
      </w:pPr>
    </w:lvl>
    <w:lvl w:ilvl="7" w:tplc="9790EB08" w:tentative="1">
      <w:start w:val="1"/>
      <w:numFmt w:val="lowerLetter"/>
      <w:lvlText w:val="%8."/>
      <w:lvlJc w:val="left"/>
      <w:pPr>
        <w:ind w:left="5760" w:hanging="360"/>
      </w:pPr>
    </w:lvl>
    <w:lvl w:ilvl="8" w:tplc="28C094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F4A9B30">
      <w:start w:val="1"/>
      <w:numFmt w:val="lowerRoman"/>
      <w:lvlText w:val="(%1)"/>
      <w:lvlJc w:val="left"/>
      <w:pPr>
        <w:ind w:left="1080" w:hanging="720"/>
      </w:pPr>
      <w:rPr>
        <w:rFonts w:hint="default"/>
      </w:rPr>
    </w:lvl>
    <w:lvl w:ilvl="1" w:tplc="E91ECAD6" w:tentative="1">
      <w:start w:val="1"/>
      <w:numFmt w:val="lowerLetter"/>
      <w:lvlText w:val="%2."/>
      <w:lvlJc w:val="left"/>
      <w:pPr>
        <w:ind w:left="1440" w:hanging="360"/>
      </w:pPr>
    </w:lvl>
    <w:lvl w:ilvl="2" w:tplc="11DC6C1E" w:tentative="1">
      <w:start w:val="1"/>
      <w:numFmt w:val="lowerRoman"/>
      <w:lvlText w:val="%3."/>
      <w:lvlJc w:val="right"/>
      <w:pPr>
        <w:ind w:left="2160" w:hanging="180"/>
      </w:pPr>
    </w:lvl>
    <w:lvl w:ilvl="3" w:tplc="56C64422" w:tentative="1">
      <w:start w:val="1"/>
      <w:numFmt w:val="decimal"/>
      <w:lvlText w:val="%4."/>
      <w:lvlJc w:val="left"/>
      <w:pPr>
        <w:ind w:left="2880" w:hanging="360"/>
      </w:pPr>
    </w:lvl>
    <w:lvl w:ilvl="4" w:tplc="4FEA1A68" w:tentative="1">
      <w:start w:val="1"/>
      <w:numFmt w:val="lowerLetter"/>
      <w:lvlText w:val="%5."/>
      <w:lvlJc w:val="left"/>
      <w:pPr>
        <w:ind w:left="3600" w:hanging="360"/>
      </w:pPr>
    </w:lvl>
    <w:lvl w:ilvl="5" w:tplc="48D4813E" w:tentative="1">
      <w:start w:val="1"/>
      <w:numFmt w:val="lowerRoman"/>
      <w:lvlText w:val="%6."/>
      <w:lvlJc w:val="right"/>
      <w:pPr>
        <w:ind w:left="4320" w:hanging="180"/>
      </w:pPr>
    </w:lvl>
    <w:lvl w:ilvl="6" w:tplc="8DA67EA8" w:tentative="1">
      <w:start w:val="1"/>
      <w:numFmt w:val="decimal"/>
      <w:lvlText w:val="%7."/>
      <w:lvlJc w:val="left"/>
      <w:pPr>
        <w:ind w:left="5040" w:hanging="360"/>
      </w:pPr>
    </w:lvl>
    <w:lvl w:ilvl="7" w:tplc="6ADAAB62" w:tentative="1">
      <w:start w:val="1"/>
      <w:numFmt w:val="lowerLetter"/>
      <w:lvlText w:val="%8."/>
      <w:lvlJc w:val="left"/>
      <w:pPr>
        <w:ind w:left="5760" w:hanging="360"/>
      </w:pPr>
    </w:lvl>
    <w:lvl w:ilvl="8" w:tplc="84B48B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8FE44DA">
      <w:start w:val="1"/>
      <w:numFmt w:val="lowerRoman"/>
      <w:lvlText w:val="(%1)"/>
      <w:lvlJc w:val="left"/>
      <w:pPr>
        <w:ind w:left="1080" w:hanging="720"/>
      </w:pPr>
      <w:rPr>
        <w:rFonts w:hint="default"/>
      </w:rPr>
    </w:lvl>
    <w:lvl w:ilvl="1" w:tplc="D5FCB700" w:tentative="1">
      <w:start w:val="1"/>
      <w:numFmt w:val="lowerLetter"/>
      <w:lvlText w:val="%2."/>
      <w:lvlJc w:val="left"/>
      <w:pPr>
        <w:ind w:left="1440" w:hanging="360"/>
      </w:pPr>
    </w:lvl>
    <w:lvl w:ilvl="2" w:tplc="0ACA4BE4" w:tentative="1">
      <w:start w:val="1"/>
      <w:numFmt w:val="lowerRoman"/>
      <w:lvlText w:val="%3."/>
      <w:lvlJc w:val="right"/>
      <w:pPr>
        <w:ind w:left="2160" w:hanging="180"/>
      </w:pPr>
    </w:lvl>
    <w:lvl w:ilvl="3" w:tplc="D13A3182" w:tentative="1">
      <w:start w:val="1"/>
      <w:numFmt w:val="decimal"/>
      <w:lvlText w:val="%4."/>
      <w:lvlJc w:val="left"/>
      <w:pPr>
        <w:ind w:left="2880" w:hanging="360"/>
      </w:pPr>
    </w:lvl>
    <w:lvl w:ilvl="4" w:tplc="B68A3C54" w:tentative="1">
      <w:start w:val="1"/>
      <w:numFmt w:val="lowerLetter"/>
      <w:lvlText w:val="%5."/>
      <w:lvlJc w:val="left"/>
      <w:pPr>
        <w:ind w:left="3600" w:hanging="360"/>
      </w:pPr>
    </w:lvl>
    <w:lvl w:ilvl="5" w:tplc="D3A87630" w:tentative="1">
      <w:start w:val="1"/>
      <w:numFmt w:val="lowerRoman"/>
      <w:lvlText w:val="%6."/>
      <w:lvlJc w:val="right"/>
      <w:pPr>
        <w:ind w:left="4320" w:hanging="180"/>
      </w:pPr>
    </w:lvl>
    <w:lvl w:ilvl="6" w:tplc="72743AB8" w:tentative="1">
      <w:start w:val="1"/>
      <w:numFmt w:val="decimal"/>
      <w:lvlText w:val="%7."/>
      <w:lvlJc w:val="left"/>
      <w:pPr>
        <w:ind w:left="5040" w:hanging="360"/>
      </w:pPr>
    </w:lvl>
    <w:lvl w:ilvl="7" w:tplc="2EF84656" w:tentative="1">
      <w:start w:val="1"/>
      <w:numFmt w:val="lowerLetter"/>
      <w:lvlText w:val="%8."/>
      <w:lvlJc w:val="left"/>
      <w:pPr>
        <w:ind w:left="5760" w:hanging="360"/>
      </w:pPr>
    </w:lvl>
    <w:lvl w:ilvl="8" w:tplc="BD0E7A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F24F468">
      <w:start w:val="1"/>
      <w:numFmt w:val="lowerRoman"/>
      <w:lvlText w:val="(%1)"/>
      <w:lvlJc w:val="left"/>
      <w:pPr>
        <w:ind w:left="1080" w:hanging="720"/>
      </w:pPr>
      <w:rPr>
        <w:rFonts w:hint="default"/>
      </w:rPr>
    </w:lvl>
    <w:lvl w:ilvl="1" w:tplc="D390D31C" w:tentative="1">
      <w:start w:val="1"/>
      <w:numFmt w:val="lowerLetter"/>
      <w:lvlText w:val="%2."/>
      <w:lvlJc w:val="left"/>
      <w:pPr>
        <w:ind w:left="1440" w:hanging="360"/>
      </w:pPr>
    </w:lvl>
    <w:lvl w:ilvl="2" w:tplc="7DD4B500" w:tentative="1">
      <w:start w:val="1"/>
      <w:numFmt w:val="lowerRoman"/>
      <w:lvlText w:val="%3."/>
      <w:lvlJc w:val="right"/>
      <w:pPr>
        <w:ind w:left="2160" w:hanging="180"/>
      </w:pPr>
    </w:lvl>
    <w:lvl w:ilvl="3" w:tplc="5F5265C4" w:tentative="1">
      <w:start w:val="1"/>
      <w:numFmt w:val="decimal"/>
      <w:lvlText w:val="%4."/>
      <w:lvlJc w:val="left"/>
      <w:pPr>
        <w:ind w:left="2880" w:hanging="360"/>
      </w:pPr>
    </w:lvl>
    <w:lvl w:ilvl="4" w:tplc="6B98089C" w:tentative="1">
      <w:start w:val="1"/>
      <w:numFmt w:val="lowerLetter"/>
      <w:lvlText w:val="%5."/>
      <w:lvlJc w:val="left"/>
      <w:pPr>
        <w:ind w:left="3600" w:hanging="360"/>
      </w:pPr>
    </w:lvl>
    <w:lvl w:ilvl="5" w:tplc="83D4BEBC" w:tentative="1">
      <w:start w:val="1"/>
      <w:numFmt w:val="lowerRoman"/>
      <w:lvlText w:val="%6."/>
      <w:lvlJc w:val="right"/>
      <w:pPr>
        <w:ind w:left="4320" w:hanging="180"/>
      </w:pPr>
    </w:lvl>
    <w:lvl w:ilvl="6" w:tplc="C972D854" w:tentative="1">
      <w:start w:val="1"/>
      <w:numFmt w:val="decimal"/>
      <w:lvlText w:val="%7."/>
      <w:lvlJc w:val="left"/>
      <w:pPr>
        <w:ind w:left="5040" w:hanging="360"/>
      </w:pPr>
    </w:lvl>
    <w:lvl w:ilvl="7" w:tplc="ADA04672" w:tentative="1">
      <w:start w:val="1"/>
      <w:numFmt w:val="lowerLetter"/>
      <w:lvlText w:val="%8."/>
      <w:lvlJc w:val="left"/>
      <w:pPr>
        <w:ind w:left="5760" w:hanging="360"/>
      </w:pPr>
    </w:lvl>
    <w:lvl w:ilvl="8" w:tplc="06D0DA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89C5EB0">
      <w:start w:val="1"/>
      <w:numFmt w:val="lowerRoman"/>
      <w:lvlText w:val="(%1)"/>
      <w:lvlJc w:val="left"/>
      <w:pPr>
        <w:ind w:left="1080" w:hanging="720"/>
      </w:pPr>
      <w:rPr>
        <w:rFonts w:hint="default"/>
      </w:rPr>
    </w:lvl>
    <w:lvl w:ilvl="1" w:tplc="ED989170" w:tentative="1">
      <w:start w:val="1"/>
      <w:numFmt w:val="lowerLetter"/>
      <w:lvlText w:val="%2."/>
      <w:lvlJc w:val="left"/>
      <w:pPr>
        <w:ind w:left="1440" w:hanging="360"/>
      </w:pPr>
    </w:lvl>
    <w:lvl w:ilvl="2" w:tplc="ED5EEF90" w:tentative="1">
      <w:start w:val="1"/>
      <w:numFmt w:val="lowerRoman"/>
      <w:lvlText w:val="%3."/>
      <w:lvlJc w:val="right"/>
      <w:pPr>
        <w:ind w:left="2160" w:hanging="180"/>
      </w:pPr>
    </w:lvl>
    <w:lvl w:ilvl="3" w:tplc="E9E0B8FA" w:tentative="1">
      <w:start w:val="1"/>
      <w:numFmt w:val="decimal"/>
      <w:lvlText w:val="%4."/>
      <w:lvlJc w:val="left"/>
      <w:pPr>
        <w:ind w:left="2880" w:hanging="360"/>
      </w:pPr>
    </w:lvl>
    <w:lvl w:ilvl="4" w:tplc="FDD2066C" w:tentative="1">
      <w:start w:val="1"/>
      <w:numFmt w:val="lowerLetter"/>
      <w:lvlText w:val="%5."/>
      <w:lvlJc w:val="left"/>
      <w:pPr>
        <w:ind w:left="3600" w:hanging="360"/>
      </w:pPr>
    </w:lvl>
    <w:lvl w:ilvl="5" w:tplc="AD3C4B10" w:tentative="1">
      <w:start w:val="1"/>
      <w:numFmt w:val="lowerRoman"/>
      <w:lvlText w:val="%6."/>
      <w:lvlJc w:val="right"/>
      <w:pPr>
        <w:ind w:left="4320" w:hanging="180"/>
      </w:pPr>
    </w:lvl>
    <w:lvl w:ilvl="6" w:tplc="2AB23AE0" w:tentative="1">
      <w:start w:val="1"/>
      <w:numFmt w:val="decimal"/>
      <w:lvlText w:val="%7."/>
      <w:lvlJc w:val="left"/>
      <w:pPr>
        <w:ind w:left="5040" w:hanging="360"/>
      </w:pPr>
    </w:lvl>
    <w:lvl w:ilvl="7" w:tplc="2FE02F0E" w:tentative="1">
      <w:start w:val="1"/>
      <w:numFmt w:val="lowerLetter"/>
      <w:lvlText w:val="%8."/>
      <w:lvlJc w:val="left"/>
      <w:pPr>
        <w:ind w:left="5760" w:hanging="360"/>
      </w:pPr>
    </w:lvl>
    <w:lvl w:ilvl="8" w:tplc="8C9CAE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F4A6170">
      <w:start w:val="1"/>
      <w:numFmt w:val="lowerRoman"/>
      <w:lvlText w:val="(%1)"/>
      <w:lvlJc w:val="left"/>
      <w:pPr>
        <w:ind w:left="1080" w:hanging="720"/>
      </w:pPr>
      <w:rPr>
        <w:rFonts w:hint="default"/>
      </w:rPr>
    </w:lvl>
    <w:lvl w:ilvl="1" w:tplc="63288B86" w:tentative="1">
      <w:start w:val="1"/>
      <w:numFmt w:val="lowerLetter"/>
      <w:lvlText w:val="%2."/>
      <w:lvlJc w:val="left"/>
      <w:pPr>
        <w:ind w:left="1440" w:hanging="360"/>
      </w:pPr>
    </w:lvl>
    <w:lvl w:ilvl="2" w:tplc="3FF28A22" w:tentative="1">
      <w:start w:val="1"/>
      <w:numFmt w:val="lowerRoman"/>
      <w:lvlText w:val="%3."/>
      <w:lvlJc w:val="right"/>
      <w:pPr>
        <w:ind w:left="2160" w:hanging="180"/>
      </w:pPr>
    </w:lvl>
    <w:lvl w:ilvl="3" w:tplc="C0842C6E" w:tentative="1">
      <w:start w:val="1"/>
      <w:numFmt w:val="decimal"/>
      <w:lvlText w:val="%4."/>
      <w:lvlJc w:val="left"/>
      <w:pPr>
        <w:ind w:left="2880" w:hanging="360"/>
      </w:pPr>
    </w:lvl>
    <w:lvl w:ilvl="4" w:tplc="FB2664EA" w:tentative="1">
      <w:start w:val="1"/>
      <w:numFmt w:val="lowerLetter"/>
      <w:lvlText w:val="%5."/>
      <w:lvlJc w:val="left"/>
      <w:pPr>
        <w:ind w:left="3600" w:hanging="360"/>
      </w:pPr>
    </w:lvl>
    <w:lvl w:ilvl="5" w:tplc="EE82948C" w:tentative="1">
      <w:start w:val="1"/>
      <w:numFmt w:val="lowerRoman"/>
      <w:lvlText w:val="%6."/>
      <w:lvlJc w:val="right"/>
      <w:pPr>
        <w:ind w:left="4320" w:hanging="180"/>
      </w:pPr>
    </w:lvl>
    <w:lvl w:ilvl="6" w:tplc="60D0734E" w:tentative="1">
      <w:start w:val="1"/>
      <w:numFmt w:val="decimal"/>
      <w:lvlText w:val="%7."/>
      <w:lvlJc w:val="left"/>
      <w:pPr>
        <w:ind w:left="5040" w:hanging="360"/>
      </w:pPr>
    </w:lvl>
    <w:lvl w:ilvl="7" w:tplc="0430F37A" w:tentative="1">
      <w:start w:val="1"/>
      <w:numFmt w:val="lowerLetter"/>
      <w:lvlText w:val="%8."/>
      <w:lvlJc w:val="left"/>
      <w:pPr>
        <w:ind w:left="5760" w:hanging="360"/>
      </w:pPr>
    </w:lvl>
    <w:lvl w:ilvl="8" w:tplc="2EB2F2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4063978">
    <w:abstractNumId w:val="11"/>
  </w:num>
  <w:num w:numId="2" w16cid:durableId="1439452416">
    <w:abstractNumId w:val="4"/>
  </w:num>
  <w:num w:numId="3" w16cid:durableId="596527461">
    <w:abstractNumId w:val="2"/>
  </w:num>
  <w:num w:numId="4" w16cid:durableId="1781877717">
    <w:abstractNumId w:val="7"/>
  </w:num>
  <w:num w:numId="5" w16cid:durableId="1501627277">
    <w:abstractNumId w:val="6"/>
  </w:num>
  <w:num w:numId="6" w16cid:durableId="770246724">
    <w:abstractNumId w:val="1"/>
  </w:num>
  <w:num w:numId="7" w16cid:durableId="2124811381">
    <w:abstractNumId w:val="9"/>
  </w:num>
  <w:num w:numId="8" w16cid:durableId="629869865">
    <w:abstractNumId w:val="5"/>
  </w:num>
  <w:num w:numId="9" w16cid:durableId="1034237642">
    <w:abstractNumId w:val="8"/>
  </w:num>
  <w:num w:numId="10" w16cid:durableId="644161741">
    <w:abstractNumId w:val="3"/>
  </w:num>
  <w:num w:numId="11" w16cid:durableId="1445733280">
    <w:abstractNumId w:val="10"/>
  </w:num>
  <w:num w:numId="12" w16cid:durableId="1951932737">
    <w:abstractNumId w:val="0"/>
  </w:num>
  <w:num w:numId="13" w16cid:durableId="1440566640">
    <w:abstractNumId w:val="11"/>
  </w:num>
  <w:num w:numId="14" w16cid:durableId="1407914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DC"/>
    <w:rsid w:val="00005043"/>
    <w:rsid w:val="00010FC8"/>
    <w:rsid w:val="00021214"/>
    <w:rsid w:val="00025933"/>
    <w:rsid w:val="00026683"/>
    <w:rsid w:val="0004672A"/>
    <w:rsid w:val="00056B12"/>
    <w:rsid w:val="00076EFD"/>
    <w:rsid w:val="000808C9"/>
    <w:rsid w:val="0008148D"/>
    <w:rsid w:val="00082162"/>
    <w:rsid w:val="00090176"/>
    <w:rsid w:val="000A755D"/>
    <w:rsid w:val="000E18EA"/>
    <w:rsid w:val="000F1051"/>
    <w:rsid w:val="000F6C8C"/>
    <w:rsid w:val="001002A1"/>
    <w:rsid w:val="00102D92"/>
    <w:rsid w:val="00113A82"/>
    <w:rsid w:val="001232F9"/>
    <w:rsid w:val="00125B2C"/>
    <w:rsid w:val="00133414"/>
    <w:rsid w:val="00154B80"/>
    <w:rsid w:val="0015724E"/>
    <w:rsid w:val="0016310C"/>
    <w:rsid w:val="001A515E"/>
    <w:rsid w:val="001B036E"/>
    <w:rsid w:val="001B101A"/>
    <w:rsid w:val="001B37DD"/>
    <w:rsid w:val="001B4DE3"/>
    <w:rsid w:val="001B6BAA"/>
    <w:rsid w:val="001F338C"/>
    <w:rsid w:val="00200074"/>
    <w:rsid w:val="002067F6"/>
    <w:rsid w:val="002120A2"/>
    <w:rsid w:val="002202DF"/>
    <w:rsid w:val="00222713"/>
    <w:rsid w:val="00222F53"/>
    <w:rsid w:val="00233495"/>
    <w:rsid w:val="00235C3A"/>
    <w:rsid w:val="002412AC"/>
    <w:rsid w:val="00242257"/>
    <w:rsid w:val="002553FE"/>
    <w:rsid w:val="00262579"/>
    <w:rsid w:val="00273FC2"/>
    <w:rsid w:val="002907F3"/>
    <w:rsid w:val="00296487"/>
    <w:rsid w:val="002B0C77"/>
    <w:rsid w:val="002D725C"/>
    <w:rsid w:val="002E3079"/>
    <w:rsid w:val="002E7C90"/>
    <w:rsid w:val="00310C3B"/>
    <w:rsid w:val="00325203"/>
    <w:rsid w:val="00341237"/>
    <w:rsid w:val="00341FFF"/>
    <w:rsid w:val="00345333"/>
    <w:rsid w:val="00367623"/>
    <w:rsid w:val="00375B07"/>
    <w:rsid w:val="00393AD0"/>
    <w:rsid w:val="00395688"/>
    <w:rsid w:val="003A110E"/>
    <w:rsid w:val="003B0A04"/>
    <w:rsid w:val="003B7412"/>
    <w:rsid w:val="003D746D"/>
    <w:rsid w:val="003F6492"/>
    <w:rsid w:val="00404CFF"/>
    <w:rsid w:val="00414D2D"/>
    <w:rsid w:val="0041592D"/>
    <w:rsid w:val="004206C9"/>
    <w:rsid w:val="00420B66"/>
    <w:rsid w:val="004229A9"/>
    <w:rsid w:val="00426999"/>
    <w:rsid w:val="0045191F"/>
    <w:rsid w:val="00457F1B"/>
    <w:rsid w:val="00482E33"/>
    <w:rsid w:val="004A0FA2"/>
    <w:rsid w:val="004B4235"/>
    <w:rsid w:val="004C2D69"/>
    <w:rsid w:val="004C7808"/>
    <w:rsid w:val="004F6AC0"/>
    <w:rsid w:val="00507C8C"/>
    <w:rsid w:val="00511264"/>
    <w:rsid w:val="0054699D"/>
    <w:rsid w:val="00547B82"/>
    <w:rsid w:val="00574EE5"/>
    <w:rsid w:val="00580C86"/>
    <w:rsid w:val="00581A5D"/>
    <w:rsid w:val="005A139D"/>
    <w:rsid w:val="005B2B7D"/>
    <w:rsid w:val="005C57F8"/>
    <w:rsid w:val="005C765F"/>
    <w:rsid w:val="005D2922"/>
    <w:rsid w:val="005D458B"/>
    <w:rsid w:val="005E10D0"/>
    <w:rsid w:val="005F7982"/>
    <w:rsid w:val="006133E9"/>
    <w:rsid w:val="00616455"/>
    <w:rsid w:val="006373C9"/>
    <w:rsid w:val="00642C06"/>
    <w:rsid w:val="006761EE"/>
    <w:rsid w:val="006A377F"/>
    <w:rsid w:val="006B2CFC"/>
    <w:rsid w:val="006B374E"/>
    <w:rsid w:val="006B7843"/>
    <w:rsid w:val="006C740B"/>
    <w:rsid w:val="006D18ED"/>
    <w:rsid w:val="006D4659"/>
    <w:rsid w:val="006F0892"/>
    <w:rsid w:val="006F25A7"/>
    <w:rsid w:val="00717E11"/>
    <w:rsid w:val="00726BEC"/>
    <w:rsid w:val="007314D8"/>
    <w:rsid w:val="00756DFA"/>
    <w:rsid w:val="007601DA"/>
    <w:rsid w:val="00761F4E"/>
    <w:rsid w:val="00770D6B"/>
    <w:rsid w:val="00771B29"/>
    <w:rsid w:val="00775DCB"/>
    <w:rsid w:val="007838E9"/>
    <w:rsid w:val="00786B1B"/>
    <w:rsid w:val="007964B3"/>
    <w:rsid w:val="007C380F"/>
    <w:rsid w:val="007C51D5"/>
    <w:rsid w:val="00815D9E"/>
    <w:rsid w:val="008223A9"/>
    <w:rsid w:val="00833FAF"/>
    <w:rsid w:val="0084021C"/>
    <w:rsid w:val="0086555D"/>
    <w:rsid w:val="00872F4E"/>
    <w:rsid w:val="008A184B"/>
    <w:rsid w:val="008A6A71"/>
    <w:rsid w:val="008C2BDE"/>
    <w:rsid w:val="008C4A69"/>
    <w:rsid w:val="008E0779"/>
    <w:rsid w:val="00921904"/>
    <w:rsid w:val="00947D31"/>
    <w:rsid w:val="00951503"/>
    <w:rsid w:val="0095281C"/>
    <w:rsid w:val="009538E5"/>
    <w:rsid w:val="00954B29"/>
    <w:rsid w:val="0095565D"/>
    <w:rsid w:val="00965288"/>
    <w:rsid w:val="009830EE"/>
    <w:rsid w:val="00992A31"/>
    <w:rsid w:val="009A3D71"/>
    <w:rsid w:val="009B0A48"/>
    <w:rsid w:val="009D4EF0"/>
    <w:rsid w:val="009D512D"/>
    <w:rsid w:val="009E5674"/>
    <w:rsid w:val="009F614C"/>
    <w:rsid w:val="009F63D6"/>
    <w:rsid w:val="00A00510"/>
    <w:rsid w:val="00A44CCE"/>
    <w:rsid w:val="00A454A0"/>
    <w:rsid w:val="00A53AB7"/>
    <w:rsid w:val="00A57DBA"/>
    <w:rsid w:val="00A60E36"/>
    <w:rsid w:val="00A7708D"/>
    <w:rsid w:val="00A822CD"/>
    <w:rsid w:val="00A90335"/>
    <w:rsid w:val="00A972C8"/>
    <w:rsid w:val="00A97850"/>
    <w:rsid w:val="00AF532F"/>
    <w:rsid w:val="00B536E3"/>
    <w:rsid w:val="00B821B7"/>
    <w:rsid w:val="00B8259B"/>
    <w:rsid w:val="00BA2A64"/>
    <w:rsid w:val="00BB1BD4"/>
    <w:rsid w:val="00BF62C3"/>
    <w:rsid w:val="00C34DE4"/>
    <w:rsid w:val="00C4153D"/>
    <w:rsid w:val="00C43898"/>
    <w:rsid w:val="00C45272"/>
    <w:rsid w:val="00C46758"/>
    <w:rsid w:val="00C4708E"/>
    <w:rsid w:val="00C60051"/>
    <w:rsid w:val="00C94400"/>
    <w:rsid w:val="00CC4DE6"/>
    <w:rsid w:val="00CE08FF"/>
    <w:rsid w:val="00CE5026"/>
    <w:rsid w:val="00CF2005"/>
    <w:rsid w:val="00D02F70"/>
    <w:rsid w:val="00D069F2"/>
    <w:rsid w:val="00D14DF7"/>
    <w:rsid w:val="00D25CB2"/>
    <w:rsid w:val="00D32A9C"/>
    <w:rsid w:val="00D60895"/>
    <w:rsid w:val="00D71D17"/>
    <w:rsid w:val="00D761EA"/>
    <w:rsid w:val="00D802F7"/>
    <w:rsid w:val="00D80502"/>
    <w:rsid w:val="00D83800"/>
    <w:rsid w:val="00DA1ECD"/>
    <w:rsid w:val="00DB78C7"/>
    <w:rsid w:val="00DC17E1"/>
    <w:rsid w:val="00DD151C"/>
    <w:rsid w:val="00DF063E"/>
    <w:rsid w:val="00DF2E35"/>
    <w:rsid w:val="00DF67B4"/>
    <w:rsid w:val="00E04B40"/>
    <w:rsid w:val="00E36E27"/>
    <w:rsid w:val="00E41C33"/>
    <w:rsid w:val="00E55A29"/>
    <w:rsid w:val="00E67946"/>
    <w:rsid w:val="00E74691"/>
    <w:rsid w:val="00E843D3"/>
    <w:rsid w:val="00E85063"/>
    <w:rsid w:val="00EA7420"/>
    <w:rsid w:val="00EB0015"/>
    <w:rsid w:val="00EB110E"/>
    <w:rsid w:val="00EC536E"/>
    <w:rsid w:val="00EE3840"/>
    <w:rsid w:val="00EE6E30"/>
    <w:rsid w:val="00F00807"/>
    <w:rsid w:val="00F01ED6"/>
    <w:rsid w:val="00F14017"/>
    <w:rsid w:val="00F27C03"/>
    <w:rsid w:val="00F50480"/>
    <w:rsid w:val="00F54FA2"/>
    <w:rsid w:val="00F63CD4"/>
    <w:rsid w:val="00F737DC"/>
    <w:rsid w:val="00F91351"/>
    <w:rsid w:val="00F94B36"/>
    <w:rsid w:val="00FA22DA"/>
    <w:rsid w:val="00FB0FC9"/>
    <w:rsid w:val="00FC498C"/>
    <w:rsid w:val="00FE1888"/>
    <w:rsid w:val="00FF4E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E4F6"/>
  <w15:docId w15:val="{1D6A2934-4CFF-45F7-BDE8-7A1BE145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unhideWhenUsed/>
    <w:qFormat/>
    <w:rsid w:val="002B0C7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Heading3Char">
    <w:name w:val="Heading 3 Char"/>
    <w:basedOn w:val="DefaultParagraphFont"/>
    <w:link w:val="Heading3"/>
    <w:uiPriority w:val="9"/>
    <w:rsid w:val="002B0C7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87255" w:rsidRDefault="00D8725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87255" w:rsidRDefault="00D87255" w:rsidP="00AF0AC5">
          <w:pPr>
            <w:pStyle w:val="39029122E116421E9EE19D2FCE4517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87255" w:rsidRDefault="00D87255"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87255" w:rsidRDefault="00D8725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7255"/>
    <w:rsid w:val="00007F7D"/>
    <w:rsid w:val="00267605"/>
    <w:rsid w:val="00585969"/>
    <w:rsid w:val="007D37A7"/>
    <w:rsid w:val="00D872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896484-1655-41E9-B9DF-761A2551E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1249</Words>
  <Characters>7125</Characters>
  <Application>Microsoft Office Word</Application>
  <DocSecurity>12</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2024-04-24T00:03:00Z</dcterms:created>
  <dcterms:modified xsi:type="dcterms:W3CDTF">2024-04-24T00:03:00Z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