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67E5" w14:textId="6595BE42" w:rsidR="0013007F" w:rsidRDefault="0062143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EB5842B" wp14:editId="2A93078F">
                <wp:simplePos x="0" y="0"/>
                <wp:positionH relativeFrom="column">
                  <wp:posOffset>-895350</wp:posOffset>
                </wp:positionH>
                <wp:positionV relativeFrom="paragraph">
                  <wp:posOffset>722630</wp:posOffset>
                </wp:positionV>
                <wp:extent cx="5686425" cy="1727200"/>
                <wp:effectExtent l="0" t="0" r="0" b="0"/>
                <wp:wrapSquare wrapText="bothSides"/>
                <wp:docPr id="834644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313F" w14:textId="77777777" w:rsidR="0013007F" w:rsidRDefault="00EF276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4A0359" w14:textId="77777777" w:rsidR="0013007F" w:rsidRPr="001E694D" w:rsidRDefault="00EF276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6F2F6B" w14:textId="77777777" w:rsidR="0013007F" w:rsidRPr="001E694D" w:rsidRDefault="00EF276D" w:rsidP="009504D0">
                            <w:pPr>
                              <w:pStyle w:val="ContactNumber"/>
                              <w:spacing w:after="600"/>
                              <w:rPr>
                                <w:rFonts w:ascii="Open Sans" w:hAnsi="Open Sans" w:cs="Open Sans"/>
                              </w:rPr>
                            </w:pPr>
                            <w:r w:rsidRPr="001E694D">
                              <w:rPr>
                                <w:rFonts w:ascii="Open Sans" w:hAnsi="Open Sans" w:cs="Open Sans"/>
                              </w:rPr>
                              <w:t>Agedcarequality.gov.au</w:t>
                            </w:r>
                          </w:p>
                          <w:p w14:paraId="697AFDA6" w14:textId="77777777" w:rsidR="0013007F" w:rsidRDefault="001300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B5842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E8C313F" w14:textId="77777777" w:rsidR="0013007F" w:rsidRDefault="00EF276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4A0359" w14:textId="77777777" w:rsidR="0013007F" w:rsidRPr="001E694D" w:rsidRDefault="00EF276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6F2F6B" w14:textId="77777777" w:rsidR="0013007F" w:rsidRPr="001E694D" w:rsidRDefault="00EF276D" w:rsidP="009504D0">
                      <w:pPr>
                        <w:pStyle w:val="ContactNumber"/>
                        <w:spacing w:after="600"/>
                        <w:rPr>
                          <w:rFonts w:ascii="Open Sans" w:hAnsi="Open Sans" w:cs="Open Sans"/>
                        </w:rPr>
                      </w:pPr>
                      <w:r w:rsidRPr="001E694D">
                        <w:rPr>
                          <w:rFonts w:ascii="Open Sans" w:hAnsi="Open Sans" w:cs="Open Sans"/>
                        </w:rPr>
                        <w:t>Agedcarequality.gov.au</w:t>
                      </w:r>
                    </w:p>
                    <w:p w14:paraId="697AFDA6" w14:textId="77777777" w:rsidR="0013007F" w:rsidRDefault="0013007F"/>
                  </w:txbxContent>
                </v:textbox>
                <w10:wrap type="square"/>
              </v:shape>
            </w:pict>
          </mc:Fallback>
        </mc:AlternateContent>
      </w:r>
      <w:r w:rsidR="00EF276D">
        <w:rPr>
          <w:noProof/>
        </w:rPr>
        <w:drawing>
          <wp:anchor distT="360045" distB="180340" distL="114300" distR="114300" simplePos="0" relativeHeight="251659264" behindDoc="1" locked="0" layoutInCell="1" allowOverlap="1" wp14:anchorId="349C386B" wp14:editId="682D2FB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21D7D74" w14:textId="77777777" w:rsidR="0013007F" w:rsidRPr="001E694D" w:rsidRDefault="0013007F" w:rsidP="001E694D">
      <w:pPr>
        <w:tabs>
          <w:tab w:val="left" w:pos="4569"/>
        </w:tabs>
        <w:rPr>
          <w:rFonts w:ascii="Open Sans" w:hAnsi="Open Sans" w:cs="Open Sans"/>
          <w:color w:val="FFFFFF" w:themeColor="background1"/>
          <w:sz w:val="66"/>
          <w:szCs w:val="66"/>
        </w:rPr>
      </w:pPr>
    </w:p>
    <w:p w14:paraId="0062AD00" w14:textId="77777777" w:rsidR="0013007F" w:rsidRDefault="0013007F" w:rsidP="00372ED2">
      <w:pPr>
        <w:spacing w:after="0"/>
        <w:rPr>
          <w:rFonts w:ascii="Open Sans" w:hAnsi="Open Sans" w:cs="Open Sans"/>
          <w:b/>
          <w:bCs/>
          <w:color w:val="FFFFFF" w:themeColor="background1"/>
          <w:sz w:val="66"/>
          <w:szCs w:val="66"/>
        </w:rPr>
      </w:pPr>
    </w:p>
    <w:p w14:paraId="64939504" w14:textId="77777777" w:rsidR="0013007F" w:rsidRDefault="0013007F" w:rsidP="00372ED2">
      <w:pPr>
        <w:spacing w:after="0"/>
        <w:rPr>
          <w:rFonts w:ascii="Open Sans" w:hAnsi="Open Sans" w:cs="Open Sans"/>
          <w:b/>
          <w:bCs/>
          <w:color w:val="FFFFFF" w:themeColor="background1"/>
          <w:sz w:val="66"/>
          <w:szCs w:val="66"/>
        </w:rPr>
      </w:pPr>
    </w:p>
    <w:p w14:paraId="0CC8A741" w14:textId="77777777" w:rsidR="0013007F" w:rsidRPr="00412FC5" w:rsidRDefault="0013007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8"/>
        <w:gridCol w:w="6190"/>
      </w:tblGrid>
      <w:tr w:rsidR="00BC5628" w14:paraId="7EFE675E" w14:textId="77777777" w:rsidTr="00BC5628">
        <w:tc>
          <w:tcPr>
            <w:cnfStyle w:val="001000000000" w:firstRow="0" w:lastRow="0" w:firstColumn="1" w:lastColumn="0" w:oddVBand="0" w:evenVBand="0" w:oddHBand="0" w:evenHBand="0" w:firstRowFirstColumn="0" w:firstRowLastColumn="0" w:lastRowFirstColumn="0" w:lastRowLastColumn="0"/>
            <w:tcW w:w="3227" w:type="dxa"/>
          </w:tcPr>
          <w:p w14:paraId="08C52097" w14:textId="77777777" w:rsidR="0013007F" w:rsidRPr="001E694D" w:rsidRDefault="00EF276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D7FE845" w14:textId="77777777" w:rsidR="0013007F" w:rsidRPr="001E694D" w:rsidRDefault="00EF276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Calvary Tanilba Shores Retirement Community</w:t>
            </w:r>
          </w:p>
        </w:tc>
      </w:tr>
      <w:tr w:rsidR="00BC5628" w14:paraId="231188B0"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D08C38" w14:textId="77777777" w:rsidR="0013007F" w:rsidRPr="001E694D" w:rsidRDefault="00EF276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B9FF89D" w14:textId="77777777" w:rsidR="0013007F" w:rsidRPr="001E694D" w:rsidRDefault="00EF276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0470</w:t>
            </w:r>
          </w:p>
        </w:tc>
      </w:tr>
      <w:tr w:rsidR="00BC5628" w14:paraId="6C8EFC1A" w14:textId="77777777" w:rsidTr="00BC56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B58B38" w14:textId="77777777" w:rsidR="0013007F" w:rsidRPr="001E694D" w:rsidRDefault="00EF276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9AAE7E5" w14:textId="77777777" w:rsidR="0013007F" w:rsidRPr="001E694D" w:rsidRDefault="00EF276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71 Tanilba</w:t>
            </w:r>
            <w:r w:rsidRPr="001E694D">
              <w:rPr>
                <w:rFonts w:ascii="Open Sans" w:eastAsia="Times New Roman" w:hAnsi="Open Sans" w:cs="Open Sans"/>
                <w:lang w:eastAsia="en-AU"/>
              </w:rPr>
              <w:t xml:space="preserve"> Avenue, TANILBA BAY, New South Wales, 2319</w:t>
            </w:r>
          </w:p>
        </w:tc>
      </w:tr>
      <w:tr w:rsidR="00BC5628" w14:paraId="51A28399"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46A6F53" w14:textId="77777777" w:rsidR="0013007F" w:rsidRPr="001E694D" w:rsidRDefault="00EF276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23DA2FC" w14:textId="77777777" w:rsidR="0013007F" w:rsidRPr="001E694D" w:rsidRDefault="00EF276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C5628" w14:paraId="7FCEF995" w14:textId="77777777" w:rsidTr="00BC56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9F6D8E" w14:textId="77777777" w:rsidR="0013007F" w:rsidRPr="001E694D" w:rsidRDefault="00EF276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93ACCC9" w14:textId="77777777" w:rsidR="0013007F" w:rsidRPr="001E694D" w:rsidRDefault="00EF276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 March 2025 to 5 March 2025</w:t>
            </w:r>
          </w:p>
        </w:tc>
      </w:tr>
      <w:tr w:rsidR="00BC5628" w14:paraId="6E5C39D4"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249BCAB" w14:textId="77777777" w:rsidR="0013007F" w:rsidRPr="001E694D" w:rsidRDefault="00EF276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7332942"/>
            <w:placeholder>
              <w:docPart w:val="DefaultPlaceholder_-1854013437"/>
            </w:placeholder>
            <w:date w:fullDate="2025-03-31T00:00:00Z">
              <w:dateFormat w:val="d MMMM yyyy"/>
              <w:lid w:val="en-AU"/>
              <w:storeMappedDataAs w:val="dateTime"/>
              <w:calendar w:val="gregorian"/>
            </w:date>
          </w:sdtPr>
          <w:sdtEndPr/>
          <w:sdtContent>
            <w:tc>
              <w:tcPr>
                <w:tcW w:w="7114" w:type="dxa"/>
                <w:shd w:val="clear" w:color="auto" w:fill="FFFFFF" w:themeFill="background1"/>
              </w:tcPr>
              <w:p w14:paraId="21D7C98F" w14:textId="78F49D2F" w:rsidR="0013007F" w:rsidRPr="001E694D" w:rsidRDefault="001A46E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31 March 2025</w:t>
                </w:r>
              </w:p>
            </w:tc>
          </w:sdtContent>
        </w:sdt>
      </w:tr>
      <w:tr w:rsidR="00BC5628" w14:paraId="2C25D726" w14:textId="77777777" w:rsidTr="00BC562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32373C6" w14:textId="77777777" w:rsidR="0013007F" w:rsidRPr="001E694D" w:rsidRDefault="00EF276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21D5336" w14:textId="77777777" w:rsidR="0013007F" w:rsidRPr="001E694D" w:rsidRDefault="00EF276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2496 Calvary Retirement Communities Limited </w:t>
            </w:r>
          </w:p>
          <w:p w14:paraId="1A0E281E" w14:textId="77777777" w:rsidR="0013007F" w:rsidRPr="001E694D" w:rsidRDefault="00EF276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486 Calvary Tanilba Shores Retirement Community</w:t>
            </w:r>
          </w:p>
        </w:tc>
      </w:tr>
    </w:tbl>
    <w:bookmarkEnd w:id="0"/>
    <w:p w14:paraId="42BB94E3" w14:textId="77777777" w:rsidR="0013007F" w:rsidRPr="001E694D" w:rsidRDefault="00EF276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14B9844" w14:textId="77777777" w:rsidR="0013007F" w:rsidRPr="003E162B" w:rsidRDefault="00EF276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C1D2D57" w14:textId="77777777" w:rsidR="0013007F" w:rsidRPr="001E694D" w:rsidRDefault="00EF276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Calvary Tanilba Shores Retirement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Therese Solomon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66124C4" w14:textId="77777777" w:rsidR="0013007F" w:rsidRPr="001E694D" w:rsidRDefault="00EF276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7CC5BF5" w14:textId="77777777" w:rsidR="0013007F" w:rsidRPr="001E694D" w:rsidRDefault="00EF276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5F076EF" w14:textId="77777777" w:rsidR="0013007F" w:rsidRPr="003E162B" w:rsidRDefault="00EF276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50F79C1" w14:textId="77777777" w:rsidR="0013007F" w:rsidRPr="001E694D" w:rsidRDefault="00EF276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DBEAD29" w14:textId="5D0BD1A4" w:rsidR="0013007F" w:rsidRPr="003B15BE" w:rsidRDefault="00EF276D"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3B15BE">
        <w:rPr>
          <w:rFonts w:ascii="Open Sans" w:hAnsi="Open Sans" w:cs="Open Sans"/>
          <w:color w:val="auto"/>
        </w:rPr>
        <w:t>informed by a site assessment, observations at the service, review of documents and interviews with staff, older people/representatives and others</w:t>
      </w:r>
      <w:r w:rsidR="001A46E0" w:rsidRPr="003B15BE">
        <w:rPr>
          <w:rFonts w:ascii="Open Sans" w:hAnsi="Open Sans" w:cs="Open Sans"/>
          <w:color w:val="auto"/>
        </w:rPr>
        <w:t>.</w:t>
      </w:r>
    </w:p>
    <w:p w14:paraId="57B523C9" w14:textId="2976656F" w:rsidR="0013007F" w:rsidRPr="001E694D" w:rsidRDefault="00EF276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B2AC297" w14:textId="77777777" w:rsidR="0013007F" w:rsidRPr="003E162B" w:rsidRDefault="00EF276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C5628" w14:paraId="7240DD96" w14:textId="77777777" w:rsidTr="00BC562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77FC44" w14:textId="77777777" w:rsidR="0013007F" w:rsidRPr="001E694D" w:rsidRDefault="00EF276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0157547" w14:textId="77777777" w:rsidR="0013007F" w:rsidRPr="001E694D" w:rsidRDefault="0062143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5251051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21737B38" w14:textId="77777777" w:rsidTr="00BC562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81B78E" w14:textId="77777777" w:rsidR="0013007F" w:rsidRPr="001E694D" w:rsidRDefault="00EF276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46BAA5D" w14:textId="77777777" w:rsidR="0013007F" w:rsidRPr="001E694D" w:rsidRDefault="0062143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143862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b/>
                    <w:bCs/>
                  </w:rPr>
                  <w:t>Compliant</w:t>
                </w:r>
              </w:sdtContent>
            </w:sdt>
          </w:p>
        </w:tc>
      </w:tr>
      <w:tr w:rsidR="00BC5628" w14:paraId="051B5953" w14:textId="77777777" w:rsidTr="00BC562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4AC71E" w14:textId="77777777" w:rsidR="0013007F" w:rsidRPr="001E694D" w:rsidRDefault="00EF276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DC5B771" w14:textId="77777777" w:rsidR="0013007F" w:rsidRPr="001E694D" w:rsidRDefault="0062143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773177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b/>
                    <w:bCs/>
                  </w:rPr>
                  <w:t>Compliant</w:t>
                </w:r>
              </w:sdtContent>
            </w:sdt>
          </w:p>
        </w:tc>
      </w:tr>
      <w:tr w:rsidR="00BC5628" w14:paraId="10ED490C" w14:textId="77777777" w:rsidTr="00BC562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3E6E84" w14:textId="77777777" w:rsidR="0013007F" w:rsidRPr="001E694D" w:rsidRDefault="00EF276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7227B9E" w14:textId="77777777" w:rsidR="0013007F" w:rsidRPr="001E694D" w:rsidRDefault="0062143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4254008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b/>
                    <w:bCs/>
                  </w:rPr>
                  <w:t>Compliant</w:t>
                </w:r>
              </w:sdtContent>
            </w:sdt>
          </w:p>
        </w:tc>
      </w:tr>
      <w:tr w:rsidR="00BC5628" w14:paraId="494895B0" w14:textId="77777777" w:rsidTr="00BC562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18135E" w14:textId="77777777" w:rsidR="0013007F" w:rsidRPr="001E694D" w:rsidRDefault="00EF276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8ABFE54" w14:textId="77777777" w:rsidR="0013007F" w:rsidRPr="001E694D" w:rsidRDefault="0062143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77280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b/>
                    <w:bCs/>
                  </w:rPr>
                  <w:t>Compliant</w:t>
                </w:r>
              </w:sdtContent>
            </w:sdt>
          </w:p>
        </w:tc>
      </w:tr>
      <w:tr w:rsidR="00BC5628" w14:paraId="06184AFA" w14:textId="77777777" w:rsidTr="00BC562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A34B1F" w14:textId="77777777" w:rsidR="0013007F" w:rsidRPr="001E694D" w:rsidRDefault="00EF276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38590FF" w14:textId="77777777" w:rsidR="0013007F" w:rsidRPr="001E694D" w:rsidRDefault="0062143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003613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b/>
                    <w:bCs/>
                  </w:rPr>
                  <w:t>Compliant</w:t>
                </w:r>
              </w:sdtContent>
            </w:sdt>
          </w:p>
        </w:tc>
      </w:tr>
      <w:tr w:rsidR="00BC5628" w14:paraId="293F020C" w14:textId="77777777" w:rsidTr="00BC562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010A9C" w14:textId="77777777" w:rsidR="0013007F" w:rsidRPr="001E694D" w:rsidRDefault="00EF276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C00E431" w14:textId="77777777" w:rsidR="0013007F" w:rsidRPr="001E694D" w:rsidRDefault="0062143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515661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b/>
                    <w:bCs/>
                  </w:rPr>
                  <w:t>Compliant</w:t>
                </w:r>
              </w:sdtContent>
            </w:sdt>
          </w:p>
        </w:tc>
      </w:tr>
      <w:tr w:rsidR="00BC5628" w14:paraId="18AD6E26" w14:textId="77777777" w:rsidTr="00BC562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3E3C74" w14:textId="77777777" w:rsidR="0013007F" w:rsidRPr="001E694D" w:rsidRDefault="00EF276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BA233E2" w14:textId="77777777" w:rsidR="0013007F" w:rsidRPr="001E694D" w:rsidRDefault="0062143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870617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b/>
                    <w:bCs/>
                  </w:rPr>
                  <w:t>Compliant</w:t>
                </w:r>
              </w:sdtContent>
            </w:sdt>
          </w:p>
        </w:tc>
      </w:tr>
    </w:tbl>
    <w:p w14:paraId="506763D2" w14:textId="77777777" w:rsidR="0013007F" w:rsidRPr="001E694D" w:rsidRDefault="00EF276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96D5C16" w14:textId="77777777" w:rsidR="0013007F" w:rsidRPr="003E162B" w:rsidRDefault="00EF276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BD5FB1F" w14:textId="77777777" w:rsidR="0013007F" w:rsidRPr="001E694D" w:rsidRDefault="00EF276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17641AA" w14:textId="4A059C91" w:rsidR="0013007F" w:rsidRPr="001E694D" w:rsidRDefault="00EF276D" w:rsidP="0036130C">
      <w:pPr>
        <w:pStyle w:val="NormalArial"/>
        <w:rPr>
          <w:rFonts w:ascii="Open Sans" w:hAnsi="Open Sans" w:cs="Open Sans"/>
        </w:rPr>
      </w:pPr>
      <w:r w:rsidRPr="001E694D">
        <w:rPr>
          <w:rFonts w:ascii="Open Sans" w:hAnsi="Open Sans" w:cs="Open Sans"/>
        </w:rPr>
        <w:br w:type="page"/>
      </w:r>
    </w:p>
    <w:p w14:paraId="30C1B51B" w14:textId="77777777" w:rsidR="0013007F" w:rsidRPr="001E694D" w:rsidRDefault="00EF27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C5628" w14:paraId="0F11F1BE" w14:textId="77777777" w:rsidTr="00BC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24D95F1" w14:textId="77777777" w:rsidR="0013007F" w:rsidRPr="001E694D" w:rsidRDefault="00EF276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57E0851" w14:textId="77777777" w:rsidR="0013007F" w:rsidRPr="001E694D" w:rsidRDefault="001300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5628" w14:paraId="59A4C20C"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73CDCE" w14:textId="77777777" w:rsidR="0013007F" w:rsidRPr="001E694D" w:rsidRDefault="00EF276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BAB321F" w14:textId="77777777" w:rsidR="0013007F" w:rsidRPr="001E694D" w:rsidRDefault="00EF276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1AECABE" w14:textId="77777777" w:rsidR="0013007F" w:rsidRPr="001E694D" w:rsidRDefault="0062143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184924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68914344"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B53D46"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3FC6405"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495F97E"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127637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3C95BCDD"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CE8882"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9579FEB"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19ED927" w14:textId="77777777" w:rsidR="0013007F" w:rsidRPr="001E694D" w:rsidRDefault="00EF276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5FDA4C0" w14:textId="77777777" w:rsidR="0013007F" w:rsidRPr="001E694D" w:rsidRDefault="00EF276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EA6560F" w14:textId="77777777" w:rsidR="0013007F" w:rsidRPr="001E694D" w:rsidRDefault="00EF276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E403E1C" w14:textId="77777777" w:rsidR="0013007F" w:rsidRPr="001E694D" w:rsidRDefault="00EF276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19BAF02"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772286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0A7F2951"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B3BA8"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DAC7FE9"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DB3EC5A" w14:textId="77777777" w:rsidR="0013007F" w:rsidRPr="001E694D" w:rsidRDefault="0062143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054281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1F274FB9"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60BC20"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91DFE33" w14:textId="77777777" w:rsidR="0013007F" w:rsidRPr="001E694D" w:rsidRDefault="00EF276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EADDDEA"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712192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39D73754"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2A2D78"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1F3673"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378BC29"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283385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bl>
    <w:p w14:paraId="10726178" w14:textId="77777777" w:rsidR="0013007F" w:rsidRPr="003E162B" w:rsidRDefault="00EF276D" w:rsidP="001A5684">
      <w:pPr>
        <w:pStyle w:val="Heading20"/>
        <w:rPr>
          <w:rFonts w:ascii="Open Sans" w:hAnsi="Open Sans" w:cs="Open Sans"/>
          <w:color w:val="781E77"/>
        </w:rPr>
      </w:pPr>
      <w:r w:rsidRPr="003E162B">
        <w:rPr>
          <w:rFonts w:ascii="Open Sans" w:hAnsi="Open Sans" w:cs="Open Sans"/>
          <w:color w:val="781E77"/>
        </w:rPr>
        <w:t>Findings</w:t>
      </w:r>
    </w:p>
    <w:p w14:paraId="1776A838" w14:textId="11A5C8D3" w:rsidR="001A46E0" w:rsidRDefault="001A46E0" w:rsidP="001A46E0">
      <w:pPr>
        <w:pStyle w:val="NormalArial"/>
        <w:rPr>
          <w:rFonts w:ascii="Open Sans" w:hAnsi="Open Sans" w:cs="Open Sans"/>
        </w:rPr>
      </w:pPr>
      <w:r w:rsidRPr="001A46E0">
        <w:rPr>
          <w:rFonts w:ascii="Open Sans" w:hAnsi="Open Sans" w:cs="Open Sans"/>
        </w:rPr>
        <w:t>Consumers and</w:t>
      </w:r>
      <w:r>
        <w:rPr>
          <w:rFonts w:ascii="Open Sans" w:hAnsi="Open Sans" w:cs="Open Sans"/>
        </w:rPr>
        <w:t>/or</w:t>
      </w:r>
      <w:r w:rsidRPr="001A46E0">
        <w:rPr>
          <w:rFonts w:ascii="Open Sans" w:hAnsi="Open Sans" w:cs="Open Sans"/>
        </w:rPr>
        <w:t xml:space="preserve"> representatives s</w:t>
      </w:r>
      <w:r>
        <w:rPr>
          <w:rFonts w:ascii="Open Sans" w:hAnsi="Open Sans" w:cs="Open Sans"/>
        </w:rPr>
        <w:t>t</w:t>
      </w:r>
      <w:r w:rsidRPr="001A46E0">
        <w:rPr>
          <w:rFonts w:ascii="Open Sans" w:hAnsi="Open Sans" w:cs="Open Sans"/>
        </w:rPr>
        <w:t>a</w:t>
      </w:r>
      <w:r>
        <w:rPr>
          <w:rFonts w:ascii="Open Sans" w:hAnsi="Open Sans" w:cs="Open Sans"/>
        </w:rPr>
        <w:t>te</w:t>
      </w:r>
      <w:r w:rsidRPr="001A46E0">
        <w:rPr>
          <w:rFonts w:ascii="Open Sans" w:hAnsi="Open Sans" w:cs="Open Sans"/>
        </w:rPr>
        <w:t>d staff treat consumers with dignity and respect</w:t>
      </w:r>
      <w:r>
        <w:rPr>
          <w:rFonts w:ascii="Open Sans" w:hAnsi="Open Sans" w:cs="Open Sans"/>
        </w:rPr>
        <w:t>, and s</w:t>
      </w:r>
      <w:r w:rsidRPr="001A46E0">
        <w:rPr>
          <w:rFonts w:ascii="Open Sans" w:hAnsi="Open Sans" w:cs="Open Sans"/>
        </w:rPr>
        <w:t>taff were observed treating consumers with dignity and respect</w:t>
      </w:r>
      <w:r>
        <w:rPr>
          <w:rFonts w:ascii="Open Sans" w:hAnsi="Open Sans" w:cs="Open Sans"/>
        </w:rPr>
        <w:t xml:space="preserve">. Staff </w:t>
      </w:r>
      <w:r w:rsidRPr="001A46E0">
        <w:rPr>
          <w:rFonts w:ascii="Open Sans" w:hAnsi="Open Sans" w:cs="Open Sans"/>
        </w:rPr>
        <w:t>understood consumers’ background and individual preferences</w:t>
      </w:r>
      <w:r>
        <w:rPr>
          <w:rFonts w:ascii="Open Sans" w:hAnsi="Open Sans" w:cs="Open Sans"/>
        </w:rPr>
        <w:t>, and c</w:t>
      </w:r>
      <w:r w:rsidRPr="001A46E0">
        <w:rPr>
          <w:rFonts w:ascii="Open Sans" w:hAnsi="Open Sans" w:cs="Open Sans"/>
        </w:rPr>
        <w:t>are documentation reflected what is important to consumers to maintain their identity.</w:t>
      </w:r>
    </w:p>
    <w:p w14:paraId="377C5ACA" w14:textId="04D9AC27" w:rsidR="001A46E0" w:rsidRDefault="001A46E0" w:rsidP="001A46E0">
      <w:pPr>
        <w:pStyle w:val="NormalArial"/>
        <w:rPr>
          <w:rFonts w:ascii="Open Sans" w:hAnsi="Open Sans" w:cs="Open Sans"/>
        </w:rPr>
      </w:pPr>
      <w:r>
        <w:rPr>
          <w:rFonts w:ascii="Open Sans" w:hAnsi="Open Sans" w:cs="Open Sans"/>
        </w:rPr>
        <w:t xml:space="preserve">The organisation </w:t>
      </w:r>
      <w:r w:rsidRPr="001A46E0">
        <w:rPr>
          <w:rFonts w:ascii="Open Sans" w:hAnsi="Open Sans" w:cs="Open Sans"/>
        </w:rPr>
        <w:t>has a policy for diversity and cultural inclusion and the vision, mission, values and model of care captures how the service values and promotes this.  Care planning documents reflect what is important to each consumer and information about their backgrounds</w:t>
      </w:r>
      <w:r>
        <w:rPr>
          <w:rFonts w:ascii="Open Sans" w:hAnsi="Open Sans" w:cs="Open Sans"/>
        </w:rPr>
        <w:t xml:space="preserve">, including </w:t>
      </w:r>
      <w:r w:rsidRPr="001A46E0">
        <w:rPr>
          <w:rFonts w:ascii="Open Sans" w:hAnsi="Open Sans" w:cs="Open Sans"/>
        </w:rPr>
        <w:t xml:space="preserve">information on </w:t>
      </w:r>
      <w:r w:rsidRPr="001A46E0">
        <w:rPr>
          <w:rFonts w:ascii="Open Sans" w:hAnsi="Open Sans" w:cs="Open Sans"/>
        </w:rPr>
        <w:lastRenderedPageBreak/>
        <w:t>their personal and community relationships, their life journey, interests, religious preferences, and preferred name.</w:t>
      </w:r>
    </w:p>
    <w:p w14:paraId="1CA4625E" w14:textId="192BCE52" w:rsidR="001A46E0" w:rsidRDefault="001A46E0" w:rsidP="001A46E0">
      <w:pPr>
        <w:pStyle w:val="NormalArial"/>
        <w:rPr>
          <w:rFonts w:ascii="Open Sans" w:hAnsi="Open Sans" w:cs="Open Sans"/>
        </w:rPr>
      </w:pPr>
      <w:r w:rsidRPr="001A46E0">
        <w:rPr>
          <w:rFonts w:ascii="Open Sans" w:hAnsi="Open Sans" w:cs="Open Sans"/>
        </w:rPr>
        <w:t>Consumers and</w:t>
      </w:r>
      <w:r>
        <w:rPr>
          <w:rFonts w:ascii="Open Sans" w:hAnsi="Open Sans" w:cs="Open Sans"/>
        </w:rPr>
        <w:t>/or</w:t>
      </w:r>
      <w:r w:rsidRPr="001A46E0">
        <w:rPr>
          <w:rFonts w:ascii="Open Sans" w:hAnsi="Open Sans" w:cs="Open Sans"/>
        </w:rPr>
        <w:t xml:space="preserve"> representatives s</w:t>
      </w:r>
      <w:r>
        <w:rPr>
          <w:rFonts w:ascii="Open Sans" w:hAnsi="Open Sans" w:cs="Open Sans"/>
        </w:rPr>
        <w:t>t</w:t>
      </w:r>
      <w:r w:rsidRPr="001A46E0">
        <w:rPr>
          <w:rFonts w:ascii="Open Sans" w:hAnsi="Open Sans" w:cs="Open Sans"/>
        </w:rPr>
        <w:t>a</w:t>
      </w:r>
      <w:r>
        <w:rPr>
          <w:rFonts w:ascii="Open Sans" w:hAnsi="Open Sans" w:cs="Open Sans"/>
        </w:rPr>
        <w:t>te</w:t>
      </w:r>
      <w:r w:rsidRPr="001A46E0">
        <w:rPr>
          <w:rFonts w:ascii="Open Sans" w:hAnsi="Open Sans" w:cs="Open Sans"/>
        </w:rPr>
        <w:t xml:space="preserve">d consumers </w:t>
      </w:r>
      <w:r>
        <w:rPr>
          <w:rFonts w:ascii="Open Sans" w:hAnsi="Open Sans" w:cs="Open Sans"/>
        </w:rPr>
        <w:t>receive</w:t>
      </w:r>
      <w:r w:rsidRPr="001A46E0">
        <w:rPr>
          <w:rFonts w:ascii="Open Sans" w:hAnsi="Open Sans" w:cs="Open Sans"/>
        </w:rPr>
        <w:t xml:space="preserve"> </w:t>
      </w:r>
      <w:r w:rsidR="00EB3028">
        <w:rPr>
          <w:rFonts w:ascii="Open Sans" w:hAnsi="Open Sans" w:cs="Open Sans"/>
        </w:rPr>
        <w:t xml:space="preserve">safe </w:t>
      </w:r>
      <w:r w:rsidRPr="001A46E0">
        <w:rPr>
          <w:rFonts w:ascii="Open Sans" w:hAnsi="Open Sans" w:cs="Open Sans"/>
        </w:rPr>
        <w:t>care</w:t>
      </w:r>
      <w:r w:rsidR="00EB3028">
        <w:rPr>
          <w:rFonts w:ascii="Open Sans" w:hAnsi="Open Sans" w:cs="Open Sans"/>
        </w:rPr>
        <w:t xml:space="preserve"> and services</w:t>
      </w:r>
      <w:r w:rsidRPr="001A46E0">
        <w:rPr>
          <w:rFonts w:ascii="Open Sans" w:hAnsi="Open Sans" w:cs="Open Sans"/>
        </w:rPr>
        <w:t xml:space="preserve">. Staff understood concepts of cultural safety and described how care </w:t>
      </w:r>
      <w:r w:rsidR="00EB3028">
        <w:rPr>
          <w:rFonts w:ascii="Open Sans" w:hAnsi="Open Sans" w:cs="Open Sans"/>
        </w:rPr>
        <w:t>i</w:t>
      </w:r>
      <w:r w:rsidRPr="001A46E0">
        <w:rPr>
          <w:rFonts w:ascii="Open Sans" w:hAnsi="Open Sans" w:cs="Open Sans"/>
        </w:rPr>
        <w:t xml:space="preserve">s adapted for individual consumers. Care documentation contained guidance on how consumers wanted their care and services delivered and what was important to them. </w:t>
      </w:r>
      <w:r w:rsidR="00EB3028">
        <w:rPr>
          <w:rFonts w:ascii="Open Sans" w:hAnsi="Open Sans" w:cs="Open Sans"/>
        </w:rPr>
        <w:t>S</w:t>
      </w:r>
      <w:r w:rsidRPr="001A46E0">
        <w:rPr>
          <w:rFonts w:ascii="Open Sans" w:hAnsi="Open Sans" w:cs="Open Sans"/>
        </w:rPr>
        <w:t>taff receive training in culturally safe practices</w:t>
      </w:r>
      <w:r>
        <w:rPr>
          <w:rFonts w:ascii="Open Sans" w:hAnsi="Open Sans" w:cs="Open Sans"/>
        </w:rPr>
        <w:t>, and c</w:t>
      </w:r>
      <w:r w:rsidRPr="001A46E0">
        <w:rPr>
          <w:rFonts w:ascii="Open Sans" w:hAnsi="Open Sans" w:cs="Open Sans"/>
        </w:rPr>
        <w:t xml:space="preserve">are planning documents aligned with the information provided by the consumers. </w:t>
      </w:r>
    </w:p>
    <w:p w14:paraId="0D677AFA" w14:textId="43D3D2C1" w:rsidR="005300F4" w:rsidRDefault="005300F4" w:rsidP="005300F4">
      <w:pPr>
        <w:pStyle w:val="NormalArial"/>
        <w:rPr>
          <w:rFonts w:ascii="Open Sans" w:hAnsi="Open Sans" w:cs="Open Sans"/>
        </w:rPr>
      </w:pPr>
      <w:r w:rsidRPr="005300F4">
        <w:rPr>
          <w:rFonts w:ascii="Open Sans" w:hAnsi="Open Sans" w:cs="Open Sans"/>
        </w:rPr>
        <w:t>Consumers and</w:t>
      </w:r>
      <w:r>
        <w:rPr>
          <w:rFonts w:ascii="Open Sans" w:hAnsi="Open Sans" w:cs="Open Sans"/>
        </w:rPr>
        <w:t>/or</w:t>
      </w:r>
      <w:r w:rsidRPr="005300F4">
        <w:rPr>
          <w:rFonts w:ascii="Open Sans" w:hAnsi="Open Sans" w:cs="Open Sans"/>
        </w:rPr>
        <w:t xml:space="preserve"> representatives </w:t>
      </w:r>
      <w:r>
        <w:rPr>
          <w:rFonts w:ascii="Open Sans" w:hAnsi="Open Sans" w:cs="Open Sans"/>
        </w:rPr>
        <w:t>stated</w:t>
      </w:r>
      <w:r w:rsidRPr="005300F4">
        <w:rPr>
          <w:rFonts w:ascii="Open Sans" w:hAnsi="Open Sans" w:cs="Open Sans"/>
        </w:rPr>
        <w:t xml:space="preserve"> </w:t>
      </w:r>
      <w:r>
        <w:rPr>
          <w:rFonts w:ascii="Open Sans" w:hAnsi="Open Sans" w:cs="Open Sans"/>
        </w:rPr>
        <w:t>consumers</w:t>
      </w:r>
      <w:r w:rsidRPr="005300F4">
        <w:rPr>
          <w:rFonts w:ascii="Open Sans" w:hAnsi="Open Sans" w:cs="Open Sans"/>
        </w:rPr>
        <w:t xml:space="preserve"> are supported to exercise choice and independence about how care and services are delivered to meet consumer needs. </w:t>
      </w:r>
      <w:r>
        <w:rPr>
          <w:rFonts w:ascii="Open Sans" w:hAnsi="Open Sans" w:cs="Open Sans"/>
        </w:rPr>
        <w:t>Staff reported</w:t>
      </w:r>
      <w:r w:rsidRPr="005300F4">
        <w:rPr>
          <w:rFonts w:ascii="Open Sans" w:hAnsi="Open Sans" w:cs="Open Sans"/>
        </w:rPr>
        <w:t xml:space="preserve"> the service promotes informed decision making with the consumers and</w:t>
      </w:r>
      <w:r>
        <w:rPr>
          <w:rFonts w:ascii="Open Sans" w:hAnsi="Open Sans" w:cs="Open Sans"/>
        </w:rPr>
        <w:t>/or</w:t>
      </w:r>
      <w:r w:rsidRPr="005300F4">
        <w:rPr>
          <w:rFonts w:ascii="Open Sans" w:hAnsi="Open Sans" w:cs="Open Sans"/>
        </w:rPr>
        <w:t xml:space="preserve"> their representatives when developing and reviewing the care documentation. Care documentation reflected consumer’s goals and preferences for care including the people they want involved. Observations made confirmed the service enables consumers to exercise choice and maintain relationships</w:t>
      </w:r>
      <w:r>
        <w:rPr>
          <w:rFonts w:ascii="Open Sans" w:hAnsi="Open Sans" w:cs="Open Sans"/>
        </w:rPr>
        <w:t xml:space="preserve"> of choice</w:t>
      </w:r>
      <w:r w:rsidRPr="005300F4">
        <w:rPr>
          <w:rFonts w:ascii="Open Sans" w:hAnsi="Open Sans" w:cs="Open Sans"/>
        </w:rPr>
        <w:t>.</w:t>
      </w:r>
    </w:p>
    <w:p w14:paraId="1140E4A4" w14:textId="4A63D4B1" w:rsidR="00C9276E" w:rsidRDefault="00C9276E" w:rsidP="00C9276E">
      <w:pPr>
        <w:pStyle w:val="NormalArial"/>
        <w:rPr>
          <w:rFonts w:ascii="Open Sans" w:hAnsi="Open Sans" w:cs="Open Sans"/>
        </w:rPr>
      </w:pPr>
      <w:r w:rsidRPr="00C9276E">
        <w:rPr>
          <w:rFonts w:ascii="Open Sans" w:hAnsi="Open Sans" w:cs="Open Sans"/>
        </w:rPr>
        <w:t xml:space="preserve">Consumers </w:t>
      </w:r>
      <w:r>
        <w:rPr>
          <w:rFonts w:ascii="Open Sans" w:hAnsi="Open Sans" w:cs="Open Sans"/>
        </w:rPr>
        <w:t xml:space="preserve">stated </w:t>
      </w:r>
      <w:r w:rsidRPr="00C9276E">
        <w:rPr>
          <w:rFonts w:ascii="Open Sans" w:hAnsi="Open Sans" w:cs="Open Sans"/>
        </w:rPr>
        <w:t xml:space="preserve">the service supports them to do activities they want to do, including taking risks, so they can live the best life possible. Clinical staff outlined the dignity of risk and consultation process. The service’s policies and practices support consumers in pursuing activities that maintain their independence while acknowledging the potential risks involved. </w:t>
      </w:r>
      <w:r>
        <w:rPr>
          <w:rFonts w:ascii="Open Sans" w:hAnsi="Open Sans" w:cs="Open Sans"/>
        </w:rPr>
        <w:t>C</w:t>
      </w:r>
      <w:r w:rsidRPr="00C9276E">
        <w:rPr>
          <w:rFonts w:ascii="Open Sans" w:hAnsi="Open Sans" w:cs="Open Sans"/>
        </w:rPr>
        <w:t>are documentation demonstrated the process of consultation, risk mitigation strategies and periodic review.</w:t>
      </w:r>
    </w:p>
    <w:p w14:paraId="556D5D2E" w14:textId="2CBB60E9" w:rsidR="00897CA4" w:rsidRDefault="00897CA4" w:rsidP="00897CA4">
      <w:pPr>
        <w:pStyle w:val="NormalArial"/>
        <w:rPr>
          <w:rFonts w:ascii="Open Sans" w:hAnsi="Open Sans" w:cs="Open Sans"/>
        </w:rPr>
      </w:pPr>
      <w:r>
        <w:rPr>
          <w:rFonts w:ascii="Open Sans" w:hAnsi="Open Sans" w:cs="Open Sans"/>
        </w:rPr>
        <w:t xml:space="preserve">Staff </w:t>
      </w:r>
      <w:r w:rsidRPr="00897CA4">
        <w:rPr>
          <w:rFonts w:ascii="Open Sans" w:hAnsi="Open Sans" w:cs="Open Sans"/>
        </w:rPr>
        <w:t>described how consumers are informed on the risks associated with their choice and the strategies used to enable</w:t>
      </w:r>
      <w:r>
        <w:rPr>
          <w:rFonts w:ascii="Open Sans" w:hAnsi="Open Sans" w:cs="Open Sans"/>
        </w:rPr>
        <w:t xml:space="preserve"> participation in the activity of choice</w:t>
      </w:r>
      <w:r w:rsidRPr="00897CA4">
        <w:rPr>
          <w:rFonts w:ascii="Open Sans" w:hAnsi="Open Sans" w:cs="Open Sans"/>
        </w:rPr>
        <w:t>. Staff were able to outline the wishes and preferences of consumers engaging in activities that may pose a risk and how they monitor and support them in these activities.</w:t>
      </w:r>
    </w:p>
    <w:p w14:paraId="31D44960" w14:textId="12AF7C02" w:rsidR="003F464C" w:rsidRDefault="003F464C" w:rsidP="003F464C">
      <w:pPr>
        <w:pStyle w:val="NormalArial"/>
        <w:rPr>
          <w:rFonts w:ascii="Open Sans" w:hAnsi="Open Sans" w:cs="Open Sans"/>
        </w:rPr>
      </w:pPr>
      <w:r w:rsidRPr="003F464C">
        <w:rPr>
          <w:rFonts w:ascii="Open Sans" w:hAnsi="Open Sans" w:cs="Open Sans"/>
        </w:rPr>
        <w:t>Consumers and</w:t>
      </w:r>
      <w:r>
        <w:rPr>
          <w:rFonts w:ascii="Open Sans" w:hAnsi="Open Sans" w:cs="Open Sans"/>
        </w:rPr>
        <w:t>/or</w:t>
      </w:r>
      <w:r w:rsidRPr="003F464C">
        <w:rPr>
          <w:rFonts w:ascii="Open Sans" w:hAnsi="Open Sans" w:cs="Open Sans"/>
        </w:rPr>
        <w:t xml:space="preserve"> representatives reported that information is easy to access and understand. Staff described how they adapt communication methods to enable consumers with cognitive or sensory impairments to express themselves and their choices. The service ensures consumers receive current, accurate and timely information, communicated clearly to support informed decision-making.</w:t>
      </w:r>
      <w:r w:rsidR="00A263D4">
        <w:rPr>
          <w:rFonts w:ascii="Open Sans" w:hAnsi="Open Sans" w:cs="Open Sans"/>
        </w:rPr>
        <w:t xml:space="preserve"> </w:t>
      </w:r>
      <w:r w:rsidRPr="003F464C">
        <w:rPr>
          <w:rFonts w:ascii="Open Sans" w:hAnsi="Open Sans" w:cs="Open Sans"/>
        </w:rPr>
        <w:t xml:space="preserve">Noticeboards displayed information, including meal options, monthly and weekly activity programs to ensure consumers had access to current and updated information. </w:t>
      </w:r>
    </w:p>
    <w:p w14:paraId="08B6184F" w14:textId="78CBE74E" w:rsidR="001A46E0" w:rsidRDefault="00A263D4" w:rsidP="001A46E0">
      <w:pPr>
        <w:pStyle w:val="NormalArial"/>
        <w:rPr>
          <w:rFonts w:ascii="Open Sans" w:hAnsi="Open Sans" w:cs="Open Sans"/>
        </w:rPr>
      </w:pPr>
      <w:r w:rsidRPr="00A263D4">
        <w:rPr>
          <w:rFonts w:ascii="Open Sans" w:hAnsi="Open Sans" w:cs="Open Sans"/>
        </w:rPr>
        <w:t xml:space="preserve">Consumers </w:t>
      </w:r>
      <w:r>
        <w:rPr>
          <w:rFonts w:ascii="Open Sans" w:hAnsi="Open Sans" w:cs="Open Sans"/>
        </w:rPr>
        <w:t xml:space="preserve">and/or representatives reported </w:t>
      </w:r>
      <w:r w:rsidRPr="00A263D4">
        <w:rPr>
          <w:rFonts w:ascii="Open Sans" w:hAnsi="Open Sans" w:cs="Open Sans"/>
        </w:rPr>
        <w:t>they were informed of their right to privacy, say it was respected, and they provided their consent for the sharing of their personal information. Staff were observed implementing practices which promoted consumer privacy. Consumers’ personal information was observed to be stored on password protected computers or in nurse stations secured by electronic locking mechanisms.</w:t>
      </w:r>
    </w:p>
    <w:p w14:paraId="18F0119D" w14:textId="77777777" w:rsidR="0013007F" w:rsidRPr="001E694D" w:rsidRDefault="00EF27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C5628" w14:paraId="11CD5FBF" w14:textId="77777777" w:rsidTr="00BC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CE08448" w14:textId="77777777" w:rsidR="0013007F" w:rsidRPr="001E694D" w:rsidRDefault="00EF276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C3FAC99" w14:textId="77777777" w:rsidR="0013007F" w:rsidRPr="001E694D" w:rsidRDefault="001300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5628" w14:paraId="4C06CF5A" w14:textId="77777777" w:rsidTr="00BC562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EDEE706"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8519358"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C8E595C"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276918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4EBC9AED"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4D7AA0"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366182E"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EBA5E32"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433568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22D6E49D" w14:textId="77777777" w:rsidTr="00BC562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904C31"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EC7C254"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076D1C7" w14:textId="77777777" w:rsidR="0013007F" w:rsidRPr="001E694D" w:rsidRDefault="00EF276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95AA127" w14:textId="77777777" w:rsidR="0013007F" w:rsidRPr="001E694D" w:rsidRDefault="00EF276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4E51156"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040611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6B3A72FA"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0D22BE"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7FAA657"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5CC5735" w14:textId="77777777" w:rsidR="0013007F" w:rsidRPr="001E694D" w:rsidRDefault="0062143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137151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09B2D78B" w14:textId="77777777" w:rsidTr="00BC562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59E226"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F45930F"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B279CB1"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642301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bl>
    <w:p w14:paraId="2D03AD8A" w14:textId="77777777" w:rsidR="0013007F" w:rsidRPr="003E162B" w:rsidRDefault="00EF276D" w:rsidP="00D87E7C">
      <w:pPr>
        <w:pStyle w:val="Heading20"/>
        <w:rPr>
          <w:rFonts w:ascii="Open Sans" w:hAnsi="Open Sans" w:cs="Open Sans"/>
          <w:color w:val="781E77"/>
        </w:rPr>
      </w:pPr>
      <w:r w:rsidRPr="003E162B">
        <w:rPr>
          <w:rFonts w:ascii="Open Sans" w:hAnsi="Open Sans" w:cs="Open Sans"/>
          <w:color w:val="781E77"/>
        </w:rPr>
        <w:t>Findings</w:t>
      </w:r>
    </w:p>
    <w:p w14:paraId="5C1A77B8" w14:textId="757D4A0F" w:rsidR="00880FC9" w:rsidRDefault="00880FC9" w:rsidP="00880FC9">
      <w:pPr>
        <w:pStyle w:val="NormalArial"/>
        <w:rPr>
          <w:rFonts w:ascii="Open Sans" w:hAnsi="Open Sans" w:cs="Open Sans"/>
        </w:rPr>
      </w:pPr>
      <w:r>
        <w:rPr>
          <w:rFonts w:ascii="Open Sans" w:hAnsi="Open Sans" w:cs="Open Sans"/>
        </w:rPr>
        <w:t>C</w:t>
      </w:r>
      <w:r w:rsidRPr="00880FC9">
        <w:rPr>
          <w:rFonts w:ascii="Open Sans" w:hAnsi="Open Sans" w:cs="Open Sans"/>
        </w:rPr>
        <w:t>onsumers and</w:t>
      </w:r>
      <w:r>
        <w:rPr>
          <w:rFonts w:ascii="Open Sans" w:hAnsi="Open Sans" w:cs="Open Sans"/>
        </w:rPr>
        <w:t>/or</w:t>
      </w:r>
      <w:r w:rsidRPr="00880FC9">
        <w:rPr>
          <w:rFonts w:ascii="Open Sans" w:hAnsi="Open Sans" w:cs="Open Sans"/>
        </w:rPr>
        <w:t xml:space="preserve"> representatives s</w:t>
      </w:r>
      <w:r>
        <w:rPr>
          <w:rFonts w:ascii="Open Sans" w:hAnsi="Open Sans" w:cs="Open Sans"/>
        </w:rPr>
        <w:t>t</w:t>
      </w:r>
      <w:r w:rsidRPr="00880FC9">
        <w:rPr>
          <w:rFonts w:ascii="Open Sans" w:hAnsi="Open Sans" w:cs="Open Sans"/>
        </w:rPr>
        <w:t>a</w:t>
      </w:r>
      <w:r>
        <w:rPr>
          <w:rFonts w:ascii="Open Sans" w:hAnsi="Open Sans" w:cs="Open Sans"/>
        </w:rPr>
        <w:t>te</w:t>
      </w:r>
      <w:r w:rsidRPr="00880FC9">
        <w:rPr>
          <w:rFonts w:ascii="Open Sans" w:hAnsi="Open Sans" w:cs="Open Sans"/>
        </w:rPr>
        <w:t xml:space="preserve">d staff take time to listen to consumers’ needs and said they were satisfied with </w:t>
      </w:r>
      <w:r>
        <w:rPr>
          <w:rFonts w:ascii="Open Sans" w:hAnsi="Open Sans" w:cs="Open Sans"/>
        </w:rPr>
        <w:t xml:space="preserve">the </w:t>
      </w:r>
      <w:r w:rsidRPr="00880FC9">
        <w:rPr>
          <w:rFonts w:ascii="Open Sans" w:hAnsi="Open Sans" w:cs="Open Sans"/>
        </w:rPr>
        <w:t xml:space="preserve">assessment and care planning process. The clinical coordinator explained, and care documentation evidenced, information from a variety of channels, including interviews with consumer and representatives, information from hospital discharge summaries and a suite of validated clinical assessments. Staff demonstrated an awareness of the </w:t>
      </w:r>
      <w:r w:rsidRPr="00880FC9">
        <w:rPr>
          <w:rFonts w:ascii="Open Sans" w:hAnsi="Open Sans" w:cs="Open Sans"/>
        </w:rPr>
        <w:lastRenderedPageBreak/>
        <w:t xml:space="preserve">assessment and care planning review process, and how risks to consumers are considered through these processes. </w:t>
      </w:r>
    </w:p>
    <w:p w14:paraId="705437FA" w14:textId="35CB9DFA" w:rsidR="00880FC9" w:rsidRDefault="00880FC9" w:rsidP="00880FC9">
      <w:pPr>
        <w:pStyle w:val="NormalArial"/>
        <w:rPr>
          <w:rFonts w:ascii="Open Sans" w:hAnsi="Open Sans" w:cs="Open Sans"/>
        </w:rPr>
      </w:pPr>
      <w:r w:rsidRPr="00880FC9">
        <w:rPr>
          <w:rFonts w:ascii="Open Sans" w:hAnsi="Open Sans" w:cs="Open Sans"/>
        </w:rPr>
        <w:t>The clinical care coordinator s</w:t>
      </w:r>
      <w:r>
        <w:rPr>
          <w:rFonts w:ascii="Open Sans" w:hAnsi="Open Sans" w:cs="Open Sans"/>
        </w:rPr>
        <w:t>t</w:t>
      </w:r>
      <w:r w:rsidRPr="00880FC9">
        <w:rPr>
          <w:rFonts w:ascii="Open Sans" w:hAnsi="Open Sans" w:cs="Open Sans"/>
        </w:rPr>
        <w:t>a</w:t>
      </w:r>
      <w:r>
        <w:rPr>
          <w:rFonts w:ascii="Open Sans" w:hAnsi="Open Sans" w:cs="Open Sans"/>
        </w:rPr>
        <w:t>te</w:t>
      </w:r>
      <w:r w:rsidRPr="00880FC9">
        <w:rPr>
          <w:rFonts w:ascii="Open Sans" w:hAnsi="Open Sans" w:cs="Open Sans"/>
        </w:rPr>
        <w:t>d discussions about a consumer’s current and end of life wishes are conducted at admission and reviewed regularly to identify consumer’s needs, goals and preferences. Consumers and</w:t>
      </w:r>
      <w:r>
        <w:rPr>
          <w:rFonts w:ascii="Open Sans" w:hAnsi="Open Sans" w:cs="Open Sans"/>
        </w:rPr>
        <w:t>/or</w:t>
      </w:r>
      <w:r w:rsidRPr="00880FC9">
        <w:rPr>
          <w:rFonts w:ascii="Open Sans" w:hAnsi="Open Sans" w:cs="Open Sans"/>
        </w:rPr>
        <w:t xml:space="preserve"> representatives said, and care documentation evidenced, assessments and discussion with consumers and representatives were held to identify consumer current needs, goals and preferences and discussions included consumer end of life wishes and Advance Health Directives. </w:t>
      </w:r>
    </w:p>
    <w:p w14:paraId="785793F4" w14:textId="0643FAC0" w:rsidR="00880FC9" w:rsidRDefault="00880FC9" w:rsidP="00880FC9">
      <w:pPr>
        <w:pStyle w:val="NormalArial"/>
        <w:rPr>
          <w:rFonts w:ascii="Open Sans" w:hAnsi="Open Sans" w:cs="Open Sans"/>
        </w:rPr>
      </w:pPr>
      <w:r w:rsidRPr="00880FC9">
        <w:rPr>
          <w:rFonts w:ascii="Open Sans" w:hAnsi="Open Sans" w:cs="Open Sans"/>
        </w:rPr>
        <w:t xml:space="preserve">Consumers </w:t>
      </w:r>
      <w:r>
        <w:rPr>
          <w:rFonts w:ascii="Open Sans" w:hAnsi="Open Sans" w:cs="Open Sans"/>
        </w:rPr>
        <w:t>reporte</w:t>
      </w:r>
      <w:r w:rsidRPr="00880FC9">
        <w:rPr>
          <w:rFonts w:ascii="Open Sans" w:hAnsi="Open Sans" w:cs="Open Sans"/>
        </w:rPr>
        <w:t>d they can choose who they wish to be involved in their care planning. Consumers and</w:t>
      </w:r>
      <w:r>
        <w:rPr>
          <w:rFonts w:ascii="Open Sans" w:hAnsi="Open Sans" w:cs="Open Sans"/>
        </w:rPr>
        <w:t>/or</w:t>
      </w:r>
      <w:r w:rsidRPr="00880FC9">
        <w:rPr>
          <w:rFonts w:ascii="Open Sans" w:hAnsi="Open Sans" w:cs="Open Sans"/>
        </w:rPr>
        <w:t xml:space="preserve"> representatives s</w:t>
      </w:r>
      <w:r>
        <w:rPr>
          <w:rFonts w:ascii="Open Sans" w:hAnsi="Open Sans" w:cs="Open Sans"/>
        </w:rPr>
        <w:t>t</w:t>
      </w:r>
      <w:r w:rsidRPr="00880FC9">
        <w:rPr>
          <w:rFonts w:ascii="Open Sans" w:hAnsi="Open Sans" w:cs="Open Sans"/>
        </w:rPr>
        <w:t>a</w:t>
      </w:r>
      <w:r>
        <w:rPr>
          <w:rFonts w:ascii="Open Sans" w:hAnsi="Open Sans" w:cs="Open Sans"/>
        </w:rPr>
        <w:t>te</w:t>
      </w:r>
      <w:r w:rsidRPr="00880FC9">
        <w:rPr>
          <w:rFonts w:ascii="Open Sans" w:hAnsi="Open Sans" w:cs="Open Sans"/>
        </w:rPr>
        <w:t xml:space="preserve">d the service involves the consumer and other relevant individuals in the planning and delivery of care and services. Registered staff explained the assessment and review process and how they work in partnership with the consumer, other organisations, individuals, and service providers to develop care and service plans tailored to the consumer’s current needs, goals and preferences. </w:t>
      </w:r>
    </w:p>
    <w:p w14:paraId="52225000" w14:textId="440C23F6" w:rsidR="00AC4CF7" w:rsidRDefault="00AC4CF7" w:rsidP="00AC4CF7">
      <w:pPr>
        <w:pStyle w:val="NormalArial"/>
        <w:rPr>
          <w:rFonts w:ascii="Open Sans" w:hAnsi="Open Sans" w:cs="Open Sans"/>
        </w:rPr>
      </w:pPr>
      <w:r>
        <w:rPr>
          <w:rFonts w:ascii="Open Sans" w:hAnsi="Open Sans" w:cs="Open Sans"/>
        </w:rPr>
        <w:t xml:space="preserve">Clinical </w:t>
      </w:r>
      <w:r w:rsidRPr="00AC4CF7">
        <w:rPr>
          <w:rFonts w:ascii="Open Sans" w:hAnsi="Open Sans" w:cs="Open Sans"/>
        </w:rPr>
        <w:t>staff provided examples, and care documentation evidenced the involvement of medical officers and allied health professionals, including speech pathology, physiotherapy, dietitians, mental health services, podiatrists, dental specialists, occupational therapy, and other health professionals and providers such as palliative care teams and Dementia Services Australia based on consumers’ individual needs.</w:t>
      </w:r>
    </w:p>
    <w:p w14:paraId="55E31B99" w14:textId="59759DCB" w:rsidR="00DE7AAB" w:rsidRDefault="00DE7AAB" w:rsidP="00DE7AAB">
      <w:pPr>
        <w:pStyle w:val="NormalArial"/>
        <w:rPr>
          <w:rFonts w:ascii="Open Sans" w:hAnsi="Open Sans" w:cs="Open Sans"/>
        </w:rPr>
      </w:pPr>
      <w:r w:rsidRPr="00DE7AAB">
        <w:rPr>
          <w:rFonts w:ascii="Open Sans" w:hAnsi="Open Sans" w:cs="Open Sans"/>
        </w:rPr>
        <w:t>Consumers and</w:t>
      </w:r>
      <w:r>
        <w:rPr>
          <w:rFonts w:ascii="Open Sans" w:hAnsi="Open Sans" w:cs="Open Sans"/>
        </w:rPr>
        <w:t>/or</w:t>
      </w:r>
      <w:r w:rsidRPr="00DE7AAB">
        <w:rPr>
          <w:rFonts w:ascii="Open Sans" w:hAnsi="Open Sans" w:cs="Open Sans"/>
        </w:rPr>
        <w:t xml:space="preserve"> representatives s</w:t>
      </w:r>
      <w:r>
        <w:rPr>
          <w:rFonts w:ascii="Open Sans" w:hAnsi="Open Sans" w:cs="Open Sans"/>
        </w:rPr>
        <w:t>t</w:t>
      </w:r>
      <w:r w:rsidRPr="00DE7AAB">
        <w:rPr>
          <w:rFonts w:ascii="Open Sans" w:hAnsi="Open Sans" w:cs="Open Sans"/>
        </w:rPr>
        <w:t>a</w:t>
      </w:r>
      <w:r>
        <w:rPr>
          <w:rFonts w:ascii="Open Sans" w:hAnsi="Open Sans" w:cs="Open Sans"/>
        </w:rPr>
        <w:t>te</w:t>
      </w:r>
      <w:r w:rsidRPr="00DE7AAB">
        <w:rPr>
          <w:rFonts w:ascii="Open Sans" w:hAnsi="Open Sans" w:cs="Open Sans"/>
        </w:rPr>
        <w:t xml:space="preserve">d they understand the details of consumer care needs and who is to provide the care and services. </w:t>
      </w:r>
      <w:r>
        <w:rPr>
          <w:rFonts w:ascii="Open Sans" w:hAnsi="Open Sans" w:cs="Open Sans"/>
        </w:rPr>
        <w:t>C</w:t>
      </w:r>
      <w:r w:rsidRPr="00DE7AAB">
        <w:rPr>
          <w:rFonts w:ascii="Open Sans" w:hAnsi="Open Sans" w:cs="Open Sans"/>
        </w:rPr>
        <w:t>onsumers and</w:t>
      </w:r>
      <w:r>
        <w:rPr>
          <w:rFonts w:ascii="Open Sans" w:hAnsi="Open Sans" w:cs="Open Sans"/>
        </w:rPr>
        <w:t>/or</w:t>
      </w:r>
      <w:r w:rsidRPr="00DE7AAB">
        <w:rPr>
          <w:rFonts w:ascii="Open Sans" w:hAnsi="Open Sans" w:cs="Open Sans"/>
        </w:rPr>
        <w:t xml:space="preserve"> representatives s</w:t>
      </w:r>
      <w:r>
        <w:rPr>
          <w:rFonts w:ascii="Open Sans" w:hAnsi="Open Sans" w:cs="Open Sans"/>
        </w:rPr>
        <w:t>t</w:t>
      </w:r>
      <w:r w:rsidRPr="00DE7AAB">
        <w:rPr>
          <w:rFonts w:ascii="Open Sans" w:hAnsi="Open Sans" w:cs="Open Sans"/>
        </w:rPr>
        <w:t>a</w:t>
      </w:r>
      <w:r>
        <w:rPr>
          <w:rFonts w:ascii="Open Sans" w:hAnsi="Open Sans" w:cs="Open Sans"/>
        </w:rPr>
        <w:t>te</w:t>
      </w:r>
      <w:r w:rsidRPr="00DE7AAB">
        <w:rPr>
          <w:rFonts w:ascii="Open Sans" w:hAnsi="Open Sans" w:cs="Open Sans"/>
        </w:rPr>
        <w:t>d they had a copy of their care planning documentation or knew they could request this from management. Registered staff s</w:t>
      </w:r>
      <w:r>
        <w:rPr>
          <w:rFonts w:ascii="Open Sans" w:hAnsi="Open Sans" w:cs="Open Sans"/>
        </w:rPr>
        <w:t>t</w:t>
      </w:r>
      <w:r w:rsidRPr="00DE7AAB">
        <w:rPr>
          <w:rFonts w:ascii="Open Sans" w:hAnsi="Open Sans" w:cs="Open Sans"/>
        </w:rPr>
        <w:t>a</w:t>
      </w:r>
      <w:r>
        <w:rPr>
          <w:rFonts w:ascii="Open Sans" w:hAnsi="Open Sans" w:cs="Open Sans"/>
        </w:rPr>
        <w:t>te</w:t>
      </w:r>
      <w:r w:rsidRPr="00DE7AAB">
        <w:rPr>
          <w:rFonts w:ascii="Open Sans" w:hAnsi="Open Sans" w:cs="Open Sans"/>
        </w:rPr>
        <w:t>d they are responsible for updating and communicating care and service plan changes and providing a copy of care documentation to consumers and</w:t>
      </w:r>
      <w:r>
        <w:rPr>
          <w:rFonts w:ascii="Open Sans" w:hAnsi="Open Sans" w:cs="Open Sans"/>
        </w:rPr>
        <w:t>/or</w:t>
      </w:r>
      <w:r w:rsidRPr="00DE7AAB">
        <w:rPr>
          <w:rFonts w:ascii="Open Sans" w:hAnsi="Open Sans" w:cs="Open Sans"/>
        </w:rPr>
        <w:t xml:space="preserve"> representatives. </w:t>
      </w:r>
    </w:p>
    <w:p w14:paraId="0E90A9F7" w14:textId="2A6FBAC4" w:rsidR="0013007F" w:rsidRPr="001E694D" w:rsidRDefault="003E73FD" w:rsidP="0036130C">
      <w:pPr>
        <w:pStyle w:val="NormalArial"/>
        <w:rPr>
          <w:rFonts w:ascii="Open Sans" w:hAnsi="Open Sans" w:cs="Open Sans"/>
        </w:rPr>
      </w:pPr>
      <w:r w:rsidRPr="003E73FD">
        <w:rPr>
          <w:rFonts w:ascii="Open Sans" w:hAnsi="Open Sans" w:cs="Open Sans"/>
        </w:rPr>
        <w:t>Consumers and</w:t>
      </w:r>
      <w:r>
        <w:rPr>
          <w:rFonts w:ascii="Open Sans" w:hAnsi="Open Sans" w:cs="Open Sans"/>
        </w:rPr>
        <w:t>/or</w:t>
      </w:r>
      <w:r w:rsidRPr="003E73FD">
        <w:rPr>
          <w:rFonts w:ascii="Open Sans" w:hAnsi="Open Sans" w:cs="Open Sans"/>
        </w:rPr>
        <w:t xml:space="preserve"> representatives </w:t>
      </w:r>
      <w:r>
        <w:rPr>
          <w:rFonts w:ascii="Open Sans" w:hAnsi="Open Sans" w:cs="Open Sans"/>
        </w:rPr>
        <w:t>reporte</w:t>
      </w:r>
      <w:r w:rsidRPr="003E73FD">
        <w:rPr>
          <w:rFonts w:ascii="Open Sans" w:hAnsi="Open Sans" w:cs="Open Sans"/>
        </w:rPr>
        <w:t>d the consumer’s needs and circumstances change, registered staff communicate with them about this and seek input to update consumer care documentation to ensure safe and effective care and services can be delivered. Registered staff explained the service conducts a case conferences every 3 months</w:t>
      </w:r>
      <w:r>
        <w:rPr>
          <w:rFonts w:ascii="Open Sans" w:hAnsi="Open Sans" w:cs="Open Sans"/>
        </w:rPr>
        <w:t>/or when an incident occurs</w:t>
      </w:r>
      <w:r w:rsidRPr="003E73FD">
        <w:rPr>
          <w:rFonts w:ascii="Open Sans" w:hAnsi="Open Sans" w:cs="Open Sans"/>
        </w:rPr>
        <w:t xml:space="preserve"> with the consumer and/or their representative and involves other organisations and services as needed. The clinical care coordinator manages case conference allocations and registered staff review consumer case notes and assessments. Consumer</w:t>
      </w:r>
      <w:r w:rsidR="003F6108">
        <w:rPr>
          <w:rFonts w:ascii="Open Sans" w:hAnsi="Open Sans" w:cs="Open Sans"/>
        </w:rPr>
        <w:t>s</w:t>
      </w:r>
      <w:r w:rsidRPr="003E73FD">
        <w:rPr>
          <w:rFonts w:ascii="Open Sans" w:hAnsi="Open Sans" w:cs="Open Sans"/>
        </w:rPr>
        <w:t xml:space="preserve"> and</w:t>
      </w:r>
      <w:r w:rsidR="003F6108">
        <w:rPr>
          <w:rFonts w:ascii="Open Sans" w:hAnsi="Open Sans" w:cs="Open Sans"/>
        </w:rPr>
        <w:t>/</w:t>
      </w:r>
      <w:r w:rsidRPr="003E73FD">
        <w:rPr>
          <w:rFonts w:ascii="Open Sans" w:hAnsi="Open Sans" w:cs="Open Sans"/>
        </w:rPr>
        <w:t>or representative</w:t>
      </w:r>
      <w:r w:rsidR="003F6108">
        <w:rPr>
          <w:rFonts w:ascii="Open Sans" w:hAnsi="Open Sans" w:cs="Open Sans"/>
        </w:rPr>
        <w:t>s</w:t>
      </w:r>
      <w:r w:rsidRPr="003E73FD">
        <w:rPr>
          <w:rFonts w:ascii="Open Sans" w:hAnsi="Open Sans" w:cs="Open Sans"/>
        </w:rPr>
        <w:t xml:space="preserve"> are contacted to provide information regarding the consumer</w:t>
      </w:r>
      <w:r w:rsidR="003F6108">
        <w:rPr>
          <w:rFonts w:ascii="Open Sans" w:hAnsi="Open Sans" w:cs="Open Sans"/>
        </w:rPr>
        <w:t xml:space="preserve"> and their current needs and goals</w:t>
      </w:r>
      <w:r w:rsidRPr="003E73FD">
        <w:rPr>
          <w:rFonts w:ascii="Open Sans" w:hAnsi="Open Sans" w:cs="Open Sans"/>
        </w:rPr>
        <w:t xml:space="preserve">. </w:t>
      </w:r>
      <w:r w:rsidRPr="001E694D">
        <w:rPr>
          <w:rFonts w:ascii="Open Sans" w:hAnsi="Open Sans" w:cs="Open Sans"/>
        </w:rPr>
        <w:t xml:space="preserve"> </w:t>
      </w:r>
      <w:r w:rsidRPr="001E694D">
        <w:rPr>
          <w:rFonts w:ascii="Open Sans" w:hAnsi="Open Sans" w:cs="Open Sans"/>
        </w:rPr>
        <w:br w:type="page"/>
      </w:r>
    </w:p>
    <w:p w14:paraId="5ED51F0E" w14:textId="77777777" w:rsidR="0013007F" w:rsidRPr="001E694D" w:rsidRDefault="00EF27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C5628" w14:paraId="069A26A0" w14:textId="77777777" w:rsidTr="00BC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153584" w14:textId="77777777" w:rsidR="0013007F" w:rsidRPr="001E694D" w:rsidRDefault="00EF276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5B2C772" w14:textId="77777777" w:rsidR="0013007F" w:rsidRPr="001E694D" w:rsidRDefault="001300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5628" w14:paraId="340609E3"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C8832B"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15CE78E"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42C11BF" w14:textId="77777777" w:rsidR="0013007F" w:rsidRPr="001E694D" w:rsidRDefault="00EF276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9B19A16" w14:textId="77777777" w:rsidR="0013007F" w:rsidRPr="001E694D" w:rsidRDefault="00EF276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D7125B2" w14:textId="77777777" w:rsidR="0013007F" w:rsidRPr="001E694D" w:rsidRDefault="00EF276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8BFE020"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522992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1EE348B3"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B61045"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19B19DB"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63BCAE3"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001923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2DD969B5"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68B387" w14:textId="77777777" w:rsidR="0013007F" w:rsidRPr="001E694D" w:rsidRDefault="00EF276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BBBF3DF" w14:textId="77777777" w:rsidR="0013007F" w:rsidRPr="001E694D" w:rsidRDefault="00EF276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48783D6"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069926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0EFA8ED7"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B90ABE"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DDDC12A"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F482D30" w14:textId="77777777" w:rsidR="0013007F" w:rsidRPr="001E694D" w:rsidRDefault="0062143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839993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25A2E775"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468015"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4AC8563"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986060C"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788650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6D0206E8"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9638F6"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F141DD2"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1C8BCDB"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041527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04DE44FC"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CFDAF6"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E0FB968"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C487A70" w14:textId="77777777" w:rsidR="0013007F" w:rsidRPr="001E694D" w:rsidRDefault="00EF276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38DF93F" w14:textId="77777777" w:rsidR="0013007F" w:rsidRPr="001E694D" w:rsidRDefault="00EF276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89FC891"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542609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bl>
    <w:p w14:paraId="5E093702" w14:textId="77777777" w:rsidR="0013007F" w:rsidRPr="003E162B" w:rsidRDefault="00EF276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2595A24" w14:textId="77777777" w:rsidR="002E2CE9" w:rsidRDefault="002E2CE9" w:rsidP="0036130C">
      <w:pPr>
        <w:pStyle w:val="NormalArial"/>
        <w:rPr>
          <w:rFonts w:ascii="Open Sans" w:hAnsi="Open Sans" w:cs="Open Sans"/>
        </w:rPr>
      </w:pPr>
      <w:r>
        <w:rPr>
          <w:rFonts w:ascii="Open Sans" w:hAnsi="Open Sans" w:cs="Open Sans"/>
        </w:rPr>
        <w:t>C</w:t>
      </w:r>
      <w:r w:rsidRPr="002E2CE9">
        <w:rPr>
          <w:rFonts w:ascii="Open Sans" w:hAnsi="Open Sans" w:cs="Open Sans"/>
        </w:rPr>
        <w:t>onsumers and</w:t>
      </w:r>
      <w:r>
        <w:rPr>
          <w:rFonts w:ascii="Open Sans" w:hAnsi="Open Sans" w:cs="Open Sans"/>
        </w:rPr>
        <w:t>/or</w:t>
      </w:r>
      <w:r w:rsidRPr="002E2CE9">
        <w:rPr>
          <w:rFonts w:ascii="Open Sans" w:hAnsi="Open Sans" w:cs="Open Sans"/>
        </w:rPr>
        <w:t xml:space="preserve"> representatives </w:t>
      </w:r>
      <w:r>
        <w:rPr>
          <w:rFonts w:ascii="Open Sans" w:hAnsi="Open Sans" w:cs="Open Sans"/>
        </w:rPr>
        <w:t>provided positive feedback in relation to</w:t>
      </w:r>
      <w:r w:rsidRPr="002E2CE9">
        <w:rPr>
          <w:rFonts w:ascii="Open Sans" w:hAnsi="Open Sans" w:cs="Open Sans"/>
        </w:rPr>
        <w:t xml:space="preserve"> clinical and personal care consumers receive. The service has policies and procedures in place to guide best practice for staff completing personal and clinical care. All staff demonstrated sound knowledge of consumers’ care and were able to describe how they provide personal or clinical care tailored to individual needs and according to service policies and procedures. </w:t>
      </w:r>
    </w:p>
    <w:p w14:paraId="2739BF79" w14:textId="16AA997D" w:rsidR="00F05311" w:rsidRDefault="002E2CE9" w:rsidP="00F05311">
      <w:pPr>
        <w:pStyle w:val="NormalArial"/>
        <w:rPr>
          <w:rFonts w:ascii="Open Sans" w:hAnsi="Open Sans" w:cs="Open Sans"/>
        </w:rPr>
      </w:pPr>
      <w:r>
        <w:rPr>
          <w:rFonts w:ascii="Open Sans" w:hAnsi="Open Sans" w:cs="Open Sans"/>
        </w:rPr>
        <w:t xml:space="preserve">Consumers </w:t>
      </w:r>
      <w:r w:rsidRPr="002E2CE9">
        <w:rPr>
          <w:rFonts w:ascii="Open Sans" w:hAnsi="Open Sans" w:cs="Open Sans"/>
        </w:rPr>
        <w:t>living with diabetes have their B</w:t>
      </w:r>
      <w:r>
        <w:rPr>
          <w:rFonts w:ascii="Open Sans" w:hAnsi="Open Sans" w:cs="Open Sans"/>
        </w:rPr>
        <w:t xml:space="preserve">lood </w:t>
      </w:r>
      <w:r w:rsidRPr="002E2CE9">
        <w:rPr>
          <w:rFonts w:ascii="Open Sans" w:hAnsi="Open Sans" w:cs="Open Sans"/>
        </w:rPr>
        <w:t>G</w:t>
      </w:r>
      <w:r>
        <w:rPr>
          <w:rFonts w:ascii="Open Sans" w:hAnsi="Open Sans" w:cs="Open Sans"/>
        </w:rPr>
        <w:t xml:space="preserve">lucose </w:t>
      </w:r>
      <w:r w:rsidRPr="002E2CE9">
        <w:rPr>
          <w:rFonts w:ascii="Open Sans" w:hAnsi="Open Sans" w:cs="Open Sans"/>
        </w:rPr>
        <w:t>L</w:t>
      </w:r>
      <w:r>
        <w:rPr>
          <w:rFonts w:ascii="Open Sans" w:hAnsi="Open Sans" w:cs="Open Sans"/>
        </w:rPr>
        <w:t>evels</w:t>
      </w:r>
      <w:r w:rsidRPr="002E2CE9">
        <w:rPr>
          <w:rFonts w:ascii="Open Sans" w:hAnsi="Open Sans" w:cs="Open Sans"/>
        </w:rPr>
        <w:t xml:space="preserve"> monitored in line with their needs and </w:t>
      </w:r>
      <w:r>
        <w:rPr>
          <w:rFonts w:ascii="Open Sans" w:hAnsi="Open Sans" w:cs="Open Sans"/>
        </w:rPr>
        <w:t xml:space="preserve">the </w:t>
      </w:r>
      <w:r w:rsidRPr="002E2CE9">
        <w:rPr>
          <w:rFonts w:ascii="Open Sans" w:hAnsi="Open Sans" w:cs="Open Sans"/>
        </w:rPr>
        <w:t>medical officer’s directives</w:t>
      </w:r>
      <w:bookmarkStart w:id="1" w:name="_Hlk74643548"/>
      <w:r w:rsidRPr="002E2CE9">
        <w:rPr>
          <w:rFonts w:ascii="Open Sans" w:hAnsi="Open Sans" w:cs="Open Sans"/>
        </w:rPr>
        <w:t>.</w:t>
      </w:r>
      <w:bookmarkEnd w:id="1"/>
      <w:r w:rsidRPr="002E2CE9">
        <w:rPr>
          <w:rFonts w:ascii="Open Sans" w:hAnsi="Open Sans" w:cs="Open Sans"/>
        </w:rPr>
        <w:t xml:space="preserve"> </w:t>
      </w:r>
      <w:r w:rsidR="00F05311" w:rsidRPr="00F05311">
        <w:rPr>
          <w:rFonts w:ascii="Open Sans" w:hAnsi="Open Sans" w:cs="Open Sans"/>
        </w:rPr>
        <w:t xml:space="preserve">Documentation evidenced wound management plans were in place, which outlined clear directions on the frequency of the wound change and dressing types. Weekly or as directed wound photography and measurement was used to evidence the wound healing progress. Wound reviews were completed by registered staff, medical officer and/or the wound consultant. </w:t>
      </w:r>
    </w:p>
    <w:p w14:paraId="02DE4250" w14:textId="70F4B39F" w:rsidR="00236F34" w:rsidRDefault="00236F34" w:rsidP="00236F34">
      <w:pPr>
        <w:pStyle w:val="NormalArial"/>
        <w:rPr>
          <w:rFonts w:ascii="Open Sans" w:hAnsi="Open Sans" w:cs="Open Sans"/>
          <w:iCs/>
        </w:rPr>
      </w:pPr>
      <w:r>
        <w:rPr>
          <w:rFonts w:ascii="Open Sans" w:hAnsi="Open Sans" w:cs="Open Sans"/>
          <w:iCs/>
        </w:rPr>
        <w:t>C</w:t>
      </w:r>
      <w:r w:rsidRPr="00236F34">
        <w:rPr>
          <w:rFonts w:ascii="Open Sans" w:hAnsi="Open Sans" w:cs="Open Sans"/>
          <w:iCs/>
        </w:rPr>
        <w:t>are documentation for consumers subject to chemical restraint and environment restraint</w:t>
      </w:r>
      <w:r>
        <w:rPr>
          <w:rFonts w:ascii="Open Sans" w:hAnsi="Open Sans" w:cs="Open Sans"/>
          <w:iCs/>
        </w:rPr>
        <w:t xml:space="preserve"> </w:t>
      </w:r>
      <w:r w:rsidRPr="00236F34">
        <w:rPr>
          <w:rFonts w:ascii="Open Sans" w:hAnsi="Open Sans" w:cs="Open Sans"/>
          <w:iCs/>
        </w:rPr>
        <w:t xml:space="preserve">evidenced individualised behaviour support plans </w:t>
      </w:r>
      <w:r>
        <w:rPr>
          <w:rFonts w:ascii="Open Sans" w:hAnsi="Open Sans" w:cs="Open Sans"/>
          <w:iCs/>
        </w:rPr>
        <w:t xml:space="preserve">in place </w:t>
      </w:r>
      <w:r w:rsidRPr="00236F34">
        <w:rPr>
          <w:rFonts w:ascii="Open Sans" w:hAnsi="Open Sans" w:cs="Open Sans"/>
          <w:iCs/>
        </w:rPr>
        <w:t xml:space="preserve">with documented informed consent obtained. </w:t>
      </w:r>
      <w:r w:rsidR="002E7655" w:rsidRPr="002E7655">
        <w:rPr>
          <w:rFonts w:ascii="Open Sans" w:hAnsi="Open Sans" w:cs="Open Sans"/>
          <w:iCs/>
        </w:rPr>
        <w:t>The clinical care coordinator explained how the</w:t>
      </w:r>
      <w:r w:rsidR="002E7655">
        <w:rPr>
          <w:rFonts w:ascii="Open Sans" w:hAnsi="Open Sans" w:cs="Open Sans"/>
          <w:iCs/>
        </w:rPr>
        <w:t xml:space="preserve"> service</w:t>
      </w:r>
      <w:r w:rsidR="002E7655" w:rsidRPr="002E7655">
        <w:rPr>
          <w:rFonts w:ascii="Open Sans" w:hAnsi="Open Sans" w:cs="Open Sans"/>
          <w:iCs/>
        </w:rPr>
        <w:t xml:space="preserve"> review</w:t>
      </w:r>
      <w:r w:rsidR="002E7655">
        <w:rPr>
          <w:rFonts w:ascii="Open Sans" w:hAnsi="Open Sans" w:cs="Open Sans"/>
          <w:iCs/>
        </w:rPr>
        <w:t>s</w:t>
      </w:r>
      <w:r w:rsidR="002E7655" w:rsidRPr="002E7655">
        <w:rPr>
          <w:rFonts w:ascii="Open Sans" w:hAnsi="Open Sans" w:cs="Open Sans"/>
          <w:iCs/>
        </w:rPr>
        <w:t xml:space="preserve"> progress notes daily to monitor the use of restrictive practices and use of as required medication and its effect. The clinical coordinator s</w:t>
      </w:r>
      <w:r w:rsidR="002E7655">
        <w:rPr>
          <w:rFonts w:ascii="Open Sans" w:hAnsi="Open Sans" w:cs="Open Sans"/>
          <w:iCs/>
        </w:rPr>
        <w:t>t</w:t>
      </w:r>
      <w:r w:rsidR="002E7655" w:rsidRPr="002E7655">
        <w:rPr>
          <w:rFonts w:ascii="Open Sans" w:hAnsi="Open Sans" w:cs="Open Sans"/>
          <w:iCs/>
        </w:rPr>
        <w:t>a</w:t>
      </w:r>
      <w:r w:rsidR="002E7655">
        <w:rPr>
          <w:rFonts w:ascii="Open Sans" w:hAnsi="Open Sans" w:cs="Open Sans"/>
          <w:iCs/>
        </w:rPr>
        <w:t>te</w:t>
      </w:r>
      <w:r w:rsidR="002E7655" w:rsidRPr="002E7655">
        <w:rPr>
          <w:rFonts w:ascii="Open Sans" w:hAnsi="Open Sans" w:cs="Open Sans"/>
          <w:iCs/>
        </w:rPr>
        <w:t>d they ensure behaviour charting reflects nonpharmacological intervention strategies are used in the first instance.</w:t>
      </w:r>
    </w:p>
    <w:p w14:paraId="3A770991" w14:textId="77777777" w:rsidR="00351846" w:rsidRDefault="00351846" w:rsidP="00351846">
      <w:pPr>
        <w:pStyle w:val="NormalArial"/>
        <w:rPr>
          <w:rFonts w:ascii="Open Sans" w:hAnsi="Open Sans" w:cs="Open Sans"/>
          <w:iCs/>
        </w:rPr>
      </w:pPr>
      <w:r>
        <w:rPr>
          <w:rFonts w:ascii="Open Sans" w:hAnsi="Open Sans" w:cs="Open Sans"/>
          <w:iCs/>
        </w:rPr>
        <w:t>C</w:t>
      </w:r>
      <w:r w:rsidRPr="00351846">
        <w:rPr>
          <w:rFonts w:ascii="Open Sans" w:hAnsi="Open Sans" w:cs="Open Sans"/>
          <w:iCs/>
        </w:rPr>
        <w:t xml:space="preserve">linical </w:t>
      </w:r>
      <w:r>
        <w:rPr>
          <w:rFonts w:ascii="Open Sans" w:hAnsi="Open Sans" w:cs="Open Sans"/>
          <w:iCs/>
        </w:rPr>
        <w:t>staff</w:t>
      </w:r>
      <w:r w:rsidRPr="00351846">
        <w:rPr>
          <w:rFonts w:ascii="Open Sans" w:hAnsi="Open Sans" w:cs="Open Sans"/>
          <w:iCs/>
        </w:rPr>
        <w:t xml:space="preserve"> explained the service’s processes to manage high-impact or high-prevalence risks associated with the care of consumers, including monthly analysis of clinical indicator data to identify risk trends. Management s</w:t>
      </w:r>
      <w:r>
        <w:rPr>
          <w:rFonts w:ascii="Open Sans" w:hAnsi="Open Sans" w:cs="Open Sans"/>
          <w:iCs/>
        </w:rPr>
        <w:t>t</w:t>
      </w:r>
      <w:r w:rsidRPr="00351846">
        <w:rPr>
          <w:rFonts w:ascii="Open Sans" w:hAnsi="Open Sans" w:cs="Open Sans"/>
          <w:iCs/>
        </w:rPr>
        <w:t>a</w:t>
      </w:r>
      <w:r>
        <w:rPr>
          <w:rFonts w:ascii="Open Sans" w:hAnsi="Open Sans" w:cs="Open Sans"/>
          <w:iCs/>
        </w:rPr>
        <w:t>te</w:t>
      </w:r>
      <w:r w:rsidRPr="00351846">
        <w:rPr>
          <w:rFonts w:ascii="Open Sans" w:hAnsi="Open Sans" w:cs="Open Sans"/>
          <w:iCs/>
        </w:rPr>
        <w:t xml:space="preserve">d they currently identify changed behaviours, skin and falls management as the high-impact, high-prevalence risks at the service. The service maintains a risk register and registered and care staff were able to describe the high-impact and high-prevalence risks consistent with the register for consumers at the service. </w:t>
      </w:r>
    </w:p>
    <w:p w14:paraId="29D7A4CD" w14:textId="34B5B895" w:rsidR="00351846" w:rsidRDefault="00351846" w:rsidP="00351846">
      <w:pPr>
        <w:pStyle w:val="NormalArial"/>
        <w:rPr>
          <w:rFonts w:ascii="Open Sans" w:hAnsi="Open Sans" w:cs="Open Sans"/>
          <w:iCs/>
        </w:rPr>
      </w:pPr>
      <w:r w:rsidRPr="00351846">
        <w:rPr>
          <w:rFonts w:ascii="Open Sans" w:hAnsi="Open Sans" w:cs="Open Sans"/>
          <w:iCs/>
        </w:rPr>
        <w:t xml:space="preserve">Documentation evidenced risks were updated in the consumer care documentation and planned interventions to minimise risks were implemented. The Assessment Team observed individual consumers with high-impact and high-prevalence risks discussed during staff handover. Clinical team meeting minutes evidenced strategies to mitigate risk are discussed at weekly and monthly meetings. </w:t>
      </w:r>
    </w:p>
    <w:p w14:paraId="6841A87C" w14:textId="1B7FBBD9" w:rsidR="000F11BE" w:rsidRDefault="000F11BE" w:rsidP="000F11BE">
      <w:pPr>
        <w:pStyle w:val="NormalArial"/>
        <w:rPr>
          <w:rFonts w:ascii="Open Sans" w:hAnsi="Open Sans" w:cs="Open Sans"/>
          <w:iCs/>
        </w:rPr>
      </w:pPr>
      <w:r>
        <w:rPr>
          <w:rFonts w:ascii="Open Sans" w:hAnsi="Open Sans" w:cs="Open Sans"/>
          <w:iCs/>
        </w:rPr>
        <w:t>C</w:t>
      </w:r>
      <w:r w:rsidRPr="000F11BE">
        <w:rPr>
          <w:rFonts w:ascii="Open Sans" w:hAnsi="Open Sans" w:cs="Open Sans"/>
          <w:iCs/>
        </w:rPr>
        <w:t xml:space="preserve">linical </w:t>
      </w:r>
      <w:r>
        <w:rPr>
          <w:rFonts w:ascii="Open Sans" w:hAnsi="Open Sans" w:cs="Open Sans"/>
          <w:iCs/>
        </w:rPr>
        <w:t>staff</w:t>
      </w:r>
      <w:r w:rsidRPr="000F11BE">
        <w:rPr>
          <w:rFonts w:ascii="Open Sans" w:hAnsi="Open Sans" w:cs="Open Sans"/>
          <w:iCs/>
        </w:rPr>
        <w:t xml:space="preserve"> explained consumers’ end of life preferences and wishes are </w:t>
      </w:r>
      <w:r>
        <w:rPr>
          <w:rFonts w:ascii="Open Sans" w:hAnsi="Open Sans" w:cs="Open Sans"/>
          <w:iCs/>
        </w:rPr>
        <w:t xml:space="preserve">discussed </w:t>
      </w:r>
      <w:r w:rsidRPr="000F11BE">
        <w:rPr>
          <w:rFonts w:ascii="Open Sans" w:hAnsi="Open Sans" w:cs="Open Sans"/>
          <w:iCs/>
        </w:rPr>
        <w:t xml:space="preserve">at admission or shortly after a consumer has started living at the service. Management confirmed this occurred during the pre-admission screening process as well as during care reviews. Advance health directives and statement of choice documents were uploaded into the </w:t>
      </w:r>
      <w:r w:rsidR="00BF4841">
        <w:rPr>
          <w:rFonts w:ascii="Open Sans" w:hAnsi="Open Sans" w:cs="Open Sans"/>
          <w:iCs/>
        </w:rPr>
        <w:t>e</w:t>
      </w:r>
      <w:r>
        <w:rPr>
          <w:rFonts w:ascii="Open Sans" w:hAnsi="Open Sans" w:cs="Open Sans"/>
          <w:iCs/>
        </w:rPr>
        <w:t xml:space="preserve">lectronic </w:t>
      </w:r>
      <w:r w:rsidR="00BF4841">
        <w:rPr>
          <w:rFonts w:ascii="Open Sans" w:hAnsi="Open Sans" w:cs="Open Sans"/>
          <w:iCs/>
        </w:rPr>
        <w:t>c</w:t>
      </w:r>
      <w:r>
        <w:rPr>
          <w:rFonts w:ascii="Open Sans" w:hAnsi="Open Sans" w:cs="Open Sans"/>
          <w:iCs/>
        </w:rPr>
        <w:t xml:space="preserve">ase </w:t>
      </w:r>
      <w:r w:rsidR="00BF4841">
        <w:rPr>
          <w:rFonts w:ascii="Open Sans" w:hAnsi="Open Sans" w:cs="Open Sans"/>
          <w:iCs/>
        </w:rPr>
        <w:t>m</w:t>
      </w:r>
      <w:r>
        <w:rPr>
          <w:rFonts w:ascii="Open Sans" w:hAnsi="Open Sans" w:cs="Open Sans"/>
          <w:iCs/>
        </w:rPr>
        <w:t xml:space="preserve">anagement </w:t>
      </w:r>
      <w:r w:rsidR="00BF4841">
        <w:rPr>
          <w:rFonts w:ascii="Open Sans" w:hAnsi="Open Sans" w:cs="Open Sans"/>
          <w:iCs/>
        </w:rPr>
        <w:t>s</w:t>
      </w:r>
      <w:r>
        <w:rPr>
          <w:rFonts w:ascii="Open Sans" w:hAnsi="Open Sans" w:cs="Open Sans"/>
          <w:iCs/>
        </w:rPr>
        <w:t>ystem</w:t>
      </w:r>
      <w:r w:rsidRPr="000F11BE">
        <w:rPr>
          <w:rFonts w:ascii="Open Sans" w:hAnsi="Open Sans" w:cs="Open Sans"/>
          <w:iCs/>
        </w:rPr>
        <w:t xml:space="preserve">. Where a substitute decision-maker was in place, evidence was on file for easy access by staff and medical officer. </w:t>
      </w:r>
    </w:p>
    <w:p w14:paraId="34EF5202" w14:textId="63D7C48C" w:rsidR="000F11BE" w:rsidRDefault="000F11BE" w:rsidP="000F11BE">
      <w:pPr>
        <w:pStyle w:val="NormalArial"/>
        <w:rPr>
          <w:rFonts w:ascii="Open Sans" w:hAnsi="Open Sans" w:cs="Open Sans"/>
          <w:iCs/>
        </w:rPr>
      </w:pPr>
      <w:r w:rsidRPr="000F11BE">
        <w:rPr>
          <w:rFonts w:ascii="Open Sans" w:hAnsi="Open Sans" w:cs="Open Sans"/>
          <w:iCs/>
        </w:rPr>
        <w:lastRenderedPageBreak/>
        <w:t xml:space="preserve">Staff demonstrated an understanding of processes to support the needs, goals and preferences of consumers nearing the end of their life in line with service policies and procedures. </w:t>
      </w:r>
      <w:r>
        <w:rPr>
          <w:rFonts w:ascii="Open Sans" w:hAnsi="Open Sans" w:cs="Open Sans"/>
          <w:iCs/>
        </w:rPr>
        <w:t xml:space="preserve">Staff </w:t>
      </w:r>
      <w:r w:rsidRPr="000F11BE">
        <w:rPr>
          <w:rFonts w:ascii="Open Sans" w:hAnsi="Open Sans" w:cs="Open Sans"/>
          <w:iCs/>
        </w:rPr>
        <w:t xml:space="preserve">described the palliative care pathway and resources available to support consumers nearing the end of life. Resources included one-on-one support for the consumer and their family, bedding options for families to stay onsite when their loved one is palliating and a palliative care trolley containing items such as aromatherapy products and music. </w:t>
      </w:r>
    </w:p>
    <w:p w14:paraId="5D104745" w14:textId="68A9EFE3" w:rsidR="000F11BE" w:rsidRDefault="000F11BE" w:rsidP="000F11BE">
      <w:pPr>
        <w:pStyle w:val="NormalArial"/>
        <w:rPr>
          <w:rFonts w:ascii="Open Sans" w:hAnsi="Open Sans" w:cs="Open Sans"/>
          <w:iCs/>
        </w:rPr>
      </w:pPr>
      <w:r w:rsidRPr="000F11BE">
        <w:rPr>
          <w:rFonts w:ascii="Open Sans" w:hAnsi="Open Sans" w:cs="Open Sans"/>
          <w:iCs/>
        </w:rPr>
        <w:t>The service demonstrated consumers who have experienced a deterioration or change in their cognition, condition, function and/or mental health have their needs recognised and responded to in a timely manner. Registered staff liaise with the clinical care coordinator and the consumer’s medical officer when a consumer’s care deteriorates. Communication and consultation with the consumer and</w:t>
      </w:r>
      <w:r>
        <w:rPr>
          <w:rFonts w:ascii="Open Sans" w:hAnsi="Open Sans" w:cs="Open Sans"/>
          <w:iCs/>
        </w:rPr>
        <w:t>/or</w:t>
      </w:r>
      <w:r w:rsidRPr="000F11BE">
        <w:rPr>
          <w:rFonts w:ascii="Open Sans" w:hAnsi="Open Sans" w:cs="Open Sans"/>
          <w:iCs/>
        </w:rPr>
        <w:t xml:space="preserve"> representative occur. </w:t>
      </w:r>
      <w:r>
        <w:rPr>
          <w:rFonts w:ascii="Open Sans" w:hAnsi="Open Sans" w:cs="Open Sans"/>
          <w:iCs/>
        </w:rPr>
        <w:t>C</w:t>
      </w:r>
      <w:r w:rsidRPr="000F11BE">
        <w:rPr>
          <w:rFonts w:ascii="Open Sans" w:hAnsi="Open Sans" w:cs="Open Sans"/>
          <w:iCs/>
        </w:rPr>
        <w:t xml:space="preserve">are planning documents reflect the identification of, and response to deterioration or changes in </w:t>
      </w:r>
      <w:r w:rsidR="00C7106F">
        <w:rPr>
          <w:rFonts w:ascii="Open Sans" w:hAnsi="Open Sans" w:cs="Open Sans"/>
          <w:iCs/>
        </w:rPr>
        <w:t xml:space="preserve">consumer </w:t>
      </w:r>
      <w:r w:rsidRPr="000F11BE">
        <w:rPr>
          <w:rFonts w:ascii="Open Sans" w:hAnsi="Open Sans" w:cs="Open Sans"/>
          <w:iCs/>
        </w:rPr>
        <w:t xml:space="preserve">function/capacity/condition. </w:t>
      </w:r>
    </w:p>
    <w:p w14:paraId="5C0054DB" w14:textId="1BA16987" w:rsidR="008B4C8D" w:rsidRDefault="008B4C8D" w:rsidP="008B4C8D">
      <w:pPr>
        <w:pStyle w:val="NormalArial"/>
        <w:rPr>
          <w:rFonts w:ascii="Open Sans" w:hAnsi="Open Sans" w:cs="Open Sans"/>
          <w:bCs/>
          <w:iCs/>
        </w:rPr>
      </w:pPr>
      <w:r w:rsidRPr="008B4C8D">
        <w:rPr>
          <w:rFonts w:ascii="Open Sans" w:hAnsi="Open Sans" w:cs="Open Sans"/>
          <w:bCs/>
          <w:iCs/>
        </w:rPr>
        <w:t xml:space="preserve">Consumers </w:t>
      </w:r>
      <w:r>
        <w:rPr>
          <w:rFonts w:ascii="Open Sans" w:hAnsi="Open Sans" w:cs="Open Sans"/>
          <w:bCs/>
          <w:iCs/>
        </w:rPr>
        <w:t xml:space="preserve">and/or representatives </w:t>
      </w:r>
      <w:r w:rsidRPr="008B4C8D">
        <w:rPr>
          <w:rFonts w:ascii="Open Sans" w:hAnsi="Open Sans" w:cs="Open Sans"/>
          <w:bCs/>
          <w:iCs/>
        </w:rPr>
        <w:t>s</w:t>
      </w:r>
      <w:r>
        <w:rPr>
          <w:rFonts w:ascii="Open Sans" w:hAnsi="Open Sans" w:cs="Open Sans"/>
          <w:bCs/>
          <w:iCs/>
        </w:rPr>
        <w:t>t</w:t>
      </w:r>
      <w:r w:rsidRPr="008B4C8D">
        <w:rPr>
          <w:rFonts w:ascii="Open Sans" w:hAnsi="Open Sans" w:cs="Open Sans"/>
          <w:bCs/>
          <w:iCs/>
        </w:rPr>
        <w:t>a</w:t>
      </w:r>
      <w:r>
        <w:rPr>
          <w:rFonts w:ascii="Open Sans" w:hAnsi="Open Sans" w:cs="Open Sans"/>
          <w:bCs/>
          <w:iCs/>
        </w:rPr>
        <w:t>te</w:t>
      </w:r>
      <w:r w:rsidRPr="008B4C8D">
        <w:rPr>
          <w:rFonts w:ascii="Open Sans" w:hAnsi="Open Sans" w:cs="Open Sans"/>
          <w:bCs/>
          <w:iCs/>
        </w:rPr>
        <w:t xml:space="preserve">d their personal and clinical care is consistent and they don’t have to repeat their stories or their preferences to multiple people. </w:t>
      </w:r>
      <w:r>
        <w:rPr>
          <w:rFonts w:ascii="Open Sans" w:hAnsi="Open Sans" w:cs="Open Sans"/>
          <w:bCs/>
          <w:iCs/>
        </w:rPr>
        <w:t>C</w:t>
      </w:r>
      <w:r w:rsidRPr="008B4C8D">
        <w:rPr>
          <w:rFonts w:ascii="Open Sans" w:hAnsi="Open Sans" w:cs="Open Sans"/>
          <w:bCs/>
          <w:iCs/>
        </w:rPr>
        <w:t xml:space="preserve">are documentation contained adequate information to support effective and safe care. Registered staff reported they notify the </w:t>
      </w:r>
      <w:r w:rsidRPr="008B4C8D">
        <w:rPr>
          <w:rFonts w:ascii="Open Sans" w:hAnsi="Open Sans" w:cs="Open Sans"/>
          <w:iCs/>
        </w:rPr>
        <w:t xml:space="preserve">medical officer </w:t>
      </w:r>
      <w:r w:rsidRPr="008B4C8D">
        <w:rPr>
          <w:rFonts w:ascii="Open Sans" w:hAnsi="Open Sans" w:cs="Open Sans"/>
          <w:bCs/>
          <w:iCs/>
        </w:rPr>
        <w:t xml:space="preserve">and consumer representatives when there is a change in condition such as a clinical incident, transferred to or from hospital, or a change in medication. Staff confirmed they receive up-to-date information about consumers at handover and via the </w:t>
      </w:r>
      <w:r>
        <w:rPr>
          <w:rFonts w:ascii="Open Sans" w:hAnsi="Open Sans" w:cs="Open Sans"/>
          <w:bCs/>
          <w:iCs/>
        </w:rPr>
        <w:t>electronic case management system</w:t>
      </w:r>
      <w:r w:rsidRPr="008B4C8D">
        <w:rPr>
          <w:rFonts w:ascii="Open Sans" w:hAnsi="Open Sans" w:cs="Open Sans"/>
          <w:bCs/>
          <w:iCs/>
        </w:rPr>
        <w:t xml:space="preserve">, and care documentation contains sufficient information regarding consumer conditions, needs and preferences. </w:t>
      </w:r>
    </w:p>
    <w:p w14:paraId="31C75948" w14:textId="0F99496B" w:rsidR="00015F7E" w:rsidRDefault="00015F7E" w:rsidP="00015F7E">
      <w:pPr>
        <w:pStyle w:val="NormalArial"/>
        <w:rPr>
          <w:rFonts w:ascii="Open Sans" w:hAnsi="Open Sans" w:cs="Open Sans"/>
          <w:bCs/>
          <w:iCs/>
        </w:rPr>
      </w:pPr>
      <w:r w:rsidRPr="00015F7E">
        <w:rPr>
          <w:rFonts w:ascii="Open Sans" w:hAnsi="Open Sans" w:cs="Open Sans"/>
          <w:bCs/>
          <w:iCs/>
        </w:rPr>
        <w:t>Consumers and</w:t>
      </w:r>
      <w:r>
        <w:rPr>
          <w:rFonts w:ascii="Open Sans" w:hAnsi="Open Sans" w:cs="Open Sans"/>
          <w:bCs/>
          <w:iCs/>
        </w:rPr>
        <w:t>/or</w:t>
      </w:r>
      <w:r w:rsidRPr="00015F7E">
        <w:rPr>
          <w:rFonts w:ascii="Open Sans" w:hAnsi="Open Sans" w:cs="Open Sans"/>
          <w:bCs/>
          <w:iCs/>
        </w:rPr>
        <w:t xml:space="preserve"> representatives s</w:t>
      </w:r>
      <w:r>
        <w:rPr>
          <w:rFonts w:ascii="Open Sans" w:hAnsi="Open Sans" w:cs="Open Sans"/>
          <w:bCs/>
          <w:iCs/>
        </w:rPr>
        <w:t>t</w:t>
      </w:r>
      <w:r w:rsidRPr="00015F7E">
        <w:rPr>
          <w:rFonts w:ascii="Open Sans" w:hAnsi="Open Sans" w:cs="Open Sans"/>
          <w:bCs/>
          <w:iCs/>
        </w:rPr>
        <w:t>a</w:t>
      </w:r>
      <w:r>
        <w:rPr>
          <w:rFonts w:ascii="Open Sans" w:hAnsi="Open Sans" w:cs="Open Sans"/>
          <w:bCs/>
          <w:iCs/>
        </w:rPr>
        <w:t>te</w:t>
      </w:r>
      <w:r w:rsidRPr="00015F7E">
        <w:rPr>
          <w:rFonts w:ascii="Open Sans" w:hAnsi="Open Sans" w:cs="Open Sans"/>
          <w:bCs/>
          <w:iCs/>
        </w:rPr>
        <w:t xml:space="preserve">d referrals happen promptly when personal or clinical needs change. Registered staff explained they are responsible for assessing </w:t>
      </w:r>
      <w:r w:rsidR="0085687E">
        <w:rPr>
          <w:rFonts w:ascii="Open Sans" w:hAnsi="Open Sans" w:cs="Open Sans"/>
          <w:bCs/>
          <w:iCs/>
        </w:rPr>
        <w:t xml:space="preserve">consumer needs </w:t>
      </w:r>
      <w:r w:rsidRPr="00015F7E">
        <w:rPr>
          <w:rFonts w:ascii="Open Sans" w:hAnsi="Open Sans" w:cs="Open Sans"/>
          <w:bCs/>
          <w:iCs/>
        </w:rPr>
        <w:t>and placing referrals</w:t>
      </w:r>
      <w:r w:rsidR="0085687E">
        <w:rPr>
          <w:rFonts w:ascii="Open Sans" w:hAnsi="Open Sans" w:cs="Open Sans"/>
          <w:bCs/>
          <w:iCs/>
        </w:rPr>
        <w:t xml:space="preserve"> to</w:t>
      </w:r>
      <w:r w:rsidRPr="00015F7E">
        <w:rPr>
          <w:rFonts w:ascii="Open Sans" w:hAnsi="Open Sans" w:cs="Open Sans"/>
          <w:bCs/>
          <w:iCs/>
        </w:rPr>
        <w:t xml:space="preserve"> other organisations and providers of other care and services as necessary. Care documentation evidenced consumers attending appointments and having care directives updated by other services such as allied health professionals and specialists, including but not limited to speech pathologists, mental health services, dentists, dieticians and wound specialists. </w:t>
      </w:r>
    </w:p>
    <w:p w14:paraId="1C8064AD" w14:textId="62F287AD" w:rsidR="0085687E" w:rsidRPr="00015F7E" w:rsidRDefault="0085687E" w:rsidP="00015F7E">
      <w:pPr>
        <w:pStyle w:val="NormalArial"/>
        <w:rPr>
          <w:rFonts w:ascii="Open Sans" w:hAnsi="Open Sans" w:cs="Open Sans"/>
          <w:bCs/>
          <w:iCs/>
        </w:rPr>
      </w:pPr>
      <w:r w:rsidRPr="0085687E">
        <w:rPr>
          <w:rFonts w:ascii="Open Sans" w:hAnsi="Open Sans" w:cs="Open Sans"/>
          <w:bCs/>
          <w:iCs/>
        </w:rPr>
        <w:t>The service demonstrated effective processes are in place for the prevention and control of infection, including the management of an infectious outbreak. The service has entry screening requirements, which includes completing a questionnaire and a health declaration. Management explained the service has a dedicated infection prevention control lead and practices to promote evidence-based use of antibiotics.</w:t>
      </w:r>
      <w:r>
        <w:rPr>
          <w:rFonts w:ascii="Open Sans" w:hAnsi="Open Sans" w:cs="Open Sans"/>
          <w:bCs/>
          <w:iCs/>
        </w:rPr>
        <w:t xml:space="preserve"> </w:t>
      </w:r>
      <w:r w:rsidRPr="0085687E">
        <w:rPr>
          <w:rFonts w:ascii="Open Sans" w:hAnsi="Open Sans" w:cs="Open Sans"/>
          <w:bCs/>
          <w:iCs/>
        </w:rPr>
        <w:t xml:space="preserve">Infections, outbreaks and use of antibiotics are </w:t>
      </w:r>
      <w:r w:rsidRPr="0085687E">
        <w:rPr>
          <w:rFonts w:ascii="Open Sans" w:hAnsi="Open Sans" w:cs="Open Sans"/>
          <w:bCs/>
          <w:iCs/>
        </w:rPr>
        <w:lastRenderedPageBreak/>
        <w:t>analysed and reviewed monthly via the service’s clinical indicator data and are discussed at clinical meetings.</w:t>
      </w:r>
    </w:p>
    <w:p w14:paraId="1093F9FC" w14:textId="77777777" w:rsidR="008B4C8D" w:rsidRPr="008B4C8D" w:rsidRDefault="008B4C8D" w:rsidP="008B4C8D">
      <w:pPr>
        <w:pStyle w:val="NormalArial"/>
        <w:rPr>
          <w:rFonts w:ascii="Open Sans" w:hAnsi="Open Sans" w:cs="Open Sans"/>
          <w:bCs/>
          <w:iCs/>
        </w:rPr>
      </w:pPr>
    </w:p>
    <w:p w14:paraId="67AA4433" w14:textId="77777777" w:rsidR="00C7106F" w:rsidRDefault="00C7106F" w:rsidP="000F11BE">
      <w:pPr>
        <w:pStyle w:val="NormalArial"/>
        <w:rPr>
          <w:rFonts w:ascii="Open Sans" w:hAnsi="Open Sans" w:cs="Open Sans"/>
          <w:iCs/>
        </w:rPr>
      </w:pPr>
    </w:p>
    <w:p w14:paraId="5ACA7313" w14:textId="77777777" w:rsidR="000F11BE" w:rsidRPr="000F11BE" w:rsidRDefault="000F11BE" w:rsidP="000F11BE">
      <w:pPr>
        <w:pStyle w:val="NormalArial"/>
        <w:rPr>
          <w:rFonts w:ascii="Open Sans" w:hAnsi="Open Sans" w:cs="Open Sans"/>
          <w:iCs/>
        </w:rPr>
      </w:pPr>
    </w:p>
    <w:p w14:paraId="6BE91FF3" w14:textId="77777777" w:rsidR="000F11BE" w:rsidRPr="000F11BE" w:rsidRDefault="000F11BE" w:rsidP="000F11BE">
      <w:pPr>
        <w:pStyle w:val="NormalArial"/>
        <w:rPr>
          <w:rFonts w:ascii="Open Sans" w:hAnsi="Open Sans" w:cs="Open Sans"/>
          <w:iCs/>
        </w:rPr>
      </w:pPr>
    </w:p>
    <w:p w14:paraId="541CAEAC" w14:textId="5C29E3E7" w:rsidR="000F11BE" w:rsidRDefault="000F11BE" w:rsidP="000F11BE">
      <w:pPr>
        <w:pStyle w:val="NormalArial"/>
        <w:rPr>
          <w:rFonts w:ascii="Open Sans" w:hAnsi="Open Sans" w:cs="Open Sans"/>
          <w:iCs/>
        </w:rPr>
      </w:pPr>
    </w:p>
    <w:p w14:paraId="10CC0902" w14:textId="77777777" w:rsidR="000F11BE" w:rsidRPr="000F11BE" w:rsidRDefault="000F11BE" w:rsidP="000F11BE">
      <w:pPr>
        <w:pStyle w:val="NormalArial"/>
        <w:rPr>
          <w:rFonts w:ascii="Open Sans" w:hAnsi="Open Sans" w:cs="Open Sans"/>
          <w:iCs/>
        </w:rPr>
      </w:pPr>
    </w:p>
    <w:p w14:paraId="56B2600D" w14:textId="77777777" w:rsidR="000F11BE" w:rsidRPr="00351846" w:rsidRDefault="000F11BE" w:rsidP="00351846">
      <w:pPr>
        <w:pStyle w:val="NormalArial"/>
        <w:rPr>
          <w:rFonts w:ascii="Open Sans" w:hAnsi="Open Sans" w:cs="Open Sans"/>
          <w:iCs/>
        </w:rPr>
      </w:pPr>
    </w:p>
    <w:p w14:paraId="14C5CCC0" w14:textId="77777777" w:rsidR="00351846" w:rsidRPr="00236F34" w:rsidRDefault="00351846" w:rsidP="00236F34">
      <w:pPr>
        <w:pStyle w:val="NormalArial"/>
        <w:rPr>
          <w:rFonts w:ascii="Open Sans" w:hAnsi="Open Sans" w:cs="Open Sans"/>
          <w:iCs/>
        </w:rPr>
      </w:pPr>
    </w:p>
    <w:p w14:paraId="233B4331" w14:textId="77777777" w:rsidR="00236F34" w:rsidRPr="00F05311" w:rsidRDefault="00236F34" w:rsidP="00F05311">
      <w:pPr>
        <w:pStyle w:val="NormalArial"/>
        <w:rPr>
          <w:rFonts w:ascii="Open Sans" w:hAnsi="Open Sans" w:cs="Open Sans"/>
        </w:rPr>
      </w:pPr>
    </w:p>
    <w:p w14:paraId="1346F118" w14:textId="6D735DAB" w:rsidR="0013007F" w:rsidRPr="001E694D" w:rsidRDefault="00EF276D" w:rsidP="0036130C">
      <w:pPr>
        <w:pStyle w:val="NormalArial"/>
        <w:rPr>
          <w:rFonts w:ascii="Open Sans" w:hAnsi="Open Sans" w:cs="Open Sans"/>
        </w:rPr>
      </w:pPr>
      <w:r w:rsidRPr="001E694D">
        <w:rPr>
          <w:rFonts w:ascii="Open Sans" w:hAnsi="Open Sans" w:cs="Open Sans"/>
        </w:rPr>
        <w:br w:type="page"/>
      </w:r>
    </w:p>
    <w:p w14:paraId="239BE329" w14:textId="77777777" w:rsidR="0013007F" w:rsidRPr="001E694D" w:rsidRDefault="00EF27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C5628" w14:paraId="5CC3348B" w14:textId="77777777" w:rsidTr="00BC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6673A3" w14:textId="77777777" w:rsidR="0013007F" w:rsidRPr="001E694D" w:rsidRDefault="00EF276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B6F0297" w14:textId="77777777" w:rsidR="0013007F" w:rsidRPr="001E694D" w:rsidRDefault="001300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5628" w14:paraId="77E44347"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C3A298"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74182DA"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745B2AB"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150892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286D4CC7"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F5EFFC"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8044D52"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8171428"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49639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135AA8C6"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2726B8"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D050BB3"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59ECE55" w14:textId="77777777" w:rsidR="0013007F" w:rsidRPr="001E694D" w:rsidRDefault="00EF276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85E79E7" w14:textId="77777777" w:rsidR="0013007F" w:rsidRPr="001E694D" w:rsidRDefault="00EF276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B7789D5" w14:textId="77777777" w:rsidR="0013007F" w:rsidRPr="001E694D" w:rsidRDefault="00EF276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3EF6DF9"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784622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7717831E"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097A11"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E9C9240"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7A3844F" w14:textId="77777777" w:rsidR="0013007F" w:rsidRPr="001E694D" w:rsidRDefault="0062143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154055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17DDF2CB"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0E0D7C"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22823FE"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8F987DC" w14:textId="77777777" w:rsidR="0013007F" w:rsidRPr="001E694D" w:rsidRDefault="0062143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581078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422BA596"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B81091"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86054B5"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29E68E9"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570825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4BFA5907"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C378C"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B6BB758"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E65A1BA"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118908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bl>
    <w:p w14:paraId="5E363024" w14:textId="77777777" w:rsidR="0013007F" w:rsidRPr="003E162B" w:rsidRDefault="00EF276D" w:rsidP="00D87E7C">
      <w:pPr>
        <w:pStyle w:val="Heading20"/>
        <w:rPr>
          <w:rFonts w:ascii="Open Sans" w:hAnsi="Open Sans" w:cs="Open Sans"/>
          <w:color w:val="781E77"/>
        </w:rPr>
      </w:pPr>
      <w:r w:rsidRPr="003E162B">
        <w:rPr>
          <w:rFonts w:ascii="Open Sans" w:hAnsi="Open Sans" w:cs="Open Sans"/>
          <w:color w:val="781E77"/>
        </w:rPr>
        <w:t>Findings</w:t>
      </w:r>
    </w:p>
    <w:p w14:paraId="5946E635" w14:textId="299CECDC" w:rsidR="00FB7E03" w:rsidRDefault="00FB7E03" w:rsidP="00FB7E03">
      <w:pPr>
        <w:pStyle w:val="NormalArial"/>
        <w:rPr>
          <w:rFonts w:ascii="Open Sans" w:hAnsi="Open Sans" w:cs="Open Sans"/>
        </w:rPr>
      </w:pPr>
      <w:r w:rsidRPr="00FB7E03">
        <w:rPr>
          <w:rFonts w:ascii="Open Sans" w:hAnsi="Open Sans" w:cs="Open Sans"/>
        </w:rPr>
        <w:t>Consumers and</w:t>
      </w:r>
      <w:r>
        <w:rPr>
          <w:rFonts w:ascii="Open Sans" w:hAnsi="Open Sans" w:cs="Open Sans"/>
        </w:rPr>
        <w:t>/or</w:t>
      </w:r>
      <w:r w:rsidRPr="00FB7E03">
        <w:rPr>
          <w:rFonts w:ascii="Open Sans" w:hAnsi="Open Sans" w:cs="Open Sans"/>
        </w:rPr>
        <w:t xml:space="preserve"> representatives s</w:t>
      </w:r>
      <w:r>
        <w:rPr>
          <w:rFonts w:ascii="Open Sans" w:hAnsi="Open Sans" w:cs="Open Sans"/>
        </w:rPr>
        <w:t>t</w:t>
      </w:r>
      <w:r w:rsidRPr="00FB7E03">
        <w:rPr>
          <w:rFonts w:ascii="Open Sans" w:hAnsi="Open Sans" w:cs="Open Sans"/>
        </w:rPr>
        <w:t>a</w:t>
      </w:r>
      <w:r>
        <w:rPr>
          <w:rFonts w:ascii="Open Sans" w:hAnsi="Open Sans" w:cs="Open Sans"/>
        </w:rPr>
        <w:t>te</w:t>
      </w:r>
      <w:r w:rsidRPr="00FB7E03">
        <w:rPr>
          <w:rFonts w:ascii="Open Sans" w:hAnsi="Open Sans" w:cs="Open Sans"/>
        </w:rPr>
        <w:t xml:space="preserve">d staff assist consumers to maintain their independence and partake in activities of interest in line with individual needs, goals and preferences. Consumers </w:t>
      </w:r>
      <w:r>
        <w:rPr>
          <w:rFonts w:ascii="Open Sans" w:hAnsi="Open Sans" w:cs="Open Sans"/>
        </w:rPr>
        <w:t>reporte</w:t>
      </w:r>
      <w:r w:rsidRPr="00FB7E03">
        <w:rPr>
          <w:rFonts w:ascii="Open Sans" w:hAnsi="Open Sans" w:cs="Open Sans"/>
        </w:rPr>
        <w:t xml:space="preserve">d staff support them in their individual interests and explained the service provides an activities program, which they participate in according to their preferences. Staff demonstrated knowledge of consumers’ needs and preferences and the support each consumer requires to participate in activities or pursue individual interests. </w:t>
      </w:r>
    </w:p>
    <w:p w14:paraId="5E4411AE" w14:textId="4E79D465" w:rsidR="00FB7E03" w:rsidRDefault="00FB7E03" w:rsidP="00FB7E03">
      <w:pPr>
        <w:pStyle w:val="NormalArial"/>
        <w:rPr>
          <w:rFonts w:ascii="Open Sans" w:hAnsi="Open Sans" w:cs="Open Sans"/>
        </w:rPr>
      </w:pPr>
      <w:r>
        <w:rPr>
          <w:rFonts w:ascii="Open Sans" w:hAnsi="Open Sans" w:cs="Open Sans"/>
        </w:rPr>
        <w:lastRenderedPageBreak/>
        <w:t xml:space="preserve">Lifestyle </w:t>
      </w:r>
      <w:r w:rsidRPr="00FB7E03">
        <w:rPr>
          <w:rFonts w:ascii="Open Sans" w:hAnsi="Open Sans" w:cs="Open Sans"/>
        </w:rPr>
        <w:t>staff prepare a monthly activity program which is informed by the identified interests of consumers. The activities and programs offered are regularly reviewed and evaluated in consultation with consumers during activities and consumer meetings. Lifestyle staff and management explained how feedback is used to adjust the activities to meet the needs and preferences of consumers.</w:t>
      </w:r>
    </w:p>
    <w:p w14:paraId="070FBD96" w14:textId="40E0B826" w:rsidR="00FB7E03" w:rsidRDefault="00FB7E03" w:rsidP="00FB7E03">
      <w:pPr>
        <w:pStyle w:val="NormalArial"/>
        <w:rPr>
          <w:rFonts w:ascii="Open Sans" w:hAnsi="Open Sans" w:cs="Open Sans"/>
        </w:rPr>
      </w:pPr>
      <w:r w:rsidRPr="00FB7E03">
        <w:rPr>
          <w:rFonts w:ascii="Open Sans" w:hAnsi="Open Sans" w:cs="Open Sans"/>
        </w:rPr>
        <w:t>Consumers and</w:t>
      </w:r>
      <w:r>
        <w:rPr>
          <w:rFonts w:ascii="Open Sans" w:hAnsi="Open Sans" w:cs="Open Sans"/>
        </w:rPr>
        <w:t>/or</w:t>
      </w:r>
      <w:r w:rsidRPr="00FB7E03">
        <w:rPr>
          <w:rFonts w:ascii="Open Sans" w:hAnsi="Open Sans" w:cs="Open Sans"/>
        </w:rPr>
        <w:t xml:space="preserve"> representatives described how the service supports and promotes the consumer’s emotional, spiritual and psychological well-being. Staff provide ongoing support for consumers and are available for consumers at times of special need such as settling into the service, end of life, bereavement, or trauma. Religious services are conducted regularly and representatives from local churches visit. Most care and service documents recorded consumers’ individual emotional support strategies and how these strategies are implemented. Staff were observed providing emotional support to consumers. </w:t>
      </w:r>
    </w:p>
    <w:p w14:paraId="3714062E" w14:textId="6C3C38DF" w:rsidR="00FB7E03" w:rsidRDefault="00FB7E03" w:rsidP="00FB7E03">
      <w:pPr>
        <w:pStyle w:val="NormalArial"/>
        <w:rPr>
          <w:rFonts w:ascii="Open Sans" w:hAnsi="Open Sans" w:cs="Open Sans"/>
        </w:rPr>
      </w:pPr>
      <w:r w:rsidRPr="00FB7E03">
        <w:rPr>
          <w:rFonts w:ascii="Open Sans" w:hAnsi="Open Sans" w:cs="Open Sans"/>
        </w:rPr>
        <w:t>Consumers s</w:t>
      </w:r>
      <w:r>
        <w:rPr>
          <w:rFonts w:ascii="Open Sans" w:hAnsi="Open Sans" w:cs="Open Sans"/>
        </w:rPr>
        <w:t>t</w:t>
      </w:r>
      <w:r w:rsidRPr="00FB7E03">
        <w:rPr>
          <w:rFonts w:ascii="Open Sans" w:hAnsi="Open Sans" w:cs="Open Sans"/>
        </w:rPr>
        <w:t>a</w:t>
      </w:r>
      <w:r>
        <w:rPr>
          <w:rFonts w:ascii="Open Sans" w:hAnsi="Open Sans" w:cs="Open Sans"/>
        </w:rPr>
        <w:t>te</w:t>
      </w:r>
      <w:r w:rsidRPr="00FB7E03">
        <w:rPr>
          <w:rFonts w:ascii="Open Sans" w:hAnsi="Open Sans" w:cs="Open Sans"/>
        </w:rPr>
        <w:t xml:space="preserve">d they get the most out of their social life, maintain personal relationships and can follow their interests. Staff explained how they support consumers in participating in activities of interest by ensuring they are dressed and ready for outings and activities. Staff provided examples of consumer relationships of importance, likes and dislikes, consistent with information the Assessment Team received from consumers and contained in care documentation. </w:t>
      </w:r>
    </w:p>
    <w:p w14:paraId="40264469" w14:textId="21904429" w:rsidR="00FB7E03" w:rsidRDefault="00FB7E03" w:rsidP="00FB7E03">
      <w:pPr>
        <w:pStyle w:val="NormalArial"/>
        <w:rPr>
          <w:rFonts w:ascii="Open Sans" w:hAnsi="Open Sans" w:cs="Open Sans"/>
        </w:rPr>
      </w:pPr>
      <w:r w:rsidRPr="00FB7E03">
        <w:rPr>
          <w:rFonts w:ascii="Open Sans" w:hAnsi="Open Sans" w:cs="Open Sans"/>
        </w:rPr>
        <w:t>Consumers and</w:t>
      </w:r>
      <w:r w:rsidR="008066D1">
        <w:rPr>
          <w:rFonts w:ascii="Open Sans" w:hAnsi="Open Sans" w:cs="Open Sans"/>
        </w:rPr>
        <w:t>/or</w:t>
      </w:r>
      <w:r w:rsidRPr="00FB7E03">
        <w:rPr>
          <w:rFonts w:ascii="Open Sans" w:hAnsi="Open Sans" w:cs="Open Sans"/>
        </w:rPr>
        <w:t xml:space="preserve"> representatives s</w:t>
      </w:r>
      <w:r w:rsidR="008066D1">
        <w:rPr>
          <w:rFonts w:ascii="Open Sans" w:hAnsi="Open Sans" w:cs="Open Sans"/>
        </w:rPr>
        <w:t>t</w:t>
      </w:r>
      <w:r w:rsidRPr="00FB7E03">
        <w:rPr>
          <w:rFonts w:ascii="Open Sans" w:hAnsi="Open Sans" w:cs="Open Sans"/>
        </w:rPr>
        <w:t>a</w:t>
      </w:r>
      <w:r w:rsidR="008066D1">
        <w:rPr>
          <w:rFonts w:ascii="Open Sans" w:hAnsi="Open Sans" w:cs="Open Sans"/>
        </w:rPr>
        <w:t>te</w:t>
      </w:r>
      <w:r w:rsidRPr="00FB7E03">
        <w:rPr>
          <w:rFonts w:ascii="Open Sans" w:hAnsi="Open Sans" w:cs="Open Sans"/>
        </w:rPr>
        <w:t>d services and supports are consistent and staff know their individual preferences. Staff demonstrated individual consumer knowledge and said they have access to consumer records and sufficient information relevant to the care and services they are providing.</w:t>
      </w:r>
      <w:r w:rsidR="008066D1">
        <w:rPr>
          <w:rFonts w:ascii="Open Sans" w:hAnsi="Open Sans" w:cs="Open Sans"/>
        </w:rPr>
        <w:t xml:space="preserve"> </w:t>
      </w:r>
    </w:p>
    <w:p w14:paraId="33000689" w14:textId="1BDD40BB" w:rsidR="003F15D5" w:rsidRDefault="008066D1" w:rsidP="003F15D5">
      <w:pPr>
        <w:pStyle w:val="NormalArial"/>
        <w:rPr>
          <w:rFonts w:ascii="Open Sans" w:hAnsi="Open Sans" w:cs="Open Sans"/>
        </w:rPr>
      </w:pPr>
      <w:r>
        <w:rPr>
          <w:rFonts w:ascii="Open Sans" w:hAnsi="Open Sans" w:cs="Open Sans"/>
        </w:rPr>
        <w:t xml:space="preserve">Staff </w:t>
      </w:r>
      <w:r w:rsidRPr="008066D1">
        <w:rPr>
          <w:rFonts w:ascii="Open Sans" w:hAnsi="Open Sans" w:cs="Open Sans"/>
        </w:rPr>
        <w:t xml:space="preserve">described ways they are kept informed of the changing condition, needs and preferences for each consumer including at handovers and staff meetings. High-risk and notable updates are flagged as alerts in the </w:t>
      </w:r>
      <w:r>
        <w:rPr>
          <w:rFonts w:ascii="Open Sans" w:hAnsi="Open Sans" w:cs="Open Sans"/>
        </w:rPr>
        <w:t xml:space="preserve">electronic case management system </w:t>
      </w:r>
      <w:r w:rsidRPr="008066D1">
        <w:rPr>
          <w:rFonts w:ascii="Open Sans" w:hAnsi="Open Sans" w:cs="Open Sans"/>
        </w:rPr>
        <w:t>and dietary requirement changes are printed for kitchen and care staff at time of change</w:t>
      </w:r>
      <w:r>
        <w:rPr>
          <w:rFonts w:ascii="Open Sans" w:hAnsi="Open Sans" w:cs="Open Sans"/>
        </w:rPr>
        <w:t xml:space="preserve">. </w:t>
      </w:r>
      <w:r w:rsidR="003F15D5">
        <w:rPr>
          <w:rFonts w:ascii="Open Sans" w:hAnsi="Open Sans" w:cs="Open Sans"/>
        </w:rPr>
        <w:t xml:space="preserve">Lifestyle </w:t>
      </w:r>
      <w:r w:rsidR="003F15D5" w:rsidRPr="003F15D5">
        <w:rPr>
          <w:rFonts w:ascii="Open Sans" w:hAnsi="Open Sans" w:cs="Open Sans"/>
        </w:rPr>
        <w:t>staff s</w:t>
      </w:r>
      <w:r w:rsidR="003F15D5">
        <w:rPr>
          <w:rFonts w:ascii="Open Sans" w:hAnsi="Open Sans" w:cs="Open Sans"/>
        </w:rPr>
        <w:t>t</w:t>
      </w:r>
      <w:r w:rsidR="003F15D5" w:rsidRPr="003F15D5">
        <w:rPr>
          <w:rFonts w:ascii="Open Sans" w:hAnsi="Open Sans" w:cs="Open Sans"/>
        </w:rPr>
        <w:t>a</w:t>
      </w:r>
      <w:r w:rsidR="003F15D5">
        <w:rPr>
          <w:rFonts w:ascii="Open Sans" w:hAnsi="Open Sans" w:cs="Open Sans"/>
        </w:rPr>
        <w:t>te</w:t>
      </w:r>
      <w:r w:rsidR="003F15D5" w:rsidRPr="003F15D5">
        <w:rPr>
          <w:rFonts w:ascii="Open Sans" w:hAnsi="Open Sans" w:cs="Open Sans"/>
        </w:rPr>
        <w:t xml:space="preserve">d they are kept informed by other staff of any changes to consumers and shared how lifestyle and clinical staff partner to provide a holistic approach to behaviour management, sharing and supporting strategies of distraction and calming activities and reviewing outcomes of strategies used. </w:t>
      </w:r>
      <w:r w:rsidR="00720C25">
        <w:rPr>
          <w:rFonts w:ascii="Open Sans" w:hAnsi="Open Sans" w:cs="Open Sans"/>
        </w:rPr>
        <w:t xml:space="preserve">Management </w:t>
      </w:r>
      <w:r w:rsidR="00720C25" w:rsidRPr="00720C25">
        <w:rPr>
          <w:rFonts w:ascii="Open Sans" w:hAnsi="Open Sans" w:cs="Open Sans"/>
        </w:rPr>
        <w:t>confirmed information is collected at admission and continuously reviewed and updated as</w:t>
      </w:r>
      <w:r w:rsidR="00720C25">
        <w:rPr>
          <w:rFonts w:ascii="Open Sans" w:hAnsi="Open Sans" w:cs="Open Sans"/>
        </w:rPr>
        <w:t xml:space="preserve"> required. </w:t>
      </w:r>
    </w:p>
    <w:p w14:paraId="62DCA4FA" w14:textId="6E750A17" w:rsidR="00CB1BFB" w:rsidRDefault="00CB1BFB" w:rsidP="00CB1BFB">
      <w:pPr>
        <w:pStyle w:val="NormalArial"/>
        <w:rPr>
          <w:rFonts w:ascii="Open Sans" w:hAnsi="Open Sans" w:cs="Open Sans"/>
        </w:rPr>
      </w:pPr>
      <w:r w:rsidRPr="00CB1BFB">
        <w:rPr>
          <w:rFonts w:ascii="Open Sans" w:hAnsi="Open Sans" w:cs="Open Sans"/>
        </w:rPr>
        <w:t>The service demonstrated timely and appropriate referrals to other individuals, organisation or providers and how they collaborate to meet the diverse needs of consumers. Lifestyle staff and management s</w:t>
      </w:r>
      <w:r>
        <w:rPr>
          <w:rFonts w:ascii="Open Sans" w:hAnsi="Open Sans" w:cs="Open Sans"/>
        </w:rPr>
        <w:t>t</w:t>
      </w:r>
      <w:r w:rsidRPr="00CB1BFB">
        <w:rPr>
          <w:rFonts w:ascii="Open Sans" w:hAnsi="Open Sans" w:cs="Open Sans"/>
        </w:rPr>
        <w:t>a</w:t>
      </w:r>
      <w:r>
        <w:rPr>
          <w:rFonts w:ascii="Open Sans" w:hAnsi="Open Sans" w:cs="Open Sans"/>
        </w:rPr>
        <w:t>te</w:t>
      </w:r>
      <w:r w:rsidRPr="00CB1BFB">
        <w:rPr>
          <w:rFonts w:ascii="Open Sans" w:hAnsi="Open Sans" w:cs="Open Sans"/>
        </w:rPr>
        <w:t>d the service engaged external service providers to provide activities that consumers wished to participate in and were of interest to them. The Assessment Team observed the service works with outside organisations to supplement supports within the service.</w:t>
      </w:r>
    </w:p>
    <w:p w14:paraId="4AF8C7F5" w14:textId="48B22385" w:rsidR="00CB1BFB" w:rsidRDefault="00CB1BFB" w:rsidP="00CB1BFB">
      <w:pPr>
        <w:pStyle w:val="NormalArial"/>
        <w:rPr>
          <w:rFonts w:ascii="Open Sans" w:hAnsi="Open Sans" w:cs="Open Sans"/>
        </w:rPr>
      </w:pPr>
      <w:r w:rsidRPr="00CB1BFB">
        <w:rPr>
          <w:rFonts w:ascii="Open Sans" w:hAnsi="Open Sans" w:cs="Open Sans"/>
        </w:rPr>
        <w:lastRenderedPageBreak/>
        <w:t>Consumers and</w:t>
      </w:r>
      <w:r>
        <w:rPr>
          <w:rFonts w:ascii="Open Sans" w:hAnsi="Open Sans" w:cs="Open Sans"/>
        </w:rPr>
        <w:t>/or</w:t>
      </w:r>
      <w:r w:rsidRPr="00CB1BFB">
        <w:rPr>
          <w:rFonts w:ascii="Open Sans" w:hAnsi="Open Sans" w:cs="Open Sans"/>
        </w:rPr>
        <w:t xml:space="preserve"> representatives s</w:t>
      </w:r>
      <w:r>
        <w:rPr>
          <w:rFonts w:ascii="Open Sans" w:hAnsi="Open Sans" w:cs="Open Sans"/>
        </w:rPr>
        <w:t>t</w:t>
      </w:r>
      <w:r w:rsidRPr="00CB1BFB">
        <w:rPr>
          <w:rFonts w:ascii="Open Sans" w:hAnsi="Open Sans" w:cs="Open Sans"/>
        </w:rPr>
        <w:t>a</w:t>
      </w:r>
      <w:r>
        <w:rPr>
          <w:rFonts w:ascii="Open Sans" w:hAnsi="Open Sans" w:cs="Open Sans"/>
        </w:rPr>
        <w:t>te</w:t>
      </w:r>
      <w:r w:rsidRPr="00CB1BFB">
        <w:rPr>
          <w:rFonts w:ascii="Open Sans" w:hAnsi="Open Sans" w:cs="Open Sans"/>
        </w:rPr>
        <w:t xml:space="preserve">d meals are varied and of suitable quality and quantity. Staff demonstrated knowledge of consumers’ nutrition needs and preferences consistent with information documented in consumer records. </w:t>
      </w:r>
      <w:r>
        <w:rPr>
          <w:rFonts w:ascii="Open Sans" w:hAnsi="Open Sans" w:cs="Open Sans"/>
        </w:rPr>
        <w:t xml:space="preserve">The </w:t>
      </w:r>
      <w:r w:rsidRPr="00CB1BFB">
        <w:rPr>
          <w:rFonts w:ascii="Open Sans" w:hAnsi="Open Sans" w:cs="Open Sans"/>
        </w:rPr>
        <w:t xml:space="preserve">Assessment Team observed </w:t>
      </w:r>
      <w:r>
        <w:rPr>
          <w:rFonts w:ascii="Open Sans" w:hAnsi="Open Sans" w:cs="Open Sans"/>
        </w:rPr>
        <w:t xml:space="preserve">a </w:t>
      </w:r>
      <w:r w:rsidRPr="00CB1BFB">
        <w:rPr>
          <w:rFonts w:ascii="Open Sans" w:hAnsi="Open Sans" w:cs="Open Sans"/>
        </w:rPr>
        <w:t>lunch service</w:t>
      </w:r>
      <w:r>
        <w:rPr>
          <w:rFonts w:ascii="Open Sans" w:hAnsi="Open Sans" w:cs="Open Sans"/>
        </w:rPr>
        <w:t xml:space="preserve"> and noted c</w:t>
      </w:r>
      <w:r w:rsidRPr="00CB1BFB">
        <w:rPr>
          <w:rFonts w:ascii="Open Sans" w:hAnsi="Open Sans" w:cs="Open Sans"/>
        </w:rPr>
        <w:t>onsumers were enjoy</w:t>
      </w:r>
      <w:r>
        <w:rPr>
          <w:rFonts w:ascii="Open Sans" w:hAnsi="Open Sans" w:cs="Open Sans"/>
        </w:rPr>
        <w:t>ing</w:t>
      </w:r>
      <w:r w:rsidRPr="00CB1BFB">
        <w:rPr>
          <w:rFonts w:ascii="Open Sans" w:hAnsi="Open Sans" w:cs="Open Sans"/>
        </w:rPr>
        <w:t xml:space="preserve"> their meals in a relaxed and comfortable environment. Staff were observed offering food, drink, and alternate options</w:t>
      </w:r>
      <w:r>
        <w:rPr>
          <w:rFonts w:ascii="Open Sans" w:hAnsi="Open Sans" w:cs="Open Sans"/>
        </w:rPr>
        <w:t xml:space="preserve"> of meals.</w:t>
      </w:r>
    </w:p>
    <w:p w14:paraId="241FB92C" w14:textId="75FCDFB3" w:rsidR="00CB1BFB" w:rsidRPr="00CB1BFB" w:rsidRDefault="00CB1BFB" w:rsidP="00CB1BFB">
      <w:pPr>
        <w:pStyle w:val="NormalArial"/>
        <w:rPr>
          <w:rFonts w:ascii="Open Sans" w:hAnsi="Open Sans" w:cs="Open Sans"/>
        </w:rPr>
      </w:pPr>
      <w:r w:rsidRPr="00CB1BFB">
        <w:rPr>
          <w:rFonts w:ascii="Open Sans" w:hAnsi="Open Sans" w:cs="Open Sans"/>
        </w:rPr>
        <w:t>Consumers and</w:t>
      </w:r>
      <w:r w:rsidR="00793694">
        <w:rPr>
          <w:rFonts w:ascii="Open Sans" w:hAnsi="Open Sans" w:cs="Open Sans"/>
        </w:rPr>
        <w:t>/or</w:t>
      </w:r>
      <w:r w:rsidRPr="00CB1BFB">
        <w:rPr>
          <w:rFonts w:ascii="Open Sans" w:hAnsi="Open Sans" w:cs="Open Sans"/>
        </w:rPr>
        <w:t xml:space="preserve"> representatives s</w:t>
      </w:r>
      <w:r w:rsidR="00793694">
        <w:rPr>
          <w:rFonts w:ascii="Open Sans" w:hAnsi="Open Sans" w:cs="Open Sans"/>
        </w:rPr>
        <w:t>t</w:t>
      </w:r>
      <w:r w:rsidRPr="00CB1BFB">
        <w:rPr>
          <w:rFonts w:ascii="Open Sans" w:hAnsi="Open Sans" w:cs="Open Sans"/>
        </w:rPr>
        <w:t>a</w:t>
      </w:r>
      <w:r w:rsidR="00793694">
        <w:rPr>
          <w:rFonts w:ascii="Open Sans" w:hAnsi="Open Sans" w:cs="Open Sans"/>
        </w:rPr>
        <w:t>te</w:t>
      </w:r>
      <w:r w:rsidRPr="00CB1BFB">
        <w:rPr>
          <w:rFonts w:ascii="Open Sans" w:hAnsi="Open Sans" w:cs="Open Sans"/>
        </w:rPr>
        <w:t>d consumers have access to equipment that is fit for purpose, well maintained and clean to assist them with their daily living activities. Consumers and</w:t>
      </w:r>
      <w:r w:rsidR="00793694">
        <w:rPr>
          <w:rFonts w:ascii="Open Sans" w:hAnsi="Open Sans" w:cs="Open Sans"/>
        </w:rPr>
        <w:t>/or</w:t>
      </w:r>
      <w:r w:rsidRPr="00CB1BFB">
        <w:rPr>
          <w:rFonts w:ascii="Open Sans" w:hAnsi="Open Sans" w:cs="Open Sans"/>
        </w:rPr>
        <w:t xml:space="preserve"> representatives explained how the service provides cleaning and maintenance of equipment, and they are aware of how to log a maintenance request if required. </w:t>
      </w:r>
      <w:r w:rsidR="00793694">
        <w:rPr>
          <w:rFonts w:ascii="Open Sans" w:hAnsi="Open Sans" w:cs="Open Sans"/>
        </w:rPr>
        <w:t xml:space="preserve">Staff </w:t>
      </w:r>
      <w:r w:rsidR="00793694" w:rsidRPr="00793694">
        <w:rPr>
          <w:rFonts w:ascii="Open Sans" w:hAnsi="Open Sans" w:cs="Open Sans"/>
        </w:rPr>
        <w:t>s</w:t>
      </w:r>
      <w:r w:rsidR="00793694">
        <w:rPr>
          <w:rFonts w:ascii="Open Sans" w:hAnsi="Open Sans" w:cs="Open Sans"/>
        </w:rPr>
        <w:t>t</w:t>
      </w:r>
      <w:r w:rsidR="00793694" w:rsidRPr="00793694">
        <w:rPr>
          <w:rFonts w:ascii="Open Sans" w:hAnsi="Open Sans" w:cs="Open Sans"/>
        </w:rPr>
        <w:t>a</w:t>
      </w:r>
      <w:r w:rsidR="00793694">
        <w:rPr>
          <w:rFonts w:ascii="Open Sans" w:hAnsi="Open Sans" w:cs="Open Sans"/>
        </w:rPr>
        <w:t>te</w:t>
      </w:r>
      <w:r w:rsidR="00793694" w:rsidRPr="00793694">
        <w:rPr>
          <w:rFonts w:ascii="Open Sans" w:hAnsi="Open Sans" w:cs="Open Sans"/>
        </w:rPr>
        <w:t xml:space="preserve">d they have access to the equipment they need when they need it. </w:t>
      </w:r>
      <w:r w:rsidR="00793694">
        <w:rPr>
          <w:rFonts w:ascii="Open Sans" w:hAnsi="Open Sans" w:cs="Open Sans"/>
        </w:rPr>
        <w:t>Staff reported t</w:t>
      </w:r>
      <w:r w:rsidR="00793694" w:rsidRPr="00793694">
        <w:rPr>
          <w:rFonts w:ascii="Open Sans" w:hAnsi="Open Sans" w:cs="Open Sans"/>
        </w:rPr>
        <w:t xml:space="preserve">hey have enough equipment; </w:t>
      </w:r>
      <w:r w:rsidR="00793694">
        <w:rPr>
          <w:rFonts w:ascii="Open Sans" w:hAnsi="Open Sans" w:cs="Open Sans"/>
        </w:rPr>
        <w:t xml:space="preserve">it </w:t>
      </w:r>
      <w:r w:rsidR="00793694" w:rsidRPr="00793694">
        <w:rPr>
          <w:rFonts w:ascii="Open Sans" w:hAnsi="Open Sans" w:cs="Open Sans"/>
        </w:rPr>
        <w:t xml:space="preserve">is maintained and is in working order. If a piece of equipment needs repair or maintenance, staff said they notify maintenance directly or </w:t>
      </w:r>
      <w:r w:rsidR="00793694">
        <w:rPr>
          <w:rFonts w:ascii="Open Sans" w:hAnsi="Open Sans" w:cs="Open Sans"/>
        </w:rPr>
        <w:t xml:space="preserve">will </w:t>
      </w:r>
      <w:r w:rsidR="00793694" w:rsidRPr="00793694">
        <w:rPr>
          <w:rFonts w:ascii="Open Sans" w:hAnsi="Open Sans" w:cs="Open Sans"/>
        </w:rPr>
        <w:t>record</w:t>
      </w:r>
      <w:r w:rsidR="00793694">
        <w:rPr>
          <w:rFonts w:ascii="Open Sans" w:hAnsi="Open Sans" w:cs="Open Sans"/>
        </w:rPr>
        <w:t xml:space="preserve"> the</w:t>
      </w:r>
      <w:r w:rsidR="00793694" w:rsidRPr="00793694">
        <w:rPr>
          <w:rFonts w:ascii="Open Sans" w:hAnsi="Open Sans" w:cs="Open Sans"/>
        </w:rPr>
        <w:t xml:space="preserve"> information in the logbook located at reception</w:t>
      </w:r>
      <w:r w:rsidR="00793694">
        <w:rPr>
          <w:rFonts w:ascii="Open Sans" w:hAnsi="Open Sans" w:cs="Open Sans"/>
        </w:rPr>
        <w:t>.</w:t>
      </w:r>
    </w:p>
    <w:p w14:paraId="0B4871B6" w14:textId="77777777" w:rsidR="00CB1BFB" w:rsidRPr="00CB1BFB" w:rsidRDefault="00CB1BFB" w:rsidP="00CB1BFB">
      <w:pPr>
        <w:pStyle w:val="NormalArial"/>
        <w:rPr>
          <w:rFonts w:ascii="Open Sans" w:hAnsi="Open Sans" w:cs="Open Sans"/>
        </w:rPr>
      </w:pPr>
    </w:p>
    <w:p w14:paraId="7945E402" w14:textId="77777777" w:rsidR="00CB1BFB" w:rsidRPr="00CB1BFB" w:rsidRDefault="00CB1BFB" w:rsidP="00CB1BFB">
      <w:pPr>
        <w:pStyle w:val="NormalArial"/>
        <w:rPr>
          <w:rFonts w:ascii="Open Sans" w:hAnsi="Open Sans" w:cs="Open Sans"/>
        </w:rPr>
      </w:pPr>
    </w:p>
    <w:p w14:paraId="597AF402" w14:textId="77777777" w:rsidR="00CB1BFB" w:rsidRPr="003F15D5" w:rsidRDefault="00CB1BFB" w:rsidP="003F15D5">
      <w:pPr>
        <w:pStyle w:val="NormalArial"/>
        <w:rPr>
          <w:rFonts w:ascii="Open Sans" w:hAnsi="Open Sans" w:cs="Open Sans"/>
        </w:rPr>
      </w:pPr>
    </w:p>
    <w:p w14:paraId="554C0C62" w14:textId="23077E01" w:rsidR="008066D1" w:rsidRPr="00FB7E03" w:rsidRDefault="008066D1" w:rsidP="00FB7E03">
      <w:pPr>
        <w:pStyle w:val="NormalArial"/>
        <w:rPr>
          <w:rFonts w:ascii="Open Sans" w:hAnsi="Open Sans" w:cs="Open Sans"/>
        </w:rPr>
      </w:pPr>
    </w:p>
    <w:p w14:paraId="17208A8E" w14:textId="77777777" w:rsidR="00FB7E03" w:rsidRPr="00FB7E03" w:rsidRDefault="00FB7E03" w:rsidP="00FB7E03">
      <w:pPr>
        <w:pStyle w:val="NormalArial"/>
        <w:rPr>
          <w:rFonts w:ascii="Open Sans" w:hAnsi="Open Sans" w:cs="Open Sans"/>
        </w:rPr>
      </w:pPr>
    </w:p>
    <w:p w14:paraId="516DA6E1" w14:textId="77777777" w:rsidR="00FB7E03" w:rsidRPr="00FB7E03" w:rsidRDefault="00FB7E03" w:rsidP="00FB7E03">
      <w:pPr>
        <w:pStyle w:val="NormalArial"/>
        <w:rPr>
          <w:rFonts w:ascii="Open Sans" w:hAnsi="Open Sans" w:cs="Open Sans"/>
        </w:rPr>
      </w:pPr>
    </w:p>
    <w:p w14:paraId="58240477" w14:textId="77777777" w:rsidR="00FB7E03" w:rsidRPr="00FB7E03" w:rsidRDefault="00FB7E03" w:rsidP="00FB7E03">
      <w:pPr>
        <w:pStyle w:val="NormalArial"/>
        <w:rPr>
          <w:rFonts w:ascii="Open Sans" w:hAnsi="Open Sans" w:cs="Open Sans"/>
        </w:rPr>
      </w:pPr>
    </w:p>
    <w:p w14:paraId="731C7B38" w14:textId="77777777" w:rsidR="0013007F" w:rsidRPr="001E694D" w:rsidRDefault="00EF276D" w:rsidP="0036130C">
      <w:pPr>
        <w:pStyle w:val="NormalArial"/>
        <w:rPr>
          <w:rFonts w:ascii="Open Sans" w:hAnsi="Open Sans" w:cs="Open Sans"/>
        </w:rPr>
      </w:pPr>
      <w:r w:rsidRPr="001E694D">
        <w:rPr>
          <w:rFonts w:ascii="Open Sans" w:hAnsi="Open Sans" w:cs="Open Sans"/>
        </w:rPr>
        <w:br w:type="page"/>
      </w:r>
    </w:p>
    <w:p w14:paraId="26AFF61A" w14:textId="77777777" w:rsidR="0013007F" w:rsidRPr="001E694D" w:rsidRDefault="00EF27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C5628" w14:paraId="1FACB16E" w14:textId="77777777" w:rsidTr="00BC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7810682" w14:textId="77777777" w:rsidR="0013007F" w:rsidRPr="001E694D" w:rsidRDefault="00EF276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BE37282" w14:textId="77777777" w:rsidR="0013007F" w:rsidRPr="001E694D" w:rsidRDefault="001300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5628" w14:paraId="4983056B"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1F9863"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A25D61F"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8943A07"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095800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6AFE5878"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73C2C5"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E03E4CB"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66D28CC" w14:textId="77777777" w:rsidR="0013007F" w:rsidRPr="001E694D" w:rsidRDefault="00EF276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4C2E710" w14:textId="77777777" w:rsidR="0013007F" w:rsidRPr="001E694D" w:rsidRDefault="00EF276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4271932"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352320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7860308E"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4F479"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F73899D"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E734D11" w14:textId="77777777" w:rsidR="0013007F" w:rsidRPr="001E694D" w:rsidRDefault="0062143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763620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bl>
    <w:p w14:paraId="1D33BE4F" w14:textId="77777777" w:rsidR="0013007F" w:rsidRPr="003E162B" w:rsidRDefault="00EF276D" w:rsidP="002B0C90">
      <w:pPr>
        <w:pStyle w:val="Heading20"/>
        <w:rPr>
          <w:rFonts w:ascii="Open Sans" w:hAnsi="Open Sans" w:cs="Open Sans"/>
          <w:color w:val="781E77"/>
        </w:rPr>
      </w:pPr>
      <w:r w:rsidRPr="003E162B">
        <w:rPr>
          <w:rFonts w:ascii="Open Sans" w:hAnsi="Open Sans" w:cs="Open Sans"/>
          <w:color w:val="781E77"/>
        </w:rPr>
        <w:t>Findings</w:t>
      </w:r>
    </w:p>
    <w:p w14:paraId="454B56FC" w14:textId="65F544C1" w:rsidR="00AE7A52" w:rsidRDefault="00AE7A52" w:rsidP="00AE7A52">
      <w:pPr>
        <w:pStyle w:val="NormalArial"/>
        <w:rPr>
          <w:rFonts w:ascii="Open Sans" w:hAnsi="Open Sans" w:cs="Open Sans"/>
        </w:rPr>
      </w:pPr>
      <w:r w:rsidRPr="00AE7A52">
        <w:rPr>
          <w:rFonts w:ascii="Open Sans" w:hAnsi="Open Sans" w:cs="Open Sans"/>
        </w:rPr>
        <w:t xml:space="preserve">The service has a floorplan which is easy to navigate across 4 wings with wide corridors, signage, and natural light. There is an open plan common area and smaller lounge rooms where consumers can congregate. Consumers can freely access outdoor areas and gardens. </w:t>
      </w:r>
      <w:r>
        <w:rPr>
          <w:rFonts w:ascii="Open Sans" w:hAnsi="Open Sans" w:cs="Open Sans"/>
        </w:rPr>
        <w:t>C</w:t>
      </w:r>
      <w:r w:rsidRPr="00AE7A52">
        <w:rPr>
          <w:rFonts w:ascii="Open Sans" w:hAnsi="Open Sans" w:cs="Open Sans"/>
        </w:rPr>
        <w:t xml:space="preserve">onsumers are provided keys to their rooms to protect their personal belongings and can decorate and personalise </w:t>
      </w:r>
      <w:r>
        <w:rPr>
          <w:rFonts w:ascii="Open Sans" w:hAnsi="Open Sans" w:cs="Open Sans"/>
        </w:rPr>
        <w:t xml:space="preserve">their rooms </w:t>
      </w:r>
      <w:r w:rsidRPr="00AE7A52">
        <w:rPr>
          <w:rFonts w:ascii="Open Sans" w:hAnsi="Open Sans" w:cs="Open Sans"/>
        </w:rPr>
        <w:t xml:space="preserve">to reflect their tastes and styles. </w:t>
      </w:r>
      <w:r>
        <w:rPr>
          <w:rFonts w:ascii="Open Sans" w:hAnsi="Open Sans" w:cs="Open Sans"/>
        </w:rPr>
        <w:t xml:space="preserve">Consumers </w:t>
      </w:r>
      <w:r w:rsidRPr="00AE7A52">
        <w:rPr>
          <w:rFonts w:ascii="Open Sans" w:hAnsi="Open Sans" w:cs="Open Sans"/>
        </w:rPr>
        <w:t>were observed mobilising independently or being assisted by staff to access smoking areas, gardens, attend the dining room for meals and participate in activities, including attending the hairdresser and a church service in the chapel.</w:t>
      </w:r>
    </w:p>
    <w:p w14:paraId="0A0BEFB0" w14:textId="74AB4E66" w:rsidR="00AE7A52" w:rsidRDefault="00AE7A52" w:rsidP="00AE7A52">
      <w:pPr>
        <w:pStyle w:val="NormalArial"/>
        <w:rPr>
          <w:rFonts w:ascii="Open Sans" w:hAnsi="Open Sans" w:cs="Open Sans"/>
          <w:bCs/>
        </w:rPr>
      </w:pPr>
      <w:r w:rsidRPr="00AE7A52">
        <w:rPr>
          <w:rFonts w:ascii="Open Sans" w:hAnsi="Open Sans" w:cs="Open Sans"/>
        </w:rPr>
        <w:t xml:space="preserve">The service’s indoor and outdoor environments were observed to be safe, comfortable and well maintained. </w:t>
      </w:r>
      <w:r w:rsidRPr="00AE7A52">
        <w:rPr>
          <w:rFonts w:ascii="Open Sans" w:hAnsi="Open Sans" w:cs="Open Sans"/>
          <w:bCs/>
        </w:rPr>
        <w:t>Consumers s</w:t>
      </w:r>
      <w:r>
        <w:rPr>
          <w:rFonts w:ascii="Open Sans" w:hAnsi="Open Sans" w:cs="Open Sans"/>
          <w:bCs/>
        </w:rPr>
        <w:t>t</w:t>
      </w:r>
      <w:r w:rsidRPr="00AE7A52">
        <w:rPr>
          <w:rFonts w:ascii="Open Sans" w:hAnsi="Open Sans" w:cs="Open Sans"/>
          <w:bCs/>
        </w:rPr>
        <w:t>a</w:t>
      </w:r>
      <w:r>
        <w:rPr>
          <w:rFonts w:ascii="Open Sans" w:hAnsi="Open Sans" w:cs="Open Sans"/>
          <w:bCs/>
        </w:rPr>
        <w:t>te</w:t>
      </w:r>
      <w:r w:rsidRPr="00AE7A52">
        <w:rPr>
          <w:rFonts w:ascii="Open Sans" w:hAnsi="Open Sans" w:cs="Open Sans"/>
          <w:bCs/>
        </w:rPr>
        <w:t xml:space="preserve">d they are able to move freely in and around the service, the environment is clean, well maintained and comfortable with plenty of natural light and fresh air. </w:t>
      </w:r>
      <w:r>
        <w:rPr>
          <w:rFonts w:ascii="Open Sans" w:hAnsi="Open Sans" w:cs="Open Sans"/>
          <w:bCs/>
        </w:rPr>
        <w:t xml:space="preserve">Management </w:t>
      </w:r>
      <w:r w:rsidRPr="00AE7A52">
        <w:rPr>
          <w:rFonts w:ascii="Open Sans" w:hAnsi="Open Sans" w:cs="Open Sans"/>
          <w:bCs/>
        </w:rPr>
        <w:t>monitors the safety, cleanliness, and maintenance of the service environment through audits, inspections, and feedback from consumers and staff</w:t>
      </w:r>
      <w:r>
        <w:rPr>
          <w:rFonts w:ascii="Open Sans" w:hAnsi="Open Sans" w:cs="Open Sans"/>
          <w:bCs/>
        </w:rPr>
        <w:t>.</w:t>
      </w:r>
    </w:p>
    <w:p w14:paraId="6C4B79E5" w14:textId="77777777" w:rsidR="007A2171" w:rsidRPr="00AE7A52" w:rsidRDefault="007A2171" w:rsidP="007A2171">
      <w:pPr>
        <w:pStyle w:val="NormalArial"/>
        <w:rPr>
          <w:rFonts w:ascii="Open Sans" w:hAnsi="Open Sans" w:cs="Open Sans"/>
        </w:rPr>
      </w:pPr>
      <w:r>
        <w:rPr>
          <w:rFonts w:ascii="Open Sans" w:hAnsi="Open Sans" w:cs="Open Sans"/>
        </w:rPr>
        <w:t xml:space="preserve">Maintenance </w:t>
      </w:r>
      <w:r w:rsidRPr="00AE7A52">
        <w:rPr>
          <w:rFonts w:ascii="Open Sans" w:hAnsi="Open Sans" w:cs="Open Sans"/>
        </w:rPr>
        <w:t>staff s</w:t>
      </w:r>
      <w:r>
        <w:rPr>
          <w:rFonts w:ascii="Open Sans" w:hAnsi="Open Sans" w:cs="Open Sans"/>
        </w:rPr>
        <w:t>t</w:t>
      </w:r>
      <w:r w:rsidRPr="00AE7A52">
        <w:rPr>
          <w:rFonts w:ascii="Open Sans" w:hAnsi="Open Sans" w:cs="Open Sans"/>
        </w:rPr>
        <w:t>a</w:t>
      </w:r>
      <w:r>
        <w:rPr>
          <w:rFonts w:ascii="Open Sans" w:hAnsi="Open Sans" w:cs="Open Sans"/>
        </w:rPr>
        <w:t>te</w:t>
      </w:r>
      <w:r w:rsidRPr="00AE7A52">
        <w:rPr>
          <w:rFonts w:ascii="Open Sans" w:hAnsi="Open Sans" w:cs="Open Sans"/>
        </w:rPr>
        <w:t xml:space="preserve">d they are onsite 4 days per week, however, can be contacted for emergencies outside of this. Staff explained how they submit maintenance requests via the logbook located at reception. The maintenance officer said he checks maintenance requests when onsite, prioritises tasks and arranges repairs as required. </w:t>
      </w:r>
    </w:p>
    <w:p w14:paraId="451A5590" w14:textId="0DB1F73E" w:rsidR="00AE7A52" w:rsidRDefault="00AE7A52" w:rsidP="00AE7A52">
      <w:pPr>
        <w:pStyle w:val="NormalArial"/>
        <w:rPr>
          <w:rFonts w:ascii="Open Sans" w:hAnsi="Open Sans" w:cs="Open Sans"/>
        </w:rPr>
      </w:pPr>
      <w:r w:rsidRPr="00AE7A52">
        <w:rPr>
          <w:rFonts w:ascii="Open Sans" w:hAnsi="Open Sans" w:cs="Open Sans"/>
        </w:rPr>
        <w:t>The service has effective processes and practices in place to ensure furniture, fittings and equipment are safe, clean, well maintained, and suitable for consumer</w:t>
      </w:r>
      <w:r>
        <w:rPr>
          <w:rFonts w:ascii="Open Sans" w:hAnsi="Open Sans" w:cs="Open Sans"/>
        </w:rPr>
        <w:t>s</w:t>
      </w:r>
      <w:r w:rsidRPr="00AE7A52">
        <w:rPr>
          <w:rFonts w:ascii="Open Sans" w:hAnsi="Open Sans" w:cs="Open Sans"/>
        </w:rPr>
        <w:t xml:space="preserve">. The furniture in the communal areas and consumers’ rooms was observed to be clean, comfortable, and suitable for its purpose. Mobility aids </w:t>
      </w:r>
      <w:r w:rsidRPr="00AE7A52">
        <w:rPr>
          <w:rFonts w:ascii="Open Sans" w:hAnsi="Open Sans" w:cs="Open Sans"/>
        </w:rPr>
        <w:lastRenderedPageBreak/>
        <w:t xml:space="preserve">were observed to be in reach of consumers and were well maintained and cleaned regularly. Staff described how shared equipment used for moving and handling consumers, including hoists, slings, and shower chairs are cleaned. Staff described how they knew the equipment was safe and appropriate for the consumer, and what to do if any maintenance was required. Consumers and staff confirmed sufficient equipment is available. </w:t>
      </w:r>
    </w:p>
    <w:p w14:paraId="2446D5FE" w14:textId="12FDDBDA" w:rsidR="00AE7A52" w:rsidRPr="00AE7A52" w:rsidRDefault="00AE7A52" w:rsidP="00AE7A52">
      <w:pPr>
        <w:pStyle w:val="NormalArial"/>
        <w:rPr>
          <w:rFonts w:ascii="Open Sans" w:hAnsi="Open Sans" w:cs="Open Sans"/>
        </w:rPr>
      </w:pPr>
      <w:r>
        <w:rPr>
          <w:rFonts w:ascii="Open Sans" w:hAnsi="Open Sans" w:cs="Open Sans"/>
        </w:rPr>
        <w:t xml:space="preserve">Cleaning </w:t>
      </w:r>
      <w:r w:rsidRPr="00AE7A52">
        <w:rPr>
          <w:rFonts w:ascii="Open Sans" w:hAnsi="Open Sans" w:cs="Open Sans"/>
        </w:rPr>
        <w:t xml:space="preserve">staff </w:t>
      </w:r>
      <w:r>
        <w:rPr>
          <w:rFonts w:ascii="Open Sans" w:hAnsi="Open Sans" w:cs="Open Sans"/>
        </w:rPr>
        <w:t>reporte</w:t>
      </w:r>
      <w:r w:rsidRPr="00AE7A52">
        <w:rPr>
          <w:rFonts w:ascii="Open Sans" w:hAnsi="Open Sans" w:cs="Open Sans"/>
        </w:rPr>
        <w:t>d they have equipment and chemicals required for cleaning tasks. Staff were able to describe the cleaning schedule and advised cleaning issues identified outside of the schedule are responded to in a timely manner.</w:t>
      </w:r>
    </w:p>
    <w:p w14:paraId="6A35B0B9" w14:textId="77777777" w:rsidR="00AE7A52" w:rsidRPr="00AE7A52" w:rsidRDefault="00AE7A52" w:rsidP="00AE7A52">
      <w:pPr>
        <w:pStyle w:val="NormalArial"/>
        <w:rPr>
          <w:rFonts w:ascii="Open Sans" w:hAnsi="Open Sans" w:cs="Open Sans"/>
        </w:rPr>
      </w:pPr>
    </w:p>
    <w:p w14:paraId="7DC9B8B3" w14:textId="77777777" w:rsidR="0013007F" w:rsidRPr="001E694D" w:rsidRDefault="00EF276D" w:rsidP="0036130C">
      <w:pPr>
        <w:pStyle w:val="NormalArial"/>
        <w:rPr>
          <w:rFonts w:ascii="Open Sans" w:hAnsi="Open Sans" w:cs="Open Sans"/>
        </w:rPr>
      </w:pPr>
      <w:r w:rsidRPr="001E694D">
        <w:rPr>
          <w:rFonts w:ascii="Open Sans" w:hAnsi="Open Sans" w:cs="Open Sans"/>
        </w:rPr>
        <w:br w:type="page"/>
      </w:r>
    </w:p>
    <w:p w14:paraId="3EBFB7F8" w14:textId="77777777" w:rsidR="0013007F" w:rsidRPr="001E694D" w:rsidRDefault="00EF27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C5628" w14:paraId="5246581D" w14:textId="77777777" w:rsidTr="00BC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017232" w14:textId="77777777" w:rsidR="0013007F" w:rsidRPr="001E694D" w:rsidRDefault="00EF276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E86BE7B" w14:textId="77777777" w:rsidR="0013007F" w:rsidRPr="001E694D" w:rsidRDefault="001300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5628" w14:paraId="0980E334"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AF2BCC"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E301417"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57F8E40"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207916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7BF25FCC"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98ECFA"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5C7F74D"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36745ED"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648075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76F98018"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5218FC"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4954966"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E2D9D54"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291063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573FB633" w14:textId="77777777" w:rsidTr="00BC562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B41E17"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4F33E7D"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2B0E4A1" w14:textId="77777777" w:rsidR="0013007F" w:rsidRPr="001E694D" w:rsidRDefault="0062143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985446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bl>
    <w:p w14:paraId="423DA7D5" w14:textId="77777777" w:rsidR="0013007F" w:rsidRPr="003E162B" w:rsidRDefault="00EF276D" w:rsidP="00D87E7C">
      <w:pPr>
        <w:pStyle w:val="Heading20"/>
        <w:rPr>
          <w:rFonts w:ascii="Open Sans" w:hAnsi="Open Sans" w:cs="Open Sans"/>
          <w:color w:val="781E77"/>
        </w:rPr>
      </w:pPr>
      <w:r w:rsidRPr="003E162B">
        <w:rPr>
          <w:rFonts w:ascii="Open Sans" w:hAnsi="Open Sans" w:cs="Open Sans"/>
          <w:color w:val="781E77"/>
        </w:rPr>
        <w:t>Findings</w:t>
      </w:r>
    </w:p>
    <w:p w14:paraId="704B3F5C" w14:textId="2E929783" w:rsidR="00C82781" w:rsidRDefault="00C82781" w:rsidP="00C82781">
      <w:pPr>
        <w:rPr>
          <w:rFonts w:ascii="Open Sans" w:eastAsia="Open Sans" w:hAnsi="Open Sans" w:cs="Open Sans"/>
        </w:rPr>
      </w:pPr>
      <w:r>
        <w:rPr>
          <w:rFonts w:ascii="Open Sans" w:eastAsia="Open Sans" w:hAnsi="Open Sans" w:cs="Open Sans"/>
        </w:rPr>
        <w:t>C</w:t>
      </w:r>
      <w:r w:rsidRPr="31D03FED">
        <w:rPr>
          <w:rFonts w:ascii="Open Sans" w:eastAsia="Open Sans" w:hAnsi="Open Sans" w:cs="Open Sans"/>
        </w:rPr>
        <w:t>onsumers and</w:t>
      </w:r>
      <w:r>
        <w:rPr>
          <w:rFonts w:ascii="Open Sans" w:eastAsia="Open Sans" w:hAnsi="Open Sans" w:cs="Open Sans"/>
        </w:rPr>
        <w:t>/or</w:t>
      </w:r>
      <w:r w:rsidRPr="31D03FED">
        <w:rPr>
          <w:rFonts w:ascii="Open Sans" w:eastAsia="Open Sans" w:hAnsi="Open Sans" w:cs="Open Sans"/>
        </w:rPr>
        <w:t xml:space="preserve"> representatives s</w:t>
      </w:r>
      <w:r>
        <w:rPr>
          <w:rFonts w:ascii="Open Sans" w:eastAsia="Open Sans" w:hAnsi="Open Sans" w:cs="Open Sans"/>
        </w:rPr>
        <w:t>t</w:t>
      </w:r>
      <w:r w:rsidRPr="31D03FED">
        <w:rPr>
          <w:rFonts w:ascii="Open Sans" w:eastAsia="Open Sans" w:hAnsi="Open Sans" w:cs="Open Sans"/>
        </w:rPr>
        <w:t>a</w:t>
      </w:r>
      <w:r>
        <w:rPr>
          <w:rFonts w:ascii="Open Sans" w:eastAsia="Open Sans" w:hAnsi="Open Sans" w:cs="Open Sans"/>
        </w:rPr>
        <w:t>te</w:t>
      </w:r>
      <w:r w:rsidRPr="31D03FED">
        <w:rPr>
          <w:rFonts w:ascii="Open Sans" w:eastAsia="Open Sans" w:hAnsi="Open Sans" w:cs="Open Sans"/>
        </w:rPr>
        <w:t xml:space="preserve">d there are various methods available to raise complaints and </w:t>
      </w:r>
      <w:r>
        <w:rPr>
          <w:rFonts w:ascii="Open Sans" w:eastAsia="Open Sans" w:hAnsi="Open Sans" w:cs="Open Sans"/>
        </w:rPr>
        <w:t xml:space="preserve">give </w:t>
      </w:r>
      <w:r w:rsidRPr="31D03FED">
        <w:rPr>
          <w:rFonts w:ascii="Open Sans" w:eastAsia="Open Sans" w:hAnsi="Open Sans" w:cs="Open Sans"/>
        </w:rPr>
        <w:t>feedback and</w:t>
      </w:r>
      <w:r w:rsidRPr="31D03FED">
        <w:rPr>
          <w:rFonts w:eastAsia="Arial"/>
        </w:rPr>
        <w:t xml:space="preserve"> </w:t>
      </w:r>
      <w:r w:rsidRPr="31D03FED">
        <w:rPr>
          <w:rFonts w:ascii="Open Sans" w:eastAsia="Open Sans" w:hAnsi="Open Sans" w:cs="Open Sans"/>
        </w:rPr>
        <w:t xml:space="preserve">feel comfortable doing so. Management and staff described how they support consumers and representatives to provide feedback including through regular contact with consumers and representatives. Management explained how they review and action all feedback and complaints. Documentation demonstrates feedback and complaints are discussed at various meeting. </w:t>
      </w:r>
    </w:p>
    <w:p w14:paraId="3A74FA82" w14:textId="2B3CA0B8" w:rsidR="00C82781" w:rsidRDefault="00C82781" w:rsidP="00C82781">
      <w:pPr>
        <w:rPr>
          <w:rFonts w:ascii="Open Sans" w:hAnsi="Open Sans" w:cs="Open Sans"/>
        </w:rPr>
      </w:pPr>
      <w:r>
        <w:rPr>
          <w:rFonts w:ascii="Open Sans" w:hAnsi="Open Sans" w:cs="Open Sans"/>
        </w:rPr>
        <w:t xml:space="preserve">Staff </w:t>
      </w:r>
      <w:r w:rsidRPr="00C26291">
        <w:rPr>
          <w:rFonts w:ascii="Open Sans" w:hAnsi="Open Sans" w:cs="Open Sans"/>
        </w:rPr>
        <w:t>s</w:t>
      </w:r>
      <w:r>
        <w:rPr>
          <w:rFonts w:ascii="Open Sans" w:hAnsi="Open Sans" w:cs="Open Sans"/>
        </w:rPr>
        <w:t>t</w:t>
      </w:r>
      <w:r w:rsidRPr="00C26291">
        <w:rPr>
          <w:rFonts w:ascii="Open Sans" w:hAnsi="Open Sans" w:cs="Open Sans"/>
        </w:rPr>
        <w:t>a</w:t>
      </w:r>
      <w:r>
        <w:rPr>
          <w:rFonts w:ascii="Open Sans" w:hAnsi="Open Sans" w:cs="Open Sans"/>
        </w:rPr>
        <w:t>te</w:t>
      </w:r>
      <w:r w:rsidRPr="00C26291">
        <w:rPr>
          <w:rFonts w:ascii="Open Sans" w:hAnsi="Open Sans" w:cs="Open Sans"/>
        </w:rPr>
        <w:t xml:space="preserve">d they </w:t>
      </w:r>
      <w:r>
        <w:rPr>
          <w:rFonts w:ascii="Open Sans" w:hAnsi="Open Sans" w:cs="Open Sans"/>
        </w:rPr>
        <w:t xml:space="preserve">are </w:t>
      </w:r>
      <w:r w:rsidRPr="00C26291">
        <w:rPr>
          <w:rFonts w:ascii="Open Sans" w:hAnsi="Open Sans" w:cs="Open Sans"/>
        </w:rPr>
        <w:t xml:space="preserve">given opportunities to provide feedback during team meetings or by completing a feedback form. </w:t>
      </w:r>
      <w:r>
        <w:rPr>
          <w:rFonts w:ascii="Open Sans" w:hAnsi="Open Sans" w:cs="Open Sans"/>
        </w:rPr>
        <w:t xml:space="preserve">The </w:t>
      </w:r>
      <w:r w:rsidRPr="00C26291">
        <w:rPr>
          <w:rFonts w:ascii="Open Sans" w:hAnsi="Open Sans" w:cs="Open Sans"/>
        </w:rPr>
        <w:t xml:space="preserve">service has </w:t>
      </w:r>
      <w:r>
        <w:rPr>
          <w:rFonts w:ascii="Open Sans" w:hAnsi="Open Sans" w:cs="Open Sans"/>
        </w:rPr>
        <w:t xml:space="preserve">a </w:t>
      </w:r>
      <w:r w:rsidRPr="00C26291">
        <w:rPr>
          <w:rFonts w:ascii="Open Sans" w:hAnsi="Open Sans" w:cs="Open Sans"/>
        </w:rPr>
        <w:t>centralised feedback and complaints register that captures all feedback. Feedback forms, boxes and posters were displayed around the service</w:t>
      </w:r>
      <w:r>
        <w:rPr>
          <w:rFonts w:ascii="Open Sans" w:hAnsi="Open Sans" w:cs="Open Sans"/>
        </w:rPr>
        <w:t>.</w:t>
      </w:r>
    </w:p>
    <w:p w14:paraId="5A96150E" w14:textId="1F9827D4" w:rsidR="00C82781" w:rsidRDefault="00C82781" w:rsidP="00C82781">
      <w:r w:rsidRPr="31D03FED">
        <w:rPr>
          <w:rFonts w:ascii="Open Sans" w:eastAsia="Open Sans" w:hAnsi="Open Sans" w:cs="Open Sans"/>
        </w:rPr>
        <w:t>Consumers and</w:t>
      </w:r>
      <w:r>
        <w:rPr>
          <w:rFonts w:ascii="Open Sans" w:eastAsia="Open Sans" w:hAnsi="Open Sans" w:cs="Open Sans"/>
        </w:rPr>
        <w:t>/or</w:t>
      </w:r>
      <w:r w:rsidRPr="31D03FED">
        <w:rPr>
          <w:rFonts w:ascii="Open Sans" w:eastAsia="Open Sans" w:hAnsi="Open Sans" w:cs="Open Sans"/>
        </w:rPr>
        <w:t xml:space="preserve"> representatives s</w:t>
      </w:r>
      <w:r>
        <w:rPr>
          <w:rFonts w:ascii="Open Sans" w:eastAsia="Open Sans" w:hAnsi="Open Sans" w:cs="Open Sans"/>
        </w:rPr>
        <w:t>t</w:t>
      </w:r>
      <w:r w:rsidRPr="31D03FED">
        <w:rPr>
          <w:rFonts w:ascii="Open Sans" w:eastAsia="Open Sans" w:hAnsi="Open Sans" w:cs="Open Sans"/>
        </w:rPr>
        <w:t>a</w:t>
      </w:r>
      <w:r>
        <w:rPr>
          <w:rFonts w:ascii="Open Sans" w:eastAsia="Open Sans" w:hAnsi="Open Sans" w:cs="Open Sans"/>
        </w:rPr>
        <w:t>te</w:t>
      </w:r>
      <w:r w:rsidRPr="31D03FED">
        <w:rPr>
          <w:rFonts w:ascii="Open Sans" w:eastAsia="Open Sans" w:hAnsi="Open Sans" w:cs="Open Sans"/>
        </w:rPr>
        <w:t xml:space="preserve">d their complaints or concerns are addressed within a timely manner. Management advised the handling of complaints and feedback is guided by policies and procedures, including the use of open disclosure. Complaints documentation evidenced complaints handling policy requirements </w:t>
      </w:r>
      <w:r>
        <w:rPr>
          <w:rFonts w:ascii="Open Sans" w:eastAsia="Open Sans" w:hAnsi="Open Sans" w:cs="Open Sans"/>
        </w:rPr>
        <w:t xml:space="preserve">are </w:t>
      </w:r>
      <w:r w:rsidRPr="31D03FED">
        <w:rPr>
          <w:rFonts w:ascii="Open Sans" w:eastAsia="Open Sans" w:hAnsi="Open Sans" w:cs="Open Sans"/>
        </w:rPr>
        <w:t xml:space="preserve">translated into practice. </w:t>
      </w:r>
    </w:p>
    <w:p w14:paraId="31A3CCDC" w14:textId="74562AF3" w:rsidR="00C82781" w:rsidRDefault="00C82781" w:rsidP="00C82781">
      <w:pPr>
        <w:rPr>
          <w:rFonts w:ascii="Open Sans" w:hAnsi="Open Sans" w:cs="Open Sans"/>
        </w:rPr>
      </w:pPr>
      <w:r>
        <w:rPr>
          <w:rFonts w:ascii="Open Sans" w:hAnsi="Open Sans" w:cs="Open Sans"/>
        </w:rPr>
        <w:t xml:space="preserve">Management </w:t>
      </w:r>
      <w:r w:rsidRPr="00C26291">
        <w:rPr>
          <w:rFonts w:ascii="Open Sans" w:hAnsi="Open Sans" w:cs="Open Sans"/>
        </w:rPr>
        <w:t>advised they are responsible for managing complaints.  Records reviewed evidence complaints were progressed through to resolution in consultation with consumers and</w:t>
      </w:r>
      <w:r>
        <w:rPr>
          <w:rFonts w:ascii="Open Sans" w:hAnsi="Open Sans" w:cs="Open Sans"/>
        </w:rPr>
        <w:t>/or</w:t>
      </w:r>
      <w:r w:rsidRPr="00C26291">
        <w:rPr>
          <w:rFonts w:ascii="Open Sans" w:hAnsi="Open Sans" w:cs="Open Sans"/>
        </w:rPr>
        <w:t xml:space="preserve"> representatives in line with the principles of open disclosure</w:t>
      </w:r>
      <w:r>
        <w:rPr>
          <w:rFonts w:ascii="Open Sans" w:hAnsi="Open Sans" w:cs="Open Sans"/>
        </w:rPr>
        <w:t>. D</w:t>
      </w:r>
      <w:r w:rsidRPr="00C26291">
        <w:rPr>
          <w:rFonts w:ascii="Open Sans" w:hAnsi="Open Sans" w:cs="Open Sans"/>
        </w:rPr>
        <w:t>ocumentation evidenced apologies were given, complaints were resolved to the satisfaction of the consumer or representative, within a timely manner or were awaiting closure by the Commission following the service’s response</w:t>
      </w:r>
      <w:r>
        <w:rPr>
          <w:rFonts w:ascii="Open Sans" w:hAnsi="Open Sans" w:cs="Open Sans"/>
        </w:rPr>
        <w:t>.</w:t>
      </w:r>
    </w:p>
    <w:p w14:paraId="25524851" w14:textId="7A9B01A3" w:rsidR="00C82781" w:rsidRPr="00CC051D" w:rsidRDefault="00C82781" w:rsidP="00C82781">
      <w:r w:rsidRPr="31D03FED">
        <w:rPr>
          <w:rFonts w:ascii="Open Sans" w:eastAsia="Open Sans" w:hAnsi="Open Sans" w:cs="Open Sans"/>
        </w:rPr>
        <w:lastRenderedPageBreak/>
        <w:t xml:space="preserve">The service demonstrated it uses feedback and complaints to improve </w:t>
      </w:r>
      <w:r>
        <w:rPr>
          <w:rFonts w:ascii="Open Sans" w:eastAsia="Open Sans" w:hAnsi="Open Sans" w:cs="Open Sans"/>
        </w:rPr>
        <w:t xml:space="preserve">the </w:t>
      </w:r>
      <w:r w:rsidRPr="31D03FED">
        <w:rPr>
          <w:rFonts w:ascii="Open Sans" w:eastAsia="Open Sans" w:hAnsi="Open Sans" w:cs="Open Sans"/>
        </w:rPr>
        <w:t>quality of care and services. Consumers and</w:t>
      </w:r>
      <w:r>
        <w:rPr>
          <w:rFonts w:ascii="Open Sans" w:eastAsia="Open Sans" w:hAnsi="Open Sans" w:cs="Open Sans"/>
        </w:rPr>
        <w:t>/or</w:t>
      </w:r>
      <w:r w:rsidRPr="31D03FED">
        <w:rPr>
          <w:rFonts w:ascii="Open Sans" w:eastAsia="Open Sans" w:hAnsi="Open Sans" w:cs="Open Sans"/>
        </w:rPr>
        <w:t xml:space="preserve"> representatives s</w:t>
      </w:r>
      <w:r>
        <w:rPr>
          <w:rFonts w:ascii="Open Sans" w:eastAsia="Open Sans" w:hAnsi="Open Sans" w:cs="Open Sans"/>
        </w:rPr>
        <w:t>t</w:t>
      </w:r>
      <w:r w:rsidRPr="31D03FED">
        <w:rPr>
          <w:rFonts w:ascii="Open Sans" w:eastAsia="Open Sans" w:hAnsi="Open Sans" w:cs="Open Sans"/>
        </w:rPr>
        <w:t>a</w:t>
      </w:r>
      <w:r>
        <w:rPr>
          <w:rFonts w:ascii="Open Sans" w:eastAsia="Open Sans" w:hAnsi="Open Sans" w:cs="Open Sans"/>
        </w:rPr>
        <w:t>te</w:t>
      </w:r>
      <w:r w:rsidRPr="31D03FED">
        <w:rPr>
          <w:rFonts w:ascii="Open Sans" w:eastAsia="Open Sans" w:hAnsi="Open Sans" w:cs="Open Sans"/>
        </w:rPr>
        <w:t xml:space="preserve">d they are confident the service uses feedback and complaints to improve delivery of care and services. Staff and management described several improvement initiatives that have been driven by consumer and representative feedback. The service’s plan for continuous improvement details improvement actions as a result of feedback and complaints. Clinical governance and </w:t>
      </w:r>
      <w:r>
        <w:rPr>
          <w:rFonts w:ascii="Open Sans" w:eastAsia="Open Sans" w:hAnsi="Open Sans" w:cs="Open Sans"/>
        </w:rPr>
        <w:t xml:space="preserve">executive management </w:t>
      </w:r>
      <w:r w:rsidRPr="31D03FED">
        <w:rPr>
          <w:rFonts w:ascii="Open Sans" w:eastAsia="Open Sans" w:hAnsi="Open Sans" w:cs="Open Sans"/>
        </w:rPr>
        <w:t xml:space="preserve">reports demonstrate feedback, and complaints are escalated through to the governing body. </w:t>
      </w:r>
    </w:p>
    <w:p w14:paraId="1844ACCD" w14:textId="77777777" w:rsidR="00C82781" w:rsidRDefault="00C82781" w:rsidP="00C82781"/>
    <w:p w14:paraId="404F7A3F" w14:textId="77777777" w:rsidR="0013007F" w:rsidRPr="001E694D" w:rsidRDefault="00EF276D" w:rsidP="0036130C">
      <w:pPr>
        <w:pStyle w:val="NormalArial"/>
        <w:rPr>
          <w:rFonts w:ascii="Open Sans" w:hAnsi="Open Sans" w:cs="Open Sans"/>
        </w:rPr>
      </w:pPr>
      <w:r w:rsidRPr="001E694D">
        <w:rPr>
          <w:rFonts w:ascii="Open Sans" w:hAnsi="Open Sans" w:cs="Open Sans"/>
        </w:rPr>
        <w:br w:type="page"/>
      </w:r>
    </w:p>
    <w:p w14:paraId="4411A4E5" w14:textId="77777777" w:rsidR="0013007F" w:rsidRPr="001E694D" w:rsidRDefault="00EF27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C5628" w14:paraId="39C2C17C" w14:textId="77777777" w:rsidTr="00BC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EFAF25" w14:textId="77777777" w:rsidR="0013007F" w:rsidRPr="001E694D" w:rsidRDefault="00EF276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D1F02FF" w14:textId="77777777" w:rsidR="0013007F" w:rsidRPr="001E694D" w:rsidRDefault="001300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5628" w14:paraId="08B09DE5"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858B82"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145F5C9"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3F2E7BA"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827345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23AD5610"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A60D11"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F502BD4"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1AE3829"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210616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18962FDD"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B5D22"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3C0B977"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397FB73"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364499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2F54DC7B"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6F6E5"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A2A7F38"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B5F3A86" w14:textId="77777777" w:rsidR="0013007F" w:rsidRPr="001E694D" w:rsidRDefault="0062143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055740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4EDA95CB" w14:textId="77777777" w:rsidTr="00BC56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9B1E31"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AE230E5"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27A74AB" w14:textId="77777777" w:rsidR="0013007F" w:rsidRPr="001E694D" w:rsidRDefault="0062143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885142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bl>
    <w:p w14:paraId="32B16623" w14:textId="77777777" w:rsidR="0013007F" w:rsidRPr="003E162B" w:rsidRDefault="00EF276D" w:rsidP="002B0C90">
      <w:pPr>
        <w:pStyle w:val="Heading20"/>
        <w:rPr>
          <w:rFonts w:ascii="Open Sans" w:hAnsi="Open Sans" w:cs="Open Sans"/>
          <w:color w:val="781E77"/>
        </w:rPr>
      </w:pPr>
      <w:r w:rsidRPr="003E162B">
        <w:rPr>
          <w:rFonts w:ascii="Open Sans" w:hAnsi="Open Sans" w:cs="Open Sans"/>
          <w:color w:val="781E77"/>
        </w:rPr>
        <w:t>Findings</w:t>
      </w:r>
    </w:p>
    <w:p w14:paraId="55D25736" w14:textId="18337F9F" w:rsidR="003E119E" w:rsidRDefault="003E119E" w:rsidP="003E119E">
      <w:pPr>
        <w:rPr>
          <w:rFonts w:ascii="Open Sans" w:eastAsia="Open Sans" w:hAnsi="Open Sans" w:cs="Open Sans"/>
          <w:color w:val="FF0000"/>
        </w:rPr>
      </w:pPr>
      <w:r w:rsidRPr="31D03FED">
        <w:rPr>
          <w:rFonts w:ascii="Open Sans" w:eastAsia="Open Sans" w:hAnsi="Open Sans" w:cs="Open Sans"/>
        </w:rPr>
        <w:t>The service demonstrated the workforce is planned to enable the delivery and management of safe and quality care and services and there is sufficient staff with a range of skills rostered across shifts. The service has processes in place to manage staff leave, including the use of the casual</w:t>
      </w:r>
      <w:r>
        <w:rPr>
          <w:rFonts w:ascii="Open Sans" w:eastAsia="Open Sans" w:hAnsi="Open Sans" w:cs="Open Sans"/>
        </w:rPr>
        <w:t xml:space="preserve"> and </w:t>
      </w:r>
      <w:r w:rsidRPr="31D03FED">
        <w:rPr>
          <w:rFonts w:ascii="Open Sans" w:eastAsia="Open Sans" w:hAnsi="Open Sans" w:cs="Open Sans"/>
        </w:rPr>
        <w:t xml:space="preserve">agency staff. Rosters are </w:t>
      </w:r>
      <w:r>
        <w:rPr>
          <w:rFonts w:ascii="Open Sans" w:eastAsia="Open Sans" w:hAnsi="Open Sans" w:cs="Open Sans"/>
        </w:rPr>
        <w:t xml:space="preserve">generated </w:t>
      </w:r>
      <w:r w:rsidRPr="31D03FED">
        <w:rPr>
          <w:rFonts w:ascii="Open Sans" w:eastAsia="Open Sans" w:hAnsi="Open Sans" w:cs="Open Sans"/>
        </w:rPr>
        <w:t>by management to ensure staff allocations are adequately meeting changing consumer needs and preferences.</w:t>
      </w:r>
      <w:r>
        <w:rPr>
          <w:rFonts w:ascii="Open Sans" w:eastAsia="Open Sans" w:hAnsi="Open Sans" w:cs="Open Sans"/>
        </w:rPr>
        <w:t xml:space="preserve"> </w:t>
      </w:r>
      <w:r w:rsidRPr="31D03FED">
        <w:rPr>
          <w:rFonts w:ascii="Open Sans" w:eastAsia="Open Sans" w:hAnsi="Open Sans" w:cs="Open Sans"/>
        </w:rPr>
        <w:t>Staff interviewed indicated there is enough staff allocated to each area, with the right mix of skills to provide safe and quality care.</w:t>
      </w:r>
      <w:r w:rsidRPr="31D03FED">
        <w:rPr>
          <w:rFonts w:ascii="Open Sans" w:eastAsia="Open Sans" w:hAnsi="Open Sans" w:cs="Open Sans"/>
          <w:color w:val="FF0000"/>
        </w:rPr>
        <w:t xml:space="preserve"> </w:t>
      </w:r>
    </w:p>
    <w:p w14:paraId="78AC300D" w14:textId="63F59BF4" w:rsidR="0076639C" w:rsidRDefault="0076639C" w:rsidP="0076639C">
      <w:pPr>
        <w:rPr>
          <w:rFonts w:ascii="Open Sans" w:eastAsia="Open Sans" w:hAnsi="Open Sans" w:cs="Open Sans"/>
        </w:rPr>
      </w:pPr>
      <w:r w:rsidRPr="31D03FED">
        <w:rPr>
          <w:rFonts w:ascii="Open Sans" w:eastAsia="Open Sans" w:hAnsi="Open Sans" w:cs="Open Sans"/>
        </w:rPr>
        <w:t>Consumers and</w:t>
      </w:r>
      <w:r>
        <w:rPr>
          <w:rFonts w:ascii="Open Sans" w:eastAsia="Open Sans" w:hAnsi="Open Sans" w:cs="Open Sans"/>
        </w:rPr>
        <w:t>/or</w:t>
      </w:r>
      <w:r w:rsidRPr="31D03FED">
        <w:rPr>
          <w:rFonts w:ascii="Open Sans" w:eastAsia="Open Sans" w:hAnsi="Open Sans" w:cs="Open Sans"/>
        </w:rPr>
        <w:t xml:space="preserve"> representatives stated staff are kind and caring and they are treated with respect. The Assessment Team observed staff interactions with consumers to be caring and respectful. Management explained the organisation has a vision, mission and values which promote kind and caring interactions and respect for the consumer’s identity, culture, and diversity. Staff are required to follow a code of conduct</w:t>
      </w:r>
      <w:r>
        <w:rPr>
          <w:rFonts w:ascii="Open Sans" w:eastAsia="Open Sans" w:hAnsi="Open Sans" w:cs="Open Sans"/>
        </w:rPr>
        <w:t>, and s</w:t>
      </w:r>
      <w:r w:rsidRPr="31D03FED">
        <w:rPr>
          <w:rFonts w:ascii="Open Sans" w:eastAsia="Open Sans" w:hAnsi="Open Sans" w:cs="Open Sans"/>
        </w:rPr>
        <w:t xml:space="preserve">taff demonstrated they knew consumers very well and spoke about them in a respectful manner. </w:t>
      </w:r>
    </w:p>
    <w:p w14:paraId="65B58859" w14:textId="7AD60CB0" w:rsidR="00300833" w:rsidRDefault="00300833" w:rsidP="0076639C">
      <w:pPr>
        <w:rPr>
          <w:rFonts w:ascii="Open Sans" w:hAnsi="Open Sans" w:cs="Open Sans"/>
        </w:rPr>
      </w:pPr>
      <w:r>
        <w:rPr>
          <w:rFonts w:ascii="Open Sans" w:hAnsi="Open Sans" w:cs="Open Sans"/>
        </w:rPr>
        <w:t xml:space="preserve">The </w:t>
      </w:r>
      <w:r w:rsidRPr="00C26291">
        <w:rPr>
          <w:rFonts w:ascii="Open Sans" w:hAnsi="Open Sans" w:cs="Open Sans"/>
        </w:rPr>
        <w:t xml:space="preserve">organisation has a suite of documented policies and procedures to guide staff practice, which outline how care and services are to be delivered in a person-centred, caring, and respectful manner. These policies and procedures are stored electronically, and copies are located in nurses stations for staff to </w:t>
      </w:r>
      <w:r w:rsidRPr="00C26291">
        <w:rPr>
          <w:rFonts w:ascii="Open Sans" w:hAnsi="Open Sans" w:cs="Open Sans"/>
        </w:rPr>
        <w:lastRenderedPageBreak/>
        <w:t>refer to when needed. All staff interviewed advised they know where to find the policies and procedures and can access them when needed.</w:t>
      </w:r>
    </w:p>
    <w:p w14:paraId="7204002F" w14:textId="542EA7DB" w:rsidR="00300833" w:rsidRDefault="00300833" w:rsidP="00300833">
      <w:pPr>
        <w:rPr>
          <w:rFonts w:ascii="Open Sans" w:eastAsia="Open Sans" w:hAnsi="Open Sans" w:cs="Open Sans"/>
        </w:rPr>
      </w:pPr>
      <w:r w:rsidRPr="31D03FED">
        <w:rPr>
          <w:rFonts w:ascii="Open Sans" w:eastAsia="Open Sans" w:hAnsi="Open Sans" w:cs="Open Sans"/>
        </w:rPr>
        <w:t>The service demonstrated the workforce has the skills, qualifications, and knowledge to provide care and services effectively. Consumers and</w:t>
      </w:r>
      <w:r>
        <w:rPr>
          <w:rFonts w:ascii="Open Sans" w:eastAsia="Open Sans" w:hAnsi="Open Sans" w:cs="Open Sans"/>
        </w:rPr>
        <w:t>/or</w:t>
      </w:r>
      <w:r w:rsidRPr="31D03FED">
        <w:rPr>
          <w:rFonts w:ascii="Open Sans" w:eastAsia="Open Sans" w:hAnsi="Open Sans" w:cs="Open Sans"/>
        </w:rPr>
        <w:t xml:space="preserve"> representatives expressed confidence in the staff’s ability to perform their roles. Staff s</w:t>
      </w:r>
      <w:r>
        <w:rPr>
          <w:rFonts w:ascii="Open Sans" w:eastAsia="Open Sans" w:hAnsi="Open Sans" w:cs="Open Sans"/>
        </w:rPr>
        <w:t>t</w:t>
      </w:r>
      <w:r w:rsidRPr="31D03FED">
        <w:rPr>
          <w:rFonts w:ascii="Open Sans" w:eastAsia="Open Sans" w:hAnsi="Open Sans" w:cs="Open Sans"/>
        </w:rPr>
        <w:t>a</w:t>
      </w:r>
      <w:r>
        <w:rPr>
          <w:rFonts w:ascii="Open Sans" w:eastAsia="Open Sans" w:hAnsi="Open Sans" w:cs="Open Sans"/>
        </w:rPr>
        <w:t>te</w:t>
      </w:r>
      <w:r w:rsidRPr="31D03FED">
        <w:rPr>
          <w:rFonts w:ascii="Open Sans" w:eastAsia="Open Sans" w:hAnsi="Open Sans" w:cs="Open Sans"/>
        </w:rPr>
        <w:t xml:space="preserve">d they feel supported by management to improve their skills and knowledge. Management described how internal audits and the service’s clinical data </w:t>
      </w:r>
      <w:r>
        <w:rPr>
          <w:rFonts w:ascii="Open Sans" w:eastAsia="Open Sans" w:hAnsi="Open Sans" w:cs="Open Sans"/>
        </w:rPr>
        <w:t xml:space="preserve">identify </w:t>
      </w:r>
      <w:r w:rsidRPr="31D03FED">
        <w:rPr>
          <w:rFonts w:ascii="Open Sans" w:eastAsia="Open Sans" w:hAnsi="Open Sans" w:cs="Open Sans"/>
        </w:rPr>
        <w:t xml:space="preserve">training to be delivered to staff. </w:t>
      </w:r>
    </w:p>
    <w:p w14:paraId="691639C0" w14:textId="751D3EB0" w:rsidR="00300833" w:rsidRDefault="00BF123E" w:rsidP="00300833">
      <w:pPr>
        <w:rPr>
          <w:rFonts w:ascii="Open Sans" w:hAnsi="Open Sans" w:cs="Open Sans"/>
        </w:rPr>
      </w:pPr>
      <w:r>
        <w:rPr>
          <w:rFonts w:ascii="Open Sans" w:hAnsi="Open Sans" w:cs="Open Sans"/>
        </w:rPr>
        <w:t xml:space="preserve">Staff </w:t>
      </w:r>
      <w:r w:rsidRPr="00C26291">
        <w:rPr>
          <w:rFonts w:ascii="Open Sans" w:hAnsi="Open Sans" w:cs="Open Sans"/>
        </w:rPr>
        <w:t>s</w:t>
      </w:r>
      <w:r>
        <w:rPr>
          <w:rFonts w:ascii="Open Sans" w:hAnsi="Open Sans" w:cs="Open Sans"/>
        </w:rPr>
        <w:t>t</w:t>
      </w:r>
      <w:r w:rsidRPr="00C26291">
        <w:rPr>
          <w:rFonts w:ascii="Open Sans" w:hAnsi="Open Sans" w:cs="Open Sans"/>
        </w:rPr>
        <w:t>a</w:t>
      </w:r>
      <w:r>
        <w:rPr>
          <w:rFonts w:ascii="Open Sans" w:hAnsi="Open Sans" w:cs="Open Sans"/>
        </w:rPr>
        <w:t>te</w:t>
      </w:r>
      <w:r w:rsidRPr="00C26291">
        <w:rPr>
          <w:rFonts w:ascii="Open Sans" w:hAnsi="Open Sans" w:cs="Open Sans"/>
        </w:rPr>
        <w:t>d they have received their position descriptions and were able to describe their roles and responsibilities and confirmed what qualifications they had.</w:t>
      </w:r>
      <w:r>
        <w:rPr>
          <w:rFonts w:ascii="Open Sans" w:hAnsi="Open Sans" w:cs="Open Sans"/>
        </w:rPr>
        <w:t xml:space="preserve"> Compliance </w:t>
      </w:r>
      <w:r w:rsidRPr="00C26291">
        <w:rPr>
          <w:rFonts w:ascii="Open Sans" w:hAnsi="Open Sans" w:cs="Open Sans"/>
        </w:rPr>
        <w:t>checks and Australian Health Practitioners Regulation Agency registrations are monitored by head office.</w:t>
      </w:r>
    </w:p>
    <w:p w14:paraId="16C17727" w14:textId="796FC4D4" w:rsidR="00BF123E" w:rsidRPr="00007377" w:rsidRDefault="00BF123E" w:rsidP="00BF123E">
      <w:pPr>
        <w:rPr>
          <w:rFonts w:ascii="Open Sans" w:eastAsia="Open Sans" w:hAnsi="Open Sans" w:cs="Open Sans"/>
        </w:rPr>
      </w:pPr>
      <w:r>
        <w:rPr>
          <w:rFonts w:ascii="Open Sans" w:hAnsi="Open Sans" w:cs="Open Sans"/>
        </w:rPr>
        <w:t xml:space="preserve">The </w:t>
      </w:r>
      <w:r w:rsidRPr="00C26291">
        <w:rPr>
          <w:rFonts w:ascii="Open Sans" w:hAnsi="Open Sans" w:cs="Open Sans"/>
        </w:rPr>
        <w:t xml:space="preserve">service conducts annual mandatory training and competencies for their </w:t>
      </w:r>
      <w:r w:rsidRPr="00007377">
        <w:rPr>
          <w:rFonts w:ascii="Open Sans" w:eastAsia="Open Sans" w:hAnsi="Open Sans" w:cs="Open Sans"/>
        </w:rPr>
        <w:t>staff. The competencies attended by each staff member varies according to their role. Progress on staff training and competencies is tracked and monitored using an online system to ensure staff are completing them within the allocated timeframe. This is monitored at a service level as well as organisational level.</w:t>
      </w:r>
    </w:p>
    <w:p w14:paraId="145C4E59" w14:textId="2E2F9448" w:rsidR="00007377" w:rsidRDefault="00007377" w:rsidP="00007377">
      <w:pPr>
        <w:rPr>
          <w:rFonts w:ascii="Open Sans" w:eastAsia="Open Sans" w:hAnsi="Open Sans" w:cs="Open Sans"/>
        </w:rPr>
      </w:pPr>
      <w:r w:rsidRPr="31D03FED">
        <w:rPr>
          <w:rFonts w:ascii="Open Sans" w:eastAsia="Open Sans" w:hAnsi="Open Sans" w:cs="Open Sans"/>
        </w:rPr>
        <w:t>Consumers and</w:t>
      </w:r>
      <w:r>
        <w:rPr>
          <w:rFonts w:ascii="Open Sans" w:eastAsia="Open Sans" w:hAnsi="Open Sans" w:cs="Open Sans"/>
        </w:rPr>
        <w:t>/or</w:t>
      </w:r>
      <w:r w:rsidRPr="31D03FED">
        <w:rPr>
          <w:rFonts w:ascii="Open Sans" w:eastAsia="Open Sans" w:hAnsi="Open Sans" w:cs="Open Sans"/>
        </w:rPr>
        <w:t xml:space="preserve"> representatives </w:t>
      </w:r>
      <w:r>
        <w:rPr>
          <w:rFonts w:ascii="Open Sans" w:eastAsia="Open Sans" w:hAnsi="Open Sans" w:cs="Open Sans"/>
        </w:rPr>
        <w:t xml:space="preserve">stated </w:t>
      </w:r>
      <w:r w:rsidRPr="31D03FED">
        <w:rPr>
          <w:rFonts w:ascii="Open Sans" w:eastAsia="Open Sans" w:hAnsi="Open Sans" w:cs="Open Sans"/>
        </w:rPr>
        <w:t>staff at the service are providing care and services based on consumer needs and preferences.  Staff interviews indicated they felt supported to deliver outcomes required by the service and were provided the required training. Management explained the recruitment process</w:t>
      </w:r>
      <w:r>
        <w:rPr>
          <w:rFonts w:ascii="Open Sans" w:eastAsia="Open Sans" w:hAnsi="Open Sans" w:cs="Open Sans"/>
        </w:rPr>
        <w:t xml:space="preserve"> and staff </w:t>
      </w:r>
      <w:r w:rsidRPr="00007377">
        <w:rPr>
          <w:rFonts w:ascii="Open Sans" w:eastAsia="Open Sans" w:hAnsi="Open Sans" w:cs="Open Sans"/>
        </w:rPr>
        <w:t>described the orientation and onboarding process and buddy shifts. Staff indicated alongside mandatory training the service provides a catalogue of optional online training opportunities for those who wish to further their knowledge and skills.</w:t>
      </w:r>
    </w:p>
    <w:p w14:paraId="61930435" w14:textId="7B809A64" w:rsidR="0072608D" w:rsidRDefault="0072608D" w:rsidP="0072608D">
      <w:pPr>
        <w:rPr>
          <w:rFonts w:ascii="Open Sans" w:eastAsia="Open Sans" w:hAnsi="Open Sans" w:cs="Open Sans"/>
        </w:rPr>
      </w:pPr>
      <w:r w:rsidRPr="31D03FED">
        <w:rPr>
          <w:rFonts w:ascii="Open Sans" w:eastAsia="Open Sans" w:hAnsi="Open Sans" w:cs="Open Sans"/>
        </w:rPr>
        <w:t>The service demonstrated annual assessment, monitoring, and review of individual staff performance</w:t>
      </w:r>
      <w:r>
        <w:rPr>
          <w:rFonts w:ascii="Open Sans" w:eastAsia="Open Sans" w:hAnsi="Open Sans" w:cs="Open Sans"/>
        </w:rPr>
        <w:t xml:space="preserve"> occurs</w:t>
      </w:r>
      <w:r w:rsidRPr="31D03FED">
        <w:rPr>
          <w:rFonts w:ascii="Open Sans" w:eastAsia="Open Sans" w:hAnsi="Open Sans" w:cs="Open Sans"/>
        </w:rPr>
        <w:t xml:space="preserve">. Governing policies and procedures outline the responsibilities of the employer and employees in the performance review process. </w:t>
      </w:r>
      <w:r>
        <w:rPr>
          <w:rFonts w:ascii="Open Sans" w:eastAsia="Open Sans" w:hAnsi="Open Sans" w:cs="Open Sans"/>
        </w:rPr>
        <w:t>D</w:t>
      </w:r>
      <w:r w:rsidRPr="31D03FED">
        <w:rPr>
          <w:rFonts w:ascii="Open Sans" w:eastAsia="Open Sans" w:hAnsi="Open Sans" w:cs="Open Sans"/>
        </w:rPr>
        <w:t>ocumentation con</w:t>
      </w:r>
      <w:r>
        <w:rPr>
          <w:rFonts w:ascii="Open Sans" w:eastAsia="Open Sans" w:hAnsi="Open Sans" w:cs="Open Sans"/>
        </w:rPr>
        <w:t>tains</w:t>
      </w:r>
      <w:r w:rsidRPr="31D03FED">
        <w:rPr>
          <w:rFonts w:ascii="Open Sans" w:eastAsia="Open Sans" w:hAnsi="Open Sans" w:cs="Open Sans"/>
        </w:rPr>
        <w:t xml:space="preserve"> questions about performance, goals, learning and development and to identify any support the staff member may need. Staff said they can use meetings as an opportunity to present concerns and ask questions and can approach management or senior staff at any time to discuss their progress, performance, </w:t>
      </w:r>
      <w:r>
        <w:rPr>
          <w:rFonts w:ascii="Open Sans" w:eastAsia="Open Sans" w:hAnsi="Open Sans" w:cs="Open Sans"/>
        </w:rPr>
        <w:t xml:space="preserve">and </w:t>
      </w:r>
      <w:r w:rsidRPr="31D03FED">
        <w:rPr>
          <w:rFonts w:ascii="Open Sans" w:eastAsia="Open Sans" w:hAnsi="Open Sans" w:cs="Open Sans"/>
        </w:rPr>
        <w:t xml:space="preserve">areas of support. Management advised performance appraisals are managed through the electronic platform, which sends alerts and reminders to staff and management when appraisals are due. It also ensures any outstanding performance appraisals are followed up. </w:t>
      </w:r>
    </w:p>
    <w:p w14:paraId="7E1E5B4D" w14:textId="0D3A4FB9" w:rsidR="0013007F" w:rsidRPr="001E694D" w:rsidRDefault="00DE32F6" w:rsidP="00BF123E">
      <w:pPr>
        <w:rPr>
          <w:rFonts w:ascii="Open Sans" w:hAnsi="Open Sans" w:cs="Open Sans"/>
        </w:rPr>
      </w:pPr>
      <w:r>
        <w:rPr>
          <w:rFonts w:ascii="Open Sans" w:eastAsia="Open Sans" w:hAnsi="Open Sans" w:cs="Open Sans"/>
        </w:rPr>
        <w:t xml:space="preserve">Management </w:t>
      </w:r>
      <w:r w:rsidRPr="00DE32F6">
        <w:rPr>
          <w:rFonts w:ascii="Open Sans" w:eastAsia="Open Sans" w:hAnsi="Open Sans" w:cs="Open Sans"/>
        </w:rPr>
        <w:t>explained in addition to the formal process of appraisal, staff performance is monitored through observations, supervision and feedback from consumers, representatives and staff. Other data such as investigation of incidents, review of clinical data, call bell responses, training records and staff meetings is also considered.</w:t>
      </w:r>
      <w:r w:rsidRPr="001E694D">
        <w:rPr>
          <w:rFonts w:ascii="Open Sans" w:hAnsi="Open Sans" w:cs="Open Sans"/>
        </w:rPr>
        <w:br w:type="page"/>
      </w:r>
    </w:p>
    <w:p w14:paraId="6DA18B50" w14:textId="77777777" w:rsidR="0013007F" w:rsidRPr="001E694D" w:rsidRDefault="00EF276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C5628" w14:paraId="10811F9F" w14:textId="77777777" w:rsidTr="00BC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6A5D18" w14:textId="77777777" w:rsidR="0013007F" w:rsidRPr="001E694D" w:rsidRDefault="00EF276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0824440" w14:textId="77777777" w:rsidR="0013007F" w:rsidRPr="001E694D" w:rsidRDefault="001300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5628" w14:paraId="02326D8B" w14:textId="77777777" w:rsidTr="00BC562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A6DE78"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0B174EA"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2DF0E3F"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837659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058270F3"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A11B20"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69A8C38"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20218E8" w14:textId="77777777" w:rsidR="0013007F" w:rsidRPr="001E694D" w:rsidRDefault="006214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306052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3A32EFFA" w14:textId="77777777" w:rsidTr="00BC562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33C6A2"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5582311"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1464ADF" w14:textId="77777777" w:rsidR="0013007F" w:rsidRPr="001E694D" w:rsidRDefault="00EF27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0B3250E" w14:textId="77777777" w:rsidR="0013007F" w:rsidRPr="001E694D" w:rsidRDefault="00EF27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3A14DF9" w14:textId="77777777" w:rsidR="0013007F" w:rsidRPr="001E694D" w:rsidRDefault="00EF27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E3912AA" w14:textId="77777777" w:rsidR="0013007F" w:rsidRPr="001E694D" w:rsidRDefault="00EF27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E8DC8FF" w14:textId="77777777" w:rsidR="0013007F" w:rsidRPr="001E694D" w:rsidRDefault="00EF27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0648BD1" w14:textId="77777777" w:rsidR="0013007F" w:rsidRPr="001E694D" w:rsidRDefault="00EF276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C54BF12" w14:textId="77777777" w:rsidR="0013007F" w:rsidRPr="001E694D" w:rsidRDefault="006214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003662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3CAD56D0" w14:textId="77777777" w:rsidTr="00BC56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F2D2CE0"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31F6C2A" w14:textId="77777777" w:rsidR="0013007F" w:rsidRPr="001E694D" w:rsidRDefault="00EF276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785321E" w14:textId="77777777" w:rsidR="0013007F" w:rsidRPr="001E694D" w:rsidRDefault="00EF276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BE07ED8" w14:textId="77777777" w:rsidR="0013007F" w:rsidRPr="001E694D" w:rsidRDefault="00EF276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E6EE50F" w14:textId="77777777" w:rsidR="0013007F" w:rsidRPr="001E694D" w:rsidRDefault="00EF276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F5639F4" w14:textId="77777777" w:rsidR="0013007F" w:rsidRPr="001E694D" w:rsidRDefault="00EF276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9FA26BF" w14:textId="77777777" w:rsidR="0013007F" w:rsidRPr="001E694D" w:rsidRDefault="0062143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528209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r w:rsidR="00BC5628" w14:paraId="32F2333F" w14:textId="77777777" w:rsidTr="00BC562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E832D7" w14:textId="77777777" w:rsidR="0013007F" w:rsidRPr="001E694D" w:rsidRDefault="00EF276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6F354AC" w14:textId="77777777" w:rsidR="0013007F" w:rsidRPr="001E694D" w:rsidRDefault="00EF27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00419EA" w14:textId="77777777" w:rsidR="0013007F" w:rsidRPr="001E694D" w:rsidRDefault="00EF276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862C7CD" w14:textId="77777777" w:rsidR="0013007F" w:rsidRPr="001E694D" w:rsidRDefault="00EF276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097DA3E" w14:textId="77777777" w:rsidR="0013007F" w:rsidRPr="001E694D" w:rsidRDefault="00EF276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C9C4AE7" w14:textId="77777777" w:rsidR="0013007F" w:rsidRPr="001E694D" w:rsidRDefault="0062143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602493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F276D" w:rsidRPr="001E694D">
                  <w:rPr>
                    <w:rFonts w:ascii="Open Sans" w:hAnsi="Open Sans" w:cs="Open Sans"/>
                  </w:rPr>
                  <w:t>Compliant</w:t>
                </w:r>
              </w:sdtContent>
            </w:sdt>
          </w:p>
        </w:tc>
      </w:tr>
    </w:tbl>
    <w:p w14:paraId="10A4BBA0" w14:textId="77777777" w:rsidR="0013007F" w:rsidRPr="007A2323" w:rsidRDefault="00EF276D"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EC59851" w14:textId="26044E7D" w:rsidR="00FD4F95" w:rsidRDefault="00FD4F95" w:rsidP="00FD4F95">
      <w:pPr>
        <w:rPr>
          <w:rFonts w:ascii="Open Sans" w:eastAsia="Open Sans" w:hAnsi="Open Sans" w:cs="Open Sans"/>
        </w:rPr>
      </w:pPr>
      <w:r w:rsidRPr="4AC020D9">
        <w:rPr>
          <w:rFonts w:ascii="Open Sans" w:eastAsia="Open Sans" w:hAnsi="Open Sans" w:cs="Open Sans"/>
        </w:rPr>
        <w:lastRenderedPageBreak/>
        <w:t>The organisation provided examples of how it supports consumers in the engagement of how care and services are developed, delivered and evaluated.</w:t>
      </w:r>
      <w:r>
        <w:rPr>
          <w:rFonts w:ascii="Open Sans" w:eastAsia="Open Sans" w:hAnsi="Open Sans" w:cs="Open Sans"/>
        </w:rPr>
        <w:t xml:space="preserve"> F</w:t>
      </w:r>
      <w:r w:rsidRPr="00FD4F95">
        <w:rPr>
          <w:rFonts w:ascii="Open Sans" w:eastAsia="Open Sans" w:hAnsi="Open Sans" w:cs="Open Sans"/>
        </w:rPr>
        <w:t xml:space="preserve">eedback can be provided to management via a variety of mechanisms which include feedback/complaints forms, the consumer experience survey, consumer and food focus meetings. </w:t>
      </w:r>
      <w:r>
        <w:rPr>
          <w:rFonts w:ascii="Open Sans" w:eastAsia="Open Sans" w:hAnsi="Open Sans" w:cs="Open Sans"/>
        </w:rPr>
        <w:t xml:space="preserve">Consumers and/or </w:t>
      </w:r>
      <w:r w:rsidRPr="00FD4F95">
        <w:rPr>
          <w:rFonts w:ascii="Open Sans" w:eastAsia="Open Sans" w:hAnsi="Open Sans" w:cs="Open Sans"/>
        </w:rPr>
        <w:t>representatives describe</w:t>
      </w:r>
      <w:r>
        <w:rPr>
          <w:rFonts w:ascii="Open Sans" w:eastAsia="Open Sans" w:hAnsi="Open Sans" w:cs="Open Sans"/>
        </w:rPr>
        <w:t>d</w:t>
      </w:r>
      <w:r w:rsidRPr="00FD4F95">
        <w:rPr>
          <w:rFonts w:ascii="Open Sans" w:eastAsia="Open Sans" w:hAnsi="Open Sans" w:cs="Open Sans"/>
        </w:rPr>
        <w:t xml:space="preserve"> how they receive notification with meeting details and that the minutes are available to view.</w:t>
      </w:r>
    </w:p>
    <w:p w14:paraId="5F3C79D7" w14:textId="3CEE0C20" w:rsidR="00FD4F95" w:rsidRDefault="00FD4F95" w:rsidP="00FD4F95">
      <w:pPr>
        <w:rPr>
          <w:rFonts w:ascii="Open Sans" w:eastAsia="Open Sans" w:hAnsi="Open Sans" w:cs="Open Sans"/>
        </w:rPr>
      </w:pPr>
      <w:r w:rsidRPr="4AC020D9">
        <w:rPr>
          <w:rFonts w:ascii="Open Sans" w:eastAsia="Open Sans" w:hAnsi="Open Sans" w:cs="Open Sans"/>
        </w:rPr>
        <w:t xml:space="preserve">The organisation demonstrates that the governing body promotes a culture of safe, inclusive and quality care and services and is accountable for its delivery. </w:t>
      </w:r>
      <w:r>
        <w:rPr>
          <w:rFonts w:ascii="Open Sans" w:eastAsia="Open Sans" w:hAnsi="Open Sans" w:cs="Open Sans"/>
        </w:rPr>
        <w:t>C</w:t>
      </w:r>
      <w:r w:rsidRPr="4AC020D9">
        <w:rPr>
          <w:rFonts w:ascii="Open Sans" w:eastAsia="Open Sans" w:hAnsi="Open Sans" w:cs="Open Sans"/>
        </w:rPr>
        <w:t>onsumers and</w:t>
      </w:r>
      <w:r>
        <w:rPr>
          <w:rFonts w:ascii="Open Sans" w:eastAsia="Open Sans" w:hAnsi="Open Sans" w:cs="Open Sans"/>
        </w:rPr>
        <w:t>/or</w:t>
      </w:r>
      <w:r w:rsidRPr="4AC020D9">
        <w:rPr>
          <w:rFonts w:ascii="Open Sans" w:eastAsia="Open Sans" w:hAnsi="Open Sans" w:cs="Open Sans"/>
        </w:rPr>
        <w:t xml:space="preserve"> representatives indicated they are satisfied with the care and services they receive and that they feel safe with staff. Management and executive management indicated that the service is led by the governing body, which includes members with experience in business, chief medical officer, registered nurses, legal, accounting, and a non-executive member. The Board is informed of the service’s operations through regular meetings and data-driven reports created by management and subcommittees such as clinical governance committee.</w:t>
      </w:r>
    </w:p>
    <w:p w14:paraId="6696CA09" w14:textId="2EE6EE1A" w:rsidR="00C63DB2" w:rsidRDefault="00C63DB2" w:rsidP="00C63DB2">
      <w:pPr>
        <w:rPr>
          <w:rFonts w:ascii="Open Sans" w:hAnsi="Open Sans" w:cs="Open Sans"/>
        </w:rPr>
      </w:pPr>
      <w:r>
        <w:rPr>
          <w:rFonts w:ascii="Open Sans" w:eastAsia="Open Sans" w:hAnsi="Open Sans" w:cs="Open Sans"/>
        </w:rPr>
        <w:t xml:space="preserve">Management </w:t>
      </w:r>
      <w:r w:rsidRPr="4AC020D9">
        <w:rPr>
          <w:rFonts w:ascii="Open Sans" w:eastAsia="Open Sans" w:hAnsi="Open Sans" w:cs="Open Sans"/>
        </w:rPr>
        <w:t xml:space="preserve">indicated data presented to the Board for review, includes relevant details to enable the monitoring of safe and effective services such as, clinical governance trends, analysis, and improvements, incident management, reportable incidents through the </w:t>
      </w:r>
      <w:r>
        <w:rPr>
          <w:rFonts w:ascii="Open Sans" w:eastAsia="Open Sans" w:hAnsi="Open Sans" w:cs="Open Sans"/>
        </w:rPr>
        <w:t>Serious Incident Response Scheme</w:t>
      </w:r>
      <w:r w:rsidRPr="4AC020D9">
        <w:rPr>
          <w:rFonts w:ascii="Open Sans" w:eastAsia="Open Sans" w:hAnsi="Open Sans" w:cs="Open Sans"/>
        </w:rPr>
        <w:t>, feedback and complaints, and the plan for continuous improvement.</w:t>
      </w:r>
      <w:r>
        <w:rPr>
          <w:rFonts w:ascii="Open Sans" w:eastAsia="Open Sans" w:hAnsi="Open Sans" w:cs="Open Sans"/>
        </w:rPr>
        <w:t xml:space="preserve"> </w:t>
      </w:r>
      <w:r w:rsidRPr="4AC020D9">
        <w:rPr>
          <w:rFonts w:ascii="Open Sans" w:eastAsia="Open Sans" w:hAnsi="Open Sans" w:cs="Open Sans"/>
        </w:rPr>
        <w:t xml:space="preserve">This was evidenced in the </w:t>
      </w:r>
      <w:r>
        <w:rPr>
          <w:rFonts w:ascii="Open Sans" w:eastAsia="Open Sans" w:hAnsi="Open Sans" w:cs="Open Sans"/>
        </w:rPr>
        <w:t xml:space="preserve">service manager’s </w:t>
      </w:r>
      <w:r w:rsidRPr="4AC020D9">
        <w:rPr>
          <w:rFonts w:ascii="Open Sans" w:eastAsia="Open Sans" w:hAnsi="Open Sans" w:cs="Open Sans"/>
        </w:rPr>
        <w:t>report flowing through to the clinical governance committee meetings.</w:t>
      </w:r>
      <w:r w:rsidR="00B91550">
        <w:rPr>
          <w:rFonts w:ascii="Open Sans" w:eastAsia="Open Sans" w:hAnsi="Open Sans" w:cs="Open Sans"/>
        </w:rPr>
        <w:t xml:space="preserve"> The </w:t>
      </w:r>
      <w:r w:rsidR="00B91550" w:rsidRPr="00C26291">
        <w:rPr>
          <w:rFonts w:ascii="Open Sans" w:hAnsi="Open Sans" w:cs="Open Sans"/>
        </w:rPr>
        <w:t>organisation’s vision, mission and values and code of conduct is provided to all staff at orientation and guides the care and services that are provided at the service</w:t>
      </w:r>
      <w:r w:rsidR="00B91550">
        <w:rPr>
          <w:rFonts w:ascii="Open Sans" w:hAnsi="Open Sans" w:cs="Open Sans"/>
        </w:rPr>
        <w:t>.</w:t>
      </w:r>
    </w:p>
    <w:p w14:paraId="15460FDF" w14:textId="77777777" w:rsidR="003949E1" w:rsidRDefault="003949E1" w:rsidP="003949E1">
      <w:pPr>
        <w:rPr>
          <w:rFonts w:ascii="Open Sans" w:eastAsia="Open Sans" w:hAnsi="Open Sans" w:cs="Open Sans"/>
        </w:rPr>
      </w:pPr>
      <w:r w:rsidRPr="7CB9A826">
        <w:rPr>
          <w:rFonts w:ascii="Open Sans" w:eastAsia="Open Sans" w:hAnsi="Open Sans" w:cs="Open Sans"/>
        </w:rPr>
        <w:t xml:space="preserve">The organisation has effective information systems in place and include an </w:t>
      </w:r>
      <w:r>
        <w:rPr>
          <w:rFonts w:ascii="Open Sans" w:eastAsia="Open Sans" w:hAnsi="Open Sans" w:cs="Open Sans"/>
        </w:rPr>
        <w:t xml:space="preserve">electronic case management system </w:t>
      </w:r>
      <w:r w:rsidRPr="7CB9A826">
        <w:rPr>
          <w:rFonts w:ascii="Open Sans" w:eastAsia="Open Sans" w:hAnsi="Open Sans" w:cs="Open Sans"/>
        </w:rPr>
        <w:t>to monitor consumer information, and an incident management system to monitor and disclose incidents, ensuring they are escalated via the appropriate channels in accordance with S</w:t>
      </w:r>
      <w:r>
        <w:rPr>
          <w:rFonts w:ascii="Open Sans" w:eastAsia="Open Sans" w:hAnsi="Open Sans" w:cs="Open Sans"/>
        </w:rPr>
        <w:t xml:space="preserve">erious </w:t>
      </w:r>
      <w:r w:rsidRPr="7CB9A826">
        <w:rPr>
          <w:rFonts w:ascii="Open Sans" w:eastAsia="Open Sans" w:hAnsi="Open Sans" w:cs="Open Sans"/>
        </w:rPr>
        <w:t>I</w:t>
      </w:r>
      <w:r>
        <w:rPr>
          <w:rFonts w:ascii="Open Sans" w:eastAsia="Open Sans" w:hAnsi="Open Sans" w:cs="Open Sans"/>
        </w:rPr>
        <w:t xml:space="preserve">ncident </w:t>
      </w:r>
      <w:r w:rsidRPr="7CB9A826">
        <w:rPr>
          <w:rFonts w:ascii="Open Sans" w:eastAsia="Open Sans" w:hAnsi="Open Sans" w:cs="Open Sans"/>
        </w:rPr>
        <w:t>R</w:t>
      </w:r>
      <w:r>
        <w:rPr>
          <w:rFonts w:ascii="Open Sans" w:eastAsia="Open Sans" w:hAnsi="Open Sans" w:cs="Open Sans"/>
        </w:rPr>
        <w:t xml:space="preserve">esponse </w:t>
      </w:r>
      <w:r w:rsidRPr="7CB9A826">
        <w:rPr>
          <w:rFonts w:ascii="Open Sans" w:eastAsia="Open Sans" w:hAnsi="Open Sans" w:cs="Open Sans"/>
        </w:rPr>
        <w:t>S</w:t>
      </w:r>
      <w:r>
        <w:rPr>
          <w:rFonts w:ascii="Open Sans" w:eastAsia="Open Sans" w:hAnsi="Open Sans" w:cs="Open Sans"/>
        </w:rPr>
        <w:t>cheme</w:t>
      </w:r>
      <w:r w:rsidRPr="7CB9A826">
        <w:rPr>
          <w:rFonts w:ascii="Open Sans" w:eastAsia="Open Sans" w:hAnsi="Open Sans" w:cs="Open Sans"/>
        </w:rPr>
        <w:t xml:space="preserve"> legislation. Processes are in place to ensure that information from allied health professionals is communicated to staff. </w:t>
      </w:r>
    </w:p>
    <w:p w14:paraId="66CF3509" w14:textId="6382355D" w:rsidR="003949E1" w:rsidRDefault="003949E1" w:rsidP="003949E1">
      <w:pPr>
        <w:rPr>
          <w:rFonts w:ascii="Open Sans" w:eastAsia="Open Sans" w:hAnsi="Open Sans" w:cs="Open Sans"/>
        </w:rPr>
      </w:pPr>
      <w:r w:rsidRPr="7CB9A826">
        <w:rPr>
          <w:rFonts w:ascii="Open Sans" w:eastAsia="Open Sans" w:hAnsi="Open Sans" w:cs="Open Sans"/>
        </w:rPr>
        <w:t>Management provided examples of how they receive feedback, address complaints and implement continuous improvement. Consumers and their representatives were satisfied that they are provided with the information that they require in a timely manner. Staff indicate they can access information to support care and services. Staff said they receive education and are provided with information that is required for them to complete their roles.  All policy and procedures are available to staff in an electronic format and staff receive training in policies and procedures.</w:t>
      </w:r>
    </w:p>
    <w:p w14:paraId="20C43F4E" w14:textId="0D91140A" w:rsidR="003949E1" w:rsidRDefault="003949E1" w:rsidP="003949E1">
      <w:pPr>
        <w:rPr>
          <w:rFonts w:ascii="Open Sans" w:eastAsia="Open Sans" w:hAnsi="Open Sans" w:cs="Open Sans"/>
        </w:rPr>
      </w:pPr>
      <w:r w:rsidRPr="7CB9A826">
        <w:rPr>
          <w:rFonts w:ascii="Open Sans" w:eastAsia="Open Sans" w:hAnsi="Open Sans" w:cs="Open Sans"/>
        </w:rPr>
        <w:lastRenderedPageBreak/>
        <w:t xml:space="preserve">The organisation has a plan for continuous improvement that monitors critical areas for improvement and includes planned completion dates and progress notes. The Assessment Team reviewed the service’s </w:t>
      </w:r>
      <w:r>
        <w:rPr>
          <w:rFonts w:ascii="Open Sans" w:eastAsia="Open Sans" w:hAnsi="Open Sans" w:cs="Open Sans"/>
        </w:rPr>
        <w:t xml:space="preserve">plan for continuous improvement </w:t>
      </w:r>
      <w:r w:rsidRPr="7CB9A826">
        <w:rPr>
          <w:rFonts w:ascii="Open Sans" w:eastAsia="Open Sans" w:hAnsi="Open Sans" w:cs="Open Sans"/>
        </w:rPr>
        <w:t xml:space="preserve">which identifies planned and completed improvement actions in relation to various areas of care and service delivery and includes the issue identified for improvement, the responsible staff member, and the estimated completion dates for implementing, monitoring, and reviewing the improvement. The </w:t>
      </w:r>
      <w:r>
        <w:rPr>
          <w:rFonts w:ascii="Open Sans" w:eastAsia="Open Sans" w:hAnsi="Open Sans" w:cs="Open Sans"/>
        </w:rPr>
        <w:t xml:space="preserve">plan for continuous improvement </w:t>
      </w:r>
      <w:r w:rsidRPr="7CB9A826">
        <w:rPr>
          <w:rFonts w:ascii="Open Sans" w:eastAsia="Open Sans" w:hAnsi="Open Sans" w:cs="Open Sans"/>
        </w:rPr>
        <w:t xml:space="preserve">and actions are reviewed by management which was evidenced in the </w:t>
      </w:r>
      <w:r>
        <w:rPr>
          <w:rFonts w:ascii="Open Sans" w:eastAsia="Open Sans" w:hAnsi="Open Sans" w:cs="Open Sans"/>
        </w:rPr>
        <w:t>s</w:t>
      </w:r>
      <w:r w:rsidRPr="7CB9A826">
        <w:rPr>
          <w:rFonts w:ascii="Open Sans" w:eastAsia="Open Sans" w:hAnsi="Open Sans" w:cs="Open Sans"/>
        </w:rPr>
        <w:t xml:space="preserve">ervice </w:t>
      </w:r>
      <w:r>
        <w:rPr>
          <w:rFonts w:ascii="Open Sans" w:eastAsia="Open Sans" w:hAnsi="Open Sans" w:cs="Open Sans"/>
        </w:rPr>
        <w:t>m</w:t>
      </w:r>
      <w:r w:rsidRPr="7CB9A826">
        <w:rPr>
          <w:rFonts w:ascii="Open Sans" w:eastAsia="Open Sans" w:hAnsi="Open Sans" w:cs="Open Sans"/>
        </w:rPr>
        <w:t xml:space="preserve">anagers monthly overview report.  Minutes of meetings indicate continuous improvement process discussed at the </w:t>
      </w:r>
      <w:r>
        <w:rPr>
          <w:rFonts w:ascii="Open Sans" w:eastAsia="Open Sans" w:hAnsi="Open Sans" w:cs="Open Sans"/>
        </w:rPr>
        <w:t>c</w:t>
      </w:r>
      <w:r w:rsidRPr="7CB9A826">
        <w:rPr>
          <w:rFonts w:ascii="Open Sans" w:eastAsia="Open Sans" w:hAnsi="Open Sans" w:cs="Open Sans"/>
        </w:rPr>
        <w:t xml:space="preserve">linical </w:t>
      </w:r>
      <w:r>
        <w:rPr>
          <w:rFonts w:ascii="Open Sans" w:eastAsia="Open Sans" w:hAnsi="Open Sans" w:cs="Open Sans"/>
        </w:rPr>
        <w:t>g</w:t>
      </w:r>
      <w:r w:rsidRPr="7CB9A826">
        <w:rPr>
          <w:rFonts w:ascii="Open Sans" w:eastAsia="Open Sans" w:hAnsi="Open Sans" w:cs="Open Sans"/>
        </w:rPr>
        <w:t xml:space="preserve">overnance </w:t>
      </w:r>
      <w:r>
        <w:rPr>
          <w:rFonts w:ascii="Open Sans" w:eastAsia="Open Sans" w:hAnsi="Open Sans" w:cs="Open Sans"/>
        </w:rPr>
        <w:t>c</w:t>
      </w:r>
      <w:r w:rsidRPr="7CB9A826">
        <w:rPr>
          <w:rFonts w:ascii="Open Sans" w:eastAsia="Open Sans" w:hAnsi="Open Sans" w:cs="Open Sans"/>
        </w:rPr>
        <w:t>ommittee meetings.</w:t>
      </w:r>
    </w:p>
    <w:p w14:paraId="4925A1F3" w14:textId="565E22B8" w:rsidR="003949E1" w:rsidRDefault="003949E1" w:rsidP="003949E1">
      <w:pPr>
        <w:rPr>
          <w:rFonts w:ascii="Open Sans" w:eastAsia="Open Sans" w:hAnsi="Open Sans" w:cs="Open Sans"/>
        </w:rPr>
      </w:pPr>
      <w:r>
        <w:rPr>
          <w:rFonts w:ascii="Open Sans" w:eastAsia="Open Sans" w:hAnsi="Open Sans" w:cs="Open Sans"/>
        </w:rPr>
        <w:t xml:space="preserve">Management </w:t>
      </w:r>
      <w:r w:rsidRPr="7CB9A826">
        <w:rPr>
          <w:rFonts w:ascii="Open Sans" w:eastAsia="Open Sans" w:hAnsi="Open Sans" w:cs="Open Sans"/>
        </w:rPr>
        <w:t>indicated there are established financial delegations across all management levels within the organisation to allow multiple parties to approve and action the services’ expenses as they arise. Management said the acuity of consumers are monitored and that changes are made to support the quality of care</w:t>
      </w:r>
      <w:r>
        <w:rPr>
          <w:rFonts w:ascii="Open Sans" w:eastAsia="Open Sans" w:hAnsi="Open Sans" w:cs="Open Sans"/>
        </w:rPr>
        <w:t>,</w:t>
      </w:r>
      <w:r w:rsidRPr="7CB9A826">
        <w:rPr>
          <w:rFonts w:ascii="Open Sans" w:eastAsia="Open Sans" w:hAnsi="Open Sans" w:cs="Open Sans"/>
        </w:rPr>
        <w:t xml:space="preserve"> including but not limited to purchasing of new equipment. </w:t>
      </w:r>
      <w:r>
        <w:rPr>
          <w:rFonts w:ascii="Open Sans" w:eastAsia="Open Sans" w:hAnsi="Open Sans" w:cs="Open Sans"/>
        </w:rPr>
        <w:t xml:space="preserve">Management said </w:t>
      </w:r>
      <w:r w:rsidRPr="7CB9A826">
        <w:rPr>
          <w:rFonts w:ascii="Open Sans" w:eastAsia="Open Sans" w:hAnsi="Open Sans" w:cs="Open Sans"/>
        </w:rPr>
        <w:t xml:space="preserve">they have a flexible budget for the region and support the service in terms of approvals and aim to ensure no restrictions are placed on consumers. </w:t>
      </w:r>
    </w:p>
    <w:p w14:paraId="414779E0" w14:textId="4F383C12" w:rsidR="002E34D9" w:rsidRDefault="002E34D9" w:rsidP="002E34D9">
      <w:pPr>
        <w:rPr>
          <w:rFonts w:ascii="Open Sans" w:eastAsia="Open Sans" w:hAnsi="Open Sans" w:cs="Open Sans"/>
        </w:rPr>
      </w:pPr>
      <w:r w:rsidRPr="7CB9A826">
        <w:rPr>
          <w:rFonts w:ascii="Open Sans" w:eastAsia="Open Sans" w:hAnsi="Open Sans" w:cs="Open Sans"/>
        </w:rPr>
        <w:t>The organisation utilises electronic software and subscriptions that aids in tracking, monitoring and communicating legislation and policy updates and was able to explain how they monitor changes to aged care law and how this is communicated through to the service level. The organisation has a compliance team who monitor changes and communicate it through a range of mechanisms to the organisation. The organisation stated that they have policies and procedures, and that education is provided where required for example code of conduct, S</w:t>
      </w:r>
      <w:r>
        <w:rPr>
          <w:rFonts w:ascii="Open Sans" w:eastAsia="Open Sans" w:hAnsi="Open Sans" w:cs="Open Sans"/>
        </w:rPr>
        <w:t xml:space="preserve">erious </w:t>
      </w:r>
      <w:r w:rsidRPr="7CB9A826">
        <w:rPr>
          <w:rFonts w:ascii="Open Sans" w:eastAsia="Open Sans" w:hAnsi="Open Sans" w:cs="Open Sans"/>
        </w:rPr>
        <w:t>I</w:t>
      </w:r>
      <w:r>
        <w:rPr>
          <w:rFonts w:ascii="Open Sans" w:eastAsia="Open Sans" w:hAnsi="Open Sans" w:cs="Open Sans"/>
        </w:rPr>
        <w:t xml:space="preserve">ncident </w:t>
      </w:r>
      <w:r w:rsidRPr="7CB9A826">
        <w:rPr>
          <w:rFonts w:ascii="Open Sans" w:eastAsia="Open Sans" w:hAnsi="Open Sans" w:cs="Open Sans"/>
        </w:rPr>
        <w:t>R</w:t>
      </w:r>
      <w:r>
        <w:rPr>
          <w:rFonts w:ascii="Open Sans" w:eastAsia="Open Sans" w:hAnsi="Open Sans" w:cs="Open Sans"/>
        </w:rPr>
        <w:t xml:space="preserve">esponse </w:t>
      </w:r>
      <w:r w:rsidRPr="7CB9A826">
        <w:rPr>
          <w:rFonts w:ascii="Open Sans" w:eastAsia="Open Sans" w:hAnsi="Open Sans" w:cs="Open Sans"/>
        </w:rPr>
        <w:t>S</w:t>
      </w:r>
      <w:r>
        <w:rPr>
          <w:rFonts w:ascii="Open Sans" w:eastAsia="Open Sans" w:hAnsi="Open Sans" w:cs="Open Sans"/>
        </w:rPr>
        <w:t>cheme</w:t>
      </w:r>
      <w:r w:rsidRPr="7CB9A826">
        <w:rPr>
          <w:rFonts w:ascii="Open Sans" w:eastAsia="Open Sans" w:hAnsi="Open Sans" w:cs="Open Sans"/>
        </w:rPr>
        <w:t xml:space="preserve"> and restrictive practices.</w:t>
      </w:r>
    </w:p>
    <w:p w14:paraId="10A52C3F" w14:textId="56B12CE5" w:rsidR="00854B00" w:rsidRDefault="00854B00" w:rsidP="00854B00">
      <w:pPr>
        <w:rPr>
          <w:rFonts w:ascii="Open Sans" w:hAnsi="Open Sans" w:cs="Open Sans"/>
        </w:rPr>
      </w:pPr>
      <w:r w:rsidRPr="7CB9A826">
        <w:rPr>
          <w:rFonts w:ascii="Open Sans" w:eastAsia="Open Sans" w:hAnsi="Open Sans" w:cs="Open Sans"/>
        </w:rPr>
        <w:t>The organisation was able to demonstrate they have effective risk management systems in place to monitor high</w:t>
      </w:r>
      <w:r>
        <w:rPr>
          <w:rFonts w:ascii="Open Sans" w:eastAsia="Open Sans" w:hAnsi="Open Sans" w:cs="Open Sans"/>
        </w:rPr>
        <w:t>-</w:t>
      </w:r>
      <w:r w:rsidRPr="7CB9A826">
        <w:rPr>
          <w:rFonts w:ascii="Open Sans" w:eastAsia="Open Sans" w:hAnsi="Open Sans" w:cs="Open Sans"/>
        </w:rPr>
        <w:t>impact high</w:t>
      </w:r>
      <w:r>
        <w:rPr>
          <w:rFonts w:ascii="Open Sans" w:eastAsia="Open Sans" w:hAnsi="Open Sans" w:cs="Open Sans"/>
        </w:rPr>
        <w:t>-</w:t>
      </w:r>
      <w:r w:rsidRPr="7CB9A826">
        <w:rPr>
          <w:rFonts w:ascii="Open Sans" w:eastAsia="Open Sans" w:hAnsi="Open Sans" w:cs="Open Sans"/>
        </w:rPr>
        <w:t xml:space="preserve">prevalence risks, responding to abuse and neglect of consumers, supporting consumers to live their best lives and managing and preventing incidents. </w:t>
      </w:r>
      <w:r>
        <w:rPr>
          <w:rFonts w:ascii="Open Sans" w:eastAsia="Open Sans" w:hAnsi="Open Sans" w:cs="Open Sans"/>
        </w:rPr>
        <w:t xml:space="preserve">The </w:t>
      </w:r>
      <w:r w:rsidRPr="00C26291">
        <w:rPr>
          <w:rFonts w:ascii="Open Sans" w:hAnsi="Open Sans" w:cs="Open Sans"/>
        </w:rPr>
        <w:t>service provided a high-impact high-prevalence risk register which is discussed at a range of meetings and updated accordingly to assist in tracking and monitoring consumers with high risks and ensuring they receive the care and services they require.</w:t>
      </w:r>
    </w:p>
    <w:p w14:paraId="2DBCF47E" w14:textId="77E07F7F" w:rsidR="00854B00" w:rsidRDefault="00854B00" w:rsidP="00854B00">
      <w:pPr>
        <w:rPr>
          <w:rFonts w:ascii="Open Sans" w:hAnsi="Open Sans" w:cs="Open Sans"/>
        </w:rPr>
      </w:pPr>
      <w:r>
        <w:rPr>
          <w:rFonts w:ascii="Open Sans" w:hAnsi="Open Sans" w:cs="Open Sans"/>
        </w:rPr>
        <w:t xml:space="preserve">The </w:t>
      </w:r>
      <w:r w:rsidRPr="00C26291">
        <w:rPr>
          <w:rFonts w:ascii="Open Sans" w:hAnsi="Open Sans" w:cs="Open Sans"/>
        </w:rPr>
        <w:t>clinical governance committee monitors clinical incidents and trends of high-prevalence high-impact risks, incidents and S</w:t>
      </w:r>
      <w:r>
        <w:rPr>
          <w:rFonts w:ascii="Open Sans" w:hAnsi="Open Sans" w:cs="Open Sans"/>
        </w:rPr>
        <w:t xml:space="preserve">erious </w:t>
      </w:r>
      <w:r w:rsidRPr="00C26291">
        <w:rPr>
          <w:rFonts w:ascii="Open Sans" w:hAnsi="Open Sans" w:cs="Open Sans"/>
        </w:rPr>
        <w:t>I</w:t>
      </w:r>
      <w:r>
        <w:rPr>
          <w:rFonts w:ascii="Open Sans" w:hAnsi="Open Sans" w:cs="Open Sans"/>
        </w:rPr>
        <w:t xml:space="preserve">ncident </w:t>
      </w:r>
      <w:r w:rsidRPr="00C26291">
        <w:rPr>
          <w:rFonts w:ascii="Open Sans" w:hAnsi="Open Sans" w:cs="Open Sans"/>
        </w:rPr>
        <w:t>R</w:t>
      </w:r>
      <w:r>
        <w:rPr>
          <w:rFonts w:ascii="Open Sans" w:hAnsi="Open Sans" w:cs="Open Sans"/>
        </w:rPr>
        <w:t xml:space="preserve">esponse </w:t>
      </w:r>
      <w:r w:rsidRPr="00C26291">
        <w:rPr>
          <w:rFonts w:ascii="Open Sans" w:hAnsi="Open Sans" w:cs="Open Sans"/>
        </w:rPr>
        <w:t>S</w:t>
      </w:r>
      <w:r>
        <w:rPr>
          <w:rFonts w:ascii="Open Sans" w:hAnsi="Open Sans" w:cs="Open Sans"/>
        </w:rPr>
        <w:t>cheme</w:t>
      </w:r>
      <w:r w:rsidRPr="00C26291">
        <w:rPr>
          <w:rFonts w:ascii="Open Sans" w:hAnsi="Open Sans" w:cs="Open Sans"/>
        </w:rPr>
        <w:t xml:space="preserve"> reporting.</w:t>
      </w:r>
      <w:r>
        <w:rPr>
          <w:rFonts w:ascii="Open Sans" w:hAnsi="Open Sans" w:cs="Open Sans"/>
        </w:rPr>
        <w:t xml:space="preserve"> Management </w:t>
      </w:r>
      <w:r w:rsidRPr="00C26291">
        <w:rPr>
          <w:rFonts w:ascii="Open Sans" w:hAnsi="Open Sans" w:cs="Open Sans"/>
        </w:rPr>
        <w:t>indicated all incidents and near misses are recorded on the incident register, investigated and trended and if warranted the incident will have a corresponding entry in the plan for continuous improvement. All incidents are considered for S</w:t>
      </w:r>
      <w:r>
        <w:rPr>
          <w:rFonts w:ascii="Open Sans" w:hAnsi="Open Sans" w:cs="Open Sans"/>
        </w:rPr>
        <w:t xml:space="preserve">erous </w:t>
      </w:r>
      <w:r w:rsidRPr="00C26291">
        <w:rPr>
          <w:rFonts w:ascii="Open Sans" w:hAnsi="Open Sans" w:cs="Open Sans"/>
        </w:rPr>
        <w:t>I</w:t>
      </w:r>
      <w:r>
        <w:rPr>
          <w:rFonts w:ascii="Open Sans" w:hAnsi="Open Sans" w:cs="Open Sans"/>
        </w:rPr>
        <w:t xml:space="preserve">ncident </w:t>
      </w:r>
      <w:r w:rsidRPr="00C26291">
        <w:rPr>
          <w:rFonts w:ascii="Open Sans" w:hAnsi="Open Sans" w:cs="Open Sans"/>
        </w:rPr>
        <w:t>R</w:t>
      </w:r>
      <w:r>
        <w:rPr>
          <w:rFonts w:ascii="Open Sans" w:hAnsi="Open Sans" w:cs="Open Sans"/>
        </w:rPr>
        <w:t xml:space="preserve">esponse </w:t>
      </w:r>
      <w:r w:rsidRPr="00C26291">
        <w:rPr>
          <w:rFonts w:ascii="Open Sans" w:hAnsi="Open Sans" w:cs="Open Sans"/>
        </w:rPr>
        <w:t>S</w:t>
      </w:r>
      <w:r>
        <w:rPr>
          <w:rFonts w:ascii="Open Sans" w:hAnsi="Open Sans" w:cs="Open Sans"/>
        </w:rPr>
        <w:t>cheme</w:t>
      </w:r>
      <w:r w:rsidRPr="00C26291">
        <w:rPr>
          <w:rFonts w:ascii="Open Sans" w:hAnsi="Open Sans" w:cs="Open Sans"/>
        </w:rPr>
        <w:t xml:space="preserve"> reporting, by management. The service manager and general manager indicated any incident requiring priority one reporting is escalated to the executive management, who </w:t>
      </w:r>
      <w:r w:rsidRPr="00C26291">
        <w:rPr>
          <w:rFonts w:ascii="Open Sans" w:hAnsi="Open Sans" w:cs="Open Sans"/>
        </w:rPr>
        <w:lastRenderedPageBreak/>
        <w:t>will escalate to the Board immediately. All incident data is discussed in detail at management and regional meetings and a summary report is provided to the executive committee and escalated to the Board as needed.</w:t>
      </w:r>
    </w:p>
    <w:p w14:paraId="6C894EA9" w14:textId="77777777" w:rsidR="00854B00" w:rsidRPr="005B159A" w:rsidRDefault="00854B00" w:rsidP="00854B00">
      <w:pPr>
        <w:rPr>
          <w:rFonts w:ascii="Open Sans" w:eastAsia="Open Sans" w:hAnsi="Open Sans" w:cs="Open Sans"/>
        </w:rPr>
      </w:pPr>
      <w:r w:rsidRPr="001A651F">
        <w:rPr>
          <w:rFonts w:ascii="Open Sans" w:hAnsi="Open Sans" w:cs="Open Sans"/>
          <w:color w:val="auto"/>
        </w:rPr>
        <w:t xml:space="preserve">The </w:t>
      </w:r>
      <w:r w:rsidRPr="00DB3F1F">
        <w:rPr>
          <w:rFonts w:ascii="Open Sans" w:hAnsi="Open Sans" w:cs="Open Sans"/>
          <w:color w:val="auto"/>
        </w:rPr>
        <w:t xml:space="preserve">organisation </w:t>
      </w:r>
      <w:r w:rsidRPr="001A651F">
        <w:rPr>
          <w:rFonts w:ascii="Open Sans" w:hAnsi="Open Sans" w:cs="Open Sans"/>
          <w:color w:val="auto"/>
        </w:rPr>
        <w:t xml:space="preserve">has implemented a clinical governance framework and associated policies and processes to guide the delivery of clinical care. </w:t>
      </w:r>
      <w:r w:rsidRPr="00DD7052">
        <w:rPr>
          <w:rFonts w:ascii="Open Sans" w:hAnsi="Open Sans" w:cs="Open Sans"/>
          <w:color w:val="auto"/>
        </w:rPr>
        <w:t xml:space="preserve">There are reporting mechanisms and processes in place for the collection and reporting of data relating to clinical indicators, incidents, complaints, surveys and audits. </w:t>
      </w:r>
      <w:r w:rsidRPr="005B159A">
        <w:rPr>
          <w:rFonts w:ascii="Open Sans" w:eastAsia="Open Sans" w:hAnsi="Open Sans" w:cs="Open Sans"/>
        </w:rPr>
        <w:t xml:space="preserve">Clinical care and governance are discussed during a variety of executive, clinical, and staff meetings and is delivered by registered staff and overseen by the clinical management team. The organisation ensures clinical, and care staff are trained in topics that fall under the clinical governance framework, such as antimicrobial stewardship, minimising the use of restrictive practices, and open disclosure. </w:t>
      </w:r>
    </w:p>
    <w:p w14:paraId="68C93071" w14:textId="585C3E07" w:rsidR="005B159A" w:rsidRDefault="005B159A" w:rsidP="005B159A">
      <w:pPr>
        <w:rPr>
          <w:rFonts w:ascii="Open Sans" w:eastAsia="Open Sans" w:hAnsi="Open Sans" w:cs="Open Sans"/>
        </w:rPr>
      </w:pPr>
      <w:r w:rsidRPr="005B159A">
        <w:rPr>
          <w:rFonts w:ascii="Open Sans" w:eastAsia="Open Sans" w:hAnsi="Open Sans" w:cs="Open Sans"/>
        </w:rPr>
        <w:t>The organisation has policies for open disclosure, antimicrobial stewardship, and restrictive practices, and staff and management were able to describe these processes and how they are used to improve care delivery. Staff provided examples of when they have used open disclosure when mistakes were made.</w:t>
      </w:r>
    </w:p>
    <w:p w14:paraId="0642A1E4" w14:textId="164D0D54" w:rsidR="000C63A5" w:rsidRDefault="000C63A5" w:rsidP="000C63A5">
      <w:pPr>
        <w:rPr>
          <w:rFonts w:ascii="Open Sans" w:eastAsia="Open Sans" w:hAnsi="Open Sans" w:cs="Open Sans"/>
        </w:rPr>
      </w:pPr>
      <w:r w:rsidRPr="000C63A5">
        <w:rPr>
          <w:rFonts w:ascii="Open Sans" w:eastAsia="Open Sans" w:hAnsi="Open Sans" w:cs="Open Sans"/>
        </w:rPr>
        <w:t xml:space="preserve">The organisation has a minimisation of restrictive practices and restraint policy to guide staff in restraint minimisation. When restraint is used at the service, it is recorded, monitored, and evaluated for effectiveness, and discussed with the consumer, and/or their representatives, and medical officer. </w:t>
      </w:r>
    </w:p>
    <w:p w14:paraId="37F55AA7" w14:textId="1B260840" w:rsidR="005B159A" w:rsidRPr="005B159A" w:rsidRDefault="000C63A5" w:rsidP="005B159A">
      <w:pPr>
        <w:rPr>
          <w:rFonts w:ascii="Open Sans" w:eastAsia="Open Sans" w:hAnsi="Open Sans" w:cs="Open Sans"/>
        </w:rPr>
      </w:pPr>
      <w:r w:rsidRPr="000C63A5">
        <w:rPr>
          <w:rFonts w:ascii="Open Sans" w:eastAsia="Open Sans" w:hAnsi="Open Sans" w:cs="Open Sans"/>
        </w:rPr>
        <w:t>The organisation has an outbreak management plan, which is overseen by management and the Infection Prevention Control lead. Staff described ways they can minimise infection within the service and reduce the need for antibiotics such as through encouraging fluids for consumers, hand hygiene practises and using appropriate personal protective equipment.</w:t>
      </w:r>
    </w:p>
    <w:p w14:paraId="52E851E4" w14:textId="77777777" w:rsidR="00854B00" w:rsidRPr="005B159A" w:rsidRDefault="00854B00" w:rsidP="00854B00">
      <w:pPr>
        <w:rPr>
          <w:rFonts w:ascii="Open Sans" w:eastAsia="Open Sans" w:hAnsi="Open Sans" w:cs="Open Sans"/>
        </w:rPr>
      </w:pPr>
    </w:p>
    <w:p w14:paraId="0F74250B" w14:textId="77777777" w:rsidR="00854B00" w:rsidRPr="005B159A" w:rsidRDefault="00854B00" w:rsidP="002E34D9">
      <w:pPr>
        <w:rPr>
          <w:rFonts w:ascii="Open Sans" w:eastAsia="Open Sans" w:hAnsi="Open Sans" w:cs="Open Sans"/>
        </w:rPr>
      </w:pPr>
    </w:p>
    <w:p w14:paraId="279BA555" w14:textId="77777777" w:rsidR="003949E1" w:rsidRPr="000C63A5" w:rsidRDefault="003949E1" w:rsidP="003949E1">
      <w:pPr>
        <w:rPr>
          <w:rFonts w:ascii="Open Sans" w:eastAsia="Open Sans" w:hAnsi="Open Sans" w:cs="Open Sans"/>
        </w:rPr>
      </w:pPr>
    </w:p>
    <w:p w14:paraId="3C4C9E41" w14:textId="43C2B833" w:rsidR="003949E1" w:rsidRPr="000C63A5" w:rsidRDefault="003949E1" w:rsidP="003949E1">
      <w:pPr>
        <w:rPr>
          <w:rFonts w:ascii="Open Sans" w:eastAsia="Open Sans" w:hAnsi="Open Sans" w:cs="Open Sans"/>
        </w:rPr>
      </w:pPr>
    </w:p>
    <w:p w14:paraId="744BF8D8" w14:textId="77777777" w:rsidR="003949E1" w:rsidRPr="00CC051D" w:rsidRDefault="003949E1" w:rsidP="003949E1"/>
    <w:p w14:paraId="4FD8BFD4" w14:textId="77777777" w:rsidR="00B91550" w:rsidRDefault="00B91550" w:rsidP="00C63DB2">
      <w:pPr>
        <w:rPr>
          <w:rFonts w:ascii="Open Sans" w:eastAsia="Open Sans" w:hAnsi="Open Sans" w:cs="Open Sans"/>
        </w:rPr>
      </w:pPr>
    </w:p>
    <w:p w14:paraId="6B62C300" w14:textId="77777777" w:rsidR="00B91550" w:rsidRPr="00CC051D" w:rsidRDefault="00B91550" w:rsidP="00C63DB2"/>
    <w:p w14:paraId="15454C62" w14:textId="77777777" w:rsidR="00FD4F95" w:rsidRPr="00CC051D" w:rsidRDefault="00FD4F95" w:rsidP="00FD4F95"/>
    <w:p w14:paraId="5A8B9720" w14:textId="77777777" w:rsidR="00FD4F95" w:rsidRPr="00FD4F95" w:rsidRDefault="00FD4F95" w:rsidP="00FD4F95">
      <w:pPr>
        <w:rPr>
          <w:rFonts w:ascii="Open Sans" w:eastAsia="Open Sans" w:hAnsi="Open Sans" w:cs="Open Sans"/>
        </w:rPr>
      </w:pPr>
    </w:p>
    <w:p w14:paraId="3E590430" w14:textId="5D71326B" w:rsidR="00FD4F95" w:rsidRPr="00FD4F95" w:rsidRDefault="00FD4F95" w:rsidP="00FD4F95">
      <w:pPr>
        <w:rPr>
          <w:rFonts w:ascii="Open Sans" w:eastAsia="Open Sans" w:hAnsi="Open Sans" w:cs="Open Sans"/>
        </w:rPr>
      </w:pPr>
      <w:r w:rsidRPr="00FD4F95">
        <w:rPr>
          <w:rFonts w:ascii="Open Sans" w:eastAsia="Open Sans" w:hAnsi="Open Sans" w:cs="Open Sans"/>
        </w:rPr>
        <w:t xml:space="preserve"> </w:t>
      </w:r>
      <w:r w:rsidRPr="4AC020D9">
        <w:rPr>
          <w:rFonts w:ascii="Open Sans" w:eastAsia="Open Sans" w:hAnsi="Open Sans" w:cs="Open Sans"/>
        </w:rPr>
        <w:t xml:space="preserve"> </w:t>
      </w:r>
    </w:p>
    <w:p w14:paraId="1ABEA465" w14:textId="67839787" w:rsidR="0013007F" w:rsidRPr="007A2323" w:rsidRDefault="0013007F" w:rsidP="00FD4F95">
      <w:pPr>
        <w:pStyle w:val="NormalArial"/>
        <w:rPr>
          <w:rFonts w:ascii="Open Sans" w:hAnsi="Open Sans" w:cs="Open Sans"/>
          <w:color w:val="auto"/>
        </w:rPr>
      </w:pPr>
    </w:p>
    <w:sectPr w:rsidR="0013007F"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A2C4" w14:textId="77777777" w:rsidR="006D399E" w:rsidRDefault="006D399E">
      <w:pPr>
        <w:spacing w:after="0"/>
      </w:pPr>
      <w:r>
        <w:separator/>
      </w:r>
    </w:p>
  </w:endnote>
  <w:endnote w:type="continuationSeparator" w:id="0">
    <w:p w14:paraId="0CE1DBEA" w14:textId="77777777" w:rsidR="006D399E" w:rsidRDefault="006D3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5754" w14:textId="77777777" w:rsidR="0013007F" w:rsidRPr="00DF37F2" w:rsidRDefault="00EF276D"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Calvary Tanilba Shores Retirement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C0EE2F8" w14:textId="77777777" w:rsidR="0013007F" w:rsidRPr="00DF37F2" w:rsidRDefault="00EF276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0470</w:t>
    </w:r>
    <w:bookmarkEnd w:id="2"/>
    <w:r w:rsidRPr="00DF37F2">
      <w:rPr>
        <w:rStyle w:val="FooterBold"/>
        <w:rFonts w:ascii="Arial" w:hAnsi="Arial"/>
        <w:b w:val="0"/>
      </w:rPr>
      <w:tab/>
      <w:t xml:space="preserve">OFFICIAL: Sensitive </w:t>
    </w:r>
  </w:p>
  <w:p w14:paraId="7226196F" w14:textId="77777777" w:rsidR="0013007F" w:rsidRPr="00DF37F2" w:rsidRDefault="00EF276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4177" w14:textId="77777777" w:rsidR="0013007F" w:rsidRDefault="0013007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FF42" w14:textId="77777777" w:rsidR="006D399E" w:rsidRDefault="006D399E" w:rsidP="00D71F88">
      <w:pPr>
        <w:spacing w:after="0"/>
      </w:pPr>
      <w:r>
        <w:separator/>
      </w:r>
    </w:p>
  </w:footnote>
  <w:footnote w:type="continuationSeparator" w:id="0">
    <w:p w14:paraId="3437C55A" w14:textId="77777777" w:rsidR="006D399E" w:rsidRDefault="006D399E" w:rsidP="00D71F88">
      <w:pPr>
        <w:spacing w:after="0"/>
      </w:pPr>
      <w:r>
        <w:continuationSeparator/>
      </w:r>
    </w:p>
  </w:footnote>
  <w:footnote w:id="1">
    <w:p w14:paraId="7DB54DE7" w14:textId="7027FC27" w:rsidR="0013007F" w:rsidRDefault="00EF276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1A46E0">
        <w:rPr>
          <w:rFonts w:ascii="Arial" w:hAnsi="Arial"/>
          <w:color w:val="auto"/>
          <w:sz w:val="20"/>
          <w:szCs w:val="20"/>
        </w:rPr>
        <w:t>section 40A</w:t>
      </w:r>
      <w:r w:rsidRPr="001A46E0">
        <w:rPr>
          <w:rFonts w:ascii="Arial" w:hAnsi="Arial"/>
          <w:b/>
          <w:color w:val="auto"/>
          <w:sz w:val="20"/>
          <w:szCs w:val="20"/>
        </w:rPr>
        <w:t xml:space="preserve"> </w:t>
      </w:r>
      <w:r w:rsidRPr="001A46E0">
        <w:rPr>
          <w:rFonts w:ascii="Arial" w:hAnsi="Arial"/>
          <w:color w:val="auto"/>
          <w:sz w:val="20"/>
          <w:szCs w:val="20"/>
        </w:rPr>
        <w:t>of</w:t>
      </w:r>
      <w:r w:rsidRPr="00443CA4">
        <w:rPr>
          <w:rFonts w:ascii="Arial" w:hAnsi="Arial"/>
          <w:sz w:val="20"/>
          <w:szCs w:val="20"/>
        </w:rPr>
        <w:t xml:space="preserve"> the Aged Care Quality and Safety Commission Rules 2018.</w:t>
      </w:r>
    </w:p>
    <w:p w14:paraId="2F7A9DDD" w14:textId="77777777" w:rsidR="0013007F" w:rsidRDefault="0013007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6F79" w14:textId="77777777" w:rsidR="0013007F" w:rsidRDefault="00EF276D">
    <w:pPr>
      <w:pStyle w:val="Header"/>
    </w:pPr>
    <w:r>
      <w:rPr>
        <w:noProof/>
        <w:color w:val="2B579A"/>
        <w:shd w:val="clear" w:color="auto" w:fill="E6E6E6"/>
        <w:lang w:val="en-US"/>
      </w:rPr>
      <w:drawing>
        <wp:anchor distT="0" distB="0" distL="114300" distR="114300" simplePos="0" relativeHeight="251658241" behindDoc="1" locked="0" layoutInCell="1" allowOverlap="1" wp14:anchorId="2033CB55" wp14:editId="7E0C347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AF3D" w14:textId="77777777" w:rsidR="0013007F" w:rsidRDefault="00EF276D">
    <w:pPr>
      <w:pStyle w:val="Header"/>
    </w:pPr>
    <w:r>
      <w:rPr>
        <w:noProof/>
      </w:rPr>
      <w:drawing>
        <wp:anchor distT="0" distB="0" distL="114300" distR="114300" simplePos="0" relativeHeight="251658240" behindDoc="0" locked="0" layoutInCell="1" allowOverlap="1" wp14:anchorId="3544FEF0" wp14:editId="32F50B0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B4923"/>
    <w:multiLevelType w:val="hybridMultilevel"/>
    <w:tmpl w:val="C05E5D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EC3C3E60">
      <w:start w:val="1"/>
      <w:numFmt w:val="lowerRoman"/>
      <w:lvlText w:val="(%1)"/>
      <w:lvlJc w:val="left"/>
      <w:pPr>
        <w:ind w:left="1080" w:hanging="720"/>
      </w:pPr>
      <w:rPr>
        <w:rFonts w:hint="default"/>
      </w:rPr>
    </w:lvl>
    <w:lvl w:ilvl="1" w:tplc="77D0E8BE" w:tentative="1">
      <w:start w:val="1"/>
      <w:numFmt w:val="lowerLetter"/>
      <w:lvlText w:val="%2."/>
      <w:lvlJc w:val="left"/>
      <w:pPr>
        <w:ind w:left="1440" w:hanging="360"/>
      </w:pPr>
    </w:lvl>
    <w:lvl w:ilvl="2" w:tplc="4C2CBD1C" w:tentative="1">
      <w:start w:val="1"/>
      <w:numFmt w:val="lowerRoman"/>
      <w:lvlText w:val="%3."/>
      <w:lvlJc w:val="right"/>
      <w:pPr>
        <w:ind w:left="2160" w:hanging="180"/>
      </w:pPr>
    </w:lvl>
    <w:lvl w:ilvl="3" w:tplc="4F723CCE" w:tentative="1">
      <w:start w:val="1"/>
      <w:numFmt w:val="decimal"/>
      <w:lvlText w:val="%4."/>
      <w:lvlJc w:val="left"/>
      <w:pPr>
        <w:ind w:left="2880" w:hanging="360"/>
      </w:pPr>
    </w:lvl>
    <w:lvl w:ilvl="4" w:tplc="368AC1A2" w:tentative="1">
      <w:start w:val="1"/>
      <w:numFmt w:val="lowerLetter"/>
      <w:lvlText w:val="%5."/>
      <w:lvlJc w:val="left"/>
      <w:pPr>
        <w:ind w:left="3600" w:hanging="360"/>
      </w:pPr>
    </w:lvl>
    <w:lvl w:ilvl="5" w:tplc="133C4F42" w:tentative="1">
      <w:start w:val="1"/>
      <w:numFmt w:val="lowerRoman"/>
      <w:lvlText w:val="%6."/>
      <w:lvlJc w:val="right"/>
      <w:pPr>
        <w:ind w:left="4320" w:hanging="180"/>
      </w:pPr>
    </w:lvl>
    <w:lvl w:ilvl="6" w:tplc="16A04822" w:tentative="1">
      <w:start w:val="1"/>
      <w:numFmt w:val="decimal"/>
      <w:lvlText w:val="%7."/>
      <w:lvlJc w:val="left"/>
      <w:pPr>
        <w:ind w:left="5040" w:hanging="360"/>
      </w:pPr>
    </w:lvl>
    <w:lvl w:ilvl="7" w:tplc="CD885D7C" w:tentative="1">
      <w:start w:val="1"/>
      <w:numFmt w:val="lowerLetter"/>
      <w:lvlText w:val="%8."/>
      <w:lvlJc w:val="left"/>
      <w:pPr>
        <w:ind w:left="5760" w:hanging="360"/>
      </w:pPr>
    </w:lvl>
    <w:lvl w:ilvl="8" w:tplc="F8D24262" w:tentative="1">
      <w:start w:val="1"/>
      <w:numFmt w:val="lowerRoman"/>
      <w:lvlText w:val="%9."/>
      <w:lvlJc w:val="right"/>
      <w:pPr>
        <w:ind w:left="6480" w:hanging="180"/>
      </w:pPr>
    </w:lvl>
  </w:abstractNum>
  <w:abstractNum w:abstractNumId="3" w15:restartNumberingAfterBreak="0">
    <w:nsid w:val="0B5E3AC6"/>
    <w:multiLevelType w:val="hybridMultilevel"/>
    <w:tmpl w:val="59A452EE"/>
    <w:lvl w:ilvl="0" w:tplc="F11ED4A2">
      <w:start w:val="1"/>
      <w:numFmt w:val="lowerRoman"/>
      <w:lvlText w:val="(%1)"/>
      <w:lvlJc w:val="left"/>
      <w:pPr>
        <w:ind w:left="1080" w:hanging="720"/>
      </w:pPr>
      <w:rPr>
        <w:rFonts w:hint="default"/>
      </w:rPr>
    </w:lvl>
    <w:lvl w:ilvl="1" w:tplc="D6D08740" w:tentative="1">
      <w:start w:val="1"/>
      <w:numFmt w:val="lowerLetter"/>
      <w:lvlText w:val="%2."/>
      <w:lvlJc w:val="left"/>
      <w:pPr>
        <w:ind w:left="1440" w:hanging="360"/>
      </w:pPr>
    </w:lvl>
    <w:lvl w:ilvl="2" w:tplc="05EEC410" w:tentative="1">
      <w:start w:val="1"/>
      <w:numFmt w:val="lowerRoman"/>
      <w:lvlText w:val="%3."/>
      <w:lvlJc w:val="right"/>
      <w:pPr>
        <w:ind w:left="2160" w:hanging="180"/>
      </w:pPr>
    </w:lvl>
    <w:lvl w:ilvl="3" w:tplc="2F0AEA90" w:tentative="1">
      <w:start w:val="1"/>
      <w:numFmt w:val="decimal"/>
      <w:lvlText w:val="%4."/>
      <w:lvlJc w:val="left"/>
      <w:pPr>
        <w:ind w:left="2880" w:hanging="360"/>
      </w:pPr>
    </w:lvl>
    <w:lvl w:ilvl="4" w:tplc="3D64A908" w:tentative="1">
      <w:start w:val="1"/>
      <w:numFmt w:val="lowerLetter"/>
      <w:lvlText w:val="%5."/>
      <w:lvlJc w:val="left"/>
      <w:pPr>
        <w:ind w:left="3600" w:hanging="360"/>
      </w:pPr>
    </w:lvl>
    <w:lvl w:ilvl="5" w:tplc="37728DD2" w:tentative="1">
      <w:start w:val="1"/>
      <w:numFmt w:val="lowerRoman"/>
      <w:lvlText w:val="%6."/>
      <w:lvlJc w:val="right"/>
      <w:pPr>
        <w:ind w:left="4320" w:hanging="180"/>
      </w:pPr>
    </w:lvl>
    <w:lvl w:ilvl="6" w:tplc="1580125C" w:tentative="1">
      <w:start w:val="1"/>
      <w:numFmt w:val="decimal"/>
      <w:lvlText w:val="%7."/>
      <w:lvlJc w:val="left"/>
      <w:pPr>
        <w:ind w:left="5040" w:hanging="360"/>
      </w:pPr>
    </w:lvl>
    <w:lvl w:ilvl="7" w:tplc="CCC2B520" w:tentative="1">
      <w:start w:val="1"/>
      <w:numFmt w:val="lowerLetter"/>
      <w:lvlText w:val="%8."/>
      <w:lvlJc w:val="left"/>
      <w:pPr>
        <w:ind w:left="5760" w:hanging="360"/>
      </w:pPr>
    </w:lvl>
    <w:lvl w:ilvl="8" w:tplc="103ABF6E"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B39E522E">
      <w:start w:val="1"/>
      <w:numFmt w:val="lowerRoman"/>
      <w:lvlText w:val="(%1)"/>
      <w:lvlJc w:val="left"/>
      <w:pPr>
        <w:ind w:left="1080" w:hanging="720"/>
      </w:pPr>
      <w:rPr>
        <w:rFonts w:hint="default"/>
      </w:rPr>
    </w:lvl>
    <w:lvl w:ilvl="1" w:tplc="32ECFAF6" w:tentative="1">
      <w:start w:val="1"/>
      <w:numFmt w:val="lowerLetter"/>
      <w:lvlText w:val="%2."/>
      <w:lvlJc w:val="left"/>
      <w:pPr>
        <w:ind w:left="1440" w:hanging="360"/>
      </w:pPr>
    </w:lvl>
    <w:lvl w:ilvl="2" w:tplc="5782AB12" w:tentative="1">
      <w:start w:val="1"/>
      <w:numFmt w:val="lowerRoman"/>
      <w:lvlText w:val="%3."/>
      <w:lvlJc w:val="right"/>
      <w:pPr>
        <w:ind w:left="2160" w:hanging="180"/>
      </w:pPr>
    </w:lvl>
    <w:lvl w:ilvl="3" w:tplc="848C576C" w:tentative="1">
      <w:start w:val="1"/>
      <w:numFmt w:val="decimal"/>
      <w:lvlText w:val="%4."/>
      <w:lvlJc w:val="left"/>
      <w:pPr>
        <w:ind w:left="2880" w:hanging="360"/>
      </w:pPr>
    </w:lvl>
    <w:lvl w:ilvl="4" w:tplc="449447BC" w:tentative="1">
      <w:start w:val="1"/>
      <w:numFmt w:val="lowerLetter"/>
      <w:lvlText w:val="%5."/>
      <w:lvlJc w:val="left"/>
      <w:pPr>
        <w:ind w:left="3600" w:hanging="360"/>
      </w:pPr>
    </w:lvl>
    <w:lvl w:ilvl="5" w:tplc="47A262C0" w:tentative="1">
      <w:start w:val="1"/>
      <w:numFmt w:val="lowerRoman"/>
      <w:lvlText w:val="%6."/>
      <w:lvlJc w:val="right"/>
      <w:pPr>
        <w:ind w:left="4320" w:hanging="180"/>
      </w:pPr>
    </w:lvl>
    <w:lvl w:ilvl="6" w:tplc="F52E930E" w:tentative="1">
      <w:start w:val="1"/>
      <w:numFmt w:val="decimal"/>
      <w:lvlText w:val="%7."/>
      <w:lvlJc w:val="left"/>
      <w:pPr>
        <w:ind w:left="5040" w:hanging="360"/>
      </w:pPr>
    </w:lvl>
    <w:lvl w:ilvl="7" w:tplc="130E68A0" w:tentative="1">
      <w:start w:val="1"/>
      <w:numFmt w:val="lowerLetter"/>
      <w:lvlText w:val="%8."/>
      <w:lvlJc w:val="left"/>
      <w:pPr>
        <w:ind w:left="5760" w:hanging="360"/>
      </w:pPr>
    </w:lvl>
    <w:lvl w:ilvl="8" w:tplc="4A74BC64"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AEF0E05A">
      <w:start w:val="1"/>
      <w:numFmt w:val="bullet"/>
      <w:lvlText w:val=""/>
      <w:lvlJc w:val="left"/>
      <w:pPr>
        <w:ind w:left="720" w:hanging="360"/>
      </w:pPr>
      <w:rPr>
        <w:rFonts w:ascii="Symbol" w:hAnsi="Symbol" w:hint="default"/>
        <w:color w:val="auto"/>
        <w:sz w:val="24"/>
        <w:szCs w:val="24"/>
      </w:rPr>
    </w:lvl>
    <w:lvl w:ilvl="1" w:tplc="6C78A646" w:tentative="1">
      <w:start w:val="1"/>
      <w:numFmt w:val="bullet"/>
      <w:lvlText w:val="o"/>
      <w:lvlJc w:val="left"/>
      <w:pPr>
        <w:ind w:left="1440" w:hanging="360"/>
      </w:pPr>
      <w:rPr>
        <w:rFonts w:ascii="Courier New" w:hAnsi="Courier New" w:cs="Courier New" w:hint="default"/>
      </w:rPr>
    </w:lvl>
    <w:lvl w:ilvl="2" w:tplc="6A54A2CA" w:tentative="1">
      <w:start w:val="1"/>
      <w:numFmt w:val="bullet"/>
      <w:lvlText w:val=""/>
      <w:lvlJc w:val="left"/>
      <w:pPr>
        <w:ind w:left="2160" w:hanging="360"/>
      </w:pPr>
      <w:rPr>
        <w:rFonts w:ascii="Wingdings" w:hAnsi="Wingdings" w:hint="default"/>
      </w:rPr>
    </w:lvl>
    <w:lvl w:ilvl="3" w:tplc="BC84CA48" w:tentative="1">
      <w:start w:val="1"/>
      <w:numFmt w:val="bullet"/>
      <w:lvlText w:val=""/>
      <w:lvlJc w:val="left"/>
      <w:pPr>
        <w:ind w:left="2880" w:hanging="360"/>
      </w:pPr>
      <w:rPr>
        <w:rFonts w:ascii="Symbol" w:hAnsi="Symbol" w:hint="default"/>
      </w:rPr>
    </w:lvl>
    <w:lvl w:ilvl="4" w:tplc="BC8E08A0" w:tentative="1">
      <w:start w:val="1"/>
      <w:numFmt w:val="bullet"/>
      <w:lvlText w:val="o"/>
      <w:lvlJc w:val="left"/>
      <w:pPr>
        <w:ind w:left="3600" w:hanging="360"/>
      </w:pPr>
      <w:rPr>
        <w:rFonts w:ascii="Courier New" w:hAnsi="Courier New" w:cs="Courier New" w:hint="default"/>
      </w:rPr>
    </w:lvl>
    <w:lvl w:ilvl="5" w:tplc="53287BC4" w:tentative="1">
      <w:start w:val="1"/>
      <w:numFmt w:val="bullet"/>
      <w:lvlText w:val=""/>
      <w:lvlJc w:val="left"/>
      <w:pPr>
        <w:ind w:left="4320" w:hanging="360"/>
      </w:pPr>
      <w:rPr>
        <w:rFonts w:ascii="Wingdings" w:hAnsi="Wingdings" w:hint="default"/>
      </w:rPr>
    </w:lvl>
    <w:lvl w:ilvl="6" w:tplc="975405B4" w:tentative="1">
      <w:start w:val="1"/>
      <w:numFmt w:val="bullet"/>
      <w:lvlText w:val=""/>
      <w:lvlJc w:val="left"/>
      <w:pPr>
        <w:ind w:left="5040" w:hanging="360"/>
      </w:pPr>
      <w:rPr>
        <w:rFonts w:ascii="Symbol" w:hAnsi="Symbol" w:hint="default"/>
      </w:rPr>
    </w:lvl>
    <w:lvl w:ilvl="7" w:tplc="247AD6D4" w:tentative="1">
      <w:start w:val="1"/>
      <w:numFmt w:val="bullet"/>
      <w:lvlText w:val="o"/>
      <w:lvlJc w:val="left"/>
      <w:pPr>
        <w:ind w:left="5760" w:hanging="360"/>
      </w:pPr>
      <w:rPr>
        <w:rFonts w:ascii="Courier New" w:hAnsi="Courier New" w:cs="Courier New" w:hint="default"/>
      </w:rPr>
    </w:lvl>
    <w:lvl w:ilvl="8" w:tplc="06F4FF3A"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FF30A1A4">
      <w:start w:val="1"/>
      <w:numFmt w:val="lowerRoman"/>
      <w:lvlText w:val="(%1)"/>
      <w:lvlJc w:val="left"/>
      <w:pPr>
        <w:ind w:left="1080" w:hanging="720"/>
      </w:pPr>
      <w:rPr>
        <w:rFonts w:hint="default"/>
      </w:rPr>
    </w:lvl>
    <w:lvl w:ilvl="1" w:tplc="B7A85896" w:tentative="1">
      <w:start w:val="1"/>
      <w:numFmt w:val="lowerLetter"/>
      <w:lvlText w:val="%2."/>
      <w:lvlJc w:val="left"/>
      <w:pPr>
        <w:ind w:left="1440" w:hanging="360"/>
      </w:pPr>
    </w:lvl>
    <w:lvl w:ilvl="2" w:tplc="E15ACCA6" w:tentative="1">
      <w:start w:val="1"/>
      <w:numFmt w:val="lowerRoman"/>
      <w:lvlText w:val="%3."/>
      <w:lvlJc w:val="right"/>
      <w:pPr>
        <w:ind w:left="2160" w:hanging="180"/>
      </w:pPr>
    </w:lvl>
    <w:lvl w:ilvl="3" w:tplc="9F30A43C" w:tentative="1">
      <w:start w:val="1"/>
      <w:numFmt w:val="decimal"/>
      <w:lvlText w:val="%4."/>
      <w:lvlJc w:val="left"/>
      <w:pPr>
        <w:ind w:left="2880" w:hanging="360"/>
      </w:pPr>
    </w:lvl>
    <w:lvl w:ilvl="4" w:tplc="1D8CDEF0" w:tentative="1">
      <w:start w:val="1"/>
      <w:numFmt w:val="lowerLetter"/>
      <w:lvlText w:val="%5."/>
      <w:lvlJc w:val="left"/>
      <w:pPr>
        <w:ind w:left="3600" w:hanging="360"/>
      </w:pPr>
    </w:lvl>
    <w:lvl w:ilvl="5" w:tplc="4218E462" w:tentative="1">
      <w:start w:val="1"/>
      <w:numFmt w:val="lowerRoman"/>
      <w:lvlText w:val="%6."/>
      <w:lvlJc w:val="right"/>
      <w:pPr>
        <w:ind w:left="4320" w:hanging="180"/>
      </w:pPr>
    </w:lvl>
    <w:lvl w:ilvl="6" w:tplc="3C3C1BE6" w:tentative="1">
      <w:start w:val="1"/>
      <w:numFmt w:val="decimal"/>
      <w:lvlText w:val="%7."/>
      <w:lvlJc w:val="left"/>
      <w:pPr>
        <w:ind w:left="5040" w:hanging="360"/>
      </w:pPr>
    </w:lvl>
    <w:lvl w:ilvl="7" w:tplc="B0BA5068" w:tentative="1">
      <w:start w:val="1"/>
      <w:numFmt w:val="lowerLetter"/>
      <w:lvlText w:val="%8."/>
      <w:lvlJc w:val="left"/>
      <w:pPr>
        <w:ind w:left="5760" w:hanging="360"/>
      </w:pPr>
    </w:lvl>
    <w:lvl w:ilvl="8" w:tplc="3F726832"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57B8B604">
      <w:start w:val="1"/>
      <w:numFmt w:val="lowerRoman"/>
      <w:lvlText w:val="(%1)"/>
      <w:lvlJc w:val="left"/>
      <w:pPr>
        <w:ind w:left="1080" w:hanging="720"/>
      </w:pPr>
      <w:rPr>
        <w:rFonts w:hint="default"/>
      </w:rPr>
    </w:lvl>
    <w:lvl w:ilvl="1" w:tplc="31D2A178" w:tentative="1">
      <w:start w:val="1"/>
      <w:numFmt w:val="lowerLetter"/>
      <w:lvlText w:val="%2."/>
      <w:lvlJc w:val="left"/>
      <w:pPr>
        <w:ind w:left="1440" w:hanging="360"/>
      </w:pPr>
    </w:lvl>
    <w:lvl w:ilvl="2" w:tplc="DF56A3EE" w:tentative="1">
      <w:start w:val="1"/>
      <w:numFmt w:val="lowerRoman"/>
      <w:lvlText w:val="%3."/>
      <w:lvlJc w:val="right"/>
      <w:pPr>
        <w:ind w:left="2160" w:hanging="180"/>
      </w:pPr>
    </w:lvl>
    <w:lvl w:ilvl="3" w:tplc="5BE8507E" w:tentative="1">
      <w:start w:val="1"/>
      <w:numFmt w:val="decimal"/>
      <w:lvlText w:val="%4."/>
      <w:lvlJc w:val="left"/>
      <w:pPr>
        <w:ind w:left="2880" w:hanging="360"/>
      </w:pPr>
    </w:lvl>
    <w:lvl w:ilvl="4" w:tplc="751042AA" w:tentative="1">
      <w:start w:val="1"/>
      <w:numFmt w:val="lowerLetter"/>
      <w:lvlText w:val="%5."/>
      <w:lvlJc w:val="left"/>
      <w:pPr>
        <w:ind w:left="3600" w:hanging="360"/>
      </w:pPr>
    </w:lvl>
    <w:lvl w:ilvl="5" w:tplc="DE02B352" w:tentative="1">
      <w:start w:val="1"/>
      <w:numFmt w:val="lowerRoman"/>
      <w:lvlText w:val="%6."/>
      <w:lvlJc w:val="right"/>
      <w:pPr>
        <w:ind w:left="4320" w:hanging="180"/>
      </w:pPr>
    </w:lvl>
    <w:lvl w:ilvl="6" w:tplc="D1F6668C" w:tentative="1">
      <w:start w:val="1"/>
      <w:numFmt w:val="decimal"/>
      <w:lvlText w:val="%7."/>
      <w:lvlJc w:val="left"/>
      <w:pPr>
        <w:ind w:left="5040" w:hanging="360"/>
      </w:pPr>
    </w:lvl>
    <w:lvl w:ilvl="7" w:tplc="9D206BC0" w:tentative="1">
      <w:start w:val="1"/>
      <w:numFmt w:val="lowerLetter"/>
      <w:lvlText w:val="%8."/>
      <w:lvlJc w:val="left"/>
      <w:pPr>
        <w:ind w:left="5760" w:hanging="360"/>
      </w:pPr>
    </w:lvl>
    <w:lvl w:ilvl="8" w:tplc="150E19D2"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705E3CD8">
      <w:start w:val="1"/>
      <w:numFmt w:val="lowerRoman"/>
      <w:lvlText w:val="(%1)"/>
      <w:lvlJc w:val="left"/>
      <w:pPr>
        <w:ind w:left="1080" w:hanging="720"/>
      </w:pPr>
      <w:rPr>
        <w:rFonts w:hint="default"/>
      </w:rPr>
    </w:lvl>
    <w:lvl w:ilvl="1" w:tplc="9DEAA2DA" w:tentative="1">
      <w:start w:val="1"/>
      <w:numFmt w:val="lowerLetter"/>
      <w:lvlText w:val="%2."/>
      <w:lvlJc w:val="left"/>
      <w:pPr>
        <w:ind w:left="1440" w:hanging="360"/>
      </w:pPr>
    </w:lvl>
    <w:lvl w:ilvl="2" w:tplc="F3C69856" w:tentative="1">
      <w:start w:val="1"/>
      <w:numFmt w:val="lowerRoman"/>
      <w:lvlText w:val="%3."/>
      <w:lvlJc w:val="right"/>
      <w:pPr>
        <w:ind w:left="2160" w:hanging="180"/>
      </w:pPr>
    </w:lvl>
    <w:lvl w:ilvl="3" w:tplc="A8B498B6" w:tentative="1">
      <w:start w:val="1"/>
      <w:numFmt w:val="decimal"/>
      <w:lvlText w:val="%4."/>
      <w:lvlJc w:val="left"/>
      <w:pPr>
        <w:ind w:left="2880" w:hanging="360"/>
      </w:pPr>
    </w:lvl>
    <w:lvl w:ilvl="4" w:tplc="1B7E1720" w:tentative="1">
      <w:start w:val="1"/>
      <w:numFmt w:val="lowerLetter"/>
      <w:lvlText w:val="%5."/>
      <w:lvlJc w:val="left"/>
      <w:pPr>
        <w:ind w:left="3600" w:hanging="360"/>
      </w:pPr>
    </w:lvl>
    <w:lvl w:ilvl="5" w:tplc="773806EA" w:tentative="1">
      <w:start w:val="1"/>
      <w:numFmt w:val="lowerRoman"/>
      <w:lvlText w:val="%6."/>
      <w:lvlJc w:val="right"/>
      <w:pPr>
        <w:ind w:left="4320" w:hanging="180"/>
      </w:pPr>
    </w:lvl>
    <w:lvl w:ilvl="6" w:tplc="809A3B5A" w:tentative="1">
      <w:start w:val="1"/>
      <w:numFmt w:val="decimal"/>
      <w:lvlText w:val="%7."/>
      <w:lvlJc w:val="left"/>
      <w:pPr>
        <w:ind w:left="5040" w:hanging="360"/>
      </w:pPr>
    </w:lvl>
    <w:lvl w:ilvl="7" w:tplc="3E8E3BC0" w:tentative="1">
      <w:start w:val="1"/>
      <w:numFmt w:val="lowerLetter"/>
      <w:lvlText w:val="%8."/>
      <w:lvlJc w:val="left"/>
      <w:pPr>
        <w:ind w:left="5760" w:hanging="360"/>
      </w:pPr>
    </w:lvl>
    <w:lvl w:ilvl="8" w:tplc="B4B86CE8"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150E4082">
      <w:start w:val="1"/>
      <w:numFmt w:val="lowerRoman"/>
      <w:lvlText w:val="(%1)"/>
      <w:lvlJc w:val="left"/>
      <w:pPr>
        <w:ind w:left="1080" w:hanging="720"/>
      </w:pPr>
      <w:rPr>
        <w:rFonts w:hint="default"/>
      </w:rPr>
    </w:lvl>
    <w:lvl w:ilvl="1" w:tplc="4120C3EC" w:tentative="1">
      <w:start w:val="1"/>
      <w:numFmt w:val="lowerLetter"/>
      <w:lvlText w:val="%2."/>
      <w:lvlJc w:val="left"/>
      <w:pPr>
        <w:ind w:left="1440" w:hanging="360"/>
      </w:pPr>
    </w:lvl>
    <w:lvl w:ilvl="2" w:tplc="C7A6CF94" w:tentative="1">
      <w:start w:val="1"/>
      <w:numFmt w:val="lowerRoman"/>
      <w:lvlText w:val="%3."/>
      <w:lvlJc w:val="right"/>
      <w:pPr>
        <w:ind w:left="2160" w:hanging="180"/>
      </w:pPr>
    </w:lvl>
    <w:lvl w:ilvl="3" w:tplc="21BA42DC" w:tentative="1">
      <w:start w:val="1"/>
      <w:numFmt w:val="decimal"/>
      <w:lvlText w:val="%4."/>
      <w:lvlJc w:val="left"/>
      <w:pPr>
        <w:ind w:left="2880" w:hanging="360"/>
      </w:pPr>
    </w:lvl>
    <w:lvl w:ilvl="4" w:tplc="6FFC93FC" w:tentative="1">
      <w:start w:val="1"/>
      <w:numFmt w:val="lowerLetter"/>
      <w:lvlText w:val="%5."/>
      <w:lvlJc w:val="left"/>
      <w:pPr>
        <w:ind w:left="3600" w:hanging="360"/>
      </w:pPr>
    </w:lvl>
    <w:lvl w:ilvl="5" w:tplc="A306878E" w:tentative="1">
      <w:start w:val="1"/>
      <w:numFmt w:val="lowerRoman"/>
      <w:lvlText w:val="%6."/>
      <w:lvlJc w:val="right"/>
      <w:pPr>
        <w:ind w:left="4320" w:hanging="180"/>
      </w:pPr>
    </w:lvl>
    <w:lvl w:ilvl="6" w:tplc="DF6CD3E2" w:tentative="1">
      <w:start w:val="1"/>
      <w:numFmt w:val="decimal"/>
      <w:lvlText w:val="%7."/>
      <w:lvlJc w:val="left"/>
      <w:pPr>
        <w:ind w:left="5040" w:hanging="360"/>
      </w:pPr>
    </w:lvl>
    <w:lvl w:ilvl="7" w:tplc="3D1E18A4" w:tentative="1">
      <w:start w:val="1"/>
      <w:numFmt w:val="lowerLetter"/>
      <w:lvlText w:val="%8."/>
      <w:lvlJc w:val="left"/>
      <w:pPr>
        <w:ind w:left="5760" w:hanging="360"/>
      </w:pPr>
    </w:lvl>
    <w:lvl w:ilvl="8" w:tplc="B8B821BC" w:tentative="1">
      <w:start w:val="1"/>
      <w:numFmt w:val="lowerRoman"/>
      <w:lvlText w:val="%9."/>
      <w:lvlJc w:val="right"/>
      <w:pPr>
        <w:ind w:left="6480" w:hanging="180"/>
      </w:pPr>
    </w:lvl>
  </w:abstractNum>
  <w:abstractNum w:abstractNumId="10" w15:restartNumberingAfterBreak="0">
    <w:nsid w:val="39D8472E"/>
    <w:multiLevelType w:val="hybridMultilevel"/>
    <w:tmpl w:val="1F2E7494"/>
    <w:lvl w:ilvl="0" w:tplc="D01C402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D7B1F1D"/>
    <w:multiLevelType w:val="hybridMultilevel"/>
    <w:tmpl w:val="7FEAD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17A1CCF"/>
    <w:multiLevelType w:val="hybridMultilevel"/>
    <w:tmpl w:val="755A73D2"/>
    <w:lvl w:ilvl="0" w:tplc="C3E26CE2">
      <w:start w:val="1"/>
      <w:numFmt w:val="bullet"/>
      <w:lvlText w:val="·"/>
      <w:lvlJc w:val="left"/>
      <w:pPr>
        <w:ind w:left="720" w:hanging="360"/>
      </w:pPr>
      <w:rPr>
        <w:rFonts w:ascii="Symbol" w:hAnsi="Symbol" w:hint="default"/>
      </w:rPr>
    </w:lvl>
    <w:lvl w:ilvl="1" w:tplc="A62C6962">
      <w:start w:val="1"/>
      <w:numFmt w:val="bullet"/>
      <w:lvlText w:val="o"/>
      <w:lvlJc w:val="left"/>
      <w:pPr>
        <w:ind w:left="1440" w:hanging="360"/>
      </w:pPr>
      <w:rPr>
        <w:rFonts w:ascii="Courier New" w:hAnsi="Courier New" w:cs="Times New Roman" w:hint="default"/>
      </w:rPr>
    </w:lvl>
    <w:lvl w:ilvl="2" w:tplc="6C3E200C">
      <w:start w:val="1"/>
      <w:numFmt w:val="bullet"/>
      <w:lvlText w:val=""/>
      <w:lvlJc w:val="left"/>
      <w:pPr>
        <w:ind w:left="2160" w:hanging="360"/>
      </w:pPr>
      <w:rPr>
        <w:rFonts w:ascii="Wingdings" w:hAnsi="Wingdings" w:hint="default"/>
      </w:rPr>
    </w:lvl>
    <w:lvl w:ilvl="3" w:tplc="BB5EBAAE">
      <w:start w:val="1"/>
      <w:numFmt w:val="bullet"/>
      <w:lvlText w:val=""/>
      <w:lvlJc w:val="left"/>
      <w:pPr>
        <w:ind w:left="2880" w:hanging="360"/>
      </w:pPr>
      <w:rPr>
        <w:rFonts w:ascii="Symbol" w:hAnsi="Symbol" w:hint="default"/>
      </w:rPr>
    </w:lvl>
    <w:lvl w:ilvl="4" w:tplc="29CE2142">
      <w:start w:val="1"/>
      <w:numFmt w:val="bullet"/>
      <w:lvlText w:val="o"/>
      <w:lvlJc w:val="left"/>
      <w:pPr>
        <w:ind w:left="3600" w:hanging="360"/>
      </w:pPr>
      <w:rPr>
        <w:rFonts w:ascii="Courier New" w:hAnsi="Courier New" w:cs="Times New Roman" w:hint="default"/>
      </w:rPr>
    </w:lvl>
    <w:lvl w:ilvl="5" w:tplc="22D817E6">
      <w:start w:val="1"/>
      <w:numFmt w:val="bullet"/>
      <w:lvlText w:val=""/>
      <w:lvlJc w:val="left"/>
      <w:pPr>
        <w:ind w:left="4320" w:hanging="360"/>
      </w:pPr>
      <w:rPr>
        <w:rFonts w:ascii="Wingdings" w:hAnsi="Wingdings" w:hint="default"/>
      </w:rPr>
    </w:lvl>
    <w:lvl w:ilvl="6" w:tplc="3578BCAE">
      <w:start w:val="1"/>
      <w:numFmt w:val="bullet"/>
      <w:lvlText w:val=""/>
      <w:lvlJc w:val="left"/>
      <w:pPr>
        <w:ind w:left="5040" w:hanging="360"/>
      </w:pPr>
      <w:rPr>
        <w:rFonts w:ascii="Symbol" w:hAnsi="Symbol" w:hint="default"/>
      </w:rPr>
    </w:lvl>
    <w:lvl w:ilvl="7" w:tplc="13142E3E">
      <w:start w:val="1"/>
      <w:numFmt w:val="bullet"/>
      <w:lvlText w:val="o"/>
      <w:lvlJc w:val="left"/>
      <w:pPr>
        <w:ind w:left="5760" w:hanging="360"/>
      </w:pPr>
      <w:rPr>
        <w:rFonts w:ascii="Courier New" w:hAnsi="Courier New" w:cs="Times New Roman" w:hint="default"/>
      </w:rPr>
    </w:lvl>
    <w:lvl w:ilvl="8" w:tplc="7AC0B790">
      <w:start w:val="1"/>
      <w:numFmt w:val="bullet"/>
      <w:lvlText w:val=""/>
      <w:lvlJc w:val="left"/>
      <w:pPr>
        <w:ind w:left="6480" w:hanging="360"/>
      </w:pPr>
      <w:rPr>
        <w:rFonts w:ascii="Wingdings" w:hAnsi="Wingdings" w:hint="default"/>
      </w:rPr>
    </w:lvl>
  </w:abstractNum>
  <w:abstractNum w:abstractNumId="13" w15:restartNumberingAfterBreak="0">
    <w:nsid w:val="5695616A"/>
    <w:multiLevelType w:val="hybridMultilevel"/>
    <w:tmpl w:val="790C5C02"/>
    <w:lvl w:ilvl="0" w:tplc="4344F2E0">
      <w:start w:val="1"/>
      <w:numFmt w:val="lowerRoman"/>
      <w:lvlText w:val="(%1)"/>
      <w:lvlJc w:val="left"/>
      <w:pPr>
        <w:ind w:left="1080" w:hanging="720"/>
      </w:pPr>
      <w:rPr>
        <w:rFonts w:hint="default"/>
      </w:rPr>
    </w:lvl>
    <w:lvl w:ilvl="1" w:tplc="0E4CE9E6" w:tentative="1">
      <w:start w:val="1"/>
      <w:numFmt w:val="lowerLetter"/>
      <w:lvlText w:val="%2."/>
      <w:lvlJc w:val="left"/>
      <w:pPr>
        <w:ind w:left="1440" w:hanging="360"/>
      </w:pPr>
    </w:lvl>
    <w:lvl w:ilvl="2" w:tplc="A476F098" w:tentative="1">
      <w:start w:val="1"/>
      <w:numFmt w:val="lowerRoman"/>
      <w:lvlText w:val="%3."/>
      <w:lvlJc w:val="right"/>
      <w:pPr>
        <w:ind w:left="2160" w:hanging="180"/>
      </w:pPr>
    </w:lvl>
    <w:lvl w:ilvl="3" w:tplc="ABEE3ECE" w:tentative="1">
      <w:start w:val="1"/>
      <w:numFmt w:val="decimal"/>
      <w:lvlText w:val="%4."/>
      <w:lvlJc w:val="left"/>
      <w:pPr>
        <w:ind w:left="2880" w:hanging="360"/>
      </w:pPr>
    </w:lvl>
    <w:lvl w:ilvl="4" w:tplc="DB0AA3C2" w:tentative="1">
      <w:start w:val="1"/>
      <w:numFmt w:val="lowerLetter"/>
      <w:lvlText w:val="%5."/>
      <w:lvlJc w:val="left"/>
      <w:pPr>
        <w:ind w:left="3600" w:hanging="360"/>
      </w:pPr>
    </w:lvl>
    <w:lvl w:ilvl="5" w:tplc="E3F61664" w:tentative="1">
      <w:start w:val="1"/>
      <w:numFmt w:val="lowerRoman"/>
      <w:lvlText w:val="%6."/>
      <w:lvlJc w:val="right"/>
      <w:pPr>
        <w:ind w:left="4320" w:hanging="180"/>
      </w:pPr>
    </w:lvl>
    <w:lvl w:ilvl="6" w:tplc="4F38AAF6" w:tentative="1">
      <w:start w:val="1"/>
      <w:numFmt w:val="decimal"/>
      <w:lvlText w:val="%7."/>
      <w:lvlJc w:val="left"/>
      <w:pPr>
        <w:ind w:left="5040" w:hanging="360"/>
      </w:pPr>
    </w:lvl>
    <w:lvl w:ilvl="7" w:tplc="3DECF462" w:tentative="1">
      <w:start w:val="1"/>
      <w:numFmt w:val="lowerLetter"/>
      <w:lvlText w:val="%8."/>
      <w:lvlJc w:val="left"/>
      <w:pPr>
        <w:ind w:left="5760" w:hanging="360"/>
      </w:pPr>
    </w:lvl>
    <w:lvl w:ilvl="8" w:tplc="01101D70" w:tentative="1">
      <w:start w:val="1"/>
      <w:numFmt w:val="lowerRoman"/>
      <w:lvlText w:val="%9."/>
      <w:lvlJc w:val="right"/>
      <w:pPr>
        <w:ind w:left="6480" w:hanging="180"/>
      </w:pPr>
    </w:lvl>
  </w:abstractNum>
  <w:abstractNum w:abstractNumId="14" w15:restartNumberingAfterBreak="0">
    <w:nsid w:val="704C5705"/>
    <w:multiLevelType w:val="hybridMultilevel"/>
    <w:tmpl w:val="C7521458"/>
    <w:lvl w:ilvl="0" w:tplc="17940386">
      <w:start w:val="1"/>
      <w:numFmt w:val="lowerRoman"/>
      <w:lvlText w:val="(%1)"/>
      <w:lvlJc w:val="left"/>
      <w:pPr>
        <w:ind w:left="1080" w:hanging="720"/>
      </w:pPr>
      <w:rPr>
        <w:rFonts w:hint="default"/>
      </w:rPr>
    </w:lvl>
    <w:lvl w:ilvl="1" w:tplc="9A6227B2" w:tentative="1">
      <w:start w:val="1"/>
      <w:numFmt w:val="lowerLetter"/>
      <w:lvlText w:val="%2."/>
      <w:lvlJc w:val="left"/>
      <w:pPr>
        <w:ind w:left="1440" w:hanging="360"/>
      </w:pPr>
    </w:lvl>
    <w:lvl w:ilvl="2" w:tplc="28CA5A12" w:tentative="1">
      <w:start w:val="1"/>
      <w:numFmt w:val="lowerRoman"/>
      <w:lvlText w:val="%3."/>
      <w:lvlJc w:val="right"/>
      <w:pPr>
        <w:ind w:left="2160" w:hanging="180"/>
      </w:pPr>
    </w:lvl>
    <w:lvl w:ilvl="3" w:tplc="F67A600C" w:tentative="1">
      <w:start w:val="1"/>
      <w:numFmt w:val="decimal"/>
      <w:lvlText w:val="%4."/>
      <w:lvlJc w:val="left"/>
      <w:pPr>
        <w:ind w:left="2880" w:hanging="360"/>
      </w:pPr>
    </w:lvl>
    <w:lvl w:ilvl="4" w:tplc="35148E36" w:tentative="1">
      <w:start w:val="1"/>
      <w:numFmt w:val="lowerLetter"/>
      <w:lvlText w:val="%5."/>
      <w:lvlJc w:val="left"/>
      <w:pPr>
        <w:ind w:left="3600" w:hanging="360"/>
      </w:pPr>
    </w:lvl>
    <w:lvl w:ilvl="5" w:tplc="1794D872" w:tentative="1">
      <w:start w:val="1"/>
      <w:numFmt w:val="lowerRoman"/>
      <w:lvlText w:val="%6."/>
      <w:lvlJc w:val="right"/>
      <w:pPr>
        <w:ind w:left="4320" w:hanging="180"/>
      </w:pPr>
    </w:lvl>
    <w:lvl w:ilvl="6" w:tplc="409A9E66" w:tentative="1">
      <w:start w:val="1"/>
      <w:numFmt w:val="decimal"/>
      <w:lvlText w:val="%7."/>
      <w:lvlJc w:val="left"/>
      <w:pPr>
        <w:ind w:left="5040" w:hanging="360"/>
      </w:pPr>
    </w:lvl>
    <w:lvl w:ilvl="7" w:tplc="1E40088E" w:tentative="1">
      <w:start w:val="1"/>
      <w:numFmt w:val="lowerLetter"/>
      <w:lvlText w:val="%8."/>
      <w:lvlJc w:val="left"/>
      <w:pPr>
        <w:ind w:left="5760" w:hanging="360"/>
      </w:pPr>
    </w:lvl>
    <w:lvl w:ilvl="8" w:tplc="9F04FB84"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72455766">
    <w:abstractNumId w:val="15"/>
  </w:num>
  <w:num w:numId="2" w16cid:durableId="540288854">
    <w:abstractNumId w:val="5"/>
  </w:num>
  <w:num w:numId="3" w16cid:durableId="948047172">
    <w:abstractNumId w:val="3"/>
  </w:num>
  <w:num w:numId="4" w16cid:durableId="729572754">
    <w:abstractNumId w:val="8"/>
  </w:num>
  <w:num w:numId="5" w16cid:durableId="58868148">
    <w:abstractNumId w:val="7"/>
  </w:num>
  <w:num w:numId="6" w16cid:durableId="181170832">
    <w:abstractNumId w:val="2"/>
  </w:num>
  <w:num w:numId="7" w16cid:durableId="797577403">
    <w:abstractNumId w:val="13"/>
  </w:num>
  <w:num w:numId="8" w16cid:durableId="71322062">
    <w:abstractNumId w:val="6"/>
  </w:num>
  <w:num w:numId="9" w16cid:durableId="874581945">
    <w:abstractNumId w:val="9"/>
  </w:num>
  <w:num w:numId="10" w16cid:durableId="1584532775">
    <w:abstractNumId w:val="4"/>
  </w:num>
  <w:num w:numId="11" w16cid:durableId="1840928639">
    <w:abstractNumId w:val="14"/>
  </w:num>
  <w:num w:numId="12" w16cid:durableId="91165511">
    <w:abstractNumId w:val="0"/>
  </w:num>
  <w:num w:numId="13" w16cid:durableId="830024036">
    <w:abstractNumId w:val="15"/>
  </w:num>
  <w:num w:numId="14" w16cid:durableId="1635720020">
    <w:abstractNumId w:val="15"/>
  </w:num>
  <w:num w:numId="15" w16cid:durableId="357004082">
    <w:abstractNumId w:val="11"/>
  </w:num>
  <w:num w:numId="16" w16cid:durableId="209152974">
    <w:abstractNumId w:val="10"/>
  </w:num>
  <w:num w:numId="17" w16cid:durableId="36393203">
    <w:abstractNumId w:val="1"/>
  </w:num>
  <w:num w:numId="18" w16cid:durableId="1022244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28"/>
    <w:rsid w:val="00007377"/>
    <w:rsid w:val="00015F7E"/>
    <w:rsid w:val="000C63A5"/>
    <w:rsid w:val="000F11BE"/>
    <w:rsid w:val="0013007F"/>
    <w:rsid w:val="001614CF"/>
    <w:rsid w:val="001A46E0"/>
    <w:rsid w:val="00236F34"/>
    <w:rsid w:val="00264CEF"/>
    <w:rsid w:val="00285EBF"/>
    <w:rsid w:val="002E2CE9"/>
    <w:rsid w:val="002E34D9"/>
    <w:rsid w:val="002E7655"/>
    <w:rsid w:val="00300833"/>
    <w:rsid w:val="00311A4D"/>
    <w:rsid w:val="00351846"/>
    <w:rsid w:val="003949E1"/>
    <w:rsid w:val="003B15BE"/>
    <w:rsid w:val="003E119E"/>
    <w:rsid w:val="003E73FD"/>
    <w:rsid w:val="003F15D5"/>
    <w:rsid w:val="003F464C"/>
    <w:rsid w:val="003F6108"/>
    <w:rsid w:val="005300F4"/>
    <w:rsid w:val="005B159A"/>
    <w:rsid w:val="00621439"/>
    <w:rsid w:val="006B4986"/>
    <w:rsid w:val="006C5018"/>
    <w:rsid w:val="006D399E"/>
    <w:rsid w:val="00720C25"/>
    <w:rsid w:val="0072608D"/>
    <w:rsid w:val="0076639C"/>
    <w:rsid w:val="00783E72"/>
    <w:rsid w:val="00793694"/>
    <w:rsid w:val="007A2171"/>
    <w:rsid w:val="008066D1"/>
    <w:rsid w:val="00854B00"/>
    <w:rsid w:val="0085687E"/>
    <w:rsid w:val="00880FC9"/>
    <w:rsid w:val="00897CA4"/>
    <w:rsid w:val="008B4C8D"/>
    <w:rsid w:val="00A263D4"/>
    <w:rsid w:val="00AC4CF7"/>
    <w:rsid w:val="00AE7A52"/>
    <w:rsid w:val="00B7108B"/>
    <w:rsid w:val="00B91550"/>
    <w:rsid w:val="00BC5628"/>
    <w:rsid w:val="00BF123E"/>
    <w:rsid w:val="00BF4841"/>
    <w:rsid w:val="00C63DB2"/>
    <w:rsid w:val="00C7106F"/>
    <w:rsid w:val="00C82781"/>
    <w:rsid w:val="00C9276E"/>
    <w:rsid w:val="00CB1BFB"/>
    <w:rsid w:val="00DE32F6"/>
    <w:rsid w:val="00DE7AAB"/>
    <w:rsid w:val="00DF3255"/>
    <w:rsid w:val="00EB3028"/>
    <w:rsid w:val="00EF276D"/>
    <w:rsid w:val="00F05311"/>
    <w:rsid w:val="00FB7E03"/>
    <w:rsid w:val="00FD4F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EC4F8D"/>
  <w15:docId w15:val="{0569A274-499A-4F5B-834A-373918B4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5882">
      <w:bodyDiv w:val="1"/>
      <w:marLeft w:val="0"/>
      <w:marRight w:val="0"/>
      <w:marTop w:val="0"/>
      <w:marBottom w:val="0"/>
      <w:divBdr>
        <w:top w:val="none" w:sz="0" w:space="0" w:color="auto"/>
        <w:left w:val="none" w:sz="0" w:space="0" w:color="auto"/>
        <w:bottom w:val="none" w:sz="0" w:space="0" w:color="auto"/>
        <w:right w:val="none" w:sz="0" w:space="0" w:color="auto"/>
      </w:divBdr>
    </w:div>
    <w:div w:id="73935242">
      <w:bodyDiv w:val="1"/>
      <w:marLeft w:val="0"/>
      <w:marRight w:val="0"/>
      <w:marTop w:val="0"/>
      <w:marBottom w:val="0"/>
      <w:divBdr>
        <w:top w:val="none" w:sz="0" w:space="0" w:color="auto"/>
        <w:left w:val="none" w:sz="0" w:space="0" w:color="auto"/>
        <w:bottom w:val="none" w:sz="0" w:space="0" w:color="auto"/>
        <w:right w:val="none" w:sz="0" w:space="0" w:color="auto"/>
      </w:divBdr>
    </w:div>
    <w:div w:id="76177371">
      <w:bodyDiv w:val="1"/>
      <w:marLeft w:val="0"/>
      <w:marRight w:val="0"/>
      <w:marTop w:val="0"/>
      <w:marBottom w:val="0"/>
      <w:divBdr>
        <w:top w:val="none" w:sz="0" w:space="0" w:color="auto"/>
        <w:left w:val="none" w:sz="0" w:space="0" w:color="auto"/>
        <w:bottom w:val="none" w:sz="0" w:space="0" w:color="auto"/>
        <w:right w:val="none" w:sz="0" w:space="0" w:color="auto"/>
      </w:divBdr>
    </w:div>
    <w:div w:id="88816273">
      <w:bodyDiv w:val="1"/>
      <w:marLeft w:val="0"/>
      <w:marRight w:val="0"/>
      <w:marTop w:val="0"/>
      <w:marBottom w:val="0"/>
      <w:divBdr>
        <w:top w:val="none" w:sz="0" w:space="0" w:color="auto"/>
        <w:left w:val="none" w:sz="0" w:space="0" w:color="auto"/>
        <w:bottom w:val="none" w:sz="0" w:space="0" w:color="auto"/>
        <w:right w:val="none" w:sz="0" w:space="0" w:color="auto"/>
      </w:divBdr>
    </w:div>
    <w:div w:id="98454541">
      <w:bodyDiv w:val="1"/>
      <w:marLeft w:val="0"/>
      <w:marRight w:val="0"/>
      <w:marTop w:val="0"/>
      <w:marBottom w:val="0"/>
      <w:divBdr>
        <w:top w:val="none" w:sz="0" w:space="0" w:color="auto"/>
        <w:left w:val="none" w:sz="0" w:space="0" w:color="auto"/>
        <w:bottom w:val="none" w:sz="0" w:space="0" w:color="auto"/>
        <w:right w:val="none" w:sz="0" w:space="0" w:color="auto"/>
      </w:divBdr>
    </w:div>
    <w:div w:id="121075667">
      <w:bodyDiv w:val="1"/>
      <w:marLeft w:val="0"/>
      <w:marRight w:val="0"/>
      <w:marTop w:val="0"/>
      <w:marBottom w:val="0"/>
      <w:divBdr>
        <w:top w:val="none" w:sz="0" w:space="0" w:color="auto"/>
        <w:left w:val="none" w:sz="0" w:space="0" w:color="auto"/>
        <w:bottom w:val="none" w:sz="0" w:space="0" w:color="auto"/>
        <w:right w:val="none" w:sz="0" w:space="0" w:color="auto"/>
      </w:divBdr>
    </w:div>
    <w:div w:id="123814799">
      <w:bodyDiv w:val="1"/>
      <w:marLeft w:val="0"/>
      <w:marRight w:val="0"/>
      <w:marTop w:val="0"/>
      <w:marBottom w:val="0"/>
      <w:divBdr>
        <w:top w:val="none" w:sz="0" w:space="0" w:color="auto"/>
        <w:left w:val="none" w:sz="0" w:space="0" w:color="auto"/>
        <w:bottom w:val="none" w:sz="0" w:space="0" w:color="auto"/>
        <w:right w:val="none" w:sz="0" w:space="0" w:color="auto"/>
      </w:divBdr>
    </w:div>
    <w:div w:id="135875587">
      <w:bodyDiv w:val="1"/>
      <w:marLeft w:val="0"/>
      <w:marRight w:val="0"/>
      <w:marTop w:val="0"/>
      <w:marBottom w:val="0"/>
      <w:divBdr>
        <w:top w:val="none" w:sz="0" w:space="0" w:color="auto"/>
        <w:left w:val="none" w:sz="0" w:space="0" w:color="auto"/>
        <w:bottom w:val="none" w:sz="0" w:space="0" w:color="auto"/>
        <w:right w:val="none" w:sz="0" w:space="0" w:color="auto"/>
      </w:divBdr>
    </w:div>
    <w:div w:id="152114080">
      <w:bodyDiv w:val="1"/>
      <w:marLeft w:val="0"/>
      <w:marRight w:val="0"/>
      <w:marTop w:val="0"/>
      <w:marBottom w:val="0"/>
      <w:divBdr>
        <w:top w:val="none" w:sz="0" w:space="0" w:color="auto"/>
        <w:left w:val="none" w:sz="0" w:space="0" w:color="auto"/>
        <w:bottom w:val="none" w:sz="0" w:space="0" w:color="auto"/>
        <w:right w:val="none" w:sz="0" w:space="0" w:color="auto"/>
      </w:divBdr>
    </w:div>
    <w:div w:id="193467966">
      <w:bodyDiv w:val="1"/>
      <w:marLeft w:val="0"/>
      <w:marRight w:val="0"/>
      <w:marTop w:val="0"/>
      <w:marBottom w:val="0"/>
      <w:divBdr>
        <w:top w:val="none" w:sz="0" w:space="0" w:color="auto"/>
        <w:left w:val="none" w:sz="0" w:space="0" w:color="auto"/>
        <w:bottom w:val="none" w:sz="0" w:space="0" w:color="auto"/>
        <w:right w:val="none" w:sz="0" w:space="0" w:color="auto"/>
      </w:divBdr>
    </w:div>
    <w:div w:id="197664676">
      <w:bodyDiv w:val="1"/>
      <w:marLeft w:val="0"/>
      <w:marRight w:val="0"/>
      <w:marTop w:val="0"/>
      <w:marBottom w:val="0"/>
      <w:divBdr>
        <w:top w:val="none" w:sz="0" w:space="0" w:color="auto"/>
        <w:left w:val="none" w:sz="0" w:space="0" w:color="auto"/>
        <w:bottom w:val="none" w:sz="0" w:space="0" w:color="auto"/>
        <w:right w:val="none" w:sz="0" w:space="0" w:color="auto"/>
      </w:divBdr>
    </w:div>
    <w:div w:id="308362335">
      <w:bodyDiv w:val="1"/>
      <w:marLeft w:val="0"/>
      <w:marRight w:val="0"/>
      <w:marTop w:val="0"/>
      <w:marBottom w:val="0"/>
      <w:divBdr>
        <w:top w:val="none" w:sz="0" w:space="0" w:color="auto"/>
        <w:left w:val="none" w:sz="0" w:space="0" w:color="auto"/>
        <w:bottom w:val="none" w:sz="0" w:space="0" w:color="auto"/>
        <w:right w:val="none" w:sz="0" w:space="0" w:color="auto"/>
      </w:divBdr>
    </w:div>
    <w:div w:id="381489074">
      <w:bodyDiv w:val="1"/>
      <w:marLeft w:val="0"/>
      <w:marRight w:val="0"/>
      <w:marTop w:val="0"/>
      <w:marBottom w:val="0"/>
      <w:divBdr>
        <w:top w:val="none" w:sz="0" w:space="0" w:color="auto"/>
        <w:left w:val="none" w:sz="0" w:space="0" w:color="auto"/>
        <w:bottom w:val="none" w:sz="0" w:space="0" w:color="auto"/>
        <w:right w:val="none" w:sz="0" w:space="0" w:color="auto"/>
      </w:divBdr>
    </w:div>
    <w:div w:id="425657966">
      <w:bodyDiv w:val="1"/>
      <w:marLeft w:val="0"/>
      <w:marRight w:val="0"/>
      <w:marTop w:val="0"/>
      <w:marBottom w:val="0"/>
      <w:divBdr>
        <w:top w:val="none" w:sz="0" w:space="0" w:color="auto"/>
        <w:left w:val="none" w:sz="0" w:space="0" w:color="auto"/>
        <w:bottom w:val="none" w:sz="0" w:space="0" w:color="auto"/>
        <w:right w:val="none" w:sz="0" w:space="0" w:color="auto"/>
      </w:divBdr>
    </w:div>
    <w:div w:id="464003575">
      <w:bodyDiv w:val="1"/>
      <w:marLeft w:val="0"/>
      <w:marRight w:val="0"/>
      <w:marTop w:val="0"/>
      <w:marBottom w:val="0"/>
      <w:divBdr>
        <w:top w:val="none" w:sz="0" w:space="0" w:color="auto"/>
        <w:left w:val="none" w:sz="0" w:space="0" w:color="auto"/>
        <w:bottom w:val="none" w:sz="0" w:space="0" w:color="auto"/>
        <w:right w:val="none" w:sz="0" w:space="0" w:color="auto"/>
      </w:divBdr>
    </w:div>
    <w:div w:id="473910604">
      <w:bodyDiv w:val="1"/>
      <w:marLeft w:val="0"/>
      <w:marRight w:val="0"/>
      <w:marTop w:val="0"/>
      <w:marBottom w:val="0"/>
      <w:divBdr>
        <w:top w:val="none" w:sz="0" w:space="0" w:color="auto"/>
        <w:left w:val="none" w:sz="0" w:space="0" w:color="auto"/>
        <w:bottom w:val="none" w:sz="0" w:space="0" w:color="auto"/>
        <w:right w:val="none" w:sz="0" w:space="0" w:color="auto"/>
      </w:divBdr>
    </w:div>
    <w:div w:id="475074172">
      <w:bodyDiv w:val="1"/>
      <w:marLeft w:val="0"/>
      <w:marRight w:val="0"/>
      <w:marTop w:val="0"/>
      <w:marBottom w:val="0"/>
      <w:divBdr>
        <w:top w:val="none" w:sz="0" w:space="0" w:color="auto"/>
        <w:left w:val="none" w:sz="0" w:space="0" w:color="auto"/>
        <w:bottom w:val="none" w:sz="0" w:space="0" w:color="auto"/>
        <w:right w:val="none" w:sz="0" w:space="0" w:color="auto"/>
      </w:divBdr>
    </w:div>
    <w:div w:id="480581123">
      <w:bodyDiv w:val="1"/>
      <w:marLeft w:val="0"/>
      <w:marRight w:val="0"/>
      <w:marTop w:val="0"/>
      <w:marBottom w:val="0"/>
      <w:divBdr>
        <w:top w:val="none" w:sz="0" w:space="0" w:color="auto"/>
        <w:left w:val="none" w:sz="0" w:space="0" w:color="auto"/>
        <w:bottom w:val="none" w:sz="0" w:space="0" w:color="auto"/>
        <w:right w:val="none" w:sz="0" w:space="0" w:color="auto"/>
      </w:divBdr>
    </w:div>
    <w:div w:id="549651276">
      <w:bodyDiv w:val="1"/>
      <w:marLeft w:val="0"/>
      <w:marRight w:val="0"/>
      <w:marTop w:val="0"/>
      <w:marBottom w:val="0"/>
      <w:divBdr>
        <w:top w:val="none" w:sz="0" w:space="0" w:color="auto"/>
        <w:left w:val="none" w:sz="0" w:space="0" w:color="auto"/>
        <w:bottom w:val="none" w:sz="0" w:space="0" w:color="auto"/>
        <w:right w:val="none" w:sz="0" w:space="0" w:color="auto"/>
      </w:divBdr>
    </w:div>
    <w:div w:id="563445128">
      <w:bodyDiv w:val="1"/>
      <w:marLeft w:val="0"/>
      <w:marRight w:val="0"/>
      <w:marTop w:val="0"/>
      <w:marBottom w:val="0"/>
      <w:divBdr>
        <w:top w:val="none" w:sz="0" w:space="0" w:color="auto"/>
        <w:left w:val="none" w:sz="0" w:space="0" w:color="auto"/>
        <w:bottom w:val="none" w:sz="0" w:space="0" w:color="auto"/>
        <w:right w:val="none" w:sz="0" w:space="0" w:color="auto"/>
      </w:divBdr>
    </w:div>
    <w:div w:id="564341674">
      <w:bodyDiv w:val="1"/>
      <w:marLeft w:val="0"/>
      <w:marRight w:val="0"/>
      <w:marTop w:val="0"/>
      <w:marBottom w:val="0"/>
      <w:divBdr>
        <w:top w:val="none" w:sz="0" w:space="0" w:color="auto"/>
        <w:left w:val="none" w:sz="0" w:space="0" w:color="auto"/>
        <w:bottom w:val="none" w:sz="0" w:space="0" w:color="auto"/>
        <w:right w:val="none" w:sz="0" w:space="0" w:color="auto"/>
      </w:divBdr>
    </w:div>
    <w:div w:id="591818867">
      <w:bodyDiv w:val="1"/>
      <w:marLeft w:val="0"/>
      <w:marRight w:val="0"/>
      <w:marTop w:val="0"/>
      <w:marBottom w:val="0"/>
      <w:divBdr>
        <w:top w:val="none" w:sz="0" w:space="0" w:color="auto"/>
        <w:left w:val="none" w:sz="0" w:space="0" w:color="auto"/>
        <w:bottom w:val="none" w:sz="0" w:space="0" w:color="auto"/>
        <w:right w:val="none" w:sz="0" w:space="0" w:color="auto"/>
      </w:divBdr>
    </w:div>
    <w:div w:id="661466560">
      <w:bodyDiv w:val="1"/>
      <w:marLeft w:val="0"/>
      <w:marRight w:val="0"/>
      <w:marTop w:val="0"/>
      <w:marBottom w:val="0"/>
      <w:divBdr>
        <w:top w:val="none" w:sz="0" w:space="0" w:color="auto"/>
        <w:left w:val="none" w:sz="0" w:space="0" w:color="auto"/>
        <w:bottom w:val="none" w:sz="0" w:space="0" w:color="auto"/>
        <w:right w:val="none" w:sz="0" w:space="0" w:color="auto"/>
      </w:divBdr>
    </w:div>
    <w:div w:id="662052492">
      <w:bodyDiv w:val="1"/>
      <w:marLeft w:val="0"/>
      <w:marRight w:val="0"/>
      <w:marTop w:val="0"/>
      <w:marBottom w:val="0"/>
      <w:divBdr>
        <w:top w:val="none" w:sz="0" w:space="0" w:color="auto"/>
        <w:left w:val="none" w:sz="0" w:space="0" w:color="auto"/>
        <w:bottom w:val="none" w:sz="0" w:space="0" w:color="auto"/>
        <w:right w:val="none" w:sz="0" w:space="0" w:color="auto"/>
      </w:divBdr>
    </w:div>
    <w:div w:id="662514285">
      <w:bodyDiv w:val="1"/>
      <w:marLeft w:val="0"/>
      <w:marRight w:val="0"/>
      <w:marTop w:val="0"/>
      <w:marBottom w:val="0"/>
      <w:divBdr>
        <w:top w:val="none" w:sz="0" w:space="0" w:color="auto"/>
        <w:left w:val="none" w:sz="0" w:space="0" w:color="auto"/>
        <w:bottom w:val="none" w:sz="0" w:space="0" w:color="auto"/>
        <w:right w:val="none" w:sz="0" w:space="0" w:color="auto"/>
      </w:divBdr>
    </w:div>
    <w:div w:id="719212100">
      <w:bodyDiv w:val="1"/>
      <w:marLeft w:val="0"/>
      <w:marRight w:val="0"/>
      <w:marTop w:val="0"/>
      <w:marBottom w:val="0"/>
      <w:divBdr>
        <w:top w:val="none" w:sz="0" w:space="0" w:color="auto"/>
        <w:left w:val="none" w:sz="0" w:space="0" w:color="auto"/>
        <w:bottom w:val="none" w:sz="0" w:space="0" w:color="auto"/>
        <w:right w:val="none" w:sz="0" w:space="0" w:color="auto"/>
      </w:divBdr>
    </w:div>
    <w:div w:id="729613403">
      <w:bodyDiv w:val="1"/>
      <w:marLeft w:val="0"/>
      <w:marRight w:val="0"/>
      <w:marTop w:val="0"/>
      <w:marBottom w:val="0"/>
      <w:divBdr>
        <w:top w:val="none" w:sz="0" w:space="0" w:color="auto"/>
        <w:left w:val="none" w:sz="0" w:space="0" w:color="auto"/>
        <w:bottom w:val="none" w:sz="0" w:space="0" w:color="auto"/>
        <w:right w:val="none" w:sz="0" w:space="0" w:color="auto"/>
      </w:divBdr>
    </w:div>
    <w:div w:id="730079532">
      <w:bodyDiv w:val="1"/>
      <w:marLeft w:val="0"/>
      <w:marRight w:val="0"/>
      <w:marTop w:val="0"/>
      <w:marBottom w:val="0"/>
      <w:divBdr>
        <w:top w:val="none" w:sz="0" w:space="0" w:color="auto"/>
        <w:left w:val="none" w:sz="0" w:space="0" w:color="auto"/>
        <w:bottom w:val="none" w:sz="0" w:space="0" w:color="auto"/>
        <w:right w:val="none" w:sz="0" w:space="0" w:color="auto"/>
      </w:divBdr>
    </w:div>
    <w:div w:id="759373857">
      <w:bodyDiv w:val="1"/>
      <w:marLeft w:val="0"/>
      <w:marRight w:val="0"/>
      <w:marTop w:val="0"/>
      <w:marBottom w:val="0"/>
      <w:divBdr>
        <w:top w:val="none" w:sz="0" w:space="0" w:color="auto"/>
        <w:left w:val="none" w:sz="0" w:space="0" w:color="auto"/>
        <w:bottom w:val="none" w:sz="0" w:space="0" w:color="auto"/>
        <w:right w:val="none" w:sz="0" w:space="0" w:color="auto"/>
      </w:divBdr>
    </w:div>
    <w:div w:id="777680458">
      <w:bodyDiv w:val="1"/>
      <w:marLeft w:val="0"/>
      <w:marRight w:val="0"/>
      <w:marTop w:val="0"/>
      <w:marBottom w:val="0"/>
      <w:divBdr>
        <w:top w:val="none" w:sz="0" w:space="0" w:color="auto"/>
        <w:left w:val="none" w:sz="0" w:space="0" w:color="auto"/>
        <w:bottom w:val="none" w:sz="0" w:space="0" w:color="auto"/>
        <w:right w:val="none" w:sz="0" w:space="0" w:color="auto"/>
      </w:divBdr>
    </w:div>
    <w:div w:id="863134995">
      <w:bodyDiv w:val="1"/>
      <w:marLeft w:val="0"/>
      <w:marRight w:val="0"/>
      <w:marTop w:val="0"/>
      <w:marBottom w:val="0"/>
      <w:divBdr>
        <w:top w:val="none" w:sz="0" w:space="0" w:color="auto"/>
        <w:left w:val="none" w:sz="0" w:space="0" w:color="auto"/>
        <w:bottom w:val="none" w:sz="0" w:space="0" w:color="auto"/>
        <w:right w:val="none" w:sz="0" w:space="0" w:color="auto"/>
      </w:divBdr>
    </w:div>
    <w:div w:id="885723942">
      <w:bodyDiv w:val="1"/>
      <w:marLeft w:val="0"/>
      <w:marRight w:val="0"/>
      <w:marTop w:val="0"/>
      <w:marBottom w:val="0"/>
      <w:divBdr>
        <w:top w:val="none" w:sz="0" w:space="0" w:color="auto"/>
        <w:left w:val="none" w:sz="0" w:space="0" w:color="auto"/>
        <w:bottom w:val="none" w:sz="0" w:space="0" w:color="auto"/>
        <w:right w:val="none" w:sz="0" w:space="0" w:color="auto"/>
      </w:divBdr>
    </w:div>
    <w:div w:id="887375907">
      <w:bodyDiv w:val="1"/>
      <w:marLeft w:val="0"/>
      <w:marRight w:val="0"/>
      <w:marTop w:val="0"/>
      <w:marBottom w:val="0"/>
      <w:divBdr>
        <w:top w:val="none" w:sz="0" w:space="0" w:color="auto"/>
        <w:left w:val="none" w:sz="0" w:space="0" w:color="auto"/>
        <w:bottom w:val="none" w:sz="0" w:space="0" w:color="auto"/>
        <w:right w:val="none" w:sz="0" w:space="0" w:color="auto"/>
      </w:divBdr>
    </w:div>
    <w:div w:id="898051189">
      <w:bodyDiv w:val="1"/>
      <w:marLeft w:val="0"/>
      <w:marRight w:val="0"/>
      <w:marTop w:val="0"/>
      <w:marBottom w:val="0"/>
      <w:divBdr>
        <w:top w:val="none" w:sz="0" w:space="0" w:color="auto"/>
        <w:left w:val="none" w:sz="0" w:space="0" w:color="auto"/>
        <w:bottom w:val="none" w:sz="0" w:space="0" w:color="auto"/>
        <w:right w:val="none" w:sz="0" w:space="0" w:color="auto"/>
      </w:divBdr>
    </w:div>
    <w:div w:id="906957215">
      <w:bodyDiv w:val="1"/>
      <w:marLeft w:val="0"/>
      <w:marRight w:val="0"/>
      <w:marTop w:val="0"/>
      <w:marBottom w:val="0"/>
      <w:divBdr>
        <w:top w:val="none" w:sz="0" w:space="0" w:color="auto"/>
        <w:left w:val="none" w:sz="0" w:space="0" w:color="auto"/>
        <w:bottom w:val="none" w:sz="0" w:space="0" w:color="auto"/>
        <w:right w:val="none" w:sz="0" w:space="0" w:color="auto"/>
      </w:divBdr>
    </w:div>
    <w:div w:id="922495312">
      <w:bodyDiv w:val="1"/>
      <w:marLeft w:val="0"/>
      <w:marRight w:val="0"/>
      <w:marTop w:val="0"/>
      <w:marBottom w:val="0"/>
      <w:divBdr>
        <w:top w:val="none" w:sz="0" w:space="0" w:color="auto"/>
        <w:left w:val="none" w:sz="0" w:space="0" w:color="auto"/>
        <w:bottom w:val="none" w:sz="0" w:space="0" w:color="auto"/>
        <w:right w:val="none" w:sz="0" w:space="0" w:color="auto"/>
      </w:divBdr>
    </w:div>
    <w:div w:id="955720753">
      <w:bodyDiv w:val="1"/>
      <w:marLeft w:val="0"/>
      <w:marRight w:val="0"/>
      <w:marTop w:val="0"/>
      <w:marBottom w:val="0"/>
      <w:divBdr>
        <w:top w:val="none" w:sz="0" w:space="0" w:color="auto"/>
        <w:left w:val="none" w:sz="0" w:space="0" w:color="auto"/>
        <w:bottom w:val="none" w:sz="0" w:space="0" w:color="auto"/>
        <w:right w:val="none" w:sz="0" w:space="0" w:color="auto"/>
      </w:divBdr>
    </w:div>
    <w:div w:id="968510895">
      <w:bodyDiv w:val="1"/>
      <w:marLeft w:val="0"/>
      <w:marRight w:val="0"/>
      <w:marTop w:val="0"/>
      <w:marBottom w:val="0"/>
      <w:divBdr>
        <w:top w:val="none" w:sz="0" w:space="0" w:color="auto"/>
        <w:left w:val="none" w:sz="0" w:space="0" w:color="auto"/>
        <w:bottom w:val="none" w:sz="0" w:space="0" w:color="auto"/>
        <w:right w:val="none" w:sz="0" w:space="0" w:color="auto"/>
      </w:divBdr>
    </w:div>
    <w:div w:id="1010108801">
      <w:bodyDiv w:val="1"/>
      <w:marLeft w:val="0"/>
      <w:marRight w:val="0"/>
      <w:marTop w:val="0"/>
      <w:marBottom w:val="0"/>
      <w:divBdr>
        <w:top w:val="none" w:sz="0" w:space="0" w:color="auto"/>
        <w:left w:val="none" w:sz="0" w:space="0" w:color="auto"/>
        <w:bottom w:val="none" w:sz="0" w:space="0" w:color="auto"/>
        <w:right w:val="none" w:sz="0" w:space="0" w:color="auto"/>
      </w:divBdr>
    </w:div>
    <w:div w:id="1027633012">
      <w:bodyDiv w:val="1"/>
      <w:marLeft w:val="0"/>
      <w:marRight w:val="0"/>
      <w:marTop w:val="0"/>
      <w:marBottom w:val="0"/>
      <w:divBdr>
        <w:top w:val="none" w:sz="0" w:space="0" w:color="auto"/>
        <w:left w:val="none" w:sz="0" w:space="0" w:color="auto"/>
        <w:bottom w:val="none" w:sz="0" w:space="0" w:color="auto"/>
        <w:right w:val="none" w:sz="0" w:space="0" w:color="auto"/>
      </w:divBdr>
    </w:div>
    <w:div w:id="1071195215">
      <w:bodyDiv w:val="1"/>
      <w:marLeft w:val="0"/>
      <w:marRight w:val="0"/>
      <w:marTop w:val="0"/>
      <w:marBottom w:val="0"/>
      <w:divBdr>
        <w:top w:val="none" w:sz="0" w:space="0" w:color="auto"/>
        <w:left w:val="none" w:sz="0" w:space="0" w:color="auto"/>
        <w:bottom w:val="none" w:sz="0" w:space="0" w:color="auto"/>
        <w:right w:val="none" w:sz="0" w:space="0" w:color="auto"/>
      </w:divBdr>
    </w:div>
    <w:div w:id="1095245746">
      <w:bodyDiv w:val="1"/>
      <w:marLeft w:val="0"/>
      <w:marRight w:val="0"/>
      <w:marTop w:val="0"/>
      <w:marBottom w:val="0"/>
      <w:divBdr>
        <w:top w:val="none" w:sz="0" w:space="0" w:color="auto"/>
        <w:left w:val="none" w:sz="0" w:space="0" w:color="auto"/>
        <w:bottom w:val="none" w:sz="0" w:space="0" w:color="auto"/>
        <w:right w:val="none" w:sz="0" w:space="0" w:color="auto"/>
      </w:divBdr>
    </w:div>
    <w:div w:id="1106268094">
      <w:bodyDiv w:val="1"/>
      <w:marLeft w:val="0"/>
      <w:marRight w:val="0"/>
      <w:marTop w:val="0"/>
      <w:marBottom w:val="0"/>
      <w:divBdr>
        <w:top w:val="none" w:sz="0" w:space="0" w:color="auto"/>
        <w:left w:val="none" w:sz="0" w:space="0" w:color="auto"/>
        <w:bottom w:val="none" w:sz="0" w:space="0" w:color="auto"/>
        <w:right w:val="none" w:sz="0" w:space="0" w:color="auto"/>
      </w:divBdr>
    </w:div>
    <w:div w:id="1126049473">
      <w:bodyDiv w:val="1"/>
      <w:marLeft w:val="0"/>
      <w:marRight w:val="0"/>
      <w:marTop w:val="0"/>
      <w:marBottom w:val="0"/>
      <w:divBdr>
        <w:top w:val="none" w:sz="0" w:space="0" w:color="auto"/>
        <w:left w:val="none" w:sz="0" w:space="0" w:color="auto"/>
        <w:bottom w:val="none" w:sz="0" w:space="0" w:color="auto"/>
        <w:right w:val="none" w:sz="0" w:space="0" w:color="auto"/>
      </w:divBdr>
    </w:div>
    <w:div w:id="1137456847">
      <w:bodyDiv w:val="1"/>
      <w:marLeft w:val="0"/>
      <w:marRight w:val="0"/>
      <w:marTop w:val="0"/>
      <w:marBottom w:val="0"/>
      <w:divBdr>
        <w:top w:val="none" w:sz="0" w:space="0" w:color="auto"/>
        <w:left w:val="none" w:sz="0" w:space="0" w:color="auto"/>
        <w:bottom w:val="none" w:sz="0" w:space="0" w:color="auto"/>
        <w:right w:val="none" w:sz="0" w:space="0" w:color="auto"/>
      </w:divBdr>
    </w:div>
    <w:div w:id="1138374500">
      <w:bodyDiv w:val="1"/>
      <w:marLeft w:val="0"/>
      <w:marRight w:val="0"/>
      <w:marTop w:val="0"/>
      <w:marBottom w:val="0"/>
      <w:divBdr>
        <w:top w:val="none" w:sz="0" w:space="0" w:color="auto"/>
        <w:left w:val="none" w:sz="0" w:space="0" w:color="auto"/>
        <w:bottom w:val="none" w:sz="0" w:space="0" w:color="auto"/>
        <w:right w:val="none" w:sz="0" w:space="0" w:color="auto"/>
      </w:divBdr>
    </w:div>
    <w:div w:id="1175339729">
      <w:bodyDiv w:val="1"/>
      <w:marLeft w:val="0"/>
      <w:marRight w:val="0"/>
      <w:marTop w:val="0"/>
      <w:marBottom w:val="0"/>
      <w:divBdr>
        <w:top w:val="none" w:sz="0" w:space="0" w:color="auto"/>
        <w:left w:val="none" w:sz="0" w:space="0" w:color="auto"/>
        <w:bottom w:val="none" w:sz="0" w:space="0" w:color="auto"/>
        <w:right w:val="none" w:sz="0" w:space="0" w:color="auto"/>
      </w:divBdr>
    </w:div>
    <w:div w:id="1220171953">
      <w:bodyDiv w:val="1"/>
      <w:marLeft w:val="0"/>
      <w:marRight w:val="0"/>
      <w:marTop w:val="0"/>
      <w:marBottom w:val="0"/>
      <w:divBdr>
        <w:top w:val="none" w:sz="0" w:space="0" w:color="auto"/>
        <w:left w:val="none" w:sz="0" w:space="0" w:color="auto"/>
        <w:bottom w:val="none" w:sz="0" w:space="0" w:color="auto"/>
        <w:right w:val="none" w:sz="0" w:space="0" w:color="auto"/>
      </w:divBdr>
    </w:div>
    <w:div w:id="1240015811">
      <w:bodyDiv w:val="1"/>
      <w:marLeft w:val="0"/>
      <w:marRight w:val="0"/>
      <w:marTop w:val="0"/>
      <w:marBottom w:val="0"/>
      <w:divBdr>
        <w:top w:val="none" w:sz="0" w:space="0" w:color="auto"/>
        <w:left w:val="none" w:sz="0" w:space="0" w:color="auto"/>
        <w:bottom w:val="none" w:sz="0" w:space="0" w:color="auto"/>
        <w:right w:val="none" w:sz="0" w:space="0" w:color="auto"/>
      </w:divBdr>
    </w:div>
    <w:div w:id="1372919974">
      <w:bodyDiv w:val="1"/>
      <w:marLeft w:val="0"/>
      <w:marRight w:val="0"/>
      <w:marTop w:val="0"/>
      <w:marBottom w:val="0"/>
      <w:divBdr>
        <w:top w:val="none" w:sz="0" w:space="0" w:color="auto"/>
        <w:left w:val="none" w:sz="0" w:space="0" w:color="auto"/>
        <w:bottom w:val="none" w:sz="0" w:space="0" w:color="auto"/>
        <w:right w:val="none" w:sz="0" w:space="0" w:color="auto"/>
      </w:divBdr>
    </w:div>
    <w:div w:id="1374581014">
      <w:bodyDiv w:val="1"/>
      <w:marLeft w:val="0"/>
      <w:marRight w:val="0"/>
      <w:marTop w:val="0"/>
      <w:marBottom w:val="0"/>
      <w:divBdr>
        <w:top w:val="none" w:sz="0" w:space="0" w:color="auto"/>
        <w:left w:val="none" w:sz="0" w:space="0" w:color="auto"/>
        <w:bottom w:val="none" w:sz="0" w:space="0" w:color="auto"/>
        <w:right w:val="none" w:sz="0" w:space="0" w:color="auto"/>
      </w:divBdr>
    </w:div>
    <w:div w:id="1486773159">
      <w:bodyDiv w:val="1"/>
      <w:marLeft w:val="0"/>
      <w:marRight w:val="0"/>
      <w:marTop w:val="0"/>
      <w:marBottom w:val="0"/>
      <w:divBdr>
        <w:top w:val="none" w:sz="0" w:space="0" w:color="auto"/>
        <w:left w:val="none" w:sz="0" w:space="0" w:color="auto"/>
        <w:bottom w:val="none" w:sz="0" w:space="0" w:color="auto"/>
        <w:right w:val="none" w:sz="0" w:space="0" w:color="auto"/>
      </w:divBdr>
    </w:div>
    <w:div w:id="1530726522">
      <w:bodyDiv w:val="1"/>
      <w:marLeft w:val="0"/>
      <w:marRight w:val="0"/>
      <w:marTop w:val="0"/>
      <w:marBottom w:val="0"/>
      <w:divBdr>
        <w:top w:val="none" w:sz="0" w:space="0" w:color="auto"/>
        <w:left w:val="none" w:sz="0" w:space="0" w:color="auto"/>
        <w:bottom w:val="none" w:sz="0" w:space="0" w:color="auto"/>
        <w:right w:val="none" w:sz="0" w:space="0" w:color="auto"/>
      </w:divBdr>
    </w:div>
    <w:div w:id="1570458040">
      <w:bodyDiv w:val="1"/>
      <w:marLeft w:val="0"/>
      <w:marRight w:val="0"/>
      <w:marTop w:val="0"/>
      <w:marBottom w:val="0"/>
      <w:divBdr>
        <w:top w:val="none" w:sz="0" w:space="0" w:color="auto"/>
        <w:left w:val="none" w:sz="0" w:space="0" w:color="auto"/>
        <w:bottom w:val="none" w:sz="0" w:space="0" w:color="auto"/>
        <w:right w:val="none" w:sz="0" w:space="0" w:color="auto"/>
      </w:divBdr>
    </w:div>
    <w:div w:id="1613318611">
      <w:bodyDiv w:val="1"/>
      <w:marLeft w:val="0"/>
      <w:marRight w:val="0"/>
      <w:marTop w:val="0"/>
      <w:marBottom w:val="0"/>
      <w:divBdr>
        <w:top w:val="none" w:sz="0" w:space="0" w:color="auto"/>
        <w:left w:val="none" w:sz="0" w:space="0" w:color="auto"/>
        <w:bottom w:val="none" w:sz="0" w:space="0" w:color="auto"/>
        <w:right w:val="none" w:sz="0" w:space="0" w:color="auto"/>
      </w:divBdr>
    </w:div>
    <w:div w:id="1645038423">
      <w:bodyDiv w:val="1"/>
      <w:marLeft w:val="0"/>
      <w:marRight w:val="0"/>
      <w:marTop w:val="0"/>
      <w:marBottom w:val="0"/>
      <w:divBdr>
        <w:top w:val="none" w:sz="0" w:space="0" w:color="auto"/>
        <w:left w:val="none" w:sz="0" w:space="0" w:color="auto"/>
        <w:bottom w:val="none" w:sz="0" w:space="0" w:color="auto"/>
        <w:right w:val="none" w:sz="0" w:space="0" w:color="auto"/>
      </w:divBdr>
    </w:div>
    <w:div w:id="1672872233">
      <w:bodyDiv w:val="1"/>
      <w:marLeft w:val="0"/>
      <w:marRight w:val="0"/>
      <w:marTop w:val="0"/>
      <w:marBottom w:val="0"/>
      <w:divBdr>
        <w:top w:val="none" w:sz="0" w:space="0" w:color="auto"/>
        <w:left w:val="none" w:sz="0" w:space="0" w:color="auto"/>
        <w:bottom w:val="none" w:sz="0" w:space="0" w:color="auto"/>
        <w:right w:val="none" w:sz="0" w:space="0" w:color="auto"/>
      </w:divBdr>
    </w:div>
    <w:div w:id="1811703169">
      <w:bodyDiv w:val="1"/>
      <w:marLeft w:val="0"/>
      <w:marRight w:val="0"/>
      <w:marTop w:val="0"/>
      <w:marBottom w:val="0"/>
      <w:divBdr>
        <w:top w:val="none" w:sz="0" w:space="0" w:color="auto"/>
        <w:left w:val="none" w:sz="0" w:space="0" w:color="auto"/>
        <w:bottom w:val="none" w:sz="0" w:space="0" w:color="auto"/>
        <w:right w:val="none" w:sz="0" w:space="0" w:color="auto"/>
      </w:divBdr>
    </w:div>
    <w:div w:id="1812476559">
      <w:bodyDiv w:val="1"/>
      <w:marLeft w:val="0"/>
      <w:marRight w:val="0"/>
      <w:marTop w:val="0"/>
      <w:marBottom w:val="0"/>
      <w:divBdr>
        <w:top w:val="none" w:sz="0" w:space="0" w:color="auto"/>
        <w:left w:val="none" w:sz="0" w:space="0" w:color="auto"/>
        <w:bottom w:val="none" w:sz="0" w:space="0" w:color="auto"/>
        <w:right w:val="none" w:sz="0" w:space="0" w:color="auto"/>
      </w:divBdr>
    </w:div>
    <w:div w:id="1843088151">
      <w:bodyDiv w:val="1"/>
      <w:marLeft w:val="0"/>
      <w:marRight w:val="0"/>
      <w:marTop w:val="0"/>
      <w:marBottom w:val="0"/>
      <w:divBdr>
        <w:top w:val="none" w:sz="0" w:space="0" w:color="auto"/>
        <w:left w:val="none" w:sz="0" w:space="0" w:color="auto"/>
        <w:bottom w:val="none" w:sz="0" w:space="0" w:color="auto"/>
        <w:right w:val="none" w:sz="0" w:space="0" w:color="auto"/>
      </w:divBdr>
    </w:div>
    <w:div w:id="1928884673">
      <w:bodyDiv w:val="1"/>
      <w:marLeft w:val="0"/>
      <w:marRight w:val="0"/>
      <w:marTop w:val="0"/>
      <w:marBottom w:val="0"/>
      <w:divBdr>
        <w:top w:val="none" w:sz="0" w:space="0" w:color="auto"/>
        <w:left w:val="none" w:sz="0" w:space="0" w:color="auto"/>
        <w:bottom w:val="none" w:sz="0" w:space="0" w:color="auto"/>
        <w:right w:val="none" w:sz="0" w:space="0" w:color="auto"/>
      </w:divBdr>
    </w:div>
    <w:div w:id="1931354396">
      <w:bodyDiv w:val="1"/>
      <w:marLeft w:val="0"/>
      <w:marRight w:val="0"/>
      <w:marTop w:val="0"/>
      <w:marBottom w:val="0"/>
      <w:divBdr>
        <w:top w:val="none" w:sz="0" w:space="0" w:color="auto"/>
        <w:left w:val="none" w:sz="0" w:space="0" w:color="auto"/>
        <w:bottom w:val="none" w:sz="0" w:space="0" w:color="auto"/>
        <w:right w:val="none" w:sz="0" w:space="0" w:color="auto"/>
      </w:divBdr>
    </w:div>
    <w:div w:id="1973710852">
      <w:bodyDiv w:val="1"/>
      <w:marLeft w:val="0"/>
      <w:marRight w:val="0"/>
      <w:marTop w:val="0"/>
      <w:marBottom w:val="0"/>
      <w:divBdr>
        <w:top w:val="none" w:sz="0" w:space="0" w:color="auto"/>
        <w:left w:val="none" w:sz="0" w:space="0" w:color="auto"/>
        <w:bottom w:val="none" w:sz="0" w:space="0" w:color="auto"/>
        <w:right w:val="none" w:sz="0" w:space="0" w:color="auto"/>
      </w:divBdr>
    </w:div>
    <w:div w:id="1985507747">
      <w:bodyDiv w:val="1"/>
      <w:marLeft w:val="0"/>
      <w:marRight w:val="0"/>
      <w:marTop w:val="0"/>
      <w:marBottom w:val="0"/>
      <w:divBdr>
        <w:top w:val="none" w:sz="0" w:space="0" w:color="auto"/>
        <w:left w:val="none" w:sz="0" w:space="0" w:color="auto"/>
        <w:bottom w:val="none" w:sz="0" w:space="0" w:color="auto"/>
        <w:right w:val="none" w:sz="0" w:space="0" w:color="auto"/>
      </w:divBdr>
    </w:div>
    <w:div w:id="1996253219">
      <w:bodyDiv w:val="1"/>
      <w:marLeft w:val="0"/>
      <w:marRight w:val="0"/>
      <w:marTop w:val="0"/>
      <w:marBottom w:val="0"/>
      <w:divBdr>
        <w:top w:val="none" w:sz="0" w:space="0" w:color="auto"/>
        <w:left w:val="none" w:sz="0" w:space="0" w:color="auto"/>
        <w:bottom w:val="none" w:sz="0" w:space="0" w:color="auto"/>
        <w:right w:val="none" w:sz="0" w:space="0" w:color="auto"/>
      </w:divBdr>
    </w:div>
    <w:div w:id="2021883181">
      <w:bodyDiv w:val="1"/>
      <w:marLeft w:val="0"/>
      <w:marRight w:val="0"/>
      <w:marTop w:val="0"/>
      <w:marBottom w:val="0"/>
      <w:divBdr>
        <w:top w:val="none" w:sz="0" w:space="0" w:color="auto"/>
        <w:left w:val="none" w:sz="0" w:space="0" w:color="auto"/>
        <w:bottom w:val="none" w:sz="0" w:space="0" w:color="auto"/>
        <w:right w:val="none" w:sz="0" w:space="0" w:color="auto"/>
      </w:divBdr>
    </w:div>
    <w:div w:id="2100052577">
      <w:bodyDiv w:val="1"/>
      <w:marLeft w:val="0"/>
      <w:marRight w:val="0"/>
      <w:marTop w:val="0"/>
      <w:marBottom w:val="0"/>
      <w:divBdr>
        <w:top w:val="none" w:sz="0" w:space="0" w:color="auto"/>
        <w:left w:val="none" w:sz="0" w:space="0" w:color="auto"/>
        <w:bottom w:val="none" w:sz="0" w:space="0" w:color="auto"/>
        <w:right w:val="none" w:sz="0" w:space="0" w:color="auto"/>
      </w:divBdr>
    </w:div>
    <w:div w:id="21276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84563" w:rsidRDefault="00D857B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84563" w:rsidRDefault="00D857B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84563" w:rsidRDefault="00D857B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84563" w:rsidRDefault="00D857B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84563" w:rsidRDefault="00D857B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84563" w:rsidRDefault="00D857B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84563" w:rsidRDefault="00D857B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84563" w:rsidRDefault="00D857B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84563" w:rsidRDefault="00D857B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84563" w:rsidRDefault="00D857B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84563" w:rsidRDefault="00D857B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84563" w:rsidRDefault="00D857B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84563" w:rsidRDefault="00D857B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84563" w:rsidRDefault="00D857B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84563" w:rsidRDefault="00D857B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84563" w:rsidRDefault="00D857B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84563" w:rsidRDefault="00D857B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84563" w:rsidRDefault="00D857B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84563" w:rsidRDefault="00D857B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84563" w:rsidRDefault="00D857B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84563" w:rsidRDefault="00D857B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84563" w:rsidRDefault="00D857B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84563" w:rsidRDefault="00D857B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84563" w:rsidRDefault="00D857B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84563" w:rsidRDefault="00D857B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84563" w:rsidRDefault="00D857B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84563" w:rsidRDefault="00D857B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84563" w:rsidRDefault="00D857B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84563" w:rsidRDefault="00D857B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84563" w:rsidRDefault="00D857B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84563" w:rsidRDefault="00D857B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84563" w:rsidRDefault="00D857B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84563" w:rsidRDefault="00D857B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84563" w:rsidRDefault="00D857B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84563" w:rsidRDefault="00D857B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84563" w:rsidRDefault="00D857B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84563" w:rsidRDefault="00D857B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84563" w:rsidRDefault="00D857B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84563" w:rsidRDefault="00D857B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84563" w:rsidRDefault="00D857B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84563" w:rsidRDefault="00D857B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84563" w:rsidRDefault="00D857B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84563" w:rsidRDefault="00D857B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84563" w:rsidRDefault="00D857B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84563" w:rsidRDefault="00D857B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84563" w:rsidRDefault="00D857B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84563" w:rsidRDefault="00D857B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84563" w:rsidRDefault="00D857B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84563" w:rsidRDefault="00D857B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84563" w:rsidRDefault="00D857B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84563" w:rsidRDefault="00D857B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3792"/>
    <w:rsid w:val="00264CEF"/>
    <w:rsid w:val="00646F29"/>
    <w:rsid w:val="006B4986"/>
    <w:rsid w:val="008B3792"/>
    <w:rsid w:val="00984563"/>
    <w:rsid w:val="00D857BB"/>
    <w:rsid w:val="00DF32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7260-9CE4-41C1-8FE8-766CA64E59FD}"/>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6713</Words>
  <Characters>38268</Characters>
  <Application>Microsoft Office Word</Application>
  <DocSecurity>12</DocSecurity>
  <Lines>318</Lines>
  <Paragraphs>89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2025-04-01T02:31:00Z</dcterms:created>
  <dcterms:modified xsi:type="dcterms:W3CDTF">2025-04-01T02:31:00Z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