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EDA200" w14:textId="77777777" w:rsidR="003566CC" w:rsidRPr="002C3EBF" w:rsidRDefault="005B4CD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6035147" wp14:editId="78520AF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56CBB1B" w14:textId="77777777" w:rsidR="003566CC" w:rsidRDefault="005B4CD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752E43B" w14:textId="77777777" w:rsidR="003566CC" w:rsidRDefault="005B4CD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20A9B26" w14:textId="77777777" w:rsidR="003566CC" w:rsidRPr="002C3EBF" w:rsidRDefault="005B4CD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644C3" w14:paraId="2C43C0EB" w14:textId="77777777" w:rsidTr="003644C3">
        <w:tc>
          <w:tcPr>
            <w:cnfStyle w:val="001000000000" w:firstRow="0" w:lastRow="0" w:firstColumn="1" w:lastColumn="0" w:oddVBand="0" w:evenVBand="0" w:oddHBand="0" w:evenHBand="0" w:firstRowFirstColumn="0" w:firstRowLastColumn="0" w:lastRowFirstColumn="0" w:lastRowLastColumn="0"/>
            <w:tcW w:w="3227" w:type="dxa"/>
          </w:tcPr>
          <w:p w14:paraId="1BEEFA57" w14:textId="77777777" w:rsidR="003566CC" w:rsidRPr="00996FAF" w:rsidRDefault="005B4CD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A06A70F" w14:textId="77777777" w:rsidR="003566CC" w:rsidRPr="00996FAF" w:rsidRDefault="005B4CD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Calvary Albury &amp; District</w:t>
            </w:r>
          </w:p>
        </w:tc>
      </w:tr>
      <w:tr w:rsidR="003644C3" w14:paraId="516DC7EC" w14:textId="77777777" w:rsidTr="003644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4CC260" w14:textId="77777777" w:rsidR="003566CC" w:rsidRPr="00996FAF" w:rsidRDefault="005B4CD0"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1C9AFE6" w14:textId="77777777" w:rsidR="003566CC" w:rsidRPr="00C27BE3" w:rsidRDefault="005B4CD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2820</w:t>
            </w:r>
          </w:p>
        </w:tc>
      </w:tr>
      <w:tr w:rsidR="003644C3" w14:paraId="5DB98C98" w14:textId="77777777" w:rsidTr="003644C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9B7981" w14:textId="77777777" w:rsidR="003566CC" w:rsidRPr="00996FAF" w:rsidRDefault="005B4CD0"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69142BA" w14:textId="77777777" w:rsidR="003566CC" w:rsidRPr="00996FAF" w:rsidRDefault="005B4CD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636 Logan</w:t>
            </w:r>
            <w:r>
              <w:rPr>
                <w:rFonts w:ascii="Arial" w:eastAsia="Times New Roman" w:hAnsi="Arial" w:cs="Arial"/>
                <w:lang w:eastAsia="en-AU"/>
              </w:rPr>
              <w:t xml:space="preserve"> Road, GLENROY, New South Wales, 2640</w:t>
            </w:r>
          </w:p>
        </w:tc>
      </w:tr>
      <w:tr w:rsidR="003644C3" w14:paraId="5E187B9E" w14:textId="77777777" w:rsidTr="003644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5397CF" w14:textId="77777777" w:rsidR="003566CC" w:rsidRPr="00996FAF" w:rsidRDefault="005B4CD0"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BF3ABF4" w14:textId="77777777" w:rsidR="003566CC" w:rsidRPr="00996FAF" w:rsidRDefault="005B4CD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3644C3" w14:paraId="0A4B0D7F" w14:textId="77777777" w:rsidTr="003644C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4B3D47" w14:textId="77777777" w:rsidR="003566CC" w:rsidRPr="00996FAF" w:rsidRDefault="005B4CD0"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D7AC7AE" w14:textId="77777777" w:rsidR="003566CC" w:rsidRPr="00996FAF" w:rsidRDefault="005B4CD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31 January 2024 to 1 February 2024</w:t>
            </w:r>
          </w:p>
        </w:tc>
      </w:tr>
      <w:tr w:rsidR="003644C3" w14:paraId="4AD488C2" w14:textId="77777777" w:rsidTr="003644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C5165D9" w14:textId="77777777" w:rsidR="003566CC" w:rsidRPr="00996FAF" w:rsidRDefault="005B4CD0"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727441208"/>
            <w:placeholder>
              <w:docPart w:val="DefaultPlaceholder_-1854013437"/>
            </w:placeholder>
            <w:date w:fullDate="2024-03-25T00:00:00Z">
              <w:dateFormat w:val="d MMMM yyyy"/>
              <w:lid w:val="en-AU"/>
              <w:storeMappedDataAs w:val="dateTime"/>
              <w:calendar w:val="gregorian"/>
            </w:date>
          </w:sdtPr>
          <w:sdtEndPr/>
          <w:sdtContent>
            <w:tc>
              <w:tcPr>
                <w:tcW w:w="7114" w:type="dxa"/>
                <w:shd w:val="clear" w:color="auto" w:fill="FFFFFF" w:themeFill="background1"/>
              </w:tcPr>
              <w:p w14:paraId="59BD362F" w14:textId="3C876C22" w:rsidR="003566CC" w:rsidRPr="00996FAF" w:rsidRDefault="00691DA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25 March 2024</w:t>
                </w:r>
              </w:p>
            </w:tc>
          </w:sdtContent>
        </w:sdt>
      </w:tr>
      <w:tr w:rsidR="003644C3" w14:paraId="7FC0F484" w14:textId="77777777" w:rsidTr="003644C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68F5297" w14:textId="77777777" w:rsidR="003566CC" w:rsidRPr="00996FAF" w:rsidRDefault="005B4CD0"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3605C12" w14:textId="77777777" w:rsidR="003566CC" w:rsidRPr="009B6303" w:rsidRDefault="005B4CD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2958 Calvary Aged Care Services Pty Ltd </w:t>
            </w:r>
          </w:p>
          <w:p w14:paraId="32B909FD" w14:textId="77777777" w:rsidR="003566CC" w:rsidRPr="009B6303" w:rsidRDefault="005B4CD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1175 Calvary Albury &amp; District</w:t>
            </w:r>
          </w:p>
        </w:tc>
      </w:tr>
    </w:tbl>
    <w:bookmarkEnd w:id="0"/>
    <w:p w14:paraId="28716257" w14:textId="77777777" w:rsidR="003566CC" w:rsidRPr="00996FAF" w:rsidRDefault="005B4CD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0D67D26" w14:textId="77777777" w:rsidR="003566CC" w:rsidRPr="00996FAF" w:rsidRDefault="005B4CD0"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60F99AC" w14:textId="77777777" w:rsidR="00691DAE" w:rsidRPr="00691DAE" w:rsidRDefault="00691DAE" w:rsidP="00691DAE">
      <w:pPr>
        <w:pStyle w:val="NormalArial"/>
        <w:rPr>
          <w:color w:val="auto"/>
        </w:rPr>
      </w:pPr>
      <w:r w:rsidRPr="00691DAE">
        <w:rPr>
          <w:color w:val="auto"/>
        </w:rPr>
        <w:t>This performance report for Calvary Albury &amp; District (</w:t>
      </w:r>
      <w:r w:rsidRPr="00691DAE">
        <w:rPr>
          <w:b/>
          <w:color w:val="auto"/>
        </w:rPr>
        <w:t>the service</w:t>
      </w:r>
      <w:r w:rsidRPr="00691DAE">
        <w:rPr>
          <w:color w:val="auto"/>
        </w:rPr>
        <w:t>) has been prepared by G-M. Cain, delegate of the Aged Care Quality and Safety Commissioner (Commissioner)</w:t>
      </w:r>
      <w:r w:rsidRPr="00691DAE">
        <w:rPr>
          <w:rStyle w:val="FootnoteReference"/>
          <w:color w:val="auto"/>
        </w:rPr>
        <w:footnoteReference w:id="1"/>
      </w:r>
      <w:r w:rsidRPr="00691DAE">
        <w:rPr>
          <w:color w:val="auto"/>
        </w:rPr>
        <w:t xml:space="preserve">. </w:t>
      </w:r>
    </w:p>
    <w:p w14:paraId="2F874C1A" w14:textId="77777777" w:rsidR="00691DAE" w:rsidRPr="00996FAF" w:rsidRDefault="00691DAE" w:rsidP="00691DAE">
      <w:pPr>
        <w:pStyle w:val="NormalArial"/>
      </w:pPr>
      <w:r w:rsidRPr="00691DAE">
        <w:rPr>
          <w:color w:val="auto"/>
        </w:rPr>
        <w:t>This performance report details the Commissioner’s assessment of the provider’s performance,</w:t>
      </w:r>
      <w:r w:rsidRPr="00996FAF">
        <w:t xml:space="preserve"> in relation to the service, against the Aged Care Quality Standards (Quality Standards). The Quality Standards and requirements are assessed as either compliant or non-compliant at the Standard and requirement level where applicable.</w:t>
      </w:r>
    </w:p>
    <w:p w14:paraId="747F5B82" w14:textId="77777777" w:rsidR="00691DAE" w:rsidRPr="00996FAF" w:rsidRDefault="00691DAE" w:rsidP="00691DAE">
      <w:pPr>
        <w:pStyle w:val="NormalArial"/>
      </w:pPr>
      <w:r w:rsidRPr="00996FAF">
        <w:t>The report also specifies any areas in which improvements must be made to ensure the Quality Standards are complied with.</w:t>
      </w:r>
    </w:p>
    <w:p w14:paraId="54E670CD" w14:textId="77777777" w:rsidR="00691DAE" w:rsidRPr="00996FAF" w:rsidRDefault="00691DAE" w:rsidP="00691DAE">
      <w:pPr>
        <w:pStyle w:val="Heading1"/>
        <w:spacing w:before="240" w:after="240" w:line="22" w:lineRule="atLeast"/>
        <w:rPr>
          <w:rFonts w:ascii="Arial" w:hAnsi="Arial" w:cs="Arial"/>
        </w:rPr>
      </w:pPr>
      <w:r w:rsidRPr="00996FAF">
        <w:rPr>
          <w:rFonts w:ascii="Arial" w:hAnsi="Arial" w:cs="Arial"/>
        </w:rPr>
        <w:t>Material relied on</w:t>
      </w:r>
    </w:p>
    <w:p w14:paraId="27825BF0" w14:textId="77777777" w:rsidR="00691DAE" w:rsidRPr="00996FAF" w:rsidRDefault="00691DAE" w:rsidP="00691DAE">
      <w:pPr>
        <w:pStyle w:val="NormalArial"/>
      </w:pPr>
      <w:r w:rsidRPr="00996FAF">
        <w:t>The following information has been considered in preparing the performance report:</w:t>
      </w:r>
    </w:p>
    <w:p w14:paraId="4F0DDC81" w14:textId="77777777" w:rsidR="00691DAE" w:rsidRPr="004B2D2F" w:rsidRDefault="00691DAE" w:rsidP="00691DAE">
      <w:pPr>
        <w:pStyle w:val="ListParagraph"/>
        <w:numPr>
          <w:ilvl w:val="0"/>
          <w:numId w:val="2"/>
        </w:numPr>
        <w:spacing w:line="240" w:lineRule="atLeast"/>
        <w:ind w:left="714" w:hanging="357"/>
        <w:contextualSpacing w:val="0"/>
        <w:rPr>
          <w:rFonts w:ascii="Arial" w:hAnsi="Arial" w:cs="Arial"/>
          <w:color w:val="auto"/>
        </w:rPr>
      </w:pPr>
      <w:r w:rsidRPr="004B2D2F">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others</w:t>
      </w:r>
      <w:r>
        <w:rPr>
          <w:rFonts w:ascii="Arial" w:hAnsi="Arial" w:cs="Arial"/>
          <w:color w:val="auto"/>
        </w:rPr>
        <w:t>.</w:t>
      </w:r>
    </w:p>
    <w:p w14:paraId="61D1244B" w14:textId="77777777" w:rsidR="00691DAE" w:rsidRPr="004B2D2F" w:rsidRDefault="00691DAE" w:rsidP="00691DAE">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Pr>
          <w:rFonts w:ascii="Arial" w:hAnsi="Arial" w:cs="Arial"/>
        </w:rPr>
        <w:t>14 March 2024 after an extension was granted.; and additional information requested by the decision maker provided 22 March 2024.</w:t>
      </w:r>
    </w:p>
    <w:p w14:paraId="4A929092" w14:textId="3D1B2963" w:rsidR="003566CC" w:rsidRPr="00712752" w:rsidRDefault="005B4CD0"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C02F522" w14:textId="246D56C0" w:rsidR="00691DAE" w:rsidRPr="00996FAF" w:rsidRDefault="005B4CD0" w:rsidP="00691DA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13"/>
        <w:gridCol w:w="3201"/>
      </w:tblGrid>
      <w:tr w:rsidR="00691DAE" w14:paraId="653D9A5B" w14:textId="77777777" w:rsidTr="00C66E0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63" w:type="pct"/>
            <w:shd w:val="clear" w:color="auto" w:fill="auto"/>
          </w:tcPr>
          <w:p w14:paraId="0882EBDB" w14:textId="77777777" w:rsidR="00691DAE" w:rsidRPr="00996FAF" w:rsidRDefault="00691DAE" w:rsidP="002E46C7">
            <w:pPr>
              <w:keepNext/>
              <w:spacing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37" w:type="pct"/>
            <w:shd w:val="clear" w:color="auto" w:fill="auto"/>
          </w:tcPr>
          <w:p w14:paraId="219ED427" w14:textId="77777777" w:rsidR="00691DAE" w:rsidRPr="00307497" w:rsidRDefault="00691DAE" w:rsidP="002E46C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07497">
              <w:rPr>
                <w:rFonts w:ascii="Arial" w:hAnsi="Arial" w:cs="Arial"/>
              </w:rPr>
              <w:t>Not applicable as not all requirements have been assessed</w:t>
            </w:r>
          </w:p>
        </w:tc>
      </w:tr>
      <w:tr w:rsidR="00691DAE" w14:paraId="6139BED1" w14:textId="77777777" w:rsidTr="00C66E0E">
        <w:trPr>
          <w:trHeight w:val="227"/>
        </w:trPr>
        <w:tc>
          <w:tcPr>
            <w:cnfStyle w:val="001000000000" w:firstRow="0" w:lastRow="0" w:firstColumn="1" w:lastColumn="0" w:oddVBand="0" w:evenVBand="0" w:oddHBand="0" w:evenHBand="0" w:firstRowFirstColumn="0" w:firstRowLastColumn="0" w:lastRowFirstColumn="0" w:lastRowLastColumn="0"/>
            <w:tcW w:w="3463" w:type="pct"/>
            <w:shd w:val="clear" w:color="auto" w:fill="auto"/>
          </w:tcPr>
          <w:p w14:paraId="07578C20" w14:textId="77777777" w:rsidR="00691DAE" w:rsidRPr="00996FAF" w:rsidRDefault="00691DAE" w:rsidP="002E46C7">
            <w:pPr>
              <w:keepNext/>
              <w:spacing w:line="22" w:lineRule="atLeast"/>
              <w:ind w:right="-109"/>
              <w:rPr>
                <w:rFonts w:ascii="Arial" w:hAnsi="Arial" w:cs="Arial"/>
                <w:b/>
              </w:rPr>
            </w:pPr>
            <w:r w:rsidRPr="00996FAF">
              <w:rPr>
                <w:rFonts w:ascii="Arial" w:hAnsi="Arial" w:cs="Arial"/>
                <w:b/>
              </w:rPr>
              <w:t>Standard 2</w:t>
            </w:r>
            <w:r w:rsidRPr="00996FAF">
              <w:rPr>
                <w:rFonts w:ascii="Arial" w:hAnsi="Arial" w:cs="Arial"/>
              </w:rPr>
              <w:t xml:space="preserve"> Ongoing assessment and planning with consumers</w:t>
            </w:r>
          </w:p>
        </w:tc>
        <w:tc>
          <w:tcPr>
            <w:tcW w:w="1537" w:type="pct"/>
            <w:shd w:val="clear" w:color="auto" w:fill="auto"/>
          </w:tcPr>
          <w:p w14:paraId="44A74CCA" w14:textId="77777777" w:rsidR="00691DAE" w:rsidRPr="00307497" w:rsidRDefault="00691DAE" w:rsidP="002E46C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307497">
              <w:rPr>
                <w:rFonts w:ascii="Arial" w:hAnsi="Arial" w:cs="Arial"/>
                <w:b/>
              </w:rPr>
              <w:t>Not applicable as not all requirements have been assessed</w:t>
            </w:r>
          </w:p>
        </w:tc>
      </w:tr>
      <w:tr w:rsidR="00691DAE" w14:paraId="70DC7585" w14:textId="77777777" w:rsidTr="00C66E0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63" w:type="pct"/>
            <w:shd w:val="clear" w:color="auto" w:fill="auto"/>
          </w:tcPr>
          <w:p w14:paraId="7F5A452B" w14:textId="77777777" w:rsidR="00691DAE" w:rsidRPr="00996FAF" w:rsidRDefault="00691DAE" w:rsidP="002E46C7">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37" w:type="pct"/>
            <w:shd w:val="clear" w:color="auto" w:fill="auto"/>
          </w:tcPr>
          <w:p w14:paraId="451C7C61" w14:textId="77777777" w:rsidR="00691DAE" w:rsidRPr="002C5FA9" w:rsidRDefault="007B406B" w:rsidP="002E46C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86204884"/>
                <w:placeholder>
                  <w:docPart w:val="554F90773E344AB89D7FAC1BFCEA9031"/>
                </w:placeholder>
                <w:dropDownList>
                  <w:listItem w:displayText="choose a rating" w:value="choose a rating"/>
                  <w:listItem w:displayText="Compliant" w:value="Compliant"/>
                  <w:listItem w:displayText="Not Compliant" w:value="Not Compliant"/>
                </w:dropDownList>
              </w:sdtPr>
              <w:sdtEndPr/>
              <w:sdtContent>
                <w:r w:rsidR="00691DAE">
                  <w:rPr>
                    <w:rFonts w:ascii="Arial" w:hAnsi="Arial" w:cs="Arial"/>
                    <w:b/>
                    <w:bCs/>
                  </w:rPr>
                  <w:t>Not Compliant</w:t>
                </w:r>
              </w:sdtContent>
            </w:sdt>
          </w:p>
        </w:tc>
      </w:tr>
      <w:tr w:rsidR="00691DAE" w14:paraId="5A61F86D" w14:textId="77777777" w:rsidTr="00C66E0E">
        <w:trPr>
          <w:trHeight w:val="227"/>
        </w:trPr>
        <w:tc>
          <w:tcPr>
            <w:cnfStyle w:val="001000000000" w:firstRow="0" w:lastRow="0" w:firstColumn="1" w:lastColumn="0" w:oddVBand="0" w:evenVBand="0" w:oddHBand="0" w:evenHBand="0" w:firstRowFirstColumn="0" w:firstRowLastColumn="0" w:lastRowFirstColumn="0" w:lastRowLastColumn="0"/>
            <w:tcW w:w="3463" w:type="pct"/>
            <w:shd w:val="clear" w:color="auto" w:fill="auto"/>
          </w:tcPr>
          <w:p w14:paraId="549558D1" w14:textId="77777777" w:rsidR="00691DAE" w:rsidRPr="00996FAF" w:rsidRDefault="00691DAE" w:rsidP="002E46C7">
            <w:pPr>
              <w:keepNext/>
              <w:spacing w:line="22" w:lineRule="atLeast"/>
              <w:rPr>
                <w:rFonts w:ascii="Arial" w:hAnsi="Arial" w:cs="Arial"/>
                <w:b/>
              </w:rPr>
            </w:pPr>
            <w:r w:rsidRPr="00996FAF">
              <w:rPr>
                <w:rFonts w:ascii="Arial" w:hAnsi="Arial" w:cs="Arial"/>
                <w:b/>
              </w:rPr>
              <w:t>Standard 6</w:t>
            </w:r>
            <w:r w:rsidRPr="00996FAF">
              <w:rPr>
                <w:rFonts w:ascii="Arial" w:hAnsi="Arial" w:cs="Arial"/>
              </w:rPr>
              <w:t xml:space="preserve"> Feedback and complaints</w:t>
            </w:r>
          </w:p>
        </w:tc>
        <w:tc>
          <w:tcPr>
            <w:tcW w:w="1537" w:type="pct"/>
            <w:shd w:val="clear" w:color="auto" w:fill="auto"/>
          </w:tcPr>
          <w:p w14:paraId="007D1A2E" w14:textId="77777777" w:rsidR="00691DAE" w:rsidRPr="00440035" w:rsidRDefault="00691DAE" w:rsidP="002E46C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440035">
              <w:rPr>
                <w:rFonts w:ascii="Arial" w:hAnsi="Arial" w:cs="Arial"/>
                <w:b/>
                <w:bCs/>
              </w:rPr>
              <w:t>Not applicable as not all requirements have been assessed</w:t>
            </w:r>
          </w:p>
        </w:tc>
      </w:tr>
      <w:tr w:rsidR="00691DAE" w14:paraId="4BAE7AC5" w14:textId="77777777" w:rsidTr="00C66E0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63" w:type="pct"/>
            <w:shd w:val="clear" w:color="auto" w:fill="auto"/>
          </w:tcPr>
          <w:p w14:paraId="7B8463C2" w14:textId="77777777" w:rsidR="00691DAE" w:rsidRPr="00996FAF" w:rsidRDefault="00691DAE" w:rsidP="002E46C7">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37" w:type="pct"/>
            <w:shd w:val="clear" w:color="auto" w:fill="auto"/>
          </w:tcPr>
          <w:p w14:paraId="20F3FFF1" w14:textId="77777777" w:rsidR="00691DAE" w:rsidRPr="002C5FA9" w:rsidRDefault="007B406B" w:rsidP="002E46C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12542463"/>
                <w:placeholder>
                  <w:docPart w:val="E7369B8B2914490AA817880603999936"/>
                </w:placeholder>
                <w:dropDownList>
                  <w:listItem w:displayText="choose a rating" w:value="choose a rating"/>
                  <w:listItem w:displayText="Compliant" w:value="Compliant"/>
                  <w:listItem w:displayText="Not Compliant" w:value="Not Compliant"/>
                </w:dropDownList>
              </w:sdtPr>
              <w:sdtEndPr/>
              <w:sdtContent>
                <w:r w:rsidR="00691DAE">
                  <w:rPr>
                    <w:rFonts w:ascii="Arial" w:hAnsi="Arial" w:cs="Arial"/>
                    <w:b/>
                    <w:bCs/>
                  </w:rPr>
                  <w:t>Not Compliant</w:t>
                </w:r>
              </w:sdtContent>
            </w:sdt>
          </w:p>
        </w:tc>
      </w:tr>
      <w:tr w:rsidR="00691DAE" w14:paraId="39D42A10" w14:textId="77777777" w:rsidTr="00C66E0E">
        <w:trPr>
          <w:trHeight w:val="227"/>
        </w:trPr>
        <w:tc>
          <w:tcPr>
            <w:cnfStyle w:val="001000000000" w:firstRow="0" w:lastRow="0" w:firstColumn="1" w:lastColumn="0" w:oddVBand="0" w:evenVBand="0" w:oddHBand="0" w:evenHBand="0" w:firstRowFirstColumn="0" w:firstRowLastColumn="0" w:lastRowFirstColumn="0" w:lastRowLastColumn="0"/>
            <w:tcW w:w="3463" w:type="pct"/>
            <w:shd w:val="clear" w:color="auto" w:fill="auto"/>
          </w:tcPr>
          <w:p w14:paraId="7FA8B692" w14:textId="77777777" w:rsidR="00691DAE" w:rsidRPr="00E31752" w:rsidRDefault="00691DAE" w:rsidP="002E46C7">
            <w:pPr>
              <w:keepNext/>
              <w:spacing w:before="0" w:line="22" w:lineRule="atLeast"/>
              <w:rPr>
                <w:rFonts w:ascii="Arial" w:hAnsi="Arial" w:cs="Arial"/>
              </w:rPr>
            </w:pPr>
            <w:r w:rsidRPr="00E31752">
              <w:rPr>
                <w:rFonts w:ascii="Arial" w:hAnsi="Arial" w:cs="Arial"/>
                <w:b/>
              </w:rPr>
              <w:t>Standard 8</w:t>
            </w:r>
            <w:r w:rsidRPr="00E31752">
              <w:rPr>
                <w:rFonts w:ascii="Arial" w:hAnsi="Arial" w:cs="Arial"/>
              </w:rPr>
              <w:t xml:space="preserve"> Organisational governance</w:t>
            </w:r>
          </w:p>
        </w:tc>
        <w:tc>
          <w:tcPr>
            <w:tcW w:w="1537" w:type="pct"/>
            <w:shd w:val="clear" w:color="auto" w:fill="auto"/>
          </w:tcPr>
          <w:p w14:paraId="06710B89" w14:textId="77777777" w:rsidR="00691DAE" w:rsidRPr="002C5FA9" w:rsidRDefault="007B406B" w:rsidP="002E46C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36859663"/>
                <w:placeholder>
                  <w:docPart w:val="255D47D7FD1D40B4B17F43B225E33362"/>
                </w:placeholder>
                <w:dropDownList>
                  <w:listItem w:displayText="choose a rating" w:value="choose a rating"/>
                  <w:listItem w:displayText="Compliant" w:value="Compliant"/>
                  <w:listItem w:displayText="Not Compliant" w:value="Not Compliant"/>
                </w:dropDownList>
              </w:sdtPr>
              <w:sdtEndPr/>
              <w:sdtContent>
                <w:r w:rsidR="00691DAE" w:rsidRPr="00E31752">
                  <w:rPr>
                    <w:rFonts w:ascii="Arial" w:hAnsi="Arial" w:cs="Arial"/>
                    <w:b/>
                    <w:bCs/>
                  </w:rPr>
                  <w:t>Not Compliant</w:t>
                </w:r>
              </w:sdtContent>
            </w:sdt>
          </w:p>
        </w:tc>
      </w:tr>
    </w:tbl>
    <w:p w14:paraId="1B5E707F" w14:textId="77777777" w:rsidR="00691DAE" w:rsidRPr="00996FAF" w:rsidRDefault="00691DAE" w:rsidP="00691DAE">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10E72F5" w14:textId="77777777" w:rsidR="00691DAE" w:rsidRPr="00996FAF" w:rsidRDefault="00691DAE" w:rsidP="00691DAE">
      <w:pPr>
        <w:pStyle w:val="Heading1"/>
        <w:spacing w:before="0" w:after="240" w:line="22" w:lineRule="atLeast"/>
        <w:rPr>
          <w:rFonts w:ascii="Arial" w:hAnsi="Arial" w:cs="Arial"/>
        </w:rPr>
      </w:pPr>
      <w:r w:rsidRPr="00996FAF">
        <w:rPr>
          <w:rFonts w:ascii="Arial" w:hAnsi="Arial" w:cs="Arial"/>
        </w:rPr>
        <w:t>Areas for improvement</w:t>
      </w:r>
    </w:p>
    <w:p w14:paraId="725CEB08" w14:textId="77777777" w:rsidR="00691DAE" w:rsidRPr="00996FAF" w:rsidRDefault="00691DAE" w:rsidP="00691DAE">
      <w:pPr>
        <w:pStyle w:val="NormalArial"/>
      </w:pPr>
      <w:r w:rsidRPr="00996FAF">
        <w:t xml:space="preserve">Areas have been identified in </w:t>
      </w:r>
      <w:r w:rsidRPr="00C66E0E">
        <w:t>which improvements must be made to ensure compliance with the Quality Standards.</w:t>
      </w:r>
      <w:r w:rsidRPr="00996FAF">
        <w:t xml:space="preserve"> This is based on non-compliance with the Quality Standards as described in this performance report.</w:t>
      </w:r>
    </w:p>
    <w:p w14:paraId="71B17D6D" w14:textId="77777777" w:rsidR="00691DAE" w:rsidRPr="005F79C9" w:rsidRDefault="00691DAE" w:rsidP="00691DAE">
      <w:pPr>
        <w:pStyle w:val="Heading1"/>
        <w:numPr>
          <w:ilvl w:val="0"/>
          <w:numId w:val="36"/>
        </w:numPr>
        <w:spacing w:before="120" w:after="240" w:line="22" w:lineRule="atLeast"/>
        <w:rPr>
          <w:rFonts w:ascii="Arial" w:hAnsi="Arial" w:cs="Arial"/>
          <w:b w:val="0"/>
          <w:bCs w:val="0"/>
          <w:sz w:val="24"/>
          <w:szCs w:val="24"/>
        </w:rPr>
      </w:pPr>
      <w:r w:rsidRPr="005F79C9">
        <w:rPr>
          <w:rFonts w:ascii="Arial" w:hAnsi="Arial" w:cs="Arial"/>
          <w:b w:val="0"/>
          <w:bCs w:val="0"/>
          <w:sz w:val="24"/>
          <w:szCs w:val="24"/>
        </w:rPr>
        <w:t>Requirement 3(3)(a) – The approved provider must demonstrate consumer clinical and personal care is best practice, tailored to the consumer’s needs and optimises their health and well-being. Consumer</w:t>
      </w:r>
      <w:r>
        <w:rPr>
          <w:rFonts w:ascii="Arial" w:hAnsi="Arial" w:cs="Arial"/>
          <w:b w:val="0"/>
          <w:bCs w:val="0"/>
          <w:sz w:val="24"/>
          <w:szCs w:val="24"/>
        </w:rPr>
        <w:t xml:space="preserve">s’ </w:t>
      </w:r>
      <w:r w:rsidRPr="005F79C9">
        <w:rPr>
          <w:rFonts w:ascii="Arial" w:hAnsi="Arial" w:cs="Arial"/>
          <w:b w:val="0"/>
          <w:bCs w:val="0"/>
          <w:sz w:val="24"/>
          <w:szCs w:val="24"/>
        </w:rPr>
        <w:t>skin integrity is appropriately assessed, managed and monitored to optimise their health and well-being. Restrictive practice processes are best practice, including used as a last resort, and with informed consent from the consumer and/or representative.</w:t>
      </w:r>
    </w:p>
    <w:p w14:paraId="4125B19D" w14:textId="77777777" w:rsidR="00691DAE" w:rsidRDefault="00691DAE" w:rsidP="00691DAE">
      <w:pPr>
        <w:pStyle w:val="Heading1"/>
        <w:numPr>
          <w:ilvl w:val="0"/>
          <w:numId w:val="36"/>
        </w:numPr>
        <w:spacing w:before="120" w:after="240" w:line="22" w:lineRule="atLeast"/>
        <w:rPr>
          <w:rFonts w:ascii="Arial" w:hAnsi="Arial" w:cs="Arial"/>
          <w:b w:val="0"/>
          <w:bCs w:val="0"/>
          <w:sz w:val="24"/>
          <w:szCs w:val="24"/>
        </w:rPr>
      </w:pPr>
      <w:r w:rsidRPr="005F79C9">
        <w:rPr>
          <w:rFonts w:ascii="Arial" w:hAnsi="Arial" w:cs="Arial"/>
          <w:b w:val="0"/>
          <w:bCs w:val="0"/>
          <w:sz w:val="24"/>
          <w:szCs w:val="24"/>
        </w:rPr>
        <w:t xml:space="preserve">Requirement 3(3)(d) – The approved provider must demonstrate effective systems to ensure the identification of deterioration or change of a consumer’s condition, and timely and appropriate response. This includes </w:t>
      </w:r>
      <w:r>
        <w:rPr>
          <w:rFonts w:ascii="Arial" w:hAnsi="Arial" w:cs="Arial"/>
          <w:b w:val="0"/>
          <w:bCs w:val="0"/>
          <w:sz w:val="24"/>
          <w:szCs w:val="24"/>
        </w:rPr>
        <w:t>appropriate assessment/s and observations, and the consistent recording of this information.</w:t>
      </w:r>
    </w:p>
    <w:p w14:paraId="5E1BA6FB" w14:textId="77777777" w:rsidR="00691DAE" w:rsidRPr="00F22B39" w:rsidRDefault="00691DAE" w:rsidP="00691DAE">
      <w:pPr>
        <w:pStyle w:val="NormalArial"/>
        <w:numPr>
          <w:ilvl w:val="0"/>
          <w:numId w:val="36"/>
        </w:numPr>
        <w:rPr>
          <w:color w:val="auto"/>
        </w:rPr>
      </w:pPr>
      <w:r w:rsidRPr="00701374">
        <w:rPr>
          <w:color w:val="auto"/>
        </w:rPr>
        <w:t>Requirement 7(3)(a)</w:t>
      </w:r>
      <w:r w:rsidRPr="00865516">
        <w:rPr>
          <w:color w:val="auto"/>
        </w:rPr>
        <w:t xml:space="preserve"> </w:t>
      </w:r>
      <w:r>
        <w:rPr>
          <w:color w:val="auto"/>
        </w:rPr>
        <w:t>– The approved provider must demonstrate</w:t>
      </w:r>
      <w:r w:rsidRPr="00F22B39">
        <w:t xml:space="preserve"> </w:t>
      </w:r>
      <w:r>
        <w:rPr>
          <w:color w:val="auto"/>
        </w:rPr>
        <w:t>t</w:t>
      </w:r>
      <w:r w:rsidRPr="00F22B39">
        <w:rPr>
          <w:color w:val="auto"/>
        </w:rPr>
        <w:t>he workforce deployed enables the delivery and management of safe and quality care and services. This includes personal and clinical care, and leisure and lifestyle services. The service has effective processes in place to manage unfilled shifts without compromising quality consumer care and services.</w:t>
      </w:r>
    </w:p>
    <w:p w14:paraId="65E1C7F1" w14:textId="77777777" w:rsidR="00691DAE" w:rsidRDefault="00691DAE" w:rsidP="00691DAE">
      <w:pPr>
        <w:pStyle w:val="NormalArial"/>
        <w:numPr>
          <w:ilvl w:val="0"/>
          <w:numId w:val="36"/>
        </w:numPr>
        <w:rPr>
          <w:color w:val="auto"/>
        </w:rPr>
      </w:pPr>
      <w:r w:rsidRPr="00701374">
        <w:rPr>
          <w:color w:val="auto"/>
        </w:rPr>
        <w:t>Requirement 7(3)(d)</w:t>
      </w:r>
      <w:r w:rsidRPr="00865516">
        <w:rPr>
          <w:color w:val="auto"/>
        </w:rPr>
        <w:t xml:space="preserve"> </w:t>
      </w:r>
      <w:r>
        <w:rPr>
          <w:color w:val="auto"/>
        </w:rPr>
        <w:t>– The approved provider must demonstrate</w:t>
      </w:r>
      <w:r w:rsidRPr="00F25FE4">
        <w:rPr>
          <w:rFonts w:eastAsia="Times New Roman"/>
          <w:color w:val="000000"/>
          <w:lang w:eastAsia="en-AU"/>
        </w:rPr>
        <w:t xml:space="preserve"> </w:t>
      </w:r>
      <w:r>
        <w:rPr>
          <w:color w:val="auto"/>
        </w:rPr>
        <w:t>s</w:t>
      </w:r>
      <w:r w:rsidRPr="00F25FE4">
        <w:rPr>
          <w:color w:val="auto"/>
        </w:rPr>
        <w:t>taff are trained</w:t>
      </w:r>
      <w:r>
        <w:rPr>
          <w:color w:val="auto"/>
        </w:rPr>
        <w:t xml:space="preserve">, recruited, and </w:t>
      </w:r>
      <w:r w:rsidRPr="00F25FE4">
        <w:rPr>
          <w:color w:val="auto"/>
        </w:rPr>
        <w:t xml:space="preserve">supported to deliver the outcomes required by the Quality Standards. </w:t>
      </w:r>
      <w:r>
        <w:rPr>
          <w:color w:val="auto"/>
        </w:rPr>
        <w:t>Regular and as required training is undertaken by staff, and evaluation of the effectiveness of the training is considered.</w:t>
      </w:r>
    </w:p>
    <w:p w14:paraId="21C063CF" w14:textId="77777777" w:rsidR="00691DAE" w:rsidRPr="00A36EAA" w:rsidRDefault="00691DAE" w:rsidP="00691DAE">
      <w:pPr>
        <w:pStyle w:val="NormalArial"/>
        <w:numPr>
          <w:ilvl w:val="0"/>
          <w:numId w:val="36"/>
        </w:numPr>
        <w:rPr>
          <w:color w:val="auto"/>
        </w:rPr>
      </w:pPr>
      <w:r>
        <w:t>Requirement 8(3)(e)</w:t>
      </w:r>
      <w:r w:rsidRPr="00865516">
        <w:rPr>
          <w:color w:val="auto"/>
        </w:rPr>
        <w:t xml:space="preserve"> </w:t>
      </w:r>
      <w:r>
        <w:rPr>
          <w:color w:val="auto"/>
        </w:rPr>
        <w:t>– The approved provider must demonstrate</w:t>
      </w:r>
      <w:r w:rsidRPr="00C269A2">
        <w:rPr>
          <w:rFonts w:eastAsia="Times New Roman"/>
          <w:color w:val="auto"/>
          <w:lang w:eastAsia="en-AU"/>
        </w:rPr>
        <w:t xml:space="preserve"> </w:t>
      </w:r>
      <w:r>
        <w:rPr>
          <w:color w:val="auto"/>
        </w:rPr>
        <w:t>t</w:t>
      </w:r>
      <w:r w:rsidRPr="00C269A2">
        <w:rPr>
          <w:color w:val="auto"/>
        </w:rPr>
        <w:t xml:space="preserve">he clinical governance framework implemented at the service is effective in </w:t>
      </w:r>
      <w:r>
        <w:rPr>
          <w:color w:val="auto"/>
        </w:rPr>
        <w:t xml:space="preserve">ensuring safe and quality clinical </w:t>
      </w:r>
      <w:r>
        <w:rPr>
          <w:color w:val="auto"/>
        </w:rPr>
        <w:lastRenderedPageBreak/>
        <w:t xml:space="preserve">care to consumers. This includes </w:t>
      </w:r>
      <w:r w:rsidRPr="00C269A2">
        <w:rPr>
          <w:color w:val="auto"/>
        </w:rPr>
        <w:t xml:space="preserve">minimising the use of </w:t>
      </w:r>
      <w:r>
        <w:rPr>
          <w:color w:val="auto"/>
        </w:rPr>
        <w:t>restrictive practices, supporting consumers with changed behaviours and wound care.</w:t>
      </w:r>
    </w:p>
    <w:p w14:paraId="5A2C6210" w14:textId="77777777" w:rsidR="00691DAE" w:rsidRDefault="00691DAE" w:rsidP="00691DAE">
      <w:pPr>
        <w:spacing w:after="160" w:line="259" w:lineRule="auto"/>
        <w:rPr>
          <w:rFonts w:ascii="Arial" w:hAnsi="Arial" w:cs="Arial"/>
          <w:b/>
          <w:bCs/>
          <w:sz w:val="30"/>
          <w:szCs w:val="28"/>
        </w:rPr>
      </w:pPr>
      <w:r>
        <w:rPr>
          <w:rFonts w:ascii="Arial" w:hAnsi="Arial" w:cs="Arial"/>
        </w:rPr>
        <w:br w:type="page"/>
      </w:r>
    </w:p>
    <w:p w14:paraId="73BAD4C7" w14:textId="77777777" w:rsidR="00691DAE" w:rsidRPr="00996FAF" w:rsidRDefault="00691DAE" w:rsidP="00691DA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691DAE" w14:paraId="7525768D" w14:textId="77777777" w:rsidTr="002E46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6181D5BF" w14:textId="77777777" w:rsidR="00691DAE" w:rsidRPr="00550022" w:rsidRDefault="00691DAE" w:rsidP="002E46C7">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4CF1D92D" w14:textId="77777777" w:rsidR="00691DAE" w:rsidRPr="00996FAF" w:rsidRDefault="00691DAE" w:rsidP="002E46C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91DAE" w14:paraId="3BA055E7" w14:textId="77777777" w:rsidTr="002E46C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41EBF2" w14:textId="77777777" w:rsidR="00691DAE" w:rsidRPr="00996FAF" w:rsidRDefault="00691DAE" w:rsidP="002E46C7">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31056BF8" w14:textId="77777777" w:rsidR="00691DAE" w:rsidRPr="00996FAF" w:rsidRDefault="00691DAE" w:rsidP="002E46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380BE6C1" w14:textId="77777777" w:rsidR="00691DAE" w:rsidRPr="00996FAF" w:rsidRDefault="007B406B" w:rsidP="002E46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9364402"/>
                <w:placeholder>
                  <w:docPart w:val="1654BF9AC6754E368463C688ED75701C"/>
                </w:placeholder>
                <w:dropDownList>
                  <w:listItem w:displayText="choose a rating" w:value="choose a rating"/>
                  <w:listItem w:displayText="Compliant" w:value="Compliant"/>
                  <w:listItem w:displayText="Not Compliant" w:value="Not Compliant"/>
                </w:dropDownList>
              </w:sdtPr>
              <w:sdtEndPr/>
              <w:sdtContent>
                <w:r w:rsidR="00691DAE">
                  <w:rPr>
                    <w:rFonts w:ascii="Arial" w:hAnsi="Arial" w:cs="Arial"/>
                  </w:rPr>
                  <w:t>Compliant</w:t>
                </w:r>
              </w:sdtContent>
            </w:sdt>
          </w:p>
        </w:tc>
      </w:tr>
    </w:tbl>
    <w:p w14:paraId="110C45F4" w14:textId="77777777" w:rsidR="00691DAE" w:rsidRDefault="00691DAE" w:rsidP="00691DAE">
      <w:pPr>
        <w:pStyle w:val="Heading20"/>
      </w:pPr>
      <w:r w:rsidRPr="00996FAF">
        <w:t>Findings</w:t>
      </w:r>
    </w:p>
    <w:p w14:paraId="1EE45C9D" w14:textId="77777777" w:rsidR="00691DAE" w:rsidRPr="006C2537" w:rsidRDefault="00691DAE" w:rsidP="00691DAE">
      <w:pPr>
        <w:pStyle w:val="NormalArial"/>
      </w:pPr>
      <w:r w:rsidRPr="006C2537">
        <w:t>The performance report dated 21 August 2023 found the service non-compliant in Requirement 1(3)(a) with deficiencies relating to consumers’ not being consistently treated with respect, consumers spoke of experiencing delays in the delivery of care and services, and staff lacking compassion.</w:t>
      </w:r>
    </w:p>
    <w:p w14:paraId="39C1A4A3" w14:textId="77777777" w:rsidR="00691DAE" w:rsidRPr="00712752" w:rsidRDefault="00691DAE" w:rsidP="00691DAE">
      <w:pPr>
        <w:pStyle w:val="NormalArial"/>
      </w:pPr>
      <w:r w:rsidRPr="006C2537">
        <w:t>The Assessment Contact Report contained information which identified the service demonstrated actions to improve its performance under th</w:t>
      </w:r>
      <w:r>
        <w:t>i</w:t>
      </w:r>
      <w:r w:rsidRPr="006C2537">
        <w:t>s Requirement. Consumers and representatives confirmed consumers are treated with dignity and respect and feel valued, one consumer spoke of staff being wonderful and caring. Consumer and representatives advised they had not experienced any form of discrimination or unfairness, and staff demonstrated understanding of individual consumers identity, background, and individual preferences and how these are supported in the delivery of care and services. Observations showed staff engaging with consumers in a friendly, respectful, and encouraging manner. Staff have received cultural training and updates, and the service has implemented strategies to ensure the sustainability of improvements including daily emails from management with cultural and diversity reminders that may be identified through review of consumer feedback. It is my decision Requirement 1(3)(a) is Compliant.</w:t>
      </w:r>
      <w:r w:rsidRPr="00996FAF">
        <w:br w:type="page"/>
      </w:r>
    </w:p>
    <w:p w14:paraId="54D5E47E" w14:textId="77777777" w:rsidR="00691DAE" w:rsidRPr="00996FAF" w:rsidRDefault="00691DAE" w:rsidP="00691DA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691DAE" w14:paraId="6596EC6C" w14:textId="77777777" w:rsidTr="002E46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2CABA977" w14:textId="77777777" w:rsidR="00691DAE" w:rsidRPr="0075021E" w:rsidRDefault="00691DAE" w:rsidP="002E46C7">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090FF17" w14:textId="77777777" w:rsidR="00691DAE" w:rsidRPr="00996FAF" w:rsidRDefault="00691DAE" w:rsidP="002E46C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91DAE" w14:paraId="04CB93DF" w14:textId="77777777" w:rsidTr="002E46C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9F8C79E" w14:textId="77777777" w:rsidR="00691DAE" w:rsidRPr="00996FAF" w:rsidRDefault="00691DAE" w:rsidP="002E46C7">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080EF72E" w14:textId="77777777" w:rsidR="00691DAE" w:rsidRPr="00996FAF" w:rsidRDefault="00691DAE" w:rsidP="002E46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412D6013" w14:textId="77777777" w:rsidR="00691DAE" w:rsidRPr="00996FAF" w:rsidRDefault="007B406B" w:rsidP="002E46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8023835"/>
                <w:placeholder>
                  <w:docPart w:val="AE780C12B18C4F849520D1BB34906A3D"/>
                </w:placeholder>
                <w:dropDownList>
                  <w:listItem w:displayText="choose a rating" w:value="choose a rating"/>
                  <w:listItem w:displayText="Compliant" w:value="Compliant"/>
                  <w:listItem w:displayText="Not Compliant" w:value="Not Compliant"/>
                </w:dropDownList>
              </w:sdtPr>
              <w:sdtEndPr/>
              <w:sdtContent>
                <w:r w:rsidR="00691DAE" w:rsidRPr="00B952AA">
                  <w:rPr>
                    <w:rFonts w:ascii="Arial" w:hAnsi="Arial" w:cs="Arial"/>
                  </w:rPr>
                  <w:t>Compliant</w:t>
                </w:r>
              </w:sdtContent>
            </w:sdt>
          </w:p>
        </w:tc>
      </w:tr>
      <w:tr w:rsidR="00691DAE" w14:paraId="5CBE2C59" w14:textId="77777777" w:rsidTr="002E46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0F472C2" w14:textId="77777777" w:rsidR="00691DAE" w:rsidRPr="00996FAF" w:rsidRDefault="00691DAE" w:rsidP="002E46C7">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0CE33E6B" w14:textId="77777777" w:rsidR="00691DAE" w:rsidRPr="00996FAF" w:rsidRDefault="00691DAE" w:rsidP="002E46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04DE3C5B" w14:textId="77777777" w:rsidR="00691DAE" w:rsidRPr="00996FAF" w:rsidRDefault="007B406B" w:rsidP="002E46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9635018"/>
                <w:placeholder>
                  <w:docPart w:val="839101A3266943A0A9ACA618AC5E6C02"/>
                </w:placeholder>
                <w:dropDownList>
                  <w:listItem w:displayText="choose a rating" w:value="choose a rating"/>
                  <w:listItem w:displayText="Compliant" w:value="Compliant"/>
                  <w:listItem w:displayText="Not Compliant" w:value="Not Compliant"/>
                </w:dropDownList>
              </w:sdtPr>
              <w:sdtEndPr/>
              <w:sdtContent>
                <w:r w:rsidR="00691DAE" w:rsidRPr="00B952AA">
                  <w:rPr>
                    <w:rFonts w:ascii="Arial" w:hAnsi="Arial" w:cs="Arial"/>
                  </w:rPr>
                  <w:t>Compliant</w:t>
                </w:r>
              </w:sdtContent>
            </w:sdt>
          </w:p>
        </w:tc>
      </w:tr>
    </w:tbl>
    <w:p w14:paraId="06B84281" w14:textId="77777777" w:rsidR="00691DAE" w:rsidRDefault="00691DAE" w:rsidP="00691DAE">
      <w:pPr>
        <w:pStyle w:val="Heading20"/>
      </w:pPr>
      <w:r w:rsidRPr="00996FAF">
        <w:t>Findings</w:t>
      </w:r>
    </w:p>
    <w:p w14:paraId="65DBFF1D" w14:textId="29C330E3" w:rsidR="00691DAE" w:rsidRDefault="00691DAE" w:rsidP="00691DAE">
      <w:pPr>
        <w:pStyle w:val="NormalArial"/>
        <w:rPr>
          <w:color w:val="auto"/>
        </w:rPr>
      </w:pPr>
      <w:r w:rsidRPr="00B15460">
        <w:rPr>
          <w:color w:val="auto"/>
        </w:rPr>
        <w:t xml:space="preserve">The performance report dated 21 August 2023 found the service non-compliant in Requirement 2(3)(a) and Requirement 2(3)(b), with deficiencies relating to consumers’ care assessment and planning not consistently including the consideration of risks to the consumer’s health and well-being, or identifying and addressing consumer’s current needs, goals and preferences to inform safe and effective care delivery.  </w:t>
      </w:r>
    </w:p>
    <w:p w14:paraId="43D6FAD7" w14:textId="77777777" w:rsidR="00691DAE" w:rsidRPr="00556ED2" w:rsidRDefault="00691DAE" w:rsidP="00691DAE">
      <w:pPr>
        <w:pStyle w:val="NormalArial"/>
        <w:rPr>
          <w:i/>
          <w:iCs/>
        </w:rPr>
      </w:pPr>
      <w:r w:rsidRPr="00556ED2">
        <w:rPr>
          <w:i/>
          <w:iCs/>
        </w:rPr>
        <w:t>In relation to Requirement 2(3)(a)</w:t>
      </w:r>
    </w:p>
    <w:p w14:paraId="2961D4E3" w14:textId="77777777" w:rsidR="00691DAE" w:rsidRDefault="00691DAE" w:rsidP="00691DAE">
      <w:pPr>
        <w:pStyle w:val="NormalArial"/>
      </w:pPr>
      <w:r w:rsidRPr="00D36AFF">
        <w:t>Consumers and representatives provided positive feedback in relation to the consumer assessment and planning processes at the service. However, the Assessment Contact report contained information that risks are not always considered in assessment and care planning, including when incidents occur</w:t>
      </w:r>
      <w:r>
        <w:t>:</w:t>
      </w:r>
    </w:p>
    <w:p w14:paraId="2930C695" w14:textId="77777777" w:rsidR="00691DAE" w:rsidRDefault="00691DAE" w:rsidP="00691DAE">
      <w:pPr>
        <w:pStyle w:val="NormalArial"/>
        <w:numPr>
          <w:ilvl w:val="0"/>
          <w:numId w:val="45"/>
        </w:numPr>
      </w:pPr>
      <w:r>
        <w:t>One named consumer risk of choking had not been assessed, resulting in staff providing food of inappropriate consistency. The consumer experienced an incident of choking and had a deterioration in condition.</w:t>
      </w:r>
    </w:p>
    <w:p w14:paraId="4F3F0BDC" w14:textId="77777777" w:rsidR="00691DAE" w:rsidRDefault="00691DAE" w:rsidP="00691DAE">
      <w:pPr>
        <w:pStyle w:val="NormalArial"/>
        <w:numPr>
          <w:ilvl w:val="0"/>
          <w:numId w:val="45"/>
        </w:numPr>
      </w:pPr>
      <w:r>
        <w:t xml:space="preserve">A second named consumer had developed a pressure injury, however a review of care documentation identified incomplete assessment and care plan and did not evidence strategies to minimise the risk of further deterioration of the pressure injury. The consumer experienced a fall in January 2024 and sustained 2 skin tears, however, risk assessments relating to falls, skin integrity or pain were not completed. Continence care plans did not include interventions to minimise episodes of incontinence, and the consumer advised their preference for a shower on </w:t>
      </w:r>
      <w:r w:rsidRPr="00556ED2">
        <w:t xml:space="preserve">alternate days </w:t>
      </w:r>
      <w:r>
        <w:t>was not being met.</w:t>
      </w:r>
    </w:p>
    <w:p w14:paraId="40B6C692" w14:textId="77777777" w:rsidR="00691DAE" w:rsidRDefault="00691DAE" w:rsidP="00691DAE">
      <w:pPr>
        <w:pStyle w:val="NormalArial"/>
        <w:numPr>
          <w:ilvl w:val="0"/>
          <w:numId w:val="45"/>
        </w:numPr>
      </w:pPr>
      <w:r>
        <w:t>A third named consumer was identified as high risk for development of pressure injuries, however, the strategies documented in the consumer’s care plan were limited to 3 to 4 hourly repositioning.</w:t>
      </w:r>
    </w:p>
    <w:p w14:paraId="3EECAC1A" w14:textId="77777777" w:rsidR="00691DAE" w:rsidRDefault="00691DAE" w:rsidP="00691DAE">
      <w:pPr>
        <w:pStyle w:val="NormalArial"/>
        <w:numPr>
          <w:ilvl w:val="0"/>
          <w:numId w:val="45"/>
        </w:numPr>
      </w:pPr>
      <w:r w:rsidRPr="006C2537">
        <w:t xml:space="preserve">A review of incident reporting for 4 consumers, identified that investigation to identify the root causes were not complete. However, I have not considered this under my decision for this requirement as the </w:t>
      </w:r>
      <w:r w:rsidRPr="006C2537">
        <w:rPr>
          <w:color w:val="auto"/>
        </w:rPr>
        <w:t>Assessment Contact report lacked detail to understand how the lack of investigation was related to consumers’ assessment and care planning.</w:t>
      </w:r>
    </w:p>
    <w:p w14:paraId="18932BDA" w14:textId="77777777" w:rsidR="00691DAE" w:rsidRDefault="00691DAE" w:rsidP="00691DAE">
      <w:pPr>
        <w:pStyle w:val="NormalArial"/>
        <w:numPr>
          <w:ilvl w:val="0"/>
          <w:numId w:val="45"/>
        </w:numPr>
      </w:pPr>
      <w:r>
        <w:t>Whilst service management reviewed consumers care documentation, staff did not demonstrate a shared understanding of current risk/s for consumers.</w:t>
      </w:r>
    </w:p>
    <w:p w14:paraId="61060BD5" w14:textId="77777777" w:rsidR="00691DAE" w:rsidRDefault="00691DAE" w:rsidP="00691DAE">
      <w:pPr>
        <w:pStyle w:val="NormalArial"/>
      </w:pPr>
      <w:r>
        <w:t xml:space="preserve">I have considered this information alongside the Approved Provider's response, and I have come to a different view, I have decided that Requirement 2(3)(a) is Compliant. The response submission included assessments, care plans, progress notes and photographic evidence for the named consumers. In relation to assessment and care planning processes, I am satisfied </w:t>
      </w:r>
      <w:r>
        <w:lastRenderedPageBreak/>
        <w:t xml:space="preserve">that the response submission evidenced the service identified consumer risk/s and implement strategies to appropriately manage for the individual consumer. In relation to the second name consumer, who advised of hygiene preferences not being met, the response submission provided a copy of the consumer’s hygiene chart which identified hygiene (either sponge or showering) was provided.  </w:t>
      </w:r>
    </w:p>
    <w:p w14:paraId="4000C8B7" w14:textId="1A85B479" w:rsidR="00691DAE" w:rsidRPr="0068018C" w:rsidRDefault="00691DAE" w:rsidP="00691DAE">
      <w:pPr>
        <w:pStyle w:val="NormalArial"/>
      </w:pPr>
      <w:r w:rsidRPr="0068018C">
        <w:t>In coming to my decision, I acknowledge the immediate actions taken by the service, and ongoing actions as detailed in the service’s plan for continuous improvement</w:t>
      </w:r>
      <w:r>
        <w:t xml:space="preserve"> for example, the completion of a skin assessment following the identification of a new pressure injury and the training of staff in skin changes and deterioration.</w:t>
      </w:r>
      <w:r w:rsidRPr="0068018C">
        <w:t xml:space="preserve"> I am satisfied that the plan for continuous improvement effectively describes how the service will address the deficiencies identified and I am satisfied that Requirement 2(3)(</w:t>
      </w:r>
      <w:r>
        <w:t>a</w:t>
      </w:r>
      <w:r w:rsidRPr="0068018C">
        <w:t xml:space="preserve">) will be </w:t>
      </w:r>
      <w:r>
        <w:t>C</w:t>
      </w:r>
      <w:r w:rsidRPr="0068018C">
        <w:t>ompl</w:t>
      </w:r>
      <w:r w:rsidR="00C25F7B">
        <w:t>ia</w:t>
      </w:r>
      <w:r w:rsidRPr="0068018C">
        <w:t>nt through the implementation of these actions.</w:t>
      </w:r>
    </w:p>
    <w:p w14:paraId="7920E241" w14:textId="77777777" w:rsidR="00691DAE" w:rsidRDefault="00691DAE" w:rsidP="00691DAE">
      <w:pPr>
        <w:pStyle w:val="NormalArial"/>
        <w:rPr>
          <w:i/>
          <w:iCs/>
        </w:rPr>
      </w:pPr>
      <w:r w:rsidRPr="00556ED2">
        <w:rPr>
          <w:i/>
          <w:iCs/>
        </w:rPr>
        <w:t>In relation to Requirement 2(3)(</w:t>
      </w:r>
      <w:r>
        <w:rPr>
          <w:i/>
          <w:iCs/>
        </w:rPr>
        <w:t>b</w:t>
      </w:r>
      <w:r w:rsidRPr="00556ED2">
        <w:rPr>
          <w:i/>
          <w:iCs/>
        </w:rPr>
        <w:t>)</w:t>
      </w:r>
    </w:p>
    <w:p w14:paraId="7D94C647" w14:textId="77777777" w:rsidR="00691DAE" w:rsidRPr="00412C82" w:rsidRDefault="00691DAE" w:rsidP="00691DAE">
      <w:pPr>
        <w:pStyle w:val="NormalArial"/>
      </w:pPr>
      <w:r w:rsidRPr="00412C82">
        <w:t>Consumers spoke of having discussions with the service in relation to their end of life preferences including completion of advanced care directives. Staff described how the assessment and care planning process includes the identification of consumers preferences at end of life, with discussions commencing on entry to the service and being revisited at case conferences and with the consumer wishes. The Assessment Contact Report contained information which identified the service demonstrated actions to improve its performance under th</w:t>
      </w:r>
      <w:r>
        <w:t>is</w:t>
      </w:r>
      <w:r w:rsidRPr="00412C82">
        <w:t xml:space="preserve"> Requirement</w:t>
      </w:r>
      <w:r>
        <w:t xml:space="preserve"> including review and audit of consumers advanced care plans, staff training in advanced care planning, referrals to external palliative care services as appropriate and increased clinical oversight through the review of consumers’ care documentation. </w:t>
      </w:r>
      <w:r w:rsidRPr="006C2537">
        <w:t xml:space="preserve">It is my decision Requirement </w:t>
      </w:r>
      <w:r>
        <w:t>2</w:t>
      </w:r>
      <w:r w:rsidRPr="006C2537">
        <w:t>(3)(</w:t>
      </w:r>
      <w:r>
        <w:t>b</w:t>
      </w:r>
      <w:r w:rsidRPr="006C2537">
        <w:t>) is Compliant.</w:t>
      </w:r>
      <w:r w:rsidRPr="00996FAF">
        <w:br w:type="page"/>
      </w:r>
    </w:p>
    <w:p w14:paraId="209C6281" w14:textId="77777777" w:rsidR="00691DAE" w:rsidRPr="00996FAF" w:rsidRDefault="00691DAE" w:rsidP="00691DA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91DAE" w14:paraId="0C273CF6" w14:textId="77777777" w:rsidTr="002E46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2A7BB4FF" w14:textId="77777777" w:rsidR="00691DAE" w:rsidRPr="00996FAF" w:rsidRDefault="00691DAE" w:rsidP="002E46C7">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6DB7513" w14:textId="77777777" w:rsidR="00691DAE" w:rsidRPr="00996FAF" w:rsidRDefault="00691DAE" w:rsidP="002E46C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91DAE" w14:paraId="4FA72388" w14:textId="77777777" w:rsidTr="002E46C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5A61C9" w14:textId="77777777" w:rsidR="00691DAE" w:rsidRPr="00996FAF" w:rsidRDefault="00691DAE" w:rsidP="002E46C7">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1E66539C" w14:textId="77777777" w:rsidR="00691DAE" w:rsidRPr="00996FAF" w:rsidRDefault="00691DAE" w:rsidP="002E46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6A23740" w14:textId="77777777" w:rsidR="00691DAE" w:rsidRPr="00996FAF" w:rsidRDefault="00691DAE" w:rsidP="002E46C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82E7934" w14:textId="77777777" w:rsidR="00691DAE" w:rsidRPr="00996FAF" w:rsidRDefault="00691DAE" w:rsidP="002E46C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9EC8966" w14:textId="77777777" w:rsidR="00691DAE" w:rsidRPr="00996FAF" w:rsidRDefault="00691DAE" w:rsidP="002E46C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225FC8CD" w14:textId="77777777" w:rsidR="00691DAE" w:rsidRPr="00996FAF" w:rsidRDefault="007B406B" w:rsidP="002E46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0268371"/>
                <w:placeholder>
                  <w:docPart w:val="5238EE5E4D844D2BAB672FA1DEFCDBF7"/>
                </w:placeholder>
                <w:dropDownList>
                  <w:listItem w:displayText="choose a rating" w:value="choose a rating"/>
                  <w:listItem w:displayText="Compliant" w:value="Compliant"/>
                  <w:listItem w:displayText="Not Compliant" w:value="Not Compliant"/>
                </w:dropDownList>
              </w:sdtPr>
              <w:sdtEndPr/>
              <w:sdtContent>
                <w:r w:rsidR="00691DAE">
                  <w:rPr>
                    <w:rFonts w:ascii="Arial" w:hAnsi="Arial" w:cs="Arial"/>
                    <w:color w:val="auto"/>
                  </w:rPr>
                  <w:t>Not Compliant</w:t>
                </w:r>
              </w:sdtContent>
            </w:sdt>
          </w:p>
        </w:tc>
      </w:tr>
      <w:tr w:rsidR="00691DAE" w14:paraId="035159D7" w14:textId="77777777" w:rsidTr="002E46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0B080C" w14:textId="77777777" w:rsidR="00691DAE" w:rsidRPr="00996FAF" w:rsidRDefault="00691DAE" w:rsidP="002E46C7">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7440A6EC" w14:textId="77777777" w:rsidR="00691DAE" w:rsidRPr="00996FAF" w:rsidRDefault="00691DAE" w:rsidP="002E46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6F50A185" w14:textId="77777777" w:rsidR="00691DAE" w:rsidRPr="00996FAF" w:rsidRDefault="007B406B" w:rsidP="002E46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9796169"/>
                <w:placeholder>
                  <w:docPart w:val="859C838E1CB740888F7BCAE9A9425694"/>
                </w:placeholder>
                <w:dropDownList>
                  <w:listItem w:displayText="choose a rating" w:value="choose a rating"/>
                  <w:listItem w:displayText="Compliant" w:value="Compliant"/>
                  <w:listItem w:displayText="Not Compliant" w:value="Not Compliant"/>
                </w:dropDownList>
              </w:sdtPr>
              <w:sdtEndPr/>
              <w:sdtContent>
                <w:r w:rsidR="00691DAE" w:rsidRPr="002C2F15">
                  <w:rPr>
                    <w:rFonts w:ascii="Arial" w:hAnsi="Arial" w:cs="Arial"/>
                  </w:rPr>
                  <w:t>Compliant</w:t>
                </w:r>
              </w:sdtContent>
            </w:sdt>
          </w:p>
        </w:tc>
      </w:tr>
      <w:tr w:rsidR="00691DAE" w14:paraId="2DA7D6B3" w14:textId="77777777" w:rsidTr="002E46C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F03D95" w14:textId="77777777" w:rsidR="00691DAE" w:rsidRPr="00996FAF" w:rsidRDefault="00691DAE" w:rsidP="002E46C7">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35776AFA" w14:textId="77777777" w:rsidR="00691DAE" w:rsidRPr="00996FAF" w:rsidRDefault="00691DAE" w:rsidP="002E46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414FCE3D" w14:textId="77777777" w:rsidR="00691DAE" w:rsidRPr="00996FAF" w:rsidRDefault="007B406B" w:rsidP="002E46C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5460506"/>
                <w:placeholder>
                  <w:docPart w:val="3DDC7A1ED2F8463582EB30337DEEE1A9"/>
                </w:placeholder>
                <w:dropDownList>
                  <w:listItem w:displayText="choose a rating" w:value="choose a rating"/>
                  <w:listItem w:displayText="Compliant" w:value="Compliant"/>
                  <w:listItem w:displayText="Not Compliant" w:value="Not Compliant"/>
                </w:dropDownList>
              </w:sdtPr>
              <w:sdtEndPr/>
              <w:sdtContent>
                <w:r w:rsidR="00691DAE">
                  <w:rPr>
                    <w:rFonts w:ascii="Arial" w:hAnsi="Arial" w:cs="Arial"/>
                    <w:color w:val="auto"/>
                  </w:rPr>
                  <w:t>Not Compliant</w:t>
                </w:r>
              </w:sdtContent>
            </w:sdt>
          </w:p>
        </w:tc>
      </w:tr>
      <w:tr w:rsidR="00691DAE" w14:paraId="7061C1CE" w14:textId="77777777" w:rsidTr="002E46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E45105" w14:textId="77777777" w:rsidR="00691DAE" w:rsidRPr="00996FAF" w:rsidRDefault="00691DAE" w:rsidP="002E46C7">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4404E4F0" w14:textId="77777777" w:rsidR="00691DAE" w:rsidRPr="00996FAF" w:rsidRDefault="00691DAE" w:rsidP="002E46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ACFA6E7" w14:textId="77777777" w:rsidR="00691DAE" w:rsidRPr="00996FAF" w:rsidRDefault="00691DAE" w:rsidP="002E46C7">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B42ABFB" w14:textId="77777777" w:rsidR="00691DAE" w:rsidRPr="00996FAF" w:rsidRDefault="00691DAE" w:rsidP="002E46C7">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27CCA1A3" w14:textId="77777777" w:rsidR="00691DAE" w:rsidRPr="00996FAF" w:rsidRDefault="007B406B" w:rsidP="002E46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1112963"/>
                <w:placeholder>
                  <w:docPart w:val="217AA78FFA68433DAEF81FADBC3FBB4B"/>
                </w:placeholder>
                <w:dropDownList>
                  <w:listItem w:displayText="choose a rating" w:value="choose a rating"/>
                  <w:listItem w:displayText="Compliant" w:value="Compliant"/>
                  <w:listItem w:displayText="Not Compliant" w:value="Not Compliant"/>
                </w:dropDownList>
              </w:sdtPr>
              <w:sdtEndPr/>
              <w:sdtContent>
                <w:r w:rsidR="00691DAE" w:rsidRPr="002C2F15">
                  <w:rPr>
                    <w:rFonts w:ascii="Arial" w:hAnsi="Arial" w:cs="Arial"/>
                  </w:rPr>
                  <w:t>Compliant</w:t>
                </w:r>
              </w:sdtContent>
            </w:sdt>
          </w:p>
        </w:tc>
      </w:tr>
    </w:tbl>
    <w:p w14:paraId="7154E2A3" w14:textId="77777777" w:rsidR="00691DAE" w:rsidRDefault="00691DAE" w:rsidP="00691DAE">
      <w:pPr>
        <w:pStyle w:val="Heading20"/>
      </w:pPr>
      <w:r w:rsidRPr="00996FAF">
        <w:t>Finding</w:t>
      </w:r>
      <w:r>
        <w:t>s</w:t>
      </w:r>
    </w:p>
    <w:p w14:paraId="60876925" w14:textId="77777777" w:rsidR="00691DAE" w:rsidRDefault="00691DAE" w:rsidP="00691DAE">
      <w:pPr>
        <w:pStyle w:val="NormalArial"/>
        <w:rPr>
          <w:color w:val="auto"/>
        </w:rPr>
      </w:pPr>
      <w:r w:rsidRPr="00B15460">
        <w:rPr>
          <w:color w:val="auto"/>
        </w:rPr>
        <w:t>The performance report dated 21 August 2023 found the service non-compliant in</w:t>
      </w:r>
      <w:r>
        <w:rPr>
          <w:color w:val="auto"/>
        </w:rPr>
        <w:t>:</w:t>
      </w:r>
    </w:p>
    <w:p w14:paraId="45D999DE" w14:textId="77777777" w:rsidR="00691DAE" w:rsidRPr="003A685A" w:rsidRDefault="00691DAE" w:rsidP="00691DAE">
      <w:pPr>
        <w:pStyle w:val="NormalArial"/>
        <w:numPr>
          <w:ilvl w:val="0"/>
          <w:numId w:val="30"/>
        </w:numPr>
      </w:pPr>
      <w:r w:rsidRPr="003A685A">
        <w:t>Requirement 3 (3)(a)</w:t>
      </w:r>
    </w:p>
    <w:p w14:paraId="47F0A2EE" w14:textId="77777777" w:rsidR="00691DAE" w:rsidRPr="003A685A" w:rsidRDefault="00691DAE" w:rsidP="00691DAE">
      <w:pPr>
        <w:pStyle w:val="NormalArial"/>
        <w:numPr>
          <w:ilvl w:val="0"/>
          <w:numId w:val="30"/>
        </w:numPr>
      </w:pPr>
      <w:r w:rsidRPr="003A685A">
        <w:t>Requirement 3 (3)(b)</w:t>
      </w:r>
    </w:p>
    <w:p w14:paraId="75A750A9" w14:textId="77777777" w:rsidR="00691DAE" w:rsidRPr="003A685A" w:rsidRDefault="00691DAE" w:rsidP="00691DAE">
      <w:pPr>
        <w:pStyle w:val="NormalArial"/>
        <w:numPr>
          <w:ilvl w:val="0"/>
          <w:numId w:val="30"/>
        </w:numPr>
      </w:pPr>
      <w:r w:rsidRPr="003A685A">
        <w:t>Requirement 3 (3)(d)</w:t>
      </w:r>
    </w:p>
    <w:p w14:paraId="2ECE592F" w14:textId="77777777" w:rsidR="00691DAE" w:rsidRPr="003A685A" w:rsidRDefault="00691DAE" w:rsidP="00691DAE">
      <w:pPr>
        <w:pStyle w:val="NormalArial"/>
        <w:numPr>
          <w:ilvl w:val="0"/>
          <w:numId w:val="30"/>
        </w:numPr>
      </w:pPr>
      <w:r w:rsidRPr="003A685A">
        <w:t>Requirement 3 (3)(g)</w:t>
      </w:r>
    </w:p>
    <w:p w14:paraId="61543633" w14:textId="64F5841E" w:rsidR="00691DAE" w:rsidRDefault="00691DAE" w:rsidP="00691DAE">
      <w:pPr>
        <w:pStyle w:val="NormalArial"/>
        <w:rPr>
          <w:color w:val="auto"/>
        </w:rPr>
      </w:pPr>
      <w:r>
        <w:rPr>
          <w:color w:val="auto"/>
        </w:rPr>
        <w:t>D</w:t>
      </w:r>
      <w:r w:rsidRPr="00B15460">
        <w:rPr>
          <w:color w:val="auto"/>
        </w:rPr>
        <w:t>eficiencies relat</w:t>
      </w:r>
      <w:r>
        <w:rPr>
          <w:color w:val="auto"/>
        </w:rPr>
        <w:t>ed</w:t>
      </w:r>
      <w:r w:rsidRPr="00B15460">
        <w:rPr>
          <w:color w:val="auto"/>
        </w:rPr>
        <w:t xml:space="preserve"> to</w:t>
      </w:r>
      <w:r>
        <w:rPr>
          <w:color w:val="auto"/>
        </w:rPr>
        <w:t>:</w:t>
      </w:r>
    </w:p>
    <w:p w14:paraId="76B02967" w14:textId="77777777" w:rsidR="00691DAE" w:rsidRDefault="00691DAE" w:rsidP="00691DAE">
      <w:pPr>
        <w:pStyle w:val="NormalArial"/>
        <w:numPr>
          <w:ilvl w:val="0"/>
          <w:numId w:val="15"/>
        </w:numPr>
        <w:rPr>
          <w:color w:val="auto"/>
        </w:rPr>
      </w:pPr>
      <w:r>
        <w:t xml:space="preserve">A lack of shared understanding of restrictive practices including the effective monitoring of consumers subject to restrictive practices, </w:t>
      </w:r>
      <w:r w:rsidRPr="00CB40DA">
        <w:rPr>
          <w:color w:val="auto"/>
        </w:rPr>
        <w:t>and</w:t>
      </w:r>
      <w:r w:rsidRPr="00415DAB">
        <w:rPr>
          <w:color w:val="auto"/>
        </w:rPr>
        <w:t xml:space="preserve"> personal and clinical care that was </w:t>
      </w:r>
      <w:r>
        <w:rPr>
          <w:color w:val="auto"/>
        </w:rPr>
        <w:t xml:space="preserve">not </w:t>
      </w:r>
      <w:r w:rsidRPr="00415DAB">
        <w:rPr>
          <w:color w:val="auto"/>
        </w:rPr>
        <w:t>tailored to consumer’s needs and</w:t>
      </w:r>
      <w:r>
        <w:rPr>
          <w:color w:val="auto"/>
        </w:rPr>
        <w:t>/or</w:t>
      </w:r>
      <w:r w:rsidRPr="00415DAB">
        <w:rPr>
          <w:color w:val="auto"/>
        </w:rPr>
        <w:t xml:space="preserve"> optimis</w:t>
      </w:r>
      <w:r>
        <w:rPr>
          <w:color w:val="auto"/>
        </w:rPr>
        <w:t>ed</w:t>
      </w:r>
      <w:r w:rsidRPr="00415DAB">
        <w:rPr>
          <w:color w:val="auto"/>
        </w:rPr>
        <w:t xml:space="preserve"> their health and well-being</w:t>
      </w:r>
      <w:r>
        <w:rPr>
          <w:color w:val="auto"/>
        </w:rPr>
        <w:t xml:space="preserve">. </w:t>
      </w:r>
    </w:p>
    <w:p w14:paraId="5F313D51" w14:textId="77777777" w:rsidR="00691DAE" w:rsidRDefault="00691DAE" w:rsidP="00691DAE">
      <w:pPr>
        <w:pStyle w:val="NormalArial"/>
        <w:numPr>
          <w:ilvl w:val="0"/>
          <w:numId w:val="15"/>
        </w:numPr>
        <w:rPr>
          <w:color w:val="auto"/>
        </w:rPr>
      </w:pPr>
      <w:r>
        <w:rPr>
          <w:color w:val="auto"/>
        </w:rPr>
        <w:t>T</w:t>
      </w:r>
      <w:r w:rsidRPr="00CB40DA">
        <w:rPr>
          <w:color w:val="auto"/>
        </w:rPr>
        <w:t xml:space="preserve">he inconsistent management of high impact or high prevalence risks including in relation to </w:t>
      </w:r>
      <w:r>
        <w:rPr>
          <w:color w:val="auto"/>
        </w:rPr>
        <w:t>the management of catheters, wounds and</w:t>
      </w:r>
      <w:r w:rsidRPr="00CB40DA">
        <w:rPr>
          <w:color w:val="auto"/>
        </w:rPr>
        <w:t xml:space="preserve"> risks related to </w:t>
      </w:r>
      <w:r>
        <w:rPr>
          <w:color w:val="auto"/>
        </w:rPr>
        <w:t>consumers with changed behaviours.</w:t>
      </w:r>
    </w:p>
    <w:p w14:paraId="7F0A31A6" w14:textId="77777777" w:rsidR="00691DAE" w:rsidRDefault="00691DAE" w:rsidP="00691DAE">
      <w:pPr>
        <w:pStyle w:val="NormalArial"/>
        <w:numPr>
          <w:ilvl w:val="0"/>
          <w:numId w:val="15"/>
        </w:numPr>
      </w:pPr>
      <w:r>
        <w:rPr>
          <w:color w:val="auto"/>
        </w:rPr>
        <w:t xml:space="preserve">The </w:t>
      </w:r>
      <w:r>
        <w:t xml:space="preserve">deterioration or changes in consumers’ mental, cognitive or physical function, capacity or condition not consistently being </w:t>
      </w:r>
      <w:r w:rsidRPr="00255BD3">
        <w:rPr>
          <w:color w:val="auto"/>
        </w:rPr>
        <w:t>recognised and responded to in a timely manner</w:t>
      </w:r>
      <w:r>
        <w:rPr>
          <w:color w:val="auto"/>
        </w:rPr>
        <w:t>.</w:t>
      </w:r>
    </w:p>
    <w:p w14:paraId="451FBCB8" w14:textId="77777777" w:rsidR="00691DAE" w:rsidRPr="00115142" w:rsidRDefault="00691DAE" w:rsidP="00691DAE">
      <w:pPr>
        <w:pStyle w:val="NormalArial"/>
        <w:numPr>
          <w:ilvl w:val="0"/>
          <w:numId w:val="15"/>
        </w:numPr>
        <w:rPr>
          <w:color w:val="auto"/>
        </w:rPr>
      </w:pPr>
      <w:r>
        <w:t>The service not demonstrating effective systems for minimising infection-related risks, including staff practice regarding personal protection equipment and cleaning; and the notification of infectious outbreaks to the relevant authorities.</w:t>
      </w:r>
    </w:p>
    <w:p w14:paraId="5545E348" w14:textId="77777777" w:rsidR="0067509C" w:rsidRDefault="0067509C">
      <w:pPr>
        <w:spacing w:after="160" w:line="259" w:lineRule="auto"/>
        <w:rPr>
          <w:rFonts w:ascii="Arial" w:hAnsi="Arial" w:cs="Arial"/>
          <w:i/>
          <w:iCs/>
        </w:rPr>
      </w:pPr>
      <w:r>
        <w:rPr>
          <w:i/>
          <w:iCs/>
        </w:rPr>
        <w:br w:type="page"/>
      </w:r>
    </w:p>
    <w:p w14:paraId="6D97ABCB" w14:textId="690739EB" w:rsidR="00691DAE" w:rsidRPr="00556ED2" w:rsidRDefault="00691DAE" w:rsidP="00691DAE">
      <w:pPr>
        <w:pStyle w:val="NormalArial"/>
        <w:rPr>
          <w:i/>
          <w:iCs/>
        </w:rPr>
      </w:pPr>
      <w:r w:rsidRPr="00556ED2">
        <w:rPr>
          <w:i/>
          <w:iCs/>
        </w:rPr>
        <w:lastRenderedPageBreak/>
        <w:t xml:space="preserve">In relation to Requirement </w:t>
      </w:r>
      <w:r>
        <w:rPr>
          <w:i/>
          <w:iCs/>
        </w:rPr>
        <w:t>3</w:t>
      </w:r>
      <w:r w:rsidRPr="00556ED2">
        <w:rPr>
          <w:i/>
          <w:iCs/>
        </w:rPr>
        <w:t>(3)(</w:t>
      </w:r>
      <w:r>
        <w:rPr>
          <w:i/>
          <w:iCs/>
        </w:rPr>
        <w:t>a</w:t>
      </w:r>
      <w:r w:rsidRPr="00556ED2">
        <w:rPr>
          <w:i/>
          <w:iCs/>
        </w:rPr>
        <w:t>)</w:t>
      </w:r>
    </w:p>
    <w:p w14:paraId="6EA6797D" w14:textId="77777777" w:rsidR="00691DAE" w:rsidRPr="007E763C" w:rsidRDefault="00691DAE" w:rsidP="00691DAE">
      <w:pPr>
        <w:pStyle w:val="NormalArial"/>
      </w:pPr>
      <w:r w:rsidRPr="007E763C">
        <w:t>The Assessment Contact Report contained information relating to deficiencies in the clinical care of consumers with changed behaviours, those subject to restrictive practices, the prevention and the development of pressure injuries and pain management; and personal care preferences not being met. Information included:</w:t>
      </w:r>
    </w:p>
    <w:p w14:paraId="038F9C3C" w14:textId="77777777" w:rsidR="00691DAE" w:rsidRDefault="00691DAE" w:rsidP="00691DAE">
      <w:pPr>
        <w:pStyle w:val="NormalArial"/>
      </w:pPr>
      <w:r>
        <w:t xml:space="preserve">For consumers subject to restrictive practices, behaviour support plans provided general information, however, did not reflect individualised strategies to be implemented to support consumers. Staff did not consistently demonstrate understanding of </w:t>
      </w:r>
      <w:r w:rsidRPr="006662D2">
        <w:t>alternate non-pharmacological interventions for consumers experiencing changed behaviours other than 1:</w:t>
      </w:r>
      <w:r>
        <w:t>1 time,</w:t>
      </w:r>
      <w:r w:rsidRPr="006662D2">
        <w:t xml:space="preserve"> redirect</w:t>
      </w:r>
      <w:r>
        <w:t>ion</w:t>
      </w:r>
      <w:r w:rsidRPr="006662D2">
        <w:t xml:space="preserve"> and offer</w:t>
      </w:r>
      <w:r>
        <w:t>ing</w:t>
      </w:r>
      <w:r w:rsidRPr="006662D2">
        <w:t xml:space="preserve"> a cup of tea.</w:t>
      </w:r>
      <w:r w:rsidRPr="00E020C3">
        <w:t xml:space="preserve"> </w:t>
      </w:r>
      <w:r>
        <w:t>Observations showed c</w:t>
      </w:r>
      <w:r w:rsidRPr="00E020C3">
        <w:t>onsumers identified as having responsive behaviours were not engaged with meaningful activities.</w:t>
      </w:r>
      <w:r>
        <w:t xml:space="preserve"> Specifically:</w:t>
      </w:r>
    </w:p>
    <w:p w14:paraId="37696BF6" w14:textId="77777777" w:rsidR="00691DAE" w:rsidRDefault="00691DAE" w:rsidP="00691DAE">
      <w:pPr>
        <w:pStyle w:val="NormalArial"/>
        <w:numPr>
          <w:ilvl w:val="0"/>
          <w:numId w:val="46"/>
        </w:numPr>
      </w:pPr>
      <w:r>
        <w:t>For one named consumer prescribed a psychotropic medication which has not been required to be administered for the previous 3 months, had not been reviewed with consideration to reducing or ceasing the medication.</w:t>
      </w:r>
    </w:p>
    <w:p w14:paraId="625F7EC0" w14:textId="77777777" w:rsidR="00691DAE" w:rsidRDefault="00691DAE" w:rsidP="00691DAE">
      <w:pPr>
        <w:pStyle w:val="NormalArial"/>
        <w:numPr>
          <w:ilvl w:val="0"/>
          <w:numId w:val="46"/>
        </w:numPr>
      </w:pPr>
      <w:r>
        <w:t xml:space="preserve">For a second named consumer who entered the service on 19 December 2023, assessment and interim care planning did not provide information relating to his changed behaviours, or history of non-compliance with taking medications. The consumer experienced an episode of changed behaviour requiring transfer to hospital for further assessment on 29 January 2024. </w:t>
      </w:r>
    </w:p>
    <w:p w14:paraId="048E8969" w14:textId="77777777" w:rsidR="00691DAE" w:rsidRDefault="00691DAE" w:rsidP="00691DAE">
      <w:pPr>
        <w:pStyle w:val="NormalArial"/>
      </w:pPr>
      <w:r w:rsidRPr="00D111B8">
        <w:t xml:space="preserve">While clinical staff described wound care, care documentation and interviews with staff identified pressure injuries were not identify in a timely manner. </w:t>
      </w:r>
      <w:r>
        <w:t>C</w:t>
      </w:r>
      <w:r w:rsidRPr="00D111B8">
        <w:t xml:space="preserve">onsumers with </w:t>
      </w:r>
      <w:r>
        <w:t xml:space="preserve">identified </w:t>
      </w:r>
      <w:r w:rsidRPr="00D111B8">
        <w:t>pressure injuries on their feet</w:t>
      </w:r>
      <w:r>
        <w:t xml:space="preserve"> </w:t>
      </w:r>
      <w:r w:rsidRPr="00D111B8">
        <w:t xml:space="preserve">were not provided with a bed cradle to minimise the pressure of bed sheeting on the lower limbs. </w:t>
      </w:r>
      <w:r>
        <w:t>And:</w:t>
      </w:r>
    </w:p>
    <w:p w14:paraId="6B3A25B5" w14:textId="77777777" w:rsidR="00691DAE" w:rsidRDefault="00691DAE" w:rsidP="00691DAE">
      <w:pPr>
        <w:pStyle w:val="NormalArial"/>
        <w:numPr>
          <w:ilvl w:val="0"/>
          <w:numId w:val="47"/>
        </w:numPr>
      </w:pPr>
      <w:r w:rsidRPr="00D111B8">
        <w:t xml:space="preserve">For </w:t>
      </w:r>
      <w:r>
        <w:t>third</w:t>
      </w:r>
      <w:r w:rsidRPr="00D111B8">
        <w:t xml:space="preserve"> named consumer, a fluid filled blister (on toe) was first identified on 7 December 2024, however, care documentation did not identify the complete assessment of the consumer’s skin. Photographs of the wound were of poor quality, and the review of the consumers’ toe was not evidence in wound care documentation for 23 days. A review of the wound identified a deterioration, and </w:t>
      </w:r>
      <w:r>
        <w:t xml:space="preserve">the </w:t>
      </w:r>
      <w:r w:rsidRPr="00D111B8">
        <w:t>podiatrist recommended the use of a bed cradle. Pain assessments did not consider the wound on the left foot</w:t>
      </w:r>
      <w:r>
        <w:t xml:space="preserve">, or </w:t>
      </w:r>
      <w:r w:rsidRPr="00D111B8">
        <w:t>episodes of the consumer being resistive to care or staff engagement</w:t>
      </w:r>
      <w:r>
        <w:t xml:space="preserve"> </w:t>
      </w:r>
      <w:r w:rsidRPr="00601726">
        <w:t>as a potential for pain</w:t>
      </w:r>
      <w:r>
        <w:t>.</w:t>
      </w:r>
    </w:p>
    <w:p w14:paraId="30C5832C" w14:textId="77777777" w:rsidR="00691DAE" w:rsidRDefault="00691DAE" w:rsidP="00691DAE">
      <w:pPr>
        <w:pStyle w:val="NormalArial"/>
        <w:numPr>
          <w:ilvl w:val="0"/>
          <w:numId w:val="47"/>
        </w:numPr>
      </w:pPr>
      <w:r w:rsidRPr="003C36AA">
        <w:t xml:space="preserve">For a </w:t>
      </w:r>
      <w:r>
        <w:t>fourth</w:t>
      </w:r>
      <w:r w:rsidRPr="003C36AA">
        <w:t xml:space="preserve"> named consumer, care documentation identified a stage two pressure injury on 29 December 2023, however, the incident report did not include a root cause analysis as to the identification of the pressure injury at an advanced stage. Care documentation reflected strategies to minimise further risk/s to the consumers skin integrity such as 3 hourly repositioning, however, charting did not reflect in this had been attended.</w:t>
      </w:r>
    </w:p>
    <w:p w14:paraId="2445F08C" w14:textId="77777777" w:rsidR="00691DAE" w:rsidRDefault="00691DAE" w:rsidP="00691DAE">
      <w:pPr>
        <w:pStyle w:val="NormalArial"/>
      </w:pPr>
      <w:r>
        <w:t>Assessment of pain had not been considered for all consumers, including consumers experiencing neuropathic pain or when the consumer presented with potential identifiers of pain such as refusal of care and decreased mobility.</w:t>
      </w:r>
    </w:p>
    <w:p w14:paraId="2A2A023A" w14:textId="77777777" w:rsidR="00691DAE" w:rsidRPr="00A20176" w:rsidRDefault="00691DAE" w:rsidP="00691DAE">
      <w:pPr>
        <w:pStyle w:val="NormalArial"/>
      </w:pPr>
      <w:r>
        <w:t xml:space="preserve">Hygiene preferences for a </w:t>
      </w:r>
      <w:r w:rsidRPr="00953BAA">
        <w:t>named consumer</w:t>
      </w:r>
      <w:r>
        <w:t>, who wished to have a</w:t>
      </w:r>
      <w:r w:rsidRPr="00953BAA">
        <w:t xml:space="preserve"> shower on alternate days was not being met.</w:t>
      </w:r>
      <w:r>
        <w:t xml:space="preserve"> I have considered this information under my decision for Requirement 2(3)(a). For a fifth named consumer, hygiene charting identified the consumer had not been showered for 4 weeks.</w:t>
      </w:r>
    </w:p>
    <w:p w14:paraId="28A43CF8" w14:textId="77777777" w:rsidR="00691DAE" w:rsidRPr="008F3F7C" w:rsidRDefault="00691DAE" w:rsidP="00691DAE">
      <w:pPr>
        <w:pStyle w:val="NormalArial"/>
        <w:rPr>
          <w:color w:val="auto"/>
        </w:rPr>
      </w:pPr>
      <w:r w:rsidRPr="00A20176">
        <w:t xml:space="preserve">A review of incident reporting for 4 consumers, identified that investigation to identify the root causes were not complete. </w:t>
      </w:r>
    </w:p>
    <w:p w14:paraId="3FC3BE06" w14:textId="77777777" w:rsidR="00691DAE" w:rsidRPr="008F3F7C" w:rsidRDefault="00691DAE" w:rsidP="00691DAE">
      <w:pPr>
        <w:pStyle w:val="NormalArial"/>
      </w:pPr>
      <w:r w:rsidRPr="008F3F7C">
        <w:t xml:space="preserve">I have considered this information alongside the approved provider's response, which provided clarifying information, including (but not limited to) copies of consumer care documentation </w:t>
      </w:r>
      <w:r w:rsidRPr="008F3F7C">
        <w:lastRenderedPageBreak/>
        <w:t>including charting, progress notes, assessments and consent forms. The response submission identified:</w:t>
      </w:r>
    </w:p>
    <w:p w14:paraId="535DD467" w14:textId="77777777" w:rsidR="00691DAE" w:rsidRPr="008F0867" w:rsidRDefault="00691DAE" w:rsidP="00691DAE">
      <w:pPr>
        <w:pStyle w:val="NormalArial"/>
        <w:rPr>
          <w:color w:val="auto"/>
          <w:u w:val="single"/>
        </w:rPr>
      </w:pPr>
      <w:r w:rsidRPr="008F0867">
        <w:rPr>
          <w:color w:val="auto"/>
          <w:u w:val="single"/>
        </w:rPr>
        <w:t>Restrictive Practices and Changed Behaviours</w:t>
      </w:r>
    </w:p>
    <w:p w14:paraId="51AA66A8" w14:textId="77777777" w:rsidR="00691DAE" w:rsidRDefault="00691DAE" w:rsidP="00691DAE">
      <w:pPr>
        <w:pStyle w:val="NormalArial"/>
        <w:rPr>
          <w:color w:val="auto"/>
        </w:rPr>
      </w:pPr>
      <w:r w:rsidRPr="00AA26A1">
        <w:rPr>
          <w:color w:val="auto"/>
        </w:rPr>
        <w:t xml:space="preserve">For consumers subject to restrictive practices, copies of behaviours support plans for 2 named consumers brought forward in the Assessment Contact </w:t>
      </w:r>
      <w:r>
        <w:rPr>
          <w:color w:val="auto"/>
        </w:rPr>
        <w:t>R</w:t>
      </w:r>
      <w:r w:rsidRPr="00AA26A1">
        <w:rPr>
          <w:color w:val="auto"/>
        </w:rPr>
        <w:t xml:space="preserve">eport evidenced review and update of the plans </w:t>
      </w:r>
      <w:r>
        <w:rPr>
          <w:color w:val="auto"/>
        </w:rPr>
        <w:t xml:space="preserve">after the Assessment Contact, </w:t>
      </w:r>
      <w:r w:rsidRPr="00AA26A1">
        <w:rPr>
          <w:color w:val="auto"/>
        </w:rPr>
        <w:t xml:space="preserve">including individualised triggers for the behaviour and non-pharmacological strategies to be implemented by staff. </w:t>
      </w:r>
    </w:p>
    <w:p w14:paraId="113122CF" w14:textId="77777777" w:rsidR="00691DAE" w:rsidRDefault="00691DAE" w:rsidP="00691DAE">
      <w:pPr>
        <w:pStyle w:val="NormalArial"/>
        <w:rPr>
          <w:color w:val="auto"/>
        </w:rPr>
      </w:pPr>
      <w:r w:rsidRPr="00AA26A1">
        <w:rPr>
          <w:color w:val="auto"/>
        </w:rPr>
        <w:t xml:space="preserve">For the first named consumer, the response submission evidenced review by the medical officer and the submission advised the service has requested a further review of the consumer with view to </w:t>
      </w:r>
      <w:r>
        <w:rPr>
          <w:color w:val="auto"/>
        </w:rPr>
        <w:t xml:space="preserve">a medication </w:t>
      </w:r>
      <w:r w:rsidRPr="00AA26A1">
        <w:rPr>
          <w:color w:val="auto"/>
        </w:rPr>
        <w:t xml:space="preserve">change as the consumer has a supporting diagnosis of anxiety. </w:t>
      </w:r>
    </w:p>
    <w:p w14:paraId="251128A2" w14:textId="77777777" w:rsidR="00691DAE" w:rsidRDefault="00691DAE" w:rsidP="00691DAE">
      <w:pPr>
        <w:pStyle w:val="NormalArial"/>
        <w:rPr>
          <w:color w:val="auto"/>
        </w:rPr>
      </w:pPr>
      <w:r w:rsidRPr="00AA26A1">
        <w:rPr>
          <w:color w:val="auto"/>
        </w:rPr>
        <w:t>For the second named consumer, whilst a documented behaviour support plan was not in place</w:t>
      </w:r>
      <w:r>
        <w:rPr>
          <w:color w:val="auto"/>
        </w:rPr>
        <w:t xml:space="preserve"> </w:t>
      </w:r>
      <w:r w:rsidRPr="00AA26A1">
        <w:rPr>
          <w:color w:val="auto"/>
        </w:rPr>
        <w:t>at the time of the Assessment Contact, the service demonstrated ongoing assessment and referral of the consumer to a specialist dementia service, with the view to develop the behaviours support plan. A copy of the consumer’s behaviour support plan</w:t>
      </w:r>
      <w:r>
        <w:rPr>
          <w:color w:val="auto"/>
        </w:rPr>
        <w:t>,</w:t>
      </w:r>
      <w:r w:rsidRPr="00AA26A1">
        <w:rPr>
          <w:color w:val="auto"/>
        </w:rPr>
        <w:t xml:space="preserve"> </w:t>
      </w:r>
      <w:r>
        <w:rPr>
          <w:color w:val="auto"/>
        </w:rPr>
        <w:t xml:space="preserve">developed after the Assessment Contact </w:t>
      </w:r>
      <w:r w:rsidRPr="00AA26A1">
        <w:rPr>
          <w:color w:val="auto"/>
        </w:rPr>
        <w:t xml:space="preserve">was provided which evidenced, </w:t>
      </w:r>
      <w:r>
        <w:rPr>
          <w:color w:val="auto"/>
        </w:rPr>
        <w:t xml:space="preserve">individualised triggers and strategies to be implemented by staff. Further information was provided to as part of the response submission including the hospital discharge summary which attributed the change in behaviour for the consumer as a result of withdraw from medications (due to consumer’s non-compliance with taking prior to entry to the service). The response submission evidenced consent and authorisation had been completed for the named consumer who was identified as subject to restrictive practices. </w:t>
      </w:r>
    </w:p>
    <w:p w14:paraId="1E5082A1" w14:textId="77777777" w:rsidR="00691DAE" w:rsidRDefault="00691DAE" w:rsidP="00691DAE">
      <w:pPr>
        <w:pStyle w:val="NormalArial"/>
        <w:rPr>
          <w:color w:val="auto"/>
        </w:rPr>
      </w:pPr>
      <w:r>
        <w:rPr>
          <w:color w:val="auto"/>
        </w:rPr>
        <w:t>The response submission provided staff training records which reflected the provision of training to the workforce in August 2023, November 2023 and January 2024. I note the services plan for continuous improvement, provided as part of the response submission, stated ‘</w:t>
      </w:r>
      <w:r w:rsidRPr="000D57F1">
        <w:rPr>
          <w:color w:val="auto"/>
        </w:rPr>
        <w:t>ongoing education continue</w:t>
      </w:r>
      <w:r>
        <w:rPr>
          <w:color w:val="auto"/>
        </w:rPr>
        <w:t xml:space="preserve">. </w:t>
      </w:r>
      <w:r w:rsidRPr="000D57F1">
        <w:rPr>
          <w:color w:val="auto"/>
        </w:rPr>
        <w:t>Some staff still to become comfortable to manage</w:t>
      </w:r>
      <w:r>
        <w:rPr>
          <w:color w:val="auto"/>
        </w:rPr>
        <w:t xml:space="preserve"> </w:t>
      </w:r>
      <w:r w:rsidRPr="009679F7">
        <w:rPr>
          <w:color w:val="auto"/>
        </w:rPr>
        <w:t>residents with increased behaviour needs, and support provided as required</w:t>
      </w:r>
      <w:r>
        <w:rPr>
          <w:color w:val="auto"/>
        </w:rPr>
        <w:t>’; and I acknowledge it will take time to implement as the service is working with external dementia specialists.</w:t>
      </w:r>
    </w:p>
    <w:p w14:paraId="11B021AC" w14:textId="77777777" w:rsidR="00691DAE" w:rsidRDefault="00691DAE" w:rsidP="00691DAE">
      <w:pPr>
        <w:pStyle w:val="NormalArial"/>
        <w:rPr>
          <w:color w:val="auto"/>
        </w:rPr>
      </w:pPr>
      <w:r>
        <w:rPr>
          <w:color w:val="auto"/>
        </w:rPr>
        <w:t>The plan for continuous improvement included improvement actions related to restrictive practices and behaviour management including a review of the psychotropic register and education and training for staff in behaviour management. Whilst I acknowledge co</w:t>
      </w:r>
      <w:r w:rsidRPr="00E87AF8">
        <w:rPr>
          <w:color w:val="auto"/>
        </w:rPr>
        <w:t xml:space="preserve">ntinuous improvement is </w:t>
      </w:r>
      <w:r>
        <w:rPr>
          <w:color w:val="auto"/>
        </w:rPr>
        <w:t xml:space="preserve">a </w:t>
      </w:r>
      <w:r w:rsidRPr="00E87AF8">
        <w:rPr>
          <w:color w:val="auto"/>
        </w:rPr>
        <w:t>systematic</w:t>
      </w:r>
      <w:r>
        <w:rPr>
          <w:color w:val="auto"/>
        </w:rPr>
        <w:t xml:space="preserve"> and </w:t>
      </w:r>
      <w:r w:rsidRPr="00E87AF8">
        <w:rPr>
          <w:color w:val="auto"/>
        </w:rPr>
        <w:t>ongoing</w:t>
      </w:r>
      <w:r>
        <w:rPr>
          <w:color w:val="auto"/>
        </w:rPr>
        <w:t xml:space="preserve"> process and that the service has actioned improvements in relation to restrictive practices and behaviours support (noting the last date of review of actions is documented as 13 November 2023), a review of the plan for continuous improvement identified not all actions had not been fully implemented, and evaluation of improvements remained ongoing:</w:t>
      </w:r>
    </w:p>
    <w:p w14:paraId="2D088C64" w14:textId="77777777" w:rsidR="00691DAE" w:rsidRDefault="00691DAE" w:rsidP="00691DAE">
      <w:pPr>
        <w:pStyle w:val="NormalArial"/>
        <w:numPr>
          <w:ilvl w:val="0"/>
          <w:numId w:val="26"/>
        </w:numPr>
        <w:rPr>
          <w:color w:val="auto"/>
        </w:rPr>
      </w:pPr>
      <w:r>
        <w:rPr>
          <w:color w:val="auto"/>
        </w:rPr>
        <w:t>An improvement action was recorded for ri</w:t>
      </w:r>
      <w:r w:rsidRPr="00AF588F">
        <w:rPr>
          <w:color w:val="auto"/>
        </w:rPr>
        <w:t xml:space="preserve">sk care </w:t>
      </w:r>
      <w:r>
        <w:rPr>
          <w:color w:val="auto"/>
        </w:rPr>
        <w:t>plans (related to restrictive practices) to</w:t>
      </w:r>
      <w:r w:rsidRPr="00AF588F">
        <w:rPr>
          <w:color w:val="auto"/>
        </w:rPr>
        <w:t xml:space="preserve"> be completed for all applicable consumers</w:t>
      </w:r>
      <w:r>
        <w:rPr>
          <w:color w:val="auto"/>
        </w:rPr>
        <w:t xml:space="preserve">; evaluation identifies this is still ongoing work. </w:t>
      </w:r>
    </w:p>
    <w:p w14:paraId="3BFEA80D" w14:textId="77777777" w:rsidR="00691DAE" w:rsidRDefault="00691DAE" w:rsidP="00691DAE">
      <w:pPr>
        <w:pStyle w:val="NormalArial"/>
        <w:numPr>
          <w:ilvl w:val="0"/>
          <w:numId w:val="26"/>
        </w:numPr>
        <w:rPr>
          <w:color w:val="auto"/>
        </w:rPr>
      </w:pPr>
      <w:r>
        <w:rPr>
          <w:color w:val="auto"/>
        </w:rPr>
        <w:t xml:space="preserve">An improvement action was recorded for registered nurses </w:t>
      </w:r>
      <w:r w:rsidRPr="000C6970">
        <w:rPr>
          <w:color w:val="auto"/>
        </w:rPr>
        <w:t xml:space="preserve">to document alternatives </w:t>
      </w:r>
      <w:r>
        <w:rPr>
          <w:color w:val="auto"/>
        </w:rPr>
        <w:t>to restrictive practices</w:t>
      </w:r>
      <w:r w:rsidRPr="000C6970">
        <w:rPr>
          <w:color w:val="auto"/>
        </w:rPr>
        <w:t xml:space="preserve"> in the consumers assessment and care plan</w:t>
      </w:r>
      <w:r>
        <w:rPr>
          <w:color w:val="auto"/>
        </w:rPr>
        <w:t>s</w:t>
      </w:r>
      <w:r w:rsidRPr="000C6970">
        <w:rPr>
          <w:color w:val="auto"/>
        </w:rPr>
        <w:t xml:space="preserve"> including efficiency of alternatives trialled</w:t>
      </w:r>
      <w:r>
        <w:rPr>
          <w:color w:val="auto"/>
        </w:rPr>
        <w:t>; evaluation of this action (as documented in the plan for continuous improvement) reported this was ‘s</w:t>
      </w:r>
      <w:r w:rsidRPr="00F928FF">
        <w:rPr>
          <w:color w:val="auto"/>
        </w:rPr>
        <w:t>lowly improving</w:t>
      </w:r>
      <w:r>
        <w:rPr>
          <w:color w:val="auto"/>
        </w:rPr>
        <w:t>’</w:t>
      </w:r>
      <w:r w:rsidRPr="00F928FF">
        <w:rPr>
          <w:color w:val="auto"/>
        </w:rPr>
        <w:t xml:space="preserve"> </w:t>
      </w:r>
      <w:r>
        <w:rPr>
          <w:color w:val="auto"/>
        </w:rPr>
        <w:t xml:space="preserve">with </w:t>
      </w:r>
      <w:r w:rsidRPr="00F928FF">
        <w:rPr>
          <w:color w:val="auto"/>
        </w:rPr>
        <w:t xml:space="preserve">regular education </w:t>
      </w:r>
      <w:r>
        <w:rPr>
          <w:color w:val="auto"/>
        </w:rPr>
        <w:t xml:space="preserve">for staff and actions to </w:t>
      </w:r>
      <w:r w:rsidRPr="00F928FF">
        <w:rPr>
          <w:color w:val="auto"/>
        </w:rPr>
        <w:t>build a stable workforce</w:t>
      </w:r>
      <w:r>
        <w:rPr>
          <w:color w:val="auto"/>
        </w:rPr>
        <w:t xml:space="preserve">. Evidenced contained in the Assessment Contact Report and response submission identified the documentation of the effectiveness of alternative strategies is not consistently completed. </w:t>
      </w:r>
    </w:p>
    <w:p w14:paraId="3381DEC1" w14:textId="77777777" w:rsidR="00691DAE" w:rsidRPr="00BD518E" w:rsidRDefault="00691DAE" w:rsidP="00691DAE">
      <w:pPr>
        <w:pStyle w:val="NormalArial"/>
        <w:numPr>
          <w:ilvl w:val="0"/>
          <w:numId w:val="26"/>
        </w:numPr>
        <w:rPr>
          <w:color w:val="auto"/>
        </w:rPr>
      </w:pPr>
      <w:r w:rsidRPr="000C10FA">
        <w:rPr>
          <w:color w:val="auto"/>
        </w:rPr>
        <w:lastRenderedPageBreak/>
        <w:t>An improvement action (dated 22 February 2024) identified the service is rebuilding relationships with external behaviours specialists to support with consumers requiring further assessments in behaviour management and restrictive practice.</w:t>
      </w:r>
    </w:p>
    <w:p w14:paraId="184B5866" w14:textId="77777777" w:rsidR="00691DAE" w:rsidRPr="00960292" w:rsidRDefault="00691DAE" w:rsidP="00691DAE">
      <w:pPr>
        <w:pStyle w:val="NormalArial"/>
        <w:rPr>
          <w:color w:val="auto"/>
          <w:u w:val="single"/>
        </w:rPr>
      </w:pPr>
      <w:r w:rsidRPr="00960292">
        <w:rPr>
          <w:color w:val="auto"/>
          <w:u w:val="single"/>
        </w:rPr>
        <w:t>Wound Care and Pressure Injuries</w:t>
      </w:r>
    </w:p>
    <w:p w14:paraId="1D8B0312" w14:textId="77777777" w:rsidR="00691DAE" w:rsidRDefault="00691DAE" w:rsidP="00691DAE">
      <w:pPr>
        <w:pStyle w:val="NormalArial"/>
      </w:pPr>
      <w:r>
        <w:rPr>
          <w:color w:val="auto"/>
        </w:rPr>
        <w:t xml:space="preserve">In relation to the assessment and care planning for consumers assessed with pressure injuries, I have considered this under my decision for Requirement 2(3)(a) and I am satisfied </w:t>
      </w:r>
      <w:r>
        <w:t>that the response submission evidenced the service identified consumer risk/s and implement strategies to appropriately manage the named consumers. For the named consumers’, the response submission provided clarifying information, including:</w:t>
      </w:r>
    </w:p>
    <w:p w14:paraId="79017DFC" w14:textId="77777777" w:rsidR="00691DAE" w:rsidRPr="009C7E7A" w:rsidRDefault="00691DAE" w:rsidP="00691DAE">
      <w:pPr>
        <w:pStyle w:val="NormalArial"/>
        <w:numPr>
          <w:ilvl w:val="0"/>
          <w:numId w:val="27"/>
        </w:numPr>
      </w:pPr>
      <w:r w:rsidRPr="009C7E7A">
        <w:t>For the third named consumer, after assessment by a wound nurse specialist the wound deterioration was identified as resulting from a potential embolism. A copy of the clinical incident investigation identified analysis was undertaken and opportunities for improvement identified which were evidenced in the services plan for continuous improvement (action dated 13 March 2024).</w:t>
      </w:r>
    </w:p>
    <w:p w14:paraId="494B3272" w14:textId="77777777" w:rsidR="00691DAE" w:rsidRPr="009C7E7A" w:rsidRDefault="00691DAE" w:rsidP="00691DAE">
      <w:pPr>
        <w:pStyle w:val="ListParagraph"/>
        <w:numPr>
          <w:ilvl w:val="0"/>
          <w:numId w:val="27"/>
        </w:numPr>
        <w:rPr>
          <w:rFonts w:ascii="Arial" w:hAnsi="Arial" w:cs="Arial"/>
        </w:rPr>
      </w:pPr>
      <w:r w:rsidRPr="009C7E7A">
        <w:rPr>
          <w:rFonts w:ascii="Arial" w:hAnsi="Arial" w:cs="Arial"/>
        </w:rPr>
        <w:t>For the fourth named consumer, further assessment by management identified this wound was related to incontinence associated dermatitis. The response submission evidenced education has been provided to staff in wound management and incontinence associated dermatitis; the service has also supported the training of 3 continence nurses.</w:t>
      </w:r>
    </w:p>
    <w:p w14:paraId="64DB09AB" w14:textId="77777777" w:rsidR="00691DAE" w:rsidRPr="009C7E7A" w:rsidRDefault="00691DAE" w:rsidP="00691DAE">
      <w:pPr>
        <w:pStyle w:val="NormalArial"/>
        <w:numPr>
          <w:ilvl w:val="0"/>
          <w:numId w:val="27"/>
        </w:numPr>
      </w:pPr>
      <w:r w:rsidRPr="009C7E7A">
        <w:t xml:space="preserve">For a fifth named consumer, after assessment by a vascular surgeon the wound was identified as a diabetic ulcer. The response submission provided information that evidenced the ongoing review and assessment of the consumer’s diabetic ulcer by an external wound specialist. </w:t>
      </w:r>
    </w:p>
    <w:p w14:paraId="420EBF2F" w14:textId="77777777" w:rsidR="00691DAE" w:rsidRPr="009C7E7A" w:rsidRDefault="00691DAE" w:rsidP="00691DAE">
      <w:pPr>
        <w:pStyle w:val="NormalArial"/>
        <w:numPr>
          <w:ilvl w:val="0"/>
          <w:numId w:val="27"/>
        </w:numPr>
      </w:pPr>
      <w:r w:rsidRPr="009C7E7A">
        <w:t>The response submission acknowledged areas for improvement in relation to photography of wounds and the documentation of wound status and improvement action</w:t>
      </w:r>
      <w:r>
        <w:t xml:space="preserve">s </w:t>
      </w:r>
      <w:r w:rsidRPr="009C7E7A">
        <w:t>related to these are included in the service’s plan for continuous improvement (action dated 13 March 2024).</w:t>
      </w:r>
    </w:p>
    <w:p w14:paraId="4AC954A7" w14:textId="77777777" w:rsidR="00691DAE" w:rsidRPr="00BD518E" w:rsidRDefault="00691DAE" w:rsidP="00691DAE">
      <w:pPr>
        <w:pStyle w:val="NormalArial"/>
        <w:rPr>
          <w:color w:val="auto"/>
          <w:u w:val="single"/>
        </w:rPr>
      </w:pPr>
      <w:r w:rsidRPr="00BD518E">
        <w:rPr>
          <w:u w:val="single"/>
        </w:rPr>
        <w:t xml:space="preserve">Pain management </w:t>
      </w:r>
    </w:p>
    <w:p w14:paraId="28C157B2" w14:textId="77777777" w:rsidR="00691DAE" w:rsidRDefault="00691DAE" w:rsidP="00691DAE">
      <w:pPr>
        <w:pStyle w:val="NormalArial"/>
      </w:pPr>
      <w:r w:rsidRPr="00585592">
        <w:t xml:space="preserve">The Assessment Contact report contained information relating to 3 names consumers, where assessment of </w:t>
      </w:r>
      <w:r>
        <w:t>pain had not been undertaken; the third named consumer experienced neuropathic pain, a fourth named consumer’s refusal of care and a fifth named consumers decreased mobility had not been identified potential identifiers of pain. The response submission included copy’s of named consumers’ care documentation and clarifying commentary:</w:t>
      </w:r>
    </w:p>
    <w:p w14:paraId="1C4E1704" w14:textId="77777777" w:rsidR="00691DAE" w:rsidRDefault="00691DAE" w:rsidP="00691DAE">
      <w:pPr>
        <w:pStyle w:val="NormalArial"/>
        <w:numPr>
          <w:ilvl w:val="0"/>
          <w:numId w:val="31"/>
        </w:numPr>
      </w:pPr>
      <w:r>
        <w:t>For the third named consumer a pain care plan evidenced assessment of pain 4 times in the previous 4 months and included strategies to management the consumer’s pain.</w:t>
      </w:r>
    </w:p>
    <w:p w14:paraId="7AD5B5A3" w14:textId="77777777" w:rsidR="00691DAE" w:rsidRDefault="00691DAE" w:rsidP="00691DAE">
      <w:pPr>
        <w:pStyle w:val="NormalArial"/>
        <w:numPr>
          <w:ilvl w:val="0"/>
          <w:numId w:val="31"/>
        </w:numPr>
      </w:pPr>
      <w:r>
        <w:t>For the fourth named consumer, information was provided to evidence the consumer’s had been assessed for pain and appropriate strategies (non-pharmacological and pharmacological) had been implemented.</w:t>
      </w:r>
    </w:p>
    <w:p w14:paraId="73A62F77" w14:textId="77777777" w:rsidR="00691DAE" w:rsidRPr="00D410A8" w:rsidRDefault="00691DAE" w:rsidP="00691DAE">
      <w:pPr>
        <w:pStyle w:val="NormalArial"/>
        <w:numPr>
          <w:ilvl w:val="0"/>
          <w:numId w:val="31"/>
        </w:numPr>
      </w:pPr>
      <w:r w:rsidRPr="00D410A8">
        <w:t xml:space="preserve">For the </w:t>
      </w:r>
      <w:r>
        <w:t xml:space="preserve">fifth </w:t>
      </w:r>
      <w:r w:rsidRPr="00D410A8">
        <w:t xml:space="preserve">named consumer, information provided in the response submission identified the consumer experiences reduced peripheral sensation. The consumer is also supported </w:t>
      </w:r>
      <w:r>
        <w:t xml:space="preserve">in deciding </w:t>
      </w:r>
      <w:r w:rsidRPr="00D410A8">
        <w:t xml:space="preserve">how and when care is provided and has </w:t>
      </w:r>
      <w:r>
        <w:t xml:space="preserve">been assessed to have the </w:t>
      </w:r>
      <w:r w:rsidRPr="00D410A8">
        <w:t xml:space="preserve">capacity to communicate needs (including pain). </w:t>
      </w:r>
    </w:p>
    <w:p w14:paraId="4977CECF" w14:textId="77777777" w:rsidR="00691DAE" w:rsidRPr="00D410A8" w:rsidRDefault="00691DAE" w:rsidP="00691DAE">
      <w:pPr>
        <w:pStyle w:val="NormalArial"/>
      </w:pPr>
      <w:r w:rsidRPr="00D410A8">
        <w:t xml:space="preserve">The response submission evidenced the improvement actions have been taken to ensure safe and effective care for consumers experiencing pain, and these are included in the plan for continuous improvement (dated 6 March 2024). Improvement actions include the </w:t>
      </w:r>
      <w:r w:rsidRPr="00D410A8">
        <w:lastRenderedPageBreak/>
        <w:t>implementation of assessments repeat sensory and arterial vascular assessments for consumers with peripheral neuropathy and diabetes.</w:t>
      </w:r>
    </w:p>
    <w:p w14:paraId="1445A84E" w14:textId="77777777" w:rsidR="00691DAE" w:rsidRDefault="00691DAE" w:rsidP="00691DAE">
      <w:pPr>
        <w:pStyle w:val="NormalArial"/>
        <w:rPr>
          <w:u w:val="single"/>
        </w:rPr>
      </w:pPr>
      <w:r w:rsidRPr="00D410A8">
        <w:rPr>
          <w:u w:val="single"/>
        </w:rPr>
        <w:t>Hygiene preferences</w:t>
      </w:r>
    </w:p>
    <w:p w14:paraId="4F56684A" w14:textId="77777777" w:rsidR="00691DAE" w:rsidRDefault="00691DAE" w:rsidP="00691DAE">
      <w:pPr>
        <w:pStyle w:val="NormalArial"/>
      </w:pPr>
      <w:r>
        <w:t xml:space="preserve">The response submission acknowledged that documentation for the named consumers did identify preferences for showering, however, on occasion sponging was provided. Copies of consumer care documentation (including hygiene charts) and clarifying commentary as part of the response submission evidenced hygiene (either sponge or showering) was provided in accordance with the consumer’s preference at the time. </w:t>
      </w:r>
    </w:p>
    <w:p w14:paraId="40EBC250" w14:textId="77777777" w:rsidR="00691DAE" w:rsidRDefault="00691DAE" w:rsidP="00691DAE">
      <w:pPr>
        <w:pStyle w:val="NormalArial"/>
        <w:rPr>
          <w:u w:val="single"/>
        </w:rPr>
      </w:pPr>
      <w:r>
        <w:rPr>
          <w:u w:val="single"/>
        </w:rPr>
        <w:t>Incident Reporting</w:t>
      </w:r>
    </w:p>
    <w:p w14:paraId="2F8A5254" w14:textId="77777777" w:rsidR="00691DAE" w:rsidRDefault="00691DAE" w:rsidP="00691DAE">
      <w:pPr>
        <w:pStyle w:val="NormalArial"/>
        <w:rPr>
          <w:color w:val="0070C0"/>
        </w:rPr>
      </w:pPr>
      <w:r>
        <w:t xml:space="preserve">While the Assessment Contact report brough forward </w:t>
      </w:r>
      <w:r w:rsidRPr="00A20176">
        <w:t>incident reporting for 4 consumers, identify</w:t>
      </w:r>
      <w:r>
        <w:t>ing</w:t>
      </w:r>
      <w:r w:rsidRPr="00A20176">
        <w:t xml:space="preserve"> that investigation to identify the root causes were not complete</w:t>
      </w:r>
      <w:r>
        <w:t xml:space="preserve">, </w:t>
      </w:r>
      <w:r w:rsidRPr="00A20176">
        <w:t>I have not considered this under my decision for this requirement as the Assessment Contact report lacked detail to understand how the lack of investigation was related to the safe and effective personal and/or clinical care of consumers’.</w:t>
      </w:r>
      <w:r>
        <w:t xml:space="preserve"> For named consumers, the response submission evidenced the completion of incident reports; and for one named consumer a </w:t>
      </w:r>
      <w:r w:rsidRPr="00DF37A9">
        <w:t>copy of the clinical incident investigation identified analysis was undertaken and opportunities for improvement identified which were evidenced in the services plan for continuous improvement (action dated 13 March 2024).</w:t>
      </w:r>
    </w:p>
    <w:p w14:paraId="68851D21" w14:textId="77777777" w:rsidR="00691DAE" w:rsidRPr="007B476B" w:rsidRDefault="00691DAE" w:rsidP="00691DAE">
      <w:pPr>
        <w:pStyle w:val="NormalArial"/>
        <w:rPr>
          <w:color w:val="auto"/>
        </w:rPr>
      </w:pPr>
      <w:r>
        <w:rPr>
          <w:color w:val="auto"/>
        </w:rPr>
        <w:t xml:space="preserve">In coming to my decision in relation to this Requirement, </w:t>
      </w:r>
      <w:r w:rsidRPr="0039108F">
        <w:rPr>
          <w:color w:val="auto"/>
        </w:rPr>
        <w:t>I acknowledge the approved providers commit</w:t>
      </w:r>
      <w:r>
        <w:rPr>
          <w:color w:val="auto"/>
        </w:rPr>
        <w:t>ment</w:t>
      </w:r>
      <w:r w:rsidRPr="0039108F">
        <w:rPr>
          <w:color w:val="auto"/>
        </w:rPr>
        <w:t xml:space="preserve"> to continue</w:t>
      </w:r>
      <w:r>
        <w:rPr>
          <w:color w:val="auto"/>
        </w:rPr>
        <w:t xml:space="preserve"> improvements as evidenced in the service’s plan for continuous improvement related to restrictive practices and wound management. However,</w:t>
      </w:r>
      <w:r w:rsidRPr="0039108F">
        <w:rPr>
          <w:color w:val="auto"/>
        </w:rPr>
        <w:t xml:space="preserve"> I am of the view that the actions being</w:t>
      </w:r>
      <w:r>
        <w:rPr>
          <w:color w:val="auto"/>
        </w:rPr>
        <w:t xml:space="preserve"> </w:t>
      </w:r>
      <w:r w:rsidRPr="0039108F">
        <w:rPr>
          <w:color w:val="auto"/>
        </w:rPr>
        <w:t>taken will take some time to</w:t>
      </w:r>
      <w:r>
        <w:rPr>
          <w:color w:val="auto"/>
        </w:rPr>
        <w:t xml:space="preserve"> be</w:t>
      </w:r>
      <w:r w:rsidRPr="0039108F">
        <w:rPr>
          <w:color w:val="auto"/>
        </w:rPr>
        <w:t xml:space="preserve"> fully implement and evaluate</w:t>
      </w:r>
      <w:r>
        <w:rPr>
          <w:color w:val="auto"/>
        </w:rPr>
        <w:t xml:space="preserve">d </w:t>
      </w:r>
      <w:r w:rsidRPr="0039108F">
        <w:rPr>
          <w:color w:val="auto"/>
        </w:rPr>
        <w:t>for effectiveness.</w:t>
      </w:r>
      <w:r>
        <w:rPr>
          <w:color w:val="auto"/>
        </w:rPr>
        <w:t xml:space="preserve"> </w:t>
      </w:r>
      <w:r w:rsidRPr="006C2537">
        <w:t xml:space="preserve">It is my decision Requirement </w:t>
      </w:r>
      <w:r>
        <w:t>3</w:t>
      </w:r>
      <w:r w:rsidRPr="006C2537">
        <w:t>(3)(</w:t>
      </w:r>
      <w:r>
        <w:t>a</w:t>
      </w:r>
      <w:r w:rsidRPr="006C2537">
        <w:t xml:space="preserve">) is </w:t>
      </w:r>
      <w:r>
        <w:t>Non-</w:t>
      </w:r>
      <w:r w:rsidRPr="006C2537">
        <w:t>Compliant.</w:t>
      </w:r>
    </w:p>
    <w:p w14:paraId="55BB792B" w14:textId="55492136" w:rsidR="00691DAE" w:rsidRDefault="00691DAE" w:rsidP="00691DAE">
      <w:pPr>
        <w:pStyle w:val="NormalArial"/>
        <w:rPr>
          <w:i/>
          <w:iCs/>
          <w:color w:val="auto"/>
        </w:rPr>
      </w:pPr>
      <w:r w:rsidRPr="00440035">
        <w:rPr>
          <w:i/>
          <w:iCs/>
          <w:color w:val="auto"/>
        </w:rPr>
        <w:t>In relation to Requirement 3(3)(b)</w:t>
      </w:r>
    </w:p>
    <w:p w14:paraId="14243BF8" w14:textId="77777777" w:rsidR="00691DAE" w:rsidRDefault="00691DAE" w:rsidP="00691DAE">
      <w:pPr>
        <w:pStyle w:val="NormalArial"/>
        <w:spacing w:line="276" w:lineRule="auto"/>
        <w:rPr>
          <w:color w:val="auto"/>
        </w:rPr>
      </w:pPr>
      <w:r w:rsidRPr="00AF6D7A">
        <w:rPr>
          <w:color w:val="auto"/>
        </w:rPr>
        <w:t xml:space="preserve">The Assessment Contact Report </w:t>
      </w:r>
      <w:r w:rsidRPr="00DE3DB3">
        <w:rPr>
          <w:color w:val="auto"/>
        </w:rPr>
        <w:t xml:space="preserve">contained </w:t>
      </w:r>
      <w:r>
        <w:rPr>
          <w:color w:val="auto"/>
        </w:rPr>
        <w:t>information</w:t>
      </w:r>
      <w:r w:rsidRPr="00DE3DB3">
        <w:rPr>
          <w:color w:val="auto"/>
        </w:rPr>
        <w:t xml:space="preserve"> that high-impact and high-prevalence risks are not consistently being managed by the service in relation to</w:t>
      </w:r>
      <w:r w:rsidRPr="00677886">
        <w:rPr>
          <w:color w:val="auto"/>
        </w:rPr>
        <w:t xml:space="preserve"> falls, pain, skin integrity and choking</w:t>
      </w:r>
      <w:r>
        <w:rPr>
          <w:color w:val="auto"/>
        </w:rPr>
        <w:t xml:space="preserve">; and the </w:t>
      </w:r>
      <w:r w:rsidRPr="00677886">
        <w:rPr>
          <w:color w:val="auto"/>
        </w:rPr>
        <w:t>clinical incidents</w:t>
      </w:r>
      <w:r>
        <w:rPr>
          <w:color w:val="auto"/>
        </w:rPr>
        <w:t xml:space="preserve"> not being investigated to identify the root cause/s of the incident</w:t>
      </w:r>
      <w:r w:rsidRPr="00677886">
        <w:rPr>
          <w:color w:val="auto"/>
        </w:rPr>
        <w:t>.</w:t>
      </w:r>
    </w:p>
    <w:p w14:paraId="4D1D484C" w14:textId="77777777" w:rsidR="00691DAE" w:rsidRPr="00B21D46" w:rsidRDefault="00691DAE" w:rsidP="00691DAE">
      <w:pPr>
        <w:pStyle w:val="NormalArial"/>
        <w:rPr>
          <w:color w:val="auto"/>
        </w:rPr>
      </w:pPr>
      <w:r w:rsidRPr="00B21D46">
        <w:rPr>
          <w:color w:val="auto"/>
        </w:rPr>
        <w:t>In relation to the management and mitigation of risk/s for consumers relating to pain, skin integrity and choking, I have considered these under my decision for Requirement 2(3)(a) and Requirement 3(3)(a). My decisions under these reflects:</w:t>
      </w:r>
    </w:p>
    <w:p w14:paraId="776B7614" w14:textId="77777777" w:rsidR="00691DAE" w:rsidRDefault="00691DAE" w:rsidP="00691DAE">
      <w:pPr>
        <w:pStyle w:val="NormalArial"/>
        <w:numPr>
          <w:ilvl w:val="0"/>
          <w:numId w:val="32"/>
        </w:numPr>
      </w:pPr>
      <w:r w:rsidRPr="00B21D46">
        <w:rPr>
          <w:color w:val="auto"/>
        </w:rPr>
        <w:t xml:space="preserve">For consumers experiencing pain, I am satisfied the service does manage and minimise risk/s associated with consumers experiencing pain including pain assessment and implement of </w:t>
      </w:r>
      <w:r w:rsidRPr="00B21D46">
        <w:t xml:space="preserve">non-pharmacological and pharmacological </w:t>
      </w:r>
      <w:r w:rsidRPr="00B21D46">
        <w:rPr>
          <w:color w:val="auto"/>
        </w:rPr>
        <w:t xml:space="preserve">strategies. </w:t>
      </w:r>
      <w:r w:rsidRPr="00B21D46">
        <w:t>The response submission evidenced improvement in relation to consumers experiencing pain, and these are included in the plan for continuous improvement (dated 6 March 2024). Improvement actions include the implementation of assessments repeat sensory and arterial vascular assessments for consumers with peripheral neuropathy and diabetes.</w:t>
      </w:r>
    </w:p>
    <w:p w14:paraId="709DE1BC" w14:textId="77777777" w:rsidR="00691DAE" w:rsidRPr="00EF650C" w:rsidRDefault="00691DAE" w:rsidP="00691DAE">
      <w:pPr>
        <w:pStyle w:val="NormalArial"/>
        <w:numPr>
          <w:ilvl w:val="0"/>
          <w:numId w:val="32"/>
        </w:numPr>
      </w:pPr>
      <w:r w:rsidRPr="00B45E60">
        <w:rPr>
          <w:color w:val="auto"/>
        </w:rPr>
        <w:t>For consumers with risk/s associated with skin integrity (and wound management)</w:t>
      </w:r>
      <w:r>
        <w:rPr>
          <w:color w:val="auto"/>
        </w:rPr>
        <w:t xml:space="preserve">, </w:t>
      </w:r>
      <w:r w:rsidRPr="00B45E60">
        <w:rPr>
          <w:color w:val="auto"/>
        </w:rPr>
        <w:t xml:space="preserve">I am satisfied </w:t>
      </w:r>
      <w:r>
        <w:t xml:space="preserve">that the response submission evidenced the service identified consumer risk/s and implement strategies to appropriately manage the named consumers. </w:t>
      </w:r>
      <w:r w:rsidRPr="009C7E7A">
        <w:t>The response submission acknowledged areas for improvement in relation to photography of wounds and the documentation of wound status and improvement actioned related to these are included in the service’s plan for continuous improvement (action dated 13 March 2024).</w:t>
      </w:r>
    </w:p>
    <w:p w14:paraId="73E9EEE4" w14:textId="77777777" w:rsidR="00691DAE" w:rsidRPr="00490E46" w:rsidRDefault="00691DAE" w:rsidP="00691DAE">
      <w:pPr>
        <w:pStyle w:val="NormalArial"/>
        <w:numPr>
          <w:ilvl w:val="0"/>
          <w:numId w:val="32"/>
        </w:numPr>
        <w:rPr>
          <w:color w:val="auto"/>
        </w:rPr>
      </w:pPr>
      <w:r w:rsidRPr="00B21D46">
        <w:rPr>
          <w:color w:val="auto"/>
        </w:rPr>
        <w:lastRenderedPageBreak/>
        <w:t xml:space="preserve">For the named consumer at risk of choking, </w:t>
      </w:r>
      <w:r w:rsidRPr="00B21D46">
        <w:t>I am satisfied that the response submission evidenced the service identified consumer risk/s and implement strategies to appropriately manage for the individual consumer.</w:t>
      </w:r>
    </w:p>
    <w:p w14:paraId="707E9BEF" w14:textId="77777777" w:rsidR="00691DAE" w:rsidRDefault="00691DAE" w:rsidP="00691DAE">
      <w:pPr>
        <w:pStyle w:val="NormalArial"/>
        <w:rPr>
          <w:color w:val="auto"/>
          <w:u w:val="single"/>
        </w:rPr>
      </w:pPr>
      <w:r w:rsidRPr="008E2FE7">
        <w:rPr>
          <w:color w:val="auto"/>
          <w:u w:val="single"/>
        </w:rPr>
        <w:t>Falls management</w:t>
      </w:r>
    </w:p>
    <w:p w14:paraId="44310A72" w14:textId="77777777" w:rsidR="00691DAE" w:rsidRDefault="00691DAE" w:rsidP="00691DAE">
      <w:pPr>
        <w:pStyle w:val="NormalArial"/>
      </w:pPr>
      <w:r>
        <w:t xml:space="preserve">The Assessment Contact report brought forward 5 named consumers who had experienced increased falls during the period November 2023 to January 2024; however care documentation did not evidence the completion of a root cause analysis or implementation of new strategies to minimise the consumers’ risk of further falls. </w:t>
      </w:r>
    </w:p>
    <w:p w14:paraId="286AA38A" w14:textId="77777777" w:rsidR="00691DAE" w:rsidRDefault="00691DAE" w:rsidP="00691DAE">
      <w:pPr>
        <w:pStyle w:val="NormalArial"/>
      </w:pPr>
      <w:r>
        <w:rPr>
          <w:color w:val="auto"/>
        </w:rPr>
        <w:t>Fal</w:t>
      </w:r>
      <w:r w:rsidRPr="00F42853">
        <w:t>l</w:t>
      </w:r>
      <w:r>
        <w:t>s</w:t>
      </w:r>
      <w:r w:rsidRPr="00F42853">
        <w:t xml:space="preserve"> incidents </w:t>
      </w:r>
      <w:r>
        <w:t xml:space="preserve">were </w:t>
      </w:r>
      <w:r w:rsidRPr="00F42853">
        <w:t xml:space="preserve">not classified in accordance with the severity of risks to consumers </w:t>
      </w:r>
      <w:r>
        <w:t xml:space="preserve">in accordance with the </w:t>
      </w:r>
      <w:r w:rsidRPr="00F42853">
        <w:t>service’s post fall management policy and guidelines.</w:t>
      </w:r>
      <w:r>
        <w:t xml:space="preserve"> Trending of falls incidents did not include unwitnessed falls, only ‘</w:t>
      </w:r>
      <w:r w:rsidRPr="00F42853">
        <w:t>falls</w:t>
      </w:r>
      <w:r>
        <w:t xml:space="preserve">’ </w:t>
      </w:r>
      <w:r w:rsidRPr="00F42853">
        <w:t>and</w:t>
      </w:r>
      <w:r>
        <w:t xml:space="preserve"> ‘falls with serious injury.’</w:t>
      </w:r>
      <w:r w:rsidRPr="00F42853">
        <w:t xml:space="preserve"> </w:t>
      </w:r>
    </w:p>
    <w:p w14:paraId="1E109CBB" w14:textId="77777777" w:rsidR="00691DAE" w:rsidRDefault="00691DAE" w:rsidP="00691DAE">
      <w:pPr>
        <w:pStyle w:val="NormalArial"/>
        <w:rPr>
          <w:color w:val="auto"/>
          <w:u w:val="single"/>
        </w:rPr>
      </w:pPr>
      <w:r w:rsidRPr="00372B42">
        <w:rPr>
          <w:color w:val="auto"/>
        </w:rPr>
        <w:t xml:space="preserve">Three consumers who had experienced ‘unwitnessed falls’ were also identified as being prescribed anticoagulant medication and care documentation identified they </w:t>
      </w:r>
      <w:r>
        <w:t>were not transferred to hospital according to the service’s post fall policy and guidelines.</w:t>
      </w:r>
    </w:p>
    <w:p w14:paraId="7E59833A" w14:textId="77777777" w:rsidR="00691DAE" w:rsidRDefault="00691DAE" w:rsidP="00691DAE">
      <w:pPr>
        <w:pStyle w:val="NormalArial"/>
      </w:pPr>
      <w:r>
        <w:t>In relation to the named consumers, the response submission included a record of when mobility assessments were completed for the 5 named consumers who had experienced increased falls, however, did not provide a copy of the assessments for consideration. In clarifying commentary in the response submission, the approved provider described the strategies implemented to reduce the risk of falling for each of the named consumers which included hip protectors, specialist falls sensor equipment, low to floor bed, and reassessment of pain as a consideration for increased falls. The service’s risk register provided as part of the response submission identified the 5 named consumers as at high risk for falls. I had placed weight on the commentary in the response submission and consider the approved provider has given this as true and accurate in accordance with their obligations. I am satisfied that the service has appropriately assessed, monitored, managed, and minimised (as low as possible) the risk of falls for the named consumers.</w:t>
      </w:r>
    </w:p>
    <w:p w14:paraId="4B0C4B58" w14:textId="77777777" w:rsidR="00691DAE" w:rsidRDefault="00691DAE" w:rsidP="00691DAE">
      <w:pPr>
        <w:pStyle w:val="NormalArial"/>
      </w:pPr>
      <w:r>
        <w:t xml:space="preserve">For the 3 named consumers prescribed anti-coagulant medication and who had experienced several unwitnessed falls, information in the response submission evidenced the service’s incident reporting process does require the identification and recording of whether the fall is witnessed or unwitnessed. In relation to severity of risk, </w:t>
      </w:r>
      <w:r w:rsidRPr="006C2537">
        <w:t xml:space="preserve">I have not considered this under my decision for this requirement as the </w:t>
      </w:r>
      <w:r w:rsidRPr="006C2537">
        <w:rPr>
          <w:color w:val="auto"/>
        </w:rPr>
        <w:t xml:space="preserve">Assessment Contact report lacked detail to understand how </w:t>
      </w:r>
      <w:r>
        <w:rPr>
          <w:color w:val="auto"/>
        </w:rPr>
        <w:t xml:space="preserve">not recording </w:t>
      </w:r>
      <w:r w:rsidRPr="006C2537">
        <w:rPr>
          <w:color w:val="auto"/>
        </w:rPr>
        <w:t xml:space="preserve">the </w:t>
      </w:r>
      <w:r>
        <w:rPr>
          <w:color w:val="auto"/>
        </w:rPr>
        <w:t>lack of severity</w:t>
      </w:r>
      <w:r w:rsidRPr="006C2537">
        <w:rPr>
          <w:color w:val="auto"/>
        </w:rPr>
        <w:t xml:space="preserve"> was related to </w:t>
      </w:r>
      <w:r>
        <w:rPr>
          <w:color w:val="auto"/>
        </w:rPr>
        <w:t>the e</w:t>
      </w:r>
      <w:r w:rsidRPr="00963DFC">
        <w:rPr>
          <w:color w:val="auto"/>
        </w:rPr>
        <w:t xml:space="preserve">ffective management of </w:t>
      </w:r>
      <w:r>
        <w:rPr>
          <w:color w:val="auto"/>
        </w:rPr>
        <w:t>consumers at risk of falls</w:t>
      </w:r>
      <w:r w:rsidRPr="006C2537">
        <w:rPr>
          <w:color w:val="auto"/>
        </w:rPr>
        <w:t>.</w:t>
      </w:r>
    </w:p>
    <w:p w14:paraId="31B351CD" w14:textId="77777777" w:rsidR="00691DAE" w:rsidRDefault="00691DAE" w:rsidP="00691DAE">
      <w:pPr>
        <w:pStyle w:val="NormalArial"/>
      </w:pPr>
      <w:r>
        <w:t xml:space="preserve">In relation to incident management, while the Assessment Contact report brough forward </w:t>
      </w:r>
      <w:r w:rsidRPr="00A20176">
        <w:t xml:space="preserve">incident reporting for </w:t>
      </w:r>
      <w:r>
        <w:t xml:space="preserve">named </w:t>
      </w:r>
      <w:r w:rsidRPr="00A20176">
        <w:t>consumers, identify</w:t>
      </w:r>
      <w:r>
        <w:t>ing</w:t>
      </w:r>
      <w:r w:rsidRPr="00A20176">
        <w:t xml:space="preserve"> that investigation to identify the root causes were not complete</w:t>
      </w:r>
      <w:r>
        <w:t xml:space="preserve">, </w:t>
      </w:r>
      <w:r w:rsidRPr="00A20176">
        <w:t xml:space="preserve">I have not considered this under my decision for this requirement as the Assessment Contact report lacked detail to understand how the lack of investigation was related to the </w:t>
      </w:r>
      <w:r>
        <w:t>effective management of consumers at risk of falls</w:t>
      </w:r>
      <w:r w:rsidRPr="00A20176">
        <w:t>.</w:t>
      </w:r>
      <w:r>
        <w:t xml:space="preserve"> I have placed weight on information provided in the response submission including the service’s high risk register, service reporting (January 2024) which evidences the trends, analysis and investigation of consumers who have experienced falls and other high impact and high prevalence risks such as skin injury, changed behaviours and incidents reportable under the Serious Incident Response Scheme.</w:t>
      </w:r>
    </w:p>
    <w:p w14:paraId="4755EF5A" w14:textId="77777777" w:rsidR="00691DAE" w:rsidRPr="006D3DCF" w:rsidRDefault="00691DAE" w:rsidP="00691DAE">
      <w:pPr>
        <w:pStyle w:val="NormalArial"/>
        <w:rPr>
          <w:color w:val="0070C0"/>
        </w:rPr>
      </w:pPr>
      <w:r>
        <w:t>The response submission evidences t</w:t>
      </w:r>
      <w:r w:rsidRPr="00DE3DB3">
        <w:rPr>
          <w:color w:val="auto"/>
        </w:rPr>
        <w:t xml:space="preserve">he service maintains a </w:t>
      </w:r>
      <w:r>
        <w:rPr>
          <w:color w:val="auto"/>
        </w:rPr>
        <w:t xml:space="preserve">high </w:t>
      </w:r>
      <w:r w:rsidRPr="00DE3DB3">
        <w:rPr>
          <w:color w:val="auto"/>
        </w:rPr>
        <w:t xml:space="preserve">risk register and undertakes </w:t>
      </w:r>
      <w:r>
        <w:rPr>
          <w:color w:val="auto"/>
        </w:rPr>
        <w:t>various clinical</w:t>
      </w:r>
      <w:r w:rsidRPr="00DE3DB3">
        <w:rPr>
          <w:color w:val="auto"/>
        </w:rPr>
        <w:t xml:space="preserve"> meetings</w:t>
      </w:r>
      <w:r>
        <w:rPr>
          <w:color w:val="auto"/>
        </w:rPr>
        <w:t>, leadership huddles and individual consumer case conferences</w:t>
      </w:r>
      <w:r w:rsidRPr="00DE3DB3">
        <w:rPr>
          <w:color w:val="auto"/>
        </w:rPr>
        <w:t xml:space="preserve"> to discuss consumers' clinical risks. This Requirement requires services to effectively manage high-impact or high-prevalence risks associated with the care of each consumer. From the evidence before me, I have decided that Requirement 3(3)(b) is </w:t>
      </w:r>
      <w:r>
        <w:rPr>
          <w:color w:val="auto"/>
        </w:rPr>
        <w:t>C</w:t>
      </w:r>
      <w:r w:rsidRPr="00DE3DB3">
        <w:rPr>
          <w:color w:val="auto"/>
        </w:rPr>
        <w:t xml:space="preserve">ompliant; I have placed </w:t>
      </w:r>
      <w:r w:rsidRPr="00DE3DB3">
        <w:rPr>
          <w:color w:val="auto"/>
        </w:rPr>
        <w:lastRenderedPageBreak/>
        <w:t xml:space="preserve">weight on the evidence provided in the </w:t>
      </w:r>
      <w:r>
        <w:rPr>
          <w:color w:val="auto"/>
        </w:rPr>
        <w:t>Assessment Contact</w:t>
      </w:r>
      <w:r w:rsidRPr="00DE3DB3">
        <w:rPr>
          <w:color w:val="auto"/>
        </w:rPr>
        <w:t xml:space="preserve"> report, including</w:t>
      </w:r>
      <w:r>
        <w:rPr>
          <w:color w:val="auto"/>
        </w:rPr>
        <w:t xml:space="preserve"> m</w:t>
      </w:r>
      <w:r w:rsidRPr="00E17C41">
        <w:rPr>
          <w:color w:val="auto"/>
        </w:rPr>
        <w:t xml:space="preserve">ost consumers and representatives </w:t>
      </w:r>
      <w:r>
        <w:rPr>
          <w:color w:val="auto"/>
        </w:rPr>
        <w:t xml:space="preserve">expressed satisfaction with </w:t>
      </w:r>
      <w:r w:rsidRPr="00E17C41">
        <w:rPr>
          <w:color w:val="auto"/>
        </w:rPr>
        <w:t xml:space="preserve">how </w:t>
      </w:r>
      <w:r>
        <w:rPr>
          <w:color w:val="auto"/>
        </w:rPr>
        <w:t>consumers’</w:t>
      </w:r>
      <w:r w:rsidRPr="00E17C41">
        <w:rPr>
          <w:color w:val="auto"/>
        </w:rPr>
        <w:t xml:space="preserve"> high risks clinical needs were managed</w:t>
      </w:r>
      <w:r>
        <w:rPr>
          <w:color w:val="auto"/>
        </w:rPr>
        <w:t xml:space="preserve">, </w:t>
      </w:r>
      <w:r w:rsidRPr="00DE3DB3">
        <w:rPr>
          <w:color w:val="auto"/>
        </w:rPr>
        <w:t>staff</w:t>
      </w:r>
      <w:r>
        <w:rPr>
          <w:color w:val="auto"/>
        </w:rPr>
        <w:t>s’ sound</w:t>
      </w:r>
      <w:r w:rsidRPr="00DE3DB3">
        <w:rPr>
          <w:color w:val="auto"/>
        </w:rPr>
        <w:t xml:space="preserve"> </w:t>
      </w:r>
      <w:r>
        <w:rPr>
          <w:color w:val="auto"/>
        </w:rPr>
        <w:t xml:space="preserve">knowledge of high impact and high prevalence </w:t>
      </w:r>
      <w:r w:rsidRPr="00DE3DB3">
        <w:rPr>
          <w:color w:val="auto"/>
        </w:rPr>
        <w:t xml:space="preserve">risks </w:t>
      </w:r>
      <w:r>
        <w:rPr>
          <w:color w:val="auto"/>
        </w:rPr>
        <w:t xml:space="preserve">and the improvements made by the service in relation to high impact and high prevalence risks for consumers’. </w:t>
      </w:r>
      <w:r w:rsidRPr="00DE3DB3">
        <w:rPr>
          <w:color w:val="auto"/>
        </w:rPr>
        <w:t xml:space="preserve"> </w:t>
      </w:r>
    </w:p>
    <w:p w14:paraId="46CC2D48" w14:textId="718C0382" w:rsidR="00691DAE" w:rsidRDefault="00691DAE" w:rsidP="00691DAE">
      <w:pPr>
        <w:pStyle w:val="NormalArial"/>
        <w:rPr>
          <w:i/>
          <w:iCs/>
          <w:color w:val="auto"/>
        </w:rPr>
      </w:pPr>
      <w:r w:rsidRPr="00440035">
        <w:rPr>
          <w:i/>
          <w:iCs/>
          <w:color w:val="auto"/>
        </w:rPr>
        <w:t>In relation to Requirement 3(3)(d)</w:t>
      </w:r>
    </w:p>
    <w:p w14:paraId="21F1F7FA" w14:textId="77777777" w:rsidR="00691DAE" w:rsidRDefault="00691DAE" w:rsidP="00691DAE">
      <w:pPr>
        <w:pStyle w:val="NormalArial"/>
        <w:rPr>
          <w:color w:val="auto"/>
        </w:rPr>
      </w:pPr>
      <w:r w:rsidRPr="00F13C43">
        <w:rPr>
          <w:color w:val="auto"/>
        </w:rPr>
        <w:t>The Assessment Contact Report contained information that the service was unable to demonstrate that deterioration or change of a consumer’s mental health, cognitive or physical function, capacity or condition is recognised and responded to in a timely manner. Two named consumers were brought forward, the first named consumer experienced and episode of choking and the second named consumer had a pressure injury that was not adequately identified, monitored, and deteriorated significantly to necrosis requiring hospitalisation</w:t>
      </w:r>
      <w:r>
        <w:rPr>
          <w:color w:val="auto"/>
        </w:rPr>
        <w:t>:</w:t>
      </w:r>
    </w:p>
    <w:p w14:paraId="5AC2FCF9" w14:textId="77777777" w:rsidR="00691DAE" w:rsidRPr="008A7887" w:rsidRDefault="00691DAE" w:rsidP="00691DAE">
      <w:pPr>
        <w:pStyle w:val="NormalArial"/>
        <w:numPr>
          <w:ilvl w:val="0"/>
          <w:numId w:val="38"/>
        </w:numPr>
        <w:rPr>
          <w:color w:val="auto"/>
        </w:rPr>
      </w:pPr>
      <w:r w:rsidRPr="00932119">
        <w:rPr>
          <w:color w:val="auto"/>
        </w:rPr>
        <w:t xml:space="preserve">For the </w:t>
      </w:r>
      <w:r>
        <w:rPr>
          <w:color w:val="auto"/>
        </w:rPr>
        <w:t xml:space="preserve">first </w:t>
      </w:r>
      <w:r w:rsidRPr="00932119">
        <w:rPr>
          <w:color w:val="auto"/>
        </w:rPr>
        <w:t xml:space="preserve">named consumer at risk of choking, </w:t>
      </w:r>
      <w:r w:rsidRPr="00B21D46">
        <w:t>I am satisfied that the response submission evidenced the service identified consumer risk/s and implement strategies to appropriately manage for the individual consumer.</w:t>
      </w:r>
      <w:r>
        <w:t xml:space="preserve"> In relation to the recognising and response to deterioration, the Assessment Contact Report contained information at the time of the incident assessment/s recording of clinical observations were not evidenced. I am concerned that documentation of assessment/s observations were not evidenced, in my view, it would be appropriate that clinical observations including assessment of the consumer’s airway be undertaken after an episode (or near miss) of choking. The consumer experienced further deterioration in their health in the 24 hours after the incident and was transferred to hospital for further assessment. In the response submission, the service refuted the findings and stated staff had monitored the consumer and ‘some documentation’ included documented observations. I have placed weight on this information, with the service identifying opportunities for improvement on review and reflection this incident including education for staff in consumer deterioration, infection, escalation pathways, the purchasing of equipment to support in assessment of consumers in emergency situations, and a review of the incident at a future registered staff meeting is scheduled. The plan for continuous improvement does not include a dated for the completion of this improvement action. </w:t>
      </w:r>
    </w:p>
    <w:p w14:paraId="056FBD6B" w14:textId="77777777" w:rsidR="00691DAE" w:rsidRPr="007864F6" w:rsidRDefault="00691DAE" w:rsidP="00691DAE">
      <w:pPr>
        <w:pStyle w:val="ListParagraph"/>
        <w:numPr>
          <w:ilvl w:val="0"/>
          <w:numId w:val="32"/>
        </w:numPr>
        <w:rPr>
          <w:rFonts w:ascii="Arial" w:hAnsi="Arial" w:cs="Arial"/>
        </w:rPr>
      </w:pPr>
      <w:r w:rsidRPr="007864F6">
        <w:rPr>
          <w:rFonts w:ascii="Arial" w:hAnsi="Arial" w:cs="Arial"/>
        </w:rPr>
        <w:t>For the second named consumer, after assessment by a wound nurse specialist the wound deterioration was identified as resulting from a potential embolism.</w:t>
      </w:r>
      <w:r w:rsidRPr="000D3FD4">
        <w:t xml:space="preserve"> </w:t>
      </w:r>
      <w:r w:rsidRPr="007864F6">
        <w:rPr>
          <w:rFonts w:ascii="Arial" w:hAnsi="Arial" w:cs="Arial"/>
        </w:rPr>
        <w:t>In relation to the recognising and response to deterioration, the Assessment Contact Report contained information that the review of the consumers’ toe was not evidence in wound care documentation for 23 days. I acknowledge the response submission stated staff were monitoring the named consumers’ wound, I am of the view, regardless of the origin of the wound that wound documentation is critical for the delivery of effective wound care</w:t>
      </w:r>
      <w:r>
        <w:rPr>
          <w:rFonts w:ascii="Arial" w:hAnsi="Arial" w:cs="Arial"/>
        </w:rPr>
        <w:t>. I</w:t>
      </w:r>
      <w:r w:rsidRPr="007864F6">
        <w:rPr>
          <w:rFonts w:ascii="Arial" w:hAnsi="Arial" w:cs="Arial"/>
        </w:rPr>
        <w:t>naccurate/incomplete wound documentation can impact the ability to determine the best wound treatment options and the overall wound healing process.</w:t>
      </w:r>
      <w:r>
        <w:rPr>
          <w:rFonts w:ascii="Arial" w:hAnsi="Arial" w:cs="Arial"/>
        </w:rPr>
        <w:t xml:space="preserve"> </w:t>
      </w:r>
      <w:r w:rsidRPr="007864F6">
        <w:rPr>
          <w:rFonts w:ascii="Arial" w:hAnsi="Arial" w:cs="Arial"/>
        </w:rPr>
        <w:t>The response submission acknowledged areas for improvement in relation to photography of wounds and the documentation of wound status and improvement actions related to these are included in the service’s plan for continuous improvement (action dated 13 March 2024).</w:t>
      </w:r>
    </w:p>
    <w:p w14:paraId="2AC266FF" w14:textId="77777777" w:rsidR="00691DAE" w:rsidRDefault="00691DAE" w:rsidP="00691DAE">
      <w:pPr>
        <w:pStyle w:val="NormalArial"/>
        <w:ind w:left="360"/>
        <w:rPr>
          <w:color w:val="auto"/>
        </w:rPr>
      </w:pPr>
      <w:r>
        <w:rPr>
          <w:color w:val="auto"/>
        </w:rPr>
        <w:t xml:space="preserve">In coming to my decision in relation to this Requirement, </w:t>
      </w:r>
      <w:r w:rsidRPr="0039108F">
        <w:rPr>
          <w:color w:val="auto"/>
        </w:rPr>
        <w:t>I acknowledge the approved providers commit</w:t>
      </w:r>
      <w:r>
        <w:rPr>
          <w:color w:val="auto"/>
        </w:rPr>
        <w:t>ment</w:t>
      </w:r>
      <w:r w:rsidRPr="0039108F">
        <w:rPr>
          <w:color w:val="auto"/>
        </w:rPr>
        <w:t xml:space="preserve"> to continue</w:t>
      </w:r>
      <w:r>
        <w:rPr>
          <w:color w:val="auto"/>
        </w:rPr>
        <w:t xml:space="preserve"> improvements as evidenced in the service’s plan for continuous improvement. However,</w:t>
      </w:r>
      <w:r w:rsidRPr="0039108F">
        <w:rPr>
          <w:color w:val="auto"/>
        </w:rPr>
        <w:t xml:space="preserve"> I</w:t>
      </w:r>
      <w:r>
        <w:rPr>
          <w:color w:val="auto"/>
        </w:rPr>
        <w:t xml:space="preserve"> have placed weight on the detail of actions in the plan for continuous improvement, I </w:t>
      </w:r>
      <w:r w:rsidRPr="0039108F">
        <w:rPr>
          <w:color w:val="auto"/>
        </w:rPr>
        <w:t>am of the view that the actions being</w:t>
      </w:r>
      <w:r>
        <w:rPr>
          <w:color w:val="auto"/>
        </w:rPr>
        <w:t xml:space="preserve"> </w:t>
      </w:r>
      <w:r w:rsidRPr="0039108F">
        <w:rPr>
          <w:color w:val="auto"/>
        </w:rPr>
        <w:t xml:space="preserve">taken will take </w:t>
      </w:r>
      <w:r>
        <w:rPr>
          <w:color w:val="auto"/>
        </w:rPr>
        <w:t>t</w:t>
      </w:r>
      <w:r w:rsidRPr="0039108F">
        <w:rPr>
          <w:color w:val="auto"/>
        </w:rPr>
        <w:t xml:space="preserve">ime to </w:t>
      </w:r>
      <w:r>
        <w:rPr>
          <w:color w:val="auto"/>
        </w:rPr>
        <w:t xml:space="preserve">be </w:t>
      </w:r>
      <w:r w:rsidRPr="0039108F">
        <w:rPr>
          <w:color w:val="auto"/>
        </w:rPr>
        <w:t>fully implement and evaluate</w:t>
      </w:r>
      <w:r>
        <w:rPr>
          <w:color w:val="auto"/>
        </w:rPr>
        <w:t xml:space="preserve">d </w:t>
      </w:r>
      <w:r w:rsidRPr="0039108F">
        <w:rPr>
          <w:color w:val="auto"/>
        </w:rPr>
        <w:t>for effectiveness.</w:t>
      </w:r>
      <w:r>
        <w:rPr>
          <w:color w:val="auto"/>
        </w:rPr>
        <w:t xml:space="preserve"> </w:t>
      </w:r>
      <w:r w:rsidRPr="006C2537">
        <w:t xml:space="preserve">It is my decision Requirement </w:t>
      </w:r>
      <w:r>
        <w:t>3</w:t>
      </w:r>
      <w:r w:rsidRPr="006C2537">
        <w:t>(3)(</w:t>
      </w:r>
      <w:r>
        <w:t>d</w:t>
      </w:r>
      <w:r w:rsidRPr="006C2537">
        <w:t xml:space="preserve">) is </w:t>
      </w:r>
      <w:r>
        <w:t>Non-</w:t>
      </w:r>
      <w:r w:rsidRPr="006C2537">
        <w:t>Compliant.</w:t>
      </w:r>
    </w:p>
    <w:p w14:paraId="7EF61628" w14:textId="77777777" w:rsidR="00691DAE" w:rsidRPr="007B476B" w:rsidRDefault="00691DAE" w:rsidP="00691DAE">
      <w:pPr>
        <w:pStyle w:val="NormalArial"/>
        <w:ind w:left="360"/>
        <w:rPr>
          <w:color w:val="auto"/>
          <w:sz w:val="12"/>
          <w:szCs w:val="12"/>
        </w:rPr>
      </w:pPr>
    </w:p>
    <w:p w14:paraId="41BCEE59" w14:textId="2ACE33A8" w:rsidR="00691DAE" w:rsidRPr="00440035" w:rsidRDefault="00691DAE" w:rsidP="00691DAE">
      <w:pPr>
        <w:pStyle w:val="NormalArial"/>
        <w:rPr>
          <w:i/>
          <w:iCs/>
          <w:color w:val="auto"/>
        </w:rPr>
      </w:pPr>
      <w:r w:rsidRPr="00440035">
        <w:rPr>
          <w:i/>
          <w:iCs/>
          <w:color w:val="auto"/>
        </w:rPr>
        <w:t>In relation to Requirement 3(3)(g)</w:t>
      </w:r>
    </w:p>
    <w:p w14:paraId="0810A2E1" w14:textId="77777777" w:rsidR="00691DAE" w:rsidRPr="00262C0B" w:rsidRDefault="00691DAE" w:rsidP="00691DAE">
      <w:pPr>
        <w:pStyle w:val="NormalArial"/>
      </w:pPr>
      <w:r w:rsidRPr="00446F5F">
        <w:rPr>
          <w:color w:val="auto"/>
        </w:rPr>
        <w:t xml:space="preserve">Consumers and representatives expressed satisfaction with the service’s infection control practices, including steps taken by the service in relation to respiratory outbreaks such as COVID-19 and influenza. They spoke of the service maintaining high standards of cleanliness and being encouraged to practice appropriate infection control practices. The service </w:t>
      </w:r>
      <w:r w:rsidRPr="00172EB3">
        <w:t>demonstrated processes to monitor infections and antibiotic use and demonstrate effective implementation of standard transmission-based precautions to prevent and control infection and the promotion of appropriate antibiotic use. Observations showed staff applying appropriate infection control practices, and staff described practices and procedures to minimise transmission of infections such as hand hygiene practices, personal protective equipment and cleaning equipment. Clinical staff demonstrated knowledge of antimicrobial stewardship, and explained ways they promoted appropriate antibiotic prescribing. The Assessment Contact Report contained information which identified the service demonstrated actions to improve its performance under this Requirement including the review and update of the service’s Outbreak Management plan, staff training in antimicrobial resistance and infection prevention, and competency assessment of staff in handwashing and donning/doffing. It is my decision Requirement 3(3)(g) is Compliant.</w:t>
      </w:r>
      <w:r w:rsidRPr="00996FAF">
        <w:br w:type="page"/>
      </w:r>
    </w:p>
    <w:p w14:paraId="584F4E3B" w14:textId="77777777" w:rsidR="00691DAE" w:rsidRPr="00996FAF" w:rsidRDefault="00691DAE" w:rsidP="00691DA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691DAE" w14:paraId="3CDA6812" w14:textId="77777777" w:rsidTr="002E46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75791189" w14:textId="77777777" w:rsidR="00691DAE" w:rsidRPr="00996FAF" w:rsidRDefault="00691DAE" w:rsidP="002E46C7">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40A2B3D9" w14:textId="77777777" w:rsidR="00691DAE" w:rsidRPr="00996FAF" w:rsidRDefault="00691DAE" w:rsidP="002E46C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91DAE" w14:paraId="2D246FEE" w14:textId="77777777" w:rsidTr="002E46C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D74505" w14:textId="77777777" w:rsidR="00691DAE" w:rsidRPr="00996FAF" w:rsidRDefault="00691DAE" w:rsidP="002E46C7">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5A7F996C" w14:textId="77777777" w:rsidR="00691DAE" w:rsidRPr="00996FAF" w:rsidRDefault="00691DAE" w:rsidP="002E46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6C2D9E72" w14:textId="77777777" w:rsidR="00691DAE" w:rsidRPr="00996FAF" w:rsidRDefault="007B406B" w:rsidP="002E46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0475092"/>
                <w:placeholder>
                  <w:docPart w:val="797326DD877746F9B26717635968D743"/>
                </w:placeholder>
                <w:dropDownList>
                  <w:listItem w:displayText="choose a rating" w:value="choose a rating"/>
                  <w:listItem w:displayText="Compliant" w:value="Compliant"/>
                  <w:listItem w:displayText="Not Compliant" w:value="Not Compliant"/>
                </w:dropDownList>
              </w:sdtPr>
              <w:sdtEndPr/>
              <w:sdtContent>
                <w:r w:rsidR="00691DAE" w:rsidRPr="0058411F">
                  <w:rPr>
                    <w:rFonts w:ascii="Arial" w:hAnsi="Arial" w:cs="Arial"/>
                  </w:rPr>
                  <w:t>Compliant</w:t>
                </w:r>
              </w:sdtContent>
            </w:sdt>
          </w:p>
        </w:tc>
      </w:tr>
      <w:tr w:rsidR="00691DAE" w14:paraId="34E2DF55" w14:textId="77777777" w:rsidTr="002E46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E6C251" w14:textId="77777777" w:rsidR="00691DAE" w:rsidRPr="00996FAF" w:rsidRDefault="00691DAE" w:rsidP="002E46C7">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54B99ADB" w14:textId="77777777" w:rsidR="00691DAE" w:rsidRPr="00996FAF" w:rsidRDefault="00691DAE" w:rsidP="002E46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6F769FF1" w14:textId="77777777" w:rsidR="00691DAE" w:rsidRPr="00996FAF" w:rsidRDefault="007B406B" w:rsidP="002E46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0265574"/>
                <w:placeholder>
                  <w:docPart w:val="8E87C824735E449D9ACF1C4ECFFA3AC9"/>
                </w:placeholder>
                <w:dropDownList>
                  <w:listItem w:displayText="choose a rating" w:value="choose a rating"/>
                  <w:listItem w:displayText="Compliant" w:value="Compliant"/>
                  <w:listItem w:displayText="Not Compliant" w:value="Not Compliant"/>
                </w:dropDownList>
              </w:sdtPr>
              <w:sdtEndPr/>
              <w:sdtContent>
                <w:r w:rsidR="00691DAE" w:rsidRPr="0058411F">
                  <w:rPr>
                    <w:rFonts w:ascii="Arial" w:hAnsi="Arial" w:cs="Arial"/>
                  </w:rPr>
                  <w:t>Compliant</w:t>
                </w:r>
              </w:sdtContent>
            </w:sdt>
          </w:p>
        </w:tc>
      </w:tr>
    </w:tbl>
    <w:p w14:paraId="7E9E803D" w14:textId="77777777" w:rsidR="00691DAE" w:rsidRDefault="00691DAE" w:rsidP="00691DAE">
      <w:pPr>
        <w:pStyle w:val="Heading20"/>
      </w:pPr>
      <w:r w:rsidRPr="00996FAF">
        <w:t>Findings</w:t>
      </w:r>
    </w:p>
    <w:p w14:paraId="21AAA57D" w14:textId="01331867" w:rsidR="00691DAE" w:rsidRPr="001D73BF" w:rsidRDefault="00691DAE" w:rsidP="00691DAE">
      <w:pPr>
        <w:pStyle w:val="NormalArial"/>
      </w:pPr>
      <w:r w:rsidRPr="001D73BF">
        <w:t>The performance report dated 21 August 2023 found the service non-compliant in Requirement 6(3)(a) and Requirement 6(3)(c), with deficiencies relating to consumers’ not feeling supported to provide feedback and consumers’ spoke of not feeling listened to; and an open disclosure process not consistently being applied in response to complaints and/or incidents.</w:t>
      </w:r>
    </w:p>
    <w:p w14:paraId="2A9B73AB" w14:textId="77777777" w:rsidR="00691DAE" w:rsidRPr="001D73BF" w:rsidRDefault="00691DAE" w:rsidP="00691DAE">
      <w:pPr>
        <w:pStyle w:val="NormalArial"/>
      </w:pPr>
      <w:r w:rsidRPr="001D73BF">
        <w:t xml:space="preserve">Consumers and representatives said they feel safe and supported to raise complaints and provide feedback, and spoke of the new management as being approachable, listens to their concerns and takes actions in relation to their feedback and complaints. Consumers provided examples of how the service has demonstrated the effective management of feedback including the actioning of improvements. </w:t>
      </w:r>
    </w:p>
    <w:p w14:paraId="28B136FF" w14:textId="77777777" w:rsidR="00691DAE" w:rsidRPr="001D73BF" w:rsidRDefault="00691DAE" w:rsidP="00691DAE">
      <w:pPr>
        <w:pStyle w:val="NormalArial"/>
      </w:pPr>
      <w:r w:rsidRPr="001D73BF">
        <w:t>Staff have received training in the complaints management process and described how the supported consumers to provide feedback such as assisting consumers to complete the complaint form. Staff described the open disclosure and demonstrated understanding of the processes involved such as address the immediate needs, offering and apology, reporting the incident and learning from the experience.</w:t>
      </w:r>
    </w:p>
    <w:p w14:paraId="3197A03E" w14:textId="77777777" w:rsidR="00691DAE" w:rsidRPr="001D73BF" w:rsidRDefault="00691DAE" w:rsidP="00691DAE">
      <w:pPr>
        <w:pStyle w:val="NormalArial"/>
      </w:pPr>
      <w:r w:rsidRPr="001D73BF">
        <w:t>A review of service documentation identified that complaints are actioned with communication between the management team and consumers and representatives through case conferences and emails. Documentation included information about the nature of complaints, actions taken and follow-up responses, resolutions, and preventative strategies.</w:t>
      </w:r>
    </w:p>
    <w:p w14:paraId="20EB2891" w14:textId="77777777" w:rsidR="00691DAE" w:rsidRPr="001D73BF" w:rsidRDefault="00691DAE" w:rsidP="00691DAE">
      <w:pPr>
        <w:pStyle w:val="NormalArial"/>
      </w:pPr>
      <w:r w:rsidRPr="001D73BF">
        <w:t>It is my decision that Requirement 6(3)(a) and Requirement 6(3)(c) are Compliant.</w:t>
      </w:r>
    </w:p>
    <w:p w14:paraId="7880056F" w14:textId="77777777" w:rsidR="00691DAE" w:rsidRPr="0072489B" w:rsidRDefault="00691DAE" w:rsidP="00691DAE">
      <w:pPr>
        <w:pStyle w:val="NormalArial"/>
        <w:rPr>
          <w:color w:val="auto"/>
        </w:rPr>
      </w:pPr>
      <w:r w:rsidRPr="0072489B">
        <w:rPr>
          <w:color w:val="auto"/>
        </w:rPr>
        <w:br w:type="page"/>
      </w:r>
    </w:p>
    <w:p w14:paraId="625D6D75" w14:textId="77777777" w:rsidR="00691DAE" w:rsidRPr="00996FAF" w:rsidRDefault="00691DAE" w:rsidP="00691DA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691DAE" w14:paraId="21EE6899" w14:textId="77777777" w:rsidTr="002E46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353CFE57" w14:textId="77777777" w:rsidR="00691DAE" w:rsidRPr="00996FAF" w:rsidRDefault="00691DAE" w:rsidP="002E46C7">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FF62B77" w14:textId="77777777" w:rsidR="00691DAE" w:rsidRPr="00996FAF" w:rsidRDefault="00691DAE" w:rsidP="002E46C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91DAE" w14:paraId="5E416A38" w14:textId="77777777" w:rsidTr="002E46C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2F6C81" w14:textId="77777777" w:rsidR="00691DAE" w:rsidRPr="00996FAF" w:rsidRDefault="00691DAE" w:rsidP="002E46C7">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062702D" w14:textId="77777777" w:rsidR="00691DAE" w:rsidRPr="00996FAF" w:rsidRDefault="00691DAE" w:rsidP="002E46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5B76239F" w14:textId="77777777" w:rsidR="00691DAE" w:rsidRPr="00996FAF" w:rsidRDefault="007B406B" w:rsidP="002E46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5061497"/>
                <w:placeholder>
                  <w:docPart w:val="3D8DBB979450438996C6C764956CCC1A"/>
                </w:placeholder>
                <w:dropDownList>
                  <w:listItem w:displayText="choose a rating" w:value="choose a rating"/>
                  <w:listItem w:displayText="Compliant" w:value="Compliant"/>
                  <w:listItem w:displayText="Not Compliant" w:value="Not Compliant"/>
                </w:dropDownList>
              </w:sdtPr>
              <w:sdtEndPr/>
              <w:sdtContent>
                <w:r w:rsidR="00691DAE">
                  <w:rPr>
                    <w:rFonts w:ascii="Arial" w:hAnsi="Arial" w:cs="Arial"/>
                    <w:color w:val="auto"/>
                  </w:rPr>
                  <w:t>Not Compliant</w:t>
                </w:r>
              </w:sdtContent>
            </w:sdt>
          </w:p>
        </w:tc>
      </w:tr>
      <w:tr w:rsidR="00691DAE" w14:paraId="1DCCA609" w14:textId="77777777" w:rsidTr="002E46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94DE4F" w14:textId="77777777" w:rsidR="00691DAE" w:rsidRPr="00996FAF" w:rsidRDefault="00691DAE" w:rsidP="002E46C7">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002128C3" w14:textId="77777777" w:rsidR="00691DAE" w:rsidRPr="00996FAF" w:rsidRDefault="00691DAE" w:rsidP="002E46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13256CD3" w14:textId="77777777" w:rsidR="00691DAE" w:rsidRPr="00996FAF" w:rsidRDefault="007B406B" w:rsidP="002E46C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3249380"/>
                <w:placeholder>
                  <w:docPart w:val="26E793CC751544A3B1FEDC559833DC68"/>
                </w:placeholder>
                <w:dropDownList>
                  <w:listItem w:displayText="choose a rating" w:value="choose a rating"/>
                  <w:listItem w:displayText="Compliant" w:value="Compliant"/>
                  <w:listItem w:displayText="Not Compliant" w:value="Not Compliant"/>
                </w:dropDownList>
              </w:sdtPr>
              <w:sdtEndPr/>
              <w:sdtContent>
                <w:r w:rsidR="00691DAE">
                  <w:rPr>
                    <w:rFonts w:ascii="Arial" w:hAnsi="Arial" w:cs="Arial"/>
                    <w:color w:val="auto"/>
                  </w:rPr>
                  <w:t>Not Compliant</w:t>
                </w:r>
              </w:sdtContent>
            </w:sdt>
          </w:p>
        </w:tc>
      </w:tr>
    </w:tbl>
    <w:p w14:paraId="4F0A5EC6" w14:textId="77777777" w:rsidR="00691DAE" w:rsidRDefault="00691DAE" w:rsidP="00691DAE">
      <w:pPr>
        <w:pStyle w:val="Heading20"/>
      </w:pPr>
      <w:r>
        <w:t>Findings</w:t>
      </w:r>
    </w:p>
    <w:p w14:paraId="5BE2A420" w14:textId="77777777" w:rsidR="00691DAE" w:rsidRPr="00476DB5" w:rsidRDefault="00691DAE" w:rsidP="00691DAE">
      <w:pPr>
        <w:pStyle w:val="NormalArial"/>
      </w:pPr>
      <w:r w:rsidRPr="00476DB5">
        <w:t>The performance report dated 21 August 2023 found the service non-compliant in Requirement 7(3)(a) and Requirement 7(3)(d), with deficiencies relating to insufficient staffing which resulted in impacts to consumers’ care and services; and the workforce not been effectively trained, equipped and supported, consumers and representatives spoke of staff requiring further training in areas and poor staff practice impacting on consumers’ care.</w:t>
      </w:r>
    </w:p>
    <w:p w14:paraId="20BF436F" w14:textId="77777777" w:rsidR="00691DAE" w:rsidRPr="00476DB5" w:rsidRDefault="00691DAE" w:rsidP="00691DAE">
      <w:pPr>
        <w:pStyle w:val="NormalArial"/>
      </w:pPr>
      <w:r w:rsidRPr="00476DB5">
        <w:t xml:space="preserve">The Assessment Contact Report contained information of observations and interviews with consumers, representatives and staff that identified while there had been some improvements made, there are ongoing deficiencies related to workforce sufficiency and the knowledge and skill of staff including agency staff. </w:t>
      </w:r>
    </w:p>
    <w:p w14:paraId="648AAAB3" w14:textId="77777777" w:rsidR="00691DAE" w:rsidRPr="00476DB5" w:rsidRDefault="00691DAE" w:rsidP="00691DAE">
      <w:pPr>
        <w:pStyle w:val="NormalArial"/>
      </w:pPr>
      <w:r w:rsidRPr="00476DB5">
        <w:t xml:space="preserve">Consumers and representatives reported staff shortages, spoke of staff rushing when providing cares and due to inconsistent staffing (agency workforce) consumers expressed feeling tired of having to explain their needs and felt that staff did not care. Consumers provided examples of how this had impacted on their care and services, including delays in response to call bells, meals not properly set, and no laundry or cleaning service on the weekends. </w:t>
      </w:r>
    </w:p>
    <w:p w14:paraId="36C389C4" w14:textId="77777777" w:rsidR="00691DAE" w:rsidRPr="00476DB5" w:rsidRDefault="00691DAE" w:rsidP="00691DAE">
      <w:pPr>
        <w:pStyle w:val="NormalArial"/>
      </w:pPr>
      <w:r w:rsidRPr="00476DB5">
        <w:t>Staff confirmed they are mostly short staffed and are rushed to complete daily tasks, and vacant shifts are not always replaced. Consumer care documentation and other service documentation identified consumer were not receiving their preferred personal hygiene and agency staff comprised 12.23% of total staff during January 2024.</w:t>
      </w:r>
      <w:r>
        <w:t xml:space="preserve"> </w:t>
      </w:r>
    </w:p>
    <w:p w14:paraId="0688FDE5" w14:textId="77777777" w:rsidR="00691DAE" w:rsidRPr="00125889" w:rsidRDefault="00691DAE" w:rsidP="00691DAE">
      <w:pPr>
        <w:pStyle w:val="NormalArial"/>
      </w:pPr>
      <w:r w:rsidRPr="00125889">
        <w:t xml:space="preserve">The Approved Providers response submission sited challenges with recruitment in rural areas, and stated the recruitment is work in progress as evidence in the service’s plan for continuous improvement. In relation to individual consumers examples of staffing shortages, which resulted in an impact on the consumers’ care and services, the response submission acknowledged these and described actions to be taken by the service, including any concerns raised with management being followed up on and if required, human resources support with management of staff. </w:t>
      </w:r>
      <w:r>
        <w:t>Call bell response records provided by month for the period July 2023 to December 2023 identified a decrease in response time over this period with an approximate response time of 2.5 minutes.</w:t>
      </w:r>
    </w:p>
    <w:p w14:paraId="5080FDED" w14:textId="36EC40E1" w:rsidR="00691DAE" w:rsidRPr="00125889" w:rsidRDefault="00691DAE" w:rsidP="00691DAE">
      <w:pPr>
        <w:pStyle w:val="NormalArial"/>
      </w:pPr>
      <w:r w:rsidRPr="00125889">
        <w:t>In coming to my decision in relation to this Requirement, I recognise the action’s take by the service in the recruitment of staff including establishing a leadership team with service and clinical management, and recruitment on workforce across clinical, care and lifestyle supports. I acknowledge the approved providers commitment to continue improvements as evidenced in the service’s plan for continuous improvement. However, I am of the view that the actions being taken will take time to be fully implement and evaluated for effectiveness. It is my decision Requirement 7(3)(a) is Non-Compliant.</w:t>
      </w:r>
    </w:p>
    <w:p w14:paraId="5DCB2968" w14:textId="77777777" w:rsidR="00691DAE" w:rsidRPr="00C00CCE" w:rsidRDefault="00691DAE" w:rsidP="00691DAE">
      <w:pPr>
        <w:pStyle w:val="NormalArial"/>
        <w:spacing w:line="276" w:lineRule="auto"/>
        <w:rPr>
          <w:color w:val="auto"/>
        </w:rPr>
      </w:pPr>
    </w:p>
    <w:p w14:paraId="56007417" w14:textId="77777777" w:rsidR="00691DAE" w:rsidRPr="00587F34" w:rsidRDefault="00691DAE" w:rsidP="00691DAE">
      <w:pPr>
        <w:pStyle w:val="NormalArial"/>
        <w:rPr>
          <w:i/>
          <w:iCs/>
          <w:color w:val="auto"/>
        </w:rPr>
      </w:pPr>
      <w:r w:rsidRPr="00290527">
        <w:rPr>
          <w:i/>
          <w:iCs/>
          <w:color w:val="auto"/>
        </w:rPr>
        <w:lastRenderedPageBreak/>
        <w:t xml:space="preserve">In relation to Requirement 7(3)(d) </w:t>
      </w:r>
    </w:p>
    <w:p w14:paraId="6A72731D" w14:textId="77777777" w:rsidR="00691DAE" w:rsidRDefault="00691DAE" w:rsidP="00691DAE">
      <w:pPr>
        <w:pStyle w:val="NormalArial"/>
        <w:rPr>
          <w:color w:val="auto"/>
        </w:rPr>
      </w:pPr>
      <w:r w:rsidRPr="004F4F93">
        <w:rPr>
          <w:color w:val="auto"/>
        </w:rPr>
        <w:t xml:space="preserve">The Assessment Contact Report contained information that while the service had implemented a program of training for staff which included online modules and face to face training, training records identified staff completion rates to be low (between 30% to 65%). </w:t>
      </w:r>
      <w:r>
        <w:rPr>
          <w:color w:val="auto"/>
        </w:rPr>
        <w:t>While co</w:t>
      </w:r>
      <w:r w:rsidRPr="004F4F93">
        <w:rPr>
          <w:color w:val="auto"/>
        </w:rPr>
        <w:t>nsumer</w:t>
      </w:r>
      <w:r>
        <w:rPr>
          <w:color w:val="auto"/>
        </w:rPr>
        <w:t>s</w:t>
      </w:r>
      <w:r w:rsidRPr="004F4F93">
        <w:rPr>
          <w:color w:val="auto"/>
        </w:rPr>
        <w:t xml:space="preserve"> and representatives spoke of some staff being knowledgeable, </w:t>
      </w:r>
      <w:r>
        <w:rPr>
          <w:color w:val="auto"/>
        </w:rPr>
        <w:t xml:space="preserve">some spoke of </w:t>
      </w:r>
      <w:r w:rsidRPr="004F4F93">
        <w:rPr>
          <w:color w:val="auto"/>
        </w:rPr>
        <w:t>staff not always understand consumers’ needs.</w:t>
      </w:r>
      <w:r>
        <w:rPr>
          <w:color w:val="auto"/>
        </w:rPr>
        <w:t xml:space="preserve"> Staff did not consistently demonstrate knowledge of individual consumers care, or best practice in relation to </w:t>
      </w:r>
      <w:r w:rsidRPr="00421BF2">
        <w:rPr>
          <w:color w:val="auto"/>
        </w:rPr>
        <w:t>wound and pain management and behaviour support planning</w:t>
      </w:r>
      <w:r>
        <w:rPr>
          <w:color w:val="auto"/>
        </w:rPr>
        <w:t>; and the service did not demonstrate understanding of the skill and knowledge of agency workforce.</w:t>
      </w:r>
    </w:p>
    <w:p w14:paraId="43B71ACB" w14:textId="77777777" w:rsidR="00691DAE" w:rsidRDefault="00691DAE" w:rsidP="00691DAE">
      <w:pPr>
        <w:pStyle w:val="NormalArial"/>
      </w:pPr>
      <w:r>
        <w:rPr>
          <w:color w:val="auto"/>
        </w:rPr>
        <w:t xml:space="preserve">The response submission included </w:t>
      </w:r>
      <w:r w:rsidRPr="008F3F7C">
        <w:t xml:space="preserve">copies of </w:t>
      </w:r>
      <w:r>
        <w:t xml:space="preserve">workforce training records, consumer survey results and clarifying commentary. </w:t>
      </w:r>
      <w:r w:rsidRPr="008F3F7C">
        <w:t>The response submission identified:</w:t>
      </w:r>
    </w:p>
    <w:p w14:paraId="628BAFDE" w14:textId="77777777" w:rsidR="00691DAE" w:rsidRDefault="00691DAE" w:rsidP="00691DAE">
      <w:pPr>
        <w:pStyle w:val="NormalArial"/>
        <w:numPr>
          <w:ilvl w:val="0"/>
          <w:numId w:val="32"/>
        </w:numPr>
      </w:pPr>
      <w:r>
        <w:t xml:space="preserve">Evidence of the implementation and an ongoing training program for staff in a variety of topics such as recognising and responding to consumer deterioration, skin integrity, wound management, changed behaviours and code of conduct. As reflected under my decision for Requirement 3(3)(a) and Requirement 3(3)(d) and evidenced in the service’s plan for continuous improvement, the service is continuing education and training for staff </w:t>
      </w:r>
      <w:r w:rsidRPr="006846B0">
        <w:rPr>
          <w:color w:val="auto"/>
        </w:rPr>
        <w:t>in relation to restrictive practices, behaviours support, wound care and recognising and responding to consumer deterioration.</w:t>
      </w:r>
      <w:r>
        <w:rPr>
          <w:color w:val="auto"/>
        </w:rPr>
        <w:t xml:space="preserve"> The service has recruited a clinical educator to oversee and support this educational program.</w:t>
      </w:r>
    </w:p>
    <w:p w14:paraId="23E6B47D" w14:textId="77777777" w:rsidR="00691DAE" w:rsidRPr="00980D75" w:rsidRDefault="00691DAE" w:rsidP="00691DAE">
      <w:pPr>
        <w:pStyle w:val="NormalArial"/>
        <w:numPr>
          <w:ilvl w:val="0"/>
          <w:numId w:val="32"/>
        </w:numPr>
        <w:rPr>
          <w:color w:val="auto"/>
        </w:rPr>
      </w:pPr>
      <w:r w:rsidRPr="00980D75">
        <w:rPr>
          <w:color w:val="auto"/>
        </w:rPr>
        <w:t>Consumer survey results (for the period July 2023 to January 2024), which identified:</w:t>
      </w:r>
    </w:p>
    <w:p w14:paraId="64A6D4E8" w14:textId="77777777" w:rsidR="00691DAE" w:rsidRPr="006846B0" w:rsidRDefault="00691DAE" w:rsidP="00691DAE">
      <w:pPr>
        <w:pStyle w:val="NormalArial"/>
        <w:numPr>
          <w:ilvl w:val="1"/>
          <w:numId w:val="32"/>
        </w:numPr>
      </w:pPr>
      <w:r w:rsidRPr="006846B0">
        <w:t xml:space="preserve">August 2023 to October 2023, 47% to 69% of consumer felt they always received care and support from staff with appropriate skills and training. </w:t>
      </w:r>
    </w:p>
    <w:p w14:paraId="6F42BCA4" w14:textId="77777777" w:rsidR="00691DAE" w:rsidRPr="006846B0" w:rsidRDefault="00691DAE" w:rsidP="00691DAE">
      <w:pPr>
        <w:pStyle w:val="NormalArial"/>
        <w:numPr>
          <w:ilvl w:val="1"/>
          <w:numId w:val="32"/>
        </w:numPr>
      </w:pPr>
      <w:r w:rsidRPr="006846B0">
        <w:t xml:space="preserve">November 2023 to January 2024, 86% to 100% of consumers felt they received care and support from staff with appropriate skills and training. </w:t>
      </w:r>
    </w:p>
    <w:p w14:paraId="6E4BE326" w14:textId="77777777" w:rsidR="00691DAE" w:rsidRPr="006846B0" w:rsidRDefault="00691DAE" w:rsidP="00691DAE">
      <w:pPr>
        <w:pStyle w:val="NormalArial"/>
        <w:numPr>
          <w:ilvl w:val="1"/>
          <w:numId w:val="32"/>
        </w:numPr>
      </w:pPr>
      <w:r w:rsidRPr="006846B0">
        <w:t xml:space="preserve">I note, for the reported period no consumers responded to rarely or only sometimes feeling they received care and support from staff with appropriate skills and training. </w:t>
      </w:r>
    </w:p>
    <w:p w14:paraId="70562781" w14:textId="77777777" w:rsidR="00691DAE" w:rsidRDefault="00691DAE" w:rsidP="00691DAE">
      <w:pPr>
        <w:pStyle w:val="NormalArial"/>
        <w:numPr>
          <w:ilvl w:val="0"/>
          <w:numId w:val="32"/>
        </w:numPr>
        <w:rPr>
          <w:color w:val="auto"/>
        </w:rPr>
      </w:pPr>
      <w:r>
        <w:rPr>
          <w:color w:val="auto"/>
        </w:rPr>
        <w:t>The service had contracts with agency workforce, and as part of the contractual agreement it is required that agencies ensure staff have the required qualifications and competencies. I acknowledge the service’s commitment to the recruitment of a permanent workforce and strategies to achieve this as evidenced in the response submission.</w:t>
      </w:r>
    </w:p>
    <w:p w14:paraId="68DE9E58" w14:textId="162E01D5" w:rsidR="00691DAE" w:rsidRPr="00691DAE" w:rsidRDefault="00691DAE" w:rsidP="00691DAE">
      <w:pPr>
        <w:pStyle w:val="NormalArial"/>
        <w:ind w:left="360"/>
        <w:rPr>
          <w:color w:val="auto"/>
        </w:rPr>
      </w:pPr>
      <w:r w:rsidRPr="002C2FC8">
        <w:rPr>
          <w:color w:val="auto"/>
        </w:rPr>
        <w:t>In coming to my decision, I acknowledge the approved providers committed to continue to enhance the training of staff to ensure the workforce is recruited, trained and equipment and the immediate and planned actions taken. However, I am of the view that the actions being taken will take some time to</w:t>
      </w:r>
      <w:r>
        <w:rPr>
          <w:color w:val="auto"/>
        </w:rPr>
        <w:t xml:space="preserve"> be</w:t>
      </w:r>
      <w:r w:rsidRPr="002C2FC8">
        <w:rPr>
          <w:color w:val="auto"/>
        </w:rPr>
        <w:t xml:space="preserve"> fully implement</w:t>
      </w:r>
      <w:r>
        <w:rPr>
          <w:color w:val="auto"/>
        </w:rPr>
        <w:t>ed</w:t>
      </w:r>
      <w:r w:rsidRPr="002C2FC8">
        <w:rPr>
          <w:color w:val="auto"/>
        </w:rPr>
        <w:t xml:space="preserve"> and evaluate</w:t>
      </w:r>
      <w:r>
        <w:rPr>
          <w:color w:val="auto"/>
        </w:rPr>
        <w:t>d</w:t>
      </w:r>
      <w:r w:rsidRPr="002C2FC8">
        <w:rPr>
          <w:color w:val="auto"/>
        </w:rPr>
        <w:t xml:space="preserve"> for effectiveness. It is my decision, Requirement 7(3)(d) is Non-Compliant</w:t>
      </w:r>
      <w:r>
        <w:rPr>
          <w:color w:val="auto"/>
        </w:rPr>
        <w:t>.</w:t>
      </w:r>
      <w:r w:rsidRPr="002C2FC8">
        <w:rPr>
          <w:color w:val="auto"/>
        </w:rPr>
        <w:br w:type="page"/>
      </w:r>
    </w:p>
    <w:p w14:paraId="3F6D7E0B" w14:textId="77777777" w:rsidR="00691DAE" w:rsidRPr="00996FAF" w:rsidRDefault="00691DAE" w:rsidP="00691DA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51"/>
        <w:gridCol w:w="6379"/>
        <w:gridCol w:w="1843"/>
      </w:tblGrid>
      <w:tr w:rsidR="00691DAE" w14:paraId="60EAA92B" w14:textId="77777777" w:rsidTr="00EF22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6689514C" w14:textId="77777777" w:rsidR="00691DAE" w:rsidRPr="00996FAF" w:rsidRDefault="00691DAE" w:rsidP="002E46C7">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3" w:type="dxa"/>
          </w:tcPr>
          <w:p w14:paraId="3D00C0A1" w14:textId="77777777" w:rsidR="00691DAE" w:rsidRPr="00996FAF" w:rsidRDefault="00691DAE" w:rsidP="002E46C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91DAE" w14:paraId="76FF3EC5" w14:textId="77777777" w:rsidTr="00EF2200">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2568B7CE" w14:textId="77777777" w:rsidR="00691DAE" w:rsidRPr="00996FAF" w:rsidRDefault="00691DAE" w:rsidP="002E46C7">
            <w:pPr>
              <w:spacing w:line="22" w:lineRule="atLeast"/>
              <w:rPr>
                <w:rFonts w:ascii="Arial" w:hAnsi="Arial" w:cs="Arial"/>
              </w:rPr>
            </w:pPr>
            <w:r w:rsidRPr="00996FAF">
              <w:rPr>
                <w:rFonts w:ascii="Arial" w:hAnsi="Arial" w:cs="Arial"/>
              </w:rPr>
              <w:t>Requirement 8(3)(c)</w:t>
            </w:r>
          </w:p>
        </w:tc>
        <w:tc>
          <w:tcPr>
            <w:tcW w:w="6379" w:type="dxa"/>
            <w:shd w:val="clear" w:color="auto" w:fill="auto"/>
          </w:tcPr>
          <w:p w14:paraId="3D6023DE" w14:textId="77777777" w:rsidR="00691DAE" w:rsidRPr="00996FAF" w:rsidRDefault="00691DAE" w:rsidP="002E46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C4CC0CF" w14:textId="77777777" w:rsidR="00691DAE" w:rsidRPr="00996FAF" w:rsidRDefault="00691DAE" w:rsidP="002E46C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78D91C7" w14:textId="77777777" w:rsidR="00691DAE" w:rsidRPr="00996FAF" w:rsidRDefault="00691DAE" w:rsidP="002E46C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D1E4B32" w14:textId="77777777" w:rsidR="00691DAE" w:rsidRPr="00996FAF" w:rsidRDefault="00691DAE" w:rsidP="002E46C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E379713" w14:textId="77777777" w:rsidR="00691DAE" w:rsidRPr="00996FAF" w:rsidRDefault="00691DAE" w:rsidP="002E46C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5ABB2E8" w14:textId="77777777" w:rsidR="00691DAE" w:rsidRPr="00996FAF" w:rsidRDefault="00691DAE" w:rsidP="002E46C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6FB43A1" w14:textId="77777777" w:rsidR="00691DAE" w:rsidRPr="00996FAF" w:rsidRDefault="00691DAE" w:rsidP="002E46C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3" w:type="dxa"/>
            <w:shd w:val="clear" w:color="auto" w:fill="auto"/>
          </w:tcPr>
          <w:p w14:paraId="405E26B2" w14:textId="77777777" w:rsidR="00691DAE" w:rsidRPr="00996FAF" w:rsidRDefault="007B406B" w:rsidP="002E46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8006619"/>
                <w:placeholder>
                  <w:docPart w:val="BE6EA00DF54741EDB49BFE5B77F1ACCB"/>
                </w:placeholder>
                <w:dropDownList>
                  <w:listItem w:displayText="choose a rating" w:value="choose a rating"/>
                  <w:listItem w:displayText="Compliant" w:value="Compliant"/>
                  <w:listItem w:displayText="Not Compliant" w:value="Not Compliant"/>
                </w:dropDownList>
              </w:sdtPr>
              <w:sdtEndPr/>
              <w:sdtContent>
                <w:r w:rsidR="00691DAE">
                  <w:rPr>
                    <w:rFonts w:ascii="Arial" w:hAnsi="Arial" w:cs="Arial"/>
                    <w:color w:val="auto"/>
                  </w:rPr>
                  <w:t>Compliant</w:t>
                </w:r>
              </w:sdtContent>
            </w:sdt>
          </w:p>
        </w:tc>
      </w:tr>
      <w:tr w:rsidR="00691DAE" w14:paraId="504CA7B1" w14:textId="77777777" w:rsidTr="00EF22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3918100A" w14:textId="77777777" w:rsidR="00691DAE" w:rsidRPr="00996FAF" w:rsidRDefault="00691DAE" w:rsidP="002E46C7">
            <w:pPr>
              <w:spacing w:line="22" w:lineRule="atLeast"/>
              <w:rPr>
                <w:rFonts w:ascii="Arial" w:hAnsi="Arial" w:cs="Arial"/>
              </w:rPr>
            </w:pPr>
            <w:r w:rsidRPr="00996FAF">
              <w:rPr>
                <w:rFonts w:ascii="Arial" w:hAnsi="Arial" w:cs="Arial"/>
              </w:rPr>
              <w:t>Requirement 8(3)(e)</w:t>
            </w:r>
          </w:p>
        </w:tc>
        <w:tc>
          <w:tcPr>
            <w:tcW w:w="6379" w:type="dxa"/>
            <w:shd w:val="clear" w:color="auto" w:fill="auto"/>
          </w:tcPr>
          <w:p w14:paraId="6B2C2EDD" w14:textId="77777777" w:rsidR="00691DAE" w:rsidRPr="00996FAF" w:rsidRDefault="00691DAE" w:rsidP="002E46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90ECF52" w14:textId="77777777" w:rsidR="00691DAE" w:rsidRPr="00996FAF" w:rsidRDefault="00691DAE" w:rsidP="002E46C7">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antimicrobial stewardship;</w:t>
            </w:r>
          </w:p>
          <w:p w14:paraId="68343A27" w14:textId="77777777" w:rsidR="00691DAE" w:rsidRPr="00996FAF" w:rsidRDefault="00691DAE" w:rsidP="002E46C7">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minimising the use of restraint;</w:t>
            </w:r>
          </w:p>
          <w:p w14:paraId="36A7E14E" w14:textId="77777777" w:rsidR="00691DAE" w:rsidRPr="00996FAF" w:rsidRDefault="00691DAE" w:rsidP="002E46C7">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open disclosure.</w:t>
            </w:r>
          </w:p>
        </w:tc>
        <w:tc>
          <w:tcPr>
            <w:tcW w:w="1843" w:type="dxa"/>
            <w:shd w:val="clear" w:color="auto" w:fill="auto"/>
          </w:tcPr>
          <w:p w14:paraId="617B3FD5" w14:textId="77777777" w:rsidR="00691DAE" w:rsidRPr="00996FAF" w:rsidRDefault="007B406B" w:rsidP="002E46C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0284778"/>
                <w:placeholder>
                  <w:docPart w:val="A5B7EC0C5FDE48FF87149BB25882772C"/>
                </w:placeholder>
                <w:dropDownList>
                  <w:listItem w:displayText="choose a rating" w:value="choose a rating"/>
                  <w:listItem w:displayText="Compliant" w:value="Compliant"/>
                  <w:listItem w:displayText="Not Compliant" w:value="Not Compliant"/>
                </w:dropDownList>
              </w:sdtPr>
              <w:sdtEndPr/>
              <w:sdtContent>
                <w:r w:rsidR="00691DAE">
                  <w:rPr>
                    <w:rFonts w:ascii="Arial" w:hAnsi="Arial" w:cs="Arial"/>
                    <w:color w:val="auto"/>
                  </w:rPr>
                  <w:t>Not Compliant</w:t>
                </w:r>
              </w:sdtContent>
            </w:sdt>
          </w:p>
        </w:tc>
      </w:tr>
    </w:tbl>
    <w:p w14:paraId="27CA1EEC" w14:textId="77777777" w:rsidR="00691DAE" w:rsidRDefault="00691DAE" w:rsidP="00691DAE">
      <w:pPr>
        <w:pStyle w:val="Heading20"/>
      </w:pPr>
      <w:r w:rsidRPr="00996FAF">
        <w:t>Findings</w:t>
      </w:r>
    </w:p>
    <w:p w14:paraId="1011139C" w14:textId="2D18C60C" w:rsidR="00691DAE" w:rsidRPr="009E54E7" w:rsidRDefault="00691DAE" w:rsidP="00691DAE">
      <w:pPr>
        <w:pStyle w:val="NormalArial"/>
        <w:rPr>
          <w:color w:val="auto"/>
        </w:rPr>
      </w:pPr>
      <w:r w:rsidRPr="00B15460">
        <w:rPr>
          <w:color w:val="auto"/>
        </w:rPr>
        <w:t xml:space="preserve">The performance report dated 21 August 2023 found the service non-compliant in Requirement </w:t>
      </w:r>
      <w:r>
        <w:rPr>
          <w:color w:val="auto"/>
        </w:rPr>
        <w:t>8</w:t>
      </w:r>
      <w:r w:rsidRPr="00B15460">
        <w:rPr>
          <w:color w:val="auto"/>
        </w:rPr>
        <w:t>(3)(</w:t>
      </w:r>
      <w:r>
        <w:rPr>
          <w:color w:val="auto"/>
        </w:rPr>
        <w:t>c</w:t>
      </w:r>
      <w:r w:rsidRPr="00B15460">
        <w:rPr>
          <w:color w:val="auto"/>
        </w:rPr>
        <w:t xml:space="preserve">) and Requirement </w:t>
      </w:r>
      <w:r>
        <w:rPr>
          <w:color w:val="auto"/>
        </w:rPr>
        <w:t>8</w:t>
      </w:r>
      <w:r w:rsidRPr="00B15460">
        <w:rPr>
          <w:color w:val="auto"/>
        </w:rPr>
        <w:t>(3)(</w:t>
      </w:r>
      <w:r>
        <w:rPr>
          <w:color w:val="auto"/>
        </w:rPr>
        <w:t>e</w:t>
      </w:r>
      <w:r w:rsidRPr="00B15460">
        <w:rPr>
          <w:color w:val="auto"/>
        </w:rPr>
        <w:t xml:space="preserve">), with deficiencies relating to </w:t>
      </w:r>
      <w:r>
        <w:rPr>
          <w:color w:val="auto"/>
        </w:rPr>
        <w:t>ineffective organisational systems; and the clinical governance framework not effectively being implemented at a service level which resulted in deficiencies in consumer assessment and care planning and clinical and personal care delivery.</w:t>
      </w:r>
    </w:p>
    <w:p w14:paraId="7A2A1345" w14:textId="77777777" w:rsidR="00691DAE" w:rsidRPr="00AB41F5" w:rsidRDefault="00691DAE" w:rsidP="00691DAE">
      <w:pPr>
        <w:pStyle w:val="NormalArial"/>
        <w:rPr>
          <w:i/>
          <w:iCs/>
        </w:rPr>
      </w:pPr>
      <w:r w:rsidRPr="00AB41F5">
        <w:rPr>
          <w:i/>
          <w:iCs/>
        </w:rPr>
        <w:t>In relation to Requirement 8(3)(c)</w:t>
      </w:r>
    </w:p>
    <w:p w14:paraId="3B3248D6" w14:textId="77777777" w:rsidR="00691DAE" w:rsidRDefault="00691DAE" w:rsidP="00691DAE">
      <w:pPr>
        <w:pStyle w:val="NormalArial"/>
      </w:pPr>
      <w:r>
        <w:t>The Assessment Contact report contained information that the organisational governance systems of information management, continuous improvement, workforce governance, and regulatory compliance were not embedded and operating effectively at the service level:</w:t>
      </w:r>
    </w:p>
    <w:p w14:paraId="1320FC82" w14:textId="77777777" w:rsidR="00691DAE" w:rsidRDefault="00691DAE" w:rsidP="00691DAE">
      <w:pPr>
        <w:pStyle w:val="NormalArial"/>
        <w:numPr>
          <w:ilvl w:val="0"/>
          <w:numId w:val="40"/>
        </w:numPr>
      </w:pPr>
      <w:r>
        <w:t xml:space="preserve">Consumers care documentation was not effective in providing information to guide staff, for example, in relation to care plans not reflective of risk/s to consumers’ or their current needs, goals and preferences to inform the delivery of safe and effective care; </w:t>
      </w:r>
      <w:r w:rsidRPr="00732E5E">
        <w:t xml:space="preserve">the completion of behaviour support plans </w:t>
      </w:r>
      <w:r>
        <w:t>and documentation of wound care; and incident reporting not including investigation of root cause analysis or evaluation of outcomes.</w:t>
      </w:r>
    </w:p>
    <w:p w14:paraId="7383B4A1" w14:textId="77777777" w:rsidR="00691DAE" w:rsidRDefault="00691DAE" w:rsidP="00691DAE">
      <w:pPr>
        <w:pStyle w:val="NormalArial"/>
        <w:numPr>
          <w:ilvl w:val="0"/>
          <w:numId w:val="40"/>
        </w:numPr>
        <w:rPr>
          <w:color w:val="auto"/>
        </w:rPr>
      </w:pPr>
      <w:r>
        <w:rPr>
          <w:color w:val="auto"/>
        </w:rPr>
        <w:t>While the service had a documented plan for continuous improvement, t</w:t>
      </w:r>
      <w:r w:rsidRPr="0062604F">
        <w:rPr>
          <w:color w:val="auto"/>
        </w:rPr>
        <w:t>he service did not demonstrate</w:t>
      </w:r>
      <w:r>
        <w:rPr>
          <w:color w:val="auto"/>
        </w:rPr>
        <w:t xml:space="preserve"> </w:t>
      </w:r>
      <w:r w:rsidRPr="00F1379D">
        <w:rPr>
          <w:color w:val="auto"/>
        </w:rPr>
        <w:t>the effectiveness of measures implemented to address deficiencies or evidence of monitoring to ensure improvement activities have been effective</w:t>
      </w:r>
      <w:r>
        <w:rPr>
          <w:color w:val="auto"/>
        </w:rPr>
        <w:t>.</w:t>
      </w:r>
    </w:p>
    <w:p w14:paraId="1EB5878A" w14:textId="77777777" w:rsidR="00691DAE" w:rsidRPr="00EB3BED" w:rsidRDefault="00691DAE" w:rsidP="00691DAE">
      <w:pPr>
        <w:pStyle w:val="NormalArial"/>
        <w:numPr>
          <w:ilvl w:val="0"/>
          <w:numId w:val="40"/>
        </w:numPr>
        <w:rPr>
          <w:color w:val="auto"/>
        </w:rPr>
      </w:pPr>
      <w:r w:rsidRPr="00EB3BED">
        <w:rPr>
          <w:color w:val="auto"/>
        </w:rPr>
        <w:t xml:space="preserve">Deficiencies in workforce governance in relation to </w:t>
      </w:r>
      <w:r>
        <w:rPr>
          <w:color w:val="auto"/>
        </w:rPr>
        <w:t>recruitment</w:t>
      </w:r>
      <w:r w:rsidRPr="00EB3BED">
        <w:rPr>
          <w:color w:val="auto"/>
        </w:rPr>
        <w:t xml:space="preserve">, training and sufficiency of staff. And while the service </w:t>
      </w:r>
      <w:r w:rsidRPr="00EB3BED">
        <w:rPr>
          <w:rFonts w:eastAsiaTheme="minorHAnsi"/>
          <w:color w:val="auto"/>
        </w:rPr>
        <w:t xml:space="preserve">had commenced actions such as staff recruitment, roster changes and training, these actions were ongoing had not yet been evaluated for effectiveness.  </w:t>
      </w:r>
    </w:p>
    <w:p w14:paraId="48D60090" w14:textId="77777777" w:rsidR="00691DAE" w:rsidRPr="005729D1" w:rsidRDefault="00691DAE" w:rsidP="00691DAE">
      <w:pPr>
        <w:pStyle w:val="NormalArial"/>
        <w:numPr>
          <w:ilvl w:val="0"/>
          <w:numId w:val="40"/>
        </w:numPr>
      </w:pPr>
      <w:r>
        <w:t xml:space="preserve">The organisation had systems for receiving information about regulatory obligations from a range of sources; and policies and procedures to guide staff are accessible on the organisation’s intranet and updates are monitored by the organisation’s national clinical </w:t>
      </w:r>
      <w:r>
        <w:lastRenderedPageBreak/>
        <w:t xml:space="preserve">governance team. However, the organisation did not demonstrate an effective incident management system to mitigate significant incidents at the service. </w:t>
      </w:r>
    </w:p>
    <w:p w14:paraId="54E06CA7" w14:textId="77777777" w:rsidR="00691DAE" w:rsidRDefault="00691DAE" w:rsidP="00691DAE">
      <w:pPr>
        <w:pStyle w:val="NormalArial"/>
      </w:pPr>
      <w:r w:rsidRPr="00DE3DB3">
        <w:t>I have considered this information alongside the Approved Provider's response, which provided clarifying information</w:t>
      </w:r>
      <w:r>
        <w:t>:</w:t>
      </w:r>
    </w:p>
    <w:p w14:paraId="40B5226D" w14:textId="77777777" w:rsidR="00691DAE" w:rsidRDefault="00691DAE" w:rsidP="00691DAE">
      <w:pPr>
        <w:pStyle w:val="NormalArial"/>
        <w:numPr>
          <w:ilvl w:val="0"/>
          <w:numId w:val="42"/>
        </w:numPr>
      </w:pPr>
      <w:r w:rsidRPr="0000087A">
        <w:t>In relation to consumers’ care documentation, I have considered the service’s processes for this under Requirement 2(3)(a), Requirement 2(3)(b), Requirement 3(3)(a), Requirement 3(3)(b) and Requirement 3(3)(d). While there are improvement actions</w:t>
      </w:r>
      <w:r>
        <w:t xml:space="preserve"> ongoing at the service</w:t>
      </w:r>
      <w:r w:rsidRPr="0000087A">
        <w:t xml:space="preserve"> in relation to the documentation of consumers’ behaviours support plans, wound management and photography; I am satisfied on the balance of information before me that the organisation has effective information management systems and process to give appropriate members of the workforce access to information that helps them in their roles</w:t>
      </w:r>
      <w:r>
        <w:t>.</w:t>
      </w:r>
    </w:p>
    <w:p w14:paraId="7FF68EAE" w14:textId="77777777" w:rsidR="00691DAE" w:rsidRPr="005543E0" w:rsidRDefault="00691DAE" w:rsidP="00691DAE">
      <w:pPr>
        <w:pStyle w:val="NormalArial"/>
        <w:numPr>
          <w:ilvl w:val="0"/>
          <w:numId w:val="42"/>
        </w:numPr>
      </w:pPr>
      <w:r w:rsidRPr="005543E0">
        <w:t xml:space="preserve">In relation to continuous improvement, I am satisfied the service has a plan for continuous improvement and there is regular review of progress against this plan to improve the quality and safety of care services. The Assessment Contact Report evidenced a range of improvements made by the service, including the service returning to compliance in Requirement 2(3)(a), Requirement 2(3)(b), Requirement 3(3)(b), Requirement 3(3)(g), Requirement 6(3)(a), Requirement 6(3)(c), and Requirement 8(3)(c). </w:t>
      </w:r>
    </w:p>
    <w:p w14:paraId="30CC964F" w14:textId="77777777" w:rsidR="00691DAE" w:rsidRDefault="00691DAE" w:rsidP="00691DAE">
      <w:pPr>
        <w:pStyle w:val="NormalArial"/>
        <w:numPr>
          <w:ilvl w:val="0"/>
          <w:numId w:val="42"/>
        </w:numPr>
      </w:pPr>
      <w:r w:rsidRPr="00437F5A">
        <w:t>In relation to workforce governance, I have considered this under my decision for Requirement 7(3)(a) and Requirement 7(3)(d). While there are improvement actions ongoing at the service in relation to the recruitment and training of the workforce and the training; I am satisfied on the balance of information before me that the organisation has effective workforce governance systems and process to support and develop its workforce to deliver safe and quality care and services</w:t>
      </w:r>
      <w:r>
        <w:t>.</w:t>
      </w:r>
    </w:p>
    <w:p w14:paraId="33AF1A29" w14:textId="77777777" w:rsidR="00691DAE" w:rsidRPr="00C15505" w:rsidRDefault="00691DAE" w:rsidP="00691DAE">
      <w:pPr>
        <w:pStyle w:val="NormalArial"/>
        <w:numPr>
          <w:ilvl w:val="0"/>
          <w:numId w:val="42"/>
        </w:numPr>
      </w:pPr>
      <w:r>
        <w:t xml:space="preserve">In relation to regulatory governance, specifically incident management systems and processes, I have considered this under Requirement 3(3)(a), Requirement 3(3)(b) and Requirement 3(3)(d). The Assessment Contact report brough forward </w:t>
      </w:r>
      <w:r w:rsidRPr="00A20176">
        <w:t xml:space="preserve">incident reporting for </w:t>
      </w:r>
      <w:r>
        <w:t xml:space="preserve">named </w:t>
      </w:r>
      <w:r w:rsidRPr="00A20176">
        <w:t>consumers, identify</w:t>
      </w:r>
      <w:r>
        <w:t>ing</w:t>
      </w:r>
      <w:r w:rsidRPr="00A20176">
        <w:t xml:space="preserve"> that investigation to identify the root causes </w:t>
      </w:r>
      <w:r>
        <w:t>had</w:t>
      </w:r>
      <w:r w:rsidRPr="00A20176">
        <w:t xml:space="preserve"> not </w:t>
      </w:r>
      <w:r>
        <w:t xml:space="preserve">been </w:t>
      </w:r>
      <w:r w:rsidRPr="00A20176">
        <w:t>complete</w:t>
      </w:r>
      <w:r>
        <w:t>d, however</w:t>
      </w:r>
      <w:r w:rsidRPr="00A20176">
        <w:t xml:space="preserve"> lacked detail</w:t>
      </w:r>
      <w:r>
        <w:t>s</w:t>
      </w:r>
      <w:r w:rsidRPr="00A20176">
        <w:t xml:space="preserve"> to understand </w:t>
      </w:r>
      <w:r>
        <w:t xml:space="preserve">the system deficiencies. As referenced in the Commission’s </w:t>
      </w:r>
      <w:hyperlink r:id="rId12" w:history="1">
        <w:r w:rsidRPr="001C5DA0">
          <w:rPr>
            <w:rStyle w:val="Hyperlink"/>
          </w:rPr>
          <w:t>‘Effective incident management systems: Best practice guidance</w:t>
        </w:r>
      </w:hyperlink>
      <w:r>
        <w:t>’, from the evidence before me, I am of the view the organisation’s system includes recording of incidents, review and analyse by occurrence of incidents, identification of systemic issues (as evidenced in the identification of skin related incidents) and the reporting of incident information to the Commission, if required.</w:t>
      </w:r>
    </w:p>
    <w:p w14:paraId="1BDC4C37" w14:textId="3AB2A6B9" w:rsidR="00691DAE" w:rsidRDefault="00691DAE" w:rsidP="00691DAE">
      <w:pPr>
        <w:pStyle w:val="NormalArial"/>
        <w:rPr>
          <w:color w:val="auto"/>
        </w:rPr>
      </w:pPr>
      <w:r w:rsidRPr="002C2FC8">
        <w:rPr>
          <w:color w:val="auto"/>
        </w:rPr>
        <w:t>In coming to my decision, I acknowledge the approved providers committed to continue</w:t>
      </w:r>
      <w:r>
        <w:rPr>
          <w:color w:val="auto"/>
        </w:rPr>
        <w:t>d improvement, from the evidence before me, I am satisfied the organisation has effective organisational systems and processes. I have placed weight on the Approved Providers commitment to continuous improvement as evidenced in the response submission and plan for continuous improvement.</w:t>
      </w:r>
      <w:r w:rsidRPr="002C2FC8">
        <w:rPr>
          <w:color w:val="auto"/>
        </w:rPr>
        <w:t xml:space="preserve"> It is my decision, Requirement </w:t>
      </w:r>
      <w:r>
        <w:rPr>
          <w:color w:val="auto"/>
        </w:rPr>
        <w:t>8</w:t>
      </w:r>
      <w:r w:rsidRPr="002C2FC8">
        <w:rPr>
          <w:color w:val="auto"/>
        </w:rPr>
        <w:t>(3)(</w:t>
      </w:r>
      <w:r>
        <w:rPr>
          <w:color w:val="auto"/>
        </w:rPr>
        <w:t>c</w:t>
      </w:r>
      <w:r w:rsidRPr="002C2FC8">
        <w:rPr>
          <w:color w:val="auto"/>
        </w:rPr>
        <w:t>) is Compliant.</w:t>
      </w:r>
    </w:p>
    <w:p w14:paraId="6D6489B5" w14:textId="77777777" w:rsidR="00691DAE" w:rsidRPr="005543E0" w:rsidRDefault="00691DAE" w:rsidP="00691DAE">
      <w:pPr>
        <w:pStyle w:val="NormalArial"/>
        <w:rPr>
          <w:i/>
          <w:iCs/>
        </w:rPr>
      </w:pPr>
      <w:r w:rsidRPr="005543E0">
        <w:rPr>
          <w:i/>
          <w:iCs/>
        </w:rPr>
        <w:t>In relation to Requirement 8(3)(e)</w:t>
      </w:r>
    </w:p>
    <w:p w14:paraId="4503D9A4" w14:textId="77777777" w:rsidR="00691DAE" w:rsidRPr="005543E0" w:rsidRDefault="00691DAE" w:rsidP="00691DAE">
      <w:pPr>
        <w:pStyle w:val="NormalArial"/>
        <w:rPr>
          <w:rStyle w:val="normaltextrun"/>
        </w:rPr>
      </w:pPr>
      <w:r w:rsidRPr="005543E0">
        <w:t xml:space="preserve">The Assessment Contact Report contained information that the organisation demonstrated effective systems and processes for </w:t>
      </w:r>
      <w:r w:rsidRPr="005543E0">
        <w:rPr>
          <w:rStyle w:val="normaltextrun"/>
        </w:rPr>
        <w:t>Antimicrobial Stewardship and open disclosure, which was confirmed through interviews with consumers, representatives and staff and review of service and care documentation.</w:t>
      </w:r>
    </w:p>
    <w:p w14:paraId="3FC15034" w14:textId="77777777" w:rsidR="00691DAE" w:rsidRPr="005543E0" w:rsidRDefault="00691DAE" w:rsidP="00691DAE">
      <w:pPr>
        <w:pStyle w:val="NormalArial"/>
        <w:rPr>
          <w:rStyle w:val="normaltextrun"/>
        </w:rPr>
      </w:pPr>
      <w:r w:rsidRPr="005543E0">
        <w:rPr>
          <w:rStyle w:val="normaltextrun"/>
        </w:rPr>
        <w:lastRenderedPageBreak/>
        <w:t xml:space="preserve">However, the service was unable to demonstrate the </w:t>
      </w:r>
      <w:r w:rsidRPr="005543E0">
        <w:t xml:space="preserve">minimising of restrictive practices. Consumers behaviours support plans were incomplete and did not include </w:t>
      </w:r>
      <w:r w:rsidRPr="005543E0">
        <w:rPr>
          <w:rStyle w:val="normaltextrun"/>
        </w:rPr>
        <w:t>comprehensive assessment and care planning to identify potential triggers for changed behaviours, or the implementation of appropriate strategies to support consumers. While the organisation had a documented policy and procedure for the minimising of restrictive practices, this was dated September 2021 and was currently being reviewed.</w:t>
      </w:r>
    </w:p>
    <w:p w14:paraId="762EBCBE" w14:textId="77777777" w:rsidR="00691DAE" w:rsidRPr="005543E0" w:rsidRDefault="00691DAE" w:rsidP="00691DAE">
      <w:pPr>
        <w:pStyle w:val="NormalArial"/>
      </w:pPr>
      <w:r w:rsidRPr="005543E0">
        <w:t>I have considered this information alongside the Approved Provider's response, which provided information and evidence including:</w:t>
      </w:r>
    </w:p>
    <w:p w14:paraId="7A0BCDC4" w14:textId="77777777" w:rsidR="00691DAE" w:rsidRPr="005543E0" w:rsidRDefault="00691DAE" w:rsidP="00691DAE">
      <w:pPr>
        <w:pStyle w:val="NormalArial"/>
        <w:numPr>
          <w:ilvl w:val="0"/>
          <w:numId w:val="44"/>
        </w:numPr>
        <w:rPr>
          <w:rStyle w:val="normaltextrun"/>
        </w:rPr>
      </w:pPr>
      <w:r w:rsidRPr="005543E0">
        <w:rPr>
          <w:rStyle w:val="normaltextrun"/>
        </w:rPr>
        <w:t>Whilst a documented behaviour support plan was not in place at the time of the Assessment Contact for named consumers, the service demonstrated ongoing assessment and referrals had been undertaken with the view to develop the behaviour support plans.</w:t>
      </w:r>
    </w:p>
    <w:p w14:paraId="31E1C513" w14:textId="77777777" w:rsidR="00691DAE" w:rsidRPr="005543E0" w:rsidRDefault="00691DAE" w:rsidP="00691DAE">
      <w:pPr>
        <w:pStyle w:val="NormalArial"/>
        <w:numPr>
          <w:ilvl w:val="0"/>
          <w:numId w:val="44"/>
        </w:numPr>
        <w:rPr>
          <w:rStyle w:val="normaltextrun"/>
        </w:rPr>
      </w:pPr>
      <w:r w:rsidRPr="005543E0">
        <w:rPr>
          <w:rStyle w:val="normaltextrun"/>
        </w:rPr>
        <w:t>Copies of the named consumer’s behaviour support plan, developed after the Assessment Contact were provided which evidenced, individualised triggers and strategies to be implemented by staff.</w:t>
      </w:r>
    </w:p>
    <w:p w14:paraId="3D5240E5" w14:textId="77777777" w:rsidR="00691DAE" w:rsidRPr="005543E0" w:rsidRDefault="00691DAE" w:rsidP="00691DAE">
      <w:pPr>
        <w:pStyle w:val="NormalArial"/>
        <w:numPr>
          <w:ilvl w:val="0"/>
          <w:numId w:val="44"/>
        </w:numPr>
      </w:pPr>
      <w:r w:rsidRPr="005543E0">
        <w:t xml:space="preserve">Evidence of consent and authorisation had been completed for the named consumers who was identified as subject to restrictive practices. </w:t>
      </w:r>
    </w:p>
    <w:p w14:paraId="1790669D" w14:textId="77777777" w:rsidR="00691DAE" w:rsidRPr="005543E0" w:rsidRDefault="00691DAE" w:rsidP="00691DAE">
      <w:pPr>
        <w:pStyle w:val="NormalArial"/>
        <w:numPr>
          <w:ilvl w:val="0"/>
          <w:numId w:val="44"/>
        </w:numPr>
      </w:pPr>
      <w:r w:rsidRPr="005543E0">
        <w:t>Advised that the updated procedure for the minimising of restrictive practices is to be released in March 2024. A copy of the updated procedure was not provided in the response submission.</w:t>
      </w:r>
    </w:p>
    <w:p w14:paraId="19BD4B36" w14:textId="77777777" w:rsidR="00691DAE" w:rsidRPr="005543E0" w:rsidRDefault="00691DAE" w:rsidP="00691DAE">
      <w:pPr>
        <w:pStyle w:val="NormalArial"/>
        <w:numPr>
          <w:ilvl w:val="0"/>
          <w:numId w:val="44"/>
        </w:numPr>
      </w:pPr>
      <w:r w:rsidRPr="005543E0">
        <w:t>Staff training records reflected the provision of training to the workforce in August 2023, November 2023 and January 2024. The services plan for continuous improvement, provided as part of the response submission, stated ‘ongoing education continue. Some staff still to become comfortable to manage residents with increased behaviour needs, and support provided as required’.</w:t>
      </w:r>
    </w:p>
    <w:p w14:paraId="0DFB169C" w14:textId="77777777" w:rsidR="00691DAE" w:rsidRPr="005543E0" w:rsidRDefault="00691DAE" w:rsidP="00691DAE">
      <w:pPr>
        <w:pStyle w:val="NormalArial"/>
      </w:pPr>
      <w:r w:rsidRPr="005543E0">
        <w:t xml:space="preserve">In coming to a decision in relation to this Requirement, I acknowledge the approved provider’s commitment to continuous improvement in relation to restrictive practices, behaviours support, wound management and recognising and responding to consumer deterioration. These have been considered under my decision for Requirement 3(3)(a), Requirement 3(3)(d) and Requirement 7(3)(d). Implementation of effective clinical governance </w:t>
      </w:r>
      <w:r>
        <w:t>ensures the</w:t>
      </w:r>
      <w:r w:rsidRPr="005543E0">
        <w:t xml:space="preserve"> identify</w:t>
      </w:r>
      <w:r>
        <w:t>ing</w:t>
      </w:r>
      <w:r w:rsidRPr="005543E0">
        <w:t xml:space="preserve"> and manag</w:t>
      </w:r>
      <w:r>
        <w:t>ing of</w:t>
      </w:r>
      <w:r w:rsidRPr="005543E0">
        <w:t xml:space="preserve"> clinical risks for consumers, prevent</w:t>
      </w:r>
      <w:r>
        <w:t xml:space="preserve">ing </w:t>
      </w:r>
      <w:r w:rsidRPr="005543E0">
        <w:t>harm and improv</w:t>
      </w:r>
      <w:r>
        <w:t>ing</w:t>
      </w:r>
      <w:r w:rsidRPr="005543E0">
        <w:t xml:space="preserve"> the processes of clinical care</w:t>
      </w:r>
      <w:r>
        <w:t xml:space="preserve">, and the recruitment, training and ongoing development of the workforce that supports the provision of safe, quality clinical care. </w:t>
      </w:r>
      <w:r w:rsidRPr="005543E0">
        <w:t>I am of the view that the actions being taken will take some time to be fully implemented and evaluated for effectiveness. It is my decision, Requirement 8(3)(e) is Non-Compliant.</w:t>
      </w:r>
    </w:p>
    <w:sectPr w:rsidR="00691DAE" w:rsidRPr="005543E0" w:rsidSect="003B3D84">
      <w:headerReference w:type="default"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081E75" w14:textId="77777777" w:rsidR="003B3D84" w:rsidRDefault="003B3D84">
      <w:pPr>
        <w:spacing w:after="0"/>
      </w:pPr>
      <w:r>
        <w:separator/>
      </w:r>
    </w:p>
  </w:endnote>
  <w:endnote w:type="continuationSeparator" w:id="0">
    <w:p w14:paraId="3D435D8F" w14:textId="77777777" w:rsidR="003B3D84" w:rsidRDefault="003B3D8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D9A27" w14:textId="77777777" w:rsidR="003566CC" w:rsidRPr="00DF37F2" w:rsidRDefault="005B4CD0"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Calvary Albury &amp; District</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A8FBCCF" w14:textId="77777777" w:rsidR="003566CC" w:rsidRPr="00DF37F2" w:rsidRDefault="005B4CD0"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2820</w:t>
    </w:r>
    <w:bookmarkEnd w:id="1"/>
    <w:r w:rsidRPr="00DF37F2">
      <w:rPr>
        <w:rStyle w:val="FooterBold"/>
        <w:rFonts w:ascii="Arial" w:hAnsi="Arial"/>
        <w:b w:val="0"/>
      </w:rPr>
      <w:tab/>
      <w:t xml:space="preserve">OFFICIAL: Sensitive </w:t>
    </w:r>
  </w:p>
  <w:p w14:paraId="674B2797" w14:textId="77777777" w:rsidR="003566CC" w:rsidRPr="00DF37F2" w:rsidRDefault="005B4CD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CC509" w14:textId="77777777" w:rsidR="003566CC" w:rsidRDefault="003566C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7A74E0" w14:textId="77777777" w:rsidR="003B3D84" w:rsidRDefault="003B3D84" w:rsidP="00D71F88">
      <w:pPr>
        <w:spacing w:after="0"/>
      </w:pPr>
      <w:r>
        <w:separator/>
      </w:r>
    </w:p>
  </w:footnote>
  <w:footnote w:type="continuationSeparator" w:id="0">
    <w:p w14:paraId="4F8BC36D" w14:textId="77777777" w:rsidR="003B3D84" w:rsidRDefault="003B3D84" w:rsidP="00D71F88">
      <w:pPr>
        <w:spacing w:after="0"/>
      </w:pPr>
      <w:r>
        <w:continuationSeparator/>
      </w:r>
    </w:p>
  </w:footnote>
  <w:footnote w:id="1">
    <w:p w14:paraId="2F6A2C83" w14:textId="77777777" w:rsidR="00691DAE" w:rsidRDefault="00691DAE" w:rsidP="00691DAE">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w:t>
      </w:r>
      <w:r w:rsidRPr="00B94416">
        <w:rPr>
          <w:rFonts w:ascii="Arial" w:hAnsi="Arial" w:cs="Arial"/>
          <w:color w:val="auto"/>
          <w:sz w:val="20"/>
          <w:szCs w:val="20"/>
        </w:rPr>
        <w:t>is in accordance with section 68A of the Aged Care Quality and Safety</w:t>
      </w:r>
      <w:r w:rsidRPr="00443CA4">
        <w:rPr>
          <w:rFonts w:ascii="Arial" w:hAnsi="Arial" w:cs="Arial"/>
          <w:sz w:val="20"/>
          <w:szCs w:val="20"/>
        </w:rPr>
        <w:t xml:space="preserve"> Commission Rules 2018.</w:t>
      </w:r>
    </w:p>
    <w:p w14:paraId="173A5A36" w14:textId="77777777" w:rsidR="00691DAE" w:rsidRDefault="00691DAE" w:rsidP="00691DA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94906" w14:textId="77777777" w:rsidR="003566CC" w:rsidRDefault="005B4CD0">
    <w:pPr>
      <w:pStyle w:val="Header"/>
    </w:pPr>
    <w:r>
      <w:rPr>
        <w:noProof/>
        <w:color w:val="2B579A"/>
        <w:shd w:val="clear" w:color="auto" w:fill="E6E6E6"/>
        <w:lang w:val="en-US"/>
      </w:rPr>
      <w:drawing>
        <wp:anchor distT="0" distB="0" distL="114300" distR="114300" simplePos="0" relativeHeight="251658241" behindDoc="1" locked="0" layoutInCell="1" allowOverlap="1" wp14:anchorId="1C70C336" wp14:editId="2CFDB9B2">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EB2C1" w14:textId="77777777" w:rsidR="003566CC" w:rsidRDefault="005B4CD0">
    <w:pPr>
      <w:pStyle w:val="Header"/>
    </w:pPr>
    <w:r>
      <w:rPr>
        <w:noProof/>
      </w:rPr>
      <w:drawing>
        <wp:anchor distT="0" distB="0" distL="114300" distR="114300" simplePos="0" relativeHeight="251658240" behindDoc="0" locked="0" layoutInCell="1" allowOverlap="1" wp14:anchorId="1CC9BBA8" wp14:editId="0230D54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954C0F38"/>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338457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E4FC1DEA"/>
    <w:lvl w:ilvl="0">
      <w:numFmt w:val="bullet"/>
      <w:lvlText w:val="*"/>
      <w:lvlJc w:val="left"/>
    </w:lvl>
  </w:abstractNum>
  <w:abstractNum w:abstractNumId="4" w15:restartNumberingAfterBreak="0">
    <w:nsid w:val="014020B1"/>
    <w:multiLevelType w:val="hybridMultilevel"/>
    <w:tmpl w:val="E376B314"/>
    <w:lvl w:ilvl="0" w:tplc="6E30BDDA">
      <w:start w:val="1"/>
      <w:numFmt w:val="lowerRoman"/>
      <w:lvlText w:val="(%1)"/>
      <w:lvlJc w:val="left"/>
      <w:pPr>
        <w:ind w:left="1080" w:hanging="720"/>
      </w:pPr>
      <w:rPr>
        <w:rFonts w:hint="default"/>
      </w:rPr>
    </w:lvl>
    <w:lvl w:ilvl="1" w:tplc="DF0E9FBC" w:tentative="1">
      <w:start w:val="1"/>
      <w:numFmt w:val="lowerLetter"/>
      <w:lvlText w:val="%2."/>
      <w:lvlJc w:val="left"/>
      <w:pPr>
        <w:ind w:left="1440" w:hanging="360"/>
      </w:pPr>
    </w:lvl>
    <w:lvl w:ilvl="2" w:tplc="75941AF8" w:tentative="1">
      <w:start w:val="1"/>
      <w:numFmt w:val="lowerRoman"/>
      <w:lvlText w:val="%3."/>
      <w:lvlJc w:val="right"/>
      <w:pPr>
        <w:ind w:left="2160" w:hanging="180"/>
      </w:pPr>
    </w:lvl>
    <w:lvl w:ilvl="3" w:tplc="F8FEEC18" w:tentative="1">
      <w:start w:val="1"/>
      <w:numFmt w:val="decimal"/>
      <w:lvlText w:val="%4."/>
      <w:lvlJc w:val="left"/>
      <w:pPr>
        <w:ind w:left="2880" w:hanging="360"/>
      </w:pPr>
    </w:lvl>
    <w:lvl w:ilvl="4" w:tplc="1B34DE2A" w:tentative="1">
      <w:start w:val="1"/>
      <w:numFmt w:val="lowerLetter"/>
      <w:lvlText w:val="%5."/>
      <w:lvlJc w:val="left"/>
      <w:pPr>
        <w:ind w:left="3600" w:hanging="360"/>
      </w:pPr>
    </w:lvl>
    <w:lvl w:ilvl="5" w:tplc="A7D87A68" w:tentative="1">
      <w:start w:val="1"/>
      <w:numFmt w:val="lowerRoman"/>
      <w:lvlText w:val="%6."/>
      <w:lvlJc w:val="right"/>
      <w:pPr>
        <w:ind w:left="4320" w:hanging="180"/>
      </w:pPr>
    </w:lvl>
    <w:lvl w:ilvl="6" w:tplc="79A05198" w:tentative="1">
      <w:start w:val="1"/>
      <w:numFmt w:val="decimal"/>
      <w:lvlText w:val="%7."/>
      <w:lvlJc w:val="left"/>
      <w:pPr>
        <w:ind w:left="5040" w:hanging="360"/>
      </w:pPr>
    </w:lvl>
    <w:lvl w:ilvl="7" w:tplc="8738080C" w:tentative="1">
      <w:start w:val="1"/>
      <w:numFmt w:val="lowerLetter"/>
      <w:lvlText w:val="%8."/>
      <w:lvlJc w:val="left"/>
      <w:pPr>
        <w:ind w:left="5760" w:hanging="360"/>
      </w:pPr>
    </w:lvl>
    <w:lvl w:ilvl="8" w:tplc="28D6F046" w:tentative="1">
      <w:start w:val="1"/>
      <w:numFmt w:val="lowerRoman"/>
      <w:lvlText w:val="%9."/>
      <w:lvlJc w:val="right"/>
      <w:pPr>
        <w:ind w:left="6480" w:hanging="180"/>
      </w:pPr>
    </w:lvl>
  </w:abstractNum>
  <w:abstractNum w:abstractNumId="5" w15:restartNumberingAfterBreak="0">
    <w:nsid w:val="07C24973"/>
    <w:multiLevelType w:val="hybridMultilevel"/>
    <w:tmpl w:val="258842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B5E3AC6"/>
    <w:multiLevelType w:val="hybridMultilevel"/>
    <w:tmpl w:val="59A452EE"/>
    <w:lvl w:ilvl="0" w:tplc="A99C7900">
      <w:start w:val="1"/>
      <w:numFmt w:val="lowerRoman"/>
      <w:lvlText w:val="(%1)"/>
      <w:lvlJc w:val="left"/>
      <w:pPr>
        <w:ind w:left="1080" w:hanging="720"/>
      </w:pPr>
      <w:rPr>
        <w:rFonts w:hint="default"/>
      </w:rPr>
    </w:lvl>
    <w:lvl w:ilvl="1" w:tplc="72F83500" w:tentative="1">
      <w:start w:val="1"/>
      <w:numFmt w:val="lowerLetter"/>
      <w:lvlText w:val="%2."/>
      <w:lvlJc w:val="left"/>
      <w:pPr>
        <w:ind w:left="1440" w:hanging="360"/>
      </w:pPr>
    </w:lvl>
    <w:lvl w:ilvl="2" w:tplc="8C8680D6" w:tentative="1">
      <w:start w:val="1"/>
      <w:numFmt w:val="lowerRoman"/>
      <w:lvlText w:val="%3."/>
      <w:lvlJc w:val="right"/>
      <w:pPr>
        <w:ind w:left="2160" w:hanging="180"/>
      </w:pPr>
    </w:lvl>
    <w:lvl w:ilvl="3" w:tplc="20AA981A" w:tentative="1">
      <w:start w:val="1"/>
      <w:numFmt w:val="decimal"/>
      <w:lvlText w:val="%4."/>
      <w:lvlJc w:val="left"/>
      <w:pPr>
        <w:ind w:left="2880" w:hanging="360"/>
      </w:pPr>
    </w:lvl>
    <w:lvl w:ilvl="4" w:tplc="AB8801AE" w:tentative="1">
      <w:start w:val="1"/>
      <w:numFmt w:val="lowerLetter"/>
      <w:lvlText w:val="%5."/>
      <w:lvlJc w:val="left"/>
      <w:pPr>
        <w:ind w:left="3600" w:hanging="360"/>
      </w:pPr>
    </w:lvl>
    <w:lvl w:ilvl="5" w:tplc="CDA0222C" w:tentative="1">
      <w:start w:val="1"/>
      <w:numFmt w:val="lowerRoman"/>
      <w:lvlText w:val="%6."/>
      <w:lvlJc w:val="right"/>
      <w:pPr>
        <w:ind w:left="4320" w:hanging="180"/>
      </w:pPr>
    </w:lvl>
    <w:lvl w:ilvl="6" w:tplc="362ED248" w:tentative="1">
      <w:start w:val="1"/>
      <w:numFmt w:val="decimal"/>
      <w:lvlText w:val="%7."/>
      <w:lvlJc w:val="left"/>
      <w:pPr>
        <w:ind w:left="5040" w:hanging="360"/>
      </w:pPr>
    </w:lvl>
    <w:lvl w:ilvl="7" w:tplc="BAF86B9A" w:tentative="1">
      <w:start w:val="1"/>
      <w:numFmt w:val="lowerLetter"/>
      <w:lvlText w:val="%8."/>
      <w:lvlJc w:val="left"/>
      <w:pPr>
        <w:ind w:left="5760" w:hanging="360"/>
      </w:pPr>
    </w:lvl>
    <w:lvl w:ilvl="8" w:tplc="682027D4" w:tentative="1">
      <w:start w:val="1"/>
      <w:numFmt w:val="lowerRoman"/>
      <w:lvlText w:val="%9."/>
      <w:lvlJc w:val="right"/>
      <w:pPr>
        <w:ind w:left="6480" w:hanging="180"/>
      </w:pPr>
    </w:lvl>
  </w:abstractNum>
  <w:abstractNum w:abstractNumId="7" w15:restartNumberingAfterBreak="0">
    <w:nsid w:val="0B7E1C95"/>
    <w:multiLevelType w:val="hybridMultilevel"/>
    <w:tmpl w:val="45F681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0E603E"/>
    <w:multiLevelType w:val="hybridMultilevel"/>
    <w:tmpl w:val="C68EC94A"/>
    <w:lvl w:ilvl="0" w:tplc="5C8A8EBA">
      <w:start w:val="1"/>
      <w:numFmt w:val="lowerRoman"/>
      <w:lvlText w:val="(%1)"/>
      <w:lvlJc w:val="left"/>
      <w:pPr>
        <w:ind w:left="1080" w:hanging="720"/>
      </w:pPr>
      <w:rPr>
        <w:rFonts w:hint="default"/>
      </w:rPr>
    </w:lvl>
    <w:lvl w:ilvl="1" w:tplc="0B700ED2" w:tentative="1">
      <w:start w:val="1"/>
      <w:numFmt w:val="lowerLetter"/>
      <w:lvlText w:val="%2."/>
      <w:lvlJc w:val="left"/>
      <w:pPr>
        <w:ind w:left="1440" w:hanging="360"/>
      </w:pPr>
    </w:lvl>
    <w:lvl w:ilvl="2" w:tplc="F2BA7E4C" w:tentative="1">
      <w:start w:val="1"/>
      <w:numFmt w:val="lowerRoman"/>
      <w:lvlText w:val="%3."/>
      <w:lvlJc w:val="right"/>
      <w:pPr>
        <w:ind w:left="2160" w:hanging="180"/>
      </w:pPr>
    </w:lvl>
    <w:lvl w:ilvl="3" w:tplc="C074A552" w:tentative="1">
      <w:start w:val="1"/>
      <w:numFmt w:val="decimal"/>
      <w:lvlText w:val="%4."/>
      <w:lvlJc w:val="left"/>
      <w:pPr>
        <w:ind w:left="2880" w:hanging="360"/>
      </w:pPr>
    </w:lvl>
    <w:lvl w:ilvl="4" w:tplc="B450E7D0" w:tentative="1">
      <w:start w:val="1"/>
      <w:numFmt w:val="lowerLetter"/>
      <w:lvlText w:val="%5."/>
      <w:lvlJc w:val="left"/>
      <w:pPr>
        <w:ind w:left="3600" w:hanging="360"/>
      </w:pPr>
    </w:lvl>
    <w:lvl w:ilvl="5" w:tplc="A968A042" w:tentative="1">
      <w:start w:val="1"/>
      <w:numFmt w:val="lowerRoman"/>
      <w:lvlText w:val="%6."/>
      <w:lvlJc w:val="right"/>
      <w:pPr>
        <w:ind w:left="4320" w:hanging="180"/>
      </w:pPr>
    </w:lvl>
    <w:lvl w:ilvl="6" w:tplc="9F203BAC" w:tentative="1">
      <w:start w:val="1"/>
      <w:numFmt w:val="decimal"/>
      <w:lvlText w:val="%7."/>
      <w:lvlJc w:val="left"/>
      <w:pPr>
        <w:ind w:left="5040" w:hanging="360"/>
      </w:pPr>
    </w:lvl>
    <w:lvl w:ilvl="7" w:tplc="94E816F6" w:tentative="1">
      <w:start w:val="1"/>
      <w:numFmt w:val="lowerLetter"/>
      <w:lvlText w:val="%8."/>
      <w:lvlJc w:val="left"/>
      <w:pPr>
        <w:ind w:left="5760" w:hanging="360"/>
      </w:pPr>
    </w:lvl>
    <w:lvl w:ilvl="8" w:tplc="2146D0EE" w:tentative="1">
      <w:start w:val="1"/>
      <w:numFmt w:val="lowerRoman"/>
      <w:lvlText w:val="%9."/>
      <w:lvlJc w:val="right"/>
      <w:pPr>
        <w:ind w:left="6480" w:hanging="180"/>
      </w:pPr>
    </w:lvl>
  </w:abstractNum>
  <w:abstractNum w:abstractNumId="9" w15:restartNumberingAfterBreak="0">
    <w:nsid w:val="16795C6E"/>
    <w:multiLevelType w:val="hybridMultilevel"/>
    <w:tmpl w:val="4F9A46CC"/>
    <w:lvl w:ilvl="0" w:tplc="9E1AC9DC">
      <w:start w:val="1"/>
      <w:numFmt w:val="bullet"/>
      <w:lvlText w:val=""/>
      <w:lvlJc w:val="left"/>
      <w:pPr>
        <w:ind w:left="1440" w:hanging="360"/>
      </w:pPr>
      <w:rPr>
        <w:rFonts w:ascii="Symbol" w:hAnsi="Symbol" w:hint="default"/>
        <w:color w:val="auto"/>
      </w:rPr>
    </w:lvl>
    <w:lvl w:ilvl="1" w:tplc="9C50303A" w:tentative="1">
      <w:start w:val="1"/>
      <w:numFmt w:val="bullet"/>
      <w:lvlText w:val="o"/>
      <w:lvlJc w:val="left"/>
      <w:pPr>
        <w:ind w:left="2160" w:hanging="360"/>
      </w:pPr>
      <w:rPr>
        <w:rFonts w:ascii="Courier New" w:hAnsi="Courier New" w:cs="Courier New" w:hint="default"/>
      </w:rPr>
    </w:lvl>
    <w:lvl w:ilvl="2" w:tplc="6E38BA04" w:tentative="1">
      <w:start w:val="1"/>
      <w:numFmt w:val="bullet"/>
      <w:lvlText w:val=""/>
      <w:lvlJc w:val="left"/>
      <w:pPr>
        <w:ind w:left="2880" w:hanging="360"/>
      </w:pPr>
      <w:rPr>
        <w:rFonts w:ascii="Wingdings" w:hAnsi="Wingdings" w:hint="default"/>
      </w:rPr>
    </w:lvl>
    <w:lvl w:ilvl="3" w:tplc="D3F85EE0" w:tentative="1">
      <w:start w:val="1"/>
      <w:numFmt w:val="bullet"/>
      <w:lvlText w:val=""/>
      <w:lvlJc w:val="left"/>
      <w:pPr>
        <w:ind w:left="3600" w:hanging="360"/>
      </w:pPr>
      <w:rPr>
        <w:rFonts w:ascii="Symbol" w:hAnsi="Symbol" w:hint="default"/>
      </w:rPr>
    </w:lvl>
    <w:lvl w:ilvl="4" w:tplc="2256961E" w:tentative="1">
      <w:start w:val="1"/>
      <w:numFmt w:val="bullet"/>
      <w:lvlText w:val="o"/>
      <w:lvlJc w:val="left"/>
      <w:pPr>
        <w:ind w:left="4320" w:hanging="360"/>
      </w:pPr>
      <w:rPr>
        <w:rFonts w:ascii="Courier New" w:hAnsi="Courier New" w:cs="Courier New" w:hint="default"/>
      </w:rPr>
    </w:lvl>
    <w:lvl w:ilvl="5" w:tplc="6C403326" w:tentative="1">
      <w:start w:val="1"/>
      <w:numFmt w:val="bullet"/>
      <w:lvlText w:val=""/>
      <w:lvlJc w:val="left"/>
      <w:pPr>
        <w:ind w:left="5040" w:hanging="360"/>
      </w:pPr>
      <w:rPr>
        <w:rFonts w:ascii="Wingdings" w:hAnsi="Wingdings" w:hint="default"/>
      </w:rPr>
    </w:lvl>
    <w:lvl w:ilvl="6" w:tplc="88221DAA" w:tentative="1">
      <w:start w:val="1"/>
      <w:numFmt w:val="bullet"/>
      <w:lvlText w:val=""/>
      <w:lvlJc w:val="left"/>
      <w:pPr>
        <w:ind w:left="5760" w:hanging="360"/>
      </w:pPr>
      <w:rPr>
        <w:rFonts w:ascii="Symbol" w:hAnsi="Symbol" w:hint="default"/>
      </w:rPr>
    </w:lvl>
    <w:lvl w:ilvl="7" w:tplc="6338C422" w:tentative="1">
      <w:start w:val="1"/>
      <w:numFmt w:val="bullet"/>
      <w:lvlText w:val="o"/>
      <w:lvlJc w:val="left"/>
      <w:pPr>
        <w:ind w:left="6480" w:hanging="360"/>
      </w:pPr>
      <w:rPr>
        <w:rFonts w:ascii="Courier New" w:hAnsi="Courier New" w:cs="Courier New" w:hint="default"/>
      </w:rPr>
    </w:lvl>
    <w:lvl w:ilvl="8" w:tplc="EC008078" w:tentative="1">
      <w:start w:val="1"/>
      <w:numFmt w:val="bullet"/>
      <w:lvlText w:val=""/>
      <w:lvlJc w:val="left"/>
      <w:pPr>
        <w:ind w:left="7200" w:hanging="360"/>
      </w:pPr>
      <w:rPr>
        <w:rFonts w:ascii="Wingdings" w:hAnsi="Wingdings" w:hint="default"/>
      </w:rPr>
    </w:lvl>
  </w:abstractNum>
  <w:abstractNum w:abstractNumId="10" w15:restartNumberingAfterBreak="0">
    <w:nsid w:val="172342AC"/>
    <w:multiLevelType w:val="hybridMultilevel"/>
    <w:tmpl w:val="12548ADC"/>
    <w:lvl w:ilvl="0" w:tplc="941EC92C">
      <w:start w:val="1"/>
      <w:numFmt w:val="bullet"/>
      <w:lvlText w:val=""/>
      <w:lvlJc w:val="left"/>
      <w:pPr>
        <w:ind w:left="720" w:hanging="360"/>
      </w:pPr>
      <w:rPr>
        <w:rFonts w:ascii="Symbol" w:hAnsi="Symbol" w:hint="default"/>
        <w:color w:val="auto"/>
        <w:sz w:val="24"/>
        <w:szCs w:val="24"/>
      </w:rPr>
    </w:lvl>
    <w:lvl w:ilvl="1" w:tplc="42E498F8" w:tentative="1">
      <w:start w:val="1"/>
      <w:numFmt w:val="bullet"/>
      <w:lvlText w:val="o"/>
      <w:lvlJc w:val="left"/>
      <w:pPr>
        <w:ind w:left="1440" w:hanging="360"/>
      </w:pPr>
      <w:rPr>
        <w:rFonts w:ascii="Courier New" w:hAnsi="Courier New" w:cs="Courier New" w:hint="default"/>
      </w:rPr>
    </w:lvl>
    <w:lvl w:ilvl="2" w:tplc="0B22759C" w:tentative="1">
      <w:start w:val="1"/>
      <w:numFmt w:val="bullet"/>
      <w:lvlText w:val=""/>
      <w:lvlJc w:val="left"/>
      <w:pPr>
        <w:ind w:left="2160" w:hanging="360"/>
      </w:pPr>
      <w:rPr>
        <w:rFonts w:ascii="Wingdings" w:hAnsi="Wingdings" w:hint="default"/>
      </w:rPr>
    </w:lvl>
    <w:lvl w:ilvl="3" w:tplc="47107E8C" w:tentative="1">
      <w:start w:val="1"/>
      <w:numFmt w:val="bullet"/>
      <w:lvlText w:val=""/>
      <w:lvlJc w:val="left"/>
      <w:pPr>
        <w:ind w:left="2880" w:hanging="360"/>
      </w:pPr>
      <w:rPr>
        <w:rFonts w:ascii="Symbol" w:hAnsi="Symbol" w:hint="default"/>
      </w:rPr>
    </w:lvl>
    <w:lvl w:ilvl="4" w:tplc="4DC4C01C" w:tentative="1">
      <w:start w:val="1"/>
      <w:numFmt w:val="bullet"/>
      <w:lvlText w:val="o"/>
      <w:lvlJc w:val="left"/>
      <w:pPr>
        <w:ind w:left="3600" w:hanging="360"/>
      </w:pPr>
      <w:rPr>
        <w:rFonts w:ascii="Courier New" w:hAnsi="Courier New" w:cs="Courier New" w:hint="default"/>
      </w:rPr>
    </w:lvl>
    <w:lvl w:ilvl="5" w:tplc="84FAFB9C" w:tentative="1">
      <w:start w:val="1"/>
      <w:numFmt w:val="bullet"/>
      <w:lvlText w:val=""/>
      <w:lvlJc w:val="left"/>
      <w:pPr>
        <w:ind w:left="4320" w:hanging="360"/>
      </w:pPr>
      <w:rPr>
        <w:rFonts w:ascii="Wingdings" w:hAnsi="Wingdings" w:hint="default"/>
      </w:rPr>
    </w:lvl>
    <w:lvl w:ilvl="6" w:tplc="587AA338" w:tentative="1">
      <w:start w:val="1"/>
      <w:numFmt w:val="bullet"/>
      <w:lvlText w:val=""/>
      <w:lvlJc w:val="left"/>
      <w:pPr>
        <w:ind w:left="5040" w:hanging="360"/>
      </w:pPr>
      <w:rPr>
        <w:rFonts w:ascii="Symbol" w:hAnsi="Symbol" w:hint="default"/>
      </w:rPr>
    </w:lvl>
    <w:lvl w:ilvl="7" w:tplc="4D5C55FA" w:tentative="1">
      <w:start w:val="1"/>
      <w:numFmt w:val="bullet"/>
      <w:lvlText w:val="o"/>
      <w:lvlJc w:val="left"/>
      <w:pPr>
        <w:ind w:left="5760" w:hanging="360"/>
      </w:pPr>
      <w:rPr>
        <w:rFonts w:ascii="Courier New" w:hAnsi="Courier New" w:cs="Courier New" w:hint="default"/>
      </w:rPr>
    </w:lvl>
    <w:lvl w:ilvl="8" w:tplc="AA983AF8" w:tentative="1">
      <w:start w:val="1"/>
      <w:numFmt w:val="bullet"/>
      <w:lvlText w:val=""/>
      <w:lvlJc w:val="left"/>
      <w:pPr>
        <w:ind w:left="6480" w:hanging="360"/>
      </w:pPr>
      <w:rPr>
        <w:rFonts w:ascii="Wingdings" w:hAnsi="Wingdings" w:hint="default"/>
      </w:rPr>
    </w:lvl>
  </w:abstractNum>
  <w:abstractNum w:abstractNumId="11" w15:restartNumberingAfterBreak="0">
    <w:nsid w:val="1B1F247B"/>
    <w:multiLevelType w:val="hybridMultilevel"/>
    <w:tmpl w:val="0716342C"/>
    <w:lvl w:ilvl="0" w:tplc="386633C6">
      <w:start w:val="1"/>
      <w:numFmt w:val="lowerRoman"/>
      <w:lvlText w:val="(%1)"/>
      <w:lvlJc w:val="left"/>
      <w:pPr>
        <w:ind w:left="1080" w:hanging="720"/>
      </w:pPr>
      <w:rPr>
        <w:rFonts w:hint="default"/>
      </w:rPr>
    </w:lvl>
    <w:lvl w:ilvl="1" w:tplc="A1629626" w:tentative="1">
      <w:start w:val="1"/>
      <w:numFmt w:val="lowerLetter"/>
      <w:lvlText w:val="%2."/>
      <w:lvlJc w:val="left"/>
      <w:pPr>
        <w:ind w:left="1440" w:hanging="360"/>
      </w:pPr>
    </w:lvl>
    <w:lvl w:ilvl="2" w:tplc="D728A6C8" w:tentative="1">
      <w:start w:val="1"/>
      <w:numFmt w:val="lowerRoman"/>
      <w:lvlText w:val="%3."/>
      <w:lvlJc w:val="right"/>
      <w:pPr>
        <w:ind w:left="2160" w:hanging="180"/>
      </w:pPr>
    </w:lvl>
    <w:lvl w:ilvl="3" w:tplc="C96A637E" w:tentative="1">
      <w:start w:val="1"/>
      <w:numFmt w:val="decimal"/>
      <w:lvlText w:val="%4."/>
      <w:lvlJc w:val="left"/>
      <w:pPr>
        <w:ind w:left="2880" w:hanging="360"/>
      </w:pPr>
    </w:lvl>
    <w:lvl w:ilvl="4" w:tplc="3AF682E6" w:tentative="1">
      <w:start w:val="1"/>
      <w:numFmt w:val="lowerLetter"/>
      <w:lvlText w:val="%5."/>
      <w:lvlJc w:val="left"/>
      <w:pPr>
        <w:ind w:left="3600" w:hanging="360"/>
      </w:pPr>
    </w:lvl>
    <w:lvl w:ilvl="5" w:tplc="58623F70" w:tentative="1">
      <w:start w:val="1"/>
      <w:numFmt w:val="lowerRoman"/>
      <w:lvlText w:val="%6."/>
      <w:lvlJc w:val="right"/>
      <w:pPr>
        <w:ind w:left="4320" w:hanging="180"/>
      </w:pPr>
    </w:lvl>
    <w:lvl w:ilvl="6" w:tplc="0A48D23E" w:tentative="1">
      <w:start w:val="1"/>
      <w:numFmt w:val="decimal"/>
      <w:lvlText w:val="%7."/>
      <w:lvlJc w:val="left"/>
      <w:pPr>
        <w:ind w:left="5040" w:hanging="360"/>
      </w:pPr>
    </w:lvl>
    <w:lvl w:ilvl="7" w:tplc="137AA1B2" w:tentative="1">
      <w:start w:val="1"/>
      <w:numFmt w:val="lowerLetter"/>
      <w:lvlText w:val="%8."/>
      <w:lvlJc w:val="left"/>
      <w:pPr>
        <w:ind w:left="5760" w:hanging="360"/>
      </w:pPr>
    </w:lvl>
    <w:lvl w:ilvl="8" w:tplc="C760256E" w:tentative="1">
      <w:start w:val="1"/>
      <w:numFmt w:val="lowerRoman"/>
      <w:lvlText w:val="%9."/>
      <w:lvlJc w:val="right"/>
      <w:pPr>
        <w:ind w:left="6480" w:hanging="180"/>
      </w:pPr>
    </w:lvl>
  </w:abstractNum>
  <w:abstractNum w:abstractNumId="12" w15:restartNumberingAfterBreak="0">
    <w:nsid w:val="1CA342A4"/>
    <w:multiLevelType w:val="hybridMultilevel"/>
    <w:tmpl w:val="80885B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4A33F09"/>
    <w:multiLevelType w:val="hybridMultilevel"/>
    <w:tmpl w:val="F790D2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C172257"/>
    <w:multiLevelType w:val="hybridMultilevel"/>
    <w:tmpl w:val="571A08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DB65746"/>
    <w:multiLevelType w:val="hybridMultilevel"/>
    <w:tmpl w:val="0C58F3FE"/>
    <w:lvl w:ilvl="0" w:tplc="84424460">
      <w:start w:val="1"/>
      <w:numFmt w:val="lowerRoman"/>
      <w:lvlText w:val="(%1)"/>
      <w:lvlJc w:val="left"/>
      <w:pPr>
        <w:ind w:left="1080" w:hanging="720"/>
      </w:pPr>
      <w:rPr>
        <w:rFonts w:hint="default"/>
      </w:rPr>
    </w:lvl>
    <w:lvl w:ilvl="1" w:tplc="6B063650" w:tentative="1">
      <w:start w:val="1"/>
      <w:numFmt w:val="lowerLetter"/>
      <w:lvlText w:val="%2."/>
      <w:lvlJc w:val="left"/>
      <w:pPr>
        <w:ind w:left="1440" w:hanging="360"/>
      </w:pPr>
    </w:lvl>
    <w:lvl w:ilvl="2" w:tplc="E2F22156" w:tentative="1">
      <w:start w:val="1"/>
      <w:numFmt w:val="lowerRoman"/>
      <w:lvlText w:val="%3."/>
      <w:lvlJc w:val="right"/>
      <w:pPr>
        <w:ind w:left="2160" w:hanging="180"/>
      </w:pPr>
    </w:lvl>
    <w:lvl w:ilvl="3" w:tplc="5EB811E8" w:tentative="1">
      <w:start w:val="1"/>
      <w:numFmt w:val="decimal"/>
      <w:lvlText w:val="%4."/>
      <w:lvlJc w:val="left"/>
      <w:pPr>
        <w:ind w:left="2880" w:hanging="360"/>
      </w:pPr>
    </w:lvl>
    <w:lvl w:ilvl="4" w:tplc="5D8648C8" w:tentative="1">
      <w:start w:val="1"/>
      <w:numFmt w:val="lowerLetter"/>
      <w:lvlText w:val="%5."/>
      <w:lvlJc w:val="left"/>
      <w:pPr>
        <w:ind w:left="3600" w:hanging="360"/>
      </w:pPr>
    </w:lvl>
    <w:lvl w:ilvl="5" w:tplc="7EE0FB6A" w:tentative="1">
      <w:start w:val="1"/>
      <w:numFmt w:val="lowerRoman"/>
      <w:lvlText w:val="%6."/>
      <w:lvlJc w:val="right"/>
      <w:pPr>
        <w:ind w:left="4320" w:hanging="180"/>
      </w:pPr>
    </w:lvl>
    <w:lvl w:ilvl="6" w:tplc="A01E24D6" w:tentative="1">
      <w:start w:val="1"/>
      <w:numFmt w:val="decimal"/>
      <w:lvlText w:val="%7."/>
      <w:lvlJc w:val="left"/>
      <w:pPr>
        <w:ind w:left="5040" w:hanging="360"/>
      </w:pPr>
    </w:lvl>
    <w:lvl w:ilvl="7" w:tplc="96A0DBD2" w:tentative="1">
      <w:start w:val="1"/>
      <w:numFmt w:val="lowerLetter"/>
      <w:lvlText w:val="%8."/>
      <w:lvlJc w:val="left"/>
      <w:pPr>
        <w:ind w:left="5760" w:hanging="360"/>
      </w:pPr>
    </w:lvl>
    <w:lvl w:ilvl="8" w:tplc="8FBC96BE" w:tentative="1">
      <w:start w:val="1"/>
      <w:numFmt w:val="lowerRoman"/>
      <w:lvlText w:val="%9."/>
      <w:lvlJc w:val="right"/>
      <w:pPr>
        <w:ind w:left="6480" w:hanging="180"/>
      </w:pPr>
    </w:lvl>
  </w:abstractNum>
  <w:abstractNum w:abstractNumId="16" w15:restartNumberingAfterBreak="0">
    <w:nsid w:val="2E5B1686"/>
    <w:multiLevelType w:val="hybridMultilevel"/>
    <w:tmpl w:val="30745D68"/>
    <w:lvl w:ilvl="0" w:tplc="2B92EE78">
      <w:start w:val="1"/>
      <w:numFmt w:val="bullet"/>
      <w:lvlText w:val="-"/>
      <w:lvlJc w:val="left"/>
      <w:pPr>
        <w:ind w:left="720" w:hanging="360"/>
      </w:pPr>
      <w:rPr>
        <w:rFonts w:ascii="Calibri Light" w:eastAsiaTheme="minorHAns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03A55B1"/>
    <w:multiLevelType w:val="hybridMultilevel"/>
    <w:tmpl w:val="59A452EE"/>
    <w:lvl w:ilvl="0" w:tplc="E4E47FB6">
      <w:start w:val="1"/>
      <w:numFmt w:val="lowerRoman"/>
      <w:lvlText w:val="(%1)"/>
      <w:lvlJc w:val="left"/>
      <w:pPr>
        <w:ind w:left="1080" w:hanging="720"/>
      </w:pPr>
      <w:rPr>
        <w:rFonts w:hint="default"/>
      </w:rPr>
    </w:lvl>
    <w:lvl w:ilvl="1" w:tplc="0E1CAF7A" w:tentative="1">
      <w:start w:val="1"/>
      <w:numFmt w:val="lowerLetter"/>
      <w:lvlText w:val="%2."/>
      <w:lvlJc w:val="left"/>
      <w:pPr>
        <w:ind w:left="1440" w:hanging="360"/>
      </w:pPr>
    </w:lvl>
    <w:lvl w:ilvl="2" w:tplc="5C7C5C08" w:tentative="1">
      <w:start w:val="1"/>
      <w:numFmt w:val="lowerRoman"/>
      <w:lvlText w:val="%3."/>
      <w:lvlJc w:val="right"/>
      <w:pPr>
        <w:ind w:left="2160" w:hanging="180"/>
      </w:pPr>
    </w:lvl>
    <w:lvl w:ilvl="3" w:tplc="F53C8870" w:tentative="1">
      <w:start w:val="1"/>
      <w:numFmt w:val="decimal"/>
      <w:lvlText w:val="%4."/>
      <w:lvlJc w:val="left"/>
      <w:pPr>
        <w:ind w:left="2880" w:hanging="360"/>
      </w:pPr>
    </w:lvl>
    <w:lvl w:ilvl="4" w:tplc="A08A8092" w:tentative="1">
      <w:start w:val="1"/>
      <w:numFmt w:val="lowerLetter"/>
      <w:lvlText w:val="%5."/>
      <w:lvlJc w:val="left"/>
      <w:pPr>
        <w:ind w:left="3600" w:hanging="360"/>
      </w:pPr>
    </w:lvl>
    <w:lvl w:ilvl="5" w:tplc="D152C9FC" w:tentative="1">
      <w:start w:val="1"/>
      <w:numFmt w:val="lowerRoman"/>
      <w:lvlText w:val="%6."/>
      <w:lvlJc w:val="right"/>
      <w:pPr>
        <w:ind w:left="4320" w:hanging="180"/>
      </w:pPr>
    </w:lvl>
    <w:lvl w:ilvl="6" w:tplc="60F40BB8" w:tentative="1">
      <w:start w:val="1"/>
      <w:numFmt w:val="decimal"/>
      <w:lvlText w:val="%7."/>
      <w:lvlJc w:val="left"/>
      <w:pPr>
        <w:ind w:left="5040" w:hanging="360"/>
      </w:pPr>
    </w:lvl>
    <w:lvl w:ilvl="7" w:tplc="D2DA9E98" w:tentative="1">
      <w:start w:val="1"/>
      <w:numFmt w:val="lowerLetter"/>
      <w:lvlText w:val="%8."/>
      <w:lvlJc w:val="left"/>
      <w:pPr>
        <w:ind w:left="5760" w:hanging="360"/>
      </w:pPr>
    </w:lvl>
    <w:lvl w:ilvl="8" w:tplc="C57CD256" w:tentative="1">
      <w:start w:val="1"/>
      <w:numFmt w:val="lowerRoman"/>
      <w:lvlText w:val="%9."/>
      <w:lvlJc w:val="right"/>
      <w:pPr>
        <w:ind w:left="6480" w:hanging="180"/>
      </w:pPr>
    </w:lvl>
  </w:abstractNum>
  <w:abstractNum w:abstractNumId="18" w15:restartNumberingAfterBreak="0">
    <w:nsid w:val="332123BB"/>
    <w:multiLevelType w:val="hybridMultilevel"/>
    <w:tmpl w:val="E668C3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4F1448E"/>
    <w:multiLevelType w:val="hybridMultilevel"/>
    <w:tmpl w:val="D0AE350E"/>
    <w:lvl w:ilvl="0" w:tplc="401E3E44">
      <w:start w:val="1"/>
      <w:numFmt w:val="lowerRoman"/>
      <w:lvlText w:val="(%1)"/>
      <w:lvlJc w:val="left"/>
      <w:pPr>
        <w:ind w:left="1080" w:hanging="720"/>
      </w:pPr>
      <w:rPr>
        <w:rFonts w:hint="default"/>
      </w:rPr>
    </w:lvl>
    <w:lvl w:ilvl="1" w:tplc="42E48E1C" w:tentative="1">
      <w:start w:val="1"/>
      <w:numFmt w:val="lowerLetter"/>
      <w:lvlText w:val="%2."/>
      <w:lvlJc w:val="left"/>
      <w:pPr>
        <w:ind w:left="1440" w:hanging="360"/>
      </w:pPr>
    </w:lvl>
    <w:lvl w:ilvl="2" w:tplc="5BCC0834" w:tentative="1">
      <w:start w:val="1"/>
      <w:numFmt w:val="lowerRoman"/>
      <w:lvlText w:val="%3."/>
      <w:lvlJc w:val="right"/>
      <w:pPr>
        <w:ind w:left="2160" w:hanging="180"/>
      </w:pPr>
    </w:lvl>
    <w:lvl w:ilvl="3" w:tplc="2BCC7BCC" w:tentative="1">
      <w:start w:val="1"/>
      <w:numFmt w:val="decimal"/>
      <w:lvlText w:val="%4."/>
      <w:lvlJc w:val="left"/>
      <w:pPr>
        <w:ind w:left="2880" w:hanging="360"/>
      </w:pPr>
    </w:lvl>
    <w:lvl w:ilvl="4" w:tplc="D07CB9A6" w:tentative="1">
      <w:start w:val="1"/>
      <w:numFmt w:val="lowerLetter"/>
      <w:lvlText w:val="%5."/>
      <w:lvlJc w:val="left"/>
      <w:pPr>
        <w:ind w:left="3600" w:hanging="360"/>
      </w:pPr>
    </w:lvl>
    <w:lvl w:ilvl="5" w:tplc="AE4059A6" w:tentative="1">
      <w:start w:val="1"/>
      <w:numFmt w:val="lowerRoman"/>
      <w:lvlText w:val="%6."/>
      <w:lvlJc w:val="right"/>
      <w:pPr>
        <w:ind w:left="4320" w:hanging="180"/>
      </w:pPr>
    </w:lvl>
    <w:lvl w:ilvl="6" w:tplc="AED227AC" w:tentative="1">
      <w:start w:val="1"/>
      <w:numFmt w:val="decimal"/>
      <w:lvlText w:val="%7."/>
      <w:lvlJc w:val="left"/>
      <w:pPr>
        <w:ind w:left="5040" w:hanging="360"/>
      </w:pPr>
    </w:lvl>
    <w:lvl w:ilvl="7" w:tplc="600644E6" w:tentative="1">
      <w:start w:val="1"/>
      <w:numFmt w:val="lowerLetter"/>
      <w:lvlText w:val="%8."/>
      <w:lvlJc w:val="left"/>
      <w:pPr>
        <w:ind w:left="5760" w:hanging="360"/>
      </w:pPr>
    </w:lvl>
    <w:lvl w:ilvl="8" w:tplc="7F80F610" w:tentative="1">
      <w:start w:val="1"/>
      <w:numFmt w:val="lowerRoman"/>
      <w:lvlText w:val="%9."/>
      <w:lvlJc w:val="right"/>
      <w:pPr>
        <w:ind w:left="6480" w:hanging="180"/>
      </w:pPr>
    </w:lvl>
  </w:abstractNum>
  <w:abstractNum w:abstractNumId="20" w15:restartNumberingAfterBreak="0">
    <w:nsid w:val="35EC6673"/>
    <w:multiLevelType w:val="hybridMultilevel"/>
    <w:tmpl w:val="25323A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8085A40"/>
    <w:multiLevelType w:val="hybridMultilevel"/>
    <w:tmpl w:val="3DC05A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8403CFB"/>
    <w:multiLevelType w:val="hybridMultilevel"/>
    <w:tmpl w:val="33F4A9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23A0011"/>
    <w:multiLevelType w:val="hybridMultilevel"/>
    <w:tmpl w:val="83ACD6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41C19D0"/>
    <w:multiLevelType w:val="hybridMultilevel"/>
    <w:tmpl w:val="D8DE59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4633AE5"/>
    <w:multiLevelType w:val="hybridMultilevel"/>
    <w:tmpl w:val="3BD0EE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8121741"/>
    <w:multiLevelType w:val="hybridMultilevel"/>
    <w:tmpl w:val="988A8F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9A570FA"/>
    <w:multiLevelType w:val="hybridMultilevel"/>
    <w:tmpl w:val="CEB238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B245816"/>
    <w:multiLevelType w:val="hybridMultilevel"/>
    <w:tmpl w:val="2DC8C8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FA06FEE"/>
    <w:multiLevelType w:val="hybridMultilevel"/>
    <w:tmpl w:val="1C1EEF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1C773C9"/>
    <w:multiLevelType w:val="hybridMultilevel"/>
    <w:tmpl w:val="55703C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4200CB3"/>
    <w:multiLevelType w:val="hybridMultilevel"/>
    <w:tmpl w:val="C2C22D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5641AA8"/>
    <w:multiLevelType w:val="hybridMultilevel"/>
    <w:tmpl w:val="D09A3B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60E1165"/>
    <w:multiLevelType w:val="hybridMultilevel"/>
    <w:tmpl w:val="D5B04EC8"/>
    <w:lvl w:ilvl="0" w:tplc="D30C0A2A">
      <w:start w:val="1"/>
      <w:numFmt w:val="bullet"/>
      <w:lvlText w:val=""/>
      <w:lvlJc w:val="left"/>
      <w:pPr>
        <w:ind w:left="624" w:hanging="267"/>
      </w:pPr>
      <w:rPr>
        <w:rFonts w:ascii="Symbol" w:hAnsi="Symbol" w:hint="default"/>
      </w:rPr>
    </w:lvl>
    <w:lvl w:ilvl="1" w:tplc="55D40AB8">
      <w:start w:val="1"/>
      <w:numFmt w:val="bullet"/>
      <w:lvlText w:val="o"/>
      <w:lvlJc w:val="left"/>
      <w:pPr>
        <w:ind w:left="1080" w:hanging="360"/>
      </w:pPr>
      <w:rPr>
        <w:rFonts w:ascii="Courier New" w:hAnsi="Courier New" w:cs="Courier New" w:hint="default"/>
      </w:rPr>
    </w:lvl>
    <w:lvl w:ilvl="2" w:tplc="A53A2418" w:tentative="1">
      <w:start w:val="1"/>
      <w:numFmt w:val="bullet"/>
      <w:lvlText w:val=""/>
      <w:lvlJc w:val="left"/>
      <w:pPr>
        <w:ind w:left="1800" w:hanging="360"/>
      </w:pPr>
      <w:rPr>
        <w:rFonts w:ascii="Wingdings" w:hAnsi="Wingdings" w:hint="default"/>
      </w:rPr>
    </w:lvl>
    <w:lvl w:ilvl="3" w:tplc="2466D95A" w:tentative="1">
      <w:start w:val="1"/>
      <w:numFmt w:val="bullet"/>
      <w:lvlText w:val=""/>
      <w:lvlJc w:val="left"/>
      <w:pPr>
        <w:ind w:left="2520" w:hanging="360"/>
      </w:pPr>
      <w:rPr>
        <w:rFonts w:ascii="Symbol" w:hAnsi="Symbol" w:hint="default"/>
      </w:rPr>
    </w:lvl>
    <w:lvl w:ilvl="4" w:tplc="06B0E5D2" w:tentative="1">
      <w:start w:val="1"/>
      <w:numFmt w:val="bullet"/>
      <w:lvlText w:val="o"/>
      <w:lvlJc w:val="left"/>
      <w:pPr>
        <w:ind w:left="3240" w:hanging="360"/>
      </w:pPr>
      <w:rPr>
        <w:rFonts w:ascii="Courier New" w:hAnsi="Courier New" w:cs="Courier New" w:hint="default"/>
      </w:rPr>
    </w:lvl>
    <w:lvl w:ilvl="5" w:tplc="5B0C67F2" w:tentative="1">
      <w:start w:val="1"/>
      <w:numFmt w:val="bullet"/>
      <w:lvlText w:val=""/>
      <w:lvlJc w:val="left"/>
      <w:pPr>
        <w:ind w:left="3960" w:hanging="360"/>
      </w:pPr>
      <w:rPr>
        <w:rFonts w:ascii="Wingdings" w:hAnsi="Wingdings" w:hint="default"/>
      </w:rPr>
    </w:lvl>
    <w:lvl w:ilvl="6" w:tplc="1DB630E4" w:tentative="1">
      <w:start w:val="1"/>
      <w:numFmt w:val="bullet"/>
      <w:lvlText w:val=""/>
      <w:lvlJc w:val="left"/>
      <w:pPr>
        <w:ind w:left="4680" w:hanging="360"/>
      </w:pPr>
      <w:rPr>
        <w:rFonts w:ascii="Symbol" w:hAnsi="Symbol" w:hint="default"/>
      </w:rPr>
    </w:lvl>
    <w:lvl w:ilvl="7" w:tplc="07327ECE" w:tentative="1">
      <w:start w:val="1"/>
      <w:numFmt w:val="bullet"/>
      <w:lvlText w:val="o"/>
      <w:lvlJc w:val="left"/>
      <w:pPr>
        <w:ind w:left="5400" w:hanging="360"/>
      </w:pPr>
      <w:rPr>
        <w:rFonts w:ascii="Courier New" w:hAnsi="Courier New" w:cs="Courier New" w:hint="default"/>
      </w:rPr>
    </w:lvl>
    <w:lvl w:ilvl="8" w:tplc="17EE4C82" w:tentative="1">
      <w:start w:val="1"/>
      <w:numFmt w:val="bullet"/>
      <w:lvlText w:val=""/>
      <w:lvlJc w:val="left"/>
      <w:pPr>
        <w:ind w:left="6120" w:hanging="360"/>
      </w:pPr>
      <w:rPr>
        <w:rFonts w:ascii="Wingdings" w:hAnsi="Wingdings" w:hint="default"/>
      </w:rPr>
    </w:lvl>
  </w:abstractNum>
  <w:abstractNum w:abstractNumId="34" w15:restartNumberingAfterBreak="0">
    <w:nsid w:val="5695616A"/>
    <w:multiLevelType w:val="hybridMultilevel"/>
    <w:tmpl w:val="790C5C02"/>
    <w:lvl w:ilvl="0" w:tplc="A10AAF84">
      <w:start w:val="1"/>
      <w:numFmt w:val="lowerRoman"/>
      <w:lvlText w:val="(%1)"/>
      <w:lvlJc w:val="left"/>
      <w:pPr>
        <w:ind w:left="1080" w:hanging="720"/>
      </w:pPr>
      <w:rPr>
        <w:rFonts w:hint="default"/>
      </w:rPr>
    </w:lvl>
    <w:lvl w:ilvl="1" w:tplc="E828C412" w:tentative="1">
      <w:start w:val="1"/>
      <w:numFmt w:val="lowerLetter"/>
      <w:lvlText w:val="%2."/>
      <w:lvlJc w:val="left"/>
      <w:pPr>
        <w:ind w:left="1440" w:hanging="360"/>
      </w:pPr>
    </w:lvl>
    <w:lvl w:ilvl="2" w:tplc="6074D532" w:tentative="1">
      <w:start w:val="1"/>
      <w:numFmt w:val="lowerRoman"/>
      <w:lvlText w:val="%3."/>
      <w:lvlJc w:val="right"/>
      <w:pPr>
        <w:ind w:left="2160" w:hanging="180"/>
      </w:pPr>
    </w:lvl>
    <w:lvl w:ilvl="3" w:tplc="7F50C628" w:tentative="1">
      <w:start w:val="1"/>
      <w:numFmt w:val="decimal"/>
      <w:lvlText w:val="%4."/>
      <w:lvlJc w:val="left"/>
      <w:pPr>
        <w:ind w:left="2880" w:hanging="360"/>
      </w:pPr>
    </w:lvl>
    <w:lvl w:ilvl="4" w:tplc="A3BE54A2" w:tentative="1">
      <w:start w:val="1"/>
      <w:numFmt w:val="lowerLetter"/>
      <w:lvlText w:val="%5."/>
      <w:lvlJc w:val="left"/>
      <w:pPr>
        <w:ind w:left="3600" w:hanging="360"/>
      </w:pPr>
    </w:lvl>
    <w:lvl w:ilvl="5" w:tplc="66DA2834" w:tentative="1">
      <w:start w:val="1"/>
      <w:numFmt w:val="lowerRoman"/>
      <w:lvlText w:val="%6."/>
      <w:lvlJc w:val="right"/>
      <w:pPr>
        <w:ind w:left="4320" w:hanging="180"/>
      </w:pPr>
    </w:lvl>
    <w:lvl w:ilvl="6" w:tplc="D00271FC" w:tentative="1">
      <w:start w:val="1"/>
      <w:numFmt w:val="decimal"/>
      <w:lvlText w:val="%7."/>
      <w:lvlJc w:val="left"/>
      <w:pPr>
        <w:ind w:left="5040" w:hanging="360"/>
      </w:pPr>
    </w:lvl>
    <w:lvl w:ilvl="7" w:tplc="3A6A7384" w:tentative="1">
      <w:start w:val="1"/>
      <w:numFmt w:val="lowerLetter"/>
      <w:lvlText w:val="%8."/>
      <w:lvlJc w:val="left"/>
      <w:pPr>
        <w:ind w:left="5760" w:hanging="360"/>
      </w:pPr>
    </w:lvl>
    <w:lvl w:ilvl="8" w:tplc="00BA21BC" w:tentative="1">
      <w:start w:val="1"/>
      <w:numFmt w:val="lowerRoman"/>
      <w:lvlText w:val="%9."/>
      <w:lvlJc w:val="right"/>
      <w:pPr>
        <w:ind w:left="6480" w:hanging="180"/>
      </w:pPr>
    </w:lvl>
  </w:abstractNum>
  <w:abstractNum w:abstractNumId="35" w15:restartNumberingAfterBreak="0">
    <w:nsid w:val="5D346FB5"/>
    <w:multiLevelType w:val="hybridMultilevel"/>
    <w:tmpl w:val="87FA0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F2F6024"/>
    <w:multiLevelType w:val="hybridMultilevel"/>
    <w:tmpl w:val="01D0F5E6"/>
    <w:lvl w:ilvl="0" w:tplc="D30C0A2A">
      <w:start w:val="1"/>
      <w:numFmt w:val="bullet"/>
      <w:lvlText w:val=""/>
      <w:lvlJc w:val="left"/>
      <w:pPr>
        <w:ind w:left="624" w:hanging="2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5C87E9E"/>
    <w:multiLevelType w:val="hybridMultilevel"/>
    <w:tmpl w:val="BA06E9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BF55719"/>
    <w:multiLevelType w:val="hybridMultilevel"/>
    <w:tmpl w:val="56DCA1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D9009E3"/>
    <w:multiLevelType w:val="hybridMultilevel"/>
    <w:tmpl w:val="099AB0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04C5705"/>
    <w:multiLevelType w:val="hybridMultilevel"/>
    <w:tmpl w:val="C7521458"/>
    <w:lvl w:ilvl="0" w:tplc="2B301B16">
      <w:start w:val="1"/>
      <w:numFmt w:val="lowerRoman"/>
      <w:lvlText w:val="(%1)"/>
      <w:lvlJc w:val="left"/>
      <w:pPr>
        <w:ind w:left="1080" w:hanging="720"/>
      </w:pPr>
      <w:rPr>
        <w:rFonts w:hint="default"/>
      </w:rPr>
    </w:lvl>
    <w:lvl w:ilvl="1" w:tplc="9E942054" w:tentative="1">
      <w:start w:val="1"/>
      <w:numFmt w:val="lowerLetter"/>
      <w:lvlText w:val="%2."/>
      <w:lvlJc w:val="left"/>
      <w:pPr>
        <w:ind w:left="1440" w:hanging="360"/>
      </w:pPr>
    </w:lvl>
    <w:lvl w:ilvl="2" w:tplc="B90A6B80" w:tentative="1">
      <w:start w:val="1"/>
      <w:numFmt w:val="lowerRoman"/>
      <w:lvlText w:val="%3."/>
      <w:lvlJc w:val="right"/>
      <w:pPr>
        <w:ind w:left="2160" w:hanging="180"/>
      </w:pPr>
    </w:lvl>
    <w:lvl w:ilvl="3" w:tplc="6C42A05E" w:tentative="1">
      <w:start w:val="1"/>
      <w:numFmt w:val="decimal"/>
      <w:lvlText w:val="%4."/>
      <w:lvlJc w:val="left"/>
      <w:pPr>
        <w:ind w:left="2880" w:hanging="360"/>
      </w:pPr>
    </w:lvl>
    <w:lvl w:ilvl="4" w:tplc="C18EED7C" w:tentative="1">
      <w:start w:val="1"/>
      <w:numFmt w:val="lowerLetter"/>
      <w:lvlText w:val="%5."/>
      <w:lvlJc w:val="left"/>
      <w:pPr>
        <w:ind w:left="3600" w:hanging="360"/>
      </w:pPr>
    </w:lvl>
    <w:lvl w:ilvl="5" w:tplc="5F748402" w:tentative="1">
      <w:start w:val="1"/>
      <w:numFmt w:val="lowerRoman"/>
      <w:lvlText w:val="%6."/>
      <w:lvlJc w:val="right"/>
      <w:pPr>
        <w:ind w:left="4320" w:hanging="180"/>
      </w:pPr>
    </w:lvl>
    <w:lvl w:ilvl="6" w:tplc="A69073D8" w:tentative="1">
      <w:start w:val="1"/>
      <w:numFmt w:val="decimal"/>
      <w:lvlText w:val="%7."/>
      <w:lvlJc w:val="left"/>
      <w:pPr>
        <w:ind w:left="5040" w:hanging="360"/>
      </w:pPr>
    </w:lvl>
    <w:lvl w:ilvl="7" w:tplc="89923C68" w:tentative="1">
      <w:start w:val="1"/>
      <w:numFmt w:val="lowerLetter"/>
      <w:lvlText w:val="%8."/>
      <w:lvlJc w:val="left"/>
      <w:pPr>
        <w:ind w:left="5760" w:hanging="360"/>
      </w:pPr>
    </w:lvl>
    <w:lvl w:ilvl="8" w:tplc="B77A415E" w:tentative="1">
      <w:start w:val="1"/>
      <w:numFmt w:val="lowerRoman"/>
      <w:lvlText w:val="%9."/>
      <w:lvlJc w:val="right"/>
      <w:pPr>
        <w:ind w:left="6480" w:hanging="180"/>
      </w:pPr>
    </w:lvl>
  </w:abstractNum>
  <w:abstractNum w:abstractNumId="41" w15:restartNumberingAfterBreak="0">
    <w:nsid w:val="75E069EE"/>
    <w:multiLevelType w:val="hybridMultilevel"/>
    <w:tmpl w:val="2940F7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9B44CB3"/>
    <w:multiLevelType w:val="hybridMultilevel"/>
    <w:tmpl w:val="64A213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9D3678C"/>
    <w:multiLevelType w:val="hybridMultilevel"/>
    <w:tmpl w:val="74B6F4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46040012">
    <w:abstractNumId w:val="44"/>
  </w:num>
  <w:num w:numId="2" w16cid:durableId="163933789">
    <w:abstractNumId w:val="10"/>
  </w:num>
  <w:num w:numId="3" w16cid:durableId="1556164580">
    <w:abstractNumId w:val="6"/>
  </w:num>
  <w:num w:numId="4" w16cid:durableId="925532059">
    <w:abstractNumId w:val="17"/>
  </w:num>
  <w:num w:numId="5" w16cid:durableId="56782798">
    <w:abstractNumId w:val="15"/>
  </w:num>
  <w:num w:numId="6" w16cid:durableId="967468869">
    <w:abstractNumId w:val="4"/>
  </w:num>
  <w:num w:numId="7" w16cid:durableId="911161039">
    <w:abstractNumId w:val="34"/>
  </w:num>
  <w:num w:numId="8" w16cid:durableId="677586642">
    <w:abstractNumId w:val="11"/>
  </w:num>
  <w:num w:numId="9" w16cid:durableId="592713375">
    <w:abstractNumId w:val="19"/>
  </w:num>
  <w:num w:numId="10" w16cid:durableId="1974943208">
    <w:abstractNumId w:val="8"/>
  </w:num>
  <w:num w:numId="11" w16cid:durableId="1658730226">
    <w:abstractNumId w:val="40"/>
  </w:num>
  <w:num w:numId="12" w16cid:durableId="2010986343">
    <w:abstractNumId w:val="2"/>
  </w:num>
  <w:num w:numId="13" w16cid:durableId="1382710696">
    <w:abstractNumId w:val="44"/>
  </w:num>
  <w:num w:numId="14" w16cid:durableId="1908956610">
    <w:abstractNumId w:val="44"/>
  </w:num>
  <w:num w:numId="15" w16cid:durableId="111901224">
    <w:abstractNumId w:val="21"/>
  </w:num>
  <w:num w:numId="16" w16cid:durableId="500125961">
    <w:abstractNumId w:val="42"/>
  </w:num>
  <w:num w:numId="17" w16cid:durableId="1871644697">
    <w:abstractNumId w:val="3"/>
    <w:lvlOverride w:ilvl="0">
      <w:lvl w:ilvl="0">
        <w:numFmt w:val="bullet"/>
        <w:lvlText w:val=""/>
        <w:legacy w:legacy="1" w:legacySpace="0" w:legacyIndent="0"/>
        <w:lvlJc w:val="left"/>
        <w:rPr>
          <w:rFonts w:ascii="Symbol" w:hAnsi="Symbol" w:hint="default"/>
        </w:rPr>
      </w:lvl>
    </w:lvlOverride>
  </w:num>
  <w:num w:numId="18" w16cid:durableId="1537695475">
    <w:abstractNumId w:val="9"/>
  </w:num>
  <w:num w:numId="19" w16cid:durableId="1406104284">
    <w:abstractNumId w:val="33"/>
  </w:num>
  <w:num w:numId="20" w16cid:durableId="2004383373">
    <w:abstractNumId w:val="36"/>
  </w:num>
  <w:num w:numId="21" w16cid:durableId="1508322375">
    <w:abstractNumId w:val="39"/>
  </w:num>
  <w:num w:numId="22" w16cid:durableId="1682900650">
    <w:abstractNumId w:val="29"/>
  </w:num>
  <w:num w:numId="23" w16cid:durableId="931203872">
    <w:abstractNumId w:val="7"/>
  </w:num>
  <w:num w:numId="24" w16cid:durableId="198201525">
    <w:abstractNumId w:val="1"/>
  </w:num>
  <w:num w:numId="25" w16cid:durableId="1051921530">
    <w:abstractNumId w:val="25"/>
  </w:num>
  <w:num w:numId="26" w16cid:durableId="1494570542">
    <w:abstractNumId w:val="35"/>
  </w:num>
  <w:num w:numId="27" w16cid:durableId="1776828872">
    <w:abstractNumId w:val="31"/>
  </w:num>
  <w:num w:numId="28" w16cid:durableId="2137094063">
    <w:abstractNumId w:val="0"/>
  </w:num>
  <w:num w:numId="29" w16cid:durableId="1941066484">
    <w:abstractNumId w:val="24"/>
  </w:num>
  <w:num w:numId="30" w16cid:durableId="785009117">
    <w:abstractNumId w:val="43"/>
  </w:num>
  <w:num w:numId="31" w16cid:durableId="106050397">
    <w:abstractNumId w:val="18"/>
  </w:num>
  <w:num w:numId="32" w16cid:durableId="1384669192">
    <w:abstractNumId w:val="37"/>
  </w:num>
  <w:num w:numId="33" w16cid:durableId="593587953">
    <w:abstractNumId w:val="16"/>
  </w:num>
  <w:num w:numId="34" w16cid:durableId="671027772">
    <w:abstractNumId w:val="20"/>
  </w:num>
  <w:num w:numId="35" w16cid:durableId="1559172332">
    <w:abstractNumId w:val="27"/>
  </w:num>
  <w:num w:numId="36" w16cid:durableId="2102674811">
    <w:abstractNumId w:val="28"/>
  </w:num>
  <w:num w:numId="37" w16cid:durableId="2145733027">
    <w:abstractNumId w:val="13"/>
  </w:num>
  <w:num w:numId="38" w16cid:durableId="1715077638">
    <w:abstractNumId w:val="32"/>
  </w:num>
  <w:num w:numId="39" w16cid:durableId="1663390993">
    <w:abstractNumId w:val="23"/>
  </w:num>
  <w:num w:numId="40" w16cid:durableId="452482659">
    <w:abstractNumId w:val="30"/>
  </w:num>
  <w:num w:numId="41" w16cid:durableId="1589001873">
    <w:abstractNumId w:val="5"/>
  </w:num>
  <w:num w:numId="42" w16cid:durableId="81924060">
    <w:abstractNumId w:val="12"/>
  </w:num>
  <w:num w:numId="43" w16cid:durableId="1906647254">
    <w:abstractNumId w:val="41"/>
  </w:num>
  <w:num w:numId="44" w16cid:durableId="271977917">
    <w:abstractNumId w:val="14"/>
  </w:num>
  <w:num w:numId="45" w16cid:durableId="325091322">
    <w:abstractNumId w:val="38"/>
  </w:num>
  <w:num w:numId="46" w16cid:durableId="547304682">
    <w:abstractNumId w:val="22"/>
  </w:num>
  <w:num w:numId="47" w16cid:durableId="193678627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44C3"/>
    <w:rsid w:val="000E7583"/>
    <w:rsid w:val="00156082"/>
    <w:rsid w:val="00215EB0"/>
    <w:rsid w:val="003566CC"/>
    <w:rsid w:val="003644C3"/>
    <w:rsid w:val="003B3D84"/>
    <w:rsid w:val="003E78F7"/>
    <w:rsid w:val="005B4CD0"/>
    <w:rsid w:val="0067509C"/>
    <w:rsid w:val="00691DAE"/>
    <w:rsid w:val="007B406B"/>
    <w:rsid w:val="00A66627"/>
    <w:rsid w:val="00C25F7B"/>
    <w:rsid w:val="00C66E0E"/>
    <w:rsid w:val="00EF22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7EA496"/>
  <w15:docId w15:val="{876C378A-DBC5-416C-93C8-3D6908620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91DAE"/>
    <w:rPr>
      <w:rFonts w:ascii="Fira Sans Light" w:hAnsi="Fira Sans Light"/>
      <w:color w:val="000000" w:themeColor="text1"/>
      <w:sz w:val="24"/>
      <w:szCs w:val="24"/>
    </w:rPr>
  </w:style>
  <w:style w:type="character" w:customStyle="1" w:styleId="eop">
    <w:name w:val="eop"/>
    <w:basedOn w:val="DefaultParagraphFont"/>
    <w:rsid w:val="00691DAE"/>
  </w:style>
  <w:style w:type="character" w:customStyle="1" w:styleId="normaltextrun">
    <w:name w:val="normaltextrun"/>
    <w:basedOn w:val="DefaultParagraphFont"/>
    <w:rsid w:val="00691DAE"/>
  </w:style>
  <w:style w:type="character" w:styleId="Hyperlink">
    <w:name w:val="Hyperlink"/>
    <w:basedOn w:val="DefaultParagraphFont"/>
    <w:uiPriority w:val="99"/>
    <w:unhideWhenUsed/>
    <w:rsid w:val="00691DAE"/>
    <w:rPr>
      <w:color w:val="0563C1" w:themeColor="hyperlink"/>
      <w:u w:val="single"/>
    </w:rPr>
  </w:style>
  <w:style w:type="character" w:styleId="UnresolvedMention">
    <w:name w:val="Unresolved Mention"/>
    <w:basedOn w:val="DefaultParagraphFont"/>
    <w:uiPriority w:val="99"/>
    <w:rsid w:val="00691D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agedcarequality.gov.au/sites/default/files/media/effective-ims-guidance-august-2021.pdf"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6B4007" w:rsidRDefault="00A45974">
          <w:r w:rsidRPr="00925A3E">
            <w:rPr>
              <w:rStyle w:val="PlaceholderText"/>
            </w:rPr>
            <w:t>Click or tap to enter a date.</w:t>
          </w:r>
        </w:p>
      </w:docPartBody>
    </w:docPart>
    <w:docPart>
      <w:docPartPr>
        <w:name w:val="554F90773E344AB89D7FAC1BFCEA9031"/>
        <w:category>
          <w:name w:val="General"/>
          <w:gallery w:val="placeholder"/>
        </w:category>
        <w:types>
          <w:type w:val="bbPlcHdr"/>
        </w:types>
        <w:behaviors>
          <w:behavior w:val="content"/>
        </w:behaviors>
        <w:guid w:val="{6B363CD3-A5D8-418C-A5D5-134CBC620420}"/>
      </w:docPartPr>
      <w:docPartBody>
        <w:p w:rsidR="006B4007" w:rsidRDefault="00195350" w:rsidP="00195350">
          <w:pPr>
            <w:pStyle w:val="554F90773E344AB89D7FAC1BFCEA9031"/>
          </w:pPr>
          <w:r w:rsidRPr="00D858FE">
            <w:rPr>
              <w:rStyle w:val="PlaceholderText"/>
            </w:rPr>
            <w:t>Choose an item.</w:t>
          </w:r>
        </w:p>
      </w:docPartBody>
    </w:docPart>
    <w:docPart>
      <w:docPartPr>
        <w:name w:val="E7369B8B2914490AA817880603999936"/>
        <w:category>
          <w:name w:val="General"/>
          <w:gallery w:val="placeholder"/>
        </w:category>
        <w:types>
          <w:type w:val="bbPlcHdr"/>
        </w:types>
        <w:behaviors>
          <w:behavior w:val="content"/>
        </w:behaviors>
        <w:guid w:val="{17E5D038-DDB9-4A2A-B976-83CBFD36A960}"/>
      </w:docPartPr>
      <w:docPartBody>
        <w:p w:rsidR="006B4007" w:rsidRDefault="00195350" w:rsidP="00195350">
          <w:pPr>
            <w:pStyle w:val="E7369B8B2914490AA817880603999936"/>
          </w:pPr>
          <w:r w:rsidRPr="00D858FE">
            <w:rPr>
              <w:rStyle w:val="PlaceholderText"/>
            </w:rPr>
            <w:t>Choose an item.</w:t>
          </w:r>
        </w:p>
      </w:docPartBody>
    </w:docPart>
    <w:docPart>
      <w:docPartPr>
        <w:name w:val="255D47D7FD1D40B4B17F43B225E33362"/>
        <w:category>
          <w:name w:val="General"/>
          <w:gallery w:val="placeholder"/>
        </w:category>
        <w:types>
          <w:type w:val="bbPlcHdr"/>
        </w:types>
        <w:behaviors>
          <w:behavior w:val="content"/>
        </w:behaviors>
        <w:guid w:val="{5526D1C9-8FFD-4785-9782-41EE9F18D573}"/>
      </w:docPartPr>
      <w:docPartBody>
        <w:p w:rsidR="006B4007" w:rsidRDefault="00195350" w:rsidP="00195350">
          <w:pPr>
            <w:pStyle w:val="255D47D7FD1D40B4B17F43B225E33362"/>
          </w:pPr>
          <w:r w:rsidRPr="00D858FE">
            <w:rPr>
              <w:rStyle w:val="PlaceholderText"/>
            </w:rPr>
            <w:t>Choose an item.</w:t>
          </w:r>
        </w:p>
      </w:docPartBody>
    </w:docPart>
    <w:docPart>
      <w:docPartPr>
        <w:name w:val="1654BF9AC6754E368463C688ED75701C"/>
        <w:category>
          <w:name w:val="General"/>
          <w:gallery w:val="placeholder"/>
        </w:category>
        <w:types>
          <w:type w:val="bbPlcHdr"/>
        </w:types>
        <w:behaviors>
          <w:behavior w:val="content"/>
        </w:behaviors>
        <w:guid w:val="{B76D31A2-57AD-4F74-92A5-36F0F936E1BB}"/>
      </w:docPartPr>
      <w:docPartBody>
        <w:p w:rsidR="006B4007" w:rsidRDefault="00195350" w:rsidP="00195350">
          <w:pPr>
            <w:pStyle w:val="1654BF9AC6754E368463C688ED75701C"/>
          </w:pPr>
          <w:r w:rsidRPr="00D858FE">
            <w:rPr>
              <w:rStyle w:val="PlaceholderText"/>
            </w:rPr>
            <w:t>Choose an item.</w:t>
          </w:r>
        </w:p>
      </w:docPartBody>
    </w:docPart>
    <w:docPart>
      <w:docPartPr>
        <w:name w:val="AE780C12B18C4F849520D1BB34906A3D"/>
        <w:category>
          <w:name w:val="General"/>
          <w:gallery w:val="placeholder"/>
        </w:category>
        <w:types>
          <w:type w:val="bbPlcHdr"/>
        </w:types>
        <w:behaviors>
          <w:behavior w:val="content"/>
        </w:behaviors>
        <w:guid w:val="{CABB9B42-B8B1-42FF-910A-1F8FA9A5453C}"/>
      </w:docPartPr>
      <w:docPartBody>
        <w:p w:rsidR="006B4007" w:rsidRDefault="00195350" w:rsidP="00195350">
          <w:pPr>
            <w:pStyle w:val="AE780C12B18C4F849520D1BB34906A3D"/>
          </w:pPr>
          <w:r w:rsidRPr="00D858FE">
            <w:rPr>
              <w:rStyle w:val="PlaceholderText"/>
            </w:rPr>
            <w:t>Choose an item.</w:t>
          </w:r>
        </w:p>
      </w:docPartBody>
    </w:docPart>
    <w:docPart>
      <w:docPartPr>
        <w:name w:val="839101A3266943A0A9ACA618AC5E6C02"/>
        <w:category>
          <w:name w:val="General"/>
          <w:gallery w:val="placeholder"/>
        </w:category>
        <w:types>
          <w:type w:val="bbPlcHdr"/>
        </w:types>
        <w:behaviors>
          <w:behavior w:val="content"/>
        </w:behaviors>
        <w:guid w:val="{CD9DFD96-CD20-4F1E-8210-939F593D043A}"/>
      </w:docPartPr>
      <w:docPartBody>
        <w:p w:rsidR="006B4007" w:rsidRDefault="00195350" w:rsidP="00195350">
          <w:pPr>
            <w:pStyle w:val="839101A3266943A0A9ACA618AC5E6C02"/>
          </w:pPr>
          <w:r w:rsidRPr="00D858FE">
            <w:rPr>
              <w:rStyle w:val="PlaceholderText"/>
            </w:rPr>
            <w:t>Choose an item.</w:t>
          </w:r>
        </w:p>
      </w:docPartBody>
    </w:docPart>
    <w:docPart>
      <w:docPartPr>
        <w:name w:val="5238EE5E4D844D2BAB672FA1DEFCDBF7"/>
        <w:category>
          <w:name w:val="General"/>
          <w:gallery w:val="placeholder"/>
        </w:category>
        <w:types>
          <w:type w:val="bbPlcHdr"/>
        </w:types>
        <w:behaviors>
          <w:behavior w:val="content"/>
        </w:behaviors>
        <w:guid w:val="{383A0AD4-9CA4-4EA4-9E26-1B598BCE103F}"/>
      </w:docPartPr>
      <w:docPartBody>
        <w:p w:rsidR="006B4007" w:rsidRDefault="00195350" w:rsidP="00195350">
          <w:pPr>
            <w:pStyle w:val="5238EE5E4D844D2BAB672FA1DEFCDBF7"/>
          </w:pPr>
          <w:r w:rsidRPr="00D858FE">
            <w:rPr>
              <w:rStyle w:val="PlaceholderText"/>
            </w:rPr>
            <w:t>Choose an item.</w:t>
          </w:r>
        </w:p>
      </w:docPartBody>
    </w:docPart>
    <w:docPart>
      <w:docPartPr>
        <w:name w:val="859C838E1CB740888F7BCAE9A9425694"/>
        <w:category>
          <w:name w:val="General"/>
          <w:gallery w:val="placeholder"/>
        </w:category>
        <w:types>
          <w:type w:val="bbPlcHdr"/>
        </w:types>
        <w:behaviors>
          <w:behavior w:val="content"/>
        </w:behaviors>
        <w:guid w:val="{0F79126C-D22F-4747-820F-C61D04A919FE}"/>
      </w:docPartPr>
      <w:docPartBody>
        <w:p w:rsidR="006B4007" w:rsidRDefault="00195350" w:rsidP="00195350">
          <w:pPr>
            <w:pStyle w:val="859C838E1CB740888F7BCAE9A9425694"/>
          </w:pPr>
          <w:r w:rsidRPr="00D858FE">
            <w:rPr>
              <w:rStyle w:val="PlaceholderText"/>
            </w:rPr>
            <w:t>Choose an item.</w:t>
          </w:r>
        </w:p>
      </w:docPartBody>
    </w:docPart>
    <w:docPart>
      <w:docPartPr>
        <w:name w:val="3DDC7A1ED2F8463582EB30337DEEE1A9"/>
        <w:category>
          <w:name w:val="General"/>
          <w:gallery w:val="placeholder"/>
        </w:category>
        <w:types>
          <w:type w:val="bbPlcHdr"/>
        </w:types>
        <w:behaviors>
          <w:behavior w:val="content"/>
        </w:behaviors>
        <w:guid w:val="{94DA8891-D49E-43DD-AAEC-A941F612D0EE}"/>
      </w:docPartPr>
      <w:docPartBody>
        <w:p w:rsidR="006B4007" w:rsidRDefault="00195350" w:rsidP="00195350">
          <w:pPr>
            <w:pStyle w:val="3DDC7A1ED2F8463582EB30337DEEE1A9"/>
          </w:pPr>
          <w:r w:rsidRPr="00D858FE">
            <w:rPr>
              <w:rStyle w:val="PlaceholderText"/>
            </w:rPr>
            <w:t>Choose an item.</w:t>
          </w:r>
        </w:p>
      </w:docPartBody>
    </w:docPart>
    <w:docPart>
      <w:docPartPr>
        <w:name w:val="217AA78FFA68433DAEF81FADBC3FBB4B"/>
        <w:category>
          <w:name w:val="General"/>
          <w:gallery w:val="placeholder"/>
        </w:category>
        <w:types>
          <w:type w:val="bbPlcHdr"/>
        </w:types>
        <w:behaviors>
          <w:behavior w:val="content"/>
        </w:behaviors>
        <w:guid w:val="{7F54411E-7EF8-41AB-8D8A-48D4D1AFF997}"/>
      </w:docPartPr>
      <w:docPartBody>
        <w:p w:rsidR="006B4007" w:rsidRDefault="00195350" w:rsidP="00195350">
          <w:pPr>
            <w:pStyle w:val="217AA78FFA68433DAEF81FADBC3FBB4B"/>
          </w:pPr>
          <w:r w:rsidRPr="00D858FE">
            <w:rPr>
              <w:rStyle w:val="PlaceholderText"/>
            </w:rPr>
            <w:t>Choose an item.</w:t>
          </w:r>
        </w:p>
      </w:docPartBody>
    </w:docPart>
    <w:docPart>
      <w:docPartPr>
        <w:name w:val="797326DD877746F9B26717635968D743"/>
        <w:category>
          <w:name w:val="General"/>
          <w:gallery w:val="placeholder"/>
        </w:category>
        <w:types>
          <w:type w:val="bbPlcHdr"/>
        </w:types>
        <w:behaviors>
          <w:behavior w:val="content"/>
        </w:behaviors>
        <w:guid w:val="{92EE5B5A-29DF-4EB2-A016-1484A86A119F}"/>
      </w:docPartPr>
      <w:docPartBody>
        <w:p w:rsidR="006B4007" w:rsidRDefault="00195350" w:rsidP="00195350">
          <w:pPr>
            <w:pStyle w:val="797326DD877746F9B26717635968D743"/>
          </w:pPr>
          <w:r w:rsidRPr="00D858FE">
            <w:rPr>
              <w:rStyle w:val="PlaceholderText"/>
            </w:rPr>
            <w:t>Choose an item.</w:t>
          </w:r>
        </w:p>
      </w:docPartBody>
    </w:docPart>
    <w:docPart>
      <w:docPartPr>
        <w:name w:val="8E87C824735E449D9ACF1C4ECFFA3AC9"/>
        <w:category>
          <w:name w:val="General"/>
          <w:gallery w:val="placeholder"/>
        </w:category>
        <w:types>
          <w:type w:val="bbPlcHdr"/>
        </w:types>
        <w:behaviors>
          <w:behavior w:val="content"/>
        </w:behaviors>
        <w:guid w:val="{E8D3D3EE-3D3C-4C0D-9612-9E5CFB8C7E2F}"/>
      </w:docPartPr>
      <w:docPartBody>
        <w:p w:rsidR="006B4007" w:rsidRDefault="00195350" w:rsidP="00195350">
          <w:pPr>
            <w:pStyle w:val="8E87C824735E449D9ACF1C4ECFFA3AC9"/>
          </w:pPr>
          <w:r w:rsidRPr="00D858FE">
            <w:rPr>
              <w:rStyle w:val="PlaceholderText"/>
            </w:rPr>
            <w:t>Choose an item.</w:t>
          </w:r>
        </w:p>
      </w:docPartBody>
    </w:docPart>
    <w:docPart>
      <w:docPartPr>
        <w:name w:val="3D8DBB979450438996C6C764956CCC1A"/>
        <w:category>
          <w:name w:val="General"/>
          <w:gallery w:val="placeholder"/>
        </w:category>
        <w:types>
          <w:type w:val="bbPlcHdr"/>
        </w:types>
        <w:behaviors>
          <w:behavior w:val="content"/>
        </w:behaviors>
        <w:guid w:val="{DCC24FE6-ED70-4C5B-B5CC-51E1E1B6D432}"/>
      </w:docPartPr>
      <w:docPartBody>
        <w:p w:rsidR="006B4007" w:rsidRDefault="00195350" w:rsidP="00195350">
          <w:pPr>
            <w:pStyle w:val="3D8DBB979450438996C6C764956CCC1A"/>
          </w:pPr>
          <w:r w:rsidRPr="00D858FE">
            <w:rPr>
              <w:rStyle w:val="PlaceholderText"/>
            </w:rPr>
            <w:t>Choose an item.</w:t>
          </w:r>
        </w:p>
      </w:docPartBody>
    </w:docPart>
    <w:docPart>
      <w:docPartPr>
        <w:name w:val="26E793CC751544A3B1FEDC559833DC68"/>
        <w:category>
          <w:name w:val="General"/>
          <w:gallery w:val="placeholder"/>
        </w:category>
        <w:types>
          <w:type w:val="bbPlcHdr"/>
        </w:types>
        <w:behaviors>
          <w:behavior w:val="content"/>
        </w:behaviors>
        <w:guid w:val="{5DFD551C-FA1D-473D-B880-08C164D9C6E4}"/>
      </w:docPartPr>
      <w:docPartBody>
        <w:p w:rsidR="006B4007" w:rsidRDefault="00195350" w:rsidP="00195350">
          <w:pPr>
            <w:pStyle w:val="26E793CC751544A3B1FEDC559833DC68"/>
          </w:pPr>
          <w:r w:rsidRPr="00D858FE">
            <w:rPr>
              <w:rStyle w:val="PlaceholderText"/>
            </w:rPr>
            <w:t>Choose an item.</w:t>
          </w:r>
        </w:p>
      </w:docPartBody>
    </w:docPart>
    <w:docPart>
      <w:docPartPr>
        <w:name w:val="BE6EA00DF54741EDB49BFE5B77F1ACCB"/>
        <w:category>
          <w:name w:val="General"/>
          <w:gallery w:val="placeholder"/>
        </w:category>
        <w:types>
          <w:type w:val="bbPlcHdr"/>
        </w:types>
        <w:behaviors>
          <w:behavior w:val="content"/>
        </w:behaviors>
        <w:guid w:val="{6A43154D-4653-45BE-A30E-8A1E25B8ADA3}"/>
      </w:docPartPr>
      <w:docPartBody>
        <w:p w:rsidR="006B4007" w:rsidRDefault="00195350" w:rsidP="00195350">
          <w:pPr>
            <w:pStyle w:val="BE6EA00DF54741EDB49BFE5B77F1ACCB"/>
          </w:pPr>
          <w:r w:rsidRPr="00D858FE">
            <w:rPr>
              <w:rStyle w:val="PlaceholderText"/>
            </w:rPr>
            <w:t>Choose an item.</w:t>
          </w:r>
        </w:p>
      </w:docPartBody>
    </w:docPart>
    <w:docPart>
      <w:docPartPr>
        <w:name w:val="A5B7EC0C5FDE48FF87149BB25882772C"/>
        <w:category>
          <w:name w:val="General"/>
          <w:gallery w:val="placeholder"/>
        </w:category>
        <w:types>
          <w:type w:val="bbPlcHdr"/>
        </w:types>
        <w:behaviors>
          <w:behavior w:val="content"/>
        </w:behaviors>
        <w:guid w:val="{6BC979DE-C9D3-40E6-BB2B-EA8CAE50FD00}"/>
      </w:docPartPr>
      <w:docPartBody>
        <w:p w:rsidR="006B4007" w:rsidRDefault="00195350" w:rsidP="00195350">
          <w:pPr>
            <w:pStyle w:val="A5B7EC0C5FDE48FF87149BB25882772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95350"/>
    <w:rsid w:val="00195350"/>
    <w:rsid w:val="006B4007"/>
    <w:rsid w:val="009A01DD"/>
    <w:rsid w:val="00A45974"/>
    <w:rsid w:val="00F4512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95350"/>
    <w:rPr>
      <w:color w:val="808080"/>
    </w:rPr>
  </w:style>
  <w:style w:type="paragraph" w:customStyle="1" w:styleId="554F90773E344AB89D7FAC1BFCEA9031">
    <w:name w:val="554F90773E344AB89D7FAC1BFCEA9031"/>
    <w:rsid w:val="00195350"/>
    <w:rPr>
      <w:kern w:val="2"/>
      <w14:ligatures w14:val="standardContextual"/>
    </w:rPr>
  </w:style>
  <w:style w:type="paragraph" w:customStyle="1" w:styleId="E7369B8B2914490AA817880603999936">
    <w:name w:val="E7369B8B2914490AA817880603999936"/>
    <w:rsid w:val="00195350"/>
    <w:rPr>
      <w:kern w:val="2"/>
      <w14:ligatures w14:val="standardContextual"/>
    </w:rPr>
  </w:style>
  <w:style w:type="paragraph" w:customStyle="1" w:styleId="255D47D7FD1D40B4B17F43B225E33362">
    <w:name w:val="255D47D7FD1D40B4B17F43B225E33362"/>
    <w:rsid w:val="00195350"/>
    <w:rPr>
      <w:kern w:val="2"/>
      <w14:ligatures w14:val="standardContextual"/>
    </w:rPr>
  </w:style>
  <w:style w:type="paragraph" w:customStyle="1" w:styleId="1654BF9AC6754E368463C688ED75701C">
    <w:name w:val="1654BF9AC6754E368463C688ED75701C"/>
    <w:rsid w:val="00195350"/>
    <w:rPr>
      <w:kern w:val="2"/>
      <w14:ligatures w14:val="standardContextual"/>
    </w:rPr>
  </w:style>
  <w:style w:type="paragraph" w:customStyle="1" w:styleId="AE780C12B18C4F849520D1BB34906A3D">
    <w:name w:val="AE780C12B18C4F849520D1BB34906A3D"/>
    <w:rsid w:val="00195350"/>
    <w:rPr>
      <w:kern w:val="2"/>
      <w14:ligatures w14:val="standardContextual"/>
    </w:rPr>
  </w:style>
  <w:style w:type="paragraph" w:customStyle="1" w:styleId="839101A3266943A0A9ACA618AC5E6C02">
    <w:name w:val="839101A3266943A0A9ACA618AC5E6C02"/>
    <w:rsid w:val="00195350"/>
    <w:rPr>
      <w:kern w:val="2"/>
      <w14:ligatures w14:val="standardContextual"/>
    </w:rPr>
  </w:style>
  <w:style w:type="paragraph" w:customStyle="1" w:styleId="5238EE5E4D844D2BAB672FA1DEFCDBF7">
    <w:name w:val="5238EE5E4D844D2BAB672FA1DEFCDBF7"/>
    <w:rsid w:val="00195350"/>
    <w:rPr>
      <w:kern w:val="2"/>
      <w14:ligatures w14:val="standardContextual"/>
    </w:rPr>
  </w:style>
  <w:style w:type="paragraph" w:customStyle="1" w:styleId="859C838E1CB740888F7BCAE9A9425694">
    <w:name w:val="859C838E1CB740888F7BCAE9A9425694"/>
    <w:rsid w:val="00195350"/>
    <w:rPr>
      <w:kern w:val="2"/>
      <w14:ligatures w14:val="standardContextual"/>
    </w:rPr>
  </w:style>
  <w:style w:type="paragraph" w:customStyle="1" w:styleId="3DDC7A1ED2F8463582EB30337DEEE1A9">
    <w:name w:val="3DDC7A1ED2F8463582EB30337DEEE1A9"/>
    <w:rsid w:val="00195350"/>
    <w:rPr>
      <w:kern w:val="2"/>
      <w14:ligatures w14:val="standardContextual"/>
    </w:rPr>
  </w:style>
  <w:style w:type="paragraph" w:customStyle="1" w:styleId="217AA78FFA68433DAEF81FADBC3FBB4B">
    <w:name w:val="217AA78FFA68433DAEF81FADBC3FBB4B"/>
    <w:rsid w:val="00195350"/>
    <w:rPr>
      <w:kern w:val="2"/>
      <w14:ligatures w14:val="standardContextual"/>
    </w:rPr>
  </w:style>
  <w:style w:type="paragraph" w:customStyle="1" w:styleId="797326DD877746F9B26717635968D743">
    <w:name w:val="797326DD877746F9B26717635968D743"/>
    <w:rsid w:val="00195350"/>
    <w:rPr>
      <w:kern w:val="2"/>
      <w14:ligatures w14:val="standardContextual"/>
    </w:rPr>
  </w:style>
  <w:style w:type="paragraph" w:customStyle="1" w:styleId="8E87C824735E449D9ACF1C4ECFFA3AC9">
    <w:name w:val="8E87C824735E449D9ACF1C4ECFFA3AC9"/>
    <w:rsid w:val="00195350"/>
    <w:rPr>
      <w:kern w:val="2"/>
      <w14:ligatures w14:val="standardContextual"/>
    </w:rPr>
  </w:style>
  <w:style w:type="paragraph" w:customStyle="1" w:styleId="3D8DBB979450438996C6C764956CCC1A">
    <w:name w:val="3D8DBB979450438996C6C764956CCC1A"/>
    <w:rsid w:val="00195350"/>
    <w:rPr>
      <w:kern w:val="2"/>
      <w14:ligatures w14:val="standardContextual"/>
    </w:rPr>
  </w:style>
  <w:style w:type="paragraph" w:customStyle="1" w:styleId="26E793CC751544A3B1FEDC559833DC68">
    <w:name w:val="26E793CC751544A3B1FEDC559833DC68"/>
    <w:rsid w:val="00195350"/>
    <w:rPr>
      <w:kern w:val="2"/>
      <w14:ligatures w14:val="standardContextual"/>
    </w:rPr>
  </w:style>
  <w:style w:type="paragraph" w:customStyle="1" w:styleId="BE6EA00DF54741EDB49BFE5B77F1ACCB">
    <w:name w:val="BE6EA00DF54741EDB49BFE5B77F1ACCB"/>
    <w:rsid w:val="00195350"/>
    <w:rPr>
      <w:kern w:val="2"/>
      <w14:ligatures w14:val="standardContextual"/>
    </w:rPr>
  </w:style>
  <w:style w:type="paragraph" w:customStyle="1" w:styleId="A5B7EC0C5FDE48FF87149BB25882772C">
    <w:name w:val="A5B7EC0C5FDE48FF87149BB25882772C"/>
    <w:rsid w:val="00195350"/>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7896</Words>
  <Characters>45009</Characters>
  <Application>Microsoft Office Word</Application>
  <DocSecurity>12</DocSecurity>
  <Lines>375</Lines>
  <Paragraphs>105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52800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2024-03-27T04:03:00Z</dcterms:created>
  <dcterms:modified xsi:type="dcterms:W3CDTF">2024-03-27T04:03:00Z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