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74AD99C" w:rsidR="00142FF8" w:rsidRPr="00A91543" w:rsidRDefault="00B75598" w:rsidP="00142FF8">
            <w:pPr>
              <w:pStyle w:val="ListBullet"/>
              <w:numPr>
                <w:ilvl w:val="0"/>
                <w:numId w:val="0"/>
              </w:numPr>
              <w:spacing w:before="0" w:after="120" w:line="22" w:lineRule="atLeast"/>
              <w:rPr>
                <w:rFonts w:ascii="Arial" w:hAnsi="Arial" w:cs="Arial"/>
                <w:color w:val="auto"/>
              </w:rPr>
            </w:pPr>
            <w:r w:rsidRPr="00A91543">
              <w:rPr>
                <w:rFonts w:ascii="Arial" w:hAnsi="Arial" w:cs="Arial"/>
                <w:color w:val="auto"/>
              </w:rPr>
              <w:t>Canterbury Food Service</w:t>
            </w:r>
          </w:p>
        </w:tc>
        <w:tc>
          <w:tcPr>
            <w:tcW w:w="4814" w:type="dxa"/>
          </w:tcPr>
          <w:p w14:paraId="02F1E98D" w14:textId="4DC53B98" w:rsidR="00142FF8" w:rsidRPr="00A91543" w:rsidRDefault="00A9154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22 August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A91543" w:rsidRDefault="00142FF8" w:rsidP="00142FF8">
            <w:pPr>
              <w:pStyle w:val="CoverHeading"/>
              <w:spacing w:before="0" w:after="120" w:line="22" w:lineRule="atLeast"/>
              <w:rPr>
                <w:rFonts w:ascii="Arial" w:hAnsi="Arial" w:cs="Arial"/>
                <w:color w:val="auto"/>
                <w:sz w:val="24"/>
              </w:rPr>
            </w:pPr>
            <w:r w:rsidRPr="00A91543">
              <w:rPr>
                <w:rFonts w:ascii="Arial" w:hAnsi="Arial" w:cs="Arial"/>
                <w:color w:val="auto"/>
                <w:sz w:val="24"/>
              </w:rPr>
              <w:t>Commission ID:</w:t>
            </w:r>
          </w:p>
        </w:tc>
        <w:tc>
          <w:tcPr>
            <w:tcW w:w="4814" w:type="dxa"/>
          </w:tcPr>
          <w:p w14:paraId="4E0EDBE8" w14:textId="77777777" w:rsidR="00142FF8" w:rsidRPr="00A9154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91543">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A57ABCF" w:rsidR="00142FF8" w:rsidRPr="00A91543" w:rsidRDefault="00B75598" w:rsidP="00142FF8">
            <w:pPr>
              <w:pStyle w:val="ListBullet"/>
              <w:numPr>
                <w:ilvl w:val="0"/>
                <w:numId w:val="0"/>
              </w:numPr>
              <w:spacing w:before="0" w:after="120" w:line="22" w:lineRule="atLeast"/>
              <w:rPr>
                <w:rFonts w:ascii="Arial" w:hAnsi="Arial" w:cs="Arial"/>
                <w:color w:val="auto"/>
              </w:rPr>
            </w:pPr>
            <w:r w:rsidRPr="00A91543">
              <w:rPr>
                <w:rFonts w:ascii="Arial" w:hAnsi="Arial" w:cs="Arial"/>
                <w:color w:val="auto"/>
              </w:rPr>
              <w:t>200399</w:t>
            </w:r>
          </w:p>
        </w:tc>
        <w:tc>
          <w:tcPr>
            <w:tcW w:w="4814" w:type="dxa"/>
          </w:tcPr>
          <w:p w14:paraId="322F44D1" w14:textId="3563F786" w:rsidR="00142FF8" w:rsidRPr="00A91543"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A91543" w:rsidRDefault="58A22ADF" w:rsidP="7B38B46A">
            <w:pPr>
              <w:pStyle w:val="CoverHeading"/>
              <w:spacing w:before="0" w:after="120" w:line="22" w:lineRule="atLeast"/>
              <w:rPr>
                <w:rFonts w:ascii="Arial" w:hAnsi="Arial" w:cs="Arial"/>
                <w:color w:val="auto"/>
                <w:sz w:val="24"/>
              </w:rPr>
            </w:pPr>
            <w:r w:rsidRPr="00A91543">
              <w:rPr>
                <w:rFonts w:ascii="Arial" w:hAnsi="Arial" w:cs="Arial"/>
                <w:color w:val="auto"/>
                <w:sz w:val="24"/>
              </w:rPr>
              <w:t xml:space="preserve">Home Service Provider: </w:t>
            </w:r>
          </w:p>
        </w:tc>
        <w:tc>
          <w:tcPr>
            <w:tcW w:w="4814" w:type="dxa"/>
          </w:tcPr>
          <w:p w14:paraId="48B56AC4" w14:textId="77777777" w:rsidR="00142FF8" w:rsidRPr="00A9154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91543">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BED662B" w:rsidR="00142FF8" w:rsidRPr="00A91543" w:rsidRDefault="00B75598" w:rsidP="00142FF8">
            <w:pPr>
              <w:pStyle w:val="ListBullet"/>
              <w:numPr>
                <w:ilvl w:val="0"/>
                <w:numId w:val="0"/>
              </w:numPr>
              <w:spacing w:before="0" w:after="120" w:line="22" w:lineRule="atLeast"/>
              <w:rPr>
                <w:rFonts w:ascii="Arial" w:hAnsi="Arial" w:cs="Arial"/>
                <w:color w:val="auto"/>
              </w:rPr>
            </w:pPr>
            <w:r w:rsidRPr="00A91543">
              <w:rPr>
                <w:rFonts w:ascii="Arial" w:hAnsi="Arial" w:cs="Arial"/>
                <w:color w:val="auto"/>
              </w:rPr>
              <w:t>Canterbury Meals on Wheels Inc</w:t>
            </w:r>
          </w:p>
        </w:tc>
        <w:tc>
          <w:tcPr>
            <w:tcW w:w="4814" w:type="dxa"/>
          </w:tcPr>
          <w:p w14:paraId="340AC78C" w14:textId="26DAF5A1" w:rsidR="00142FF8" w:rsidRPr="00A91543" w:rsidRDefault="00B7559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20 June 2022 to 22 June 2022</w:t>
            </w:r>
          </w:p>
        </w:tc>
      </w:tr>
    </w:tbl>
    <w:p w14:paraId="1B22B85B" w14:textId="77777777" w:rsidR="00F33CE8" w:rsidRPr="00244176" w:rsidRDefault="00F33CE8">
      <w:pPr>
        <w:rPr>
          <w:rFonts w:ascii="Arial" w:hAnsi="Arial" w:cs="Arial"/>
        </w:rPr>
      </w:pPr>
    </w:p>
    <w:p w14:paraId="2149D9D3" w14:textId="7581A01E" w:rsidR="00576605" w:rsidRPr="00B75598" w:rsidRDefault="004A632F" w:rsidP="00B75598">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33FC584" w:rsidR="0077396A" w:rsidRPr="00A91543" w:rsidRDefault="0030717A" w:rsidP="008C3894">
      <w:pPr>
        <w:spacing w:after="240" w:line="22" w:lineRule="atLeast"/>
        <w:textAlignment w:val="baseline"/>
        <w:rPr>
          <w:rFonts w:ascii="Arial" w:eastAsiaTheme="majorEastAsia" w:hAnsi="Arial" w:cs="Arial"/>
          <w:b/>
          <w:bCs/>
          <w:color w:val="auto"/>
          <w:sz w:val="30"/>
          <w:szCs w:val="28"/>
        </w:rPr>
      </w:pPr>
      <w:r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3E852F44" w:rsidR="00AD071F" w:rsidRPr="00244176" w:rsidRDefault="0D37F44B" w:rsidP="008C3894">
      <w:pPr>
        <w:spacing w:after="240" w:line="22" w:lineRule="atLeast"/>
        <w:textAlignment w:val="baseline"/>
        <w:rPr>
          <w:rFonts w:ascii="Arial" w:hAnsi="Arial" w:cs="Arial"/>
        </w:rPr>
      </w:pPr>
      <w:r w:rsidRPr="00A91543">
        <w:rPr>
          <w:rFonts w:ascii="Arial" w:hAnsi="Arial" w:cs="Arial"/>
          <w:color w:val="auto"/>
        </w:rPr>
        <w:t xml:space="preserve">This performance report for </w:t>
      </w:r>
      <w:r w:rsidR="00B75598" w:rsidRPr="00A91543">
        <w:rPr>
          <w:rFonts w:ascii="Arial" w:hAnsi="Arial" w:cs="Arial"/>
          <w:color w:val="auto"/>
        </w:rPr>
        <w:t>Canterbury Food Service</w:t>
      </w:r>
      <w:r w:rsidRPr="00A91543">
        <w:rPr>
          <w:rFonts w:ascii="Arial" w:hAnsi="Arial" w:cs="Arial"/>
          <w:color w:val="auto"/>
        </w:rPr>
        <w:t xml:space="preserve"> (</w:t>
      </w:r>
      <w:r w:rsidRPr="00A91543">
        <w:rPr>
          <w:rFonts w:ascii="Arial" w:hAnsi="Arial" w:cs="Arial"/>
          <w:b/>
          <w:bCs/>
          <w:color w:val="auto"/>
        </w:rPr>
        <w:t>the service</w:t>
      </w:r>
      <w:r w:rsidRPr="00A91543">
        <w:rPr>
          <w:rFonts w:ascii="Arial" w:hAnsi="Arial" w:cs="Arial"/>
          <w:color w:val="auto"/>
        </w:rPr>
        <w:t xml:space="preserve">) has been prepared by </w:t>
      </w:r>
      <w:r w:rsidR="00B75598" w:rsidRPr="00A91543">
        <w:rPr>
          <w:rFonts w:ascii="Arial" w:hAnsi="Arial" w:cs="Arial"/>
          <w:color w:val="auto"/>
        </w:rPr>
        <w:t>J Taylor</w:t>
      </w:r>
      <w:r w:rsidRPr="00A91543">
        <w:rPr>
          <w:rFonts w:ascii="Arial" w:hAnsi="Arial" w:cs="Arial"/>
          <w:color w:val="auto"/>
        </w:rPr>
        <w:t xml:space="preserve">,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7890BF16" w14:textId="77777777" w:rsidR="00B75598" w:rsidRDefault="00B75598" w:rsidP="00B75598">
      <w:pPr>
        <w:tabs>
          <w:tab w:val="left" w:pos="4111"/>
        </w:tabs>
        <w:contextualSpacing/>
      </w:pPr>
      <w:bookmarkStart w:id="0" w:name="HcsServicesFullListWithAddress"/>
      <w:r>
        <w:rPr>
          <w:b/>
          <w:bCs/>
        </w:rPr>
        <w:t>CHSP:</w:t>
      </w:r>
    </w:p>
    <w:p w14:paraId="63FFB27D" w14:textId="77777777" w:rsidR="00B75598" w:rsidRDefault="00B75598" w:rsidP="00B75598">
      <w:pPr>
        <w:numPr>
          <w:ilvl w:val="0"/>
          <w:numId w:val="41"/>
        </w:numPr>
        <w:tabs>
          <w:tab w:val="left" w:pos="4111"/>
        </w:tabs>
        <w:spacing w:after="0" w:line="276" w:lineRule="auto"/>
        <w:contextualSpacing/>
      </w:pPr>
      <w:r>
        <w:t>Meals, 4-7XVCEE5, 2/2 Carrington Square, CAMPSIE NSW 2194</w:t>
      </w:r>
    </w:p>
    <w:bookmarkEnd w:id="0"/>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607735B6" w:rsidR="00EC027A" w:rsidRPr="00A91543" w:rsidRDefault="005E1856" w:rsidP="218C4CB2">
      <w:pPr>
        <w:pStyle w:val="ListParagraph"/>
        <w:numPr>
          <w:ilvl w:val="0"/>
          <w:numId w:val="34"/>
        </w:numPr>
        <w:spacing w:line="22" w:lineRule="atLeast"/>
        <w:ind w:left="714" w:hanging="357"/>
        <w:rPr>
          <w:rFonts w:ascii="Arial" w:hAnsi="Arial" w:cs="Arial"/>
          <w:color w:val="auto"/>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report for the</w:t>
      </w:r>
      <w:r w:rsidR="00B75598">
        <w:rPr>
          <w:rFonts w:ascii="Arial" w:hAnsi="Arial" w:cs="Arial"/>
        </w:rPr>
        <w:t xml:space="preserve"> Quality Audit,</w:t>
      </w:r>
      <w:r w:rsidR="00423221" w:rsidRPr="00244176">
        <w:rPr>
          <w:rFonts w:ascii="Arial" w:hAnsi="Arial" w:cs="Arial"/>
          <w:color w:val="0000FF"/>
        </w:rPr>
        <w:t xml:space="preserve"> </w:t>
      </w:r>
      <w:r w:rsidR="00BF3420" w:rsidRPr="00244176">
        <w:rPr>
          <w:rFonts w:ascii="Arial" w:hAnsi="Arial" w:cs="Arial"/>
          <w:color w:val="auto"/>
        </w:rPr>
        <w:t xml:space="preserve">the </w:t>
      </w:r>
      <w:r w:rsidR="00B75598">
        <w:rPr>
          <w:rFonts w:ascii="Arial" w:hAnsi="Arial" w:cs="Arial"/>
          <w:color w:val="auto"/>
        </w:rPr>
        <w:t>quality audit</w:t>
      </w:r>
      <w:r w:rsidR="00BF3420" w:rsidRPr="00244176">
        <w:rPr>
          <w:rFonts w:ascii="Arial" w:hAnsi="Arial" w:cs="Arial"/>
          <w:color w:val="0000FF"/>
        </w:rPr>
        <w:t xml:space="preserve"> </w:t>
      </w:r>
      <w:r w:rsidR="00BF3420" w:rsidRPr="00244176">
        <w:rPr>
          <w:rFonts w:ascii="Arial" w:hAnsi="Arial" w:cs="Arial"/>
          <w:color w:val="auto"/>
        </w:rPr>
        <w:t xml:space="preserve">report was informed by </w:t>
      </w:r>
      <w:r w:rsidR="00BF3420" w:rsidRPr="00A91543">
        <w:rPr>
          <w:rFonts w:ascii="Arial" w:hAnsi="Arial" w:cs="Arial"/>
          <w:color w:val="auto"/>
        </w:rPr>
        <w:t>a site assessment, observations at the service, review of documents and interviews with staff, consumers/representatives and others</w:t>
      </w:r>
      <w:r w:rsidR="00B75598" w:rsidRPr="00A91543">
        <w:rPr>
          <w:rFonts w:ascii="Arial" w:hAnsi="Arial" w:cs="Arial"/>
          <w:color w:val="auto"/>
        </w:rPr>
        <w:t>.</w:t>
      </w:r>
    </w:p>
    <w:p w14:paraId="6712599B" w14:textId="585467EC" w:rsidR="009006D2" w:rsidRPr="00A91543" w:rsidRDefault="009006D2" w:rsidP="00A45AD0">
      <w:pPr>
        <w:pStyle w:val="ListParagraph"/>
        <w:numPr>
          <w:ilvl w:val="0"/>
          <w:numId w:val="34"/>
        </w:numPr>
        <w:spacing w:line="22" w:lineRule="atLeast"/>
        <w:ind w:left="714" w:hanging="357"/>
        <w:contextualSpacing w:val="0"/>
        <w:rPr>
          <w:rFonts w:ascii="Arial" w:eastAsiaTheme="majorEastAsia" w:hAnsi="Arial" w:cs="Arial"/>
          <w:b/>
          <w:bCs/>
          <w:color w:val="auto"/>
          <w:sz w:val="30"/>
          <w:szCs w:val="28"/>
        </w:rPr>
      </w:pPr>
      <w:r w:rsidRPr="00A91543">
        <w:rPr>
          <w:rFonts w:ascii="Arial" w:hAnsi="Arial" w:cs="Arial"/>
          <w:color w:val="auto"/>
        </w:rPr>
        <w:br w:type="page"/>
      </w: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9C03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9C0366">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66371FB4" w:rsidR="00A22671" w:rsidRPr="00A91543" w:rsidRDefault="00A22671" w:rsidP="009C03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22671" w:rsidRPr="00244176" w14:paraId="0768B56B"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9C0366">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6BC82DD4" w:rsidR="00A22671" w:rsidRPr="00A91543"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91543">
              <w:rPr>
                <w:rFonts w:ascii="Arial" w:hAnsi="Arial" w:cs="Arial"/>
                <w:b/>
                <w:color w:val="auto"/>
              </w:rPr>
              <w:t>Compliant</w:t>
            </w:r>
          </w:p>
        </w:tc>
      </w:tr>
      <w:tr w:rsidR="00A22671" w:rsidRPr="00244176" w14:paraId="086425D0"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03AD26F9" w:rsidR="00A22671" w:rsidRPr="00A91543" w:rsidRDefault="00A91543"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22671" w:rsidRPr="00244176" w14:paraId="65BE96FE"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1C00DBD6" w:rsidR="00A22671" w:rsidRPr="00A91543"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91543">
              <w:rPr>
                <w:rFonts w:ascii="Arial" w:hAnsi="Arial" w:cs="Arial"/>
                <w:b/>
                <w:color w:val="auto"/>
              </w:rPr>
              <w:t>Compliant</w:t>
            </w:r>
          </w:p>
        </w:tc>
      </w:tr>
      <w:tr w:rsidR="00A22671" w:rsidRPr="00244176" w14:paraId="73F5A8EF"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52ED0878" w:rsidR="00A22671" w:rsidRPr="00A91543" w:rsidRDefault="00A91543"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22671" w:rsidRPr="00244176" w14:paraId="277C2E77"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22B27CDD" w:rsidR="00A22671" w:rsidRPr="00A91543"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91543">
              <w:rPr>
                <w:rFonts w:ascii="Arial" w:hAnsi="Arial" w:cs="Arial"/>
                <w:b/>
                <w:color w:val="auto"/>
              </w:rPr>
              <w:t>Compliant</w:t>
            </w:r>
          </w:p>
        </w:tc>
      </w:tr>
      <w:tr w:rsidR="00A22671" w:rsidRPr="00244176" w14:paraId="31D78A8E"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346CEB40" w:rsidR="00A22671" w:rsidRPr="00A91543"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91543">
              <w:rPr>
                <w:rFonts w:ascii="Arial" w:hAnsi="Arial" w:cs="Arial"/>
                <w:b/>
                <w:color w:val="auto"/>
              </w:rPr>
              <w:t>Compliant</w:t>
            </w:r>
          </w:p>
        </w:tc>
      </w:tr>
      <w:tr w:rsidR="00A22671" w:rsidRPr="00244176" w14:paraId="14FC1E1A"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5189BC3B" w:rsidR="00A22671" w:rsidRPr="00A91543"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91543">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5B0FB986" w14:textId="26B21B18" w:rsidR="002E3643" w:rsidRPr="00244176" w:rsidRDefault="002E3643" w:rsidP="002D5918">
      <w:pPr>
        <w:spacing w:after="240" w:line="22" w:lineRule="atLeast"/>
        <w:rPr>
          <w:rFonts w:ascii="Arial" w:hAnsi="Arial" w:cs="Arial"/>
        </w:rPr>
      </w:pPr>
      <w:r w:rsidRPr="0024417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970"/>
        <w:gridCol w:w="1297"/>
      </w:tblGrid>
      <w:tr w:rsidR="00B75598"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B75598" w:rsidRPr="00244176" w:rsidRDefault="00B75598"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B75598" w:rsidRDefault="00B75598"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A91543" w:rsidRPr="00A91543"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28416BB6" w:rsidR="00B75598" w:rsidRPr="00A91543" w:rsidRDefault="00B75598" w:rsidP="0014722A">
            <w:pPr>
              <w:spacing w:before="0" w:after="120" w:line="22" w:lineRule="atLeast"/>
              <w:rPr>
                <w:rFonts w:ascii="Arial" w:hAnsi="Arial" w:cs="Arial"/>
                <w:color w:val="auto"/>
              </w:rPr>
            </w:pPr>
            <w:r w:rsidRPr="00A91543">
              <w:rPr>
                <w:rFonts w:ascii="Arial" w:hAnsi="Arial" w:cs="Arial"/>
                <w:color w:val="auto"/>
              </w:rPr>
              <w:t>1(3)(a)</w:t>
            </w:r>
          </w:p>
        </w:tc>
        <w:tc>
          <w:tcPr>
            <w:tcW w:w="0" w:type="auto"/>
            <w:tcBorders>
              <w:left w:val="single" w:sz="4" w:space="0" w:color="auto"/>
              <w:right w:val="single" w:sz="4" w:space="0" w:color="auto"/>
            </w:tcBorders>
          </w:tcPr>
          <w:p w14:paraId="1E91B1FE" w14:textId="393B0BAA" w:rsidR="00B75598" w:rsidRPr="00A91543" w:rsidRDefault="00B7559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2AE45A83" w14:textId="57F93E20"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70CDFC42" w:rsidR="00B75598" w:rsidRPr="00A91543" w:rsidRDefault="00B75598" w:rsidP="002D5918">
            <w:pPr>
              <w:spacing w:line="22" w:lineRule="atLeast"/>
              <w:rPr>
                <w:rFonts w:ascii="Arial" w:hAnsi="Arial" w:cs="Arial"/>
                <w:color w:val="auto"/>
              </w:rPr>
            </w:pPr>
            <w:r w:rsidRPr="00A91543">
              <w:rPr>
                <w:rFonts w:ascii="Arial" w:hAnsi="Arial" w:cs="Arial"/>
                <w:color w:val="auto"/>
              </w:rPr>
              <w:t>1(3)(b)</w:t>
            </w:r>
          </w:p>
        </w:tc>
        <w:tc>
          <w:tcPr>
            <w:tcW w:w="0" w:type="auto"/>
            <w:tcBorders>
              <w:left w:val="nil"/>
              <w:right w:val="single" w:sz="4" w:space="0" w:color="auto"/>
            </w:tcBorders>
          </w:tcPr>
          <w:p w14:paraId="6EA06705" w14:textId="00CF4C5F" w:rsidR="00B75598" w:rsidRPr="00A91543" w:rsidRDefault="00B7559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Care and services are culturally safe</w:t>
            </w:r>
          </w:p>
        </w:tc>
        <w:tc>
          <w:tcPr>
            <w:tcW w:w="0" w:type="auto"/>
            <w:tcBorders>
              <w:left w:val="single" w:sz="4" w:space="0" w:color="auto"/>
            </w:tcBorders>
          </w:tcPr>
          <w:p w14:paraId="4D886687" w14:textId="666FB3D1"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29535355" w:rsidR="00B75598" w:rsidRPr="00A91543" w:rsidRDefault="00B75598" w:rsidP="002D5918">
            <w:pPr>
              <w:spacing w:line="22" w:lineRule="atLeast"/>
              <w:rPr>
                <w:rFonts w:ascii="Arial" w:hAnsi="Arial" w:cs="Arial"/>
                <w:color w:val="auto"/>
              </w:rPr>
            </w:pPr>
            <w:r w:rsidRPr="00A91543">
              <w:rPr>
                <w:rFonts w:ascii="Arial" w:hAnsi="Arial" w:cs="Arial"/>
                <w:color w:val="auto"/>
              </w:rPr>
              <w:t>1(3)(c)</w:t>
            </w:r>
          </w:p>
        </w:tc>
        <w:tc>
          <w:tcPr>
            <w:tcW w:w="0" w:type="auto"/>
            <w:tcBorders>
              <w:left w:val="single" w:sz="4" w:space="0" w:color="auto"/>
              <w:right w:val="single" w:sz="4" w:space="0" w:color="auto"/>
            </w:tcBorders>
          </w:tcPr>
          <w:p w14:paraId="0FAC9C93" w14:textId="04E7F189" w:rsidR="00B75598" w:rsidRPr="00A91543" w:rsidRDefault="00B7559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 xml:space="preserve">Each consumer is supported to exercise choice and independence, including to: </w:t>
            </w:r>
          </w:p>
          <w:p w14:paraId="6BFF5FAF" w14:textId="77777777" w:rsidR="00B75598" w:rsidRPr="00A91543" w:rsidRDefault="00B7559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make decisions about their own care and the way care and services are delivered; and</w:t>
            </w:r>
          </w:p>
          <w:p w14:paraId="3F06A3D3" w14:textId="77777777" w:rsidR="00B75598" w:rsidRPr="00A91543" w:rsidRDefault="00B7559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make decisions about when family, friends, carers or others should be involved in their care; and</w:t>
            </w:r>
          </w:p>
          <w:p w14:paraId="7CC7BB2D" w14:textId="77777777" w:rsidR="00B75598" w:rsidRPr="00A91543" w:rsidRDefault="00B7559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 xml:space="preserve">communicate their decisions; and </w:t>
            </w:r>
          </w:p>
          <w:p w14:paraId="1564B246" w14:textId="77777777" w:rsidR="00B75598" w:rsidRPr="00A91543" w:rsidRDefault="00B7559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65F50500" w14:textId="75176EA0"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B75598" w:rsidRPr="00A91543" w:rsidRDefault="00B75598" w:rsidP="002D5918">
            <w:pPr>
              <w:spacing w:line="22" w:lineRule="atLeast"/>
              <w:rPr>
                <w:rFonts w:ascii="Arial" w:hAnsi="Arial" w:cs="Arial"/>
                <w:color w:val="auto"/>
              </w:rPr>
            </w:pPr>
            <w:r w:rsidRPr="00A91543">
              <w:rPr>
                <w:rFonts w:ascii="Arial" w:hAnsi="Arial" w:cs="Arial"/>
                <w:color w:val="auto"/>
              </w:rPr>
              <w:t>1(3)(d)</w:t>
            </w:r>
          </w:p>
        </w:tc>
        <w:tc>
          <w:tcPr>
            <w:tcW w:w="0" w:type="auto"/>
            <w:tcBorders>
              <w:left w:val="nil"/>
              <w:right w:val="single" w:sz="4" w:space="0" w:color="auto"/>
            </w:tcBorders>
          </w:tcPr>
          <w:p w14:paraId="3C4657E9" w14:textId="23FB0563" w:rsidR="00B75598" w:rsidRPr="00A91543" w:rsidRDefault="00B7559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Each consumer is supported to take risks to enable them to live the best life they can.</w:t>
            </w:r>
          </w:p>
        </w:tc>
        <w:tc>
          <w:tcPr>
            <w:tcW w:w="0" w:type="auto"/>
            <w:tcBorders>
              <w:left w:val="single" w:sz="4" w:space="0" w:color="auto"/>
            </w:tcBorders>
          </w:tcPr>
          <w:p w14:paraId="6FE38BD6" w14:textId="461CAB46" w:rsidR="00B75598" w:rsidRPr="00A91543" w:rsidRDefault="00B75598" w:rsidP="7B38B4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B75598" w:rsidRPr="00A91543" w:rsidRDefault="00B75598" w:rsidP="002D5918">
            <w:pPr>
              <w:spacing w:line="22" w:lineRule="atLeast"/>
              <w:rPr>
                <w:rFonts w:ascii="Arial" w:hAnsi="Arial" w:cs="Arial"/>
                <w:color w:val="auto"/>
              </w:rPr>
            </w:pPr>
            <w:r w:rsidRPr="00A91543">
              <w:rPr>
                <w:rFonts w:ascii="Arial" w:hAnsi="Arial" w:cs="Arial"/>
                <w:color w:val="auto"/>
              </w:rPr>
              <w:t>1(3)(e)</w:t>
            </w:r>
          </w:p>
        </w:tc>
        <w:tc>
          <w:tcPr>
            <w:tcW w:w="0" w:type="auto"/>
            <w:tcBorders>
              <w:left w:val="single" w:sz="4" w:space="0" w:color="auto"/>
              <w:right w:val="single" w:sz="4" w:space="0" w:color="auto"/>
            </w:tcBorders>
          </w:tcPr>
          <w:p w14:paraId="70D35AA2" w14:textId="41EDE3F0" w:rsidR="00B75598" w:rsidRPr="00A91543" w:rsidRDefault="00B7559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F454F78" w14:textId="3E2BDD59" w:rsidR="00B75598" w:rsidRPr="00A91543" w:rsidRDefault="00B75598" w:rsidP="7B38B46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7CB0B852" w:rsidR="00B75598" w:rsidRPr="00A91543" w:rsidRDefault="00B75598" w:rsidP="002D5918">
            <w:pPr>
              <w:spacing w:line="22" w:lineRule="atLeast"/>
              <w:rPr>
                <w:rFonts w:ascii="Arial" w:hAnsi="Arial" w:cs="Arial"/>
                <w:color w:val="auto"/>
              </w:rPr>
            </w:pPr>
            <w:r w:rsidRPr="00A91543">
              <w:rPr>
                <w:rFonts w:ascii="Arial" w:hAnsi="Arial" w:cs="Arial"/>
                <w:color w:val="auto"/>
              </w:rPr>
              <w:t>1(3)(f)</w:t>
            </w:r>
          </w:p>
        </w:tc>
        <w:tc>
          <w:tcPr>
            <w:tcW w:w="0" w:type="auto"/>
            <w:tcBorders>
              <w:left w:val="nil"/>
              <w:right w:val="single" w:sz="4" w:space="0" w:color="auto"/>
            </w:tcBorders>
          </w:tcPr>
          <w:p w14:paraId="7244F816" w14:textId="322A2F34" w:rsidR="00B75598" w:rsidRPr="00A91543" w:rsidRDefault="00B7559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Each consumer’s privacy is respected and personal information is kept confidential.</w:t>
            </w:r>
          </w:p>
        </w:tc>
        <w:tc>
          <w:tcPr>
            <w:tcW w:w="0" w:type="auto"/>
            <w:tcBorders>
              <w:left w:val="single" w:sz="4" w:space="0" w:color="auto"/>
            </w:tcBorders>
          </w:tcPr>
          <w:p w14:paraId="70A089AA" w14:textId="0F9ED905"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bl>
    <w:p w14:paraId="1B3C7653" w14:textId="77777777" w:rsidR="00AB75A2" w:rsidRPr="00A91543" w:rsidRDefault="00AB75A2" w:rsidP="00AB75A2">
      <w:pPr>
        <w:spacing w:after="240" w:line="22" w:lineRule="atLeast"/>
        <w:rPr>
          <w:rFonts w:ascii="Arial" w:hAnsi="Arial" w:cs="Arial"/>
          <w:color w:val="auto"/>
        </w:rPr>
      </w:pPr>
    </w:p>
    <w:p w14:paraId="0252CBCB" w14:textId="001EABFF" w:rsidR="000A6B31" w:rsidRPr="00A91543" w:rsidRDefault="000A6B31" w:rsidP="00341026">
      <w:pPr>
        <w:pStyle w:val="Heading2"/>
        <w:spacing w:before="120" w:after="120" w:line="22" w:lineRule="atLeast"/>
        <w:rPr>
          <w:rFonts w:ascii="Arial" w:hAnsi="Arial" w:cs="Arial"/>
          <w:color w:val="auto"/>
        </w:rPr>
      </w:pPr>
      <w:r w:rsidRPr="00A91543">
        <w:rPr>
          <w:rFonts w:ascii="Arial" w:hAnsi="Arial" w:cs="Arial"/>
          <w:color w:val="auto"/>
        </w:rPr>
        <w:t>Findings</w:t>
      </w:r>
    </w:p>
    <w:p w14:paraId="2C4BA089" w14:textId="09613232" w:rsidR="00CF6FD2" w:rsidRPr="00A91543" w:rsidRDefault="00CF6FD2" w:rsidP="00CF6FD2">
      <w:pPr>
        <w:pStyle w:val="CommentText"/>
        <w:rPr>
          <w:rFonts w:ascii="Arial" w:hAnsi="Arial" w:cs="Arial"/>
          <w:color w:val="auto"/>
        </w:rPr>
      </w:pPr>
      <w:bookmarkStart w:id="1" w:name="_Hlk102658135"/>
      <w:r w:rsidRPr="00A91543">
        <w:rPr>
          <w:rFonts w:ascii="Arial" w:hAnsi="Arial" w:cs="Arial"/>
          <w:color w:val="auto"/>
        </w:rPr>
        <w:t>Consumers and representatives interviewed all provided positive feedback around care and service delivery. They confirmed staff and volunteers treat them respectfully and support them to make informed choices. They provided examples of how they are assisted to live the life they choose. Consumers and representatives interviewed confirmed that services asked about their cultural, religious, and language needs, and noted if they required an interpreter or family involved when communicating with staff and were confident that staff protected and respected their privacy and kept information confidential.</w:t>
      </w:r>
      <w:r w:rsidRPr="00A91543">
        <w:rPr>
          <w:color w:val="auto"/>
        </w:rPr>
        <w:t xml:space="preserve"> </w:t>
      </w:r>
      <w:r w:rsidRPr="00A91543">
        <w:rPr>
          <w:rFonts w:ascii="Arial" w:hAnsi="Arial" w:cs="Arial"/>
          <w:color w:val="auto"/>
        </w:rPr>
        <w:t xml:space="preserve">Consumers and representatives interviewed confirmed that they are provided information that is clear and easy to understand and enable them to make choices.  </w:t>
      </w:r>
    </w:p>
    <w:p w14:paraId="66CF137B" w14:textId="63435CE6" w:rsidR="00CF6FD2" w:rsidRPr="00A91543" w:rsidRDefault="00CF6FD2" w:rsidP="00CF6FD2">
      <w:pPr>
        <w:pStyle w:val="CommentText"/>
        <w:rPr>
          <w:rFonts w:ascii="Arial" w:hAnsi="Arial" w:cs="Arial"/>
          <w:color w:val="auto"/>
        </w:rPr>
      </w:pPr>
      <w:r w:rsidRPr="00A91543">
        <w:rPr>
          <w:rFonts w:ascii="Arial" w:hAnsi="Arial" w:cs="Arial"/>
          <w:color w:val="auto"/>
        </w:rPr>
        <w:t>Volunteers and staff demonstrated their knowledge of the consumers’ choices and how they preferred to receive services. Coordination staff also described how consumers and representatives are involved in making decisions about the services they receive and how they ensure consumer information is kept confidential.</w:t>
      </w:r>
    </w:p>
    <w:p w14:paraId="39D07397" w14:textId="072AAB6C" w:rsidR="00A45AD0" w:rsidRPr="00A91543" w:rsidRDefault="00CF6FD2" w:rsidP="00CF6FD2">
      <w:pPr>
        <w:pStyle w:val="CommentText"/>
        <w:rPr>
          <w:rFonts w:ascii="Arial" w:hAnsi="Arial" w:cs="Arial"/>
          <w:color w:val="auto"/>
        </w:rPr>
      </w:pPr>
      <w:r w:rsidRPr="00A91543">
        <w:rPr>
          <w:rFonts w:ascii="Arial" w:hAnsi="Arial" w:cs="Arial"/>
          <w:color w:val="auto"/>
        </w:rPr>
        <w:t>Staff and volunteers are guided by a code of conduct that services are provided respectfully and in an inclusive manner. Review of organisational documentation, including care plans, demonstrates supporting consumers to exercise choice and independence throughout service provision.</w:t>
      </w:r>
      <w:bookmarkEnd w:id="1"/>
    </w:p>
    <w:p w14:paraId="0AFEF7D3" w14:textId="6141F8A9" w:rsidR="00D8505E" w:rsidRPr="00A91543" w:rsidRDefault="00D8505E" w:rsidP="00CF6FD2">
      <w:pPr>
        <w:pStyle w:val="CommentText"/>
        <w:rPr>
          <w:rFonts w:ascii="Arial" w:hAnsi="Arial" w:cs="Arial"/>
          <w:color w:val="auto"/>
        </w:rPr>
      </w:pPr>
      <w:r w:rsidRPr="00A91543">
        <w:rPr>
          <w:rFonts w:ascii="Arial" w:hAnsi="Arial" w:cs="Arial"/>
          <w:color w:val="auto"/>
        </w:rPr>
        <w:lastRenderedPageBreak/>
        <w:t>Based on the evidence sighted by the Assessment Team, the Quality Standard for the Home care packages service is assessed as Compliant as six of the six specific requirements have been assessed as Compliant.</w:t>
      </w:r>
    </w:p>
    <w:p w14:paraId="3AED4828" w14:textId="3BF5FB6D" w:rsidR="00D8505E" w:rsidRDefault="00D8505E">
      <w:pPr>
        <w:rPr>
          <w:rFonts w:ascii="Arial" w:hAnsi="Arial" w:cs="Arial"/>
          <w:color w:val="FF0000"/>
        </w:rPr>
      </w:pPr>
      <w:r>
        <w:rPr>
          <w:rFonts w:ascii="Arial" w:hAnsi="Arial" w:cs="Arial"/>
          <w:color w:val="FF0000"/>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970"/>
        <w:gridCol w:w="1297"/>
      </w:tblGrid>
      <w:tr w:rsidR="00B75598"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B75598" w:rsidRPr="00244176" w:rsidRDefault="00B75598"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B75598" w:rsidRPr="00244176" w:rsidRDefault="00B75598"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A91543" w:rsidRPr="00A91543"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229C16D4" w:rsidR="00B75598" w:rsidRPr="00A91543" w:rsidRDefault="00B75598" w:rsidP="008B2FA7">
            <w:pPr>
              <w:spacing w:line="22" w:lineRule="atLeast"/>
              <w:rPr>
                <w:rFonts w:ascii="Arial" w:hAnsi="Arial" w:cs="Arial"/>
                <w:color w:val="auto"/>
              </w:rPr>
            </w:pPr>
            <w:r w:rsidRPr="00A91543">
              <w:rPr>
                <w:rFonts w:ascii="Arial" w:hAnsi="Arial" w:cs="Arial"/>
                <w:color w:val="auto"/>
              </w:rPr>
              <w:t>2(3)(a)</w:t>
            </w:r>
          </w:p>
        </w:tc>
        <w:tc>
          <w:tcPr>
            <w:tcW w:w="0" w:type="auto"/>
            <w:tcBorders>
              <w:right w:val="single" w:sz="4" w:space="0" w:color="auto"/>
            </w:tcBorders>
          </w:tcPr>
          <w:p w14:paraId="1018FBA4" w14:textId="56523459" w:rsidR="00B75598" w:rsidRPr="00A91543" w:rsidRDefault="00B75598"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14C5BA70"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5924925D" w:rsidR="00B75598" w:rsidRPr="00A91543" w:rsidRDefault="00B75598" w:rsidP="008B2FA7">
            <w:pPr>
              <w:spacing w:line="22" w:lineRule="atLeast"/>
              <w:rPr>
                <w:rFonts w:ascii="Arial" w:hAnsi="Arial" w:cs="Arial"/>
                <w:color w:val="auto"/>
              </w:rPr>
            </w:pPr>
            <w:r w:rsidRPr="00A91543">
              <w:rPr>
                <w:rFonts w:ascii="Arial" w:hAnsi="Arial" w:cs="Arial"/>
                <w:color w:val="auto"/>
              </w:rPr>
              <w:t>2(3)(b)</w:t>
            </w:r>
          </w:p>
        </w:tc>
        <w:tc>
          <w:tcPr>
            <w:tcW w:w="0" w:type="auto"/>
            <w:tcBorders>
              <w:right w:val="single" w:sz="4" w:space="0" w:color="auto"/>
            </w:tcBorders>
          </w:tcPr>
          <w:p w14:paraId="00D229ED" w14:textId="75E79CDD" w:rsidR="00B75598" w:rsidRPr="00A91543" w:rsidRDefault="00B75598"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497F51D0"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6B0FE155" w:rsidR="00B75598" w:rsidRPr="00A91543" w:rsidRDefault="00B75598" w:rsidP="008B2FA7">
            <w:pPr>
              <w:spacing w:line="22" w:lineRule="atLeast"/>
              <w:rPr>
                <w:rFonts w:ascii="Arial" w:hAnsi="Arial" w:cs="Arial"/>
                <w:color w:val="auto"/>
              </w:rPr>
            </w:pPr>
            <w:r w:rsidRPr="00A91543">
              <w:rPr>
                <w:rFonts w:ascii="Arial" w:hAnsi="Arial" w:cs="Arial"/>
                <w:color w:val="auto"/>
              </w:rPr>
              <w:t>2(3)(c)</w:t>
            </w:r>
          </w:p>
        </w:tc>
        <w:tc>
          <w:tcPr>
            <w:tcW w:w="0" w:type="auto"/>
            <w:tcBorders>
              <w:right w:val="single" w:sz="4" w:space="0" w:color="auto"/>
            </w:tcBorders>
          </w:tcPr>
          <w:p w14:paraId="6D6CCFFA" w14:textId="167C2AF6" w:rsidR="00B75598" w:rsidRPr="00A91543" w:rsidRDefault="00B75598"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The organisation demonstrates that assessment and planning:</w:t>
            </w:r>
          </w:p>
          <w:p w14:paraId="02738D97" w14:textId="77777777" w:rsidR="00B75598" w:rsidRPr="00A91543" w:rsidRDefault="00B75598"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B75598" w:rsidRPr="00A91543" w:rsidRDefault="00B75598"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3A9A4D8C"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5B447B21" w:rsidR="00B75598" w:rsidRPr="00A91543" w:rsidRDefault="00B75598" w:rsidP="008B2FA7">
            <w:pPr>
              <w:spacing w:line="22" w:lineRule="atLeast"/>
              <w:rPr>
                <w:rFonts w:ascii="Arial" w:hAnsi="Arial" w:cs="Arial"/>
                <w:color w:val="auto"/>
              </w:rPr>
            </w:pPr>
            <w:r w:rsidRPr="00A91543">
              <w:rPr>
                <w:rFonts w:ascii="Arial" w:hAnsi="Arial" w:cs="Arial"/>
                <w:color w:val="auto"/>
              </w:rPr>
              <w:t>2(3)(d)</w:t>
            </w:r>
          </w:p>
        </w:tc>
        <w:tc>
          <w:tcPr>
            <w:tcW w:w="0" w:type="auto"/>
            <w:tcBorders>
              <w:right w:val="single" w:sz="4" w:space="0" w:color="auto"/>
            </w:tcBorders>
          </w:tcPr>
          <w:p w14:paraId="6F93E375" w14:textId="319E62C8" w:rsidR="00B75598" w:rsidRPr="00A91543" w:rsidRDefault="00B75598"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2748DA36"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6D348790" w:rsidR="00B75598" w:rsidRPr="00A91543" w:rsidRDefault="00B75598" w:rsidP="008B2FA7">
            <w:pPr>
              <w:spacing w:line="22" w:lineRule="atLeast"/>
              <w:rPr>
                <w:rFonts w:ascii="Arial" w:hAnsi="Arial" w:cs="Arial"/>
                <w:color w:val="auto"/>
              </w:rPr>
            </w:pPr>
            <w:r w:rsidRPr="00A91543">
              <w:rPr>
                <w:rFonts w:ascii="Arial" w:hAnsi="Arial" w:cs="Arial"/>
                <w:color w:val="auto"/>
              </w:rPr>
              <w:t>2(3)(e)</w:t>
            </w:r>
          </w:p>
        </w:tc>
        <w:tc>
          <w:tcPr>
            <w:tcW w:w="0" w:type="auto"/>
            <w:tcBorders>
              <w:right w:val="single" w:sz="4" w:space="0" w:color="auto"/>
            </w:tcBorders>
          </w:tcPr>
          <w:p w14:paraId="6294C7F0" w14:textId="7FDFF742" w:rsidR="00B75598" w:rsidRPr="00A91543" w:rsidRDefault="00B75598"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75198460"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bookmarkEnd w:id="2"/>
    </w:tbl>
    <w:p w14:paraId="16FD2350" w14:textId="77777777" w:rsidR="00FF2CCA" w:rsidRPr="00A91543" w:rsidRDefault="00FF2CCA" w:rsidP="00341026">
      <w:pPr>
        <w:pStyle w:val="Heading2"/>
        <w:spacing w:before="120" w:after="120" w:line="22" w:lineRule="atLeast"/>
        <w:rPr>
          <w:rFonts w:ascii="Arial" w:hAnsi="Arial" w:cs="Arial"/>
          <w:color w:val="auto"/>
        </w:rPr>
      </w:pPr>
    </w:p>
    <w:p w14:paraId="2F582DC5" w14:textId="7EB8EA30" w:rsidR="00952645" w:rsidRPr="00A91543" w:rsidRDefault="000A6B31" w:rsidP="00341026">
      <w:pPr>
        <w:pStyle w:val="Heading2"/>
        <w:spacing w:before="120" w:after="120" w:line="22" w:lineRule="atLeast"/>
        <w:rPr>
          <w:rFonts w:ascii="Arial" w:hAnsi="Arial" w:cs="Arial"/>
          <w:color w:val="auto"/>
        </w:rPr>
      </w:pPr>
      <w:r w:rsidRPr="00A91543">
        <w:rPr>
          <w:rFonts w:ascii="Arial" w:hAnsi="Arial" w:cs="Arial"/>
          <w:color w:val="auto"/>
        </w:rPr>
        <w:t>Findings</w:t>
      </w:r>
    </w:p>
    <w:p w14:paraId="36E048B1" w14:textId="7CB54857" w:rsidR="00CF6FD2" w:rsidRPr="00A91543" w:rsidRDefault="00CF6FD2" w:rsidP="00CF6FD2">
      <w:pPr>
        <w:pStyle w:val="CommentText"/>
        <w:rPr>
          <w:rFonts w:ascii="Arial" w:hAnsi="Arial" w:cs="Arial"/>
          <w:color w:val="auto"/>
        </w:rPr>
      </w:pPr>
      <w:bookmarkStart w:id="3" w:name="_Hlk103068262"/>
      <w:r w:rsidRPr="00A91543">
        <w:rPr>
          <w:rFonts w:ascii="Arial" w:hAnsi="Arial" w:cs="Arial"/>
          <w:color w:val="auto"/>
        </w:rPr>
        <w:t>Consumers and representatives interviewed indicated they were satisfied with the services they received, and they were in line with their goals and preferences. Consumers confirmed they were involved in assessment and planning process and they were able to involve others in services when they wished.</w:t>
      </w:r>
    </w:p>
    <w:p w14:paraId="55517243" w14:textId="59297B69" w:rsidR="00CF6FD2" w:rsidRPr="00A91543" w:rsidRDefault="00CF6FD2" w:rsidP="00CF6FD2">
      <w:pPr>
        <w:pStyle w:val="CommentText"/>
        <w:rPr>
          <w:rFonts w:ascii="Arial" w:hAnsi="Arial" w:cs="Arial"/>
          <w:color w:val="auto"/>
        </w:rPr>
      </w:pPr>
      <w:r w:rsidRPr="00A91543">
        <w:rPr>
          <w:rFonts w:ascii="Arial" w:hAnsi="Arial" w:cs="Arial"/>
          <w:color w:val="auto"/>
        </w:rPr>
        <w:t>Assessment and planning documentation identified the consumer’s current needs, goals and preferences and documentation sighted guides the delivery of services. Information in relation to relevant risks was evidenced on consumer files and included specific dietary needs, mobility risks, cognitive and behavioural concerns, and home environment assessments. Information on the non-response process was also sighted.</w:t>
      </w:r>
    </w:p>
    <w:p w14:paraId="444EB689" w14:textId="51A534A8" w:rsidR="00CF6FD2" w:rsidRPr="00A91543" w:rsidRDefault="00CF6FD2" w:rsidP="00CF6FD2">
      <w:pPr>
        <w:pStyle w:val="CommentText"/>
        <w:rPr>
          <w:rFonts w:ascii="Arial" w:hAnsi="Arial" w:cs="Arial"/>
          <w:color w:val="auto"/>
        </w:rPr>
      </w:pPr>
      <w:r w:rsidRPr="00A91543">
        <w:rPr>
          <w:rFonts w:ascii="Arial" w:hAnsi="Arial" w:cs="Arial"/>
          <w:color w:val="auto"/>
        </w:rPr>
        <w:t>The outcomes of assessment and planning are communicated to the consumer through a documented care plan that is offered to the consumer. Care and services are reviewed annually and more often if the need arises due to a change in circumstance or condition of the consumer and following incidents.</w:t>
      </w:r>
    </w:p>
    <w:p w14:paraId="3D121305" w14:textId="305157F3" w:rsidR="0075771F" w:rsidRPr="00A91543" w:rsidRDefault="00A91543" w:rsidP="00A91543">
      <w:pPr>
        <w:pStyle w:val="CommentText"/>
        <w:rPr>
          <w:rFonts w:ascii="Arial" w:hAnsi="Arial" w:cs="Arial"/>
          <w:color w:val="auto"/>
        </w:rPr>
      </w:pPr>
      <w:r w:rsidRPr="00A91543">
        <w:rPr>
          <w:rFonts w:ascii="Arial" w:hAnsi="Arial" w:cs="Arial"/>
          <w:color w:val="auto"/>
        </w:rPr>
        <w:t>Based on the evidence sighted by the Assessment Team, the Quality Standard for the Home care packages service is assessed as Compliant as five of the five specific requirements have been assessed as Compliant.</w:t>
      </w:r>
      <w:bookmarkEnd w:id="3"/>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B75598"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B75598" w:rsidRPr="00244176" w:rsidRDefault="00B75598" w:rsidP="00B43EA9">
            <w:pPr>
              <w:spacing w:before="0" w:after="120" w:line="22" w:lineRule="atLeast"/>
              <w:rPr>
                <w:rFonts w:ascii="Arial" w:hAnsi="Arial" w:cs="Arial"/>
              </w:rPr>
            </w:pPr>
            <w:bookmarkStart w:id="4"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B75598" w:rsidRPr="00244176" w:rsidRDefault="00B75598"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75598"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56F73D4E" w:rsidR="00B75598" w:rsidRPr="00244176" w:rsidRDefault="00B75598"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B75598" w:rsidRPr="00244176" w:rsidRDefault="00B7559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B75598" w:rsidRPr="00244176" w:rsidRDefault="00B75598"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B75598" w:rsidRPr="00244176" w:rsidRDefault="00B75598"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B75598" w:rsidRPr="00244176" w:rsidRDefault="00B75598"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601F3E47" w:rsidR="00B75598" w:rsidRPr="00B75598" w:rsidRDefault="00B7559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598">
              <w:rPr>
                <w:rFonts w:ascii="Arial" w:hAnsi="Arial" w:cs="Arial"/>
                <w:color w:val="auto"/>
              </w:rPr>
              <w:t>Not applicable</w:t>
            </w:r>
          </w:p>
        </w:tc>
      </w:tr>
      <w:tr w:rsidR="00B75598"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65F7AD2E" w:rsidR="00B75598" w:rsidRPr="00244176" w:rsidRDefault="00B75598"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B75598" w:rsidRPr="00244176" w:rsidRDefault="00B75598"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BAD0EAF" w:rsidR="00B75598" w:rsidRPr="00B75598" w:rsidRDefault="00B75598"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598">
              <w:rPr>
                <w:rFonts w:ascii="Arial" w:hAnsi="Arial" w:cs="Arial"/>
                <w:color w:val="auto"/>
              </w:rPr>
              <w:t>Not applicable</w:t>
            </w:r>
          </w:p>
        </w:tc>
      </w:tr>
      <w:tr w:rsidR="00B75598"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69BBA15D" w:rsidR="00B75598" w:rsidRPr="00244176" w:rsidRDefault="00B75598"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B75598" w:rsidRPr="00244176" w:rsidRDefault="00B75598"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8268062" w:rsidR="00B75598" w:rsidRPr="00B75598" w:rsidRDefault="00B7559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598">
              <w:rPr>
                <w:rFonts w:ascii="Arial" w:hAnsi="Arial" w:cs="Arial"/>
                <w:color w:val="auto"/>
              </w:rPr>
              <w:t>Not applicable</w:t>
            </w:r>
          </w:p>
        </w:tc>
      </w:tr>
      <w:tr w:rsidR="00B75598"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E2A5CF4" w:rsidR="00B75598" w:rsidRPr="00244176" w:rsidRDefault="00B75598"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B75598" w:rsidRPr="00244176" w:rsidRDefault="00B75598"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B75598" w:rsidRPr="00B75598" w:rsidRDefault="00B75598"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598">
              <w:rPr>
                <w:rFonts w:ascii="Arial" w:hAnsi="Arial" w:cs="Arial"/>
                <w:color w:val="auto"/>
              </w:rPr>
              <w:t>Not applicable</w:t>
            </w:r>
          </w:p>
        </w:tc>
      </w:tr>
      <w:tr w:rsidR="00B75598"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1A3CD343" w:rsidR="00B75598" w:rsidRPr="00244176" w:rsidRDefault="00B75598"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B75598" w:rsidRPr="00244176" w:rsidRDefault="00B7559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B75598" w:rsidRPr="00B75598" w:rsidRDefault="00B7559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598">
              <w:rPr>
                <w:rFonts w:ascii="Arial" w:hAnsi="Arial" w:cs="Arial"/>
                <w:color w:val="auto"/>
              </w:rPr>
              <w:t>Not applicable</w:t>
            </w:r>
          </w:p>
        </w:tc>
      </w:tr>
      <w:tr w:rsidR="00B75598"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A8163EB" w:rsidR="00B75598" w:rsidRPr="00244176" w:rsidRDefault="00B75598" w:rsidP="00B43EA9">
            <w:pPr>
              <w:spacing w:line="22" w:lineRule="atLeast"/>
              <w:rPr>
                <w:rFonts w:ascii="Arial" w:hAnsi="Arial" w:cs="Arial"/>
                <w:color w:val="auto"/>
              </w:rPr>
            </w:pPr>
            <w:r w:rsidRPr="00244176">
              <w:rPr>
                <w:rFonts w:ascii="Arial" w:hAnsi="Arial" w:cs="Arial"/>
                <w:color w:val="auto"/>
              </w:rPr>
              <w:t>3(3)(f)</w:t>
            </w:r>
          </w:p>
        </w:tc>
        <w:tc>
          <w:tcPr>
            <w:tcW w:w="0" w:type="auto"/>
            <w:tcBorders>
              <w:right w:val="single" w:sz="4" w:space="0" w:color="auto"/>
            </w:tcBorders>
          </w:tcPr>
          <w:p w14:paraId="76CB1032" w14:textId="7608BA19" w:rsidR="00B75598" w:rsidRPr="00244176" w:rsidRDefault="00B75598"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691A682" w:rsidR="00B75598" w:rsidRPr="00B75598" w:rsidRDefault="00B75598"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598">
              <w:rPr>
                <w:rFonts w:ascii="Arial" w:hAnsi="Arial" w:cs="Arial"/>
                <w:color w:val="auto"/>
              </w:rPr>
              <w:t>Not applicable</w:t>
            </w:r>
          </w:p>
        </w:tc>
      </w:tr>
      <w:tr w:rsidR="00B75598"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40E2F926" w:rsidR="00B75598" w:rsidRPr="00244176" w:rsidRDefault="00B75598"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B75598" w:rsidRPr="00244176" w:rsidRDefault="00B7559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B75598" w:rsidRPr="00244176" w:rsidRDefault="00B75598"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B75598" w:rsidRPr="00244176" w:rsidRDefault="00B75598"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B75598" w:rsidRPr="00B75598" w:rsidRDefault="00B7559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598">
              <w:rPr>
                <w:rFonts w:ascii="Arial" w:hAnsi="Arial" w:cs="Arial"/>
                <w:color w:val="auto"/>
              </w:rPr>
              <w:t>Not applicable</w:t>
            </w:r>
          </w:p>
        </w:tc>
      </w:tr>
      <w:bookmarkEnd w:id="4"/>
    </w:tbl>
    <w:p w14:paraId="6A359791" w14:textId="77777777" w:rsidR="00B75598" w:rsidRDefault="00B75598" w:rsidP="00341026">
      <w:pPr>
        <w:pStyle w:val="Heading2"/>
        <w:spacing w:before="120" w:after="120" w:line="22" w:lineRule="atLeast"/>
        <w:rPr>
          <w:rFonts w:ascii="Arial" w:hAnsi="Arial" w:cs="Arial"/>
        </w:rPr>
      </w:pPr>
    </w:p>
    <w:p w14:paraId="58FD8476" w14:textId="2209BA1C"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19A8C27F" w14:textId="52566020" w:rsidR="00CF6FD2" w:rsidRPr="00A91543" w:rsidRDefault="00CF6FD2" w:rsidP="00C115C0">
      <w:pPr>
        <w:pStyle w:val="CommentText"/>
        <w:rPr>
          <w:rFonts w:ascii="Arial" w:hAnsi="Arial" w:cs="Arial"/>
          <w:color w:val="auto"/>
        </w:rPr>
      </w:pPr>
      <w:bookmarkStart w:id="5" w:name="_Hlk103330062"/>
      <w:r w:rsidRPr="00A91543">
        <w:rPr>
          <w:rFonts w:ascii="Arial" w:hAnsi="Arial" w:cs="Arial"/>
          <w:color w:val="auto"/>
        </w:rPr>
        <w:t xml:space="preserve">The service does not deliver personal or clinical care services to </w:t>
      </w:r>
      <w:r w:rsidR="00A91543" w:rsidRPr="00A91543">
        <w:rPr>
          <w:rFonts w:ascii="Arial" w:hAnsi="Arial" w:cs="Arial"/>
          <w:color w:val="auto"/>
        </w:rPr>
        <w:t>consumers</w:t>
      </w:r>
      <w:r w:rsidRPr="00A91543">
        <w:rPr>
          <w:rFonts w:ascii="Arial" w:hAnsi="Arial" w:cs="Arial"/>
          <w:color w:val="auto"/>
        </w:rPr>
        <w:t>, so this standard is deemed not applicable.</w:t>
      </w:r>
    </w:p>
    <w:p w14:paraId="06E12F26" w14:textId="73558A50" w:rsidR="00CF6FD2" w:rsidRDefault="00CF6FD2" w:rsidP="00C01850">
      <w:pPr>
        <w:rPr>
          <w:rFonts w:ascii="Arial" w:hAnsi="Arial" w:cs="Arial"/>
          <w:color w:val="FF0000"/>
        </w:rPr>
      </w:pPr>
      <w:r>
        <w:rPr>
          <w:rFonts w:ascii="Arial" w:hAnsi="Arial" w:cs="Arial"/>
          <w:color w:val="FF0000"/>
        </w:rPr>
        <w:br w:type="page"/>
      </w:r>
    </w:p>
    <w:bookmarkEnd w:id="5"/>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52"/>
        <w:gridCol w:w="1415"/>
      </w:tblGrid>
      <w:tr w:rsidR="00B75598"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B75598" w:rsidRPr="00244176" w:rsidRDefault="00B75598" w:rsidP="00542AEF">
            <w:pPr>
              <w:spacing w:before="0" w:after="120" w:line="22" w:lineRule="atLeast"/>
              <w:rPr>
                <w:rFonts w:ascii="Arial" w:hAnsi="Arial" w:cs="Arial"/>
              </w:rPr>
            </w:pPr>
            <w:bookmarkStart w:id="6"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B75598" w:rsidRPr="00244176" w:rsidRDefault="00B7559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6"/>
      <w:tr w:rsidR="00A91543" w:rsidRPr="00A91543"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6F72A3B0" w:rsidR="00B75598" w:rsidRPr="00A91543" w:rsidRDefault="00B75598" w:rsidP="00542AEF">
            <w:pPr>
              <w:spacing w:line="22" w:lineRule="atLeast"/>
              <w:rPr>
                <w:rFonts w:ascii="Arial" w:hAnsi="Arial" w:cs="Arial"/>
                <w:color w:val="auto"/>
              </w:rPr>
            </w:pPr>
            <w:r w:rsidRPr="00A91543">
              <w:rPr>
                <w:rFonts w:ascii="Arial" w:hAnsi="Arial" w:cs="Arial"/>
                <w:color w:val="auto"/>
              </w:rPr>
              <w:t>4(3)(a)</w:t>
            </w:r>
          </w:p>
        </w:tc>
        <w:tc>
          <w:tcPr>
            <w:tcW w:w="0" w:type="auto"/>
            <w:tcBorders>
              <w:right w:val="single" w:sz="4" w:space="0" w:color="auto"/>
            </w:tcBorders>
          </w:tcPr>
          <w:p w14:paraId="3E586FCF" w14:textId="1ADB9973"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D260C8B"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1BFE8EAD" w:rsidR="00B75598" w:rsidRPr="00A91543" w:rsidRDefault="00B75598" w:rsidP="00542AEF">
            <w:pPr>
              <w:spacing w:line="22" w:lineRule="atLeast"/>
              <w:rPr>
                <w:rFonts w:ascii="Arial" w:hAnsi="Arial" w:cs="Arial"/>
                <w:color w:val="auto"/>
              </w:rPr>
            </w:pPr>
            <w:r w:rsidRPr="00A91543">
              <w:rPr>
                <w:rFonts w:ascii="Arial" w:hAnsi="Arial" w:cs="Arial"/>
                <w:color w:val="auto"/>
              </w:rPr>
              <w:t>4(3)(b)</w:t>
            </w:r>
          </w:p>
        </w:tc>
        <w:tc>
          <w:tcPr>
            <w:tcW w:w="0" w:type="auto"/>
            <w:tcBorders>
              <w:right w:val="single" w:sz="4" w:space="0" w:color="auto"/>
            </w:tcBorders>
          </w:tcPr>
          <w:p w14:paraId="74F855D4" w14:textId="7ECE0232"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7601A89D" w14:textId="7C57E0C5"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0FB44084" w:rsidR="00B75598" w:rsidRPr="00A91543" w:rsidRDefault="00B75598" w:rsidP="00542AEF">
            <w:pPr>
              <w:spacing w:line="22" w:lineRule="atLeast"/>
              <w:rPr>
                <w:rFonts w:ascii="Arial" w:hAnsi="Arial" w:cs="Arial"/>
                <w:color w:val="auto"/>
              </w:rPr>
            </w:pPr>
            <w:r w:rsidRPr="00A91543">
              <w:rPr>
                <w:rFonts w:ascii="Arial" w:hAnsi="Arial" w:cs="Arial"/>
                <w:color w:val="auto"/>
              </w:rPr>
              <w:t>4(3)(c)</w:t>
            </w:r>
          </w:p>
        </w:tc>
        <w:tc>
          <w:tcPr>
            <w:tcW w:w="0" w:type="auto"/>
            <w:tcBorders>
              <w:right w:val="single" w:sz="4" w:space="0" w:color="auto"/>
            </w:tcBorders>
          </w:tcPr>
          <w:p w14:paraId="196F834B" w14:textId="732F24A2"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Services and supports for daily living assist each consumer to:</w:t>
            </w:r>
          </w:p>
          <w:p w14:paraId="660C8AF1" w14:textId="77777777" w:rsidR="00B75598" w:rsidRPr="00A91543" w:rsidRDefault="00B75598"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participate in their community within and outside the organisation’s service environment; and</w:t>
            </w:r>
          </w:p>
          <w:p w14:paraId="0A3B3052" w14:textId="77777777" w:rsidR="00B75598" w:rsidRPr="00A91543" w:rsidRDefault="00B75598"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have social and personal relationships; and</w:t>
            </w:r>
          </w:p>
          <w:p w14:paraId="1BB97B6E" w14:textId="77777777" w:rsidR="00B75598" w:rsidRPr="00A91543" w:rsidRDefault="00B75598"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do the things of interest to them.</w:t>
            </w:r>
          </w:p>
        </w:tc>
        <w:tc>
          <w:tcPr>
            <w:tcW w:w="0" w:type="auto"/>
            <w:tcBorders>
              <w:left w:val="single" w:sz="4" w:space="0" w:color="auto"/>
            </w:tcBorders>
          </w:tcPr>
          <w:p w14:paraId="35C0E2EF" w14:textId="14BB4127"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11BCE3D" w:rsidR="00B75598" w:rsidRPr="00A91543" w:rsidRDefault="00B75598" w:rsidP="00542AEF">
            <w:pPr>
              <w:spacing w:line="22" w:lineRule="atLeast"/>
              <w:rPr>
                <w:rFonts w:ascii="Arial" w:hAnsi="Arial" w:cs="Arial"/>
                <w:color w:val="auto"/>
              </w:rPr>
            </w:pPr>
            <w:r w:rsidRPr="00A91543">
              <w:rPr>
                <w:rFonts w:ascii="Arial" w:hAnsi="Arial" w:cs="Arial"/>
                <w:color w:val="auto"/>
              </w:rPr>
              <w:t>4(3)(d)</w:t>
            </w:r>
          </w:p>
        </w:tc>
        <w:tc>
          <w:tcPr>
            <w:tcW w:w="0" w:type="auto"/>
            <w:tcBorders>
              <w:right w:val="single" w:sz="4" w:space="0" w:color="auto"/>
            </w:tcBorders>
          </w:tcPr>
          <w:p w14:paraId="557356C9" w14:textId="73441FA0"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80D560D"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72C3BC2B" w:rsidR="00B75598" w:rsidRPr="00A91543" w:rsidRDefault="00B75598" w:rsidP="00542AEF">
            <w:pPr>
              <w:spacing w:line="22" w:lineRule="atLeast"/>
              <w:rPr>
                <w:rFonts w:ascii="Arial" w:hAnsi="Arial" w:cs="Arial"/>
                <w:color w:val="auto"/>
              </w:rPr>
            </w:pPr>
            <w:r w:rsidRPr="00A91543">
              <w:rPr>
                <w:rFonts w:ascii="Arial" w:hAnsi="Arial" w:cs="Arial"/>
                <w:color w:val="auto"/>
              </w:rPr>
              <w:t>4(3)(e)</w:t>
            </w:r>
          </w:p>
        </w:tc>
        <w:tc>
          <w:tcPr>
            <w:tcW w:w="0" w:type="auto"/>
            <w:tcBorders>
              <w:right w:val="single" w:sz="4" w:space="0" w:color="auto"/>
            </w:tcBorders>
          </w:tcPr>
          <w:p w14:paraId="6C8CB440" w14:textId="3E5A0ECE"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CEBDFF4" w14:textId="00C718DC"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5A16BECC" w:rsidR="00B75598" w:rsidRPr="00A91543" w:rsidRDefault="00B75598" w:rsidP="00542AEF">
            <w:pPr>
              <w:spacing w:line="22" w:lineRule="atLeast"/>
              <w:rPr>
                <w:rFonts w:ascii="Arial" w:hAnsi="Arial" w:cs="Arial"/>
                <w:color w:val="auto"/>
              </w:rPr>
            </w:pPr>
            <w:r w:rsidRPr="00A91543">
              <w:rPr>
                <w:rFonts w:ascii="Arial" w:hAnsi="Arial" w:cs="Arial"/>
                <w:color w:val="auto"/>
              </w:rPr>
              <w:t>4(3)(f)</w:t>
            </w:r>
          </w:p>
        </w:tc>
        <w:tc>
          <w:tcPr>
            <w:tcW w:w="0" w:type="auto"/>
            <w:tcBorders>
              <w:right w:val="single" w:sz="4" w:space="0" w:color="auto"/>
            </w:tcBorders>
          </w:tcPr>
          <w:p w14:paraId="5C5BD127" w14:textId="587BCEFD"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Where meals are provided, they are varied and of suitable quality and quantity.</w:t>
            </w:r>
          </w:p>
        </w:tc>
        <w:tc>
          <w:tcPr>
            <w:tcW w:w="0" w:type="auto"/>
            <w:tcBorders>
              <w:left w:val="single" w:sz="4" w:space="0" w:color="auto"/>
            </w:tcBorders>
          </w:tcPr>
          <w:p w14:paraId="4973AA52" w14:textId="6D2E125F"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35A277A5" w:rsidR="00B75598" w:rsidRPr="00A91543" w:rsidRDefault="00B75598" w:rsidP="00542AEF">
            <w:pPr>
              <w:spacing w:line="22" w:lineRule="atLeast"/>
              <w:rPr>
                <w:rFonts w:ascii="Arial" w:hAnsi="Arial" w:cs="Arial"/>
                <w:color w:val="auto"/>
              </w:rPr>
            </w:pPr>
            <w:r w:rsidRPr="00A91543">
              <w:rPr>
                <w:rFonts w:ascii="Arial" w:hAnsi="Arial" w:cs="Arial"/>
                <w:color w:val="auto"/>
              </w:rPr>
              <w:t>4(3)(g)</w:t>
            </w:r>
          </w:p>
        </w:tc>
        <w:tc>
          <w:tcPr>
            <w:tcW w:w="0" w:type="auto"/>
            <w:tcBorders>
              <w:right w:val="single" w:sz="4" w:space="0" w:color="auto"/>
            </w:tcBorders>
          </w:tcPr>
          <w:p w14:paraId="160754F0" w14:textId="280C53EA"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Where equipment is provided, it is safe, suitable, clean and well maintained.</w:t>
            </w:r>
          </w:p>
        </w:tc>
        <w:tc>
          <w:tcPr>
            <w:tcW w:w="0" w:type="auto"/>
            <w:tcBorders>
              <w:left w:val="single" w:sz="4" w:space="0" w:color="auto"/>
            </w:tcBorders>
          </w:tcPr>
          <w:p w14:paraId="32523542" w14:textId="3B3FFE5F"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Not applicable</w:t>
            </w:r>
          </w:p>
        </w:tc>
      </w:tr>
    </w:tbl>
    <w:p w14:paraId="20B89E8A" w14:textId="77777777" w:rsidR="00FF2CCA" w:rsidRPr="00A91543" w:rsidRDefault="00FF2CCA" w:rsidP="00341026">
      <w:pPr>
        <w:pStyle w:val="Heading2"/>
        <w:spacing w:before="120" w:after="120" w:line="22" w:lineRule="atLeast"/>
        <w:rPr>
          <w:rFonts w:ascii="Arial" w:hAnsi="Arial" w:cs="Arial"/>
          <w:color w:val="auto"/>
        </w:rPr>
      </w:pPr>
    </w:p>
    <w:p w14:paraId="0FD918BB" w14:textId="755032C5" w:rsidR="007209A1" w:rsidRPr="00A91543" w:rsidRDefault="007209A1" w:rsidP="00341026">
      <w:pPr>
        <w:pStyle w:val="Heading2"/>
        <w:spacing w:before="120" w:after="120" w:line="22" w:lineRule="atLeast"/>
        <w:rPr>
          <w:rFonts w:ascii="Arial" w:hAnsi="Arial" w:cs="Arial"/>
          <w:color w:val="auto"/>
        </w:rPr>
      </w:pPr>
      <w:r w:rsidRPr="00A91543">
        <w:rPr>
          <w:rFonts w:ascii="Arial" w:hAnsi="Arial" w:cs="Arial"/>
          <w:color w:val="auto"/>
        </w:rPr>
        <w:t>Findings</w:t>
      </w:r>
    </w:p>
    <w:p w14:paraId="2E03D8FB" w14:textId="01B72AC0" w:rsidR="00C01850" w:rsidRPr="00A91543" w:rsidRDefault="00C01850" w:rsidP="00C01850">
      <w:pPr>
        <w:pStyle w:val="CommentText"/>
        <w:rPr>
          <w:rFonts w:ascii="Arial" w:hAnsi="Arial" w:cs="Arial"/>
          <w:color w:val="auto"/>
        </w:rPr>
      </w:pPr>
      <w:r w:rsidRPr="00A91543">
        <w:rPr>
          <w:rFonts w:ascii="Arial" w:hAnsi="Arial" w:cs="Arial"/>
          <w:color w:val="auto"/>
        </w:rPr>
        <w:t>Consumers interviewed confirmed they are receiving effective supports for daily living that enable them to live independently. Most said they only required meals to do so but knew if they needed anything else they could discuss with the service and they would refer them. They said having regular nutritional meals made them feel well and the regular contact with volunteers provided much needed social contact. Many consumers said the volunteers knew them well and recognised if they were feeling a bit down and always had a chat with them to cheer them up.</w:t>
      </w:r>
    </w:p>
    <w:p w14:paraId="02F63B11" w14:textId="0A6C7B01" w:rsidR="00C01850" w:rsidRPr="00A91543" w:rsidRDefault="00C01850" w:rsidP="00C01850">
      <w:pPr>
        <w:pStyle w:val="CommentText"/>
        <w:rPr>
          <w:rFonts w:ascii="Arial" w:hAnsi="Arial" w:cs="Arial"/>
          <w:color w:val="auto"/>
        </w:rPr>
      </w:pPr>
      <w:r w:rsidRPr="00A91543">
        <w:rPr>
          <w:rFonts w:ascii="Arial" w:hAnsi="Arial" w:cs="Arial"/>
          <w:color w:val="auto"/>
        </w:rPr>
        <w:t>Staff and volunteers interviewed demonstrated a good understanding of the consumers they care for and what was important to them. Volunteers said they are satisfied with the information they get in run sheets around service delivery to consumers and most have developed a relationship with consumers as many are long term volunteers.</w:t>
      </w:r>
    </w:p>
    <w:p w14:paraId="65F3E97E" w14:textId="3355AC8C" w:rsidR="00C01850" w:rsidRPr="00A91543" w:rsidRDefault="00C01850" w:rsidP="00C01850">
      <w:pPr>
        <w:pStyle w:val="CommentText"/>
        <w:rPr>
          <w:rFonts w:ascii="Arial" w:hAnsi="Arial" w:cs="Arial"/>
          <w:color w:val="auto"/>
        </w:rPr>
      </w:pPr>
      <w:r w:rsidRPr="00A91543">
        <w:rPr>
          <w:rFonts w:ascii="Arial" w:hAnsi="Arial" w:cs="Arial"/>
          <w:color w:val="auto"/>
        </w:rPr>
        <w:t>Information reviewed was noted to contain information on dislikes and allergies, if the consumer had halal meals or if they wanted a larger serving size.</w:t>
      </w:r>
    </w:p>
    <w:p w14:paraId="752EE204" w14:textId="25BD3055" w:rsidR="00C01850" w:rsidRPr="00A91543" w:rsidRDefault="00C01850" w:rsidP="00C01850">
      <w:pPr>
        <w:pStyle w:val="CommentText"/>
        <w:rPr>
          <w:rFonts w:ascii="Arial" w:hAnsi="Arial" w:cs="Arial"/>
          <w:color w:val="auto"/>
        </w:rPr>
      </w:pPr>
      <w:r w:rsidRPr="00A91543">
        <w:rPr>
          <w:rFonts w:ascii="Arial" w:hAnsi="Arial" w:cs="Arial"/>
          <w:color w:val="auto"/>
        </w:rPr>
        <w:t>Policies and procedures are in place to support appropriate referral processes</w:t>
      </w:r>
    </w:p>
    <w:p w14:paraId="547A1384" w14:textId="0B1633E0" w:rsidR="00C01850" w:rsidRPr="00A91543" w:rsidRDefault="00A91543" w:rsidP="003C3B5A">
      <w:pPr>
        <w:pStyle w:val="CommentText"/>
        <w:rPr>
          <w:rFonts w:ascii="Arial" w:hAnsi="Arial" w:cs="Arial"/>
          <w:color w:val="auto"/>
        </w:rPr>
      </w:pPr>
      <w:r w:rsidRPr="00A91543">
        <w:rPr>
          <w:rFonts w:ascii="Arial" w:hAnsi="Arial" w:cs="Arial"/>
          <w:color w:val="auto"/>
        </w:rPr>
        <w:t xml:space="preserve">Based on the evidence sighted by the Assessment Team, the Quality Standard for the Home care packages service is assessed as Compliant as six of the six specific requirements have </w:t>
      </w:r>
      <w:r w:rsidRPr="00A91543">
        <w:rPr>
          <w:rFonts w:ascii="Arial" w:hAnsi="Arial" w:cs="Arial"/>
          <w:color w:val="auto"/>
        </w:rPr>
        <w:lastRenderedPageBreak/>
        <w:t xml:space="preserve">been assessed as Compliant. </w:t>
      </w:r>
      <w:r w:rsidR="00C01850" w:rsidRPr="00A91543">
        <w:rPr>
          <w:rFonts w:ascii="Arial" w:hAnsi="Arial" w:cs="Arial"/>
          <w:color w:val="auto"/>
        </w:rPr>
        <w:t xml:space="preserve">Requirement 4(3)(g) has been </w:t>
      </w:r>
      <w:r w:rsidRPr="00A91543">
        <w:rPr>
          <w:rFonts w:ascii="Arial" w:hAnsi="Arial" w:cs="Arial"/>
          <w:color w:val="auto"/>
        </w:rPr>
        <w:t xml:space="preserve">deemed not applicable </w:t>
      </w:r>
      <w:r w:rsidR="00C01850" w:rsidRPr="00A91543">
        <w:rPr>
          <w:rFonts w:ascii="Arial" w:hAnsi="Arial" w:cs="Arial"/>
          <w:color w:val="auto"/>
        </w:rPr>
        <w:t xml:space="preserve">as it is not relevant to the services delivered by this </w:t>
      </w:r>
      <w:r w:rsidRPr="00A91543">
        <w:rPr>
          <w:rFonts w:ascii="Arial" w:hAnsi="Arial" w:cs="Arial"/>
          <w:color w:val="auto"/>
        </w:rPr>
        <w:t>service</w:t>
      </w:r>
      <w:r w:rsidR="00C01850" w:rsidRPr="00A91543">
        <w:rPr>
          <w:rFonts w:ascii="Arial" w:hAnsi="Arial" w:cs="Arial"/>
          <w:color w:val="auto"/>
        </w:rPr>
        <w:t>.</w:t>
      </w: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808"/>
        <w:gridCol w:w="1459"/>
      </w:tblGrid>
      <w:tr w:rsidR="00B75598"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B75598" w:rsidRPr="00244176" w:rsidRDefault="00B75598"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B75598" w:rsidRPr="00244176" w:rsidRDefault="00B7559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A91543" w:rsidRPr="00A91543"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60B4DB5B" w:rsidR="00B75598" w:rsidRPr="00A91543" w:rsidRDefault="00B75598" w:rsidP="00542AEF">
            <w:pPr>
              <w:spacing w:line="22" w:lineRule="atLeast"/>
              <w:rPr>
                <w:rFonts w:ascii="Arial" w:hAnsi="Arial" w:cs="Arial"/>
                <w:color w:val="auto"/>
              </w:rPr>
            </w:pPr>
            <w:r w:rsidRPr="00A91543">
              <w:rPr>
                <w:rFonts w:ascii="Arial" w:hAnsi="Arial" w:cs="Arial"/>
                <w:color w:val="auto"/>
              </w:rPr>
              <w:t>5(3)(a)</w:t>
            </w:r>
          </w:p>
        </w:tc>
        <w:tc>
          <w:tcPr>
            <w:tcW w:w="0" w:type="auto"/>
            <w:tcBorders>
              <w:right w:val="single" w:sz="4" w:space="0" w:color="auto"/>
            </w:tcBorders>
          </w:tcPr>
          <w:p w14:paraId="1A3A39F3" w14:textId="1691B5BF"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CBA49B8"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Not applicable</w:t>
            </w:r>
          </w:p>
        </w:tc>
      </w:tr>
      <w:tr w:rsidR="00A91543" w:rsidRPr="00A91543"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15501CC2" w:rsidR="00B75598" w:rsidRPr="00A91543" w:rsidRDefault="00B75598" w:rsidP="00542AEF">
            <w:pPr>
              <w:spacing w:line="22" w:lineRule="atLeast"/>
              <w:rPr>
                <w:rFonts w:ascii="Arial" w:hAnsi="Arial" w:cs="Arial"/>
                <w:color w:val="auto"/>
              </w:rPr>
            </w:pPr>
            <w:r w:rsidRPr="00A91543">
              <w:rPr>
                <w:rFonts w:ascii="Arial" w:hAnsi="Arial" w:cs="Arial"/>
                <w:color w:val="auto"/>
              </w:rPr>
              <w:t>5(3)(b)</w:t>
            </w:r>
          </w:p>
        </w:tc>
        <w:tc>
          <w:tcPr>
            <w:tcW w:w="0" w:type="auto"/>
            <w:tcBorders>
              <w:right w:val="single" w:sz="4" w:space="0" w:color="auto"/>
            </w:tcBorders>
          </w:tcPr>
          <w:p w14:paraId="7031A193" w14:textId="1D4580CD"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The service environment:</w:t>
            </w:r>
          </w:p>
          <w:p w14:paraId="3B108787" w14:textId="77777777" w:rsidR="00B75598" w:rsidRPr="00A91543" w:rsidRDefault="00B75598"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is safe, clean, well maintained and comfortable; and</w:t>
            </w:r>
          </w:p>
          <w:p w14:paraId="042C1B17" w14:textId="77777777" w:rsidR="00B75598" w:rsidRPr="00A91543" w:rsidRDefault="00B75598"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enables consumers to move freely, both indoors and outdoors.</w:t>
            </w:r>
          </w:p>
        </w:tc>
        <w:tc>
          <w:tcPr>
            <w:tcW w:w="0" w:type="auto"/>
            <w:tcBorders>
              <w:left w:val="single" w:sz="4" w:space="0" w:color="auto"/>
            </w:tcBorders>
          </w:tcPr>
          <w:p w14:paraId="2B17FB0D" w14:textId="4193EEF3"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Not applicable</w:t>
            </w:r>
          </w:p>
        </w:tc>
      </w:tr>
      <w:tr w:rsidR="00A91543" w:rsidRPr="00A91543"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3D6C0B21" w:rsidR="00B75598" w:rsidRPr="00A91543" w:rsidRDefault="00B75598" w:rsidP="00542AEF">
            <w:pPr>
              <w:spacing w:line="22" w:lineRule="atLeast"/>
              <w:rPr>
                <w:rFonts w:ascii="Arial" w:hAnsi="Arial" w:cs="Arial"/>
                <w:color w:val="auto"/>
              </w:rPr>
            </w:pPr>
            <w:r w:rsidRPr="00A91543">
              <w:rPr>
                <w:rFonts w:ascii="Arial" w:hAnsi="Arial" w:cs="Arial"/>
                <w:color w:val="auto"/>
              </w:rPr>
              <w:t>5(3)(c)</w:t>
            </w:r>
          </w:p>
        </w:tc>
        <w:tc>
          <w:tcPr>
            <w:tcW w:w="0" w:type="auto"/>
            <w:tcBorders>
              <w:right w:val="single" w:sz="4" w:space="0" w:color="auto"/>
            </w:tcBorders>
          </w:tcPr>
          <w:p w14:paraId="70245E09" w14:textId="64C8350A"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Furniture, fittings and equipment are safe, clean, well maintained and suitable for the consumer.</w:t>
            </w:r>
          </w:p>
        </w:tc>
        <w:tc>
          <w:tcPr>
            <w:tcW w:w="0" w:type="auto"/>
            <w:tcBorders>
              <w:left w:val="single" w:sz="4" w:space="0" w:color="auto"/>
            </w:tcBorders>
          </w:tcPr>
          <w:p w14:paraId="3E386C97" w14:textId="34D4BF1F" w:rsidR="00B75598" w:rsidRPr="00A91543" w:rsidRDefault="00B75598" w:rsidP="00612B8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Not applicable</w:t>
            </w:r>
          </w:p>
        </w:tc>
      </w:tr>
    </w:tbl>
    <w:p w14:paraId="19790B99" w14:textId="77777777" w:rsidR="00FF2CCA" w:rsidRPr="00A91543" w:rsidRDefault="00FF2CCA" w:rsidP="00341026">
      <w:pPr>
        <w:pStyle w:val="Heading2"/>
        <w:spacing w:before="120" w:after="120" w:line="22" w:lineRule="atLeast"/>
        <w:rPr>
          <w:rFonts w:ascii="Arial" w:hAnsi="Arial" w:cs="Arial"/>
          <w:color w:val="auto"/>
        </w:rPr>
      </w:pPr>
    </w:p>
    <w:p w14:paraId="51469B4D" w14:textId="61C33946" w:rsidR="00E206F2" w:rsidRPr="00A91543" w:rsidRDefault="00E206F2" w:rsidP="00341026">
      <w:pPr>
        <w:pStyle w:val="Heading2"/>
        <w:spacing w:before="120" w:after="120" w:line="22" w:lineRule="atLeast"/>
        <w:rPr>
          <w:rFonts w:ascii="Arial" w:hAnsi="Arial" w:cs="Arial"/>
          <w:color w:val="auto"/>
        </w:rPr>
      </w:pPr>
      <w:r w:rsidRPr="00A91543">
        <w:rPr>
          <w:rFonts w:ascii="Arial" w:hAnsi="Arial" w:cs="Arial"/>
          <w:color w:val="auto"/>
        </w:rPr>
        <w:t>Findings</w:t>
      </w:r>
    </w:p>
    <w:p w14:paraId="6D59E89F" w14:textId="7DCFB4F8" w:rsidR="00E206F2" w:rsidRDefault="00C01850" w:rsidP="00EC368A">
      <w:pPr>
        <w:rPr>
          <w:rFonts w:ascii="Arial" w:eastAsiaTheme="majorEastAsia" w:hAnsi="Arial" w:cs="Arial"/>
          <w:b/>
          <w:sz w:val="30"/>
          <w:szCs w:val="28"/>
        </w:rPr>
      </w:pPr>
      <w:r w:rsidRPr="00A91543">
        <w:rPr>
          <w:rFonts w:ascii="Arial" w:hAnsi="Arial" w:cs="Arial"/>
          <w:color w:val="auto"/>
        </w:rPr>
        <w:t>The service provider does not provide services to consumers in a centre-based environment, so this standard was deemed not applicable.</w:t>
      </w:r>
      <w:r w:rsidR="003C3B5A"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970"/>
        <w:gridCol w:w="1297"/>
      </w:tblGrid>
      <w:tr w:rsidR="00B75598"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B75598" w:rsidRPr="00244176" w:rsidRDefault="00B75598"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B75598" w:rsidRPr="00244176" w:rsidRDefault="00B7559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A91543" w:rsidRPr="00A91543"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74F3C3DB" w:rsidR="00B75598" w:rsidRPr="00A91543" w:rsidRDefault="00B75598" w:rsidP="00542AEF">
            <w:pPr>
              <w:spacing w:line="22" w:lineRule="atLeast"/>
              <w:rPr>
                <w:rFonts w:ascii="Arial" w:hAnsi="Arial" w:cs="Arial"/>
                <w:color w:val="auto"/>
              </w:rPr>
            </w:pPr>
            <w:r w:rsidRPr="00A91543">
              <w:rPr>
                <w:rFonts w:ascii="Arial" w:hAnsi="Arial" w:cs="Arial"/>
                <w:color w:val="auto"/>
              </w:rPr>
              <w:t>6(3)(a)</w:t>
            </w:r>
          </w:p>
        </w:tc>
        <w:tc>
          <w:tcPr>
            <w:tcW w:w="0" w:type="auto"/>
            <w:tcBorders>
              <w:right w:val="single" w:sz="4" w:space="0" w:color="auto"/>
            </w:tcBorders>
          </w:tcPr>
          <w:p w14:paraId="0EFC43E6" w14:textId="360F23DC"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7EC580C1" w14:textId="15C2E7FE"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46ADA4B7" w:rsidR="00B75598" w:rsidRPr="00A91543" w:rsidRDefault="00B75598" w:rsidP="00542AEF">
            <w:pPr>
              <w:spacing w:line="22" w:lineRule="atLeast"/>
              <w:rPr>
                <w:rFonts w:ascii="Arial" w:hAnsi="Arial" w:cs="Arial"/>
                <w:color w:val="auto"/>
              </w:rPr>
            </w:pPr>
            <w:r w:rsidRPr="00A91543">
              <w:rPr>
                <w:rFonts w:ascii="Arial" w:hAnsi="Arial" w:cs="Arial"/>
                <w:color w:val="auto"/>
              </w:rPr>
              <w:t>6(3)(b)</w:t>
            </w:r>
          </w:p>
        </w:tc>
        <w:tc>
          <w:tcPr>
            <w:tcW w:w="0" w:type="auto"/>
            <w:tcBorders>
              <w:right w:val="single" w:sz="4" w:space="0" w:color="auto"/>
            </w:tcBorders>
          </w:tcPr>
          <w:p w14:paraId="09328518" w14:textId="28E66D50"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72289241" w14:textId="1DA3C873"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0E94D993" w:rsidR="00B75598" w:rsidRPr="00A91543" w:rsidRDefault="00B75598" w:rsidP="00542AEF">
            <w:pPr>
              <w:spacing w:line="22" w:lineRule="atLeast"/>
              <w:rPr>
                <w:rFonts w:ascii="Arial" w:hAnsi="Arial" w:cs="Arial"/>
                <w:color w:val="auto"/>
              </w:rPr>
            </w:pPr>
            <w:r w:rsidRPr="00A91543">
              <w:rPr>
                <w:rFonts w:ascii="Arial" w:hAnsi="Arial" w:cs="Arial"/>
                <w:color w:val="auto"/>
              </w:rPr>
              <w:t>6(3)(c)</w:t>
            </w:r>
          </w:p>
        </w:tc>
        <w:tc>
          <w:tcPr>
            <w:tcW w:w="0" w:type="auto"/>
            <w:tcBorders>
              <w:right w:val="single" w:sz="4" w:space="0" w:color="auto"/>
            </w:tcBorders>
          </w:tcPr>
          <w:p w14:paraId="51EB7F18" w14:textId="7CE7D53A"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52779FF9" w14:textId="208877E9" w:rsidR="00B75598" w:rsidRPr="00A91543" w:rsidRDefault="00B75598" w:rsidP="00B755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7F6B8EC0" w:rsidR="00B75598" w:rsidRPr="00A91543" w:rsidRDefault="00B75598" w:rsidP="00542AEF">
            <w:pPr>
              <w:spacing w:line="22" w:lineRule="atLeast"/>
              <w:rPr>
                <w:rFonts w:ascii="Arial" w:hAnsi="Arial" w:cs="Arial"/>
                <w:color w:val="auto"/>
              </w:rPr>
            </w:pPr>
            <w:r w:rsidRPr="00A91543">
              <w:rPr>
                <w:rFonts w:ascii="Arial" w:hAnsi="Arial" w:cs="Arial"/>
                <w:color w:val="auto"/>
              </w:rPr>
              <w:t>6(3)(d)</w:t>
            </w:r>
          </w:p>
        </w:tc>
        <w:tc>
          <w:tcPr>
            <w:tcW w:w="0" w:type="auto"/>
            <w:tcBorders>
              <w:right w:val="single" w:sz="4" w:space="0" w:color="auto"/>
            </w:tcBorders>
          </w:tcPr>
          <w:p w14:paraId="20100BF5" w14:textId="7853E4F5"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22A76B94" w14:textId="10BFFEFF" w:rsidR="00B75598" w:rsidRPr="00A91543" w:rsidRDefault="00B75598" w:rsidP="00B755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bl>
    <w:p w14:paraId="2B1AA5C7" w14:textId="77777777" w:rsidR="00FF2CCA" w:rsidRPr="00A91543" w:rsidRDefault="00FF2CCA" w:rsidP="00173B92">
      <w:pPr>
        <w:pStyle w:val="Heading2"/>
        <w:spacing w:before="120" w:after="120" w:line="22" w:lineRule="atLeast"/>
        <w:rPr>
          <w:rFonts w:ascii="Arial" w:hAnsi="Arial" w:cs="Arial"/>
          <w:color w:val="auto"/>
        </w:rPr>
      </w:pPr>
    </w:p>
    <w:p w14:paraId="4D9EC263" w14:textId="3E0D9BB1" w:rsidR="00E206F2" w:rsidRPr="00A91543" w:rsidRDefault="00E206F2" w:rsidP="00173B92">
      <w:pPr>
        <w:pStyle w:val="Heading2"/>
        <w:spacing w:before="120" w:after="120" w:line="22" w:lineRule="atLeast"/>
        <w:rPr>
          <w:rFonts w:ascii="Arial" w:hAnsi="Arial" w:cs="Arial"/>
          <w:color w:val="auto"/>
        </w:rPr>
      </w:pPr>
      <w:r w:rsidRPr="00A91543">
        <w:rPr>
          <w:rFonts w:ascii="Arial" w:hAnsi="Arial" w:cs="Arial"/>
          <w:color w:val="auto"/>
        </w:rPr>
        <w:t>Findings</w:t>
      </w:r>
    </w:p>
    <w:p w14:paraId="0EC67CC6" w14:textId="3FB891D3" w:rsidR="00C01850" w:rsidRPr="00A91543" w:rsidRDefault="00C01850" w:rsidP="00C01850">
      <w:pPr>
        <w:pStyle w:val="CommentText"/>
        <w:rPr>
          <w:rFonts w:ascii="Arial" w:hAnsi="Arial" w:cs="Arial"/>
          <w:color w:val="auto"/>
        </w:rPr>
      </w:pPr>
      <w:r w:rsidRPr="00A91543">
        <w:rPr>
          <w:rFonts w:ascii="Arial" w:hAnsi="Arial" w:cs="Arial"/>
          <w:color w:val="auto"/>
        </w:rPr>
        <w:t xml:space="preserve">Consumers and representatives interviewed confirmed they are able to provide feedback and suggestions directly to staff and volunteers at any time through a range of mechanisms such as verbal, forms and surveys. They are informed of their right to make a complaint and are provided information on what they can expect from the service in response to a complaint. They are provided with information and assisted if required to access an advocacy service or contact external complaints mechanisms. Consumers and representatives advised they feel comfortable in providing feedback and suggestions or making a complaint should they wish to do so. </w:t>
      </w:r>
    </w:p>
    <w:p w14:paraId="6FAD70DF" w14:textId="2C3D84C1" w:rsidR="00C01850" w:rsidRPr="00A91543" w:rsidRDefault="00C01850" w:rsidP="00C01850">
      <w:pPr>
        <w:pStyle w:val="CommentText"/>
        <w:rPr>
          <w:rFonts w:ascii="Arial" w:hAnsi="Arial" w:cs="Arial"/>
          <w:color w:val="auto"/>
        </w:rPr>
      </w:pPr>
      <w:r w:rsidRPr="00A91543">
        <w:rPr>
          <w:rFonts w:ascii="Arial" w:hAnsi="Arial" w:cs="Arial"/>
          <w:color w:val="auto"/>
        </w:rPr>
        <w:t xml:space="preserve">Staff interviewed demonstrated how they encourage consumers to provide feedback at every opportunity. Where a consumer indicates dissatisfaction with any aspect of their care and services, this is reported to management for action. </w:t>
      </w:r>
    </w:p>
    <w:p w14:paraId="35209031" w14:textId="507E2C7E" w:rsidR="00C01850" w:rsidRPr="00A91543" w:rsidRDefault="00C01850" w:rsidP="00C01850">
      <w:pPr>
        <w:pStyle w:val="CommentText"/>
        <w:rPr>
          <w:rFonts w:ascii="Arial" w:hAnsi="Arial" w:cs="Arial"/>
          <w:color w:val="auto"/>
        </w:rPr>
      </w:pPr>
      <w:r w:rsidRPr="00A91543">
        <w:rPr>
          <w:rFonts w:ascii="Arial" w:hAnsi="Arial" w:cs="Arial"/>
          <w:color w:val="auto"/>
        </w:rPr>
        <w:t>Management and members of the Board are actively engaged in seeking individual consumers’ opinions and suggestions as well as feedback and suggestion from staff for improvement. All feedback, positive and negative, is analysed and fed into the continuous improvement processes. Open disclosure is practiced in line with open disclosure principles in a timely manner.</w:t>
      </w:r>
    </w:p>
    <w:p w14:paraId="137DB165" w14:textId="799F116A" w:rsidR="00A91543" w:rsidRPr="00A91543" w:rsidRDefault="00A91543" w:rsidP="00C01850">
      <w:pPr>
        <w:pStyle w:val="CommentText"/>
        <w:rPr>
          <w:rFonts w:ascii="Arial" w:hAnsi="Arial" w:cs="Arial"/>
          <w:color w:val="auto"/>
        </w:rPr>
      </w:pPr>
      <w:r w:rsidRPr="00A91543">
        <w:rPr>
          <w:rFonts w:ascii="Arial" w:hAnsi="Arial" w:cs="Arial"/>
          <w:color w:val="auto"/>
        </w:rPr>
        <w:t>Based on the evidence sighted by the Assessment Team, the Quality Standard for the Home care packages service is assessed as Compliant as four of the four specific requirements have been assessed as Compliant.</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970"/>
        <w:gridCol w:w="1297"/>
      </w:tblGrid>
      <w:tr w:rsidR="00B75598"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B75598" w:rsidRPr="00244176" w:rsidRDefault="00B75598"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B75598" w:rsidRPr="00244176" w:rsidRDefault="00B7559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A91543" w:rsidRPr="00A91543"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5C505E59" w:rsidR="00B75598" w:rsidRPr="00A91543" w:rsidRDefault="00B75598" w:rsidP="00542AEF">
            <w:pPr>
              <w:spacing w:line="22" w:lineRule="atLeast"/>
              <w:rPr>
                <w:rFonts w:ascii="Arial" w:hAnsi="Arial" w:cs="Arial"/>
                <w:color w:val="auto"/>
              </w:rPr>
            </w:pPr>
            <w:r w:rsidRPr="00A91543">
              <w:rPr>
                <w:rFonts w:ascii="Arial" w:hAnsi="Arial" w:cs="Arial"/>
                <w:color w:val="auto"/>
              </w:rPr>
              <w:t>7(3)(a)</w:t>
            </w:r>
          </w:p>
        </w:tc>
        <w:tc>
          <w:tcPr>
            <w:tcW w:w="0" w:type="auto"/>
            <w:tcBorders>
              <w:right w:val="single" w:sz="4" w:space="0" w:color="auto"/>
            </w:tcBorders>
          </w:tcPr>
          <w:p w14:paraId="55286176" w14:textId="3F398D4A"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6B6500E" w:rsidR="00B75598" w:rsidRPr="00A91543" w:rsidRDefault="00B75598" w:rsidP="00CF6F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12406D41" w:rsidR="00B75598" w:rsidRPr="00A91543" w:rsidRDefault="00B75598" w:rsidP="00542AEF">
            <w:pPr>
              <w:spacing w:line="22" w:lineRule="atLeast"/>
              <w:rPr>
                <w:rFonts w:ascii="Arial" w:hAnsi="Arial" w:cs="Arial"/>
                <w:color w:val="auto"/>
              </w:rPr>
            </w:pPr>
            <w:r w:rsidRPr="00A91543">
              <w:rPr>
                <w:rFonts w:ascii="Arial" w:hAnsi="Arial" w:cs="Arial"/>
                <w:color w:val="auto"/>
              </w:rPr>
              <w:t>7(3)(b)</w:t>
            </w:r>
          </w:p>
        </w:tc>
        <w:tc>
          <w:tcPr>
            <w:tcW w:w="0" w:type="auto"/>
            <w:tcBorders>
              <w:right w:val="single" w:sz="4" w:space="0" w:color="auto"/>
            </w:tcBorders>
          </w:tcPr>
          <w:p w14:paraId="094E0987" w14:textId="20F1E53F"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1D0443B" w14:textId="7CCFB8C5" w:rsidR="00B75598" w:rsidRPr="00A91543" w:rsidRDefault="00B75598" w:rsidP="00CF6F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4CABFFD3" w:rsidR="00B75598" w:rsidRPr="00A91543" w:rsidRDefault="00B75598" w:rsidP="00542AEF">
            <w:pPr>
              <w:spacing w:line="22" w:lineRule="atLeast"/>
              <w:rPr>
                <w:rFonts w:ascii="Arial" w:hAnsi="Arial" w:cs="Arial"/>
                <w:color w:val="auto"/>
              </w:rPr>
            </w:pPr>
            <w:r w:rsidRPr="00A91543">
              <w:rPr>
                <w:rFonts w:ascii="Arial" w:hAnsi="Arial" w:cs="Arial"/>
                <w:color w:val="auto"/>
              </w:rPr>
              <w:t>7(3)(c)</w:t>
            </w:r>
          </w:p>
        </w:tc>
        <w:tc>
          <w:tcPr>
            <w:tcW w:w="0" w:type="auto"/>
            <w:tcBorders>
              <w:right w:val="single" w:sz="4" w:space="0" w:color="auto"/>
            </w:tcBorders>
          </w:tcPr>
          <w:p w14:paraId="20E76EEB" w14:textId="6C042DDC"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17D4FC42" w:rsidR="00B75598" w:rsidRPr="00A91543" w:rsidRDefault="00B75598" w:rsidP="00CF6F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7D8217BE" w:rsidR="00B75598" w:rsidRPr="00A91543" w:rsidRDefault="00B75598" w:rsidP="00542AEF">
            <w:pPr>
              <w:spacing w:line="22" w:lineRule="atLeast"/>
              <w:rPr>
                <w:rFonts w:ascii="Arial" w:hAnsi="Arial" w:cs="Arial"/>
                <w:color w:val="auto"/>
              </w:rPr>
            </w:pPr>
            <w:r w:rsidRPr="00A91543">
              <w:rPr>
                <w:rFonts w:ascii="Arial" w:hAnsi="Arial" w:cs="Arial"/>
                <w:color w:val="auto"/>
              </w:rPr>
              <w:t>7(3)(d)</w:t>
            </w:r>
          </w:p>
        </w:tc>
        <w:tc>
          <w:tcPr>
            <w:tcW w:w="0" w:type="auto"/>
            <w:tcBorders>
              <w:right w:val="single" w:sz="4" w:space="0" w:color="auto"/>
            </w:tcBorders>
          </w:tcPr>
          <w:p w14:paraId="1B6B9B46" w14:textId="4DCF8450" w:rsidR="00B75598" w:rsidRPr="00A91543" w:rsidRDefault="00B7559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0A3082AE" w14:textId="0C562608" w:rsidR="00B75598" w:rsidRPr="00A91543" w:rsidRDefault="00B75598" w:rsidP="00CF6F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A91543" w:rsidRPr="00A91543"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02D5C8EA" w:rsidR="00B75598" w:rsidRPr="00A91543" w:rsidRDefault="00B75598" w:rsidP="00542AEF">
            <w:pPr>
              <w:spacing w:line="22" w:lineRule="atLeast"/>
              <w:rPr>
                <w:rFonts w:ascii="Arial" w:hAnsi="Arial" w:cs="Arial"/>
                <w:color w:val="auto"/>
              </w:rPr>
            </w:pPr>
            <w:r w:rsidRPr="00A91543">
              <w:rPr>
                <w:rFonts w:ascii="Arial" w:hAnsi="Arial" w:cs="Arial"/>
                <w:color w:val="auto"/>
              </w:rPr>
              <w:t>7(3)(e)</w:t>
            </w:r>
          </w:p>
        </w:tc>
        <w:tc>
          <w:tcPr>
            <w:tcW w:w="0" w:type="auto"/>
            <w:tcBorders>
              <w:right w:val="single" w:sz="4" w:space="0" w:color="auto"/>
            </w:tcBorders>
          </w:tcPr>
          <w:p w14:paraId="0A9C8FFD" w14:textId="4E2BCAA1" w:rsidR="00B75598" w:rsidRPr="00A91543" w:rsidRDefault="00B7559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334C92A3" w14:textId="2C880150" w:rsidR="00B75598" w:rsidRPr="00A91543" w:rsidRDefault="00B75598" w:rsidP="00CF6F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bl>
    <w:p w14:paraId="6C1CA075" w14:textId="77777777" w:rsidR="00FF2CCA" w:rsidRPr="00A91543" w:rsidRDefault="00FF2CCA" w:rsidP="001D79BB">
      <w:pPr>
        <w:pStyle w:val="Heading2"/>
        <w:spacing w:before="120" w:after="120" w:line="22" w:lineRule="atLeast"/>
        <w:rPr>
          <w:rFonts w:ascii="Arial" w:hAnsi="Arial" w:cs="Arial"/>
          <w:color w:val="auto"/>
        </w:rPr>
      </w:pPr>
    </w:p>
    <w:p w14:paraId="3C1A86A6" w14:textId="3EF585D9" w:rsidR="00E206F2" w:rsidRPr="00A91543" w:rsidRDefault="00E206F2" w:rsidP="001D79BB">
      <w:pPr>
        <w:pStyle w:val="Heading2"/>
        <w:spacing w:before="120" w:after="120" w:line="22" w:lineRule="atLeast"/>
        <w:rPr>
          <w:rFonts w:ascii="Arial" w:hAnsi="Arial" w:cs="Arial"/>
          <w:color w:val="auto"/>
        </w:rPr>
      </w:pPr>
      <w:r w:rsidRPr="00A91543">
        <w:rPr>
          <w:rFonts w:ascii="Arial" w:hAnsi="Arial" w:cs="Arial"/>
          <w:color w:val="auto"/>
        </w:rPr>
        <w:t>Findings</w:t>
      </w:r>
    </w:p>
    <w:p w14:paraId="4FA55086" w14:textId="77777777" w:rsidR="00C01850" w:rsidRPr="00A91543" w:rsidRDefault="00C01850" w:rsidP="00C01850">
      <w:pPr>
        <w:pStyle w:val="CommentText"/>
        <w:rPr>
          <w:rFonts w:ascii="Arial" w:hAnsi="Arial" w:cs="Arial"/>
          <w:color w:val="auto"/>
        </w:rPr>
      </w:pPr>
      <w:r w:rsidRPr="00A91543">
        <w:rPr>
          <w:rFonts w:ascii="Arial" w:hAnsi="Arial" w:cs="Arial"/>
          <w:color w:val="auto"/>
        </w:rPr>
        <w:t>Consumers and representatives interviewed confirmed they receive the agreed meal service as expected and are confident the staff and volunteers are competent and were complimentary of the respectful and caring approach shown towards them. Consumers confirmed volunteers are not rushing when delivering meals and will take the time to do a well-being check on them and will always ask if they need any help with anything.</w:t>
      </w:r>
    </w:p>
    <w:p w14:paraId="140F0F75" w14:textId="10763D5B" w:rsidR="00C01850" w:rsidRPr="00A91543" w:rsidRDefault="00C01850" w:rsidP="00C01850">
      <w:pPr>
        <w:pStyle w:val="CommentText"/>
        <w:rPr>
          <w:rFonts w:ascii="Arial" w:hAnsi="Arial" w:cs="Arial"/>
          <w:color w:val="auto"/>
        </w:rPr>
      </w:pPr>
      <w:r w:rsidRPr="00A91543">
        <w:rPr>
          <w:rFonts w:ascii="Arial" w:hAnsi="Arial" w:cs="Arial"/>
          <w:color w:val="auto"/>
        </w:rPr>
        <w:t xml:space="preserve">The service demonstrated new volunteers and staff are supported with via an onboarding program, with roles and responsibilities of each role clearly defined. Staff performance is also reviewed regularly and as required and action is taken promptly if consumers raise any issues regarding staff or volunteers.  </w:t>
      </w:r>
    </w:p>
    <w:p w14:paraId="4B6BA4B5" w14:textId="44FCED4B" w:rsidR="00C01850" w:rsidRPr="00A91543" w:rsidRDefault="00C01850" w:rsidP="00C01850">
      <w:pPr>
        <w:pStyle w:val="CommentText"/>
        <w:rPr>
          <w:rFonts w:ascii="Arial" w:hAnsi="Arial" w:cs="Arial"/>
          <w:color w:val="auto"/>
        </w:rPr>
      </w:pPr>
      <w:r w:rsidRPr="00A91543">
        <w:rPr>
          <w:rFonts w:ascii="Arial" w:hAnsi="Arial" w:cs="Arial"/>
          <w:color w:val="auto"/>
        </w:rPr>
        <w:t>Staff and volunteers felt supported in their role via frequent communication and can be assisted to access additional training if needed or requested. The service keeps a record of qualifications and training completed by all staff and is monitored by the service regularly to identify any gaps in staff’s ability to perform their role. The service also maintains and keeps records of all police clearances, vaccination registers and other relevant onboarding and food safety certification records.</w:t>
      </w:r>
    </w:p>
    <w:p w14:paraId="362830FC" w14:textId="20B24329" w:rsidR="00A91543" w:rsidRPr="00A91543" w:rsidRDefault="00A91543" w:rsidP="00C01850">
      <w:pPr>
        <w:pStyle w:val="CommentText"/>
        <w:rPr>
          <w:rFonts w:ascii="Arial" w:hAnsi="Arial" w:cs="Arial"/>
          <w:color w:val="auto"/>
        </w:rPr>
      </w:pPr>
      <w:r w:rsidRPr="00A91543">
        <w:rPr>
          <w:rFonts w:ascii="Arial" w:hAnsi="Arial" w:cs="Arial"/>
          <w:color w:val="auto"/>
        </w:rPr>
        <w:t>Based on the evidence sighted by the Assessment Team, the Quality Standard for the Home care packages service is assessed as Compliant as five of the five specific requirements have been assessed as Compliant.</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92"/>
        <w:gridCol w:w="1475"/>
      </w:tblGrid>
      <w:tr w:rsidR="00CF6FD2"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CF6FD2" w:rsidRPr="00244176" w:rsidRDefault="00CF6FD2"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CF6FD2" w:rsidRPr="00244176" w:rsidRDefault="00CF6FD2"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CF6FD2"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5E897A45" w:rsidR="00CF6FD2" w:rsidRPr="00244176" w:rsidRDefault="00CF6FD2"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CF6FD2" w:rsidRPr="00244176" w:rsidRDefault="00CF6FD2"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6BBAAD9C" w:rsidR="00CF6FD2" w:rsidRPr="00A91543" w:rsidRDefault="00CF6FD2" w:rsidP="00CF6F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CF6FD2"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5B248AEC" w:rsidR="00CF6FD2" w:rsidRPr="00244176" w:rsidRDefault="00CF6FD2"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CF6FD2" w:rsidRPr="00244176" w:rsidRDefault="00CF6FD2"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4F863881" w:rsidR="00CF6FD2" w:rsidRPr="00A91543" w:rsidRDefault="00CF6FD2" w:rsidP="00CF6F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CF6FD2"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23F2791F" w:rsidR="00CF6FD2" w:rsidRPr="00244176" w:rsidRDefault="00CF6FD2"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CF6FD2" w:rsidRPr="00244176" w:rsidRDefault="00CF6FD2"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CF6FD2" w:rsidRPr="00244176" w:rsidRDefault="00CF6FD2"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CF6FD2" w:rsidRPr="00244176" w:rsidRDefault="00CF6FD2"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CF6FD2" w:rsidRPr="00244176" w:rsidRDefault="00CF6FD2"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CF6FD2" w:rsidRPr="00244176" w:rsidRDefault="00CF6FD2"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CF6FD2" w:rsidRPr="00244176" w:rsidRDefault="00CF6FD2"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CF6FD2" w:rsidRPr="00244176" w:rsidRDefault="00CF6FD2"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75536D85" w:rsidR="00CF6FD2" w:rsidRPr="00A91543" w:rsidRDefault="00CF6FD2" w:rsidP="00CF6F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CF6FD2"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281D57A1" w:rsidR="00CF6FD2" w:rsidRPr="00244176" w:rsidRDefault="00CF6FD2"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CF6FD2" w:rsidRPr="00244176" w:rsidRDefault="00CF6FD2"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CF6FD2" w:rsidRPr="00244176" w:rsidRDefault="00CF6FD2"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CF6FD2" w:rsidRPr="00244176" w:rsidRDefault="00CF6FD2"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CF6FD2" w:rsidRPr="00244176" w:rsidRDefault="00CF6FD2"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CF6FD2" w:rsidRPr="00244176" w:rsidRDefault="00CF6FD2"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486BD36B" w:rsidR="00CF6FD2" w:rsidRPr="00A91543" w:rsidRDefault="00CF6FD2" w:rsidP="00CF6F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543">
              <w:rPr>
                <w:rFonts w:ascii="Arial" w:hAnsi="Arial" w:cs="Arial"/>
                <w:color w:val="auto"/>
              </w:rPr>
              <w:t>Compliant</w:t>
            </w:r>
          </w:p>
        </w:tc>
      </w:tr>
      <w:tr w:rsidR="00CF6FD2"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08B78C44" w:rsidR="00CF6FD2" w:rsidRPr="00244176" w:rsidRDefault="00CF6FD2" w:rsidP="00542AEF">
            <w:pPr>
              <w:spacing w:line="22" w:lineRule="atLeast"/>
              <w:rPr>
                <w:rFonts w:ascii="Arial" w:hAnsi="Arial" w:cs="Arial"/>
                <w:color w:val="auto"/>
              </w:rPr>
            </w:pPr>
            <w:bookmarkStart w:id="7" w:name="_GoBack"/>
            <w:bookmarkEnd w:id="7"/>
            <w:r w:rsidRPr="00244176">
              <w:rPr>
                <w:rFonts w:ascii="Arial" w:hAnsi="Arial" w:cs="Arial"/>
                <w:color w:val="auto"/>
              </w:rPr>
              <w:t>8(3)(e)</w:t>
            </w:r>
          </w:p>
        </w:tc>
        <w:tc>
          <w:tcPr>
            <w:tcW w:w="0" w:type="auto"/>
            <w:tcBorders>
              <w:right w:val="single" w:sz="4" w:space="0" w:color="auto"/>
            </w:tcBorders>
          </w:tcPr>
          <w:p w14:paraId="65C1E476" w14:textId="772D4766" w:rsidR="00CF6FD2" w:rsidRPr="00244176" w:rsidRDefault="00CF6FD2"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CF6FD2" w:rsidRPr="00244176" w:rsidRDefault="00CF6FD2"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CF6FD2" w:rsidRPr="00244176" w:rsidRDefault="00CF6FD2"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CF6FD2" w:rsidRPr="00244176" w:rsidRDefault="00CF6FD2"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CF6FD2" w:rsidRPr="00A91543" w:rsidRDefault="00CF6FD2"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543">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4F3CEAD7" w14:textId="348A14E9" w:rsidR="00D8505E" w:rsidRPr="00A91543" w:rsidRDefault="00D8505E" w:rsidP="00D8505E">
      <w:pPr>
        <w:rPr>
          <w:rFonts w:ascii="Arial" w:hAnsi="Arial" w:cs="Arial"/>
          <w:color w:val="auto"/>
        </w:rPr>
      </w:pPr>
      <w:r w:rsidRPr="00A91543">
        <w:rPr>
          <w:rFonts w:ascii="Arial" w:hAnsi="Arial" w:cs="Arial"/>
          <w:color w:val="auto"/>
        </w:rPr>
        <w:t xml:space="preserve">Consumers and representatives interviewed confirmed they are engaged in the evaluation of meals services and broader service delivery. They advised they are provided with an opportunity to participate in the implementation of menus through annual surveys and through ongoing conversations with staff. Consumers advised that they are afforded flexibility in changing their meals choices without any issues. </w:t>
      </w:r>
    </w:p>
    <w:p w14:paraId="6F0A07F4" w14:textId="77777777" w:rsidR="00D8505E" w:rsidRPr="00A91543" w:rsidRDefault="00D8505E" w:rsidP="00D8505E">
      <w:pPr>
        <w:rPr>
          <w:rFonts w:ascii="Arial" w:hAnsi="Arial" w:cs="Arial"/>
          <w:color w:val="auto"/>
        </w:rPr>
      </w:pPr>
      <w:r w:rsidRPr="00A91543">
        <w:rPr>
          <w:rFonts w:ascii="Arial" w:hAnsi="Arial" w:cs="Arial"/>
          <w:color w:val="auto"/>
        </w:rPr>
        <w:lastRenderedPageBreak/>
        <w:t xml:space="preserve">Staff and volunteer interviews confirmed they felt the service is well run and they demonstrated an understanding of policies and procedures overseeing the delivery of safe, quality care and services. They said communication at the service is good and enables the smooth running of services. </w:t>
      </w:r>
    </w:p>
    <w:p w14:paraId="6EE01147" w14:textId="77777777" w:rsidR="00D8505E" w:rsidRPr="00A91543" w:rsidRDefault="00D8505E" w:rsidP="00D8505E">
      <w:pPr>
        <w:rPr>
          <w:rFonts w:ascii="Arial" w:hAnsi="Arial" w:cs="Arial"/>
          <w:color w:val="auto"/>
        </w:rPr>
      </w:pPr>
      <w:r w:rsidRPr="00A91543">
        <w:rPr>
          <w:rFonts w:ascii="Arial" w:hAnsi="Arial" w:cs="Arial"/>
          <w:color w:val="auto"/>
        </w:rPr>
        <w:t>Management demonstrated there are systems and processes relating to governance that are regularly reviewed by the board and management that support the safe and effective operating procedures of the service and guide staff regarding their day to day operations. The service was able to demonstrate that it promotes a culture of safe, quality care and services and is accountable for the delivery.</w:t>
      </w:r>
    </w:p>
    <w:p w14:paraId="2503B187" w14:textId="77777777" w:rsidR="00D8505E" w:rsidRPr="00A91543" w:rsidRDefault="00D8505E" w:rsidP="00D8505E">
      <w:pPr>
        <w:rPr>
          <w:rFonts w:ascii="Arial" w:hAnsi="Arial" w:cs="Arial"/>
          <w:color w:val="auto"/>
        </w:rPr>
      </w:pPr>
      <w:r w:rsidRPr="00A91543">
        <w:rPr>
          <w:rFonts w:ascii="Arial" w:hAnsi="Arial" w:cs="Arial"/>
          <w:color w:val="auto"/>
        </w:rPr>
        <w:t>The service information management, continuous improvement, financial governance, workforce governance, regulatory compliance, and feedback and complaints processes underpin and support the daily operations of the service.</w:t>
      </w:r>
    </w:p>
    <w:p w14:paraId="72335FB3" w14:textId="2FC22E97" w:rsidR="00E266BD" w:rsidRPr="00A91543" w:rsidRDefault="00D8505E" w:rsidP="00D8505E">
      <w:pPr>
        <w:rPr>
          <w:rFonts w:ascii="Arial" w:hAnsi="Arial" w:cs="Arial"/>
          <w:color w:val="auto"/>
        </w:rPr>
      </w:pPr>
      <w:r w:rsidRPr="00A91543">
        <w:rPr>
          <w:rFonts w:ascii="Arial" w:hAnsi="Arial" w:cs="Arial"/>
          <w:color w:val="auto"/>
        </w:rPr>
        <w:t>Risk management processes include safe food handling, food safety audit, work health and safety, consumer assessment and safety, infection control and evacuation plans, and fire safety are in place.</w:t>
      </w:r>
    </w:p>
    <w:p w14:paraId="47822C20" w14:textId="6BF16188" w:rsidR="00D8505E" w:rsidRPr="00A91543" w:rsidRDefault="00A91543" w:rsidP="00D8505E">
      <w:pPr>
        <w:rPr>
          <w:rFonts w:ascii="Arial" w:hAnsi="Arial" w:cs="Arial"/>
          <w:color w:val="auto"/>
        </w:rPr>
      </w:pPr>
      <w:r w:rsidRPr="00A91543">
        <w:rPr>
          <w:rFonts w:ascii="Arial" w:hAnsi="Arial" w:cs="Arial"/>
          <w:color w:val="auto"/>
        </w:rPr>
        <w:t xml:space="preserve">Based on the evidence sighted by the Assessment Team, the Quality Standard for the Home care packages service is assessed as Compliant as four of the four specific requirements have been assessed as Compliant. </w:t>
      </w:r>
      <w:r w:rsidR="00D8505E" w:rsidRPr="00A91543">
        <w:rPr>
          <w:rFonts w:ascii="Arial" w:hAnsi="Arial" w:cs="Arial"/>
          <w:color w:val="auto"/>
        </w:rPr>
        <w:t>Requirement 8(3)(e) has been deemed not applicable as the service does not provide personal or clinical care services.</w:t>
      </w:r>
    </w:p>
    <w:sectPr w:rsidR="00D8505E" w:rsidRPr="00A9154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05868" w14:textId="77777777" w:rsidR="00C17C80" w:rsidRPr="000D4EDE" w:rsidRDefault="00C17C80" w:rsidP="000D4EDE">
      <w:r>
        <w:separator/>
      </w:r>
    </w:p>
  </w:endnote>
  <w:endnote w:type="continuationSeparator" w:id="0">
    <w:p w14:paraId="3D159A43" w14:textId="77777777" w:rsidR="00C17C80" w:rsidRPr="000D4EDE" w:rsidRDefault="00C17C80" w:rsidP="000D4EDE">
      <w:r>
        <w:continuationSeparator/>
      </w:r>
    </w:p>
  </w:endnote>
  <w:endnote w:type="continuationNotice" w:id="1">
    <w:p w14:paraId="27CA6A0A" w14:textId="77777777" w:rsidR="00C17C80" w:rsidRDefault="00C17C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Meiryo"/>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244176" w:rsidRDefault="005D0657" w:rsidP="005C410D">
            <w:pPr>
              <w:pStyle w:val="Footer"/>
              <w:rPr>
                <w:rFonts w:ascii="Arial" w:hAnsi="Arial" w:cs="Arial"/>
              </w:rPr>
            </w:pPr>
          </w:p>
          <w:p w14:paraId="0C88E2CA" w14:textId="0C301E25" w:rsidR="005C410D" w:rsidRPr="00B75598" w:rsidRDefault="005C410D" w:rsidP="005C410D">
            <w:pPr>
              <w:pStyle w:val="Footer"/>
              <w:rPr>
                <w:rFonts w:ascii="Arial" w:hAnsi="Arial" w:cs="Arial"/>
                <w:color w:val="auto"/>
              </w:rPr>
            </w:pPr>
            <w:r w:rsidRPr="00244176">
              <w:rPr>
                <w:rStyle w:val="FooterBold"/>
                <w:rFonts w:ascii="Arial" w:hAnsi="Arial" w:cs="Arial"/>
              </w:rPr>
              <w:t xml:space="preserve">Name of </w:t>
            </w:r>
            <w:r w:rsidRPr="00B75598">
              <w:rPr>
                <w:rStyle w:val="FooterBold"/>
                <w:rFonts w:ascii="Arial" w:hAnsi="Arial" w:cs="Arial"/>
                <w:color w:val="auto"/>
              </w:rPr>
              <w:t>service:</w:t>
            </w:r>
            <w:r w:rsidRPr="00B75598">
              <w:rPr>
                <w:rFonts w:ascii="Arial" w:hAnsi="Arial" w:cs="Arial"/>
                <w:color w:val="auto"/>
              </w:rPr>
              <w:t xml:space="preserve"> </w:t>
            </w:r>
            <w:r w:rsidR="00B75598" w:rsidRPr="00B75598">
              <w:rPr>
                <w:rFonts w:ascii="Arial" w:hAnsi="Arial" w:cs="Arial"/>
                <w:color w:val="auto"/>
              </w:rPr>
              <w:t xml:space="preserve">Canterbury Food Service   </w:t>
            </w:r>
            <w:r w:rsidR="00F50CC5" w:rsidRPr="00B75598">
              <w:rPr>
                <w:rFonts w:ascii="Arial" w:hAnsi="Arial" w:cs="Arial"/>
                <w:b/>
                <w:color w:val="auto"/>
              </w:rPr>
              <w:t xml:space="preserve">Commission </w:t>
            </w:r>
            <w:r w:rsidRPr="00B75598">
              <w:rPr>
                <w:rFonts w:ascii="Arial" w:hAnsi="Arial" w:cs="Arial"/>
                <w:b/>
                <w:color w:val="auto"/>
              </w:rPr>
              <w:t>ID:</w:t>
            </w:r>
            <w:r w:rsidR="00E22008" w:rsidRPr="00B75598">
              <w:rPr>
                <w:rFonts w:ascii="Arial" w:hAnsi="Arial" w:cs="Arial"/>
                <w:b/>
                <w:color w:val="auto"/>
              </w:rPr>
              <w:t xml:space="preserve"> </w:t>
            </w:r>
            <w:r w:rsidR="00B75598" w:rsidRPr="00B75598">
              <w:rPr>
                <w:rFonts w:ascii="Arial" w:hAnsi="Arial" w:cs="Arial"/>
                <w:color w:val="auto"/>
              </w:rPr>
              <w:t>200399</w:t>
            </w:r>
            <w:r w:rsidRPr="00B75598">
              <w:rPr>
                <w:rFonts w:ascii="Arial" w:hAnsi="Arial" w:cs="Arial"/>
                <w:color w:val="auto"/>
              </w:rPr>
              <w:tab/>
              <w:t>RPT-ACC-</w:t>
            </w:r>
            <w:r w:rsidR="00524FFC" w:rsidRPr="00B75598">
              <w:rPr>
                <w:rFonts w:ascii="Arial" w:hAnsi="Arial" w:cs="Arial"/>
                <w:color w:val="auto"/>
              </w:rPr>
              <w:t>01</w:t>
            </w:r>
            <w:r w:rsidR="004F0726" w:rsidRPr="00B75598">
              <w:rPr>
                <w:rFonts w:ascii="Arial" w:hAnsi="Arial" w:cs="Arial"/>
                <w:color w:val="auto"/>
              </w:rPr>
              <w:t>55</w:t>
            </w:r>
            <w:r w:rsidR="00524FFC" w:rsidRPr="00B75598">
              <w:rPr>
                <w:rFonts w:ascii="Arial" w:hAnsi="Arial" w:cs="Arial"/>
                <w:color w:val="auto"/>
              </w:rPr>
              <w:t xml:space="preserve"> v</w:t>
            </w:r>
            <w:r w:rsidR="00133026" w:rsidRPr="00B75598">
              <w:rPr>
                <w:rFonts w:ascii="Arial" w:hAnsi="Arial" w:cs="Arial"/>
                <w:color w:val="auto"/>
              </w:rPr>
              <w:t>3.0</w:t>
            </w:r>
          </w:p>
          <w:p w14:paraId="7A711E18" w14:textId="0078A612" w:rsidR="005C410D" w:rsidRPr="00244176" w:rsidRDefault="005B36C0" w:rsidP="005C410D">
            <w:pPr>
              <w:pStyle w:val="Footer"/>
              <w:rPr>
                <w:rFonts w:ascii="Arial" w:hAnsi="Arial" w:cs="Arial"/>
              </w:rPr>
            </w:pPr>
            <w:r w:rsidRPr="00B75598">
              <w:rPr>
                <w:rStyle w:val="FooterBold"/>
                <w:rFonts w:ascii="Arial" w:hAnsi="Arial" w:cs="Arial"/>
                <w:color w:val="auto"/>
              </w:rPr>
              <w:t>Activity date</w:t>
            </w:r>
            <w:r w:rsidR="005C410D" w:rsidRPr="00B75598">
              <w:rPr>
                <w:rStyle w:val="FooterBold"/>
                <w:rFonts w:ascii="Arial" w:hAnsi="Arial" w:cs="Arial"/>
                <w:color w:val="auto"/>
              </w:rPr>
              <w:t>:</w:t>
            </w:r>
            <w:r w:rsidR="005C410D" w:rsidRPr="00B75598">
              <w:rPr>
                <w:rFonts w:ascii="Arial" w:hAnsi="Arial" w:cs="Arial"/>
                <w:color w:val="auto"/>
              </w:rPr>
              <w:t xml:space="preserve"> </w:t>
            </w:r>
            <w:r w:rsidR="00B75598" w:rsidRPr="00B75598">
              <w:rPr>
                <w:rFonts w:ascii="Arial" w:hAnsi="Arial" w:cs="Arial"/>
                <w:color w:val="auto"/>
              </w:rPr>
              <w:t>20 June 2022 to 22 June 2022</w:t>
            </w:r>
            <w:r w:rsidR="005C410D" w:rsidRPr="00244176">
              <w:rPr>
                <w:rFonts w:ascii="Arial" w:hAnsi="Arial" w:cs="Arial"/>
              </w:rPr>
              <w:tab/>
            </w:r>
            <w:r w:rsidR="005C410D" w:rsidRPr="00244176">
              <w:rPr>
                <w:rStyle w:val="FooterBold"/>
                <w:rFonts w:ascii="Arial" w:hAnsi="Arial" w:cs="Arial"/>
              </w:rPr>
              <w:t>Sensitive</w:t>
            </w:r>
          </w:p>
          <w:p w14:paraId="609C8031" w14:textId="77777777" w:rsidR="005C410D" w:rsidRPr="00244176" w:rsidRDefault="005C410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00CF2B30" w:rsidRPr="00244176">
              <w:rPr>
                <w:rFonts w:ascii="Arial" w:hAnsi="Arial" w:cs="Arial"/>
                <w:color w:val="2B579A"/>
                <w:shd w:val="clear" w:color="auto" w:fill="E6E6E6"/>
              </w:rPr>
              <w:fldChar w:fldCharType="begin"/>
            </w:r>
            <w:r w:rsidR="00CF2B30" w:rsidRPr="00244176">
              <w:rPr>
                <w:rFonts w:ascii="Arial" w:hAnsi="Arial" w:cs="Arial"/>
                <w:noProof/>
              </w:rPr>
              <w:instrText xml:space="preserve"> NUMPAGES  </w:instrText>
            </w:r>
            <w:r w:rsidR="00CF2B30" w:rsidRPr="00244176">
              <w:rPr>
                <w:rFonts w:ascii="Arial" w:hAnsi="Arial" w:cs="Arial"/>
                <w:color w:val="2B579A"/>
                <w:shd w:val="clear" w:color="auto" w:fill="E6E6E6"/>
              </w:rPr>
              <w:fldChar w:fldCharType="separate"/>
            </w:r>
            <w:r w:rsidRPr="00244176">
              <w:rPr>
                <w:rFonts w:ascii="Arial" w:hAnsi="Arial" w:cs="Arial"/>
                <w:noProof/>
              </w:rPr>
              <w:t>2</w:t>
            </w:r>
            <w:r w:rsidR="00CF2B30"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6AC47" w14:textId="77777777" w:rsidR="00C17C80" w:rsidRPr="000D4EDE" w:rsidRDefault="00C17C80" w:rsidP="000D4EDE">
      <w:r>
        <w:separator/>
      </w:r>
    </w:p>
  </w:footnote>
  <w:footnote w:type="continuationSeparator" w:id="0">
    <w:p w14:paraId="2196556E" w14:textId="77777777" w:rsidR="00C17C80" w:rsidRPr="000D4EDE" w:rsidRDefault="00C17C80" w:rsidP="000D4EDE">
      <w:r>
        <w:continuationSeparator/>
      </w:r>
    </w:p>
  </w:footnote>
  <w:footnote w:type="continuationNotice" w:id="1">
    <w:p w14:paraId="149D3AC5" w14:textId="77777777" w:rsidR="00C17C80" w:rsidRDefault="00C17C80">
      <w:pPr>
        <w:spacing w:after="0"/>
      </w:pPr>
    </w:p>
  </w:footnote>
  <w:footnote w:id="2">
    <w:p w14:paraId="5C4BB5FC" w14:textId="3E6227C3" w:rsidR="00161A79" w:rsidRPr="002C3CB4" w:rsidRDefault="00161A7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0000465B" w:rsidRPr="002C3CB4">
        <w:rPr>
          <w:rFonts w:ascii="Arial" w:hAnsi="Arial" w:cs="Arial"/>
          <w:sz w:val="20"/>
          <w:szCs w:val="20"/>
        </w:rPr>
        <w:t xml:space="preserve">The preparation of the performance report </w:t>
      </w:r>
      <w:r w:rsidR="0001708F" w:rsidRPr="002C3CB4">
        <w:rPr>
          <w:rFonts w:ascii="Arial" w:hAnsi="Arial" w:cs="Arial"/>
          <w:sz w:val="20"/>
          <w:szCs w:val="20"/>
        </w:rPr>
        <w:t xml:space="preserve">is in accordance with </w:t>
      </w:r>
      <w:r w:rsidR="0001708F" w:rsidRPr="00B75598">
        <w:rPr>
          <w:rFonts w:ascii="Arial" w:hAnsi="Arial" w:cs="Arial"/>
          <w:color w:val="auto"/>
          <w:sz w:val="20"/>
          <w:szCs w:val="20"/>
        </w:rPr>
        <w:t>section 57</w:t>
      </w:r>
      <w:r w:rsidR="0001708F" w:rsidRPr="00B75598">
        <w:rPr>
          <w:rFonts w:ascii="Arial" w:hAnsi="Arial" w:cs="Arial"/>
          <w:b/>
          <w:color w:val="auto"/>
          <w:sz w:val="20"/>
          <w:szCs w:val="20"/>
        </w:rPr>
        <w:t xml:space="preserve"> </w:t>
      </w:r>
      <w:r w:rsidR="0001708F" w:rsidRPr="00B75598">
        <w:rPr>
          <w:rFonts w:ascii="Arial" w:hAnsi="Arial" w:cs="Arial"/>
          <w:color w:val="auto"/>
          <w:sz w:val="20"/>
          <w:szCs w:val="20"/>
        </w:rPr>
        <w:t xml:space="preserve">of </w:t>
      </w:r>
      <w:r w:rsidR="0001708F" w:rsidRPr="002C3CB4">
        <w:rPr>
          <w:rFonts w:ascii="Arial" w:hAnsi="Arial" w:cs="Arial"/>
          <w:sz w:val="20"/>
          <w:szCs w:val="20"/>
        </w:rPr>
        <w:t>the Aged Care Quality and Safety Commission Rules 2018</w:t>
      </w:r>
      <w:r w:rsidR="001D220F" w:rsidRPr="002C3CB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AA7A1F"/>
    <w:multiLevelType w:val="hybridMultilevel"/>
    <w:tmpl w:val="7FAA7A1F"/>
    <w:lvl w:ilvl="0" w:tplc="86F6EFD4">
      <w:start w:val="1"/>
      <w:numFmt w:val="bullet"/>
      <w:lvlText w:val=""/>
      <w:lvlJc w:val="left"/>
      <w:pPr>
        <w:tabs>
          <w:tab w:val="num" w:pos="720"/>
        </w:tabs>
        <w:ind w:left="720" w:hanging="360"/>
      </w:pPr>
      <w:rPr>
        <w:rFonts w:ascii="Symbol" w:hAnsi="Symbol"/>
      </w:rPr>
    </w:lvl>
    <w:lvl w:ilvl="1" w:tplc="5D70F47A">
      <w:start w:val="1"/>
      <w:numFmt w:val="bullet"/>
      <w:lvlText w:val="o"/>
      <w:lvlJc w:val="left"/>
      <w:pPr>
        <w:tabs>
          <w:tab w:val="num" w:pos="1440"/>
        </w:tabs>
        <w:ind w:left="1440" w:hanging="360"/>
      </w:pPr>
      <w:rPr>
        <w:rFonts w:ascii="Courier New" w:hAnsi="Courier New"/>
      </w:rPr>
    </w:lvl>
    <w:lvl w:ilvl="2" w:tplc="76B0C298">
      <w:start w:val="1"/>
      <w:numFmt w:val="bullet"/>
      <w:lvlText w:val=""/>
      <w:lvlJc w:val="left"/>
      <w:pPr>
        <w:tabs>
          <w:tab w:val="num" w:pos="2160"/>
        </w:tabs>
        <w:ind w:left="2160" w:hanging="360"/>
      </w:pPr>
      <w:rPr>
        <w:rFonts w:ascii="Wingdings" w:hAnsi="Wingdings"/>
      </w:rPr>
    </w:lvl>
    <w:lvl w:ilvl="3" w:tplc="BB44D852">
      <w:start w:val="1"/>
      <w:numFmt w:val="bullet"/>
      <w:lvlText w:val=""/>
      <w:lvlJc w:val="left"/>
      <w:pPr>
        <w:tabs>
          <w:tab w:val="num" w:pos="2880"/>
        </w:tabs>
        <w:ind w:left="2880" w:hanging="360"/>
      </w:pPr>
      <w:rPr>
        <w:rFonts w:ascii="Symbol" w:hAnsi="Symbol"/>
      </w:rPr>
    </w:lvl>
    <w:lvl w:ilvl="4" w:tplc="838C275A">
      <w:start w:val="1"/>
      <w:numFmt w:val="bullet"/>
      <w:lvlText w:val="o"/>
      <w:lvlJc w:val="left"/>
      <w:pPr>
        <w:tabs>
          <w:tab w:val="num" w:pos="3600"/>
        </w:tabs>
        <w:ind w:left="3600" w:hanging="360"/>
      </w:pPr>
      <w:rPr>
        <w:rFonts w:ascii="Courier New" w:hAnsi="Courier New"/>
      </w:rPr>
    </w:lvl>
    <w:lvl w:ilvl="5" w:tplc="004CBAFE">
      <w:start w:val="1"/>
      <w:numFmt w:val="bullet"/>
      <w:lvlText w:val=""/>
      <w:lvlJc w:val="left"/>
      <w:pPr>
        <w:tabs>
          <w:tab w:val="num" w:pos="4320"/>
        </w:tabs>
        <w:ind w:left="4320" w:hanging="360"/>
      </w:pPr>
      <w:rPr>
        <w:rFonts w:ascii="Wingdings" w:hAnsi="Wingdings"/>
      </w:rPr>
    </w:lvl>
    <w:lvl w:ilvl="6" w:tplc="4AF8925A">
      <w:start w:val="1"/>
      <w:numFmt w:val="bullet"/>
      <w:lvlText w:val=""/>
      <w:lvlJc w:val="left"/>
      <w:pPr>
        <w:tabs>
          <w:tab w:val="num" w:pos="5040"/>
        </w:tabs>
        <w:ind w:left="5040" w:hanging="360"/>
      </w:pPr>
      <w:rPr>
        <w:rFonts w:ascii="Symbol" w:hAnsi="Symbol"/>
      </w:rPr>
    </w:lvl>
    <w:lvl w:ilvl="7" w:tplc="23B68682">
      <w:start w:val="1"/>
      <w:numFmt w:val="bullet"/>
      <w:lvlText w:val="o"/>
      <w:lvlJc w:val="left"/>
      <w:pPr>
        <w:tabs>
          <w:tab w:val="num" w:pos="5760"/>
        </w:tabs>
        <w:ind w:left="5760" w:hanging="360"/>
      </w:pPr>
      <w:rPr>
        <w:rFonts w:ascii="Courier New" w:hAnsi="Courier New"/>
      </w:rPr>
    </w:lvl>
    <w:lvl w:ilvl="8" w:tplc="C5307DAA">
      <w:start w:val="1"/>
      <w:numFmt w:val="bullet"/>
      <w:lvlText w:val=""/>
      <w:lvlJc w:val="left"/>
      <w:pPr>
        <w:tabs>
          <w:tab w:val="num" w:pos="6480"/>
        </w:tabs>
        <w:ind w:left="6480" w:hanging="360"/>
      </w:pPr>
      <w:rPr>
        <w:rFonts w:ascii="Wingdings" w:hAnsi="Wingdings"/>
      </w:r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3"/>
  </w:num>
  <w:num w:numId="8">
    <w:abstractNumId w:val="17"/>
  </w:num>
  <w:num w:numId="9">
    <w:abstractNumId w:val="7"/>
  </w:num>
  <w:num w:numId="10">
    <w:abstractNumId w:val="29"/>
  </w:num>
  <w:num w:numId="11">
    <w:abstractNumId w:val="16"/>
  </w:num>
  <w:num w:numId="12">
    <w:abstractNumId w:val="25"/>
  </w:num>
  <w:num w:numId="13">
    <w:abstractNumId w:val="2"/>
  </w:num>
  <w:num w:numId="14">
    <w:abstractNumId w:val="13"/>
  </w:num>
  <w:num w:numId="15">
    <w:abstractNumId w:val="3"/>
  </w:num>
  <w:num w:numId="16">
    <w:abstractNumId w:val="26"/>
  </w:num>
  <w:num w:numId="17">
    <w:abstractNumId w:val="6"/>
  </w:num>
  <w:num w:numId="18">
    <w:abstractNumId w:val="12"/>
  </w:num>
  <w:num w:numId="19">
    <w:abstractNumId w:val="4"/>
  </w:num>
  <w:num w:numId="20">
    <w:abstractNumId w:val="23"/>
  </w:num>
  <w:num w:numId="21">
    <w:abstractNumId w:val="34"/>
  </w:num>
  <w:num w:numId="22">
    <w:abstractNumId w:val="32"/>
  </w:num>
  <w:num w:numId="23">
    <w:abstractNumId w:val="11"/>
  </w:num>
  <w:num w:numId="24">
    <w:abstractNumId w:val="19"/>
  </w:num>
  <w:num w:numId="25">
    <w:abstractNumId w:val="8"/>
  </w:num>
  <w:num w:numId="26">
    <w:abstractNumId w:val="21"/>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9"/>
  </w:num>
  <w:num w:numId="35">
    <w:abstractNumId w:val="28"/>
  </w:num>
  <w:num w:numId="36">
    <w:abstractNumId w:val="14"/>
  </w:num>
  <w:num w:numId="37">
    <w:abstractNumId w:val="27"/>
  </w:num>
  <w:num w:numId="38">
    <w:abstractNumId w:val="10"/>
  </w:num>
  <w:num w:numId="39">
    <w:abstractNumId w:val="24"/>
  </w:num>
  <w:num w:numId="40">
    <w:abstractNumId w:val="18"/>
  </w:num>
  <w:num w:numId="41">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35CC"/>
    <w:rsid w:val="00463FA8"/>
    <w:rsid w:val="00467263"/>
    <w:rsid w:val="00467544"/>
    <w:rsid w:val="00472CBC"/>
    <w:rsid w:val="00475D40"/>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2B85"/>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6644"/>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2DC3"/>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65C7"/>
    <w:rsid w:val="00A91543"/>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356D"/>
    <w:rsid w:val="00B679BF"/>
    <w:rsid w:val="00B71170"/>
    <w:rsid w:val="00B72237"/>
    <w:rsid w:val="00B72741"/>
    <w:rsid w:val="00B75598"/>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7B57"/>
    <w:rsid w:val="00BD0455"/>
    <w:rsid w:val="00BD12A1"/>
    <w:rsid w:val="00BD74E3"/>
    <w:rsid w:val="00BD76CE"/>
    <w:rsid w:val="00BD7B83"/>
    <w:rsid w:val="00BF17C6"/>
    <w:rsid w:val="00BF3420"/>
    <w:rsid w:val="00BF5591"/>
    <w:rsid w:val="00BF6E1A"/>
    <w:rsid w:val="00C00FDA"/>
    <w:rsid w:val="00C01823"/>
    <w:rsid w:val="00C01850"/>
    <w:rsid w:val="00C02EB9"/>
    <w:rsid w:val="00C03AD5"/>
    <w:rsid w:val="00C04E4B"/>
    <w:rsid w:val="00C05F73"/>
    <w:rsid w:val="00C07BF3"/>
    <w:rsid w:val="00C115C0"/>
    <w:rsid w:val="00C11B56"/>
    <w:rsid w:val="00C141FC"/>
    <w:rsid w:val="00C16045"/>
    <w:rsid w:val="00C161D2"/>
    <w:rsid w:val="00C17C80"/>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CF6FD2"/>
    <w:rsid w:val="00D021F7"/>
    <w:rsid w:val="00D069C7"/>
    <w:rsid w:val="00D078A2"/>
    <w:rsid w:val="00D1271E"/>
    <w:rsid w:val="00D13D76"/>
    <w:rsid w:val="00D21123"/>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505E"/>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200399</RACS_x0020_ID>
    <Approved_x0020_Provider xmlns="a8338b6e-77a6-4851-82b6-98166143ffdd">Canterbury Meals on Wheels Inc</Approved_x0020_Provider>
    <Management_x0020_Company_x0020_ID xmlns="a8338b6e-77a6-4851-82b6-98166143ffdd" xsi:nil="true"/>
    <Home xmlns="a8338b6e-77a6-4851-82b6-98166143ffdd">Canterbury Food Service</Home>
    <Signed xmlns="a8338b6e-77a6-4851-82b6-98166143ffdd" xsi:nil="true"/>
    <Uploaded xmlns="a8338b6e-77a6-4851-82b6-98166143ffdd">true</Uploaded>
    <Management_x0020_Company xmlns="a8338b6e-77a6-4851-82b6-98166143ffdd" xsi:nil="true"/>
    <Doc_x0020_Date xmlns="a8338b6e-77a6-4851-82b6-98166143ffdd">2022-08-22T05:10:02+00:00</Doc_x0020_Date>
    <CSI_x0020_ID xmlns="a8338b6e-77a6-4851-82b6-98166143ffdd" xsi:nil="true"/>
    <Case_x0020_ID xmlns="a8338b6e-77a6-4851-82b6-98166143ffdd" xsi:nil="true"/>
    <Approved_x0020_Provider_x0020_ID xmlns="a8338b6e-77a6-4851-82b6-98166143ffdd">45A639E1-8A82-E411-B1AD-005056922186</Approved_x0020_Provider_x0020_ID>
    <Location xmlns="a8338b6e-77a6-4851-82b6-98166143ffdd" xsi:nil="true"/>
    <Doc_x0020_Type xmlns="a8338b6e-77a6-4851-82b6-98166143ffdd">Final Quality Review report</Doc_x0020_Type>
    <Home_x0020_ID xmlns="a8338b6e-77a6-4851-82b6-98166143ffdd">A4767883-0385-E411-B1AD-005056922186</Home_x0020_ID>
    <State xmlns="a8338b6e-77a6-4851-82b6-98166143ffdd">NSW</State>
    <Doc_x0020_Sent_Received_x0020_Date xmlns="a8338b6e-77a6-4851-82b6-98166143ffdd">2022-08-22T00:00:00+00:00</Doc_x0020_Sent_Received_x0020_Date>
    <Activity_x0020_ID xmlns="a8338b6e-77a6-4851-82b6-98166143ffdd">58E84349-08E6-E711-A3A6-005056922186</Activity_x0020_ID>
    <From xmlns="a8338b6e-77a6-4851-82b6-98166143ffdd" xsi:nil="true"/>
    <Doc_x0020_Category xmlns="a8338b6e-77a6-4851-82b6-98166143ffdd">Reports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AB9DC686-AA05-4E79-A92A-9C5B6FAAF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a8338b6e-77a6-4851-82b6-98166143ffdd"/>
    <ds:schemaRef ds:uri="http://schemas.microsoft.com/office/2006/documentManagement/types"/>
    <ds:schemaRef ds:uri="http://www.w3.org/XML/1998/namespace"/>
    <ds:schemaRef ds:uri="http://purl.org/dc/elements/1.1/"/>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5A4DB314-4C8A-464A-846E-9CA2C91D3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14</Pages>
  <Words>2951</Words>
  <Characters>16822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2022-08-23T01:34:00Z</dcterms:created>
  <dcterms:modified xsi:type="dcterms:W3CDTF">2022-08-23T01:34:00Z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