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E238" w14:textId="77777777" w:rsidR="00D2559D" w:rsidRPr="002C3EBF" w:rsidRDefault="00B44C0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938E374" wp14:editId="2938E37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1766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938E239" w14:textId="77777777" w:rsidR="00D2559D" w:rsidRDefault="00B44C0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938E23A" w14:textId="77777777" w:rsidR="00D2559D" w:rsidRDefault="00B44C0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938E23B" w14:textId="77777777" w:rsidR="00D2559D" w:rsidRPr="002C3EBF" w:rsidRDefault="00B44C0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70E6D" w14:paraId="2938E23E" w14:textId="77777777" w:rsidTr="00670E6D">
        <w:tc>
          <w:tcPr>
            <w:cnfStyle w:val="001000000000" w:firstRow="0" w:lastRow="0" w:firstColumn="1" w:lastColumn="0" w:oddVBand="0" w:evenVBand="0" w:oddHBand="0" w:evenHBand="0" w:firstRowFirstColumn="0" w:firstRowLastColumn="0" w:lastRowFirstColumn="0" w:lastRowLastColumn="0"/>
            <w:tcW w:w="3227" w:type="dxa"/>
          </w:tcPr>
          <w:p w14:paraId="2938E23C" w14:textId="77777777" w:rsidR="00D2559D" w:rsidRPr="00996FAF" w:rsidRDefault="00B44C0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938E23D" w14:textId="77777777" w:rsidR="00D2559D" w:rsidRPr="00996FAF" w:rsidRDefault="00B44C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Capricorn Adventist Retirement Village</w:t>
            </w:r>
          </w:p>
        </w:tc>
      </w:tr>
      <w:tr w:rsidR="00670E6D" w14:paraId="2938E241" w14:textId="77777777" w:rsidTr="00670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38E23F" w14:textId="77777777" w:rsidR="00CA37CB" w:rsidRPr="00996FAF" w:rsidRDefault="00B44C0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938E240" w14:textId="77777777" w:rsidR="00CA37CB" w:rsidRPr="00996FAF" w:rsidRDefault="00B44C0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150 Rockhampton Road</w:t>
            </w:r>
            <w:r w:rsidRPr="00602258">
              <w:rPr>
                <w:rFonts w:ascii="Arial" w:hAnsi="Arial" w:cs="Arial"/>
                <w:color w:val="auto"/>
              </w:rPr>
              <w:t xml:space="preserve"> YEPPOON QLD 4703</w:t>
            </w:r>
          </w:p>
        </w:tc>
      </w:tr>
      <w:tr w:rsidR="00670E6D" w14:paraId="2938E244" w14:textId="77777777" w:rsidTr="00670E6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38E242" w14:textId="77777777" w:rsidR="00CA37CB" w:rsidRPr="00996FAF" w:rsidRDefault="00B44C0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938E243" w14:textId="77777777" w:rsidR="00CA37CB" w:rsidRPr="00996FAF" w:rsidRDefault="00B44C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5277</w:t>
            </w:r>
          </w:p>
        </w:tc>
      </w:tr>
      <w:tr w:rsidR="00670E6D" w14:paraId="2938E247" w14:textId="77777777" w:rsidTr="00670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38E245" w14:textId="77777777" w:rsidR="00D2559D" w:rsidRPr="00996FAF" w:rsidRDefault="00B44C0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938E246" w14:textId="77777777" w:rsidR="00D2559D" w:rsidRPr="00996FAF" w:rsidRDefault="00B44C0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Seventh-Day Adventist Aged Care (South Queensland) Ltd</w:t>
            </w:r>
          </w:p>
        </w:tc>
      </w:tr>
      <w:tr w:rsidR="00670E6D" w14:paraId="2938E24A" w14:textId="77777777" w:rsidTr="00670E6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38E248" w14:textId="77777777" w:rsidR="00D2559D" w:rsidRPr="00996FAF" w:rsidRDefault="00B44C0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938E249" w14:textId="77777777" w:rsidR="00D2559D" w:rsidRPr="00996FAF" w:rsidRDefault="00B44C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670E6D" w14:paraId="2938E24D" w14:textId="77777777" w:rsidTr="00670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38E24B" w14:textId="77777777" w:rsidR="00D2559D" w:rsidRPr="00996FAF" w:rsidRDefault="00B44C0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938E24C" w14:textId="77777777" w:rsidR="00D2559D" w:rsidRPr="00996FAF" w:rsidRDefault="00B44C0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March 2023</w:t>
            </w:r>
          </w:p>
        </w:tc>
      </w:tr>
      <w:tr w:rsidR="00670E6D" w14:paraId="2938E250" w14:textId="77777777" w:rsidTr="00670E6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38E24E" w14:textId="77777777" w:rsidR="00D2559D" w:rsidRPr="00996FAF" w:rsidRDefault="00B44C0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938E24F" w14:textId="5B9503E8" w:rsidR="00D2559D" w:rsidRPr="00996FAF" w:rsidRDefault="00B44C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 March 2023</w:t>
            </w:r>
          </w:p>
        </w:tc>
      </w:tr>
    </w:tbl>
    <w:bookmarkEnd w:id="0"/>
    <w:p w14:paraId="2938E251" w14:textId="77777777" w:rsidR="00FA0A5B" w:rsidRPr="00996FAF" w:rsidRDefault="00B44C0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938E252" w14:textId="77777777" w:rsidR="000078F8" w:rsidRPr="00996FAF" w:rsidRDefault="00B44C0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938E253" w14:textId="627F6F45" w:rsidR="000078F8" w:rsidRPr="00996FAF" w:rsidRDefault="00B44C08" w:rsidP="0036130C">
      <w:pPr>
        <w:pStyle w:val="NormalArial"/>
      </w:pPr>
      <w:r w:rsidRPr="00996FAF">
        <w:t xml:space="preserve">This performance report for </w:t>
      </w:r>
      <w:r w:rsidRPr="00996FAF">
        <w:rPr>
          <w:color w:val="auto"/>
        </w:rPr>
        <w:t>Capricorn Adventist Retirement Village (</w:t>
      </w:r>
      <w:r w:rsidRPr="00996FAF">
        <w:rPr>
          <w:b/>
          <w:color w:val="auto"/>
        </w:rPr>
        <w:t>the service</w:t>
      </w:r>
      <w:r w:rsidRPr="00996FAF">
        <w:rPr>
          <w:color w:val="auto"/>
        </w:rPr>
        <w:t xml:space="preserve">) has been </w:t>
      </w:r>
      <w:r w:rsidRPr="00815C37">
        <w:rPr>
          <w:color w:val="auto"/>
        </w:rPr>
        <w:t xml:space="preserve">prepared by </w:t>
      </w:r>
      <w:r w:rsidR="00815C37" w:rsidRPr="00815C37">
        <w:rPr>
          <w:color w:val="auto"/>
        </w:rPr>
        <w:t>Stewart Brumm</w:t>
      </w:r>
      <w:r w:rsidRPr="00815C37">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2938E254" w14:textId="77777777" w:rsidR="000078F8" w:rsidRPr="00996FAF" w:rsidRDefault="00B44C0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38E255" w14:textId="77777777" w:rsidR="000078F8" w:rsidRPr="00996FAF" w:rsidRDefault="00B44C08" w:rsidP="0036130C">
      <w:pPr>
        <w:pStyle w:val="NormalArial"/>
      </w:pPr>
      <w:r w:rsidRPr="00996FAF">
        <w:t>The report also specifies any areas in which improvements must be made to ensure the Quality Standards are complied with.</w:t>
      </w:r>
    </w:p>
    <w:p w14:paraId="2938E256" w14:textId="77777777" w:rsidR="00DF37F2" w:rsidRPr="00996FAF" w:rsidRDefault="00B44C08" w:rsidP="00712752">
      <w:pPr>
        <w:pStyle w:val="Heading1"/>
        <w:spacing w:before="240" w:after="240" w:line="22" w:lineRule="atLeast"/>
        <w:rPr>
          <w:rFonts w:ascii="Arial" w:hAnsi="Arial" w:cs="Arial"/>
        </w:rPr>
      </w:pPr>
      <w:r w:rsidRPr="00996FAF">
        <w:rPr>
          <w:rFonts w:ascii="Arial" w:hAnsi="Arial" w:cs="Arial"/>
        </w:rPr>
        <w:t>Material relied on</w:t>
      </w:r>
    </w:p>
    <w:p w14:paraId="2938E257" w14:textId="77777777" w:rsidR="00DF37F2" w:rsidRPr="00996FAF" w:rsidRDefault="00B44C08" w:rsidP="0036130C">
      <w:pPr>
        <w:pStyle w:val="NormalArial"/>
      </w:pPr>
      <w:r w:rsidRPr="00996FAF">
        <w:t>The following information has been considered in preparing the performance report:</w:t>
      </w:r>
    </w:p>
    <w:p w14:paraId="2938E258" w14:textId="4E0C520D" w:rsidR="00DF37F2" w:rsidRPr="00815C37" w:rsidRDefault="00B44C08" w:rsidP="00712752">
      <w:pPr>
        <w:pStyle w:val="ListParagraph"/>
        <w:numPr>
          <w:ilvl w:val="0"/>
          <w:numId w:val="2"/>
        </w:numPr>
        <w:spacing w:line="240" w:lineRule="atLeast"/>
        <w:ind w:left="714" w:hanging="357"/>
        <w:contextualSpacing w:val="0"/>
        <w:rPr>
          <w:rFonts w:ascii="Arial" w:hAnsi="Arial" w:cs="Arial"/>
          <w:color w:val="auto"/>
        </w:rPr>
      </w:pPr>
      <w:r w:rsidRPr="00815C37">
        <w:rPr>
          <w:rFonts w:ascii="Arial" w:hAnsi="Arial" w:cs="Arial"/>
          <w:color w:val="auto"/>
        </w:rPr>
        <w:t>the assessment team’s report for the Assessment Contact - Desk; the Assessment Contact - Desk report was informed by review of documents and interviews with staff, consumers/representatives</w:t>
      </w:r>
      <w:r w:rsidR="00815C37" w:rsidRPr="00815C37">
        <w:rPr>
          <w:rFonts w:ascii="Arial" w:hAnsi="Arial" w:cs="Arial"/>
          <w:color w:val="auto"/>
        </w:rPr>
        <w:t>.</w:t>
      </w:r>
    </w:p>
    <w:p w14:paraId="2938E259" w14:textId="038A182A" w:rsidR="00DF37F2" w:rsidRPr="00815C37" w:rsidRDefault="00B44C08" w:rsidP="00712752">
      <w:pPr>
        <w:pStyle w:val="ListParagraph"/>
        <w:numPr>
          <w:ilvl w:val="0"/>
          <w:numId w:val="2"/>
        </w:numPr>
        <w:spacing w:line="240" w:lineRule="atLeast"/>
        <w:ind w:left="714" w:hanging="357"/>
        <w:contextualSpacing w:val="0"/>
        <w:rPr>
          <w:rFonts w:ascii="Arial" w:hAnsi="Arial" w:cs="Arial"/>
          <w:color w:val="auto"/>
        </w:rPr>
      </w:pPr>
      <w:r w:rsidRPr="00815C37">
        <w:rPr>
          <w:rFonts w:ascii="Arial" w:hAnsi="Arial" w:cs="Arial"/>
          <w:color w:val="auto"/>
        </w:rPr>
        <w:t xml:space="preserve">the provider’s response to the assessment team’s report received </w:t>
      </w:r>
      <w:r w:rsidR="00815C37" w:rsidRPr="00815C37">
        <w:rPr>
          <w:rFonts w:ascii="Arial" w:hAnsi="Arial" w:cs="Arial"/>
          <w:color w:val="auto"/>
        </w:rPr>
        <w:t>17 March 2023.</w:t>
      </w:r>
    </w:p>
    <w:p w14:paraId="2938E25C" w14:textId="6324C5CD" w:rsidR="003B1763" w:rsidRPr="00712752" w:rsidRDefault="00B44C0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938E25D" w14:textId="77777777" w:rsidR="00FC045E" w:rsidRPr="00996FAF" w:rsidRDefault="00B44C0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70E6D" w14:paraId="2938E263" w14:textId="77777777" w:rsidTr="00670E6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38E261" w14:textId="77777777" w:rsidR="00FC045E" w:rsidRPr="00996FAF" w:rsidRDefault="00B44C08" w:rsidP="009767BC">
            <w:pPr>
              <w:keepNext/>
              <w:spacing w:before="0" w:line="22" w:lineRule="atLeast"/>
              <w:ind w:right="-109"/>
              <w:rPr>
                <w:rFonts w:ascii="Arial" w:hAnsi="Arial" w:cs="Arial"/>
              </w:rPr>
            </w:pPr>
            <w:r w:rsidRPr="00996FAF">
              <w:rPr>
                <w:rFonts w:ascii="Arial" w:hAnsi="Arial" w:cs="Arial"/>
              </w:rPr>
              <w:t xml:space="preserve">Standard 2 </w:t>
            </w:r>
            <w:r w:rsidRPr="00815C37">
              <w:rPr>
                <w:rFonts w:ascii="Arial" w:hAnsi="Arial" w:cs="Arial"/>
                <w:b w:val="0"/>
              </w:rPr>
              <w:t>Ongoing assessment and planning with consumers</w:t>
            </w:r>
          </w:p>
        </w:tc>
        <w:tc>
          <w:tcPr>
            <w:tcW w:w="1583" w:type="pct"/>
            <w:shd w:val="clear" w:color="auto" w:fill="auto"/>
          </w:tcPr>
          <w:p w14:paraId="2938E262" w14:textId="4E8DD038" w:rsidR="00FC045E" w:rsidRPr="00996FAF" w:rsidRDefault="009F247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5C37">
                  <w:rPr>
                    <w:rFonts w:ascii="Arial" w:hAnsi="Arial" w:cs="Arial"/>
                    <w:b w:val="0"/>
                  </w:rPr>
                  <w:t>Not applicable as not all requirements have been assessed</w:t>
                </w:r>
              </w:sdtContent>
            </w:sdt>
            <w:r w:rsidR="00B44C08" w:rsidRPr="00996FAF">
              <w:rPr>
                <w:rFonts w:ascii="Arial" w:hAnsi="Arial" w:cs="Arial"/>
              </w:rPr>
              <w:t xml:space="preserve"> </w:t>
            </w:r>
          </w:p>
        </w:tc>
      </w:tr>
      <w:tr w:rsidR="00670E6D" w14:paraId="2938E275" w14:textId="77777777" w:rsidTr="00670E6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38E273" w14:textId="77777777" w:rsidR="00FC045E" w:rsidRPr="00996FAF" w:rsidRDefault="00B44C0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938E274" w14:textId="286098D3" w:rsidR="00FC045E" w:rsidRPr="00815C37" w:rsidRDefault="009F24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5C37" w:rsidRPr="00815C37">
                  <w:rPr>
                    <w:rFonts w:ascii="Arial" w:hAnsi="Arial" w:cs="Arial"/>
                  </w:rPr>
                  <w:t>Not applicable as not all requirements have been assessed</w:t>
                </w:r>
              </w:sdtContent>
            </w:sdt>
            <w:r w:rsidR="00B44C08" w:rsidRPr="00815C37">
              <w:rPr>
                <w:rFonts w:ascii="Arial" w:hAnsi="Arial" w:cs="Arial"/>
              </w:rPr>
              <w:t xml:space="preserve"> </w:t>
            </w:r>
          </w:p>
        </w:tc>
      </w:tr>
    </w:tbl>
    <w:p w14:paraId="2938E276" w14:textId="77777777" w:rsidR="00FC045E" w:rsidRPr="00996FAF" w:rsidRDefault="00B44C0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938E277" w14:textId="77777777" w:rsidR="00FC045E" w:rsidRPr="00996FAF" w:rsidRDefault="00B44C08" w:rsidP="00712752">
      <w:pPr>
        <w:pStyle w:val="Heading1"/>
        <w:spacing w:before="0" w:after="240" w:line="22" w:lineRule="atLeast"/>
        <w:rPr>
          <w:rFonts w:ascii="Arial" w:hAnsi="Arial" w:cs="Arial"/>
        </w:rPr>
      </w:pPr>
      <w:r w:rsidRPr="00996FAF">
        <w:rPr>
          <w:rFonts w:ascii="Arial" w:hAnsi="Arial" w:cs="Arial"/>
        </w:rPr>
        <w:t>Areas for improvement</w:t>
      </w:r>
    </w:p>
    <w:p w14:paraId="2938E279" w14:textId="77777777" w:rsidR="00FC045E" w:rsidRPr="00996FAF" w:rsidRDefault="00B44C0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938E27E" w14:textId="0E3972CE" w:rsidR="00FC045E" w:rsidRPr="00996FAF" w:rsidRDefault="00B44C08" w:rsidP="0036130C">
      <w:pPr>
        <w:pStyle w:val="NormalArial"/>
      </w:pPr>
      <w:r w:rsidRPr="00996FAF">
        <w:br w:type="page"/>
      </w:r>
    </w:p>
    <w:p w14:paraId="2938E2A1" w14:textId="77777777" w:rsidR="00FC045E" w:rsidRPr="00996FAF" w:rsidRDefault="00B44C0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70E6D" w14:paraId="2938E2A4" w14:textId="77777777" w:rsidTr="00670E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938E2A2" w14:textId="77777777" w:rsidR="00FC045E" w:rsidRPr="0075021E" w:rsidRDefault="00B44C0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938E2A3" w14:textId="77777777" w:rsidR="00FC045E" w:rsidRPr="00996FAF" w:rsidRDefault="009F247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0E6D" w14:paraId="2938E2BA" w14:textId="77777777" w:rsidTr="00670E6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938E2B7" w14:textId="77777777" w:rsidR="00FC045E" w:rsidRPr="00996FAF" w:rsidRDefault="00B44C08"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938E2B8" w14:textId="77777777" w:rsidR="00FC045E" w:rsidRPr="00996FAF" w:rsidRDefault="00B44C0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2938E2B9" w14:textId="464396CE" w:rsidR="00FC045E" w:rsidRPr="00996FAF" w:rsidRDefault="009F247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15C37">
                  <w:rPr>
                    <w:rFonts w:ascii="Arial" w:hAnsi="Arial" w:cs="Arial"/>
                    <w:color w:val="auto"/>
                  </w:rPr>
                  <w:t>Compliant</w:t>
                </w:r>
              </w:sdtContent>
            </w:sdt>
            <w:r w:rsidR="00B44C08" w:rsidRPr="00996FAF">
              <w:rPr>
                <w:rFonts w:ascii="Arial" w:hAnsi="Arial" w:cs="Arial"/>
                <w:color w:val="0000FF"/>
              </w:rPr>
              <w:t xml:space="preserve"> </w:t>
            </w:r>
          </w:p>
        </w:tc>
      </w:tr>
    </w:tbl>
    <w:p w14:paraId="2938E2BB" w14:textId="69B05BA1" w:rsidR="00D87E7C" w:rsidRDefault="00B44C08" w:rsidP="00D87E7C">
      <w:pPr>
        <w:pStyle w:val="Heading20"/>
      </w:pPr>
      <w:r w:rsidRPr="00996FAF">
        <w:t>Findings</w:t>
      </w:r>
    </w:p>
    <w:p w14:paraId="2DB829EA" w14:textId="6F6F935E" w:rsidR="00D87726" w:rsidRPr="00D87726" w:rsidRDefault="00D87726" w:rsidP="00D87726">
      <w:pPr>
        <w:pStyle w:val="NormalArial"/>
        <w:rPr>
          <w:bCs/>
        </w:rPr>
      </w:pPr>
      <w:r w:rsidRPr="00D87726">
        <w:rPr>
          <w:bCs/>
        </w:rPr>
        <w:t>Requirement 2(3)(e)</w:t>
      </w:r>
    </w:p>
    <w:p w14:paraId="007CD686" w14:textId="5D8E7F98" w:rsidR="00D87726" w:rsidRDefault="00815C37" w:rsidP="0036130C">
      <w:pPr>
        <w:pStyle w:val="NormalArial"/>
        <w:rPr>
          <w:bCs/>
        </w:rPr>
      </w:pPr>
      <w:r w:rsidRPr="00815C37">
        <w:rPr>
          <w:bCs/>
        </w:rPr>
        <w:t xml:space="preserve">The </w:t>
      </w:r>
      <w:r w:rsidR="00D87726">
        <w:rPr>
          <w:bCs/>
        </w:rPr>
        <w:t xml:space="preserve">Approved Provider </w:t>
      </w:r>
      <w:r w:rsidRPr="00815C37">
        <w:rPr>
          <w:bCs/>
        </w:rPr>
        <w:t>was found to be non-compliant in this requirement following the Assessment Contact - Site conducted on 30 and 31 August 2022</w:t>
      </w:r>
      <w:r>
        <w:rPr>
          <w:bCs/>
        </w:rPr>
        <w:t>.</w:t>
      </w:r>
    </w:p>
    <w:p w14:paraId="07E4A591" w14:textId="139C0491" w:rsidR="00D87726" w:rsidRDefault="00D87726" w:rsidP="00D87726">
      <w:pPr>
        <w:pStyle w:val="NormalArial"/>
        <w:rPr>
          <w:rFonts w:eastAsia="Arial"/>
        </w:rPr>
      </w:pPr>
      <w:r>
        <w:rPr>
          <w:bCs/>
        </w:rPr>
        <w:t xml:space="preserve">The Assessment Team provided information that </w:t>
      </w:r>
      <w:r>
        <w:rPr>
          <w:rFonts w:eastAsia="Arial"/>
        </w:rPr>
        <w:t>the Approved Provider</w:t>
      </w:r>
      <w:r w:rsidRPr="20982B50">
        <w:rPr>
          <w:rFonts w:eastAsia="Arial"/>
        </w:rPr>
        <w:t xml:space="preserve"> demonstrate</w:t>
      </w:r>
      <w:r>
        <w:rPr>
          <w:rFonts w:eastAsia="Arial"/>
        </w:rPr>
        <w:t xml:space="preserve">d that </w:t>
      </w:r>
      <w:r>
        <w:t>c</w:t>
      </w:r>
      <w:r w:rsidRPr="00996FAF">
        <w:t>are and services are</w:t>
      </w:r>
      <w:r>
        <w:t xml:space="preserve"> now</w:t>
      </w:r>
      <w:r w:rsidRPr="00996FAF">
        <w:t xml:space="preserve"> reviewed regularly for effectiveness, and when circumstances change or when incidents impact on the needs, </w:t>
      </w:r>
      <w:proofErr w:type="gramStart"/>
      <w:r w:rsidRPr="00996FAF">
        <w:t>goals</w:t>
      </w:r>
      <w:proofErr w:type="gramEnd"/>
      <w:r w:rsidRPr="00996FAF">
        <w:t xml:space="preserve"> or preferences of the consumer.</w:t>
      </w:r>
      <w:r w:rsidRPr="00D87726">
        <w:rPr>
          <w:rFonts w:eastAsia="Arial"/>
        </w:rPr>
        <w:t xml:space="preserve"> </w:t>
      </w:r>
    </w:p>
    <w:p w14:paraId="5CF9722F" w14:textId="022606EF" w:rsidR="00D87726" w:rsidRPr="00712752" w:rsidRDefault="00D87726" w:rsidP="00D87726">
      <w:pPr>
        <w:pStyle w:val="NormalArial"/>
      </w:pPr>
      <w:r>
        <w:rPr>
          <w:rFonts w:eastAsia="Arial"/>
        </w:rPr>
        <w:t xml:space="preserve">The Approved Provider implemented a range of improvement actions to address the previous non-compliance. The Assessment Team reviewed and confirmed the improvement actions had occurred and improvements were sustainable. </w:t>
      </w:r>
    </w:p>
    <w:p w14:paraId="480B00E5" w14:textId="2DE7848B" w:rsidR="00D87726" w:rsidRDefault="00D87726" w:rsidP="00D87726">
      <w:pPr>
        <w:pStyle w:val="NormalArial"/>
        <w:rPr>
          <w:rFonts w:eastAsia="Arial"/>
        </w:rPr>
      </w:pPr>
      <w:r>
        <w:rPr>
          <w:rFonts w:eastAsia="Arial"/>
        </w:rPr>
        <w:t>C</w:t>
      </w:r>
      <w:r w:rsidRPr="20982B50">
        <w:rPr>
          <w:rFonts w:eastAsia="Arial"/>
        </w:rPr>
        <w:t>are plans are reviewed every</w:t>
      </w:r>
      <w:r>
        <w:rPr>
          <w:rFonts w:eastAsia="Arial"/>
        </w:rPr>
        <w:t xml:space="preserve"> 3</w:t>
      </w:r>
      <w:r w:rsidRPr="20982B50">
        <w:rPr>
          <w:rFonts w:eastAsia="Arial"/>
        </w:rPr>
        <w:t xml:space="preserve"> months by a</w:t>
      </w:r>
      <w:r>
        <w:rPr>
          <w:rFonts w:eastAsia="Arial"/>
        </w:rPr>
        <w:t xml:space="preserve"> registered staff member, </w:t>
      </w:r>
      <w:r w:rsidRPr="20982B50">
        <w:rPr>
          <w:rFonts w:eastAsia="Arial"/>
        </w:rPr>
        <w:t xml:space="preserve">when circumstances change or if there is an incident involving a consumer. The </w:t>
      </w:r>
      <w:r>
        <w:rPr>
          <w:rFonts w:eastAsia="Arial"/>
        </w:rPr>
        <w:t xml:space="preserve">Clinical nurse consultant </w:t>
      </w:r>
      <w:r w:rsidRPr="20982B50">
        <w:rPr>
          <w:rFonts w:eastAsia="Arial"/>
        </w:rPr>
        <w:t xml:space="preserve">and registered staff advised care plan reviews are scheduled with alerts on the </w:t>
      </w:r>
      <w:r>
        <w:rPr>
          <w:rFonts w:eastAsia="Arial"/>
        </w:rPr>
        <w:t>electronic care management system.</w:t>
      </w:r>
    </w:p>
    <w:p w14:paraId="503E8D93" w14:textId="6E8F8EEA" w:rsidR="00D87726" w:rsidRDefault="00D87726" w:rsidP="00D87726">
      <w:pPr>
        <w:pStyle w:val="NormalArial"/>
        <w:rPr>
          <w:rFonts w:eastAsia="Arial"/>
        </w:rPr>
      </w:pPr>
      <w:r>
        <w:rPr>
          <w:rFonts w:eastAsia="Arial"/>
        </w:rPr>
        <w:t>Consumer/R</w:t>
      </w:r>
      <w:r w:rsidRPr="20982B50">
        <w:rPr>
          <w:rFonts w:eastAsia="Arial"/>
        </w:rPr>
        <w:t>epresentatives</w:t>
      </w:r>
      <w:r w:rsidRPr="0BB10E16">
        <w:rPr>
          <w:rFonts w:eastAsia="Arial"/>
        </w:rPr>
        <w:t xml:space="preserve"> said</w:t>
      </w:r>
      <w:r w:rsidRPr="20982B50">
        <w:rPr>
          <w:rFonts w:eastAsia="Arial"/>
        </w:rPr>
        <w:t xml:space="preserve"> staff discuss consumers’ care needs or preferences with them and are responsive when there is a change to these. Staff could describe how</w:t>
      </w:r>
      <w:r>
        <w:rPr>
          <w:rFonts w:eastAsia="Arial"/>
        </w:rPr>
        <w:t xml:space="preserve"> and </w:t>
      </w:r>
      <w:r w:rsidRPr="20982B50">
        <w:rPr>
          <w:rFonts w:eastAsia="Arial"/>
        </w:rPr>
        <w:t>when an incident occurs</w:t>
      </w:r>
      <w:r>
        <w:rPr>
          <w:rFonts w:eastAsia="Arial"/>
        </w:rPr>
        <w:t xml:space="preserve"> and how</w:t>
      </w:r>
      <w:r w:rsidRPr="20982B50">
        <w:rPr>
          <w:rFonts w:eastAsia="Arial"/>
        </w:rPr>
        <w:t xml:space="preserve"> this triggers a review of the care plan which includes relevant </w:t>
      </w:r>
      <w:r w:rsidRPr="10549633">
        <w:rPr>
          <w:rFonts w:eastAsia="Arial"/>
        </w:rPr>
        <w:t xml:space="preserve">allied health professionals </w:t>
      </w:r>
      <w:r w:rsidRPr="20982B50">
        <w:rPr>
          <w:rFonts w:eastAsia="Arial"/>
        </w:rPr>
        <w:t>when necessary.</w:t>
      </w:r>
    </w:p>
    <w:p w14:paraId="146AA903" w14:textId="04783BD5" w:rsidR="00D87726" w:rsidRDefault="00D87726" w:rsidP="00D87726">
      <w:pPr>
        <w:pStyle w:val="NormalArial"/>
        <w:rPr>
          <w:rFonts w:eastAsia="Arial"/>
        </w:rPr>
      </w:pPr>
      <w:r>
        <w:rPr>
          <w:rFonts w:eastAsia="Arial"/>
        </w:rPr>
        <w:t xml:space="preserve">I have considered the information presented by the Assessment Team and I find this requirement is compliant. </w:t>
      </w:r>
    </w:p>
    <w:p w14:paraId="2938E2BC" w14:textId="5250CAB1" w:rsidR="0087700C" w:rsidRPr="00815C37" w:rsidRDefault="00B44C08" w:rsidP="0036130C">
      <w:pPr>
        <w:pStyle w:val="NormalArial"/>
        <w:rPr>
          <w:bCs/>
        </w:rPr>
      </w:pPr>
      <w:r w:rsidRPr="00815C37">
        <w:rPr>
          <w:bCs/>
        </w:rPr>
        <w:br w:type="page"/>
      </w:r>
    </w:p>
    <w:p w14:paraId="2938E34D" w14:textId="77777777" w:rsidR="00FC045E" w:rsidRPr="00996FAF" w:rsidRDefault="00B44C0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70E6D" w14:paraId="2938E350" w14:textId="77777777" w:rsidTr="00670E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938E34E" w14:textId="77777777" w:rsidR="00FC045E" w:rsidRPr="00996FAF" w:rsidRDefault="00B44C0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938E34F" w14:textId="77777777" w:rsidR="00FC045E" w:rsidRPr="00996FAF" w:rsidRDefault="009F247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70E6D" w14:paraId="2938E362" w14:textId="77777777" w:rsidTr="00670E6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38E359" w14:textId="77777777" w:rsidR="00FC045E" w:rsidRPr="00996FAF" w:rsidRDefault="00B44C08"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938E35A" w14:textId="77777777" w:rsidR="00FC045E" w:rsidRPr="00996FAF" w:rsidRDefault="00B44C0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938E35B" w14:textId="77777777" w:rsidR="00FC045E" w:rsidRPr="00996FAF" w:rsidRDefault="00B44C0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938E35C" w14:textId="77777777" w:rsidR="00FC045E" w:rsidRPr="00996FAF" w:rsidRDefault="00B44C0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938E35D" w14:textId="77777777" w:rsidR="00FC045E" w:rsidRPr="00996FAF" w:rsidRDefault="00B44C0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938E35E" w14:textId="77777777" w:rsidR="00FC045E" w:rsidRPr="00996FAF" w:rsidRDefault="00B44C0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938E35F" w14:textId="77777777" w:rsidR="00FC045E" w:rsidRPr="00996FAF" w:rsidRDefault="00B44C0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938E360" w14:textId="77777777" w:rsidR="00FC045E" w:rsidRPr="00996FAF" w:rsidRDefault="00B44C0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938E361" w14:textId="06A41EFE" w:rsidR="00FC045E" w:rsidRPr="00996FAF" w:rsidRDefault="009F24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15C37">
                  <w:rPr>
                    <w:rFonts w:ascii="Arial" w:hAnsi="Arial" w:cs="Arial"/>
                    <w:color w:val="auto"/>
                  </w:rPr>
                  <w:t>Compliant</w:t>
                </w:r>
              </w:sdtContent>
            </w:sdt>
          </w:p>
        </w:tc>
      </w:tr>
      <w:tr w:rsidR="00670E6D" w14:paraId="2938E36A" w14:textId="77777777" w:rsidTr="00670E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38E363" w14:textId="77777777" w:rsidR="00FC045E" w:rsidRPr="00996FAF" w:rsidRDefault="00B44C08"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938E364" w14:textId="77777777" w:rsidR="00FC045E" w:rsidRPr="00996FAF" w:rsidRDefault="00B44C0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938E365" w14:textId="77777777" w:rsidR="00FC045E" w:rsidRPr="00996FAF" w:rsidRDefault="00B44C0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938E366" w14:textId="77777777" w:rsidR="00FC045E" w:rsidRPr="00996FAF" w:rsidRDefault="00B44C0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938E367" w14:textId="77777777" w:rsidR="00FC045E" w:rsidRPr="00996FAF" w:rsidRDefault="00B44C0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938E368" w14:textId="77777777" w:rsidR="00FC045E" w:rsidRPr="00996FAF" w:rsidRDefault="00B44C0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938E369" w14:textId="0B4F2A9E" w:rsidR="00FC045E" w:rsidRPr="00996FAF" w:rsidRDefault="009F247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15C37">
                  <w:rPr>
                    <w:rFonts w:ascii="Arial" w:hAnsi="Arial" w:cs="Arial"/>
                    <w:color w:val="auto"/>
                  </w:rPr>
                  <w:t>Compliant</w:t>
                </w:r>
              </w:sdtContent>
            </w:sdt>
          </w:p>
        </w:tc>
      </w:tr>
    </w:tbl>
    <w:p w14:paraId="2938E372" w14:textId="77777777" w:rsidR="00D87E7C" w:rsidRDefault="00B44C08" w:rsidP="00D87E7C">
      <w:pPr>
        <w:pStyle w:val="Heading20"/>
      </w:pPr>
      <w:r w:rsidRPr="00996FAF">
        <w:t>Findings</w:t>
      </w:r>
    </w:p>
    <w:p w14:paraId="2938E373" w14:textId="76969A65" w:rsidR="00117022" w:rsidRDefault="00815C37" w:rsidP="00815C37">
      <w:pPr>
        <w:pStyle w:val="NormalArial"/>
        <w:rPr>
          <w:bCs/>
        </w:rPr>
      </w:pPr>
      <w:r w:rsidRPr="00815C37">
        <w:rPr>
          <w:bCs/>
        </w:rPr>
        <w:t xml:space="preserve">The service was found to be non-compliant </w:t>
      </w:r>
      <w:r w:rsidR="00D87726">
        <w:rPr>
          <w:bCs/>
        </w:rPr>
        <w:t xml:space="preserve">with Requirement 8(3)(c) and Requirement 8(3)(d) </w:t>
      </w:r>
      <w:r w:rsidRPr="00815C37">
        <w:rPr>
          <w:bCs/>
        </w:rPr>
        <w:t>following the Assessment Contact - Site conducted on 30 and 31 August 2022</w:t>
      </w:r>
      <w:r>
        <w:rPr>
          <w:bCs/>
        </w:rPr>
        <w:t>.</w:t>
      </w:r>
    </w:p>
    <w:p w14:paraId="0AAE0F0E" w14:textId="027AFF38" w:rsidR="00D87726" w:rsidRPr="00EC4E2E" w:rsidRDefault="00D87726" w:rsidP="00815C37">
      <w:pPr>
        <w:pStyle w:val="NormalArial"/>
        <w:rPr>
          <w:b/>
        </w:rPr>
      </w:pPr>
      <w:r w:rsidRPr="00EC4E2E">
        <w:rPr>
          <w:b/>
        </w:rPr>
        <w:t>Requirement 8(3)(c)</w:t>
      </w:r>
    </w:p>
    <w:p w14:paraId="122F3D55" w14:textId="5EBA03E4" w:rsidR="00D87726" w:rsidRDefault="00D87726" w:rsidP="00D87726">
      <w:pPr>
        <w:pStyle w:val="NormalArial"/>
        <w:rPr>
          <w:rFonts w:eastAsia="Arial"/>
        </w:rPr>
      </w:pPr>
      <w:r>
        <w:rPr>
          <w:bCs/>
        </w:rPr>
        <w:t xml:space="preserve">The Assessment Team provided information that </w:t>
      </w:r>
      <w:r>
        <w:rPr>
          <w:rFonts w:eastAsia="Arial"/>
        </w:rPr>
        <w:t>the Approved Provider</w:t>
      </w:r>
      <w:r w:rsidRPr="20982B50">
        <w:rPr>
          <w:rFonts w:eastAsia="Arial"/>
        </w:rPr>
        <w:t xml:space="preserve"> demonstrate</w:t>
      </w:r>
      <w:r>
        <w:rPr>
          <w:rFonts w:eastAsia="Arial"/>
        </w:rPr>
        <w:t xml:space="preserve">d </w:t>
      </w:r>
      <w:r w:rsidR="00EC4E2E">
        <w:t>ef</w:t>
      </w:r>
      <w:r w:rsidR="00EC4E2E" w:rsidRPr="00996FAF">
        <w:t>fective organisation wide governance systems</w:t>
      </w:r>
      <w:r w:rsidRPr="00996FAF">
        <w:t>.</w:t>
      </w:r>
      <w:r w:rsidRPr="00D87726">
        <w:rPr>
          <w:rFonts w:eastAsia="Arial"/>
        </w:rPr>
        <w:t xml:space="preserve"> </w:t>
      </w:r>
    </w:p>
    <w:p w14:paraId="3950A4F8" w14:textId="449DD470" w:rsidR="00D87726" w:rsidRDefault="00D87726" w:rsidP="00D87726">
      <w:pPr>
        <w:pStyle w:val="NormalArial"/>
        <w:rPr>
          <w:rFonts w:eastAsia="Arial"/>
        </w:rPr>
      </w:pPr>
      <w:r>
        <w:rPr>
          <w:rFonts w:eastAsia="Arial"/>
        </w:rPr>
        <w:t xml:space="preserve">The Approved Provider implemented a range of improvement actions to address the previous non-compliance. The Assessment Team reviewed and confirmed the improvement actions had occurred and improvements were sustainable. </w:t>
      </w:r>
    </w:p>
    <w:p w14:paraId="1933F925" w14:textId="2298EDAF" w:rsidR="00EC4E2E" w:rsidRDefault="00EC4E2E" w:rsidP="00EC4E2E">
      <w:pPr>
        <w:pStyle w:val="NormalArial"/>
        <w:rPr>
          <w:rFonts w:eastAsia="Arial"/>
        </w:rPr>
      </w:pPr>
      <w:r w:rsidRPr="00EC4E2E">
        <w:rPr>
          <w:rFonts w:eastAsia="Arial"/>
        </w:rPr>
        <w:t>Staff interviewed said they can readily access information they need to deliver safe and quality care and services, and to support them to undertake their respective roles. Management communicates with staff regularly via the organisation’s electronic messaging system which enables notifications to be sent to staff’s devices.</w:t>
      </w:r>
      <w:r>
        <w:rPr>
          <w:rFonts w:eastAsia="Arial"/>
        </w:rPr>
        <w:t xml:space="preserve"> </w:t>
      </w:r>
      <w:r w:rsidRPr="00EC4E2E">
        <w:rPr>
          <w:rFonts w:eastAsia="Arial"/>
        </w:rPr>
        <w:t xml:space="preserve">Representatives advised they are provided with information regarding consumer care and services and activities and events at the service.  </w:t>
      </w:r>
    </w:p>
    <w:p w14:paraId="591F9F33" w14:textId="7632E810" w:rsidR="00EC4E2E" w:rsidRDefault="00EC4E2E" w:rsidP="00EC4E2E">
      <w:pPr>
        <w:pStyle w:val="NormalArial"/>
        <w:rPr>
          <w:rFonts w:eastAsia="Arial"/>
        </w:rPr>
      </w:pPr>
      <w:r w:rsidRPr="00EC4E2E">
        <w:rPr>
          <w:rFonts w:eastAsia="Arial"/>
        </w:rPr>
        <w:t>The Assessment Team reviewed the service’s Plan for continuous improvement and identified it reflected changing consumer needs, was updated regularly, and communicated to staff.</w:t>
      </w:r>
      <w:r>
        <w:rPr>
          <w:rFonts w:eastAsia="Arial"/>
        </w:rPr>
        <w:t xml:space="preserve"> </w:t>
      </w:r>
      <w:r w:rsidRPr="00EC4E2E">
        <w:rPr>
          <w:rFonts w:eastAsia="Arial"/>
        </w:rPr>
        <w:t xml:space="preserve">Management advised the </w:t>
      </w:r>
      <w:r>
        <w:rPr>
          <w:rFonts w:eastAsia="Arial"/>
        </w:rPr>
        <w:t>facility manager</w:t>
      </w:r>
      <w:r w:rsidRPr="00EC4E2E">
        <w:rPr>
          <w:rFonts w:eastAsia="Arial"/>
        </w:rPr>
        <w:t xml:space="preserve"> and Executive care manager are responsible for maintaining the service’s </w:t>
      </w:r>
      <w:r>
        <w:rPr>
          <w:rFonts w:eastAsia="Arial"/>
        </w:rPr>
        <w:t>plan for continuous</w:t>
      </w:r>
      <w:r w:rsidRPr="00EC4E2E">
        <w:rPr>
          <w:rFonts w:eastAsia="Arial"/>
        </w:rPr>
        <w:t xml:space="preserve"> </w:t>
      </w:r>
      <w:r w:rsidR="00265188">
        <w:rPr>
          <w:rFonts w:eastAsia="Arial"/>
        </w:rPr>
        <w:t xml:space="preserve">improvement </w:t>
      </w:r>
      <w:r w:rsidRPr="00EC4E2E">
        <w:rPr>
          <w:rFonts w:eastAsia="Arial"/>
        </w:rPr>
        <w:t>and consult regularly to discuss further opportunities for improvements using consumer/representative feedback, clinical indicators data and incident information.</w:t>
      </w:r>
    </w:p>
    <w:p w14:paraId="375DCCF2" w14:textId="658F3AE3" w:rsidR="00EC4E2E" w:rsidRDefault="00EC4E2E" w:rsidP="00EC4E2E">
      <w:pPr>
        <w:pStyle w:val="NormalArial"/>
        <w:rPr>
          <w:rFonts w:eastAsia="Arial"/>
        </w:rPr>
      </w:pPr>
      <w:r w:rsidRPr="00EC4E2E">
        <w:rPr>
          <w:rFonts w:eastAsia="Arial"/>
        </w:rPr>
        <w:t>Management advised legislative changes, industry standards and guidelines are monitored by the organisation through subscriptions to various legislative services and peak bodies.</w:t>
      </w:r>
      <w:r>
        <w:rPr>
          <w:rFonts w:eastAsia="Arial"/>
        </w:rPr>
        <w:t xml:space="preserve"> </w:t>
      </w:r>
      <w:r w:rsidRPr="00EC4E2E">
        <w:rPr>
          <w:rFonts w:eastAsia="Arial"/>
        </w:rPr>
        <w:t xml:space="preserve">Review </w:t>
      </w:r>
      <w:r w:rsidRPr="00EC4E2E">
        <w:rPr>
          <w:rFonts w:eastAsia="Arial"/>
        </w:rPr>
        <w:lastRenderedPageBreak/>
        <w:t xml:space="preserve">of incident reports demonstrates compliance with legislation relevant to </w:t>
      </w:r>
      <w:r>
        <w:rPr>
          <w:rFonts w:eastAsia="Arial"/>
        </w:rPr>
        <w:t>the serious incident response scheme</w:t>
      </w:r>
      <w:r w:rsidRPr="00EC4E2E">
        <w:rPr>
          <w:rFonts w:eastAsia="Arial"/>
        </w:rPr>
        <w:t xml:space="preserve"> and incident management processes. </w:t>
      </w:r>
    </w:p>
    <w:p w14:paraId="42D302BD" w14:textId="416C20E8" w:rsidR="00EC4E2E" w:rsidRDefault="00EC4E2E" w:rsidP="00EC4E2E">
      <w:pPr>
        <w:pStyle w:val="NormalArial"/>
        <w:rPr>
          <w:lang w:val="en-US"/>
        </w:rPr>
      </w:pPr>
      <w:r w:rsidRPr="3294D60E">
        <w:rPr>
          <w:lang w:val="en-US"/>
        </w:rPr>
        <w:t xml:space="preserve">The </w:t>
      </w:r>
      <w:r>
        <w:rPr>
          <w:lang w:val="en-US"/>
        </w:rPr>
        <w:t xml:space="preserve">Approved Provider </w:t>
      </w:r>
      <w:r w:rsidRPr="3294D60E">
        <w:rPr>
          <w:lang w:val="en-US"/>
        </w:rPr>
        <w:t>demonstrated systems are in place to encourage the provision of consumer feedback and complaints and ensure appropriate and proportionate action is taken.</w:t>
      </w:r>
    </w:p>
    <w:p w14:paraId="1D2C0A63" w14:textId="77777777" w:rsidR="00EC4E2E" w:rsidRDefault="00EC4E2E" w:rsidP="00EC4E2E">
      <w:pPr>
        <w:pStyle w:val="NormalArial"/>
        <w:rPr>
          <w:rFonts w:eastAsia="Arial"/>
        </w:rPr>
      </w:pPr>
      <w:r>
        <w:rPr>
          <w:rFonts w:eastAsia="Arial"/>
        </w:rPr>
        <w:t xml:space="preserve">I have considered the information presented by the Assessment Team and I find this requirement is compliant. </w:t>
      </w:r>
    </w:p>
    <w:p w14:paraId="6C5BD4DB" w14:textId="5665C4D6" w:rsidR="00EC4E2E" w:rsidRPr="00EC4E2E" w:rsidRDefault="00EC4E2E" w:rsidP="00EC4E2E">
      <w:pPr>
        <w:pStyle w:val="NormalArial"/>
        <w:rPr>
          <w:b/>
          <w:bCs/>
          <w:lang w:val="en-US"/>
        </w:rPr>
      </w:pPr>
      <w:r w:rsidRPr="00EC4E2E">
        <w:rPr>
          <w:b/>
          <w:bCs/>
          <w:lang w:val="en-US"/>
        </w:rPr>
        <w:t>Requirement 8(3)(d)</w:t>
      </w:r>
    </w:p>
    <w:p w14:paraId="627E5D1F" w14:textId="0F79C543" w:rsidR="00EC4E2E" w:rsidRDefault="00EC4E2E" w:rsidP="00EC4E2E">
      <w:pPr>
        <w:pStyle w:val="NormalArial"/>
        <w:rPr>
          <w:rFonts w:eastAsia="Arial"/>
        </w:rPr>
      </w:pPr>
      <w:r>
        <w:rPr>
          <w:bCs/>
        </w:rPr>
        <w:t xml:space="preserve">The Assessment Team provided information that </w:t>
      </w:r>
      <w:r>
        <w:rPr>
          <w:rFonts w:eastAsia="Arial"/>
        </w:rPr>
        <w:t>the Approved Provider</w:t>
      </w:r>
      <w:r w:rsidRPr="20982B50">
        <w:rPr>
          <w:rFonts w:eastAsia="Arial"/>
        </w:rPr>
        <w:t xml:space="preserve"> demonstrate</w:t>
      </w:r>
      <w:r>
        <w:rPr>
          <w:rFonts w:eastAsia="Arial"/>
        </w:rPr>
        <w:t xml:space="preserve">d </w:t>
      </w:r>
      <w:r w:rsidR="00B44C08" w:rsidRPr="3294D60E">
        <w:rPr>
          <w:rFonts w:eastAsia="Arial"/>
        </w:rPr>
        <w:t>effective risk management systems and practices in place to manage high impact and high prevalence risks, identify abuse and neglect of consumers and support consumers to live the best life they can.</w:t>
      </w:r>
    </w:p>
    <w:p w14:paraId="24C760D4" w14:textId="533EC56D" w:rsidR="00EC4E2E" w:rsidRDefault="00EC4E2E" w:rsidP="00EC4E2E">
      <w:pPr>
        <w:pStyle w:val="NormalArial"/>
        <w:rPr>
          <w:rFonts w:eastAsia="Arial"/>
        </w:rPr>
      </w:pPr>
      <w:r>
        <w:rPr>
          <w:rFonts w:eastAsia="Arial"/>
        </w:rPr>
        <w:t xml:space="preserve">The Approved Provider implemented a range of improvement actions to address the previous non-compliance. The Assessment Team reviewed and confirmed the improvement actions had occurred and improvements were sustainable. </w:t>
      </w:r>
    </w:p>
    <w:p w14:paraId="2A28DAD0" w14:textId="73E28B44" w:rsidR="00EC4E2E" w:rsidRDefault="00EC4E2E" w:rsidP="00EC4E2E">
      <w:pPr>
        <w:pStyle w:val="NormalArial"/>
        <w:rPr>
          <w:rFonts w:eastAsia="Arial"/>
        </w:rPr>
      </w:pPr>
      <w:r w:rsidRPr="3294D60E">
        <w:rPr>
          <w:rFonts w:eastAsia="Arial"/>
        </w:rPr>
        <w:t xml:space="preserve">The Assessment Team reviewed the </w:t>
      </w:r>
      <w:r w:rsidRPr="004D4FCF">
        <w:rPr>
          <w:rFonts w:eastAsia="Arial"/>
        </w:rPr>
        <w:t>servi</w:t>
      </w:r>
      <w:r w:rsidRPr="004D4FCF">
        <w:rPr>
          <w:rFonts w:eastAsia="Arial"/>
          <w:color w:val="auto"/>
        </w:rPr>
        <w:t xml:space="preserve">ce’s </w:t>
      </w:r>
      <w:r w:rsidRPr="004D4FCF">
        <w:rPr>
          <w:rFonts w:eastAsia="Arial"/>
        </w:rPr>
        <w:t>i</w:t>
      </w:r>
      <w:r w:rsidRPr="3294D60E">
        <w:rPr>
          <w:rFonts w:eastAsia="Arial"/>
        </w:rPr>
        <w:t>ncident management system which demonstrated how the service effectively manages and acts to prevent future incidents.</w:t>
      </w:r>
    </w:p>
    <w:p w14:paraId="1A602179" w14:textId="77777777" w:rsidR="00B44C08" w:rsidRPr="00B44C08" w:rsidRDefault="00B44C08" w:rsidP="00B44C08">
      <w:pPr>
        <w:pStyle w:val="NormalArial"/>
        <w:rPr>
          <w:rFonts w:eastAsia="Arial"/>
        </w:rPr>
      </w:pPr>
      <w:r w:rsidRPr="00B44C08">
        <w:rPr>
          <w:rFonts w:eastAsia="Arial"/>
        </w:rPr>
        <w:t xml:space="preserve">The organisation has policies describing how to manage high impact and high prevalence risks; respond to abuse and neglect; support consumer choice and decision-making; and report and manage incidents. </w:t>
      </w:r>
      <w:bookmarkStart w:id="1" w:name="_Int_CNNNanyq"/>
      <w:r w:rsidRPr="00B44C08">
        <w:rPr>
          <w:rFonts w:eastAsia="Arial"/>
        </w:rPr>
        <w:t>Staff</w:t>
      </w:r>
      <w:bookmarkEnd w:id="1"/>
      <w:r w:rsidRPr="00B44C08">
        <w:rPr>
          <w:rFonts w:eastAsia="Arial"/>
        </w:rPr>
        <w:t xml:space="preserve"> sampled were aware of these policies and able to describe what they meant for them in a practical way. </w:t>
      </w:r>
    </w:p>
    <w:p w14:paraId="74F0E097" w14:textId="7867FD25" w:rsidR="00B44C08" w:rsidRPr="00B44C08" w:rsidRDefault="00B44C08" w:rsidP="00B44C08">
      <w:pPr>
        <w:pStyle w:val="NormalArial"/>
        <w:rPr>
          <w:rFonts w:eastAsia="Arial"/>
        </w:rPr>
      </w:pPr>
      <w:r w:rsidRPr="00B44C08">
        <w:rPr>
          <w:rFonts w:eastAsia="Arial"/>
        </w:rPr>
        <w:t xml:space="preserve">Management advised the process for incident reporting begins with registered staff creating a report which can be escalated and followed up if required by the </w:t>
      </w:r>
      <w:r>
        <w:rPr>
          <w:rFonts w:eastAsia="Arial"/>
        </w:rPr>
        <w:t>facility manager</w:t>
      </w:r>
      <w:r w:rsidRPr="00B44C08">
        <w:rPr>
          <w:rFonts w:eastAsia="Arial"/>
        </w:rPr>
        <w:t xml:space="preserve"> and/or the </w:t>
      </w:r>
      <w:r>
        <w:rPr>
          <w:rFonts w:eastAsia="Arial"/>
        </w:rPr>
        <w:t>clinical nurse consultant</w:t>
      </w:r>
      <w:r w:rsidRPr="00B44C08">
        <w:rPr>
          <w:rFonts w:eastAsia="Arial"/>
        </w:rPr>
        <w:t xml:space="preserve">. Incidents are discussed, and further escalation or </w:t>
      </w:r>
      <w:r>
        <w:rPr>
          <w:rFonts w:eastAsia="Arial"/>
        </w:rPr>
        <w:t>serious incident response scheme</w:t>
      </w:r>
      <w:r w:rsidRPr="00B44C08">
        <w:rPr>
          <w:rFonts w:eastAsia="Arial"/>
        </w:rPr>
        <w:t xml:space="preserve"> reporting is completed if required. </w:t>
      </w:r>
    </w:p>
    <w:p w14:paraId="0812E671" w14:textId="1BAD0EC4" w:rsidR="00B44C08" w:rsidRPr="00B44C08" w:rsidRDefault="00B44C08" w:rsidP="00B44C08">
      <w:pPr>
        <w:pStyle w:val="NormalArial"/>
        <w:rPr>
          <w:rFonts w:eastAsia="Arial"/>
        </w:rPr>
      </w:pPr>
      <w:r w:rsidRPr="00B44C08">
        <w:rPr>
          <w:rFonts w:eastAsia="Arial"/>
        </w:rPr>
        <w:t xml:space="preserve">Staff interviewed demonstrated an understanding of </w:t>
      </w:r>
      <w:r>
        <w:rPr>
          <w:rFonts w:eastAsia="Arial"/>
        </w:rPr>
        <w:t>serious incident response scheme,</w:t>
      </w:r>
      <w:r w:rsidRPr="00B44C08">
        <w:rPr>
          <w:rFonts w:eastAsia="Arial"/>
        </w:rPr>
        <w:t xml:space="preserve"> incident reporting and escalation processes required for serious incidents at the service. </w:t>
      </w:r>
    </w:p>
    <w:p w14:paraId="581F25F6" w14:textId="145A747F" w:rsidR="00B44C08" w:rsidRPr="00B44C08" w:rsidRDefault="00B44C08" w:rsidP="00B44C08">
      <w:pPr>
        <w:pStyle w:val="NormalArial"/>
        <w:rPr>
          <w:rFonts w:eastAsia="Arial"/>
        </w:rPr>
      </w:pPr>
      <w:r w:rsidRPr="00B44C08">
        <w:rPr>
          <w:rFonts w:eastAsia="Arial"/>
        </w:rPr>
        <w:t xml:space="preserve">The Assessment Team reviewed the service’s incident management system and </w:t>
      </w:r>
      <w:r>
        <w:rPr>
          <w:rFonts w:eastAsia="Arial"/>
        </w:rPr>
        <w:t>serious incident response</w:t>
      </w:r>
      <w:r w:rsidRPr="00B44C08">
        <w:rPr>
          <w:rFonts w:eastAsia="Arial"/>
        </w:rPr>
        <w:t xml:space="preserve"> register and identified incidents are being documented and reported in a timely manner. </w:t>
      </w:r>
    </w:p>
    <w:p w14:paraId="42EC22E8" w14:textId="70CA7C01" w:rsidR="00D87726" w:rsidRDefault="00B44C08" w:rsidP="00815C37">
      <w:pPr>
        <w:pStyle w:val="NormalArial"/>
        <w:rPr>
          <w:bCs/>
        </w:rPr>
      </w:pPr>
      <w:r>
        <w:rPr>
          <w:rFonts w:eastAsia="Arial"/>
        </w:rPr>
        <w:t>I have considered the information presented by the Assessment Team and I find this requirement is compliant.</w:t>
      </w:r>
    </w:p>
    <w:sectPr w:rsidR="00D8772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8E380" w14:textId="77777777" w:rsidR="002B093D" w:rsidRDefault="00B44C08">
      <w:pPr>
        <w:spacing w:after="0"/>
      </w:pPr>
      <w:r>
        <w:separator/>
      </w:r>
    </w:p>
  </w:endnote>
  <w:endnote w:type="continuationSeparator" w:id="0">
    <w:p w14:paraId="2938E382" w14:textId="77777777" w:rsidR="002B093D" w:rsidRDefault="00B44C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8E379" w14:textId="77777777" w:rsidR="00DF37F2" w:rsidRPr="00DF37F2" w:rsidRDefault="00B44C08" w:rsidP="00DF37F2">
    <w:pPr>
      <w:pStyle w:val="FooterArial9"/>
      <w:rPr>
        <w:rStyle w:val="FooterBold"/>
        <w:rFonts w:ascii="Arial" w:hAnsi="Arial"/>
        <w:b w:val="0"/>
      </w:rPr>
    </w:pPr>
    <w:r w:rsidRPr="00DF37F2">
      <w:rPr>
        <w:rStyle w:val="FooterBold"/>
        <w:rFonts w:ascii="Arial" w:hAnsi="Arial"/>
        <w:b w:val="0"/>
      </w:rPr>
      <w:t>Name of service: Capricorn Adventist Retirement Village</w:t>
    </w:r>
    <w:r w:rsidRPr="00DF37F2">
      <w:rPr>
        <w:rStyle w:val="FooterBold"/>
        <w:rFonts w:ascii="Arial" w:hAnsi="Arial"/>
        <w:b w:val="0"/>
      </w:rPr>
      <w:tab/>
      <w:t xml:space="preserve">RPT-ACC-0122 v3.0 </w:t>
    </w:r>
  </w:p>
  <w:p w14:paraId="2938E37A" w14:textId="77777777" w:rsidR="00DF37F2" w:rsidRPr="00DF37F2" w:rsidRDefault="00B44C08" w:rsidP="00DF37F2">
    <w:pPr>
      <w:pStyle w:val="FooterArial9"/>
      <w:rPr>
        <w:rStyle w:val="FooterBold"/>
        <w:rFonts w:ascii="Arial" w:hAnsi="Arial"/>
        <w:b w:val="0"/>
      </w:rPr>
    </w:pPr>
    <w:r w:rsidRPr="00DF37F2">
      <w:rPr>
        <w:rStyle w:val="FooterBold"/>
        <w:rFonts w:ascii="Arial" w:hAnsi="Arial"/>
        <w:b w:val="0"/>
      </w:rPr>
      <w:t>Commission ID: 5277</w:t>
    </w:r>
    <w:r w:rsidRPr="00DF37F2">
      <w:rPr>
        <w:rStyle w:val="FooterBold"/>
        <w:rFonts w:ascii="Arial" w:hAnsi="Arial"/>
        <w:b w:val="0"/>
      </w:rPr>
      <w:tab/>
      <w:t xml:space="preserve">OFFICIAL: Sensitive </w:t>
    </w:r>
  </w:p>
  <w:p w14:paraId="2938E37B" w14:textId="77777777" w:rsidR="00DF37F2" w:rsidRPr="00DF37F2" w:rsidRDefault="00B44C0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8E37D" w14:textId="77777777" w:rsidR="00E2364A" w:rsidRDefault="009F247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8E376" w14:textId="77777777" w:rsidR="00D3157C" w:rsidRDefault="00B44C08" w:rsidP="00D71F88">
      <w:pPr>
        <w:spacing w:after="0"/>
      </w:pPr>
      <w:r>
        <w:separator/>
      </w:r>
    </w:p>
  </w:footnote>
  <w:footnote w:type="continuationSeparator" w:id="0">
    <w:p w14:paraId="2938E377" w14:textId="77777777" w:rsidR="00D3157C" w:rsidRDefault="00B44C08" w:rsidP="00D71F88">
      <w:pPr>
        <w:spacing w:after="0"/>
      </w:pPr>
      <w:r>
        <w:continuationSeparator/>
      </w:r>
    </w:p>
  </w:footnote>
  <w:footnote w:id="1">
    <w:p w14:paraId="2938E382" w14:textId="11D1C458" w:rsidR="000078F8" w:rsidRDefault="00B44C0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815C37">
        <w:rPr>
          <w:rFonts w:ascii="Arial" w:hAnsi="Arial" w:cs="Arial"/>
          <w:color w:val="auto"/>
          <w:sz w:val="20"/>
          <w:szCs w:val="20"/>
        </w:rPr>
        <w:t xml:space="preserve">with section 68A the </w:t>
      </w:r>
      <w:r w:rsidRPr="00443CA4">
        <w:rPr>
          <w:rFonts w:ascii="Arial" w:hAnsi="Arial" w:cs="Arial"/>
          <w:sz w:val="20"/>
          <w:szCs w:val="20"/>
        </w:rPr>
        <w:t>Aged Care Quality and Safety Commission Rules 2018.</w:t>
      </w:r>
    </w:p>
    <w:p w14:paraId="2938E383" w14:textId="77777777" w:rsidR="002B0884" w:rsidRDefault="009F247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8E378" w14:textId="77777777" w:rsidR="00D71F88" w:rsidRDefault="00B44C08">
    <w:pPr>
      <w:pStyle w:val="Header"/>
    </w:pPr>
    <w:r>
      <w:rPr>
        <w:noProof/>
        <w:color w:val="2B579A"/>
        <w:shd w:val="clear" w:color="auto" w:fill="E6E6E6"/>
        <w:lang w:val="en-US"/>
      </w:rPr>
      <w:drawing>
        <wp:anchor distT="0" distB="0" distL="114300" distR="114300" simplePos="0" relativeHeight="251659264" behindDoc="1" locked="0" layoutInCell="1" allowOverlap="1" wp14:anchorId="2938E37E" wp14:editId="2938E37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9188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8E37C" w14:textId="77777777" w:rsidR="00FA0A5B" w:rsidRDefault="00B44C08">
    <w:pPr>
      <w:pStyle w:val="Header"/>
    </w:pPr>
    <w:r>
      <w:rPr>
        <w:noProof/>
      </w:rPr>
      <w:drawing>
        <wp:anchor distT="0" distB="0" distL="114300" distR="114300" simplePos="0" relativeHeight="251658240" behindDoc="0" locked="0" layoutInCell="1" allowOverlap="1" wp14:anchorId="2938E380" wp14:editId="2938E38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7CE3698">
      <w:start w:val="1"/>
      <w:numFmt w:val="lowerRoman"/>
      <w:lvlText w:val="(%1)"/>
      <w:lvlJc w:val="left"/>
      <w:pPr>
        <w:ind w:left="1080" w:hanging="720"/>
      </w:pPr>
      <w:rPr>
        <w:rFonts w:hint="default"/>
      </w:rPr>
    </w:lvl>
    <w:lvl w:ilvl="1" w:tplc="BB7E78FC" w:tentative="1">
      <w:start w:val="1"/>
      <w:numFmt w:val="lowerLetter"/>
      <w:lvlText w:val="%2."/>
      <w:lvlJc w:val="left"/>
      <w:pPr>
        <w:ind w:left="1440" w:hanging="360"/>
      </w:pPr>
    </w:lvl>
    <w:lvl w:ilvl="2" w:tplc="B9B4B6E4" w:tentative="1">
      <w:start w:val="1"/>
      <w:numFmt w:val="lowerRoman"/>
      <w:lvlText w:val="%3."/>
      <w:lvlJc w:val="right"/>
      <w:pPr>
        <w:ind w:left="2160" w:hanging="180"/>
      </w:pPr>
    </w:lvl>
    <w:lvl w:ilvl="3" w:tplc="EEA48E7A" w:tentative="1">
      <w:start w:val="1"/>
      <w:numFmt w:val="decimal"/>
      <w:lvlText w:val="%4."/>
      <w:lvlJc w:val="left"/>
      <w:pPr>
        <w:ind w:left="2880" w:hanging="360"/>
      </w:pPr>
    </w:lvl>
    <w:lvl w:ilvl="4" w:tplc="8448641C" w:tentative="1">
      <w:start w:val="1"/>
      <w:numFmt w:val="lowerLetter"/>
      <w:lvlText w:val="%5."/>
      <w:lvlJc w:val="left"/>
      <w:pPr>
        <w:ind w:left="3600" w:hanging="360"/>
      </w:pPr>
    </w:lvl>
    <w:lvl w:ilvl="5" w:tplc="E6224D50" w:tentative="1">
      <w:start w:val="1"/>
      <w:numFmt w:val="lowerRoman"/>
      <w:lvlText w:val="%6."/>
      <w:lvlJc w:val="right"/>
      <w:pPr>
        <w:ind w:left="4320" w:hanging="180"/>
      </w:pPr>
    </w:lvl>
    <w:lvl w:ilvl="6" w:tplc="8788121C" w:tentative="1">
      <w:start w:val="1"/>
      <w:numFmt w:val="decimal"/>
      <w:lvlText w:val="%7."/>
      <w:lvlJc w:val="left"/>
      <w:pPr>
        <w:ind w:left="5040" w:hanging="360"/>
      </w:pPr>
    </w:lvl>
    <w:lvl w:ilvl="7" w:tplc="F8F217DA" w:tentative="1">
      <w:start w:val="1"/>
      <w:numFmt w:val="lowerLetter"/>
      <w:lvlText w:val="%8."/>
      <w:lvlJc w:val="left"/>
      <w:pPr>
        <w:ind w:left="5760" w:hanging="360"/>
      </w:pPr>
    </w:lvl>
    <w:lvl w:ilvl="8" w:tplc="7DAA64E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55013EE">
      <w:start w:val="1"/>
      <w:numFmt w:val="lowerRoman"/>
      <w:lvlText w:val="(%1)"/>
      <w:lvlJc w:val="left"/>
      <w:pPr>
        <w:ind w:left="1080" w:hanging="720"/>
      </w:pPr>
      <w:rPr>
        <w:rFonts w:hint="default"/>
      </w:rPr>
    </w:lvl>
    <w:lvl w:ilvl="1" w:tplc="F830D1A2" w:tentative="1">
      <w:start w:val="1"/>
      <w:numFmt w:val="lowerLetter"/>
      <w:lvlText w:val="%2."/>
      <w:lvlJc w:val="left"/>
      <w:pPr>
        <w:ind w:left="1440" w:hanging="360"/>
      </w:pPr>
    </w:lvl>
    <w:lvl w:ilvl="2" w:tplc="D6FACCD8" w:tentative="1">
      <w:start w:val="1"/>
      <w:numFmt w:val="lowerRoman"/>
      <w:lvlText w:val="%3."/>
      <w:lvlJc w:val="right"/>
      <w:pPr>
        <w:ind w:left="2160" w:hanging="180"/>
      </w:pPr>
    </w:lvl>
    <w:lvl w:ilvl="3" w:tplc="0870179E" w:tentative="1">
      <w:start w:val="1"/>
      <w:numFmt w:val="decimal"/>
      <w:lvlText w:val="%4."/>
      <w:lvlJc w:val="left"/>
      <w:pPr>
        <w:ind w:left="2880" w:hanging="360"/>
      </w:pPr>
    </w:lvl>
    <w:lvl w:ilvl="4" w:tplc="77A8E968" w:tentative="1">
      <w:start w:val="1"/>
      <w:numFmt w:val="lowerLetter"/>
      <w:lvlText w:val="%5."/>
      <w:lvlJc w:val="left"/>
      <w:pPr>
        <w:ind w:left="3600" w:hanging="360"/>
      </w:pPr>
    </w:lvl>
    <w:lvl w:ilvl="5" w:tplc="FA065C96" w:tentative="1">
      <w:start w:val="1"/>
      <w:numFmt w:val="lowerRoman"/>
      <w:lvlText w:val="%6."/>
      <w:lvlJc w:val="right"/>
      <w:pPr>
        <w:ind w:left="4320" w:hanging="180"/>
      </w:pPr>
    </w:lvl>
    <w:lvl w:ilvl="6" w:tplc="6A12BA9A" w:tentative="1">
      <w:start w:val="1"/>
      <w:numFmt w:val="decimal"/>
      <w:lvlText w:val="%7."/>
      <w:lvlJc w:val="left"/>
      <w:pPr>
        <w:ind w:left="5040" w:hanging="360"/>
      </w:pPr>
    </w:lvl>
    <w:lvl w:ilvl="7" w:tplc="31DAE77C" w:tentative="1">
      <w:start w:val="1"/>
      <w:numFmt w:val="lowerLetter"/>
      <w:lvlText w:val="%8."/>
      <w:lvlJc w:val="left"/>
      <w:pPr>
        <w:ind w:left="5760" w:hanging="360"/>
      </w:pPr>
    </w:lvl>
    <w:lvl w:ilvl="8" w:tplc="26E8D51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FDEB6E6">
      <w:start w:val="1"/>
      <w:numFmt w:val="lowerRoman"/>
      <w:lvlText w:val="(%1)"/>
      <w:lvlJc w:val="left"/>
      <w:pPr>
        <w:ind w:left="1080" w:hanging="720"/>
      </w:pPr>
      <w:rPr>
        <w:rFonts w:hint="default"/>
      </w:rPr>
    </w:lvl>
    <w:lvl w:ilvl="1" w:tplc="342AB7E6" w:tentative="1">
      <w:start w:val="1"/>
      <w:numFmt w:val="lowerLetter"/>
      <w:lvlText w:val="%2."/>
      <w:lvlJc w:val="left"/>
      <w:pPr>
        <w:ind w:left="1440" w:hanging="360"/>
      </w:pPr>
    </w:lvl>
    <w:lvl w:ilvl="2" w:tplc="7E529FAA" w:tentative="1">
      <w:start w:val="1"/>
      <w:numFmt w:val="lowerRoman"/>
      <w:lvlText w:val="%3."/>
      <w:lvlJc w:val="right"/>
      <w:pPr>
        <w:ind w:left="2160" w:hanging="180"/>
      </w:pPr>
    </w:lvl>
    <w:lvl w:ilvl="3" w:tplc="B096FBA6" w:tentative="1">
      <w:start w:val="1"/>
      <w:numFmt w:val="decimal"/>
      <w:lvlText w:val="%4."/>
      <w:lvlJc w:val="left"/>
      <w:pPr>
        <w:ind w:left="2880" w:hanging="360"/>
      </w:pPr>
    </w:lvl>
    <w:lvl w:ilvl="4" w:tplc="DCF2F432" w:tentative="1">
      <w:start w:val="1"/>
      <w:numFmt w:val="lowerLetter"/>
      <w:lvlText w:val="%5."/>
      <w:lvlJc w:val="left"/>
      <w:pPr>
        <w:ind w:left="3600" w:hanging="360"/>
      </w:pPr>
    </w:lvl>
    <w:lvl w:ilvl="5" w:tplc="CDE8D940" w:tentative="1">
      <w:start w:val="1"/>
      <w:numFmt w:val="lowerRoman"/>
      <w:lvlText w:val="%6."/>
      <w:lvlJc w:val="right"/>
      <w:pPr>
        <w:ind w:left="4320" w:hanging="180"/>
      </w:pPr>
    </w:lvl>
    <w:lvl w:ilvl="6" w:tplc="180A9136" w:tentative="1">
      <w:start w:val="1"/>
      <w:numFmt w:val="decimal"/>
      <w:lvlText w:val="%7."/>
      <w:lvlJc w:val="left"/>
      <w:pPr>
        <w:ind w:left="5040" w:hanging="360"/>
      </w:pPr>
    </w:lvl>
    <w:lvl w:ilvl="7" w:tplc="37CE5C30" w:tentative="1">
      <w:start w:val="1"/>
      <w:numFmt w:val="lowerLetter"/>
      <w:lvlText w:val="%8."/>
      <w:lvlJc w:val="left"/>
      <w:pPr>
        <w:ind w:left="5760" w:hanging="360"/>
      </w:pPr>
    </w:lvl>
    <w:lvl w:ilvl="8" w:tplc="F738BCB0"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6A5EF798">
      <w:start w:val="1"/>
      <w:numFmt w:val="bullet"/>
      <w:lvlText w:val=""/>
      <w:lvlJc w:val="left"/>
      <w:pPr>
        <w:ind w:left="1440" w:hanging="360"/>
      </w:pPr>
      <w:rPr>
        <w:rFonts w:ascii="Symbol" w:hAnsi="Symbol" w:hint="default"/>
        <w:color w:val="auto"/>
      </w:rPr>
    </w:lvl>
    <w:lvl w:ilvl="1" w:tplc="237257BA" w:tentative="1">
      <w:start w:val="1"/>
      <w:numFmt w:val="bullet"/>
      <w:lvlText w:val="o"/>
      <w:lvlJc w:val="left"/>
      <w:pPr>
        <w:ind w:left="2160" w:hanging="360"/>
      </w:pPr>
      <w:rPr>
        <w:rFonts w:ascii="Courier New" w:hAnsi="Courier New" w:cs="Courier New" w:hint="default"/>
      </w:rPr>
    </w:lvl>
    <w:lvl w:ilvl="2" w:tplc="F1C23300" w:tentative="1">
      <w:start w:val="1"/>
      <w:numFmt w:val="bullet"/>
      <w:lvlText w:val=""/>
      <w:lvlJc w:val="left"/>
      <w:pPr>
        <w:ind w:left="2880" w:hanging="360"/>
      </w:pPr>
      <w:rPr>
        <w:rFonts w:ascii="Wingdings" w:hAnsi="Wingdings" w:hint="default"/>
      </w:rPr>
    </w:lvl>
    <w:lvl w:ilvl="3" w:tplc="D96CC26C" w:tentative="1">
      <w:start w:val="1"/>
      <w:numFmt w:val="bullet"/>
      <w:lvlText w:val=""/>
      <w:lvlJc w:val="left"/>
      <w:pPr>
        <w:ind w:left="3600" w:hanging="360"/>
      </w:pPr>
      <w:rPr>
        <w:rFonts w:ascii="Symbol" w:hAnsi="Symbol" w:hint="default"/>
      </w:rPr>
    </w:lvl>
    <w:lvl w:ilvl="4" w:tplc="57A857CA" w:tentative="1">
      <w:start w:val="1"/>
      <w:numFmt w:val="bullet"/>
      <w:lvlText w:val="o"/>
      <w:lvlJc w:val="left"/>
      <w:pPr>
        <w:ind w:left="4320" w:hanging="360"/>
      </w:pPr>
      <w:rPr>
        <w:rFonts w:ascii="Courier New" w:hAnsi="Courier New" w:cs="Courier New" w:hint="default"/>
      </w:rPr>
    </w:lvl>
    <w:lvl w:ilvl="5" w:tplc="666EE010" w:tentative="1">
      <w:start w:val="1"/>
      <w:numFmt w:val="bullet"/>
      <w:lvlText w:val=""/>
      <w:lvlJc w:val="left"/>
      <w:pPr>
        <w:ind w:left="5040" w:hanging="360"/>
      </w:pPr>
      <w:rPr>
        <w:rFonts w:ascii="Wingdings" w:hAnsi="Wingdings" w:hint="default"/>
      </w:rPr>
    </w:lvl>
    <w:lvl w:ilvl="6" w:tplc="4B2675D0" w:tentative="1">
      <w:start w:val="1"/>
      <w:numFmt w:val="bullet"/>
      <w:lvlText w:val=""/>
      <w:lvlJc w:val="left"/>
      <w:pPr>
        <w:ind w:left="5760" w:hanging="360"/>
      </w:pPr>
      <w:rPr>
        <w:rFonts w:ascii="Symbol" w:hAnsi="Symbol" w:hint="default"/>
      </w:rPr>
    </w:lvl>
    <w:lvl w:ilvl="7" w:tplc="1F8C8294" w:tentative="1">
      <w:start w:val="1"/>
      <w:numFmt w:val="bullet"/>
      <w:lvlText w:val="o"/>
      <w:lvlJc w:val="left"/>
      <w:pPr>
        <w:ind w:left="6480" w:hanging="360"/>
      </w:pPr>
      <w:rPr>
        <w:rFonts w:ascii="Courier New" w:hAnsi="Courier New" w:cs="Courier New" w:hint="default"/>
      </w:rPr>
    </w:lvl>
    <w:lvl w:ilvl="8" w:tplc="D5ACBF06"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D2DCCBCA">
      <w:start w:val="1"/>
      <w:numFmt w:val="bullet"/>
      <w:lvlText w:val=""/>
      <w:lvlJc w:val="left"/>
      <w:pPr>
        <w:ind w:left="720" w:hanging="360"/>
      </w:pPr>
      <w:rPr>
        <w:rFonts w:ascii="Symbol" w:hAnsi="Symbol" w:hint="default"/>
        <w:color w:val="auto"/>
        <w:sz w:val="24"/>
        <w:szCs w:val="24"/>
      </w:rPr>
    </w:lvl>
    <w:lvl w:ilvl="1" w:tplc="A050A5A8" w:tentative="1">
      <w:start w:val="1"/>
      <w:numFmt w:val="bullet"/>
      <w:lvlText w:val="o"/>
      <w:lvlJc w:val="left"/>
      <w:pPr>
        <w:ind w:left="1440" w:hanging="360"/>
      </w:pPr>
      <w:rPr>
        <w:rFonts w:ascii="Courier New" w:hAnsi="Courier New" w:cs="Courier New" w:hint="default"/>
      </w:rPr>
    </w:lvl>
    <w:lvl w:ilvl="2" w:tplc="AB22E03A" w:tentative="1">
      <w:start w:val="1"/>
      <w:numFmt w:val="bullet"/>
      <w:lvlText w:val=""/>
      <w:lvlJc w:val="left"/>
      <w:pPr>
        <w:ind w:left="2160" w:hanging="360"/>
      </w:pPr>
      <w:rPr>
        <w:rFonts w:ascii="Wingdings" w:hAnsi="Wingdings" w:hint="default"/>
      </w:rPr>
    </w:lvl>
    <w:lvl w:ilvl="3" w:tplc="9B548E7E" w:tentative="1">
      <w:start w:val="1"/>
      <w:numFmt w:val="bullet"/>
      <w:lvlText w:val=""/>
      <w:lvlJc w:val="left"/>
      <w:pPr>
        <w:ind w:left="2880" w:hanging="360"/>
      </w:pPr>
      <w:rPr>
        <w:rFonts w:ascii="Symbol" w:hAnsi="Symbol" w:hint="default"/>
      </w:rPr>
    </w:lvl>
    <w:lvl w:ilvl="4" w:tplc="02D4E840" w:tentative="1">
      <w:start w:val="1"/>
      <w:numFmt w:val="bullet"/>
      <w:lvlText w:val="o"/>
      <w:lvlJc w:val="left"/>
      <w:pPr>
        <w:ind w:left="3600" w:hanging="360"/>
      </w:pPr>
      <w:rPr>
        <w:rFonts w:ascii="Courier New" w:hAnsi="Courier New" w:cs="Courier New" w:hint="default"/>
      </w:rPr>
    </w:lvl>
    <w:lvl w:ilvl="5" w:tplc="9134F5E6" w:tentative="1">
      <w:start w:val="1"/>
      <w:numFmt w:val="bullet"/>
      <w:lvlText w:val=""/>
      <w:lvlJc w:val="left"/>
      <w:pPr>
        <w:ind w:left="4320" w:hanging="360"/>
      </w:pPr>
      <w:rPr>
        <w:rFonts w:ascii="Wingdings" w:hAnsi="Wingdings" w:hint="default"/>
      </w:rPr>
    </w:lvl>
    <w:lvl w:ilvl="6" w:tplc="0B9A7F98" w:tentative="1">
      <w:start w:val="1"/>
      <w:numFmt w:val="bullet"/>
      <w:lvlText w:val=""/>
      <w:lvlJc w:val="left"/>
      <w:pPr>
        <w:ind w:left="5040" w:hanging="360"/>
      </w:pPr>
      <w:rPr>
        <w:rFonts w:ascii="Symbol" w:hAnsi="Symbol" w:hint="default"/>
      </w:rPr>
    </w:lvl>
    <w:lvl w:ilvl="7" w:tplc="74486388" w:tentative="1">
      <w:start w:val="1"/>
      <w:numFmt w:val="bullet"/>
      <w:lvlText w:val="o"/>
      <w:lvlJc w:val="left"/>
      <w:pPr>
        <w:ind w:left="5760" w:hanging="360"/>
      </w:pPr>
      <w:rPr>
        <w:rFonts w:ascii="Courier New" w:hAnsi="Courier New" w:cs="Courier New" w:hint="default"/>
      </w:rPr>
    </w:lvl>
    <w:lvl w:ilvl="8" w:tplc="B824ED2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A96D430">
      <w:start w:val="1"/>
      <w:numFmt w:val="lowerRoman"/>
      <w:lvlText w:val="(%1)"/>
      <w:lvlJc w:val="left"/>
      <w:pPr>
        <w:ind w:left="1080" w:hanging="720"/>
      </w:pPr>
      <w:rPr>
        <w:rFonts w:hint="default"/>
      </w:rPr>
    </w:lvl>
    <w:lvl w:ilvl="1" w:tplc="B9988A90" w:tentative="1">
      <w:start w:val="1"/>
      <w:numFmt w:val="lowerLetter"/>
      <w:lvlText w:val="%2."/>
      <w:lvlJc w:val="left"/>
      <w:pPr>
        <w:ind w:left="1440" w:hanging="360"/>
      </w:pPr>
    </w:lvl>
    <w:lvl w:ilvl="2" w:tplc="192E7BA8" w:tentative="1">
      <w:start w:val="1"/>
      <w:numFmt w:val="lowerRoman"/>
      <w:lvlText w:val="%3."/>
      <w:lvlJc w:val="right"/>
      <w:pPr>
        <w:ind w:left="2160" w:hanging="180"/>
      </w:pPr>
    </w:lvl>
    <w:lvl w:ilvl="3" w:tplc="64DE1E78" w:tentative="1">
      <w:start w:val="1"/>
      <w:numFmt w:val="decimal"/>
      <w:lvlText w:val="%4."/>
      <w:lvlJc w:val="left"/>
      <w:pPr>
        <w:ind w:left="2880" w:hanging="360"/>
      </w:pPr>
    </w:lvl>
    <w:lvl w:ilvl="4" w:tplc="36B2C2AE" w:tentative="1">
      <w:start w:val="1"/>
      <w:numFmt w:val="lowerLetter"/>
      <w:lvlText w:val="%5."/>
      <w:lvlJc w:val="left"/>
      <w:pPr>
        <w:ind w:left="3600" w:hanging="360"/>
      </w:pPr>
    </w:lvl>
    <w:lvl w:ilvl="5" w:tplc="1076D406" w:tentative="1">
      <w:start w:val="1"/>
      <w:numFmt w:val="lowerRoman"/>
      <w:lvlText w:val="%6."/>
      <w:lvlJc w:val="right"/>
      <w:pPr>
        <w:ind w:left="4320" w:hanging="180"/>
      </w:pPr>
    </w:lvl>
    <w:lvl w:ilvl="6" w:tplc="738C6400" w:tentative="1">
      <w:start w:val="1"/>
      <w:numFmt w:val="decimal"/>
      <w:lvlText w:val="%7."/>
      <w:lvlJc w:val="left"/>
      <w:pPr>
        <w:ind w:left="5040" w:hanging="360"/>
      </w:pPr>
    </w:lvl>
    <w:lvl w:ilvl="7" w:tplc="BBEA7F38" w:tentative="1">
      <w:start w:val="1"/>
      <w:numFmt w:val="lowerLetter"/>
      <w:lvlText w:val="%8."/>
      <w:lvlJc w:val="left"/>
      <w:pPr>
        <w:ind w:left="5760" w:hanging="360"/>
      </w:pPr>
    </w:lvl>
    <w:lvl w:ilvl="8" w:tplc="0244303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03655BA">
      <w:start w:val="1"/>
      <w:numFmt w:val="lowerRoman"/>
      <w:lvlText w:val="(%1)"/>
      <w:lvlJc w:val="left"/>
      <w:pPr>
        <w:ind w:left="1080" w:hanging="720"/>
      </w:pPr>
      <w:rPr>
        <w:rFonts w:hint="default"/>
      </w:rPr>
    </w:lvl>
    <w:lvl w:ilvl="1" w:tplc="5AC46516" w:tentative="1">
      <w:start w:val="1"/>
      <w:numFmt w:val="lowerLetter"/>
      <w:lvlText w:val="%2."/>
      <w:lvlJc w:val="left"/>
      <w:pPr>
        <w:ind w:left="1440" w:hanging="360"/>
      </w:pPr>
    </w:lvl>
    <w:lvl w:ilvl="2" w:tplc="83E6A3A8" w:tentative="1">
      <w:start w:val="1"/>
      <w:numFmt w:val="lowerRoman"/>
      <w:lvlText w:val="%3."/>
      <w:lvlJc w:val="right"/>
      <w:pPr>
        <w:ind w:left="2160" w:hanging="180"/>
      </w:pPr>
    </w:lvl>
    <w:lvl w:ilvl="3" w:tplc="FF4A5D0A" w:tentative="1">
      <w:start w:val="1"/>
      <w:numFmt w:val="decimal"/>
      <w:lvlText w:val="%4."/>
      <w:lvlJc w:val="left"/>
      <w:pPr>
        <w:ind w:left="2880" w:hanging="360"/>
      </w:pPr>
    </w:lvl>
    <w:lvl w:ilvl="4" w:tplc="AC8C0640" w:tentative="1">
      <w:start w:val="1"/>
      <w:numFmt w:val="lowerLetter"/>
      <w:lvlText w:val="%5."/>
      <w:lvlJc w:val="left"/>
      <w:pPr>
        <w:ind w:left="3600" w:hanging="360"/>
      </w:pPr>
    </w:lvl>
    <w:lvl w:ilvl="5" w:tplc="2ABCF2C0" w:tentative="1">
      <w:start w:val="1"/>
      <w:numFmt w:val="lowerRoman"/>
      <w:lvlText w:val="%6."/>
      <w:lvlJc w:val="right"/>
      <w:pPr>
        <w:ind w:left="4320" w:hanging="180"/>
      </w:pPr>
    </w:lvl>
    <w:lvl w:ilvl="6" w:tplc="67660956" w:tentative="1">
      <w:start w:val="1"/>
      <w:numFmt w:val="decimal"/>
      <w:lvlText w:val="%7."/>
      <w:lvlJc w:val="left"/>
      <w:pPr>
        <w:ind w:left="5040" w:hanging="360"/>
      </w:pPr>
    </w:lvl>
    <w:lvl w:ilvl="7" w:tplc="9E2C926A" w:tentative="1">
      <w:start w:val="1"/>
      <w:numFmt w:val="lowerLetter"/>
      <w:lvlText w:val="%8."/>
      <w:lvlJc w:val="left"/>
      <w:pPr>
        <w:ind w:left="5760" w:hanging="360"/>
      </w:pPr>
    </w:lvl>
    <w:lvl w:ilvl="8" w:tplc="81482F0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F0822E6">
      <w:start w:val="1"/>
      <w:numFmt w:val="lowerRoman"/>
      <w:lvlText w:val="(%1)"/>
      <w:lvlJc w:val="left"/>
      <w:pPr>
        <w:ind w:left="1080" w:hanging="720"/>
      </w:pPr>
      <w:rPr>
        <w:rFonts w:hint="default"/>
      </w:rPr>
    </w:lvl>
    <w:lvl w:ilvl="1" w:tplc="31EED930" w:tentative="1">
      <w:start w:val="1"/>
      <w:numFmt w:val="lowerLetter"/>
      <w:lvlText w:val="%2."/>
      <w:lvlJc w:val="left"/>
      <w:pPr>
        <w:ind w:left="1440" w:hanging="360"/>
      </w:pPr>
    </w:lvl>
    <w:lvl w:ilvl="2" w:tplc="BACA725A" w:tentative="1">
      <w:start w:val="1"/>
      <w:numFmt w:val="lowerRoman"/>
      <w:lvlText w:val="%3."/>
      <w:lvlJc w:val="right"/>
      <w:pPr>
        <w:ind w:left="2160" w:hanging="180"/>
      </w:pPr>
    </w:lvl>
    <w:lvl w:ilvl="3" w:tplc="870C5248" w:tentative="1">
      <w:start w:val="1"/>
      <w:numFmt w:val="decimal"/>
      <w:lvlText w:val="%4."/>
      <w:lvlJc w:val="left"/>
      <w:pPr>
        <w:ind w:left="2880" w:hanging="360"/>
      </w:pPr>
    </w:lvl>
    <w:lvl w:ilvl="4" w:tplc="22BC0F3C" w:tentative="1">
      <w:start w:val="1"/>
      <w:numFmt w:val="lowerLetter"/>
      <w:lvlText w:val="%5."/>
      <w:lvlJc w:val="left"/>
      <w:pPr>
        <w:ind w:left="3600" w:hanging="360"/>
      </w:pPr>
    </w:lvl>
    <w:lvl w:ilvl="5" w:tplc="B8588A2C" w:tentative="1">
      <w:start w:val="1"/>
      <w:numFmt w:val="lowerRoman"/>
      <w:lvlText w:val="%6."/>
      <w:lvlJc w:val="right"/>
      <w:pPr>
        <w:ind w:left="4320" w:hanging="180"/>
      </w:pPr>
    </w:lvl>
    <w:lvl w:ilvl="6" w:tplc="3378D96C" w:tentative="1">
      <w:start w:val="1"/>
      <w:numFmt w:val="decimal"/>
      <w:lvlText w:val="%7."/>
      <w:lvlJc w:val="left"/>
      <w:pPr>
        <w:ind w:left="5040" w:hanging="360"/>
      </w:pPr>
    </w:lvl>
    <w:lvl w:ilvl="7" w:tplc="8A46051C" w:tentative="1">
      <w:start w:val="1"/>
      <w:numFmt w:val="lowerLetter"/>
      <w:lvlText w:val="%8."/>
      <w:lvlJc w:val="left"/>
      <w:pPr>
        <w:ind w:left="5760" w:hanging="360"/>
      </w:pPr>
    </w:lvl>
    <w:lvl w:ilvl="8" w:tplc="756A08B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268EE8A">
      <w:start w:val="1"/>
      <w:numFmt w:val="lowerRoman"/>
      <w:lvlText w:val="(%1)"/>
      <w:lvlJc w:val="left"/>
      <w:pPr>
        <w:ind w:left="1080" w:hanging="720"/>
      </w:pPr>
      <w:rPr>
        <w:rFonts w:hint="default"/>
      </w:rPr>
    </w:lvl>
    <w:lvl w:ilvl="1" w:tplc="A84E54D8" w:tentative="1">
      <w:start w:val="1"/>
      <w:numFmt w:val="lowerLetter"/>
      <w:lvlText w:val="%2."/>
      <w:lvlJc w:val="left"/>
      <w:pPr>
        <w:ind w:left="1440" w:hanging="360"/>
      </w:pPr>
    </w:lvl>
    <w:lvl w:ilvl="2" w:tplc="56F08726" w:tentative="1">
      <w:start w:val="1"/>
      <w:numFmt w:val="lowerRoman"/>
      <w:lvlText w:val="%3."/>
      <w:lvlJc w:val="right"/>
      <w:pPr>
        <w:ind w:left="2160" w:hanging="180"/>
      </w:pPr>
    </w:lvl>
    <w:lvl w:ilvl="3" w:tplc="653E9C5E" w:tentative="1">
      <w:start w:val="1"/>
      <w:numFmt w:val="decimal"/>
      <w:lvlText w:val="%4."/>
      <w:lvlJc w:val="left"/>
      <w:pPr>
        <w:ind w:left="2880" w:hanging="360"/>
      </w:pPr>
    </w:lvl>
    <w:lvl w:ilvl="4" w:tplc="501A475C" w:tentative="1">
      <w:start w:val="1"/>
      <w:numFmt w:val="lowerLetter"/>
      <w:lvlText w:val="%5."/>
      <w:lvlJc w:val="left"/>
      <w:pPr>
        <w:ind w:left="3600" w:hanging="360"/>
      </w:pPr>
    </w:lvl>
    <w:lvl w:ilvl="5" w:tplc="078011F4" w:tentative="1">
      <w:start w:val="1"/>
      <w:numFmt w:val="lowerRoman"/>
      <w:lvlText w:val="%6."/>
      <w:lvlJc w:val="right"/>
      <w:pPr>
        <w:ind w:left="4320" w:hanging="180"/>
      </w:pPr>
    </w:lvl>
    <w:lvl w:ilvl="6" w:tplc="32C631E4" w:tentative="1">
      <w:start w:val="1"/>
      <w:numFmt w:val="decimal"/>
      <w:lvlText w:val="%7."/>
      <w:lvlJc w:val="left"/>
      <w:pPr>
        <w:ind w:left="5040" w:hanging="360"/>
      </w:pPr>
    </w:lvl>
    <w:lvl w:ilvl="7" w:tplc="589493E0" w:tentative="1">
      <w:start w:val="1"/>
      <w:numFmt w:val="lowerLetter"/>
      <w:lvlText w:val="%8."/>
      <w:lvlJc w:val="left"/>
      <w:pPr>
        <w:ind w:left="5760" w:hanging="360"/>
      </w:pPr>
    </w:lvl>
    <w:lvl w:ilvl="8" w:tplc="7CAEB0D8" w:tentative="1">
      <w:start w:val="1"/>
      <w:numFmt w:val="lowerRoman"/>
      <w:lvlText w:val="%9."/>
      <w:lvlJc w:val="right"/>
      <w:pPr>
        <w:ind w:left="6480" w:hanging="180"/>
      </w:pPr>
    </w:lvl>
  </w:abstractNum>
  <w:abstractNum w:abstractNumId="9" w15:restartNumberingAfterBreak="0">
    <w:nsid w:val="362F6E05"/>
    <w:multiLevelType w:val="hybridMultilevel"/>
    <w:tmpl w:val="E8324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B17DDC"/>
    <w:multiLevelType w:val="hybridMultilevel"/>
    <w:tmpl w:val="5F88447E"/>
    <w:lvl w:ilvl="0" w:tplc="179031CC">
      <w:start w:val="1"/>
      <w:numFmt w:val="bullet"/>
      <w:lvlText w:val=""/>
      <w:lvlJc w:val="left"/>
      <w:pPr>
        <w:ind w:left="720" w:hanging="360"/>
      </w:pPr>
      <w:rPr>
        <w:rFonts w:ascii="Symbol" w:hAnsi="Symbol" w:hint="default"/>
      </w:rPr>
    </w:lvl>
    <w:lvl w:ilvl="1" w:tplc="A9AA5DC0">
      <w:start w:val="1"/>
      <w:numFmt w:val="bullet"/>
      <w:lvlText w:val="o"/>
      <w:lvlJc w:val="left"/>
      <w:pPr>
        <w:ind w:left="1440" w:hanging="360"/>
      </w:pPr>
      <w:rPr>
        <w:rFonts w:ascii="Courier New" w:hAnsi="Courier New" w:hint="default"/>
      </w:rPr>
    </w:lvl>
    <w:lvl w:ilvl="2" w:tplc="E6C834AE">
      <w:start w:val="1"/>
      <w:numFmt w:val="bullet"/>
      <w:lvlText w:val=""/>
      <w:lvlJc w:val="left"/>
      <w:pPr>
        <w:ind w:left="2160" w:hanging="360"/>
      </w:pPr>
      <w:rPr>
        <w:rFonts w:ascii="Wingdings" w:hAnsi="Wingdings" w:hint="default"/>
      </w:rPr>
    </w:lvl>
    <w:lvl w:ilvl="3" w:tplc="6A1AFAF2">
      <w:start w:val="1"/>
      <w:numFmt w:val="bullet"/>
      <w:lvlText w:val=""/>
      <w:lvlJc w:val="left"/>
      <w:pPr>
        <w:ind w:left="2880" w:hanging="360"/>
      </w:pPr>
      <w:rPr>
        <w:rFonts w:ascii="Symbol" w:hAnsi="Symbol" w:hint="default"/>
      </w:rPr>
    </w:lvl>
    <w:lvl w:ilvl="4" w:tplc="9BF8E238">
      <w:start w:val="1"/>
      <w:numFmt w:val="bullet"/>
      <w:lvlText w:val="o"/>
      <w:lvlJc w:val="left"/>
      <w:pPr>
        <w:ind w:left="3600" w:hanging="360"/>
      </w:pPr>
      <w:rPr>
        <w:rFonts w:ascii="Courier New" w:hAnsi="Courier New" w:hint="default"/>
      </w:rPr>
    </w:lvl>
    <w:lvl w:ilvl="5" w:tplc="449C7C34">
      <w:start w:val="1"/>
      <w:numFmt w:val="bullet"/>
      <w:lvlText w:val=""/>
      <w:lvlJc w:val="left"/>
      <w:pPr>
        <w:ind w:left="4320" w:hanging="360"/>
      </w:pPr>
      <w:rPr>
        <w:rFonts w:ascii="Wingdings" w:hAnsi="Wingdings" w:hint="default"/>
      </w:rPr>
    </w:lvl>
    <w:lvl w:ilvl="6" w:tplc="602CF0C4">
      <w:start w:val="1"/>
      <w:numFmt w:val="bullet"/>
      <w:lvlText w:val=""/>
      <w:lvlJc w:val="left"/>
      <w:pPr>
        <w:ind w:left="5040" w:hanging="360"/>
      </w:pPr>
      <w:rPr>
        <w:rFonts w:ascii="Symbol" w:hAnsi="Symbol" w:hint="default"/>
      </w:rPr>
    </w:lvl>
    <w:lvl w:ilvl="7" w:tplc="3D6A7E48">
      <w:start w:val="1"/>
      <w:numFmt w:val="bullet"/>
      <w:lvlText w:val="o"/>
      <w:lvlJc w:val="left"/>
      <w:pPr>
        <w:ind w:left="5760" w:hanging="360"/>
      </w:pPr>
      <w:rPr>
        <w:rFonts w:ascii="Courier New" w:hAnsi="Courier New" w:hint="default"/>
      </w:rPr>
    </w:lvl>
    <w:lvl w:ilvl="8" w:tplc="F9BAF42E">
      <w:start w:val="1"/>
      <w:numFmt w:val="bullet"/>
      <w:lvlText w:val=""/>
      <w:lvlJc w:val="left"/>
      <w:pPr>
        <w:ind w:left="6480" w:hanging="360"/>
      </w:pPr>
      <w:rPr>
        <w:rFonts w:ascii="Wingdings" w:hAnsi="Wingdings" w:hint="default"/>
      </w:rPr>
    </w:lvl>
  </w:abstractNum>
  <w:abstractNum w:abstractNumId="11" w15:restartNumberingAfterBreak="0">
    <w:nsid w:val="4B401024"/>
    <w:multiLevelType w:val="hybridMultilevel"/>
    <w:tmpl w:val="E2569E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0E1165"/>
    <w:multiLevelType w:val="hybridMultilevel"/>
    <w:tmpl w:val="D5B04EC8"/>
    <w:lvl w:ilvl="0" w:tplc="A2366482">
      <w:start w:val="1"/>
      <w:numFmt w:val="bullet"/>
      <w:lvlText w:val=""/>
      <w:lvlJc w:val="left"/>
      <w:pPr>
        <w:ind w:left="624" w:hanging="267"/>
      </w:pPr>
      <w:rPr>
        <w:rFonts w:ascii="Symbol" w:hAnsi="Symbol" w:hint="default"/>
      </w:rPr>
    </w:lvl>
    <w:lvl w:ilvl="1" w:tplc="255697A2" w:tentative="1">
      <w:start w:val="1"/>
      <w:numFmt w:val="bullet"/>
      <w:lvlText w:val="o"/>
      <w:lvlJc w:val="left"/>
      <w:pPr>
        <w:ind w:left="1080" w:hanging="360"/>
      </w:pPr>
      <w:rPr>
        <w:rFonts w:ascii="Courier New" w:hAnsi="Courier New" w:cs="Courier New" w:hint="default"/>
      </w:rPr>
    </w:lvl>
    <w:lvl w:ilvl="2" w:tplc="9440F804" w:tentative="1">
      <w:start w:val="1"/>
      <w:numFmt w:val="bullet"/>
      <w:lvlText w:val=""/>
      <w:lvlJc w:val="left"/>
      <w:pPr>
        <w:ind w:left="1800" w:hanging="360"/>
      </w:pPr>
      <w:rPr>
        <w:rFonts w:ascii="Wingdings" w:hAnsi="Wingdings" w:hint="default"/>
      </w:rPr>
    </w:lvl>
    <w:lvl w:ilvl="3" w:tplc="69B25E84" w:tentative="1">
      <w:start w:val="1"/>
      <w:numFmt w:val="bullet"/>
      <w:lvlText w:val=""/>
      <w:lvlJc w:val="left"/>
      <w:pPr>
        <w:ind w:left="2520" w:hanging="360"/>
      </w:pPr>
      <w:rPr>
        <w:rFonts w:ascii="Symbol" w:hAnsi="Symbol" w:hint="default"/>
      </w:rPr>
    </w:lvl>
    <w:lvl w:ilvl="4" w:tplc="433A87C8" w:tentative="1">
      <w:start w:val="1"/>
      <w:numFmt w:val="bullet"/>
      <w:lvlText w:val="o"/>
      <w:lvlJc w:val="left"/>
      <w:pPr>
        <w:ind w:left="3240" w:hanging="360"/>
      </w:pPr>
      <w:rPr>
        <w:rFonts w:ascii="Courier New" w:hAnsi="Courier New" w:cs="Courier New" w:hint="default"/>
      </w:rPr>
    </w:lvl>
    <w:lvl w:ilvl="5" w:tplc="A2228382" w:tentative="1">
      <w:start w:val="1"/>
      <w:numFmt w:val="bullet"/>
      <w:lvlText w:val=""/>
      <w:lvlJc w:val="left"/>
      <w:pPr>
        <w:ind w:left="3960" w:hanging="360"/>
      </w:pPr>
      <w:rPr>
        <w:rFonts w:ascii="Wingdings" w:hAnsi="Wingdings" w:hint="default"/>
      </w:rPr>
    </w:lvl>
    <w:lvl w:ilvl="6" w:tplc="9FF049C8" w:tentative="1">
      <w:start w:val="1"/>
      <w:numFmt w:val="bullet"/>
      <w:lvlText w:val=""/>
      <w:lvlJc w:val="left"/>
      <w:pPr>
        <w:ind w:left="4680" w:hanging="360"/>
      </w:pPr>
      <w:rPr>
        <w:rFonts w:ascii="Symbol" w:hAnsi="Symbol" w:hint="default"/>
      </w:rPr>
    </w:lvl>
    <w:lvl w:ilvl="7" w:tplc="F9CEFDD4" w:tentative="1">
      <w:start w:val="1"/>
      <w:numFmt w:val="bullet"/>
      <w:lvlText w:val="o"/>
      <w:lvlJc w:val="left"/>
      <w:pPr>
        <w:ind w:left="5400" w:hanging="360"/>
      </w:pPr>
      <w:rPr>
        <w:rFonts w:ascii="Courier New" w:hAnsi="Courier New" w:cs="Courier New" w:hint="default"/>
      </w:rPr>
    </w:lvl>
    <w:lvl w:ilvl="8" w:tplc="39060DC8"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3DEE41C8">
      <w:start w:val="1"/>
      <w:numFmt w:val="lowerRoman"/>
      <w:lvlText w:val="(%1)"/>
      <w:lvlJc w:val="left"/>
      <w:pPr>
        <w:ind w:left="1080" w:hanging="720"/>
      </w:pPr>
      <w:rPr>
        <w:rFonts w:hint="default"/>
      </w:rPr>
    </w:lvl>
    <w:lvl w:ilvl="1" w:tplc="F798342A" w:tentative="1">
      <w:start w:val="1"/>
      <w:numFmt w:val="lowerLetter"/>
      <w:lvlText w:val="%2."/>
      <w:lvlJc w:val="left"/>
      <w:pPr>
        <w:ind w:left="1440" w:hanging="360"/>
      </w:pPr>
    </w:lvl>
    <w:lvl w:ilvl="2" w:tplc="BCFA523E" w:tentative="1">
      <w:start w:val="1"/>
      <w:numFmt w:val="lowerRoman"/>
      <w:lvlText w:val="%3."/>
      <w:lvlJc w:val="right"/>
      <w:pPr>
        <w:ind w:left="2160" w:hanging="180"/>
      </w:pPr>
    </w:lvl>
    <w:lvl w:ilvl="3" w:tplc="9C66A56C" w:tentative="1">
      <w:start w:val="1"/>
      <w:numFmt w:val="decimal"/>
      <w:lvlText w:val="%4."/>
      <w:lvlJc w:val="left"/>
      <w:pPr>
        <w:ind w:left="2880" w:hanging="360"/>
      </w:pPr>
    </w:lvl>
    <w:lvl w:ilvl="4" w:tplc="AC3601AC" w:tentative="1">
      <w:start w:val="1"/>
      <w:numFmt w:val="lowerLetter"/>
      <w:lvlText w:val="%5."/>
      <w:lvlJc w:val="left"/>
      <w:pPr>
        <w:ind w:left="3600" w:hanging="360"/>
      </w:pPr>
    </w:lvl>
    <w:lvl w:ilvl="5" w:tplc="69F8E836" w:tentative="1">
      <w:start w:val="1"/>
      <w:numFmt w:val="lowerRoman"/>
      <w:lvlText w:val="%6."/>
      <w:lvlJc w:val="right"/>
      <w:pPr>
        <w:ind w:left="4320" w:hanging="180"/>
      </w:pPr>
    </w:lvl>
    <w:lvl w:ilvl="6" w:tplc="19EA990A" w:tentative="1">
      <w:start w:val="1"/>
      <w:numFmt w:val="decimal"/>
      <w:lvlText w:val="%7."/>
      <w:lvlJc w:val="left"/>
      <w:pPr>
        <w:ind w:left="5040" w:hanging="360"/>
      </w:pPr>
    </w:lvl>
    <w:lvl w:ilvl="7" w:tplc="BCE8B9FC" w:tentative="1">
      <w:start w:val="1"/>
      <w:numFmt w:val="lowerLetter"/>
      <w:lvlText w:val="%8."/>
      <w:lvlJc w:val="left"/>
      <w:pPr>
        <w:ind w:left="5760" w:hanging="360"/>
      </w:pPr>
    </w:lvl>
    <w:lvl w:ilvl="8" w:tplc="9D40156C"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1AFCB3EE">
      <w:start w:val="1"/>
      <w:numFmt w:val="lowerRoman"/>
      <w:lvlText w:val="(%1)"/>
      <w:lvlJc w:val="left"/>
      <w:pPr>
        <w:ind w:left="1080" w:hanging="720"/>
      </w:pPr>
      <w:rPr>
        <w:rFonts w:hint="default"/>
      </w:rPr>
    </w:lvl>
    <w:lvl w:ilvl="1" w:tplc="4AD2DAE6" w:tentative="1">
      <w:start w:val="1"/>
      <w:numFmt w:val="lowerLetter"/>
      <w:lvlText w:val="%2."/>
      <w:lvlJc w:val="left"/>
      <w:pPr>
        <w:ind w:left="1440" w:hanging="360"/>
      </w:pPr>
    </w:lvl>
    <w:lvl w:ilvl="2" w:tplc="42B6B4E8" w:tentative="1">
      <w:start w:val="1"/>
      <w:numFmt w:val="lowerRoman"/>
      <w:lvlText w:val="%3."/>
      <w:lvlJc w:val="right"/>
      <w:pPr>
        <w:ind w:left="2160" w:hanging="180"/>
      </w:pPr>
    </w:lvl>
    <w:lvl w:ilvl="3" w:tplc="B922DE5A" w:tentative="1">
      <w:start w:val="1"/>
      <w:numFmt w:val="decimal"/>
      <w:lvlText w:val="%4."/>
      <w:lvlJc w:val="left"/>
      <w:pPr>
        <w:ind w:left="2880" w:hanging="360"/>
      </w:pPr>
    </w:lvl>
    <w:lvl w:ilvl="4" w:tplc="A7EA6EF6" w:tentative="1">
      <w:start w:val="1"/>
      <w:numFmt w:val="lowerLetter"/>
      <w:lvlText w:val="%5."/>
      <w:lvlJc w:val="left"/>
      <w:pPr>
        <w:ind w:left="3600" w:hanging="360"/>
      </w:pPr>
    </w:lvl>
    <w:lvl w:ilvl="5" w:tplc="58123DBC" w:tentative="1">
      <w:start w:val="1"/>
      <w:numFmt w:val="lowerRoman"/>
      <w:lvlText w:val="%6."/>
      <w:lvlJc w:val="right"/>
      <w:pPr>
        <w:ind w:left="4320" w:hanging="180"/>
      </w:pPr>
    </w:lvl>
    <w:lvl w:ilvl="6" w:tplc="AA7269E4" w:tentative="1">
      <w:start w:val="1"/>
      <w:numFmt w:val="decimal"/>
      <w:lvlText w:val="%7."/>
      <w:lvlJc w:val="left"/>
      <w:pPr>
        <w:ind w:left="5040" w:hanging="360"/>
      </w:pPr>
    </w:lvl>
    <w:lvl w:ilvl="7" w:tplc="E9FE46EA" w:tentative="1">
      <w:start w:val="1"/>
      <w:numFmt w:val="lowerLetter"/>
      <w:lvlText w:val="%8."/>
      <w:lvlJc w:val="left"/>
      <w:pPr>
        <w:ind w:left="5760" w:hanging="360"/>
      </w:pPr>
    </w:lvl>
    <w:lvl w:ilvl="8" w:tplc="E57A3894"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4"/>
  </w:num>
  <w:num w:numId="3">
    <w:abstractNumId w:val="1"/>
  </w:num>
  <w:num w:numId="4">
    <w:abstractNumId w:val="7"/>
  </w:num>
  <w:num w:numId="5">
    <w:abstractNumId w:val="6"/>
  </w:num>
  <w:num w:numId="6">
    <w:abstractNumId w:val="0"/>
  </w:num>
  <w:num w:numId="7">
    <w:abstractNumId w:val="13"/>
  </w:num>
  <w:num w:numId="8">
    <w:abstractNumId w:val="5"/>
  </w:num>
  <w:num w:numId="9">
    <w:abstractNumId w:val="8"/>
  </w:num>
  <w:num w:numId="10">
    <w:abstractNumId w:val="2"/>
  </w:num>
  <w:num w:numId="11">
    <w:abstractNumId w:val="14"/>
  </w:num>
  <w:num w:numId="12">
    <w:abstractNumId w:val="15"/>
  </w:num>
  <w:num w:numId="13">
    <w:abstractNumId w:val="3"/>
  </w:num>
  <w:num w:numId="14">
    <w:abstractNumId w:val="12"/>
  </w:num>
  <w:num w:numId="15">
    <w:abstractNumId w:val="9"/>
  </w:num>
  <w:num w:numId="16">
    <w:abstractNumId w:val="1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E6D"/>
    <w:rsid w:val="00042120"/>
    <w:rsid w:val="00265188"/>
    <w:rsid w:val="002B093D"/>
    <w:rsid w:val="00670E6D"/>
    <w:rsid w:val="00815C37"/>
    <w:rsid w:val="009F2478"/>
    <w:rsid w:val="00B44C08"/>
    <w:rsid w:val="00D87726"/>
    <w:rsid w:val="00EC4E2E"/>
    <w:rsid w:val="00FD15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8E238"/>
  <w15:docId w15:val="{F58B5416-555D-453D-B1AE-CE220A5E8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C4E2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A3A1F3B00F244430B5A21C7691278914">
    <w:name w:val="A3A1F3B00F244430B5A21C7691278914"/>
    <w:rsid w:val="00BF58F7"/>
  </w:style>
  <w:style w:type="paragraph" w:customStyle="1" w:styleId="9E594CC5F5BC43ACA54425DEECB56B45">
    <w:name w:val="9E594CC5F5BC43ACA54425DEECB56B45"/>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5277</RACS_x0020_ID>
    <Approved_x0020_Provider xmlns="a8338b6e-77a6-4851-82b6-98166143ffdd">Seventh-Day Adventist Aged Care (South Queensland) Ltd</Approved_x0020_Provider>
    <Management_x0020_Company_x0020_ID xmlns="a8338b6e-77a6-4851-82b6-98166143ffdd" xsi:nil="true"/>
    <Home xmlns="a8338b6e-77a6-4851-82b6-98166143ffdd">Capricorn Adventist Retirement Village</Home>
    <Signed xmlns="a8338b6e-77a6-4851-82b6-98166143ffdd" xsi:nil="true"/>
    <Uploaded xmlns="a8338b6e-77a6-4851-82b6-98166143ffdd">False</Uploaded>
    <Management_x0020_Company xmlns="a8338b6e-77a6-4851-82b6-98166143ffdd" xsi:nil="true"/>
    <Doc_x0020_Date xmlns="a8338b6e-77a6-4851-82b6-98166143ffdd">2023-03-07T22:15:00+00:00</Doc_x0020_Date>
    <CSI_x0020_ID xmlns="a8338b6e-77a6-4851-82b6-98166143ffdd" xsi:nil="true"/>
    <Case_x0020_ID xmlns="a8338b6e-77a6-4851-82b6-98166143ffdd" xsi:nil="true"/>
    <Approved_x0020_Provider_x0020_ID xmlns="a8338b6e-77a6-4851-82b6-98166143ffdd">E3D2153F-77F4-DC11-AD41-005056922186</Approved_x0020_Provider_x0020_ID>
    <Location xmlns="a8338b6e-77a6-4851-82b6-98166143ffdd" xsi:nil="true"/>
    <Home_x0020_ID xmlns="a8338b6e-77a6-4851-82b6-98166143ffdd">D3745745-7CF4-DC11-AD41-005056922186</Home_x0020_ID>
    <State xmlns="a8338b6e-77a6-4851-82b6-98166143ffdd">QLD</State>
    <Doc_x0020_Sent_Received_x0020_Date xmlns="a8338b6e-77a6-4851-82b6-98166143ffdd">2023-03-08T00:00:00+00:00</Doc_x0020_Sent_Received_x0020_Date>
    <Activity_x0020_ID xmlns="a8338b6e-77a6-4851-82b6-98166143ffdd">B87B4B18-F8B7-ED11-AEF3-005056922186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schemas.microsoft.com/office/2006/documentManagement/types"/>
    <ds:schemaRef ds:uri="http://purl.org/dc/terms/"/>
    <ds:schemaRef ds:uri="http://www.w3.org/XML/1998/namespace"/>
    <ds:schemaRef ds:uri="http://purl.org/dc/dcmitype/"/>
    <ds:schemaRef ds:uri="a8338b6e-77a6-4851-82b6-98166143ffdd"/>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5BDC5E-2518-4211-ACFA-515E2BD52A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1270</Words>
  <Characters>7243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2023-04-04T07:32:00Z</dcterms:created>
  <dcterms:modified xsi:type="dcterms:W3CDTF">2023-04-04T07:33:00Z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