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0CBDE" w14:textId="77777777" w:rsidR="00D2559D" w:rsidRPr="002C3EBF" w:rsidRDefault="00C9462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AD29D51" wp14:editId="5CEA02A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EB9CEF4" w14:textId="77777777" w:rsidR="00D2559D" w:rsidRDefault="00C9462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452F2C" w14:textId="77777777" w:rsidR="00D2559D" w:rsidRDefault="00C9462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2F7E3A" w14:textId="77777777" w:rsidR="00D2559D" w:rsidRPr="002C3EBF" w:rsidRDefault="00C9462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6" w:space="0" w:color="000000" w:themeColor="text1"/>
        </w:tblBorders>
        <w:tblLook w:val="0480" w:firstRow="0" w:lastRow="0" w:firstColumn="1" w:lastColumn="0" w:noHBand="0" w:noVBand="1"/>
      </w:tblPr>
      <w:tblGrid>
        <w:gridCol w:w="3226"/>
        <w:gridCol w:w="7110"/>
      </w:tblGrid>
      <w:tr w:rsidR="003F1734" w14:paraId="088D19E2" w14:textId="77777777" w:rsidTr="00BE33C5">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14:paraId="5F0A6FB4" w14:textId="77777777" w:rsidR="00D2559D" w:rsidRPr="00996FAF" w:rsidRDefault="00C9462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E6C372A" w14:textId="77777777" w:rsidR="00D2559D" w:rsidRPr="00996FAF" w:rsidRDefault="00C946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Carinity Colthup Manor</w:t>
            </w:r>
          </w:p>
        </w:tc>
      </w:tr>
      <w:tr w:rsidR="003F1734" w14:paraId="50DF6342"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28269B7D" w14:textId="77777777" w:rsidR="009B6303" w:rsidRPr="00996FAF" w:rsidRDefault="00C9462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27E093" w14:textId="77777777" w:rsidR="009B6303" w:rsidRPr="00C27BE3" w:rsidRDefault="00C946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5047</w:t>
            </w:r>
          </w:p>
        </w:tc>
      </w:tr>
      <w:tr w:rsidR="003F1734" w14:paraId="4B3897C2" w14:textId="77777777" w:rsidTr="00BE33C5">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24EFBE8F" w14:textId="77777777" w:rsidR="009B6303" w:rsidRPr="00996FAF" w:rsidRDefault="00C9462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C6E36CA" w14:textId="77777777" w:rsidR="009B6303" w:rsidRPr="00996FAF" w:rsidRDefault="00C946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 Thorn</w:t>
            </w:r>
            <w:r>
              <w:rPr>
                <w:rFonts w:ascii="Arial" w:eastAsia="Times New Roman" w:hAnsi="Arial" w:cs="Arial"/>
                <w:lang w:eastAsia="en-AU"/>
              </w:rPr>
              <w:t xml:space="preserve"> Street, IPSWICH, Queensland, 4305</w:t>
            </w:r>
          </w:p>
        </w:tc>
      </w:tr>
      <w:tr w:rsidR="003F1734" w14:paraId="530BD054"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5522C60A" w14:textId="77777777" w:rsidR="009B6303" w:rsidRPr="00996FAF" w:rsidRDefault="00C9462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14624C" w14:textId="77777777" w:rsidR="009B6303" w:rsidRPr="00996FAF" w:rsidRDefault="00C946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F1734" w14:paraId="74318595" w14:textId="77777777" w:rsidTr="00BE33C5">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074414BD" w14:textId="77777777" w:rsidR="009B6303" w:rsidRPr="00996FAF" w:rsidRDefault="00C9462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DC518D" w14:textId="77777777" w:rsidR="009B6303" w:rsidRPr="00996FAF" w:rsidRDefault="00C946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2023 to 27 September 2023</w:t>
            </w:r>
          </w:p>
        </w:tc>
      </w:tr>
      <w:tr w:rsidR="003F1734" w14:paraId="4D1433CD"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FFFFFF" w:themeFill="background1"/>
          </w:tcPr>
          <w:p w14:paraId="2ADE8C88" w14:textId="77777777" w:rsidR="009B6303" w:rsidRPr="00996FAF" w:rsidRDefault="00C9462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6467636"/>
            <w:placeholder>
              <w:docPart w:val="DefaultPlaceholder_-1854013437"/>
            </w:placeholder>
            <w:date w:fullDate="2023-11-03T00:00:00Z">
              <w:dateFormat w:val="d MMMM yyyy"/>
              <w:lid w:val="en-AU"/>
              <w:storeMappedDataAs w:val="dateTime"/>
              <w:calendar w:val="gregorian"/>
            </w:date>
          </w:sdtPr>
          <w:sdtEndPr/>
          <w:sdtContent>
            <w:tc>
              <w:tcPr>
                <w:tcW w:w="7114" w:type="dxa"/>
                <w:shd w:val="clear" w:color="auto" w:fill="FFFFFF" w:themeFill="background1"/>
              </w:tcPr>
              <w:p w14:paraId="36C20A5C" w14:textId="7CE4EFF8" w:rsidR="009B6303" w:rsidRPr="00996FAF" w:rsidRDefault="00177C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November 2023</w:t>
                </w:r>
              </w:p>
            </w:tc>
          </w:sdtContent>
        </w:sdt>
      </w:tr>
      <w:tr w:rsidR="003F1734" w14:paraId="3F3ACA7F" w14:textId="77777777" w:rsidTr="00BE33C5">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FFFFFF" w:themeFill="background1"/>
          </w:tcPr>
          <w:p w14:paraId="1B142B26" w14:textId="77777777" w:rsidR="009B6303" w:rsidRPr="00996FAF" w:rsidRDefault="00C9462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FC804F4" w14:textId="77777777" w:rsidR="009B6303" w:rsidRPr="009B6303" w:rsidRDefault="00C946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970 The Baptist Union of Queensland </w:t>
            </w:r>
          </w:p>
          <w:p w14:paraId="6772EEA9" w14:textId="77777777" w:rsidR="009B6303" w:rsidRPr="009B6303" w:rsidRDefault="00C946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3404 Carinity Colthup Manor</w:t>
            </w:r>
          </w:p>
        </w:tc>
      </w:tr>
    </w:tbl>
    <w:bookmarkEnd w:id="0"/>
    <w:p w14:paraId="4D7742B4" w14:textId="77777777" w:rsidR="00FA0A5B" w:rsidRPr="00996FAF" w:rsidRDefault="00C9462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346C1B0" w14:textId="77777777" w:rsidR="000078F8" w:rsidRPr="00996FAF" w:rsidRDefault="00C9462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C817605" w14:textId="76229F57" w:rsidR="000078F8" w:rsidRPr="00996FAF" w:rsidRDefault="00C94628" w:rsidP="00EC4497">
      <w:pPr>
        <w:pStyle w:val="NormalArial"/>
        <w:ind w:right="139"/>
      </w:pPr>
      <w:r w:rsidRPr="00996FAF">
        <w:t xml:space="preserve">This performance report for </w:t>
      </w:r>
      <w:r w:rsidRPr="00C27BE3">
        <w:rPr>
          <w:color w:val="auto"/>
        </w:rPr>
        <w:t>Carinity Colthup Manor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w:t>
      </w:r>
      <w:r w:rsidR="00F86C22">
        <w:t>.</w:t>
      </w:r>
      <w:r>
        <w:t xml:space="preserve"> </w:t>
      </w:r>
      <w:r w:rsidRPr="00F86C22">
        <w:rPr>
          <w:color w:val="auto"/>
        </w:rPr>
        <w:t>Richards, delegate</w:t>
      </w:r>
      <w:r w:rsidRPr="00996FAF">
        <w:t xml:space="preserve"> of the Aged Care Quality and Safety Commissioner (Commissioner)</w:t>
      </w:r>
      <w:r>
        <w:rPr>
          <w:rStyle w:val="FootnoteReference"/>
        </w:rPr>
        <w:footnoteReference w:id="1"/>
      </w:r>
      <w:r w:rsidRPr="00996FAF">
        <w:t xml:space="preserve">. </w:t>
      </w:r>
    </w:p>
    <w:p w14:paraId="0D998C0A" w14:textId="77777777" w:rsidR="000078F8" w:rsidRPr="00996FAF" w:rsidRDefault="00C9462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9E169A" w14:textId="77777777" w:rsidR="000078F8" w:rsidRPr="00996FAF" w:rsidRDefault="00C94628" w:rsidP="0036130C">
      <w:pPr>
        <w:pStyle w:val="NormalArial"/>
      </w:pPr>
      <w:r w:rsidRPr="00996FAF">
        <w:t>The report also specifies any areas in which improvements must be made to ensure the Quality Standards are complied with.</w:t>
      </w:r>
    </w:p>
    <w:p w14:paraId="09D5E9EA" w14:textId="77777777" w:rsidR="00DF37F2" w:rsidRPr="00996FAF" w:rsidRDefault="00C94628" w:rsidP="00712752">
      <w:pPr>
        <w:pStyle w:val="Heading1"/>
        <w:spacing w:before="240" w:after="240" w:line="22" w:lineRule="atLeast"/>
        <w:rPr>
          <w:rFonts w:ascii="Arial" w:hAnsi="Arial" w:cs="Arial"/>
        </w:rPr>
      </w:pPr>
      <w:r w:rsidRPr="00996FAF">
        <w:rPr>
          <w:rFonts w:ascii="Arial" w:hAnsi="Arial" w:cs="Arial"/>
        </w:rPr>
        <w:t>Material relied on</w:t>
      </w:r>
    </w:p>
    <w:p w14:paraId="6E7B72EC" w14:textId="77777777" w:rsidR="00DF37F2" w:rsidRPr="00996FAF" w:rsidRDefault="00C94628" w:rsidP="0036130C">
      <w:pPr>
        <w:pStyle w:val="NormalArial"/>
      </w:pPr>
      <w:r w:rsidRPr="00996FAF">
        <w:t>The following information has been considered in preparing the performance report:</w:t>
      </w:r>
    </w:p>
    <w:p w14:paraId="10F4BB6D" w14:textId="6C079846" w:rsidR="00DF37F2" w:rsidRPr="00996FAF" w:rsidRDefault="00C94628" w:rsidP="00BE33C5">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006E2F25">
        <w:rPr>
          <w:rFonts w:ascii="Arial" w:hAnsi="Arial" w:cs="Arial"/>
          <w:color w:val="auto"/>
        </w:rPr>
        <w:t>A</w:t>
      </w:r>
      <w:r w:rsidRPr="0054268C">
        <w:rPr>
          <w:rFonts w:ascii="Arial" w:hAnsi="Arial" w:cs="Arial"/>
          <w:color w:val="auto"/>
        </w:rPr>
        <w:t xml:space="preserve">ssessment </w:t>
      </w:r>
      <w:r w:rsidR="006E2F25">
        <w:rPr>
          <w:rFonts w:ascii="Arial" w:hAnsi="Arial" w:cs="Arial"/>
          <w:color w:val="auto"/>
        </w:rPr>
        <w:t>T</w:t>
      </w:r>
      <w:r w:rsidRPr="0054268C">
        <w:rPr>
          <w:rFonts w:ascii="Arial" w:hAnsi="Arial" w:cs="Arial"/>
          <w:color w:val="auto"/>
        </w:rPr>
        <w:t>eam’s report for the Site Audit report was informed by a site assessment, observations at the service, review of documents and interviews with consumers</w:t>
      </w:r>
      <w:r w:rsidR="0054268C" w:rsidRPr="0054268C">
        <w:rPr>
          <w:rFonts w:ascii="Arial" w:hAnsi="Arial" w:cs="Arial"/>
          <w:color w:val="auto"/>
        </w:rPr>
        <w:t xml:space="preserve">, </w:t>
      </w:r>
      <w:r w:rsidRPr="0054268C">
        <w:rPr>
          <w:rFonts w:ascii="Arial" w:hAnsi="Arial" w:cs="Arial"/>
          <w:color w:val="auto"/>
        </w:rPr>
        <w:t>representatives</w:t>
      </w:r>
      <w:r w:rsidR="004008DE">
        <w:rPr>
          <w:rFonts w:ascii="Arial" w:hAnsi="Arial" w:cs="Arial"/>
          <w:color w:val="auto"/>
        </w:rPr>
        <w:t>, staff, management,</w:t>
      </w:r>
      <w:r w:rsidRPr="0054268C">
        <w:rPr>
          <w:rFonts w:ascii="Arial" w:hAnsi="Arial" w:cs="Arial"/>
          <w:color w:val="auto"/>
        </w:rPr>
        <w:t xml:space="preserve"> and other</w:t>
      </w:r>
      <w:r w:rsidR="0054268C" w:rsidRPr="0054268C">
        <w:rPr>
          <w:rFonts w:ascii="Arial" w:hAnsi="Arial" w:cs="Arial"/>
          <w:color w:val="auto"/>
        </w:rPr>
        <w:t>s.</w:t>
      </w:r>
    </w:p>
    <w:p w14:paraId="17B09B04" w14:textId="24D403CE" w:rsidR="003B1763" w:rsidRPr="00712752" w:rsidRDefault="00C9462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37A8D0" w14:textId="77777777" w:rsidR="00FC045E" w:rsidRPr="00996FAF" w:rsidRDefault="00C9462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F1734" w14:paraId="4E8AD9DD" w14:textId="77777777" w:rsidTr="003F173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5434E4" w14:textId="77777777" w:rsidR="00FC045E" w:rsidRPr="00996FAF" w:rsidRDefault="00C9462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87DD616" w14:textId="77777777" w:rsidR="00FC045E" w:rsidRPr="00996FAF" w:rsidRDefault="00E108F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3647469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94628">
                  <w:rPr>
                    <w:rFonts w:ascii="Arial" w:hAnsi="Arial" w:cs="Arial"/>
                  </w:rPr>
                  <w:t>Compliant</w:t>
                </w:r>
              </w:sdtContent>
            </w:sdt>
          </w:p>
        </w:tc>
      </w:tr>
      <w:tr w:rsidR="003F1734" w14:paraId="6ECB6BCA" w14:textId="77777777" w:rsidTr="003F173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D4E540" w14:textId="77777777" w:rsidR="002C5FA9" w:rsidRPr="00996FAF" w:rsidRDefault="00C9462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56BACA7" w14:textId="77777777" w:rsidR="002C5FA9" w:rsidRPr="002C5FA9" w:rsidRDefault="00E108F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092950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94628" w:rsidRPr="002C5FA9">
                  <w:rPr>
                    <w:rFonts w:ascii="Arial" w:hAnsi="Arial" w:cs="Arial"/>
                    <w:b/>
                    <w:bCs/>
                  </w:rPr>
                  <w:t>Compliant</w:t>
                </w:r>
              </w:sdtContent>
            </w:sdt>
          </w:p>
        </w:tc>
      </w:tr>
      <w:tr w:rsidR="003F1734" w14:paraId="5867433E" w14:textId="77777777" w:rsidTr="003F17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F31E85" w14:textId="77777777" w:rsidR="002C5FA9" w:rsidRPr="00996FAF" w:rsidRDefault="00C9462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5E68ACA" w14:textId="77777777" w:rsidR="002C5FA9" w:rsidRPr="002C5FA9" w:rsidRDefault="00E108F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646136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94628" w:rsidRPr="002C5FA9">
                  <w:rPr>
                    <w:rFonts w:ascii="Arial" w:hAnsi="Arial" w:cs="Arial"/>
                    <w:b/>
                    <w:bCs/>
                  </w:rPr>
                  <w:t>Compliant</w:t>
                </w:r>
              </w:sdtContent>
            </w:sdt>
          </w:p>
        </w:tc>
      </w:tr>
      <w:tr w:rsidR="003F1734" w14:paraId="022D7F31" w14:textId="77777777" w:rsidTr="003F173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8B95E4" w14:textId="77777777" w:rsidR="002C5FA9" w:rsidRPr="00996FAF" w:rsidRDefault="00C9462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20202AD" w14:textId="77777777" w:rsidR="002C5FA9" w:rsidRPr="002C5FA9" w:rsidRDefault="00E108F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945326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94628" w:rsidRPr="002C5FA9">
                  <w:rPr>
                    <w:rFonts w:ascii="Arial" w:hAnsi="Arial" w:cs="Arial"/>
                    <w:b/>
                    <w:bCs/>
                  </w:rPr>
                  <w:t>Compliant</w:t>
                </w:r>
              </w:sdtContent>
            </w:sdt>
          </w:p>
        </w:tc>
      </w:tr>
      <w:tr w:rsidR="003F1734" w14:paraId="7CB411FB" w14:textId="77777777" w:rsidTr="003F17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753433" w14:textId="77777777" w:rsidR="002C5FA9" w:rsidRPr="00996FAF" w:rsidRDefault="00C9462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960413F" w14:textId="77777777" w:rsidR="002C5FA9" w:rsidRPr="002C5FA9" w:rsidRDefault="00E108F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361810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94628" w:rsidRPr="002C5FA9">
                  <w:rPr>
                    <w:rFonts w:ascii="Arial" w:hAnsi="Arial" w:cs="Arial"/>
                    <w:b/>
                    <w:bCs/>
                  </w:rPr>
                  <w:t>Compliant</w:t>
                </w:r>
              </w:sdtContent>
            </w:sdt>
          </w:p>
        </w:tc>
      </w:tr>
      <w:tr w:rsidR="003F1734" w14:paraId="3B720E5B" w14:textId="77777777" w:rsidTr="003F173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22D361" w14:textId="77777777" w:rsidR="002C5FA9" w:rsidRPr="00996FAF" w:rsidRDefault="00C9462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A13FA32" w14:textId="77777777" w:rsidR="002C5FA9" w:rsidRPr="002C5FA9" w:rsidRDefault="00E108F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960891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94628" w:rsidRPr="002C5FA9">
                  <w:rPr>
                    <w:rFonts w:ascii="Arial" w:hAnsi="Arial" w:cs="Arial"/>
                    <w:b/>
                    <w:bCs/>
                  </w:rPr>
                  <w:t>Compliant</w:t>
                </w:r>
              </w:sdtContent>
            </w:sdt>
          </w:p>
        </w:tc>
      </w:tr>
      <w:tr w:rsidR="003F1734" w14:paraId="1A0C3ACD" w14:textId="77777777" w:rsidTr="003F17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9D89C2" w14:textId="77777777" w:rsidR="002C5FA9" w:rsidRPr="00996FAF" w:rsidRDefault="00C9462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3BAA301" w14:textId="77777777" w:rsidR="002C5FA9" w:rsidRPr="002C5FA9" w:rsidRDefault="00E108F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718414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94628" w:rsidRPr="002C5FA9">
                  <w:rPr>
                    <w:rFonts w:ascii="Arial" w:hAnsi="Arial" w:cs="Arial"/>
                    <w:b/>
                    <w:bCs/>
                  </w:rPr>
                  <w:t>Compliant</w:t>
                </w:r>
              </w:sdtContent>
            </w:sdt>
          </w:p>
        </w:tc>
      </w:tr>
      <w:tr w:rsidR="003F1734" w14:paraId="71B5F959" w14:textId="77777777" w:rsidTr="003F173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38915A" w14:textId="77777777" w:rsidR="002C5FA9" w:rsidRPr="00996FAF" w:rsidRDefault="00C9462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F2D2375" w14:textId="77777777" w:rsidR="002C5FA9" w:rsidRPr="002C5FA9" w:rsidRDefault="00E108F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799157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94628" w:rsidRPr="002C5FA9">
                  <w:rPr>
                    <w:rFonts w:ascii="Arial" w:hAnsi="Arial" w:cs="Arial"/>
                    <w:b/>
                    <w:bCs/>
                  </w:rPr>
                  <w:t>Compliant</w:t>
                </w:r>
              </w:sdtContent>
            </w:sdt>
          </w:p>
        </w:tc>
      </w:tr>
    </w:tbl>
    <w:p w14:paraId="6D2BADDC" w14:textId="77777777" w:rsidR="00FC045E" w:rsidRPr="00996FAF" w:rsidRDefault="00C9462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B9CBBB" w14:textId="77777777" w:rsidR="00FC045E" w:rsidRPr="00996FAF" w:rsidRDefault="00C94628" w:rsidP="00712752">
      <w:pPr>
        <w:pStyle w:val="Heading1"/>
        <w:spacing w:before="0" w:after="240" w:line="22" w:lineRule="atLeast"/>
        <w:rPr>
          <w:rFonts w:ascii="Arial" w:hAnsi="Arial" w:cs="Arial"/>
        </w:rPr>
      </w:pPr>
      <w:r w:rsidRPr="00996FAF">
        <w:rPr>
          <w:rFonts w:ascii="Arial" w:hAnsi="Arial" w:cs="Arial"/>
        </w:rPr>
        <w:t>Areas for improvement</w:t>
      </w:r>
    </w:p>
    <w:p w14:paraId="313376BE" w14:textId="77777777" w:rsidR="00FC045E" w:rsidRPr="00996FAF" w:rsidRDefault="00C9462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A6352B8" w14:textId="6D1453A8" w:rsidR="00FC045E" w:rsidRPr="00996FAF" w:rsidRDefault="00C94628" w:rsidP="0036130C">
      <w:pPr>
        <w:pStyle w:val="NormalArial"/>
      </w:pPr>
      <w:r w:rsidRPr="00996FAF">
        <w:br w:type="page"/>
      </w:r>
    </w:p>
    <w:p w14:paraId="4F695507" w14:textId="77777777" w:rsidR="00FC045E" w:rsidRPr="00996FAF" w:rsidRDefault="00C9462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3F1734" w14:paraId="13EBE724" w14:textId="77777777" w:rsidTr="00BE33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16EFD4DF" w14:textId="77777777" w:rsidR="00FC045E" w:rsidRPr="00550022" w:rsidRDefault="00C9462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84" w:type="dxa"/>
            <w:tcBorders>
              <w:left w:val="single" w:sz="4" w:space="0" w:color="BFBFBF" w:themeColor="background1" w:themeShade="BF"/>
              <w:bottom w:val="single" w:sz="4" w:space="0" w:color="BFBFBF" w:themeColor="background1" w:themeShade="BF"/>
            </w:tcBorders>
          </w:tcPr>
          <w:p w14:paraId="09C63500" w14:textId="77777777" w:rsidR="00FC045E" w:rsidRPr="00996FAF" w:rsidRDefault="00E108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1734" w14:paraId="73BE3C9E"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C0F1503" w14:textId="77777777" w:rsidR="00FC045E" w:rsidRPr="00996FAF" w:rsidRDefault="00C94628" w:rsidP="00C272D4">
            <w:pPr>
              <w:spacing w:before="0" w:line="22" w:lineRule="atLeast"/>
              <w:rPr>
                <w:rFonts w:ascii="Arial" w:hAnsi="Arial" w:cs="Arial"/>
              </w:rPr>
            </w:pPr>
            <w:r w:rsidRPr="00996FAF">
              <w:rPr>
                <w:rFonts w:ascii="Arial" w:hAnsi="Arial" w:cs="Arial"/>
              </w:rPr>
              <w:t>Requirement 1(3)(a)</w:t>
            </w:r>
          </w:p>
        </w:tc>
        <w:tc>
          <w:tcPr>
            <w:tcW w:w="6521" w:type="dxa"/>
            <w:tcBorders>
              <w:left w:val="single" w:sz="4" w:space="0" w:color="BFBFBF" w:themeColor="background1" w:themeShade="BF"/>
            </w:tcBorders>
            <w:shd w:val="clear" w:color="auto" w:fill="auto"/>
          </w:tcPr>
          <w:p w14:paraId="49A5F220" w14:textId="77777777" w:rsidR="00FC045E" w:rsidRPr="00996FAF" w:rsidRDefault="00C946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tcPr>
          <w:p w14:paraId="7E468DE3" w14:textId="77777777" w:rsidR="00FC045E" w:rsidRPr="00996FAF" w:rsidRDefault="00E108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26985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94628">
                  <w:rPr>
                    <w:rFonts w:ascii="Arial" w:hAnsi="Arial" w:cs="Arial"/>
                  </w:rPr>
                  <w:t>Compliant</w:t>
                </w:r>
              </w:sdtContent>
            </w:sdt>
          </w:p>
        </w:tc>
      </w:tr>
      <w:tr w:rsidR="003F1734" w14:paraId="511B673B"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4285CAD" w14:textId="77777777" w:rsidR="002C5FA9" w:rsidRPr="00996FAF" w:rsidRDefault="00C94628" w:rsidP="002C5FA9">
            <w:pPr>
              <w:spacing w:line="22" w:lineRule="atLeast"/>
              <w:rPr>
                <w:rFonts w:ascii="Arial" w:hAnsi="Arial" w:cs="Arial"/>
              </w:rPr>
            </w:pPr>
            <w:r w:rsidRPr="00996FAF">
              <w:rPr>
                <w:rFonts w:ascii="Arial" w:hAnsi="Arial" w:cs="Arial"/>
              </w:rPr>
              <w:t>Requirement 1(3)(b)</w:t>
            </w:r>
          </w:p>
        </w:tc>
        <w:tc>
          <w:tcPr>
            <w:tcW w:w="6521" w:type="dxa"/>
            <w:tcBorders>
              <w:left w:val="single" w:sz="4" w:space="0" w:color="BFBFBF" w:themeColor="background1" w:themeShade="BF"/>
            </w:tcBorders>
            <w:shd w:val="clear" w:color="auto" w:fill="auto"/>
          </w:tcPr>
          <w:p w14:paraId="7B784C9C"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tcPr>
          <w:p w14:paraId="511FEEDD" w14:textId="77777777" w:rsidR="002C5FA9" w:rsidRPr="00996FAF" w:rsidRDefault="00E108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42711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94628" w:rsidRPr="00294E94">
                  <w:rPr>
                    <w:rFonts w:ascii="Arial" w:hAnsi="Arial" w:cs="Arial"/>
                  </w:rPr>
                  <w:t>Compliant</w:t>
                </w:r>
              </w:sdtContent>
            </w:sdt>
          </w:p>
        </w:tc>
      </w:tr>
      <w:tr w:rsidR="003F1734" w14:paraId="003FC15B"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3541F32" w14:textId="77777777" w:rsidR="002C5FA9" w:rsidRPr="00996FAF" w:rsidRDefault="00C94628" w:rsidP="002C5FA9">
            <w:pPr>
              <w:spacing w:line="22" w:lineRule="atLeast"/>
              <w:rPr>
                <w:rFonts w:ascii="Arial" w:hAnsi="Arial" w:cs="Arial"/>
              </w:rPr>
            </w:pPr>
            <w:r w:rsidRPr="00996FAF">
              <w:rPr>
                <w:rFonts w:ascii="Arial" w:hAnsi="Arial" w:cs="Arial"/>
              </w:rPr>
              <w:t>Requirement 1(3)(c)</w:t>
            </w:r>
          </w:p>
        </w:tc>
        <w:tc>
          <w:tcPr>
            <w:tcW w:w="6521" w:type="dxa"/>
            <w:tcBorders>
              <w:left w:val="single" w:sz="4" w:space="0" w:color="BFBFBF" w:themeColor="background1" w:themeShade="BF"/>
            </w:tcBorders>
            <w:shd w:val="clear" w:color="auto" w:fill="auto"/>
          </w:tcPr>
          <w:p w14:paraId="6D3D960E"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EB28F91" w14:textId="77777777" w:rsidR="002C5FA9" w:rsidRPr="00996FAF" w:rsidRDefault="00C9462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33AB0E0" w14:textId="77777777" w:rsidR="002C5FA9" w:rsidRPr="00996FAF" w:rsidRDefault="00C9462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DA05D51" w14:textId="77777777" w:rsidR="002C5FA9" w:rsidRPr="00996FAF" w:rsidRDefault="00C9462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C289B08" w14:textId="77777777" w:rsidR="002C5FA9" w:rsidRPr="00996FAF" w:rsidRDefault="00C9462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tcPr>
          <w:p w14:paraId="1CD05B00"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81001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94628" w:rsidRPr="00294E94">
                  <w:rPr>
                    <w:rFonts w:ascii="Arial" w:hAnsi="Arial" w:cs="Arial"/>
                  </w:rPr>
                  <w:t>Compliant</w:t>
                </w:r>
              </w:sdtContent>
            </w:sdt>
          </w:p>
        </w:tc>
      </w:tr>
      <w:tr w:rsidR="003F1734" w14:paraId="169C72F0"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8E975EF" w14:textId="77777777" w:rsidR="002C5FA9" w:rsidRPr="00996FAF" w:rsidRDefault="00C94628" w:rsidP="002C5FA9">
            <w:pPr>
              <w:spacing w:line="22" w:lineRule="atLeast"/>
              <w:rPr>
                <w:rFonts w:ascii="Arial" w:hAnsi="Arial" w:cs="Arial"/>
              </w:rPr>
            </w:pPr>
            <w:r w:rsidRPr="00996FAF">
              <w:rPr>
                <w:rFonts w:ascii="Arial" w:hAnsi="Arial" w:cs="Arial"/>
              </w:rPr>
              <w:t>Requirement 1(3)(d)</w:t>
            </w:r>
          </w:p>
        </w:tc>
        <w:tc>
          <w:tcPr>
            <w:tcW w:w="6521" w:type="dxa"/>
            <w:tcBorders>
              <w:left w:val="single" w:sz="4" w:space="0" w:color="BFBFBF" w:themeColor="background1" w:themeShade="BF"/>
            </w:tcBorders>
            <w:shd w:val="clear" w:color="auto" w:fill="auto"/>
          </w:tcPr>
          <w:p w14:paraId="1F5E1C4F"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tcPr>
          <w:p w14:paraId="7870B353" w14:textId="77777777" w:rsidR="002C5FA9" w:rsidRPr="00996FAF" w:rsidRDefault="00E108F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295112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94628" w:rsidRPr="00294E94">
                  <w:rPr>
                    <w:rFonts w:ascii="Arial" w:hAnsi="Arial" w:cs="Arial"/>
                  </w:rPr>
                  <w:t>Compliant</w:t>
                </w:r>
              </w:sdtContent>
            </w:sdt>
          </w:p>
        </w:tc>
      </w:tr>
      <w:tr w:rsidR="003F1734" w14:paraId="23E5BA39"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AF2175D" w14:textId="77777777" w:rsidR="002C5FA9" w:rsidRPr="00996FAF" w:rsidRDefault="00C94628" w:rsidP="002C5FA9">
            <w:pPr>
              <w:spacing w:line="22" w:lineRule="atLeast"/>
              <w:rPr>
                <w:rFonts w:ascii="Arial" w:hAnsi="Arial" w:cs="Arial"/>
              </w:rPr>
            </w:pPr>
            <w:r w:rsidRPr="00996FAF">
              <w:rPr>
                <w:rFonts w:ascii="Arial" w:hAnsi="Arial" w:cs="Arial"/>
              </w:rPr>
              <w:t>Requirement 1(3)(e)</w:t>
            </w:r>
          </w:p>
        </w:tc>
        <w:tc>
          <w:tcPr>
            <w:tcW w:w="6521" w:type="dxa"/>
            <w:tcBorders>
              <w:left w:val="single" w:sz="4" w:space="0" w:color="BFBFBF" w:themeColor="background1" w:themeShade="BF"/>
            </w:tcBorders>
            <w:shd w:val="clear" w:color="auto" w:fill="auto"/>
          </w:tcPr>
          <w:p w14:paraId="04770AC7" w14:textId="77777777" w:rsidR="002C5FA9" w:rsidRPr="00996FAF" w:rsidRDefault="00C94628"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tcPr>
          <w:p w14:paraId="65E52C6A"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20714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94628" w:rsidRPr="00294E94">
                  <w:rPr>
                    <w:rFonts w:ascii="Arial" w:hAnsi="Arial" w:cs="Arial"/>
                  </w:rPr>
                  <w:t>Compliant</w:t>
                </w:r>
              </w:sdtContent>
            </w:sdt>
          </w:p>
        </w:tc>
      </w:tr>
      <w:tr w:rsidR="003F1734" w14:paraId="1160A696"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F25DCC5" w14:textId="77777777" w:rsidR="002C5FA9" w:rsidRPr="00996FAF" w:rsidRDefault="00C94628" w:rsidP="002C5FA9">
            <w:pPr>
              <w:spacing w:line="22" w:lineRule="atLeast"/>
              <w:rPr>
                <w:rFonts w:ascii="Arial" w:hAnsi="Arial" w:cs="Arial"/>
              </w:rPr>
            </w:pPr>
            <w:r w:rsidRPr="00996FAF">
              <w:rPr>
                <w:rFonts w:ascii="Arial" w:hAnsi="Arial" w:cs="Arial"/>
              </w:rPr>
              <w:t>Requirement 1(3)(f)</w:t>
            </w:r>
          </w:p>
        </w:tc>
        <w:tc>
          <w:tcPr>
            <w:tcW w:w="6521" w:type="dxa"/>
            <w:tcBorders>
              <w:left w:val="single" w:sz="4" w:space="0" w:color="BFBFBF" w:themeColor="background1" w:themeShade="BF"/>
            </w:tcBorders>
            <w:shd w:val="clear" w:color="auto" w:fill="auto"/>
          </w:tcPr>
          <w:p w14:paraId="2A935705"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tcPr>
          <w:p w14:paraId="717E3268" w14:textId="77777777" w:rsidR="002C5FA9" w:rsidRPr="00996FAF" w:rsidRDefault="00E108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207985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94628" w:rsidRPr="00294E94">
                  <w:rPr>
                    <w:rFonts w:ascii="Arial" w:hAnsi="Arial" w:cs="Arial"/>
                  </w:rPr>
                  <w:t>Compliant</w:t>
                </w:r>
              </w:sdtContent>
            </w:sdt>
          </w:p>
        </w:tc>
      </w:tr>
    </w:tbl>
    <w:p w14:paraId="43E3840F" w14:textId="77777777" w:rsidR="001A5684" w:rsidRDefault="00C94628" w:rsidP="001A5684">
      <w:pPr>
        <w:pStyle w:val="Heading20"/>
      </w:pPr>
      <w:r w:rsidRPr="00996FAF">
        <w:t>Findings</w:t>
      </w:r>
    </w:p>
    <w:p w14:paraId="71B283D4" w14:textId="77777777" w:rsidR="00485C33" w:rsidRDefault="00485C33" w:rsidP="0036130C">
      <w:pPr>
        <w:pStyle w:val="NormalArial"/>
      </w:pPr>
      <w:r w:rsidRPr="00485C33">
        <w:t>This Quality Standard is compliant as 6 of the 6 Requirements have been assessed as compliant.</w:t>
      </w:r>
    </w:p>
    <w:p w14:paraId="6D1D5A96" w14:textId="44AA3864" w:rsidR="00485C33" w:rsidRDefault="00485C33" w:rsidP="0036130C">
      <w:pPr>
        <w:pStyle w:val="NormalArial"/>
      </w:pPr>
      <w:r>
        <w:t xml:space="preserve">Consumers and representatives advised consumers were treated with dignity and respect, and staff valued consumers’ identity, culture, and diversity. Staff demonstrated </w:t>
      </w:r>
      <w:r w:rsidR="0007230B">
        <w:t>familiarity with</w:t>
      </w:r>
      <w:r>
        <w:t xml:space="preserve"> consumers, and described how they treated consumers with dignity and respec</w:t>
      </w:r>
      <w:r w:rsidR="00713673">
        <w:t>t</w:t>
      </w:r>
      <w:r>
        <w:t xml:space="preserve">. The service had policies, procedures, and training to guide staff in engaging with consumers in a </w:t>
      </w:r>
      <w:r w:rsidR="005F3F4A">
        <w:t xml:space="preserve">dignified and </w:t>
      </w:r>
      <w:r>
        <w:t xml:space="preserve">respectful manner. </w:t>
      </w:r>
    </w:p>
    <w:p w14:paraId="384B5E59" w14:textId="3E594F94" w:rsidR="00485C33" w:rsidRDefault="00713673" w:rsidP="0036130C">
      <w:pPr>
        <w:pStyle w:val="NormalArial"/>
      </w:pPr>
      <w:r>
        <w:t>Management described how staff provided care and services in a way that supported consumers’ culture, values, and diversity. Staff were aware of consumers’ cultural background and preferences, and described how they provided culturally safe care and services</w:t>
      </w:r>
      <w:r w:rsidR="00001D65">
        <w:t xml:space="preserve">, for example, providing culturally appropriate meals. </w:t>
      </w:r>
    </w:p>
    <w:p w14:paraId="4C5E74CA" w14:textId="71DFDEE7" w:rsidR="00485C33" w:rsidRDefault="0045361A" w:rsidP="0036130C">
      <w:pPr>
        <w:pStyle w:val="NormalArial"/>
      </w:pPr>
      <w:r>
        <w:t>Consumers and representatives advised consumers were supported to make choices about their care and services, including who they would like to involve. Consumers said they were supported to communicate their decisions, make connections, and maintain relationships of choice. Staff explained how they supported consumers to make connections with others and maintain relationships. Care planning documentation reflected consumers’ choices, needs, and preferences to inform the delivery of care and services.</w:t>
      </w:r>
    </w:p>
    <w:p w14:paraId="2022D99E" w14:textId="6945DE69" w:rsidR="0025312E" w:rsidRDefault="0025312E" w:rsidP="0025312E">
      <w:pPr>
        <w:pStyle w:val="NormalArial"/>
      </w:pPr>
      <w:r>
        <w:lastRenderedPageBreak/>
        <w:t xml:space="preserve">Consumers and representatives said consumers were supported to take risks to enable them to live the best life they can. Staff explained </w:t>
      </w:r>
      <w:r w:rsidR="00220957">
        <w:t xml:space="preserve">how </w:t>
      </w:r>
      <w:r>
        <w:t>they supported consumers to do the things they wanted to do through assessment</w:t>
      </w:r>
      <w:r w:rsidR="00220957">
        <w:t>s</w:t>
      </w:r>
      <w:r>
        <w:t xml:space="preserve"> and discussion of benefits and potential risks associated with their choices. Care planning documentation identified areas of risk associated with the care of consumers, </w:t>
      </w:r>
      <w:r w:rsidR="00220957">
        <w:t>and</w:t>
      </w:r>
      <w:r>
        <w:t xml:space="preserve"> risk mitigation strategies in place to support consumers</w:t>
      </w:r>
      <w:r w:rsidR="0007230B">
        <w:t>’</w:t>
      </w:r>
      <w:r>
        <w:t xml:space="preserve"> choices.</w:t>
      </w:r>
    </w:p>
    <w:p w14:paraId="53B9B4CE" w14:textId="5E126CD8" w:rsidR="00D1053C" w:rsidRDefault="004B20CF" w:rsidP="0025312E">
      <w:pPr>
        <w:pStyle w:val="NormalArial"/>
      </w:pPr>
      <w:r>
        <w:t>Consumers and representatives said they received up to date information about care and services. Management and staff described how they communicated information in an easy to understand, clear manner to help consumers make decisions, including consumers with communication considerations.</w:t>
      </w:r>
      <w:r w:rsidR="0025595B">
        <w:t xml:space="preserve"> Displayed information included posters of upcoming events and activity calendars.</w:t>
      </w:r>
    </w:p>
    <w:p w14:paraId="56EBC20C" w14:textId="3CEEB239" w:rsidR="004B20CF" w:rsidRDefault="009D577F" w:rsidP="0025312E">
      <w:pPr>
        <w:pStyle w:val="NormalArial"/>
      </w:pPr>
      <w:r>
        <w:t xml:space="preserve">Consumers and representatives </w:t>
      </w:r>
      <w:r w:rsidR="0025595B">
        <w:t>stated</w:t>
      </w:r>
      <w:r>
        <w:t xml:space="preserve"> consumers’ privacy was respected and consumers’ personal information </w:t>
      </w:r>
      <w:r w:rsidR="0025595B">
        <w:t>was discussed discretely to maintain confidentiality</w:t>
      </w:r>
      <w:r>
        <w:t xml:space="preserve">. Staff explained how they respected consumers’ privacy and maintained the confidentiality of personal information. The service had policies, procedures, and training in place to support staff in maintaining privacy. </w:t>
      </w:r>
    </w:p>
    <w:p w14:paraId="71B3A6C8" w14:textId="20B06EB0" w:rsidR="001A5684" w:rsidRPr="00712752" w:rsidRDefault="00C94628" w:rsidP="0036130C">
      <w:pPr>
        <w:pStyle w:val="NormalArial"/>
      </w:pPr>
      <w:r w:rsidRPr="00996FAF">
        <w:br w:type="page"/>
      </w:r>
    </w:p>
    <w:p w14:paraId="14123D58" w14:textId="77777777" w:rsidR="00FC045E" w:rsidRPr="00996FAF" w:rsidRDefault="00C9462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3F1734" w14:paraId="165CB426" w14:textId="77777777" w:rsidTr="00BE33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Borders>
              <w:right w:val="none" w:sz="0" w:space="0" w:color="auto"/>
            </w:tcBorders>
          </w:tcPr>
          <w:p w14:paraId="1AC82805" w14:textId="77777777" w:rsidR="00FC045E" w:rsidRPr="0075021E" w:rsidRDefault="00C9462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Pr>
          <w:p w14:paraId="0BB4137F" w14:textId="77777777" w:rsidR="00FC045E" w:rsidRPr="00996FAF" w:rsidRDefault="00E108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1734" w14:paraId="1089F82B" w14:textId="77777777" w:rsidTr="00BE33C5">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7D77D471" w14:textId="77777777" w:rsidR="002C5FA9" w:rsidRPr="00996FAF" w:rsidRDefault="00C94628" w:rsidP="002C5FA9">
            <w:pPr>
              <w:spacing w:line="22" w:lineRule="atLeast"/>
              <w:rPr>
                <w:rFonts w:ascii="Arial" w:hAnsi="Arial" w:cs="Arial"/>
              </w:rPr>
            </w:pPr>
            <w:r w:rsidRPr="00996FAF">
              <w:rPr>
                <w:rFonts w:ascii="Arial" w:hAnsi="Arial" w:cs="Arial"/>
              </w:rPr>
              <w:t>Requirement 2(3)(a)</w:t>
            </w:r>
          </w:p>
        </w:tc>
        <w:tc>
          <w:tcPr>
            <w:tcW w:w="3161" w:type="pct"/>
            <w:shd w:val="clear" w:color="auto" w:fill="auto"/>
          </w:tcPr>
          <w:p w14:paraId="791DED8E"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62" w:type="pct"/>
            <w:shd w:val="clear" w:color="auto" w:fill="auto"/>
          </w:tcPr>
          <w:p w14:paraId="0C2F6031"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51718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94628" w:rsidRPr="00B952AA">
                  <w:rPr>
                    <w:rFonts w:ascii="Arial" w:hAnsi="Arial" w:cs="Arial"/>
                  </w:rPr>
                  <w:t>Compliant</w:t>
                </w:r>
              </w:sdtContent>
            </w:sdt>
          </w:p>
        </w:tc>
      </w:tr>
      <w:tr w:rsidR="003F1734" w14:paraId="4707A821"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18023E39" w14:textId="77777777" w:rsidR="002C5FA9" w:rsidRPr="00996FAF" w:rsidRDefault="00C94628" w:rsidP="002C5FA9">
            <w:pPr>
              <w:spacing w:line="22" w:lineRule="atLeast"/>
              <w:rPr>
                <w:rFonts w:ascii="Arial" w:hAnsi="Arial" w:cs="Arial"/>
              </w:rPr>
            </w:pPr>
            <w:r w:rsidRPr="00996FAF">
              <w:rPr>
                <w:rFonts w:ascii="Arial" w:hAnsi="Arial" w:cs="Arial"/>
              </w:rPr>
              <w:t>Requirement 2(3)(b)</w:t>
            </w:r>
          </w:p>
        </w:tc>
        <w:tc>
          <w:tcPr>
            <w:tcW w:w="3161" w:type="pct"/>
            <w:shd w:val="clear" w:color="auto" w:fill="auto"/>
          </w:tcPr>
          <w:p w14:paraId="2919D7D1"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62" w:type="pct"/>
            <w:shd w:val="clear" w:color="auto" w:fill="auto"/>
          </w:tcPr>
          <w:p w14:paraId="5F792EDC" w14:textId="77777777" w:rsidR="002C5FA9" w:rsidRPr="00996FAF" w:rsidRDefault="00E108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28520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94628" w:rsidRPr="00B952AA">
                  <w:rPr>
                    <w:rFonts w:ascii="Arial" w:hAnsi="Arial" w:cs="Arial"/>
                  </w:rPr>
                  <w:t>Compliant</w:t>
                </w:r>
              </w:sdtContent>
            </w:sdt>
          </w:p>
        </w:tc>
      </w:tr>
      <w:tr w:rsidR="003F1734" w14:paraId="5930FD2A" w14:textId="77777777" w:rsidTr="00BE33C5">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0BC9DDA5" w14:textId="77777777" w:rsidR="002C5FA9" w:rsidRPr="00996FAF" w:rsidRDefault="00C94628" w:rsidP="002C5FA9">
            <w:pPr>
              <w:spacing w:line="22" w:lineRule="atLeast"/>
              <w:rPr>
                <w:rFonts w:ascii="Arial" w:hAnsi="Arial" w:cs="Arial"/>
              </w:rPr>
            </w:pPr>
            <w:r w:rsidRPr="00996FAF">
              <w:rPr>
                <w:rFonts w:ascii="Arial" w:hAnsi="Arial" w:cs="Arial"/>
              </w:rPr>
              <w:t>Requirement 2(3)(c)</w:t>
            </w:r>
          </w:p>
        </w:tc>
        <w:tc>
          <w:tcPr>
            <w:tcW w:w="3161" w:type="pct"/>
            <w:shd w:val="clear" w:color="auto" w:fill="auto"/>
          </w:tcPr>
          <w:p w14:paraId="5A48CCBF"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5E39201" w14:textId="77777777" w:rsidR="002C5FA9" w:rsidRPr="00996FAF" w:rsidRDefault="00C9462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665094D" w14:textId="77777777" w:rsidR="002C5FA9" w:rsidRPr="00996FAF" w:rsidRDefault="00C9462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62" w:type="pct"/>
            <w:shd w:val="clear" w:color="auto" w:fill="auto"/>
          </w:tcPr>
          <w:p w14:paraId="1D22C01E"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45852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94628" w:rsidRPr="00B952AA">
                  <w:rPr>
                    <w:rFonts w:ascii="Arial" w:hAnsi="Arial" w:cs="Arial"/>
                  </w:rPr>
                  <w:t>Compliant</w:t>
                </w:r>
              </w:sdtContent>
            </w:sdt>
          </w:p>
        </w:tc>
      </w:tr>
      <w:tr w:rsidR="003F1734" w14:paraId="5947F435"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476D0BEC" w14:textId="77777777" w:rsidR="002C5FA9" w:rsidRPr="00996FAF" w:rsidRDefault="00C94628" w:rsidP="002C5FA9">
            <w:pPr>
              <w:spacing w:line="22" w:lineRule="atLeast"/>
              <w:rPr>
                <w:rFonts w:ascii="Arial" w:hAnsi="Arial" w:cs="Arial"/>
              </w:rPr>
            </w:pPr>
            <w:r w:rsidRPr="00996FAF">
              <w:rPr>
                <w:rFonts w:ascii="Arial" w:hAnsi="Arial" w:cs="Arial"/>
              </w:rPr>
              <w:t>Requirement 2(3)(d)</w:t>
            </w:r>
          </w:p>
        </w:tc>
        <w:tc>
          <w:tcPr>
            <w:tcW w:w="3161" w:type="pct"/>
            <w:shd w:val="clear" w:color="auto" w:fill="auto"/>
          </w:tcPr>
          <w:p w14:paraId="3D6F4A81"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62" w:type="pct"/>
            <w:shd w:val="clear" w:color="auto" w:fill="auto"/>
          </w:tcPr>
          <w:p w14:paraId="718A14AC" w14:textId="77777777" w:rsidR="002C5FA9" w:rsidRPr="00996FAF" w:rsidRDefault="00E108F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44007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94628" w:rsidRPr="00B952AA">
                  <w:rPr>
                    <w:rFonts w:ascii="Arial" w:hAnsi="Arial" w:cs="Arial"/>
                  </w:rPr>
                  <w:t>Compliant</w:t>
                </w:r>
              </w:sdtContent>
            </w:sdt>
          </w:p>
        </w:tc>
      </w:tr>
      <w:tr w:rsidR="003F1734" w14:paraId="6D41C5E3" w14:textId="77777777" w:rsidTr="00BE33C5">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38707A7C" w14:textId="77777777" w:rsidR="002C5FA9" w:rsidRPr="00996FAF" w:rsidRDefault="00C94628" w:rsidP="002C5FA9">
            <w:pPr>
              <w:spacing w:line="22" w:lineRule="atLeast"/>
              <w:rPr>
                <w:rFonts w:ascii="Arial" w:hAnsi="Arial" w:cs="Arial"/>
              </w:rPr>
            </w:pPr>
            <w:r w:rsidRPr="00996FAF">
              <w:rPr>
                <w:rFonts w:ascii="Arial" w:hAnsi="Arial" w:cs="Arial"/>
              </w:rPr>
              <w:t>Requirement 2(3)(e)</w:t>
            </w:r>
          </w:p>
        </w:tc>
        <w:tc>
          <w:tcPr>
            <w:tcW w:w="3161" w:type="pct"/>
            <w:shd w:val="clear" w:color="auto" w:fill="auto"/>
          </w:tcPr>
          <w:p w14:paraId="4E17A9BC"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62" w:type="pct"/>
            <w:shd w:val="clear" w:color="auto" w:fill="auto"/>
          </w:tcPr>
          <w:p w14:paraId="7CD75E18"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61239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94628" w:rsidRPr="00B952AA">
                  <w:rPr>
                    <w:rFonts w:ascii="Arial" w:hAnsi="Arial" w:cs="Arial"/>
                  </w:rPr>
                  <w:t>Compliant</w:t>
                </w:r>
              </w:sdtContent>
            </w:sdt>
          </w:p>
        </w:tc>
      </w:tr>
    </w:tbl>
    <w:p w14:paraId="0F518962" w14:textId="77777777" w:rsidR="00D87E7C" w:rsidRDefault="00C94628" w:rsidP="00D87E7C">
      <w:pPr>
        <w:pStyle w:val="Heading20"/>
      </w:pPr>
      <w:r w:rsidRPr="00996FAF">
        <w:t>Findings</w:t>
      </w:r>
    </w:p>
    <w:p w14:paraId="35D5C3DD" w14:textId="2107AAC4" w:rsidR="00805DE7" w:rsidRDefault="00805DE7" w:rsidP="0036130C">
      <w:pPr>
        <w:pStyle w:val="NormalArial"/>
      </w:pPr>
      <w:r w:rsidRPr="00805DE7">
        <w:t>This Quality Standard is compliant as 5 of the 5 Requirements have been assessed as compliant.</w:t>
      </w:r>
    </w:p>
    <w:p w14:paraId="5DE3AD01" w14:textId="4627B916" w:rsidR="00805DE7" w:rsidRDefault="00805DE7" w:rsidP="0036130C">
      <w:pPr>
        <w:pStyle w:val="NormalArial"/>
      </w:pPr>
      <w:r>
        <w:t xml:space="preserve">Consumers and representatives said they were actively involved in the development of consumers’ care plans, and potential risks to consumers’ health and well-being were discussed. Management explained the processes in place to consider risks to consumers, such as using </w:t>
      </w:r>
      <w:r w:rsidR="00220957">
        <w:t>comprehensive</w:t>
      </w:r>
      <w:r>
        <w:t xml:space="preserve"> assessment</w:t>
      </w:r>
      <w:r w:rsidR="00220957">
        <w:t>s</w:t>
      </w:r>
      <w:r w:rsidR="008638C8">
        <w:t>. Care planning documentation evidenced risks were identified with risk mitigation strategies agreed to</w:t>
      </w:r>
      <w:r w:rsidR="00220957">
        <w:t xml:space="preserve"> by consumers and representatives to</w:t>
      </w:r>
      <w:r w:rsidR="008638C8">
        <w:t xml:space="preserve"> guide the delivery of safe, effective care and services. </w:t>
      </w:r>
    </w:p>
    <w:p w14:paraId="4317BA36" w14:textId="79AF4E8A" w:rsidR="00805DE7" w:rsidRDefault="00752079" w:rsidP="0036130C">
      <w:pPr>
        <w:pStyle w:val="NormalArial"/>
      </w:pPr>
      <w:r>
        <w:t>Consumers and representatives considered assessment and planning processes identified and addressed consumers’ current needs, goals, and preferences, including advanced care and end of life wishes</w:t>
      </w:r>
      <w:r w:rsidR="008802D2">
        <w:t xml:space="preserve">. Care planning documentation contained individualised information about consumers’ needs and preferences and advance care planning. Staff demonstrated knowledge of consumer’s needs, goals, and preferences consistent </w:t>
      </w:r>
      <w:r w:rsidR="00220957">
        <w:t>with</w:t>
      </w:r>
      <w:r w:rsidR="008802D2">
        <w:t xml:space="preserve"> care planning documentation</w:t>
      </w:r>
      <w:r w:rsidR="00C1423A">
        <w:t xml:space="preserve"> and consumer feedback</w:t>
      </w:r>
      <w:r w:rsidR="008802D2">
        <w:t xml:space="preserve">. </w:t>
      </w:r>
    </w:p>
    <w:p w14:paraId="44A140A0" w14:textId="2B5B6FD0" w:rsidR="00B4531B" w:rsidRDefault="00B4531B" w:rsidP="0036130C">
      <w:pPr>
        <w:pStyle w:val="NormalArial"/>
      </w:pPr>
      <w:r>
        <w:t xml:space="preserve">Consumers and representatives advised assessment, planning, and review of consumers’ care and services was based on an ongoing partnership between them, staff, and external service providers. </w:t>
      </w:r>
      <w:r w:rsidR="00695D4D">
        <w:t xml:space="preserve">Management and staff explained how they involved consumers, </w:t>
      </w:r>
      <w:r w:rsidR="00C1423A">
        <w:t>representatives,</w:t>
      </w:r>
      <w:r w:rsidR="00695D4D">
        <w:t xml:space="preserve"> and others in care planning processes, as reflected in documentation. </w:t>
      </w:r>
    </w:p>
    <w:p w14:paraId="39D45488" w14:textId="6A47CD45" w:rsidR="00FF2D8A" w:rsidRDefault="00FF2D8A" w:rsidP="0036130C">
      <w:pPr>
        <w:pStyle w:val="NormalArial"/>
      </w:pPr>
      <w:r>
        <w:lastRenderedPageBreak/>
        <w:t>Consumers</w:t>
      </w:r>
      <w:r w:rsidR="00811C7D">
        <w:t xml:space="preserve">, </w:t>
      </w:r>
      <w:r>
        <w:t>representatives</w:t>
      </w:r>
      <w:r w:rsidR="00811C7D">
        <w:t>, and staff</w:t>
      </w:r>
      <w:r>
        <w:t xml:space="preserve"> advised the outcomes of assessment and planning were communicated with </w:t>
      </w:r>
      <w:r w:rsidR="00811C7D">
        <w:t>consumers and others involved in their care</w:t>
      </w:r>
      <w:r>
        <w:t>, and</w:t>
      </w:r>
      <w:r w:rsidR="00811C7D">
        <w:t xml:space="preserve"> a copy</w:t>
      </w:r>
      <w:r>
        <w:t xml:space="preserve"> of the care plan</w:t>
      </w:r>
      <w:r w:rsidR="00811C7D">
        <w:t xml:space="preserve"> was offered. Care planning documentation evidenced outcomes of assessment and planning were communicated and documented, consistent with feedback</w:t>
      </w:r>
      <w:r w:rsidR="00BB4798">
        <w:t>, and accessible to staff and involved providers of care and services</w:t>
      </w:r>
      <w:r w:rsidR="00811C7D">
        <w:t>.</w:t>
      </w:r>
      <w:r>
        <w:t xml:space="preserve"> </w:t>
      </w:r>
    </w:p>
    <w:p w14:paraId="39DB6E9D" w14:textId="33D3C759" w:rsidR="00FF2D8A" w:rsidRDefault="009E46A8" w:rsidP="0036130C">
      <w:pPr>
        <w:pStyle w:val="NormalArial"/>
      </w:pPr>
      <w:r>
        <w:t xml:space="preserve">Consumers and representatives said consumers’ care and services were regularly reviewed, including when circumstances changed or incidents occurred, as reflected in care planning documentation. </w:t>
      </w:r>
      <w:r w:rsidR="00011CAB">
        <w:t xml:space="preserve">Staff </w:t>
      </w:r>
      <w:r w:rsidR="00220957">
        <w:t>advised</w:t>
      </w:r>
      <w:r w:rsidR="00011CAB">
        <w:t xml:space="preserve"> consumers’ care and services </w:t>
      </w:r>
      <w:r w:rsidR="00220957">
        <w:t xml:space="preserve">were regularly reviewed and evaluated </w:t>
      </w:r>
      <w:r w:rsidR="00011CAB">
        <w:t xml:space="preserve">on a 3-monthly basis and when circumstances </w:t>
      </w:r>
      <w:r w:rsidR="001A3F36">
        <w:t>changed and</w:t>
      </w:r>
      <w:r w:rsidR="00220957">
        <w:t xml:space="preserve"> explained the assessment and planning processes and procedures in place to support this</w:t>
      </w:r>
      <w:r w:rsidR="00011CAB">
        <w:t xml:space="preserve">. </w:t>
      </w:r>
    </w:p>
    <w:p w14:paraId="74DE58EF" w14:textId="2B932750" w:rsidR="0087700C" w:rsidRPr="00334B7D" w:rsidRDefault="00C94628" w:rsidP="0036130C">
      <w:pPr>
        <w:pStyle w:val="NormalArial"/>
      </w:pPr>
      <w:r w:rsidRPr="00996FAF">
        <w:br w:type="page"/>
      </w:r>
    </w:p>
    <w:p w14:paraId="1106C895" w14:textId="77777777" w:rsidR="00FC045E" w:rsidRPr="00996FAF" w:rsidRDefault="00C9462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3F1734" w14:paraId="579E2969" w14:textId="77777777" w:rsidTr="00BE33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C49A411" w14:textId="77777777" w:rsidR="00FC045E" w:rsidRPr="00996FAF" w:rsidRDefault="00C9462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4027F2E6" w14:textId="77777777" w:rsidR="00FC045E" w:rsidRPr="00996FAF" w:rsidRDefault="00E108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1734" w14:paraId="5F0D1A25"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9A78266" w14:textId="77777777" w:rsidR="002C5FA9" w:rsidRPr="00996FAF" w:rsidRDefault="00C94628"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5A427A6A"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5F1BE9" w14:textId="77777777" w:rsidR="002C5FA9" w:rsidRPr="00996FAF" w:rsidRDefault="00C9462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BE8699" w14:textId="77777777" w:rsidR="002C5FA9" w:rsidRPr="00996FAF" w:rsidRDefault="00C9462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23E63F6" w14:textId="77777777" w:rsidR="002C5FA9" w:rsidRPr="00996FAF" w:rsidRDefault="00C9462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3E8DC00A"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78236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94628" w:rsidRPr="002C2F15">
                  <w:rPr>
                    <w:rFonts w:ascii="Arial" w:hAnsi="Arial" w:cs="Arial"/>
                  </w:rPr>
                  <w:t>Compliant</w:t>
                </w:r>
              </w:sdtContent>
            </w:sdt>
          </w:p>
        </w:tc>
      </w:tr>
      <w:tr w:rsidR="003F1734" w14:paraId="7E8D5BCD"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4B0E778" w14:textId="77777777" w:rsidR="002C5FA9" w:rsidRPr="00996FAF" w:rsidRDefault="00C94628" w:rsidP="002C5FA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61AC9AE4"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tcPr>
          <w:p w14:paraId="35BF14CA" w14:textId="77777777" w:rsidR="002C5FA9" w:rsidRPr="00996FAF" w:rsidRDefault="00E108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728427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94628" w:rsidRPr="002C2F15">
                  <w:rPr>
                    <w:rFonts w:ascii="Arial" w:hAnsi="Arial" w:cs="Arial"/>
                  </w:rPr>
                  <w:t>Compliant</w:t>
                </w:r>
              </w:sdtContent>
            </w:sdt>
          </w:p>
        </w:tc>
      </w:tr>
      <w:tr w:rsidR="003F1734" w14:paraId="0E615F99"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007C02F" w14:textId="77777777" w:rsidR="002C5FA9" w:rsidRPr="00996FAF" w:rsidRDefault="00C9462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14649688" w14:textId="77777777" w:rsidR="002C5FA9" w:rsidRPr="00996FAF" w:rsidRDefault="00C9462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tcPr>
          <w:p w14:paraId="71EF8F82"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34585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94628" w:rsidRPr="002C2F15">
                  <w:rPr>
                    <w:rFonts w:ascii="Arial" w:hAnsi="Arial" w:cs="Arial"/>
                  </w:rPr>
                  <w:t>Compliant</w:t>
                </w:r>
              </w:sdtContent>
            </w:sdt>
          </w:p>
        </w:tc>
      </w:tr>
      <w:tr w:rsidR="003F1734" w14:paraId="48F375A5"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89D1D50" w14:textId="77777777" w:rsidR="002C5FA9" w:rsidRPr="00996FAF" w:rsidRDefault="00C94628"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4E7A70C3"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tcPr>
          <w:p w14:paraId="4A44B57E" w14:textId="77777777" w:rsidR="002C5FA9" w:rsidRPr="00996FAF" w:rsidRDefault="00E108F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359479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94628" w:rsidRPr="002C2F15">
                  <w:rPr>
                    <w:rFonts w:ascii="Arial" w:hAnsi="Arial" w:cs="Arial"/>
                  </w:rPr>
                  <w:t>Compliant</w:t>
                </w:r>
              </w:sdtContent>
            </w:sdt>
          </w:p>
        </w:tc>
      </w:tr>
      <w:tr w:rsidR="003F1734" w14:paraId="57F1F88E"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EF510BC" w14:textId="77777777" w:rsidR="002C5FA9" w:rsidRPr="00996FAF" w:rsidRDefault="00C94628" w:rsidP="002C5FA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5A8FD54F"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tcPr>
          <w:p w14:paraId="5AF72FCF"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27297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94628" w:rsidRPr="002C2F15">
                  <w:rPr>
                    <w:rFonts w:ascii="Arial" w:hAnsi="Arial" w:cs="Arial"/>
                  </w:rPr>
                  <w:t>Compliant</w:t>
                </w:r>
              </w:sdtContent>
            </w:sdt>
          </w:p>
        </w:tc>
      </w:tr>
      <w:tr w:rsidR="003F1734" w14:paraId="3C261FF7"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8D9500D" w14:textId="77777777" w:rsidR="002C5FA9" w:rsidRPr="00996FAF" w:rsidRDefault="00C94628" w:rsidP="002C5FA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43E0F537"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282C0770" w14:textId="77777777" w:rsidR="002C5FA9" w:rsidRPr="00996FAF" w:rsidRDefault="00E108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39277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94628" w:rsidRPr="002C2F15">
                  <w:rPr>
                    <w:rFonts w:ascii="Arial" w:hAnsi="Arial" w:cs="Arial"/>
                  </w:rPr>
                  <w:t>Compliant</w:t>
                </w:r>
              </w:sdtContent>
            </w:sdt>
          </w:p>
        </w:tc>
      </w:tr>
      <w:tr w:rsidR="003F1734" w14:paraId="46024E79"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DA51D20" w14:textId="77777777" w:rsidR="002C5FA9" w:rsidRPr="00996FAF" w:rsidRDefault="00C94628" w:rsidP="002C5FA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625B18A8"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CDE289" w14:textId="77777777" w:rsidR="002C5FA9" w:rsidRPr="00996FAF" w:rsidRDefault="00C9462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4788521" w14:textId="77777777" w:rsidR="002C5FA9" w:rsidRPr="00996FAF" w:rsidRDefault="00C9462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tcPr>
          <w:p w14:paraId="1E97F0EC"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46182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94628" w:rsidRPr="002C2F15">
                  <w:rPr>
                    <w:rFonts w:ascii="Arial" w:hAnsi="Arial" w:cs="Arial"/>
                  </w:rPr>
                  <w:t>Compliant</w:t>
                </w:r>
              </w:sdtContent>
            </w:sdt>
          </w:p>
        </w:tc>
      </w:tr>
    </w:tbl>
    <w:p w14:paraId="61894F66" w14:textId="77777777" w:rsidR="00D87E7C" w:rsidRDefault="00C94628" w:rsidP="00D87E7C">
      <w:pPr>
        <w:pStyle w:val="Heading20"/>
      </w:pPr>
      <w:r w:rsidRPr="00996FAF">
        <w:t>Findings</w:t>
      </w:r>
    </w:p>
    <w:p w14:paraId="0550930E" w14:textId="4C1D5335" w:rsidR="001E2AD4" w:rsidRDefault="001E2AD4" w:rsidP="001E2AD4">
      <w:pPr>
        <w:pStyle w:val="NormalArial"/>
      </w:pPr>
      <w:r w:rsidRPr="00805DE7">
        <w:t xml:space="preserve">This Quality Standard is compliant as </w:t>
      </w:r>
      <w:r>
        <w:t>7</w:t>
      </w:r>
      <w:r w:rsidRPr="00805DE7">
        <w:t xml:space="preserve"> of the </w:t>
      </w:r>
      <w:r>
        <w:t>7</w:t>
      </w:r>
      <w:r w:rsidRPr="00805DE7">
        <w:t xml:space="preserve"> Requirements have been assessed as compliant.</w:t>
      </w:r>
    </w:p>
    <w:p w14:paraId="21D6E74F" w14:textId="6FCDDBD2" w:rsidR="009865E1" w:rsidRDefault="00C3750D" w:rsidP="001E2AD4">
      <w:pPr>
        <w:pStyle w:val="NormalArial"/>
      </w:pPr>
      <w:r>
        <w:t>Consumers and representatives considered consumers received safe</w:t>
      </w:r>
      <w:r w:rsidR="009865E1">
        <w:t xml:space="preserve"> care which was right for them and met </w:t>
      </w:r>
      <w:r w:rsidR="00220957">
        <w:t>consumers’</w:t>
      </w:r>
      <w:r w:rsidR="009865E1">
        <w:t xml:space="preserve"> needs and preferences. Staff </w:t>
      </w:r>
      <w:r w:rsidR="00220957">
        <w:t>explained</w:t>
      </w:r>
      <w:r w:rsidR="009865E1">
        <w:t xml:space="preserve"> how they provided personal and clinical care for consumers in line with their needs. Care planning documentation evidenced staff were following documented strategies and clinical management policies to deliver tailored and personalised care for consumers, consistent with feedback. Policies and procedures guided staff in providing best practice, tailored clinical and personal care. </w:t>
      </w:r>
    </w:p>
    <w:p w14:paraId="7DD552B1" w14:textId="30308E04" w:rsidR="009865E1" w:rsidRDefault="009865E1" w:rsidP="001E2AD4">
      <w:pPr>
        <w:pStyle w:val="NormalArial"/>
      </w:pPr>
      <w:r>
        <w:t>Staff described how they managed high-impact, high-prevalence risks, such as diabetes and pressure injuries, consistent with strategies outlined in care planning documentation. Care planning documentation evidenced high-impact</w:t>
      </w:r>
      <w:r w:rsidR="00F96017">
        <w:t xml:space="preserve"> or</w:t>
      </w:r>
      <w:r>
        <w:t xml:space="preserve"> high-prevalence risks associated with the care of consumers were identified</w:t>
      </w:r>
      <w:r w:rsidR="00220957">
        <w:t xml:space="preserve"> </w:t>
      </w:r>
      <w:r>
        <w:t xml:space="preserve">and included risk mitigation strategies. </w:t>
      </w:r>
    </w:p>
    <w:p w14:paraId="270EB5B1" w14:textId="6BA706A8" w:rsidR="009865E1" w:rsidRDefault="009865E1" w:rsidP="001E2AD4">
      <w:pPr>
        <w:pStyle w:val="NormalArial"/>
      </w:pPr>
      <w:r>
        <w:lastRenderedPageBreak/>
        <w:t xml:space="preserve">Staff explained how they supported consumers nearing end of life in a way which </w:t>
      </w:r>
      <w:r w:rsidR="00CC752F">
        <w:t>recognised and addressed consumers’ needs, goals, and preferences, maximised their comfort and preserved their dignity. Care planning documentation reflected end of life care was provided in a way to support consumers</w:t>
      </w:r>
      <w:r w:rsidR="0007230B">
        <w:t>’</w:t>
      </w:r>
      <w:r w:rsidR="00CC752F">
        <w:t xml:space="preserve"> comfort and dignity, in line with end of life wishes. </w:t>
      </w:r>
    </w:p>
    <w:p w14:paraId="5DEA360C" w14:textId="1AD6AEF9" w:rsidR="00CC752F" w:rsidRDefault="00CC752F" w:rsidP="001E2AD4">
      <w:pPr>
        <w:pStyle w:val="NormalArial"/>
      </w:pPr>
      <w:r>
        <w:t>Consumers and representatives said changes or deterioration in consumers</w:t>
      </w:r>
      <w:r w:rsidR="0007230B">
        <w:t>’ condition</w:t>
      </w:r>
      <w:r>
        <w:t xml:space="preserve"> was recognised and responded to in a timely manner</w:t>
      </w:r>
      <w:r w:rsidR="00702410">
        <w:t xml:space="preserve">. </w:t>
      </w:r>
      <w:r>
        <w:t xml:space="preserve">Care planning documentation evidenced </w:t>
      </w:r>
      <w:r w:rsidR="00D91A08">
        <w:t xml:space="preserve">changes or deterioration were identified, monitored, and reviewed in a timely manner. Management and staff explained how they would recognise changes in </w:t>
      </w:r>
      <w:r w:rsidR="00C1423A">
        <w:t>consumers and</w:t>
      </w:r>
      <w:r w:rsidR="00BE1D94">
        <w:t xml:space="preserve"> </w:t>
      </w:r>
      <w:r w:rsidR="00D91A08">
        <w:t xml:space="preserve">respond </w:t>
      </w:r>
      <w:r w:rsidR="00BE1D94">
        <w:t xml:space="preserve">or escalate </w:t>
      </w:r>
      <w:r w:rsidR="00D91A08">
        <w:t xml:space="preserve">in a timely and appropriate manner. </w:t>
      </w:r>
    </w:p>
    <w:p w14:paraId="17949114" w14:textId="5C717CD5" w:rsidR="00D91A08" w:rsidRDefault="00190B20" w:rsidP="001E2AD4">
      <w:pPr>
        <w:pStyle w:val="NormalArial"/>
      </w:pPr>
      <w:r>
        <w:t xml:space="preserve">Consumers and representatives considered information about consumers was </w:t>
      </w:r>
      <w:r w:rsidR="00BE1D94">
        <w:t xml:space="preserve">effectively </w:t>
      </w:r>
      <w:r w:rsidR="00702410">
        <w:t>shared</w:t>
      </w:r>
      <w:r w:rsidR="00BE1D94">
        <w:t xml:space="preserve"> with</w:t>
      </w:r>
      <w:r w:rsidR="00702410">
        <w:t xml:space="preserve"> </w:t>
      </w:r>
      <w:r>
        <w:t>them, with staff</w:t>
      </w:r>
      <w:r w:rsidR="00BE1D94">
        <w:t>,</w:t>
      </w:r>
      <w:r>
        <w:t xml:space="preserve"> and other providers of care</w:t>
      </w:r>
      <w:r w:rsidR="00702410">
        <w:t xml:space="preserve"> and services</w:t>
      </w:r>
      <w:r>
        <w:t xml:space="preserve">. Staff explained how they communicated and documented information about consumers, such as through verbal handover processes and recording information on the electronic care management system. </w:t>
      </w:r>
    </w:p>
    <w:p w14:paraId="1652B4CD" w14:textId="6C28225D" w:rsidR="00A51277" w:rsidRDefault="00190B20" w:rsidP="001E2AD4">
      <w:pPr>
        <w:pStyle w:val="NormalArial"/>
      </w:pPr>
      <w:r>
        <w:t>Consumers and representatives advised, and care planning documentation</w:t>
      </w:r>
      <w:r w:rsidR="00702410">
        <w:t xml:space="preserve"> demonstrated</w:t>
      </w:r>
      <w:r w:rsidR="00BE1D94">
        <w:t>,</w:t>
      </w:r>
      <w:r w:rsidR="00A51277">
        <w:t xml:space="preserve"> consumers received timely and appropriate referrals for individuals, or other organisations and providers of care and services as needed. Staff explained how they completed referrals for others such as </w:t>
      </w:r>
      <w:r w:rsidR="00BE1D94">
        <w:t>A</w:t>
      </w:r>
      <w:r w:rsidR="00A51277">
        <w:t xml:space="preserve">llied health professionals and </w:t>
      </w:r>
      <w:proofErr w:type="gramStart"/>
      <w:r w:rsidR="00BE1D94">
        <w:t>M</w:t>
      </w:r>
      <w:r w:rsidR="00A51277">
        <w:t>edical</w:t>
      </w:r>
      <w:proofErr w:type="gramEnd"/>
      <w:r w:rsidR="00A51277">
        <w:t xml:space="preserve"> officers, to help inform the delivery of appropriate care and services for consumers.</w:t>
      </w:r>
    </w:p>
    <w:p w14:paraId="5583900E" w14:textId="4B556660" w:rsidR="00190B20" w:rsidRDefault="009E4019" w:rsidP="001E2AD4">
      <w:pPr>
        <w:pStyle w:val="NormalArial"/>
      </w:pPr>
      <w:r>
        <w:t xml:space="preserve">Staff explained how they prevented and controlled infection-related risks and promoted appropriate antibiotic prescribing. Staff were observed following infection prevention practices, such as </w:t>
      </w:r>
      <w:r w:rsidR="008E4162">
        <w:t>cleaning</w:t>
      </w:r>
      <w:r>
        <w:t xml:space="preserve"> shared equipment and washing hands. Policies, procedures, training, and an </w:t>
      </w:r>
      <w:r w:rsidR="008E4162">
        <w:t>I</w:t>
      </w:r>
      <w:r w:rsidR="005C1448">
        <w:t>nfection</w:t>
      </w:r>
      <w:r w:rsidR="008E4162">
        <w:t xml:space="preserve"> prevention and</w:t>
      </w:r>
      <w:r w:rsidR="005C1448">
        <w:t xml:space="preserve"> control lead and </w:t>
      </w:r>
      <w:r>
        <w:t xml:space="preserve">outbreak management plan was in place to guide staff in the minimisation of infection-related risks, and to promote appropriate antibiotic prescribing. </w:t>
      </w:r>
    </w:p>
    <w:p w14:paraId="0670258C" w14:textId="4757E594" w:rsidR="002B0C90" w:rsidRPr="00262C0B" w:rsidRDefault="00C94628" w:rsidP="0036130C">
      <w:pPr>
        <w:pStyle w:val="NormalArial"/>
      </w:pPr>
      <w:r>
        <w:br w:type="page"/>
      </w:r>
    </w:p>
    <w:p w14:paraId="175D2E2C" w14:textId="77777777" w:rsidR="00FC045E" w:rsidRPr="00996FAF" w:rsidRDefault="00C9462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3F1734" w14:paraId="74621080" w14:textId="77777777" w:rsidTr="00BE33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6CC11E4E" w14:textId="77777777" w:rsidR="00FC045E" w:rsidRPr="00996FAF" w:rsidRDefault="00C9462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84" w:type="dxa"/>
            <w:tcBorders>
              <w:left w:val="single" w:sz="4" w:space="0" w:color="BFBFBF" w:themeColor="background1" w:themeShade="BF"/>
            </w:tcBorders>
          </w:tcPr>
          <w:p w14:paraId="47B48BC0" w14:textId="77777777" w:rsidR="00FC045E" w:rsidRPr="00996FAF" w:rsidRDefault="00E108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1734" w14:paraId="638F9354"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11FF0D7" w14:textId="77777777" w:rsidR="002C5FA9" w:rsidRPr="00996FAF" w:rsidRDefault="00C94628" w:rsidP="002C5FA9">
            <w:pPr>
              <w:spacing w:line="22" w:lineRule="atLeast"/>
              <w:rPr>
                <w:rFonts w:ascii="Arial" w:hAnsi="Arial" w:cs="Arial"/>
              </w:rPr>
            </w:pPr>
            <w:r w:rsidRPr="00996FAF">
              <w:rPr>
                <w:rFonts w:ascii="Arial" w:hAnsi="Arial" w:cs="Arial"/>
              </w:rPr>
              <w:t>Requirement 4(3)(a)</w:t>
            </w:r>
          </w:p>
        </w:tc>
        <w:tc>
          <w:tcPr>
            <w:tcW w:w="6521" w:type="dxa"/>
            <w:tcBorders>
              <w:left w:val="single" w:sz="4" w:space="0" w:color="BFBFBF" w:themeColor="background1" w:themeShade="BF"/>
            </w:tcBorders>
            <w:shd w:val="clear" w:color="auto" w:fill="auto"/>
          </w:tcPr>
          <w:p w14:paraId="71674923"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tcPr>
          <w:p w14:paraId="226DA63F"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68200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94628" w:rsidRPr="00ED7F2E">
                  <w:rPr>
                    <w:rFonts w:ascii="Arial" w:hAnsi="Arial" w:cs="Arial"/>
                  </w:rPr>
                  <w:t>Compliant</w:t>
                </w:r>
              </w:sdtContent>
            </w:sdt>
          </w:p>
        </w:tc>
      </w:tr>
      <w:tr w:rsidR="003F1734" w14:paraId="360641FC"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613F28E" w14:textId="77777777" w:rsidR="002C5FA9" w:rsidRPr="00996FAF" w:rsidRDefault="00C94628" w:rsidP="002C5FA9">
            <w:pPr>
              <w:spacing w:line="22" w:lineRule="atLeast"/>
              <w:rPr>
                <w:rFonts w:ascii="Arial" w:hAnsi="Arial" w:cs="Arial"/>
              </w:rPr>
            </w:pPr>
            <w:r w:rsidRPr="00996FAF">
              <w:rPr>
                <w:rFonts w:ascii="Arial" w:hAnsi="Arial" w:cs="Arial"/>
              </w:rPr>
              <w:t>Requirement 4(3)(b)</w:t>
            </w:r>
          </w:p>
        </w:tc>
        <w:tc>
          <w:tcPr>
            <w:tcW w:w="6521" w:type="dxa"/>
            <w:tcBorders>
              <w:left w:val="single" w:sz="4" w:space="0" w:color="BFBFBF" w:themeColor="background1" w:themeShade="BF"/>
            </w:tcBorders>
            <w:shd w:val="clear" w:color="auto" w:fill="auto"/>
          </w:tcPr>
          <w:p w14:paraId="164D00CA"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tcPr>
          <w:p w14:paraId="2323F8A3" w14:textId="77777777" w:rsidR="002C5FA9" w:rsidRPr="00996FAF" w:rsidRDefault="00E108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78208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94628" w:rsidRPr="00ED7F2E">
                  <w:rPr>
                    <w:rFonts w:ascii="Arial" w:hAnsi="Arial" w:cs="Arial"/>
                  </w:rPr>
                  <w:t>Compliant</w:t>
                </w:r>
              </w:sdtContent>
            </w:sdt>
          </w:p>
        </w:tc>
      </w:tr>
      <w:tr w:rsidR="003F1734" w14:paraId="410EF535"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91E1FF0" w14:textId="77777777" w:rsidR="002C5FA9" w:rsidRPr="00996FAF" w:rsidRDefault="00C94628" w:rsidP="002C5FA9">
            <w:pPr>
              <w:spacing w:line="22" w:lineRule="atLeast"/>
              <w:rPr>
                <w:rFonts w:ascii="Arial" w:hAnsi="Arial" w:cs="Arial"/>
              </w:rPr>
            </w:pPr>
            <w:r w:rsidRPr="00996FAF">
              <w:rPr>
                <w:rFonts w:ascii="Arial" w:hAnsi="Arial" w:cs="Arial"/>
              </w:rPr>
              <w:t>Requirement 4(3)(c)</w:t>
            </w:r>
          </w:p>
        </w:tc>
        <w:tc>
          <w:tcPr>
            <w:tcW w:w="6521" w:type="dxa"/>
            <w:tcBorders>
              <w:left w:val="single" w:sz="4" w:space="0" w:color="BFBFBF" w:themeColor="background1" w:themeShade="BF"/>
            </w:tcBorders>
            <w:shd w:val="clear" w:color="auto" w:fill="auto"/>
          </w:tcPr>
          <w:p w14:paraId="03BC074B"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F707833" w14:textId="77777777" w:rsidR="002C5FA9" w:rsidRPr="00996FAF" w:rsidRDefault="00C9462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8C01FF4" w14:textId="77777777" w:rsidR="002C5FA9" w:rsidRPr="00996FAF" w:rsidRDefault="00C9462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96D543" w14:textId="77777777" w:rsidR="002C5FA9" w:rsidRPr="00996FAF" w:rsidRDefault="00C9462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tcPr>
          <w:p w14:paraId="1E8074D6"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388478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94628" w:rsidRPr="00ED7F2E">
                  <w:rPr>
                    <w:rFonts w:ascii="Arial" w:hAnsi="Arial" w:cs="Arial"/>
                  </w:rPr>
                  <w:t>Compliant</w:t>
                </w:r>
              </w:sdtContent>
            </w:sdt>
          </w:p>
        </w:tc>
      </w:tr>
      <w:tr w:rsidR="003F1734" w14:paraId="64DFB866"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5E1C652" w14:textId="77777777" w:rsidR="002C5FA9" w:rsidRPr="00996FAF" w:rsidRDefault="00C94628" w:rsidP="002C5FA9">
            <w:pPr>
              <w:spacing w:line="22" w:lineRule="atLeast"/>
              <w:rPr>
                <w:rFonts w:ascii="Arial" w:hAnsi="Arial" w:cs="Arial"/>
              </w:rPr>
            </w:pPr>
            <w:r w:rsidRPr="00996FAF">
              <w:rPr>
                <w:rFonts w:ascii="Arial" w:hAnsi="Arial" w:cs="Arial"/>
              </w:rPr>
              <w:t>Requirement 4(3)(d)</w:t>
            </w:r>
          </w:p>
        </w:tc>
        <w:tc>
          <w:tcPr>
            <w:tcW w:w="6521" w:type="dxa"/>
            <w:tcBorders>
              <w:left w:val="single" w:sz="4" w:space="0" w:color="BFBFBF" w:themeColor="background1" w:themeShade="BF"/>
            </w:tcBorders>
            <w:shd w:val="clear" w:color="auto" w:fill="auto"/>
          </w:tcPr>
          <w:p w14:paraId="71823059"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2A85AA37" w14:textId="77777777" w:rsidR="002C5FA9" w:rsidRPr="00996FAF" w:rsidRDefault="00E108F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993840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94628" w:rsidRPr="00ED7F2E">
                  <w:rPr>
                    <w:rFonts w:ascii="Arial" w:hAnsi="Arial" w:cs="Arial"/>
                  </w:rPr>
                  <w:t>Compliant</w:t>
                </w:r>
              </w:sdtContent>
            </w:sdt>
          </w:p>
        </w:tc>
      </w:tr>
      <w:tr w:rsidR="003F1734" w14:paraId="52C44A71"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5B218A3" w14:textId="77777777" w:rsidR="002C5FA9" w:rsidRPr="00996FAF" w:rsidRDefault="00C94628" w:rsidP="002C5FA9">
            <w:pPr>
              <w:spacing w:line="22" w:lineRule="atLeast"/>
              <w:rPr>
                <w:rFonts w:ascii="Arial" w:hAnsi="Arial" w:cs="Arial"/>
              </w:rPr>
            </w:pPr>
            <w:r w:rsidRPr="00996FAF">
              <w:rPr>
                <w:rFonts w:ascii="Arial" w:hAnsi="Arial" w:cs="Arial"/>
              </w:rPr>
              <w:t>Requirement 4(3)(e)</w:t>
            </w:r>
          </w:p>
        </w:tc>
        <w:tc>
          <w:tcPr>
            <w:tcW w:w="6521" w:type="dxa"/>
            <w:tcBorders>
              <w:left w:val="single" w:sz="4" w:space="0" w:color="BFBFBF" w:themeColor="background1" w:themeShade="BF"/>
            </w:tcBorders>
            <w:shd w:val="clear" w:color="auto" w:fill="auto"/>
          </w:tcPr>
          <w:p w14:paraId="4C682185"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51DAD258" w14:textId="77777777" w:rsidR="002C5FA9" w:rsidRPr="00996FAF" w:rsidRDefault="00E108F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779458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94628" w:rsidRPr="00ED7F2E">
                  <w:rPr>
                    <w:rFonts w:ascii="Arial" w:hAnsi="Arial" w:cs="Arial"/>
                  </w:rPr>
                  <w:t>Compliant</w:t>
                </w:r>
              </w:sdtContent>
            </w:sdt>
          </w:p>
        </w:tc>
      </w:tr>
      <w:tr w:rsidR="003F1734" w14:paraId="3D2BDAA5"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F68AE09" w14:textId="77777777" w:rsidR="002C5FA9" w:rsidRPr="00996FAF" w:rsidRDefault="00C94628" w:rsidP="002C5FA9">
            <w:pPr>
              <w:spacing w:line="22" w:lineRule="atLeast"/>
              <w:rPr>
                <w:rFonts w:ascii="Arial" w:hAnsi="Arial" w:cs="Arial"/>
              </w:rPr>
            </w:pPr>
            <w:r w:rsidRPr="00996FAF">
              <w:rPr>
                <w:rFonts w:ascii="Arial" w:hAnsi="Arial" w:cs="Arial"/>
              </w:rPr>
              <w:t>Requirement 4(3)(f)</w:t>
            </w:r>
          </w:p>
        </w:tc>
        <w:tc>
          <w:tcPr>
            <w:tcW w:w="6521" w:type="dxa"/>
            <w:tcBorders>
              <w:left w:val="single" w:sz="4" w:space="0" w:color="BFBFBF" w:themeColor="background1" w:themeShade="BF"/>
            </w:tcBorders>
            <w:shd w:val="clear" w:color="auto" w:fill="auto"/>
          </w:tcPr>
          <w:p w14:paraId="7DE97911"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tcPr>
          <w:p w14:paraId="00D66D4D" w14:textId="77777777" w:rsidR="002C5FA9" w:rsidRPr="00996FAF" w:rsidRDefault="00E108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503327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94628" w:rsidRPr="00ED7F2E">
                  <w:rPr>
                    <w:rFonts w:ascii="Arial" w:hAnsi="Arial" w:cs="Arial"/>
                  </w:rPr>
                  <w:t>Compliant</w:t>
                </w:r>
              </w:sdtContent>
            </w:sdt>
          </w:p>
        </w:tc>
      </w:tr>
      <w:tr w:rsidR="003F1734" w14:paraId="5F8B0D85"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66FC435" w14:textId="77777777" w:rsidR="002C5FA9" w:rsidRPr="00996FAF" w:rsidRDefault="00C94628" w:rsidP="002C5FA9">
            <w:pPr>
              <w:spacing w:line="22" w:lineRule="atLeast"/>
              <w:rPr>
                <w:rFonts w:ascii="Arial" w:hAnsi="Arial" w:cs="Arial"/>
              </w:rPr>
            </w:pPr>
            <w:r w:rsidRPr="00996FAF">
              <w:rPr>
                <w:rFonts w:ascii="Arial" w:hAnsi="Arial" w:cs="Arial"/>
              </w:rPr>
              <w:t>Requirement 4(3)(g)</w:t>
            </w:r>
          </w:p>
        </w:tc>
        <w:tc>
          <w:tcPr>
            <w:tcW w:w="6521" w:type="dxa"/>
            <w:tcBorders>
              <w:left w:val="single" w:sz="4" w:space="0" w:color="BFBFBF" w:themeColor="background1" w:themeShade="BF"/>
            </w:tcBorders>
            <w:shd w:val="clear" w:color="auto" w:fill="auto"/>
          </w:tcPr>
          <w:p w14:paraId="18C70983"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tcPr>
          <w:p w14:paraId="26C49B6B"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98584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94628" w:rsidRPr="00ED7F2E">
                  <w:rPr>
                    <w:rFonts w:ascii="Arial" w:hAnsi="Arial" w:cs="Arial"/>
                  </w:rPr>
                  <w:t>Compliant</w:t>
                </w:r>
              </w:sdtContent>
            </w:sdt>
          </w:p>
        </w:tc>
      </w:tr>
    </w:tbl>
    <w:p w14:paraId="74928340" w14:textId="77777777" w:rsidR="00D87E7C" w:rsidRDefault="00C94628" w:rsidP="00D87E7C">
      <w:pPr>
        <w:pStyle w:val="Heading20"/>
      </w:pPr>
      <w:r w:rsidRPr="00996FAF">
        <w:t>Findings</w:t>
      </w:r>
    </w:p>
    <w:p w14:paraId="5C0D0FE1" w14:textId="77777777" w:rsidR="00C8239D" w:rsidRDefault="00C8239D" w:rsidP="0036130C">
      <w:pPr>
        <w:pStyle w:val="NormalArial"/>
      </w:pPr>
      <w:r w:rsidRPr="00C8239D">
        <w:t>This Quality Standard is compliant as 7 of the 7 Requirements have been assessed as compliant.</w:t>
      </w:r>
    </w:p>
    <w:p w14:paraId="020C7ABE" w14:textId="1192D036" w:rsidR="00C8239D" w:rsidRDefault="005766BB" w:rsidP="0036130C">
      <w:pPr>
        <w:pStyle w:val="NormalArial"/>
      </w:pPr>
      <w:r>
        <w:t xml:space="preserve">Consumers and representatives said </w:t>
      </w:r>
      <w:r w:rsidR="008E4162">
        <w:t xml:space="preserve">available services and supports enabled </w:t>
      </w:r>
      <w:r>
        <w:t xml:space="preserve">consumers to do things of interest </w:t>
      </w:r>
      <w:r w:rsidR="00BC2094">
        <w:t>which</w:t>
      </w:r>
      <w:r>
        <w:t xml:space="preserve"> met their needs, preferences, and goals. </w:t>
      </w:r>
      <w:r w:rsidR="008E4162">
        <w:t>Staff described process to understand consumers’ needs and preferences, which were used to develop</w:t>
      </w:r>
      <w:r>
        <w:t xml:space="preserve"> strategies</w:t>
      </w:r>
      <w:r w:rsidR="008E4162">
        <w:t xml:space="preserve"> within care planning documentation</w:t>
      </w:r>
      <w:r>
        <w:t xml:space="preserve"> to safely support consumers in pursuing their interests. </w:t>
      </w:r>
    </w:p>
    <w:p w14:paraId="6CCF86A9" w14:textId="307FF0F4" w:rsidR="005766BB" w:rsidRDefault="005766BB" w:rsidP="0036130C">
      <w:pPr>
        <w:pStyle w:val="NormalArial"/>
      </w:pPr>
      <w:r>
        <w:t>Consumers and representatives said consumers were supported to maintain social, emotional, and religious connections important to them</w:t>
      </w:r>
      <w:r w:rsidR="00214909">
        <w:t xml:space="preserve"> to enhance their psychological well-being</w:t>
      </w:r>
      <w:r>
        <w:t xml:space="preserve">. Staff explained how they </w:t>
      </w:r>
      <w:r w:rsidR="00EF4B19">
        <w:t xml:space="preserve">supported consumers’ well-being, such as building rapport with consumers and referring to care planning documentation. </w:t>
      </w:r>
      <w:r w:rsidR="00CA6811">
        <w:t xml:space="preserve">Documentation demonstrated services were available to support consumers’ well-being, such as religious services, volunteers, and counselling. </w:t>
      </w:r>
    </w:p>
    <w:p w14:paraId="1739A285" w14:textId="1F03A77C" w:rsidR="00CA6811" w:rsidRDefault="00CE2C99" w:rsidP="0036130C">
      <w:pPr>
        <w:pStyle w:val="NormalArial"/>
      </w:pPr>
      <w:r>
        <w:t>Consumers and representatives said consumers participated in various activities inside and outside the service</w:t>
      </w:r>
      <w:r w:rsidR="00214909">
        <w:t xml:space="preserve"> environment</w:t>
      </w:r>
      <w:r>
        <w:t xml:space="preserve">. Staff explained how they provided services and supports for consumers to participate in their community, </w:t>
      </w:r>
      <w:r w:rsidR="00E979A3">
        <w:t xml:space="preserve">have social and personal relationships, and do things of interest, for example, referring consumers to community groups. </w:t>
      </w:r>
    </w:p>
    <w:p w14:paraId="340C9BA9" w14:textId="1A1461FA" w:rsidR="00E979A3" w:rsidRDefault="00E979A3" w:rsidP="0036130C">
      <w:pPr>
        <w:pStyle w:val="NormalArial"/>
      </w:pPr>
      <w:r>
        <w:lastRenderedPageBreak/>
        <w:t>Consumers and representatives considered information about consumers was effectively communicated. Staff described how they shared information about consumers within the organisation and with others responsible for care</w:t>
      </w:r>
      <w:r w:rsidR="00214909">
        <w:t>, for example, lifestyle staff were informed by clinical and care staff of changes to consumer condition so they could tailor suitable activities.</w:t>
      </w:r>
    </w:p>
    <w:p w14:paraId="1165036F" w14:textId="6130280B" w:rsidR="00E979A3" w:rsidRDefault="00213315" w:rsidP="0036130C">
      <w:pPr>
        <w:pStyle w:val="NormalArial"/>
      </w:pPr>
      <w:r>
        <w:t xml:space="preserve">Management and staff explained the referral processes in place, and described other individuals, </w:t>
      </w:r>
      <w:r w:rsidR="00117D26">
        <w:t>organisations,</w:t>
      </w:r>
      <w:r>
        <w:t xml:space="preserve"> and providers of care available to </w:t>
      </w:r>
      <w:r w:rsidR="00117D26">
        <w:t xml:space="preserve">provide services and </w:t>
      </w:r>
      <w:r>
        <w:t>support</w:t>
      </w:r>
      <w:r w:rsidR="00117D26">
        <w:t>s for</w:t>
      </w:r>
      <w:r>
        <w:t xml:space="preserve"> consumer</w:t>
      </w:r>
      <w:r w:rsidR="00DF6B5F">
        <w:t>s</w:t>
      </w:r>
      <w:r>
        <w:t>. Care planning documentation reflected the service collaborated with external providers to support the diverse needs and interests of consumers</w:t>
      </w:r>
      <w:r w:rsidR="00974B77">
        <w:t>.</w:t>
      </w:r>
      <w:r>
        <w:t xml:space="preserve"> </w:t>
      </w:r>
    </w:p>
    <w:p w14:paraId="0D3CE0F7" w14:textId="692DE8F8" w:rsidR="00974B77" w:rsidRDefault="00974B77" w:rsidP="0036130C">
      <w:pPr>
        <w:pStyle w:val="NormalArial"/>
      </w:pPr>
      <w:r>
        <w:t xml:space="preserve">Consumers and representatives considered meals were of varied, suitable quality and quantity. Management and staff said they asked consumers for feedback about meals during meal service, through surveys, and </w:t>
      </w:r>
      <w:r w:rsidR="00327FA5">
        <w:t xml:space="preserve">during consumer </w:t>
      </w:r>
      <w:r>
        <w:t xml:space="preserve">meetings to </w:t>
      </w:r>
      <w:r w:rsidR="00327FA5">
        <w:t>ensure</w:t>
      </w:r>
      <w:r>
        <w:t xml:space="preserve"> consumers</w:t>
      </w:r>
      <w:r w:rsidR="0007230B">
        <w:t>’</w:t>
      </w:r>
      <w:r>
        <w:t xml:space="preserve"> dietary needs and preferences</w:t>
      </w:r>
      <w:r w:rsidR="00327FA5">
        <w:t xml:space="preserve"> were effectively met</w:t>
      </w:r>
      <w:r>
        <w:t>. Management said the menu incorporated cultural celebrations and special events. Care planning documentation included information about consumers</w:t>
      </w:r>
      <w:r w:rsidR="0007230B">
        <w:t>’</w:t>
      </w:r>
      <w:r>
        <w:t xml:space="preserve"> dietary needs and </w:t>
      </w:r>
      <w:r w:rsidR="00C1423A">
        <w:t>preferences and</w:t>
      </w:r>
      <w:r>
        <w:t xml:space="preserve"> was observed to be available to guide staff. </w:t>
      </w:r>
    </w:p>
    <w:p w14:paraId="6BAF1A8D" w14:textId="2961EF08" w:rsidR="00974B77" w:rsidRDefault="00DE5CF6" w:rsidP="0036130C">
      <w:pPr>
        <w:pStyle w:val="NormalArial"/>
      </w:pPr>
      <w:r>
        <w:t>Consumers and representatives advised equipment was safe, suitable, clean, and well maintained. Staff explained the processes and systems in place to maintain the safety and cleanliness of equipment.</w:t>
      </w:r>
      <w:r w:rsidR="00327FA5">
        <w:t xml:space="preserve"> Equipment used to support consumers engage in daily living and leisure activities was observed to be clean and well maintained.</w:t>
      </w:r>
    </w:p>
    <w:p w14:paraId="3AC2125F" w14:textId="120F3D7A" w:rsidR="002B0C90" w:rsidRPr="00262C0B" w:rsidRDefault="00C94628" w:rsidP="0036130C">
      <w:pPr>
        <w:pStyle w:val="NormalArial"/>
      </w:pPr>
      <w:r>
        <w:br w:type="page"/>
      </w:r>
    </w:p>
    <w:p w14:paraId="424786CD" w14:textId="77777777" w:rsidR="00FC045E" w:rsidRPr="00996FAF" w:rsidRDefault="00C9462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3F1734" w14:paraId="1460D838" w14:textId="77777777" w:rsidTr="00BE33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4D0B3A78" w14:textId="77777777" w:rsidR="00FC045E" w:rsidRPr="00996FAF" w:rsidRDefault="00C9462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84" w:type="dxa"/>
            <w:tcBorders>
              <w:left w:val="single" w:sz="4" w:space="0" w:color="BFBFBF" w:themeColor="background1" w:themeShade="BF"/>
              <w:bottom w:val="single" w:sz="4" w:space="0" w:color="BFBFBF" w:themeColor="background1" w:themeShade="BF"/>
            </w:tcBorders>
          </w:tcPr>
          <w:p w14:paraId="42CED8D2" w14:textId="77777777" w:rsidR="00FC045E" w:rsidRPr="00996FAF" w:rsidRDefault="00E108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1734" w14:paraId="7F6AC402"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2538D58" w14:textId="77777777" w:rsidR="002C5FA9" w:rsidRPr="00996FAF" w:rsidRDefault="00C94628" w:rsidP="002C5FA9">
            <w:pPr>
              <w:spacing w:line="22" w:lineRule="atLeast"/>
              <w:rPr>
                <w:rFonts w:ascii="Arial" w:hAnsi="Arial" w:cs="Arial"/>
              </w:rPr>
            </w:pPr>
            <w:r w:rsidRPr="00996FAF">
              <w:rPr>
                <w:rFonts w:ascii="Arial" w:hAnsi="Arial" w:cs="Arial"/>
              </w:rPr>
              <w:t>Requirement 5(3)(a)</w:t>
            </w:r>
          </w:p>
        </w:tc>
        <w:tc>
          <w:tcPr>
            <w:tcW w:w="6521" w:type="dxa"/>
            <w:tcBorders>
              <w:left w:val="single" w:sz="4" w:space="0" w:color="BFBFBF" w:themeColor="background1" w:themeShade="BF"/>
            </w:tcBorders>
            <w:shd w:val="clear" w:color="auto" w:fill="auto"/>
          </w:tcPr>
          <w:p w14:paraId="3A62613B"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tcPr>
          <w:p w14:paraId="6B38DC5D"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90986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94628" w:rsidRPr="00320639">
                  <w:rPr>
                    <w:rFonts w:ascii="Arial" w:hAnsi="Arial" w:cs="Arial"/>
                  </w:rPr>
                  <w:t>Compliant</w:t>
                </w:r>
              </w:sdtContent>
            </w:sdt>
          </w:p>
        </w:tc>
      </w:tr>
      <w:tr w:rsidR="003F1734" w14:paraId="2814D096"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DEE740B" w14:textId="77777777" w:rsidR="002C5FA9" w:rsidRPr="00996FAF" w:rsidRDefault="00C94628" w:rsidP="002C5FA9">
            <w:pPr>
              <w:spacing w:line="22" w:lineRule="atLeast"/>
              <w:rPr>
                <w:rFonts w:ascii="Arial" w:hAnsi="Arial" w:cs="Arial"/>
              </w:rPr>
            </w:pPr>
            <w:r w:rsidRPr="00996FAF">
              <w:rPr>
                <w:rFonts w:ascii="Arial" w:hAnsi="Arial" w:cs="Arial"/>
              </w:rPr>
              <w:t>Requirement 5(3)(b)</w:t>
            </w:r>
          </w:p>
        </w:tc>
        <w:tc>
          <w:tcPr>
            <w:tcW w:w="6521" w:type="dxa"/>
            <w:tcBorders>
              <w:left w:val="single" w:sz="4" w:space="0" w:color="BFBFBF" w:themeColor="background1" w:themeShade="BF"/>
            </w:tcBorders>
            <w:shd w:val="clear" w:color="auto" w:fill="auto"/>
          </w:tcPr>
          <w:p w14:paraId="7FE69273"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8D386B" w14:textId="77777777" w:rsidR="002C5FA9" w:rsidRPr="00996FAF" w:rsidRDefault="00C9462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3BA376B" w14:textId="77777777" w:rsidR="002C5FA9" w:rsidRPr="00996FAF" w:rsidRDefault="00C9462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tcPr>
          <w:p w14:paraId="19ECAF7B" w14:textId="77777777" w:rsidR="002C5FA9" w:rsidRPr="00996FAF" w:rsidRDefault="00E108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868874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94628" w:rsidRPr="00320639">
                  <w:rPr>
                    <w:rFonts w:ascii="Arial" w:hAnsi="Arial" w:cs="Arial"/>
                  </w:rPr>
                  <w:t>Compliant</w:t>
                </w:r>
              </w:sdtContent>
            </w:sdt>
          </w:p>
        </w:tc>
      </w:tr>
      <w:tr w:rsidR="003F1734" w14:paraId="39B39D39"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192C83C" w14:textId="77777777" w:rsidR="002C5FA9" w:rsidRPr="00996FAF" w:rsidRDefault="00C94628" w:rsidP="002C5FA9">
            <w:pPr>
              <w:spacing w:line="22" w:lineRule="atLeast"/>
              <w:rPr>
                <w:rFonts w:ascii="Arial" w:hAnsi="Arial" w:cs="Arial"/>
              </w:rPr>
            </w:pPr>
            <w:r w:rsidRPr="00996FAF">
              <w:rPr>
                <w:rFonts w:ascii="Arial" w:hAnsi="Arial" w:cs="Arial"/>
              </w:rPr>
              <w:t>Requirement 5(3)(c)</w:t>
            </w:r>
          </w:p>
        </w:tc>
        <w:tc>
          <w:tcPr>
            <w:tcW w:w="6521" w:type="dxa"/>
            <w:tcBorders>
              <w:left w:val="single" w:sz="4" w:space="0" w:color="BFBFBF" w:themeColor="background1" w:themeShade="BF"/>
            </w:tcBorders>
            <w:shd w:val="clear" w:color="auto" w:fill="auto"/>
          </w:tcPr>
          <w:p w14:paraId="3718730C"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tcPr>
          <w:p w14:paraId="4002779D" w14:textId="77777777" w:rsidR="002C5FA9" w:rsidRPr="00996FAF" w:rsidRDefault="00E108F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73578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94628" w:rsidRPr="00320639">
                  <w:rPr>
                    <w:rFonts w:ascii="Arial" w:hAnsi="Arial" w:cs="Arial"/>
                  </w:rPr>
                  <w:t>Compliant</w:t>
                </w:r>
              </w:sdtContent>
            </w:sdt>
          </w:p>
        </w:tc>
      </w:tr>
    </w:tbl>
    <w:p w14:paraId="3AA36FB8" w14:textId="77777777" w:rsidR="002B0C90" w:rsidRDefault="00C94628" w:rsidP="002B0C90">
      <w:pPr>
        <w:pStyle w:val="Heading20"/>
      </w:pPr>
      <w:r>
        <w:t>Findings</w:t>
      </w:r>
    </w:p>
    <w:p w14:paraId="5B621546" w14:textId="74D633F1" w:rsidR="001357E1" w:rsidRDefault="001357E1" w:rsidP="001357E1">
      <w:pPr>
        <w:pStyle w:val="NormalArial"/>
      </w:pPr>
      <w:r w:rsidRPr="00C8239D">
        <w:t xml:space="preserve">This Quality Standard is compliant as </w:t>
      </w:r>
      <w:r>
        <w:t>3</w:t>
      </w:r>
      <w:r w:rsidRPr="00C8239D">
        <w:t xml:space="preserve"> of the </w:t>
      </w:r>
      <w:r>
        <w:t>3</w:t>
      </w:r>
      <w:r w:rsidRPr="00C8239D">
        <w:t xml:space="preserve"> Requirements have been assessed as compliant.</w:t>
      </w:r>
    </w:p>
    <w:p w14:paraId="58939E9C" w14:textId="03629D09" w:rsidR="001357E1" w:rsidRDefault="001357E1" w:rsidP="001357E1">
      <w:pPr>
        <w:pStyle w:val="NormalArial"/>
      </w:pPr>
      <w:r>
        <w:t xml:space="preserve">Consumers and representatives said the service environment was welcoming, and consumers felt at home. Staff explained how they supported consumers to feel at home, such as encouraging consumers to decorate their rooms with personal belongings. Consumer rooms were observed to be personalised, and the service environment was welcoming and easy to navigate. </w:t>
      </w:r>
    </w:p>
    <w:p w14:paraId="792F093B" w14:textId="295719C0" w:rsidR="001357E1" w:rsidRDefault="00017666" w:rsidP="001357E1">
      <w:pPr>
        <w:pStyle w:val="NormalArial"/>
      </w:pPr>
      <w:r>
        <w:t xml:space="preserve">Consumers and representatives said maintenance issues were addressed </w:t>
      </w:r>
      <w:r w:rsidR="00C1423A">
        <w:t>promptly and</w:t>
      </w:r>
      <w:r>
        <w:t xml:space="preserve"> considered the service environment to be well maintained. </w:t>
      </w:r>
      <w:r w:rsidR="001357E1">
        <w:t>Staff described the processes in place for reporting maintenance issues and attending to regular maintenance and cleaning of the service environment</w:t>
      </w:r>
      <w:r>
        <w:t xml:space="preserve">. Documentation evidenced maintenance and cleaning relating to the service environment was up to date. Consumers and representatives said, and observations demonstrated consumers were supported to freely move between indoor and outdoor areas. </w:t>
      </w:r>
    </w:p>
    <w:p w14:paraId="45028A45" w14:textId="4E913599" w:rsidR="00017666" w:rsidRDefault="00017666" w:rsidP="001357E1">
      <w:pPr>
        <w:pStyle w:val="NormalArial"/>
      </w:pPr>
      <w:r>
        <w:t xml:space="preserve">Staff explained the processes to maintain the safety, suitability, and cleanliness of furniture, fittings, and equipment. Documentation evidenced preventative and reactive maintenance for furniture, fittings, and equipment was attended to in a timely manner and up to date, and these items were observed to be safe, clean, and well-maintained.  </w:t>
      </w:r>
    </w:p>
    <w:p w14:paraId="7D73EA9F" w14:textId="6DB63B92" w:rsidR="002B0C90" w:rsidRPr="00262C0B" w:rsidRDefault="00C94628" w:rsidP="0036130C">
      <w:pPr>
        <w:pStyle w:val="NormalArial"/>
      </w:pPr>
      <w:r>
        <w:br w:type="page"/>
      </w:r>
    </w:p>
    <w:p w14:paraId="62FCD537" w14:textId="77777777" w:rsidR="00FC045E" w:rsidRPr="00996FAF" w:rsidRDefault="00C9462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3F1734" w14:paraId="0826A94B" w14:textId="77777777" w:rsidTr="00BE33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188C77C6" w14:textId="77777777" w:rsidR="00FC045E" w:rsidRPr="00996FAF" w:rsidRDefault="00C9462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84" w:type="dxa"/>
          </w:tcPr>
          <w:p w14:paraId="5FDBA3C5" w14:textId="77777777" w:rsidR="00FC045E" w:rsidRPr="00996FAF" w:rsidRDefault="00E108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1734" w14:paraId="15ACF298"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E3944DD" w14:textId="77777777" w:rsidR="002C5FA9" w:rsidRPr="00996FAF" w:rsidRDefault="00C94628"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0613A8FB"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tcPr>
          <w:p w14:paraId="3B465EBB"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59104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94628" w:rsidRPr="0058411F">
                  <w:rPr>
                    <w:rFonts w:ascii="Arial" w:hAnsi="Arial" w:cs="Arial"/>
                  </w:rPr>
                  <w:t>Compliant</w:t>
                </w:r>
              </w:sdtContent>
            </w:sdt>
          </w:p>
        </w:tc>
      </w:tr>
      <w:tr w:rsidR="003F1734" w14:paraId="7AD150E1"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6E36FB6" w14:textId="77777777" w:rsidR="002C5FA9" w:rsidRPr="00996FAF" w:rsidRDefault="00C94628"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7E415F52"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2CF2D490" w14:textId="77777777" w:rsidR="002C5FA9" w:rsidRPr="00996FAF" w:rsidRDefault="00E108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83153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94628" w:rsidRPr="0058411F">
                  <w:rPr>
                    <w:rFonts w:ascii="Arial" w:hAnsi="Arial" w:cs="Arial"/>
                  </w:rPr>
                  <w:t>Compliant</w:t>
                </w:r>
              </w:sdtContent>
            </w:sdt>
          </w:p>
        </w:tc>
      </w:tr>
      <w:tr w:rsidR="003F1734" w14:paraId="08377D7D"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B18CD43" w14:textId="77777777" w:rsidR="002C5FA9" w:rsidRPr="00996FAF" w:rsidRDefault="00C94628"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11875132"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tcPr>
          <w:p w14:paraId="0F429414"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93291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94628" w:rsidRPr="0058411F">
                  <w:rPr>
                    <w:rFonts w:ascii="Arial" w:hAnsi="Arial" w:cs="Arial"/>
                  </w:rPr>
                  <w:t>Compliant</w:t>
                </w:r>
              </w:sdtContent>
            </w:sdt>
          </w:p>
        </w:tc>
      </w:tr>
      <w:tr w:rsidR="003F1734" w14:paraId="01AE6907" w14:textId="77777777" w:rsidTr="00BE33C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3D5DD0E" w14:textId="77777777" w:rsidR="002C5FA9" w:rsidRPr="00996FAF" w:rsidRDefault="00C94628"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4E8E4836"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tcPr>
          <w:p w14:paraId="43752F8F" w14:textId="77777777" w:rsidR="002C5FA9" w:rsidRPr="00996FAF" w:rsidRDefault="00E108F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29880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94628" w:rsidRPr="0058411F">
                  <w:rPr>
                    <w:rFonts w:ascii="Arial" w:hAnsi="Arial" w:cs="Arial"/>
                  </w:rPr>
                  <w:t>Compliant</w:t>
                </w:r>
              </w:sdtContent>
            </w:sdt>
          </w:p>
        </w:tc>
      </w:tr>
    </w:tbl>
    <w:p w14:paraId="1AFFF07C" w14:textId="77777777" w:rsidR="00D87E7C" w:rsidRDefault="00C94628" w:rsidP="00D87E7C">
      <w:pPr>
        <w:pStyle w:val="Heading20"/>
      </w:pPr>
      <w:r w:rsidRPr="00996FAF">
        <w:t>Findings</w:t>
      </w:r>
    </w:p>
    <w:p w14:paraId="1319378D" w14:textId="66037DF0" w:rsidR="004E1D81" w:rsidRDefault="004E1D81" w:rsidP="0036130C">
      <w:pPr>
        <w:pStyle w:val="NormalArial"/>
      </w:pPr>
      <w:r w:rsidRPr="004E1D81">
        <w:t xml:space="preserve">This Quality Standard is compliant as </w:t>
      </w:r>
      <w:r>
        <w:t>4</w:t>
      </w:r>
      <w:r w:rsidRPr="004E1D81">
        <w:t xml:space="preserve"> of the </w:t>
      </w:r>
      <w:r>
        <w:t>4</w:t>
      </w:r>
      <w:r w:rsidRPr="004E1D81">
        <w:t xml:space="preserve"> Requirements have been assessed as compliant.</w:t>
      </w:r>
    </w:p>
    <w:p w14:paraId="2236CD5B" w14:textId="62BC7F15" w:rsidR="004E1D81" w:rsidRDefault="004E1D81" w:rsidP="0036130C">
      <w:pPr>
        <w:pStyle w:val="NormalArial"/>
      </w:pPr>
      <w:r>
        <w:t xml:space="preserve">Consumers and representatives said they felt </w:t>
      </w:r>
      <w:r w:rsidR="00C1423A">
        <w:t>safe and</w:t>
      </w:r>
      <w:r>
        <w:t xml:space="preserve"> supported to provide feedback or make a complaint through various avenues, such as talking to staff, using feedback forms</w:t>
      </w:r>
      <w:r w:rsidR="006637D7">
        <w:t>,</w:t>
      </w:r>
      <w:r>
        <w:t xml:space="preserve"> or through meetings. Management outlined ways consumers and others were encouraged and supported to provide feedback or make a complaint. Information was observed throughout the service environment to inform consumers and others of feedback and complaints options available to them. </w:t>
      </w:r>
    </w:p>
    <w:p w14:paraId="255B5C7C" w14:textId="5D9C4C81" w:rsidR="004E1D81" w:rsidRDefault="004E1D81" w:rsidP="0036130C">
      <w:pPr>
        <w:pStyle w:val="NormalArial"/>
      </w:pPr>
      <w:r>
        <w:t>Consumers and representatives said they were aware of how to raise concerns through external pathways</w:t>
      </w:r>
      <w:r w:rsidR="002F4DB9">
        <w:t xml:space="preserve"> </w:t>
      </w:r>
      <w:r>
        <w:t xml:space="preserve">such as through the Commission. Management and staff described </w:t>
      </w:r>
      <w:r w:rsidR="0037150A">
        <w:t xml:space="preserve">other methods available for consumers to raise and resolve complaints, including </w:t>
      </w:r>
      <w:r w:rsidR="002F4DB9">
        <w:t xml:space="preserve">advocates and language services. </w:t>
      </w:r>
    </w:p>
    <w:p w14:paraId="2A1AED1D" w14:textId="2BDFE7BB" w:rsidR="004E1D81" w:rsidRDefault="002F4DB9" w:rsidP="0036130C">
      <w:pPr>
        <w:pStyle w:val="NormalArial"/>
      </w:pPr>
      <w:r>
        <w:t xml:space="preserve">Consumers and representatives reflected that staff used an open disclosure process when responding to complaints or when things went wrong in a timely manner. Staff demonstrated knowledge of the principles of open disclosure, and explained they would provide an apology to affected parties and implement improvements. </w:t>
      </w:r>
      <w:r w:rsidR="00AC580E">
        <w:t>Training is provided to all staff on open disclosure and records of complaints included closure processes.</w:t>
      </w:r>
    </w:p>
    <w:p w14:paraId="241B3252" w14:textId="013EDC1A" w:rsidR="004E1D81" w:rsidRDefault="002F4DB9" w:rsidP="0036130C">
      <w:pPr>
        <w:pStyle w:val="NormalArial"/>
      </w:pPr>
      <w:r>
        <w:t xml:space="preserve">Consumers and representatives said improvements were made to the quality of care and services after providing feedback or complaints, as evidenced in the service’s feedback register and </w:t>
      </w:r>
      <w:r w:rsidR="00A53119">
        <w:t xml:space="preserve">continuous improvement plan (CIP). Management explained how they reviewed and monitored feedback to inform improvements to care and services, with the CIP reflecting planned and completed improvements, for example, </w:t>
      </w:r>
      <w:r w:rsidR="00AC580E">
        <w:t xml:space="preserve">changes to </w:t>
      </w:r>
      <w:r w:rsidR="00A53119">
        <w:t>the dining experience</w:t>
      </w:r>
      <w:r w:rsidR="00071C40">
        <w:t xml:space="preserve"> through simplifying menus and increasing variety of snacks</w:t>
      </w:r>
      <w:r w:rsidR="00A53119">
        <w:t xml:space="preserve">. </w:t>
      </w:r>
    </w:p>
    <w:p w14:paraId="54A46F13" w14:textId="03185078" w:rsidR="002B0C90" w:rsidRPr="00712752" w:rsidRDefault="00C94628" w:rsidP="0036130C">
      <w:pPr>
        <w:pStyle w:val="NormalArial"/>
      </w:pPr>
      <w:r w:rsidRPr="00712752">
        <w:br w:type="page"/>
      </w:r>
    </w:p>
    <w:p w14:paraId="43460405" w14:textId="77777777" w:rsidR="00FC045E" w:rsidRPr="00996FAF" w:rsidRDefault="00C9462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3F1734" w14:paraId="32C693CC" w14:textId="77777777" w:rsidTr="00BE33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7014FEAB" w14:textId="77777777" w:rsidR="00FC045E" w:rsidRPr="00996FAF" w:rsidRDefault="00C9462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Borders>
              <w:left w:val="single" w:sz="4" w:space="0" w:color="BFBFBF" w:themeColor="background1" w:themeShade="BF"/>
            </w:tcBorders>
          </w:tcPr>
          <w:p w14:paraId="707AD191" w14:textId="77777777" w:rsidR="00FC045E" w:rsidRPr="00996FAF" w:rsidRDefault="00E108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1734" w14:paraId="1999BDB4"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720D726" w14:textId="77777777" w:rsidR="002C5FA9" w:rsidRPr="00996FAF" w:rsidRDefault="00C94628" w:rsidP="002C5FA9">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tcBorders>
            <w:shd w:val="clear" w:color="auto" w:fill="auto"/>
          </w:tcPr>
          <w:p w14:paraId="11EA7EB6"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6C0BBE8B"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38639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94628" w:rsidRPr="002F768C">
                  <w:rPr>
                    <w:rFonts w:ascii="Arial" w:hAnsi="Arial" w:cs="Arial"/>
                  </w:rPr>
                  <w:t>Compliant</w:t>
                </w:r>
              </w:sdtContent>
            </w:sdt>
          </w:p>
        </w:tc>
      </w:tr>
      <w:tr w:rsidR="003F1734" w14:paraId="60A84C1B"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A0F68C0" w14:textId="77777777" w:rsidR="002C5FA9" w:rsidRPr="00996FAF" w:rsidRDefault="00C94628" w:rsidP="002C5FA9">
            <w:pPr>
              <w:spacing w:line="22" w:lineRule="atLeast"/>
              <w:rPr>
                <w:rFonts w:ascii="Arial" w:hAnsi="Arial" w:cs="Arial"/>
              </w:rPr>
            </w:pPr>
            <w:r w:rsidRPr="00996FAF">
              <w:rPr>
                <w:rFonts w:ascii="Arial" w:hAnsi="Arial" w:cs="Arial"/>
              </w:rPr>
              <w:t>Requirement 7(3)(b)</w:t>
            </w:r>
          </w:p>
        </w:tc>
        <w:tc>
          <w:tcPr>
            <w:tcW w:w="6521" w:type="dxa"/>
            <w:tcBorders>
              <w:left w:val="single" w:sz="4" w:space="0" w:color="BFBFBF" w:themeColor="background1" w:themeShade="BF"/>
            </w:tcBorders>
            <w:shd w:val="clear" w:color="auto" w:fill="auto"/>
          </w:tcPr>
          <w:p w14:paraId="7C3256BA"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tcPr>
          <w:p w14:paraId="32361AA0" w14:textId="77777777" w:rsidR="002C5FA9" w:rsidRPr="00996FAF" w:rsidRDefault="00E108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96665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94628" w:rsidRPr="002F768C">
                  <w:rPr>
                    <w:rFonts w:ascii="Arial" w:hAnsi="Arial" w:cs="Arial"/>
                  </w:rPr>
                  <w:t>Compliant</w:t>
                </w:r>
              </w:sdtContent>
            </w:sdt>
          </w:p>
        </w:tc>
      </w:tr>
      <w:tr w:rsidR="003F1734" w14:paraId="3FC0CA9C"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37C9BCC" w14:textId="77777777" w:rsidR="002C5FA9" w:rsidRPr="00996FAF" w:rsidRDefault="00C94628" w:rsidP="002C5FA9">
            <w:pPr>
              <w:spacing w:line="22" w:lineRule="atLeast"/>
              <w:rPr>
                <w:rFonts w:ascii="Arial" w:hAnsi="Arial" w:cs="Arial"/>
              </w:rPr>
            </w:pPr>
            <w:r w:rsidRPr="00996FAF">
              <w:rPr>
                <w:rFonts w:ascii="Arial" w:hAnsi="Arial" w:cs="Arial"/>
              </w:rPr>
              <w:t>Requirement 7(3)(c)</w:t>
            </w:r>
          </w:p>
        </w:tc>
        <w:tc>
          <w:tcPr>
            <w:tcW w:w="6521" w:type="dxa"/>
            <w:tcBorders>
              <w:left w:val="single" w:sz="4" w:space="0" w:color="BFBFBF" w:themeColor="background1" w:themeShade="BF"/>
            </w:tcBorders>
            <w:shd w:val="clear" w:color="auto" w:fill="auto"/>
          </w:tcPr>
          <w:p w14:paraId="4E71C1D7"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tcPr>
          <w:p w14:paraId="7D26420C"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58961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94628" w:rsidRPr="002F768C">
                  <w:rPr>
                    <w:rFonts w:ascii="Arial" w:hAnsi="Arial" w:cs="Arial"/>
                  </w:rPr>
                  <w:t>Compliant</w:t>
                </w:r>
              </w:sdtContent>
            </w:sdt>
          </w:p>
        </w:tc>
      </w:tr>
      <w:tr w:rsidR="003F1734" w14:paraId="3FD41877"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2298D13" w14:textId="77777777" w:rsidR="002C5FA9" w:rsidRPr="00996FAF" w:rsidRDefault="00C94628" w:rsidP="002C5FA9">
            <w:pPr>
              <w:spacing w:line="22" w:lineRule="atLeast"/>
              <w:rPr>
                <w:rFonts w:ascii="Arial" w:hAnsi="Arial" w:cs="Arial"/>
              </w:rPr>
            </w:pPr>
            <w:r w:rsidRPr="00996FAF">
              <w:rPr>
                <w:rFonts w:ascii="Arial" w:hAnsi="Arial" w:cs="Arial"/>
              </w:rPr>
              <w:t>Requirement 7(3)(d)</w:t>
            </w:r>
          </w:p>
        </w:tc>
        <w:tc>
          <w:tcPr>
            <w:tcW w:w="6521" w:type="dxa"/>
            <w:tcBorders>
              <w:left w:val="single" w:sz="4" w:space="0" w:color="BFBFBF" w:themeColor="background1" w:themeShade="BF"/>
            </w:tcBorders>
            <w:shd w:val="clear" w:color="auto" w:fill="auto"/>
          </w:tcPr>
          <w:p w14:paraId="6F15F9E6"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tcPr>
          <w:p w14:paraId="3920F141" w14:textId="77777777" w:rsidR="002C5FA9" w:rsidRPr="00996FAF" w:rsidRDefault="00E108F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02355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94628" w:rsidRPr="002F768C">
                  <w:rPr>
                    <w:rFonts w:ascii="Arial" w:hAnsi="Arial" w:cs="Arial"/>
                  </w:rPr>
                  <w:t>Compliant</w:t>
                </w:r>
              </w:sdtContent>
            </w:sdt>
          </w:p>
        </w:tc>
      </w:tr>
      <w:tr w:rsidR="003F1734" w14:paraId="1B2A225D"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6BB5C81" w14:textId="77777777" w:rsidR="002C5FA9" w:rsidRPr="00996FAF" w:rsidRDefault="00C94628" w:rsidP="002C5FA9">
            <w:pPr>
              <w:spacing w:line="22" w:lineRule="atLeast"/>
              <w:rPr>
                <w:rFonts w:ascii="Arial" w:hAnsi="Arial" w:cs="Arial"/>
              </w:rPr>
            </w:pPr>
            <w:r w:rsidRPr="00996FAF">
              <w:rPr>
                <w:rFonts w:ascii="Arial" w:hAnsi="Arial" w:cs="Arial"/>
              </w:rPr>
              <w:t>Requirement 7(3)(e)</w:t>
            </w:r>
          </w:p>
        </w:tc>
        <w:tc>
          <w:tcPr>
            <w:tcW w:w="6521" w:type="dxa"/>
            <w:tcBorders>
              <w:left w:val="single" w:sz="4" w:space="0" w:color="BFBFBF" w:themeColor="background1" w:themeShade="BF"/>
            </w:tcBorders>
            <w:shd w:val="clear" w:color="auto" w:fill="auto"/>
          </w:tcPr>
          <w:p w14:paraId="1CD8A173"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tcPr>
          <w:p w14:paraId="3DB6716C" w14:textId="77777777" w:rsidR="002C5FA9" w:rsidRPr="00996FAF" w:rsidRDefault="00E108F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14031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94628" w:rsidRPr="002F768C">
                  <w:rPr>
                    <w:rFonts w:ascii="Arial" w:hAnsi="Arial" w:cs="Arial"/>
                  </w:rPr>
                  <w:t>Compliant</w:t>
                </w:r>
              </w:sdtContent>
            </w:sdt>
          </w:p>
        </w:tc>
      </w:tr>
    </w:tbl>
    <w:p w14:paraId="3A75135E" w14:textId="77777777" w:rsidR="002B0C90" w:rsidRDefault="00C94628" w:rsidP="002B0C90">
      <w:pPr>
        <w:pStyle w:val="Heading20"/>
      </w:pPr>
      <w:r>
        <w:t>Findings</w:t>
      </w:r>
    </w:p>
    <w:p w14:paraId="206398B6" w14:textId="77C31E1B" w:rsidR="00EF237B" w:rsidRDefault="00EF237B" w:rsidP="00EF237B">
      <w:pPr>
        <w:pStyle w:val="NormalArial"/>
      </w:pPr>
      <w:r w:rsidRPr="004E1D81">
        <w:t xml:space="preserve">This Quality Standard is compliant as </w:t>
      </w:r>
      <w:r>
        <w:t>5</w:t>
      </w:r>
      <w:r w:rsidRPr="004E1D81">
        <w:t xml:space="preserve"> of the </w:t>
      </w:r>
      <w:r>
        <w:t>5</w:t>
      </w:r>
      <w:r w:rsidRPr="004E1D81">
        <w:t xml:space="preserve"> Requirements have been assessed as compliant.</w:t>
      </w:r>
    </w:p>
    <w:p w14:paraId="1366E1D4" w14:textId="76361672" w:rsidR="00EF237B" w:rsidRDefault="00832FDF" w:rsidP="00EF237B">
      <w:pPr>
        <w:pStyle w:val="NormalArial"/>
      </w:pPr>
      <w:r>
        <w:t xml:space="preserve">Consumers and representatives said they were satisfied with the care provided and considered there was </w:t>
      </w:r>
      <w:proofErr w:type="gramStart"/>
      <w:r>
        <w:t xml:space="preserve">a sufficient </w:t>
      </w:r>
      <w:r w:rsidR="00C1423A">
        <w:t>number</w:t>
      </w:r>
      <w:r>
        <w:t xml:space="preserve"> of</w:t>
      </w:r>
      <w:proofErr w:type="gramEnd"/>
      <w:r>
        <w:t xml:space="preserve"> staff available. Management explained how they maintained oversight of workforce to deploy an appropriate number and mix of staff, for example, by reviewing and monitoring care minutes, and call bell response times. Staff rosters evidenced all shifts were suitably filled</w:t>
      </w:r>
      <w:r w:rsidR="00071C40">
        <w:t>, with management reporting sufficient staffing to meet legislative requirements and avoid reliance on agency staff</w:t>
      </w:r>
      <w:r>
        <w:t xml:space="preserve">. </w:t>
      </w:r>
    </w:p>
    <w:p w14:paraId="684EB9F1" w14:textId="19E968C7" w:rsidR="00832FDF" w:rsidRDefault="00832FDF" w:rsidP="00EF237B">
      <w:pPr>
        <w:pStyle w:val="NormalArial"/>
      </w:pPr>
      <w:r>
        <w:t xml:space="preserve">Consumers and representatives said staff treated </w:t>
      </w:r>
      <w:r w:rsidR="00DD78C5">
        <w:t xml:space="preserve">consumers in a respectful and caring manner, as observed. Management advised the service promoted a culture of respect through resources and training. Staff explained how they interacted with consumers in a way which respected their identity, culture, and diversity. </w:t>
      </w:r>
    </w:p>
    <w:p w14:paraId="2A654D78" w14:textId="49BFE5EC" w:rsidR="00DD78C5" w:rsidRDefault="00410A0A" w:rsidP="00EF237B">
      <w:pPr>
        <w:pStyle w:val="NormalArial"/>
      </w:pPr>
      <w:r>
        <w:t xml:space="preserve">Consumers and representatives considered staff performed their duties </w:t>
      </w:r>
      <w:r w:rsidR="00C1423A">
        <w:t>effectively and</w:t>
      </w:r>
      <w:r>
        <w:t xml:space="preserve"> were competent and skilled to meet consumers’ care needs. </w:t>
      </w:r>
      <w:r w:rsidR="00FA2955">
        <w:t xml:space="preserve">Management described how they monitored staff competency and practices such as reviewing internal audit results and clinical data. </w:t>
      </w:r>
      <w:r w:rsidR="00B87F79">
        <w:t xml:space="preserve">Documentation evidenced staff held the appropriate qualifications and knowledge to perform their role, consistent with requirements set out in position descriptions. </w:t>
      </w:r>
    </w:p>
    <w:p w14:paraId="186F71B2" w14:textId="7C9CD86A" w:rsidR="00410A0A" w:rsidRDefault="00410A0A" w:rsidP="00EF237B">
      <w:pPr>
        <w:pStyle w:val="NormalArial"/>
      </w:pPr>
      <w:r>
        <w:t>Staff said, and documentation confirmed</w:t>
      </w:r>
      <w:r w:rsidR="00600F02">
        <w:t>,</w:t>
      </w:r>
      <w:r>
        <w:t xml:space="preserve"> staff were trained, equipped</w:t>
      </w:r>
      <w:r w:rsidR="00600F02">
        <w:t>,</w:t>
      </w:r>
      <w:r>
        <w:t xml:space="preserve"> and supported to deliver the outcomes required by these standards. Management explained how they maintained oversight of workforce training, and documentation reflected </w:t>
      </w:r>
      <w:r w:rsidR="00BC2094">
        <w:t xml:space="preserve">that </w:t>
      </w:r>
      <w:r>
        <w:t xml:space="preserve">training covered topics relevant to the standards, such as restrictive practices and infection control. Policies and procedures </w:t>
      </w:r>
      <w:r w:rsidR="00073C3F">
        <w:t xml:space="preserve">were in place to guide the management of the workforce, recruitment, and staff orientation and onboarding. </w:t>
      </w:r>
    </w:p>
    <w:p w14:paraId="01958139" w14:textId="4208434C" w:rsidR="00FA2955" w:rsidRDefault="00FA2955" w:rsidP="00EF237B">
      <w:pPr>
        <w:pStyle w:val="NormalArial"/>
      </w:pPr>
      <w:r>
        <w:lastRenderedPageBreak/>
        <w:t xml:space="preserve">Management said staff performance was </w:t>
      </w:r>
      <w:r w:rsidR="00617B51">
        <w:t xml:space="preserve">reviewed and </w:t>
      </w:r>
      <w:r>
        <w:t xml:space="preserve">monitored through </w:t>
      </w:r>
      <w:r w:rsidR="002F7F69">
        <w:t xml:space="preserve">probationary and </w:t>
      </w:r>
      <w:r>
        <w:t>annual performance appraisals, feedback from consumers, representatives, and other staff.</w:t>
      </w:r>
      <w:r w:rsidR="00203B65">
        <w:t xml:space="preserve"> Management advised staff performance reviews were conducted at other times as needed, such as following incidents, and outlined strategies in place to support staff.</w:t>
      </w:r>
      <w:r>
        <w:t xml:space="preserve"> </w:t>
      </w:r>
      <w:r w:rsidR="00617B51">
        <w:t>Staff</w:t>
      </w:r>
      <w:r w:rsidR="00203B65">
        <w:t xml:space="preserve"> said they were involved in performance appraisal processes on an annual basis</w:t>
      </w:r>
      <w:r w:rsidR="002F7F69">
        <w:t>, as reflected in documentation.</w:t>
      </w:r>
    </w:p>
    <w:p w14:paraId="71CAE339" w14:textId="56D3CBF5" w:rsidR="002B0C90" w:rsidRPr="00262C0B" w:rsidRDefault="00C94628" w:rsidP="0036130C">
      <w:pPr>
        <w:pStyle w:val="NormalArial"/>
      </w:pPr>
      <w:r>
        <w:br w:type="page"/>
      </w:r>
    </w:p>
    <w:p w14:paraId="0F7BF1BA" w14:textId="77777777" w:rsidR="00FC045E" w:rsidRPr="00996FAF" w:rsidRDefault="00C9462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4"/>
        <w:gridCol w:w="1967"/>
      </w:tblGrid>
      <w:tr w:rsidR="003F1734" w14:paraId="2A050B3F" w14:textId="77777777" w:rsidTr="00BE33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20F53554" w14:textId="77777777" w:rsidR="00FC045E" w:rsidRPr="00996FAF" w:rsidRDefault="00C9462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7A0B994D" w14:textId="77777777" w:rsidR="00FC045E" w:rsidRPr="00996FAF" w:rsidRDefault="00E108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1734" w14:paraId="525A657C"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E8D357F" w14:textId="77777777" w:rsidR="002C5FA9" w:rsidRPr="00996FAF" w:rsidRDefault="00C94628"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2A4A1929"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tcPr>
          <w:p w14:paraId="77B4136E"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57975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94628" w:rsidRPr="00384E73">
                  <w:rPr>
                    <w:rFonts w:ascii="Arial" w:hAnsi="Arial" w:cs="Arial"/>
                  </w:rPr>
                  <w:t>Compliant</w:t>
                </w:r>
              </w:sdtContent>
            </w:sdt>
          </w:p>
        </w:tc>
      </w:tr>
      <w:tr w:rsidR="003F1734" w14:paraId="785D9E92"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0F43011" w14:textId="77777777" w:rsidR="002C5FA9" w:rsidRPr="00996FAF" w:rsidRDefault="00C94628"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62E4FD33"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tcPr>
          <w:p w14:paraId="05D285A4" w14:textId="77777777" w:rsidR="002C5FA9" w:rsidRPr="00996FAF" w:rsidRDefault="00E108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85170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94628" w:rsidRPr="00384E73">
                  <w:rPr>
                    <w:rFonts w:ascii="Arial" w:hAnsi="Arial" w:cs="Arial"/>
                  </w:rPr>
                  <w:t>Compliant</w:t>
                </w:r>
              </w:sdtContent>
            </w:sdt>
          </w:p>
        </w:tc>
      </w:tr>
      <w:tr w:rsidR="003F1734" w14:paraId="477C17E9"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A993782" w14:textId="77777777" w:rsidR="002C5FA9" w:rsidRPr="00996FAF" w:rsidRDefault="00C94628"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22F3426E"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484562" w14:textId="77777777" w:rsidR="002C5FA9" w:rsidRPr="00996FAF" w:rsidRDefault="00C946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49AAF20" w14:textId="77777777" w:rsidR="002C5FA9" w:rsidRPr="00996FAF" w:rsidRDefault="00C946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D3D0F08" w14:textId="77777777" w:rsidR="002C5FA9" w:rsidRPr="00996FAF" w:rsidRDefault="00C946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A76666B" w14:textId="77777777" w:rsidR="002C5FA9" w:rsidRPr="00996FAF" w:rsidRDefault="00C946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B43FFC6" w14:textId="77777777" w:rsidR="002C5FA9" w:rsidRPr="00996FAF" w:rsidRDefault="00C946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AB80DCB" w14:textId="77777777" w:rsidR="002C5FA9" w:rsidRPr="00996FAF" w:rsidRDefault="00C946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31F60DCC" w14:textId="77777777" w:rsidR="002C5FA9" w:rsidRPr="00996FAF" w:rsidRDefault="00E1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60314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94628" w:rsidRPr="00384E73">
                  <w:rPr>
                    <w:rFonts w:ascii="Arial" w:hAnsi="Arial" w:cs="Arial"/>
                  </w:rPr>
                  <w:t>Compliant</w:t>
                </w:r>
              </w:sdtContent>
            </w:sdt>
          </w:p>
        </w:tc>
      </w:tr>
      <w:tr w:rsidR="003F1734" w14:paraId="27A8F2B4" w14:textId="77777777" w:rsidTr="00BE3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EAE2673" w14:textId="77777777" w:rsidR="002C5FA9" w:rsidRPr="00996FAF" w:rsidRDefault="00C94628"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7A05FDB0" w14:textId="77777777" w:rsidR="002C5FA9" w:rsidRPr="00996FAF" w:rsidRDefault="00C946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2E24924" w14:textId="77777777" w:rsidR="002C5FA9" w:rsidRPr="00996FAF" w:rsidRDefault="00C9462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E1CBBD3" w14:textId="77777777" w:rsidR="002C5FA9" w:rsidRPr="00996FAF" w:rsidRDefault="00C9462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F5E6E03" w14:textId="77777777" w:rsidR="002C5FA9" w:rsidRPr="00996FAF" w:rsidRDefault="00C9462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4AF3332" w14:textId="77777777" w:rsidR="002C5FA9" w:rsidRPr="00996FAF" w:rsidRDefault="00C9462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704BD14A" w14:textId="77777777" w:rsidR="002C5FA9" w:rsidRPr="00996FAF" w:rsidRDefault="00E108F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491915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94628" w:rsidRPr="00384E73">
                  <w:rPr>
                    <w:rFonts w:ascii="Arial" w:hAnsi="Arial" w:cs="Arial"/>
                  </w:rPr>
                  <w:t>Compliant</w:t>
                </w:r>
              </w:sdtContent>
            </w:sdt>
          </w:p>
        </w:tc>
      </w:tr>
      <w:tr w:rsidR="003F1734" w14:paraId="48F0575B" w14:textId="77777777" w:rsidTr="00BE33C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773AFBF" w14:textId="77777777" w:rsidR="002C5FA9" w:rsidRPr="00996FAF" w:rsidRDefault="00C94628"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4C29E962" w14:textId="77777777" w:rsidR="002C5FA9" w:rsidRPr="00996FAF" w:rsidRDefault="00C946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EEB3AE0" w14:textId="77777777" w:rsidR="002C5FA9" w:rsidRPr="00996FAF" w:rsidRDefault="00C9462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13EA142" w14:textId="77777777" w:rsidR="002C5FA9" w:rsidRPr="00996FAF" w:rsidRDefault="00C9462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ABD1A71" w14:textId="77777777" w:rsidR="002C5FA9" w:rsidRPr="00996FAF" w:rsidRDefault="00C9462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43AC6D77" w14:textId="77777777" w:rsidR="002C5FA9" w:rsidRPr="00996FAF" w:rsidRDefault="00E108F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97605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94628" w:rsidRPr="00384E73">
                  <w:rPr>
                    <w:rFonts w:ascii="Arial" w:hAnsi="Arial" w:cs="Arial"/>
                  </w:rPr>
                  <w:t>Compliant</w:t>
                </w:r>
              </w:sdtContent>
            </w:sdt>
          </w:p>
        </w:tc>
      </w:tr>
    </w:tbl>
    <w:p w14:paraId="475411D4" w14:textId="77777777" w:rsidR="00D87E7C" w:rsidRDefault="00C94628" w:rsidP="00D87E7C">
      <w:pPr>
        <w:pStyle w:val="Heading20"/>
      </w:pPr>
      <w:r w:rsidRPr="00996FAF">
        <w:t>Findings</w:t>
      </w:r>
    </w:p>
    <w:p w14:paraId="445E87D9" w14:textId="77777777" w:rsidR="005A1A13" w:rsidRDefault="005A1A13" w:rsidP="005A1A13">
      <w:pPr>
        <w:pStyle w:val="NormalArial"/>
      </w:pPr>
      <w:r w:rsidRPr="004E1D81">
        <w:t xml:space="preserve">This Quality Standard is compliant as </w:t>
      </w:r>
      <w:r>
        <w:t>5</w:t>
      </w:r>
      <w:r w:rsidRPr="004E1D81">
        <w:t xml:space="preserve"> of the </w:t>
      </w:r>
      <w:r>
        <w:t>5</w:t>
      </w:r>
      <w:r w:rsidRPr="004E1D81">
        <w:t xml:space="preserve"> Requirements have been assessed as compliant.</w:t>
      </w:r>
    </w:p>
    <w:p w14:paraId="7F3CCEB3" w14:textId="53A3E8F3" w:rsidR="00117022" w:rsidRDefault="008F6F1C" w:rsidP="005A1A13">
      <w:pPr>
        <w:pStyle w:val="NormalArial"/>
      </w:pPr>
      <w:r>
        <w:t xml:space="preserve">Consumers and representatives described how they were involved in the development, delivery, and evaluation of care and services, such as through feedback forms, direct feedback to staff and management, and meetings. Management and staff described how consumers were involved in development, delivery, and evaluation processes, as reflected in documentation.  </w:t>
      </w:r>
    </w:p>
    <w:p w14:paraId="522C87EB" w14:textId="06789241" w:rsidR="0096612D" w:rsidRDefault="0096612D" w:rsidP="005A1A13">
      <w:pPr>
        <w:pStyle w:val="NormalArial"/>
      </w:pPr>
      <w:r>
        <w:t xml:space="preserve">Management described how the governing </w:t>
      </w:r>
      <w:proofErr w:type="gramStart"/>
      <w:r>
        <w:t>body maintained</w:t>
      </w:r>
      <w:proofErr w:type="gramEnd"/>
      <w:r>
        <w:t xml:space="preserve"> accountability and promoted a culture of safe, inclusive, quality care and services.</w:t>
      </w:r>
      <w:r w:rsidR="00600F02">
        <w:t xml:space="preserve"> The governing body is made up of a Board, known as the Counsel, and</w:t>
      </w:r>
      <w:r w:rsidR="00852948">
        <w:t xml:space="preserve"> specialised</w:t>
      </w:r>
      <w:r w:rsidR="00600F02">
        <w:t xml:space="preserve"> subcommittees</w:t>
      </w:r>
      <w:r w:rsidR="00852948">
        <w:t>.</w:t>
      </w:r>
      <w:r>
        <w:t xml:space="preserve"> Documentation evidenced the </w:t>
      </w:r>
      <w:r>
        <w:lastRenderedPageBreak/>
        <w:t xml:space="preserve">governing body was accountable for the delivery of care and services through various mechanisms, such as reviewing and discussing </w:t>
      </w:r>
      <w:r w:rsidR="00600F02">
        <w:t xml:space="preserve">feedback, </w:t>
      </w:r>
      <w:r>
        <w:t>audits</w:t>
      </w:r>
      <w:r w:rsidR="00600F02">
        <w:t>,</w:t>
      </w:r>
      <w:r>
        <w:t xml:space="preserve"> and clinical indicators. </w:t>
      </w:r>
    </w:p>
    <w:p w14:paraId="5DCAFE66" w14:textId="76145B12" w:rsidR="0096612D" w:rsidRDefault="008E514F" w:rsidP="005A1A13">
      <w:pPr>
        <w:pStyle w:val="NormalArial"/>
      </w:pPr>
      <w:r>
        <w:t xml:space="preserve">Organisation wide governance systems were effectively supported by policies, procedures, training, audits, with the governing body maintaining oversight of these systems through meetings and reports. Governance frameworks were in place for information management, continuous improvement, financial governance, workforce governance, regulatory compliance, </w:t>
      </w:r>
      <w:proofErr w:type="gramStart"/>
      <w:r>
        <w:t>feedback</w:t>
      </w:r>
      <w:proofErr w:type="gramEnd"/>
      <w:r>
        <w:t xml:space="preserve"> and complaints. </w:t>
      </w:r>
    </w:p>
    <w:p w14:paraId="05F6AB6B" w14:textId="103C7BB8" w:rsidR="008E514F" w:rsidRDefault="00034DA9" w:rsidP="005A1A13">
      <w:pPr>
        <w:pStyle w:val="NormalArial"/>
      </w:pPr>
      <w:r>
        <w:t xml:space="preserve">Policies, guidelines, and decision-making tools guided staff in the identification, assessment, and management of high-impact, high-prevalence risks. Management and staff demonstrated an understanding of elder abuse and </w:t>
      </w:r>
      <w:r w:rsidR="00C1423A">
        <w:t>neglect and</w:t>
      </w:r>
      <w:r>
        <w:t xml:space="preserve"> explained the processes in place to manage and respond to this. Documentation evidenced risk management plans and assessments supported consumers to do things with an element of risk, to enable them to live the best life they can. Management the incident reporting processes in place and described how they maintained oversight of</w:t>
      </w:r>
      <w:r w:rsidR="003321E9">
        <w:t xml:space="preserve"> the management and prevention of</w:t>
      </w:r>
      <w:r>
        <w:t xml:space="preserve"> incidents. </w:t>
      </w:r>
    </w:p>
    <w:p w14:paraId="698D08BB" w14:textId="4A312419" w:rsidR="00B72120" w:rsidRDefault="00C155C5" w:rsidP="005A1A13">
      <w:pPr>
        <w:pStyle w:val="NormalArial"/>
      </w:pPr>
      <w:r>
        <w:t xml:space="preserve">A clinical governance framework was supported by policies, procedures, training, reporting and audit mechanisms with oversight of clinical care relating to antimicrobial stewardship, minimising the use of restraint, and open disclosure. </w:t>
      </w:r>
      <w:r w:rsidR="00B51C4C">
        <w:t xml:space="preserve">Staff </w:t>
      </w:r>
      <w:r w:rsidR="00646222">
        <w:t xml:space="preserve">demonstrated knowledge of antimicrobial stewardship, minimising the use of restraint, and practicing open disclosure. </w:t>
      </w:r>
    </w:p>
    <w:sectPr w:rsidR="00B7212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9CB2D" w14:textId="77777777" w:rsidR="00B0133B" w:rsidRDefault="00B0133B">
      <w:pPr>
        <w:spacing w:after="0"/>
      </w:pPr>
      <w:r>
        <w:separator/>
      </w:r>
    </w:p>
  </w:endnote>
  <w:endnote w:type="continuationSeparator" w:id="0">
    <w:p w14:paraId="325007F1" w14:textId="77777777" w:rsidR="00B0133B" w:rsidRDefault="00B013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CAC31" w14:textId="77777777" w:rsidR="00EC4497" w:rsidRDefault="00EC4497" w:rsidP="00DF37F2">
    <w:pPr>
      <w:pStyle w:val="FooterArial9"/>
      <w:rPr>
        <w:rStyle w:val="FooterBold"/>
        <w:rFonts w:ascii="Arial" w:hAnsi="Arial"/>
        <w:b w:val="0"/>
      </w:rPr>
    </w:pPr>
    <w:bookmarkStart w:id="1" w:name="_Hlk144301213"/>
  </w:p>
  <w:p w14:paraId="351D47F3" w14:textId="3DECD4CE" w:rsidR="00DF37F2" w:rsidRPr="00DF37F2" w:rsidRDefault="00C94628"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Carinity</w:t>
    </w:r>
    <w:proofErr w:type="spellEnd"/>
    <w:r w:rsidRPr="00D3376F">
      <w:rPr>
        <w:rFonts w:cs="Times New Roman"/>
        <w:color w:val="auto"/>
        <w:szCs w:val="18"/>
      </w:rPr>
      <w:t xml:space="preserve"> Colthup Manor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5E1603" w14:textId="77777777" w:rsidR="00DF37F2" w:rsidRPr="00DF37F2" w:rsidRDefault="00C9462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5047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77F37AD" w14:textId="77777777" w:rsidR="00DF37F2" w:rsidRPr="00DF37F2" w:rsidRDefault="00C9462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E072D" w14:textId="77777777" w:rsidR="00E2364A" w:rsidRDefault="00E108F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9CAD0" w14:textId="77777777" w:rsidR="00B0133B" w:rsidRDefault="00B0133B" w:rsidP="00D71F88">
      <w:pPr>
        <w:spacing w:after="0"/>
      </w:pPr>
      <w:r>
        <w:separator/>
      </w:r>
    </w:p>
  </w:footnote>
  <w:footnote w:type="continuationSeparator" w:id="0">
    <w:p w14:paraId="2FDE0580" w14:textId="77777777" w:rsidR="00B0133B" w:rsidRDefault="00B0133B" w:rsidP="00D71F88">
      <w:pPr>
        <w:spacing w:after="0"/>
      </w:pPr>
      <w:r>
        <w:continuationSeparator/>
      </w:r>
    </w:p>
  </w:footnote>
  <w:footnote w:id="1">
    <w:p w14:paraId="3058E67B" w14:textId="302ADDC2" w:rsidR="002B0884" w:rsidRPr="00EC4497" w:rsidRDefault="00C94628" w:rsidP="00EC4497">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w:t>
      </w:r>
      <w:r w:rsidRPr="0054268C">
        <w:rPr>
          <w:rFonts w:ascii="Arial" w:hAnsi="Arial" w:cs="Arial"/>
          <w:color w:val="auto"/>
          <w:sz w:val="20"/>
          <w:szCs w:val="20"/>
        </w:rPr>
        <w:t>ion 40A</w:t>
      </w:r>
      <w:r w:rsidR="0054268C">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16D0F" w14:textId="77777777" w:rsidR="00D71F88" w:rsidRDefault="00C94628">
    <w:pPr>
      <w:pStyle w:val="Header"/>
    </w:pPr>
    <w:r>
      <w:rPr>
        <w:noProof/>
        <w:color w:val="2B579A"/>
        <w:shd w:val="clear" w:color="auto" w:fill="E6E6E6"/>
        <w:lang w:val="en-US"/>
      </w:rPr>
      <w:drawing>
        <wp:anchor distT="0" distB="0" distL="114300" distR="114300" simplePos="0" relativeHeight="251658241" behindDoc="1" locked="0" layoutInCell="1" allowOverlap="1" wp14:anchorId="49C42BB1" wp14:editId="05CD021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9C9D8" w14:textId="77777777" w:rsidR="00FA0A5B" w:rsidRDefault="00C94628">
    <w:pPr>
      <w:pStyle w:val="Header"/>
    </w:pPr>
    <w:r>
      <w:rPr>
        <w:noProof/>
      </w:rPr>
      <w:drawing>
        <wp:anchor distT="0" distB="0" distL="114300" distR="114300" simplePos="0" relativeHeight="251658240" behindDoc="0" locked="0" layoutInCell="1" allowOverlap="1" wp14:anchorId="24D4F4B5" wp14:editId="18BC95E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CCA003C">
      <w:start w:val="1"/>
      <w:numFmt w:val="lowerRoman"/>
      <w:lvlText w:val="(%1)"/>
      <w:lvlJc w:val="left"/>
      <w:pPr>
        <w:ind w:left="1080" w:hanging="720"/>
      </w:pPr>
      <w:rPr>
        <w:rFonts w:hint="default"/>
      </w:rPr>
    </w:lvl>
    <w:lvl w:ilvl="1" w:tplc="355C61E0" w:tentative="1">
      <w:start w:val="1"/>
      <w:numFmt w:val="lowerLetter"/>
      <w:lvlText w:val="%2."/>
      <w:lvlJc w:val="left"/>
      <w:pPr>
        <w:ind w:left="1440" w:hanging="360"/>
      </w:pPr>
    </w:lvl>
    <w:lvl w:ilvl="2" w:tplc="3C341160" w:tentative="1">
      <w:start w:val="1"/>
      <w:numFmt w:val="lowerRoman"/>
      <w:lvlText w:val="%3."/>
      <w:lvlJc w:val="right"/>
      <w:pPr>
        <w:ind w:left="2160" w:hanging="180"/>
      </w:pPr>
    </w:lvl>
    <w:lvl w:ilvl="3" w:tplc="D5CC7588" w:tentative="1">
      <w:start w:val="1"/>
      <w:numFmt w:val="decimal"/>
      <w:lvlText w:val="%4."/>
      <w:lvlJc w:val="left"/>
      <w:pPr>
        <w:ind w:left="2880" w:hanging="360"/>
      </w:pPr>
    </w:lvl>
    <w:lvl w:ilvl="4" w:tplc="78D05F36" w:tentative="1">
      <w:start w:val="1"/>
      <w:numFmt w:val="lowerLetter"/>
      <w:lvlText w:val="%5."/>
      <w:lvlJc w:val="left"/>
      <w:pPr>
        <w:ind w:left="3600" w:hanging="360"/>
      </w:pPr>
    </w:lvl>
    <w:lvl w:ilvl="5" w:tplc="1C38172C" w:tentative="1">
      <w:start w:val="1"/>
      <w:numFmt w:val="lowerRoman"/>
      <w:lvlText w:val="%6."/>
      <w:lvlJc w:val="right"/>
      <w:pPr>
        <w:ind w:left="4320" w:hanging="180"/>
      </w:pPr>
    </w:lvl>
    <w:lvl w:ilvl="6" w:tplc="519AD32E" w:tentative="1">
      <w:start w:val="1"/>
      <w:numFmt w:val="decimal"/>
      <w:lvlText w:val="%7."/>
      <w:lvlJc w:val="left"/>
      <w:pPr>
        <w:ind w:left="5040" w:hanging="360"/>
      </w:pPr>
    </w:lvl>
    <w:lvl w:ilvl="7" w:tplc="3272BA2A" w:tentative="1">
      <w:start w:val="1"/>
      <w:numFmt w:val="lowerLetter"/>
      <w:lvlText w:val="%8."/>
      <w:lvlJc w:val="left"/>
      <w:pPr>
        <w:ind w:left="5760" w:hanging="360"/>
      </w:pPr>
    </w:lvl>
    <w:lvl w:ilvl="8" w:tplc="917A917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8D28330">
      <w:start w:val="1"/>
      <w:numFmt w:val="lowerRoman"/>
      <w:lvlText w:val="(%1)"/>
      <w:lvlJc w:val="left"/>
      <w:pPr>
        <w:ind w:left="1080" w:hanging="720"/>
      </w:pPr>
      <w:rPr>
        <w:rFonts w:hint="default"/>
      </w:rPr>
    </w:lvl>
    <w:lvl w:ilvl="1" w:tplc="479CBE5E" w:tentative="1">
      <w:start w:val="1"/>
      <w:numFmt w:val="lowerLetter"/>
      <w:lvlText w:val="%2."/>
      <w:lvlJc w:val="left"/>
      <w:pPr>
        <w:ind w:left="1440" w:hanging="360"/>
      </w:pPr>
    </w:lvl>
    <w:lvl w:ilvl="2" w:tplc="B5A4FE2A" w:tentative="1">
      <w:start w:val="1"/>
      <w:numFmt w:val="lowerRoman"/>
      <w:lvlText w:val="%3."/>
      <w:lvlJc w:val="right"/>
      <w:pPr>
        <w:ind w:left="2160" w:hanging="180"/>
      </w:pPr>
    </w:lvl>
    <w:lvl w:ilvl="3" w:tplc="4622E0C0" w:tentative="1">
      <w:start w:val="1"/>
      <w:numFmt w:val="decimal"/>
      <w:lvlText w:val="%4."/>
      <w:lvlJc w:val="left"/>
      <w:pPr>
        <w:ind w:left="2880" w:hanging="360"/>
      </w:pPr>
    </w:lvl>
    <w:lvl w:ilvl="4" w:tplc="D456648C" w:tentative="1">
      <w:start w:val="1"/>
      <w:numFmt w:val="lowerLetter"/>
      <w:lvlText w:val="%5."/>
      <w:lvlJc w:val="left"/>
      <w:pPr>
        <w:ind w:left="3600" w:hanging="360"/>
      </w:pPr>
    </w:lvl>
    <w:lvl w:ilvl="5" w:tplc="EB84B040" w:tentative="1">
      <w:start w:val="1"/>
      <w:numFmt w:val="lowerRoman"/>
      <w:lvlText w:val="%6."/>
      <w:lvlJc w:val="right"/>
      <w:pPr>
        <w:ind w:left="4320" w:hanging="180"/>
      </w:pPr>
    </w:lvl>
    <w:lvl w:ilvl="6" w:tplc="F5068F52" w:tentative="1">
      <w:start w:val="1"/>
      <w:numFmt w:val="decimal"/>
      <w:lvlText w:val="%7."/>
      <w:lvlJc w:val="left"/>
      <w:pPr>
        <w:ind w:left="5040" w:hanging="360"/>
      </w:pPr>
    </w:lvl>
    <w:lvl w:ilvl="7" w:tplc="DAD243D4" w:tentative="1">
      <w:start w:val="1"/>
      <w:numFmt w:val="lowerLetter"/>
      <w:lvlText w:val="%8."/>
      <w:lvlJc w:val="left"/>
      <w:pPr>
        <w:ind w:left="5760" w:hanging="360"/>
      </w:pPr>
    </w:lvl>
    <w:lvl w:ilvl="8" w:tplc="9BC8ACC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342F34E">
      <w:start w:val="1"/>
      <w:numFmt w:val="lowerRoman"/>
      <w:lvlText w:val="(%1)"/>
      <w:lvlJc w:val="left"/>
      <w:pPr>
        <w:ind w:left="1080" w:hanging="720"/>
      </w:pPr>
      <w:rPr>
        <w:rFonts w:hint="default"/>
      </w:rPr>
    </w:lvl>
    <w:lvl w:ilvl="1" w:tplc="A38A8DF6" w:tentative="1">
      <w:start w:val="1"/>
      <w:numFmt w:val="lowerLetter"/>
      <w:lvlText w:val="%2."/>
      <w:lvlJc w:val="left"/>
      <w:pPr>
        <w:ind w:left="1440" w:hanging="360"/>
      </w:pPr>
    </w:lvl>
    <w:lvl w:ilvl="2" w:tplc="B8B6D59A" w:tentative="1">
      <w:start w:val="1"/>
      <w:numFmt w:val="lowerRoman"/>
      <w:lvlText w:val="%3."/>
      <w:lvlJc w:val="right"/>
      <w:pPr>
        <w:ind w:left="2160" w:hanging="180"/>
      </w:pPr>
    </w:lvl>
    <w:lvl w:ilvl="3" w:tplc="1762648E" w:tentative="1">
      <w:start w:val="1"/>
      <w:numFmt w:val="decimal"/>
      <w:lvlText w:val="%4."/>
      <w:lvlJc w:val="left"/>
      <w:pPr>
        <w:ind w:left="2880" w:hanging="360"/>
      </w:pPr>
    </w:lvl>
    <w:lvl w:ilvl="4" w:tplc="FC40AAE2" w:tentative="1">
      <w:start w:val="1"/>
      <w:numFmt w:val="lowerLetter"/>
      <w:lvlText w:val="%5."/>
      <w:lvlJc w:val="left"/>
      <w:pPr>
        <w:ind w:left="3600" w:hanging="360"/>
      </w:pPr>
    </w:lvl>
    <w:lvl w:ilvl="5" w:tplc="30D25EA4" w:tentative="1">
      <w:start w:val="1"/>
      <w:numFmt w:val="lowerRoman"/>
      <w:lvlText w:val="%6."/>
      <w:lvlJc w:val="right"/>
      <w:pPr>
        <w:ind w:left="4320" w:hanging="180"/>
      </w:pPr>
    </w:lvl>
    <w:lvl w:ilvl="6" w:tplc="1D8AB006" w:tentative="1">
      <w:start w:val="1"/>
      <w:numFmt w:val="decimal"/>
      <w:lvlText w:val="%7."/>
      <w:lvlJc w:val="left"/>
      <w:pPr>
        <w:ind w:left="5040" w:hanging="360"/>
      </w:pPr>
    </w:lvl>
    <w:lvl w:ilvl="7" w:tplc="80B89C24" w:tentative="1">
      <w:start w:val="1"/>
      <w:numFmt w:val="lowerLetter"/>
      <w:lvlText w:val="%8."/>
      <w:lvlJc w:val="left"/>
      <w:pPr>
        <w:ind w:left="5760" w:hanging="360"/>
      </w:pPr>
    </w:lvl>
    <w:lvl w:ilvl="8" w:tplc="A79EC3C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AA2A56E">
      <w:start w:val="1"/>
      <w:numFmt w:val="bullet"/>
      <w:lvlText w:val=""/>
      <w:lvlJc w:val="left"/>
      <w:pPr>
        <w:ind w:left="720" w:hanging="360"/>
      </w:pPr>
      <w:rPr>
        <w:rFonts w:ascii="Symbol" w:hAnsi="Symbol" w:hint="default"/>
        <w:color w:val="auto"/>
        <w:sz w:val="24"/>
        <w:szCs w:val="24"/>
      </w:rPr>
    </w:lvl>
    <w:lvl w:ilvl="1" w:tplc="149C0C06" w:tentative="1">
      <w:start w:val="1"/>
      <w:numFmt w:val="bullet"/>
      <w:lvlText w:val="o"/>
      <w:lvlJc w:val="left"/>
      <w:pPr>
        <w:ind w:left="1440" w:hanging="360"/>
      </w:pPr>
      <w:rPr>
        <w:rFonts w:ascii="Courier New" w:hAnsi="Courier New" w:cs="Courier New" w:hint="default"/>
      </w:rPr>
    </w:lvl>
    <w:lvl w:ilvl="2" w:tplc="961E9DCC" w:tentative="1">
      <w:start w:val="1"/>
      <w:numFmt w:val="bullet"/>
      <w:lvlText w:val=""/>
      <w:lvlJc w:val="left"/>
      <w:pPr>
        <w:ind w:left="2160" w:hanging="360"/>
      </w:pPr>
      <w:rPr>
        <w:rFonts w:ascii="Wingdings" w:hAnsi="Wingdings" w:hint="default"/>
      </w:rPr>
    </w:lvl>
    <w:lvl w:ilvl="3" w:tplc="150CD1EE" w:tentative="1">
      <w:start w:val="1"/>
      <w:numFmt w:val="bullet"/>
      <w:lvlText w:val=""/>
      <w:lvlJc w:val="left"/>
      <w:pPr>
        <w:ind w:left="2880" w:hanging="360"/>
      </w:pPr>
      <w:rPr>
        <w:rFonts w:ascii="Symbol" w:hAnsi="Symbol" w:hint="default"/>
      </w:rPr>
    </w:lvl>
    <w:lvl w:ilvl="4" w:tplc="53D221EA" w:tentative="1">
      <w:start w:val="1"/>
      <w:numFmt w:val="bullet"/>
      <w:lvlText w:val="o"/>
      <w:lvlJc w:val="left"/>
      <w:pPr>
        <w:ind w:left="3600" w:hanging="360"/>
      </w:pPr>
      <w:rPr>
        <w:rFonts w:ascii="Courier New" w:hAnsi="Courier New" w:cs="Courier New" w:hint="default"/>
      </w:rPr>
    </w:lvl>
    <w:lvl w:ilvl="5" w:tplc="63B47EF0" w:tentative="1">
      <w:start w:val="1"/>
      <w:numFmt w:val="bullet"/>
      <w:lvlText w:val=""/>
      <w:lvlJc w:val="left"/>
      <w:pPr>
        <w:ind w:left="4320" w:hanging="360"/>
      </w:pPr>
      <w:rPr>
        <w:rFonts w:ascii="Wingdings" w:hAnsi="Wingdings" w:hint="default"/>
      </w:rPr>
    </w:lvl>
    <w:lvl w:ilvl="6" w:tplc="4F34E7F0" w:tentative="1">
      <w:start w:val="1"/>
      <w:numFmt w:val="bullet"/>
      <w:lvlText w:val=""/>
      <w:lvlJc w:val="left"/>
      <w:pPr>
        <w:ind w:left="5040" w:hanging="360"/>
      </w:pPr>
      <w:rPr>
        <w:rFonts w:ascii="Symbol" w:hAnsi="Symbol" w:hint="default"/>
      </w:rPr>
    </w:lvl>
    <w:lvl w:ilvl="7" w:tplc="8092E3C8" w:tentative="1">
      <w:start w:val="1"/>
      <w:numFmt w:val="bullet"/>
      <w:lvlText w:val="o"/>
      <w:lvlJc w:val="left"/>
      <w:pPr>
        <w:ind w:left="5760" w:hanging="360"/>
      </w:pPr>
      <w:rPr>
        <w:rFonts w:ascii="Courier New" w:hAnsi="Courier New" w:cs="Courier New" w:hint="default"/>
      </w:rPr>
    </w:lvl>
    <w:lvl w:ilvl="8" w:tplc="09C2CEB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DB46608">
      <w:start w:val="1"/>
      <w:numFmt w:val="lowerRoman"/>
      <w:lvlText w:val="(%1)"/>
      <w:lvlJc w:val="left"/>
      <w:pPr>
        <w:ind w:left="1080" w:hanging="720"/>
      </w:pPr>
      <w:rPr>
        <w:rFonts w:hint="default"/>
      </w:rPr>
    </w:lvl>
    <w:lvl w:ilvl="1" w:tplc="C34CF58A" w:tentative="1">
      <w:start w:val="1"/>
      <w:numFmt w:val="lowerLetter"/>
      <w:lvlText w:val="%2."/>
      <w:lvlJc w:val="left"/>
      <w:pPr>
        <w:ind w:left="1440" w:hanging="360"/>
      </w:pPr>
    </w:lvl>
    <w:lvl w:ilvl="2" w:tplc="510E0DE4" w:tentative="1">
      <w:start w:val="1"/>
      <w:numFmt w:val="lowerRoman"/>
      <w:lvlText w:val="%3."/>
      <w:lvlJc w:val="right"/>
      <w:pPr>
        <w:ind w:left="2160" w:hanging="180"/>
      </w:pPr>
    </w:lvl>
    <w:lvl w:ilvl="3" w:tplc="2864F9FC" w:tentative="1">
      <w:start w:val="1"/>
      <w:numFmt w:val="decimal"/>
      <w:lvlText w:val="%4."/>
      <w:lvlJc w:val="left"/>
      <w:pPr>
        <w:ind w:left="2880" w:hanging="360"/>
      </w:pPr>
    </w:lvl>
    <w:lvl w:ilvl="4" w:tplc="BAA62962" w:tentative="1">
      <w:start w:val="1"/>
      <w:numFmt w:val="lowerLetter"/>
      <w:lvlText w:val="%5."/>
      <w:lvlJc w:val="left"/>
      <w:pPr>
        <w:ind w:left="3600" w:hanging="360"/>
      </w:pPr>
    </w:lvl>
    <w:lvl w:ilvl="5" w:tplc="F90859D2" w:tentative="1">
      <w:start w:val="1"/>
      <w:numFmt w:val="lowerRoman"/>
      <w:lvlText w:val="%6."/>
      <w:lvlJc w:val="right"/>
      <w:pPr>
        <w:ind w:left="4320" w:hanging="180"/>
      </w:pPr>
    </w:lvl>
    <w:lvl w:ilvl="6" w:tplc="40CA0128" w:tentative="1">
      <w:start w:val="1"/>
      <w:numFmt w:val="decimal"/>
      <w:lvlText w:val="%7."/>
      <w:lvlJc w:val="left"/>
      <w:pPr>
        <w:ind w:left="5040" w:hanging="360"/>
      </w:pPr>
    </w:lvl>
    <w:lvl w:ilvl="7" w:tplc="A0D8121E" w:tentative="1">
      <w:start w:val="1"/>
      <w:numFmt w:val="lowerLetter"/>
      <w:lvlText w:val="%8."/>
      <w:lvlJc w:val="left"/>
      <w:pPr>
        <w:ind w:left="5760" w:hanging="360"/>
      </w:pPr>
    </w:lvl>
    <w:lvl w:ilvl="8" w:tplc="6504C27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07EAA4E">
      <w:start w:val="1"/>
      <w:numFmt w:val="lowerRoman"/>
      <w:lvlText w:val="(%1)"/>
      <w:lvlJc w:val="left"/>
      <w:pPr>
        <w:ind w:left="1080" w:hanging="720"/>
      </w:pPr>
      <w:rPr>
        <w:rFonts w:hint="default"/>
      </w:rPr>
    </w:lvl>
    <w:lvl w:ilvl="1" w:tplc="E2100988" w:tentative="1">
      <w:start w:val="1"/>
      <w:numFmt w:val="lowerLetter"/>
      <w:lvlText w:val="%2."/>
      <w:lvlJc w:val="left"/>
      <w:pPr>
        <w:ind w:left="1440" w:hanging="360"/>
      </w:pPr>
    </w:lvl>
    <w:lvl w:ilvl="2" w:tplc="E9307F9C" w:tentative="1">
      <w:start w:val="1"/>
      <w:numFmt w:val="lowerRoman"/>
      <w:lvlText w:val="%3."/>
      <w:lvlJc w:val="right"/>
      <w:pPr>
        <w:ind w:left="2160" w:hanging="180"/>
      </w:pPr>
    </w:lvl>
    <w:lvl w:ilvl="3" w:tplc="F2100F04" w:tentative="1">
      <w:start w:val="1"/>
      <w:numFmt w:val="decimal"/>
      <w:lvlText w:val="%4."/>
      <w:lvlJc w:val="left"/>
      <w:pPr>
        <w:ind w:left="2880" w:hanging="360"/>
      </w:pPr>
    </w:lvl>
    <w:lvl w:ilvl="4" w:tplc="5462AA90" w:tentative="1">
      <w:start w:val="1"/>
      <w:numFmt w:val="lowerLetter"/>
      <w:lvlText w:val="%5."/>
      <w:lvlJc w:val="left"/>
      <w:pPr>
        <w:ind w:left="3600" w:hanging="360"/>
      </w:pPr>
    </w:lvl>
    <w:lvl w:ilvl="5" w:tplc="FA4CE2D4" w:tentative="1">
      <w:start w:val="1"/>
      <w:numFmt w:val="lowerRoman"/>
      <w:lvlText w:val="%6."/>
      <w:lvlJc w:val="right"/>
      <w:pPr>
        <w:ind w:left="4320" w:hanging="180"/>
      </w:pPr>
    </w:lvl>
    <w:lvl w:ilvl="6" w:tplc="8CB8F53E" w:tentative="1">
      <w:start w:val="1"/>
      <w:numFmt w:val="decimal"/>
      <w:lvlText w:val="%7."/>
      <w:lvlJc w:val="left"/>
      <w:pPr>
        <w:ind w:left="5040" w:hanging="360"/>
      </w:pPr>
    </w:lvl>
    <w:lvl w:ilvl="7" w:tplc="D1C037E8" w:tentative="1">
      <w:start w:val="1"/>
      <w:numFmt w:val="lowerLetter"/>
      <w:lvlText w:val="%8."/>
      <w:lvlJc w:val="left"/>
      <w:pPr>
        <w:ind w:left="5760" w:hanging="360"/>
      </w:pPr>
    </w:lvl>
    <w:lvl w:ilvl="8" w:tplc="2768280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C12CA28">
      <w:start w:val="1"/>
      <w:numFmt w:val="lowerRoman"/>
      <w:lvlText w:val="(%1)"/>
      <w:lvlJc w:val="left"/>
      <w:pPr>
        <w:ind w:left="1080" w:hanging="720"/>
      </w:pPr>
      <w:rPr>
        <w:rFonts w:hint="default"/>
      </w:rPr>
    </w:lvl>
    <w:lvl w:ilvl="1" w:tplc="D54091EA" w:tentative="1">
      <w:start w:val="1"/>
      <w:numFmt w:val="lowerLetter"/>
      <w:lvlText w:val="%2."/>
      <w:lvlJc w:val="left"/>
      <w:pPr>
        <w:ind w:left="1440" w:hanging="360"/>
      </w:pPr>
    </w:lvl>
    <w:lvl w:ilvl="2" w:tplc="4C00E938" w:tentative="1">
      <w:start w:val="1"/>
      <w:numFmt w:val="lowerRoman"/>
      <w:lvlText w:val="%3."/>
      <w:lvlJc w:val="right"/>
      <w:pPr>
        <w:ind w:left="2160" w:hanging="180"/>
      </w:pPr>
    </w:lvl>
    <w:lvl w:ilvl="3" w:tplc="8DBAA57C" w:tentative="1">
      <w:start w:val="1"/>
      <w:numFmt w:val="decimal"/>
      <w:lvlText w:val="%4."/>
      <w:lvlJc w:val="left"/>
      <w:pPr>
        <w:ind w:left="2880" w:hanging="360"/>
      </w:pPr>
    </w:lvl>
    <w:lvl w:ilvl="4" w:tplc="20D4EE94" w:tentative="1">
      <w:start w:val="1"/>
      <w:numFmt w:val="lowerLetter"/>
      <w:lvlText w:val="%5."/>
      <w:lvlJc w:val="left"/>
      <w:pPr>
        <w:ind w:left="3600" w:hanging="360"/>
      </w:pPr>
    </w:lvl>
    <w:lvl w:ilvl="5" w:tplc="49C469E8" w:tentative="1">
      <w:start w:val="1"/>
      <w:numFmt w:val="lowerRoman"/>
      <w:lvlText w:val="%6."/>
      <w:lvlJc w:val="right"/>
      <w:pPr>
        <w:ind w:left="4320" w:hanging="180"/>
      </w:pPr>
    </w:lvl>
    <w:lvl w:ilvl="6" w:tplc="5A2A633E" w:tentative="1">
      <w:start w:val="1"/>
      <w:numFmt w:val="decimal"/>
      <w:lvlText w:val="%7."/>
      <w:lvlJc w:val="left"/>
      <w:pPr>
        <w:ind w:left="5040" w:hanging="360"/>
      </w:pPr>
    </w:lvl>
    <w:lvl w:ilvl="7" w:tplc="D932D93E" w:tentative="1">
      <w:start w:val="1"/>
      <w:numFmt w:val="lowerLetter"/>
      <w:lvlText w:val="%8."/>
      <w:lvlJc w:val="left"/>
      <w:pPr>
        <w:ind w:left="5760" w:hanging="360"/>
      </w:pPr>
    </w:lvl>
    <w:lvl w:ilvl="8" w:tplc="DA94113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7843594">
      <w:start w:val="1"/>
      <w:numFmt w:val="lowerRoman"/>
      <w:lvlText w:val="(%1)"/>
      <w:lvlJc w:val="left"/>
      <w:pPr>
        <w:ind w:left="1080" w:hanging="720"/>
      </w:pPr>
      <w:rPr>
        <w:rFonts w:hint="default"/>
      </w:rPr>
    </w:lvl>
    <w:lvl w:ilvl="1" w:tplc="E4984C98" w:tentative="1">
      <w:start w:val="1"/>
      <w:numFmt w:val="lowerLetter"/>
      <w:lvlText w:val="%2."/>
      <w:lvlJc w:val="left"/>
      <w:pPr>
        <w:ind w:left="1440" w:hanging="360"/>
      </w:pPr>
    </w:lvl>
    <w:lvl w:ilvl="2" w:tplc="DE0C0576" w:tentative="1">
      <w:start w:val="1"/>
      <w:numFmt w:val="lowerRoman"/>
      <w:lvlText w:val="%3."/>
      <w:lvlJc w:val="right"/>
      <w:pPr>
        <w:ind w:left="2160" w:hanging="180"/>
      </w:pPr>
    </w:lvl>
    <w:lvl w:ilvl="3" w:tplc="D7B61C04" w:tentative="1">
      <w:start w:val="1"/>
      <w:numFmt w:val="decimal"/>
      <w:lvlText w:val="%4."/>
      <w:lvlJc w:val="left"/>
      <w:pPr>
        <w:ind w:left="2880" w:hanging="360"/>
      </w:pPr>
    </w:lvl>
    <w:lvl w:ilvl="4" w:tplc="4C3C200A" w:tentative="1">
      <w:start w:val="1"/>
      <w:numFmt w:val="lowerLetter"/>
      <w:lvlText w:val="%5."/>
      <w:lvlJc w:val="left"/>
      <w:pPr>
        <w:ind w:left="3600" w:hanging="360"/>
      </w:pPr>
    </w:lvl>
    <w:lvl w:ilvl="5" w:tplc="8BEC603A" w:tentative="1">
      <w:start w:val="1"/>
      <w:numFmt w:val="lowerRoman"/>
      <w:lvlText w:val="%6."/>
      <w:lvlJc w:val="right"/>
      <w:pPr>
        <w:ind w:left="4320" w:hanging="180"/>
      </w:pPr>
    </w:lvl>
    <w:lvl w:ilvl="6" w:tplc="302464B2" w:tentative="1">
      <w:start w:val="1"/>
      <w:numFmt w:val="decimal"/>
      <w:lvlText w:val="%7."/>
      <w:lvlJc w:val="left"/>
      <w:pPr>
        <w:ind w:left="5040" w:hanging="360"/>
      </w:pPr>
    </w:lvl>
    <w:lvl w:ilvl="7" w:tplc="79F8A392" w:tentative="1">
      <w:start w:val="1"/>
      <w:numFmt w:val="lowerLetter"/>
      <w:lvlText w:val="%8."/>
      <w:lvlJc w:val="left"/>
      <w:pPr>
        <w:ind w:left="5760" w:hanging="360"/>
      </w:pPr>
    </w:lvl>
    <w:lvl w:ilvl="8" w:tplc="B4C8F22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8328DAC">
      <w:start w:val="1"/>
      <w:numFmt w:val="lowerRoman"/>
      <w:lvlText w:val="(%1)"/>
      <w:lvlJc w:val="left"/>
      <w:pPr>
        <w:ind w:left="1080" w:hanging="720"/>
      </w:pPr>
      <w:rPr>
        <w:rFonts w:hint="default"/>
      </w:rPr>
    </w:lvl>
    <w:lvl w:ilvl="1" w:tplc="6988232C" w:tentative="1">
      <w:start w:val="1"/>
      <w:numFmt w:val="lowerLetter"/>
      <w:lvlText w:val="%2."/>
      <w:lvlJc w:val="left"/>
      <w:pPr>
        <w:ind w:left="1440" w:hanging="360"/>
      </w:pPr>
    </w:lvl>
    <w:lvl w:ilvl="2" w:tplc="D48476C6" w:tentative="1">
      <w:start w:val="1"/>
      <w:numFmt w:val="lowerRoman"/>
      <w:lvlText w:val="%3."/>
      <w:lvlJc w:val="right"/>
      <w:pPr>
        <w:ind w:left="2160" w:hanging="180"/>
      </w:pPr>
    </w:lvl>
    <w:lvl w:ilvl="3" w:tplc="2CCCEE18" w:tentative="1">
      <w:start w:val="1"/>
      <w:numFmt w:val="decimal"/>
      <w:lvlText w:val="%4."/>
      <w:lvlJc w:val="left"/>
      <w:pPr>
        <w:ind w:left="2880" w:hanging="360"/>
      </w:pPr>
    </w:lvl>
    <w:lvl w:ilvl="4" w:tplc="CA36005E" w:tentative="1">
      <w:start w:val="1"/>
      <w:numFmt w:val="lowerLetter"/>
      <w:lvlText w:val="%5."/>
      <w:lvlJc w:val="left"/>
      <w:pPr>
        <w:ind w:left="3600" w:hanging="360"/>
      </w:pPr>
    </w:lvl>
    <w:lvl w:ilvl="5" w:tplc="61BE2044" w:tentative="1">
      <w:start w:val="1"/>
      <w:numFmt w:val="lowerRoman"/>
      <w:lvlText w:val="%6."/>
      <w:lvlJc w:val="right"/>
      <w:pPr>
        <w:ind w:left="4320" w:hanging="180"/>
      </w:pPr>
    </w:lvl>
    <w:lvl w:ilvl="6" w:tplc="48264242" w:tentative="1">
      <w:start w:val="1"/>
      <w:numFmt w:val="decimal"/>
      <w:lvlText w:val="%7."/>
      <w:lvlJc w:val="left"/>
      <w:pPr>
        <w:ind w:left="5040" w:hanging="360"/>
      </w:pPr>
    </w:lvl>
    <w:lvl w:ilvl="7" w:tplc="446EB1A6" w:tentative="1">
      <w:start w:val="1"/>
      <w:numFmt w:val="lowerLetter"/>
      <w:lvlText w:val="%8."/>
      <w:lvlJc w:val="left"/>
      <w:pPr>
        <w:ind w:left="5760" w:hanging="360"/>
      </w:pPr>
    </w:lvl>
    <w:lvl w:ilvl="8" w:tplc="A4CCC69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4AC9D14">
      <w:start w:val="1"/>
      <w:numFmt w:val="lowerRoman"/>
      <w:lvlText w:val="(%1)"/>
      <w:lvlJc w:val="left"/>
      <w:pPr>
        <w:ind w:left="1080" w:hanging="720"/>
      </w:pPr>
      <w:rPr>
        <w:rFonts w:hint="default"/>
      </w:rPr>
    </w:lvl>
    <w:lvl w:ilvl="1" w:tplc="B89CADA6" w:tentative="1">
      <w:start w:val="1"/>
      <w:numFmt w:val="lowerLetter"/>
      <w:lvlText w:val="%2."/>
      <w:lvlJc w:val="left"/>
      <w:pPr>
        <w:ind w:left="1440" w:hanging="360"/>
      </w:pPr>
    </w:lvl>
    <w:lvl w:ilvl="2" w:tplc="2A10F960" w:tentative="1">
      <w:start w:val="1"/>
      <w:numFmt w:val="lowerRoman"/>
      <w:lvlText w:val="%3."/>
      <w:lvlJc w:val="right"/>
      <w:pPr>
        <w:ind w:left="2160" w:hanging="180"/>
      </w:pPr>
    </w:lvl>
    <w:lvl w:ilvl="3" w:tplc="6BBCA1AE" w:tentative="1">
      <w:start w:val="1"/>
      <w:numFmt w:val="decimal"/>
      <w:lvlText w:val="%4."/>
      <w:lvlJc w:val="left"/>
      <w:pPr>
        <w:ind w:left="2880" w:hanging="360"/>
      </w:pPr>
    </w:lvl>
    <w:lvl w:ilvl="4" w:tplc="3B7C8B84" w:tentative="1">
      <w:start w:val="1"/>
      <w:numFmt w:val="lowerLetter"/>
      <w:lvlText w:val="%5."/>
      <w:lvlJc w:val="left"/>
      <w:pPr>
        <w:ind w:left="3600" w:hanging="360"/>
      </w:pPr>
    </w:lvl>
    <w:lvl w:ilvl="5" w:tplc="D78CB272" w:tentative="1">
      <w:start w:val="1"/>
      <w:numFmt w:val="lowerRoman"/>
      <w:lvlText w:val="%6."/>
      <w:lvlJc w:val="right"/>
      <w:pPr>
        <w:ind w:left="4320" w:hanging="180"/>
      </w:pPr>
    </w:lvl>
    <w:lvl w:ilvl="6" w:tplc="2D6A97E4" w:tentative="1">
      <w:start w:val="1"/>
      <w:numFmt w:val="decimal"/>
      <w:lvlText w:val="%7."/>
      <w:lvlJc w:val="left"/>
      <w:pPr>
        <w:ind w:left="5040" w:hanging="360"/>
      </w:pPr>
    </w:lvl>
    <w:lvl w:ilvl="7" w:tplc="AF643988" w:tentative="1">
      <w:start w:val="1"/>
      <w:numFmt w:val="lowerLetter"/>
      <w:lvlText w:val="%8."/>
      <w:lvlJc w:val="left"/>
      <w:pPr>
        <w:ind w:left="5760" w:hanging="360"/>
      </w:pPr>
    </w:lvl>
    <w:lvl w:ilvl="8" w:tplc="741CF25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47218731">
    <w:abstractNumId w:val="11"/>
  </w:num>
  <w:num w:numId="2" w16cid:durableId="1508212298">
    <w:abstractNumId w:val="4"/>
  </w:num>
  <w:num w:numId="3" w16cid:durableId="1729378887">
    <w:abstractNumId w:val="2"/>
  </w:num>
  <w:num w:numId="4" w16cid:durableId="1486973035">
    <w:abstractNumId w:val="7"/>
  </w:num>
  <w:num w:numId="5" w16cid:durableId="603421549">
    <w:abstractNumId w:val="6"/>
  </w:num>
  <w:num w:numId="6" w16cid:durableId="926887907">
    <w:abstractNumId w:val="1"/>
  </w:num>
  <w:num w:numId="7" w16cid:durableId="1370107911">
    <w:abstractNumId w:val="9"/>
  </w:num>
  <w:num w:numId="8" w16cid:durableId="1748070236">
    <w:abstractNumId w:val="5"/>
  </w:num>
  <w:num w:numId="9" w16cid:durableId="1024360049">
    <w:abstractNumId w:val="8"/>
  </w:num>
  <w:num w:numId="10" w16cid:durableId="1876388656">
    <w:abstractNumId w:val="3"/>
  </w:num>
  <w:num w:numId="11" w16cid:durableId="194386546">
    <w:abstractNumId w:val="10"/>
  </w:num>
  <w:num w:numId="12" w16cid:durableId="779372289">
    <w:abstractNumId w:val="0"/>
  </w:num>
  <w:num w:numId="13" w16cid:durableId="928663514">
    <w:abstractNumId w:val="11"/>
  </w:num>
  <w:num w:numId="14" w16cid:durableId="17887710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734"/>
    <w:rsid w:val="00001D65"/>
    <w:rsid w:val="00011CAB"/>
    <w:rsid w:val="00017555"/>
    <w:rsid w:val="00017666"/>
    <w:rsid w:val="00034DA9"/>
    <w:rsid w:val="00035759"/>
    <w:rsid w:val="00071C40"/>
    <w:rsid w:val="0007230B"/>
    <w:rsid w:val="00073C3F"/>
    <w:rsid w:val="00117D26"/>
    <w:rsid w:val="00130622"/>
    <w:rsid w:val="001357E1"/>
    <w:rsid w:val="00177C3C"/>
    <w:rsid w:val="00190B20"/>
    <w:rsid w:val="001A3F36"/>
    <w:rsid w:val="001E2AD4"/>
    <w:rsid w:val="00203B65"/>
    <w:rsid w:val="00213315"/>
    <w:rsid w:val="00214909"/>
    <w:rsid w:val="00220957"/>
    <w:rsid w:val="0025312E"/>
    <w:rsid w:val="0025595B"/>
    <w:rsid w:val="002F4DB9"/>
    <w:rsid w:val="002F7F69"/>
    <w:rsid w:val="00327FA5"/>
    <w:rsid w:val="003321E9"/>
    <w:rsid w:val="0037150A"/>
    <w:rsid w:val="003A7E1B"/>
    <w:rsid w:val="003F1734"/>
    <w:rsid w:val="004008DE"/>
    <w:rsid w:val="00410A0A"/>
    <w:rsid w:val="0045361A"/>
    <w:rsid w:val="00485C33"/>
    <w:rsid w:val="00487CDE"/>
    <w:rsid w:val="004B20CF"/>
    <w:rsid w:val="004E1D81"/>
    <w:rsid w:val="0054268C"/>
    <w:rsid w:val="005766BB"/>
    <w:rsid w:val="005A1A13"/>
    <w:rsid w:val="005C1448"/>
    <w:rsid w:val="005F3F4A"/>
    <w:rsid w:val="00600F02"/>
    <w:rsid w:val="00617B51"/>
    <w:rsid w:val="00646222"/>
    <w:rsid w:val="00661049"/>
    <w:rsid w:val="006637D7"/>
    <w:rsid w:val="00695D4D"/>
    <w:rsid w:val="006E2F25"/>
    <w:rsid w:val="00702410"/>
    <w:rsid w:val="0070637F"/>
    <w:rsid w:val="00713673"/>
    <w:rsid w:val="00752079"/>
    <w:rsid w:val="00805DE7"/>
    <w:rsid w:val="00811C7D"/>
    <w:rsid w:val="00832FDF"/>
    <w:rsid w:val="00852948"/>
    <w:rsid w:val="008638C8"/>
    <w:rsid w:val="008802D2"/>
    <w:rsid w:val="008E4162"/>
    <w:rsid w:val="008E514F"/>
    <w:rsid w:val="008F6F1C"/>
    <w:rsid w:val="0096612D"/>
    <w:rsid w:val="00973BFC"/>
    <w:rsid w:val="00974B77"/>
    <w:rsid w:val="009865E1"/>
    <w:rsid w:val="009D577F"/>
    <w:rsid w:val="009E4019"/>
    <w:rsid w:val="009E46A8"/>
    <w:rsid w:val="00A51277"/>
    <w:rsid w:val="00A53119"/>
    <w:rsid w:val="00AC3D7D"/>
    <w:rsid w:val="00AC580E"/>
    <w:rsid w:val="00B0133B"/>
    <w:rsid w:val="00B44143"/>
    <w:rsid w:val="00B4531B"/>
    <w:rsid w:val="00B50CC7"/>
    <w:rsid w:val="00B51C4C"/>
    <w:rsid w:val="00B72120"/>
    <w:rsid w:val="00B87F79"/>
    <w:rsid w:val="00BB4798"/>
    <w:rsid w:val="00BC2094"/>
    <w:rsid w:val="00BE1D94"/>
    <w:rsid w:val="00BE33C5"/>
    <w:rsid w:val="00C1423A"/>
    <w:rsid w:val="00C155C5"/>
    <w:rsid w:val="00C3750D"/>
    <w:rsid w:val="00C8239D"/>
    <w:rsid w:val="00C94628"/>
    <w:rsid w:val="00CA6811"/>
    <w:rsid w:val="00CC752F"/>
    <w:rsid w:val="00CE2C99"/>
    <w:rsid w:val="00D1053C"/>
    <w:rsid w:val="00D91A08"/>
    <w:rsid w:val="00DD78C5"/>
    <w:rsid w:val="00DE5CF6"/>
    <w:rsid w:val="00DF6B5F"/>
    <w:rsid w:val="00E108F0"/>
    <w:rsid w:val="00E979A3"/>
    <w:rsid w:val="00EC4497"/>
    <w:rsid w:val="00EF237B"/>
    <w:rsid w:val="00EF4B19"/>
    <w:rsid w:val="00F41F18"/>
    <w:rsid w:val="00F64426"/>
    <w:rsid w:val="00F86C22"/>
    <w:rsid w:val="00F96017"/>
    <w:rsid w:val="00FA2955"/>
    <w:rsid w:val="00FD4DA3"/>
    <w:rsid w:val="00FF2D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08F5C"/>
  <w15:docId w15:val="{2DAC92E8-069D-482C-8FDF-74AC3503B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5766BB"/>
    <w:rPr>
      <w:sz w:val="16"/>
      <w:szCs w:val="16"/>
    </w:rPr>
  </w:style>
  <w:style w:type="paragraph" w:styleId="CommentSubject">
    <w:name w:val="annotation subject"/>
    <w:basedOn w:val="CommentText"/>
    <w:next w:val="CommentText"/>
    <w:link w:val="CommentSubjectChar"/>
    <w:uiPriority w:val="99"/>
    <w:semiHidden/>
    <w:unhideWhenUsed/>
    <w:rsid w:val="005766BB"/>
    <w:rPr>
      <w:b/>
      <w:bCs/>
      <w:sz w:val="20"/>
      <w:szCs w:val="20"/>
    </w:rPr>
  </w:style>
  <w:style w:type="character" w:customStyle="1" w:styleId="CommentSubjectChar">
    <w:name w:val="Comment Subject Char"/>
    <w:basedOn w:val="CommentTextChar"/>
    <w:link w:val="CommentSubject"/>
    <w:uiPriority w:val="99"/>
    <w:semiHidden/>
    <w:rsid w:val="005766B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E7D1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E7D1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BE7D1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019E8" w:rsidRDefault="00BE7D18" w:rsidP="00AF0AC5">
          <w:pPr>
            <w:pStyle w:val="7648977799E94C0EB03E03CA76112D50"/>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019E8" w:rsidRDefault="00BE7D18" w:rsidP="00AF0AC5">
          <w:pPr>
            <w:pStyle w:val="5980B78F9EE84FC8ABAA12ABA876356E"/>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019E8" w:rsidRDefault="00BE7D18" w:rsidP="00AF0AC5">
          <w:pPr>
            <w:pStyle w:val="0333DA5F23F14BCEAC209E09774D34F6"/>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019E8" w:rsidRDefault="00BE7D18" w:rsidP="00AF0AC5">
          <w:pPr>
            <w:pStyle w:val="F8101634D0D6477894018EAD75411752"/>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019E8" w:rsidRDefault="00BE7D18" w:rsidP="00AF0AC5">
          <w:pPr>
            <w:pStyle w:val="D3B99056C74D4398B759C5F807B4845C"/>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019E8" w:rsidRDefault="00BE7D18" w:rsidP="00AF0AC5">
          <w:pPr>
            <w:pStyle w:val="BFB402FD075544A7AFF030EA8F2B4249"/>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019E8" w:rsidRDefault="00BE7D18" w:rsidP="00AF0AC5">
          <w:pPr>
            <w:pStyle w:val="71C0D99A207C4F44910E0299DF08D44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019E8" w:rsidRDefault="00BE7D18" w:rsidP="00AF0AC5">
          <w:pPr>
            <w:pStyle w:val="C796FB26220542558C2A81DE34485313"/>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019E8" w:rsidRDefault="00BE7D18" w:rsidP="00AF0AC5">
          <w:pPr>
            <w:pStyle w:val="464C7F76C5ED4B459401B55A71523716"/>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019E8" w:rsidRDefault="00BE7D18" w:rsidP="00AF0AC5">
          <w:pPr>
            <w:pStyle w:val="5E7E924704454EBDA7B62D363A782465"/>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019E8" w:rsidRDefault="00BE7D18" w:rsidP="00AF0AC5">
          <w:pPr>
            <w:pStyle w:val="F78E92CEA109488E93B6960C26BF0176"/>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019E8" w:rsidRDefault="00BE7D18" w:rsidP="00AF0AC5">
          <w:pPr>
            <w:pStyle w:val="19A3EEAB3DB84406ABA1A13CDD5E3A41"/>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019E8" w:rsidRDefault="00BE7D18" w:rsidP="00AF0AC5">
          <w:pPr>
            <w:pStyle w:val="39029122E116421E9EE19D2FCE451710"/>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019E8" w:rsidRDefault="00BE7D18" w:rsidP="00AF0AC5">
          <w:pPr>
            <w:pStyle w:val="B49FA1BBEF644AB6B201ADBCD49F2011"/>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019E8" w:rsidRDefault="00BE7D18" w:rsidP="00AF0AC5">
          <w:pPr>
            <w:pStyle w:val="0E65A7402E27484C9980564A7CA9AECE"/>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019E8" w:rsidRDefault="00BE7D18" w:rsidP="00AF0AC5">
          <w:pPr>
            <w:pStyle w:val="0B2FCB2C6D314CE59B805B4EB6683D10"/>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019E8" w:rsidRDefault="00BE7D18" w:rsidP="00AF0AC5">
          <w:pPr>
            <w:pStyle w:val="0796204703484FAD9B1778A33922F94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019E8" w:rsidRDefault="00BE7D18" w:rsidP="00AF0AC5">
          <w:pPr>
            <w:pStyle w:val="8AC8321E241949EC83AF3CE41EBB7F4A"/>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019E8" w:rsidRDefault="00BE7D18" w:rsidP="00AF0AC5">
          <w:pPr>
            <w:pStyle w:val="C1603AD6B833442189F5E9A7E1016F7D"/>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019E8" w:rsidRDefault="00BE7D18" w:rsidP="00AF0AC5">
          <w:pPr>
            <w:pStyle w:val="24A8B5F00EBA46D4BCB25B215B1B5A2D"/>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019E8" w:rsidRDefault="00BE7D18" w:rsidP="00AF0AC5">
          <w:pPr>
            <w:pStyle w:val="B1CA7A6A0C424367A7F7EF2BC1FBE9EC"/>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019E8" w:rsidRDefault="00BE7D18" w:rsidP="00AF0AC5">
          <w:pPr>
            <w:pStyle w:val="3612D0747B954521BA405834C37F0222"/>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019E8" w:rsidRDefault="00BE7D18" w:rsidP="00AF0AC5">
          <w:pPr>
            <w:pStyle w:val="1B0BF19985184F1B84131726A197AC83"/>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019E8" w:rsidRDefault="00BE7D18" w:rsidP="00AF0AC5">
          <w:pPr>
            <w:pStyle w:val="64F631497A2649F197A627AEB166538F"/>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019E8" w:rsidRDefault="00BE7D18" w:rsidP="00AF0AC5">
          <w:pPr>
            <w:pStyle w:val="F735EA9C2FD74ECCADEA5D4CB2BB5024"/>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019E8" w:rsidRDefault="00BE7D18" w:rsidP="00AF0AC5">
          <w:pPr>
            <w:pStyle w:val="B0E4930CCEFD4CDCA51C4E097F4BA3F1"/>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019E8" w:rsidRDefault="00BE7D18" w:rsidP="00AF0AC5">
          <w:pPr>
            <w:pStyle w:val="32D6DA20046C4C4B9F0C0488E89FDA30"/>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019E8" w:rsidRDefault="00BE7D18" w:rsidP="00AF0AC5">
          <w:pPr>
            <w:pStyle w:val="7C2AE2A0EA814529846EC226145BF664"/>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019E8" w:rsidRDefault="00BE7D18" w:rsidP="00AF0AC5">
          <w:pPr>
            <w:pStyle w:val="DB1F197D31AB4DD8B1F043DF8608216C"/>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019E8" w:rsidRDefault="00BE7D18" w:rsidP="00AF0AC5">
          <w:pPr>
            <w:pStyle w:val="5C4E674F84954041BBA2F42BB8762BDF"/>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019E8" w:rsidRDefault="00BE7D18" w:rsidP="00AF0AC5">
          <w:pPr>
            <w:pStyle w:val="F5A9A8B4DC84401A81B56F9B990A0C5C"/>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019E8" w:rsidRDefault="00BE7D18" w:rsidP="00AF0AC5">
          <w:pPr>
            <w:pStyle w:val="A92034DA58414232B74EE80A55195F29"/>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019E8" w:rsidRDefault="00BE7D18" w:rsidP="00AF0AC5">
          <w:pPr>
            <w:pStyle w:val="EE51730BBA604F2EA14BF3070ACEBEAC"/>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019E8" w:rsidRDefault="00BE7D18" w:rsidP="00AF0AC5">
          <w:pPr>
            <w:pStyle w:val="3E7DA6D4D488433DAA2BE3C0C665AE37"/>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019E8" w:rsidRDefault="00BE7D18" w:rsidP="00AF0AC5">
          <w:pPr>
            <w:pStyle w:val="8ACB8D2F0BC64BE2BDA9B4EA2B97B17B"/>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019E8" w:rsidRDefault="00BE7D18" w:rsidP="00AF0AC5">
          <w:pPr>
            <w:pStyle w:val="2006D617159A4DBD950ADA2AF1263BED"/>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019E8" w:rsidRDefault="00BE7D18" w:rsidP="00AF0AC5">
          <w:pPr>
            <w:pStyle w:val="112FA60B6F004B3AAAF3EFAFA0AFABF5"/>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019E8" w:rsidRDefault="00BE7D18" w:rsidP="00AF0AC5">
          <w:pPr>
            <w:pStyle w:val="72D173DF183F466F90692AF84945A83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019E8" w:rsidRDefault="00BE7D18" w:rsidP="00AF0AC5">
          <w:pPr>
            <w:pStyle w:val="271CCD19BBA84223815FDA37A85F782D"/>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019E8" w:rsidRDefault="00BE7D18" w:rsidP="00AF0AC5">
          <w:pPr>
            <w:pStyle w:val="E68977315BA747D8A554FB0E67CB3C8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019E8" w:rsidRDefault="00BE7D18" w:rsidP="00AF0AC5">
          <w:pPr>
            <w:pStyle w:val="95F4EF9A18D74BA2A2A1CEA17D502AAE"/>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019E8" w:rsidRDefault="00BE7D18" w:rsidP="00AF0AC5">
          <w:pPr>
            <w:pStyle w:val="6B956414F14542D98305499D2BA20642"/>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019E8" w:rsidRDefault="00BE7D18" w:rsidP="00AF0AC5">
          <w:pPr>
            <w:pStyle w:val="FC2B6C6766C44F1B8CB1598063AAB823"/>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019E8" w:rsidRDefault="00BE7D18" w:rsidP="00AF0AC5">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019E8" w:rsidRDefault="00BE7D18" w:rsidP="00AF0AC5">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019E8" w:rsidRDefault="00BE7D18" w:rsidP="00AF0AC5">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019E8" w:rsidRDefault="00BE7D18" w:rsidP="00AF0AC5">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019E8" w:rsidRDefault="00BE7D18" w:rsidP="00AF0AC5">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019E8"/>
    <w:rsid w:val="000C38D3"/>
    <w:rsid w:val="0030502D"/>
    <w:rsid w:val="008B126E"/>
    <w:rsid w:val="00BE7D18"/>
    <w:rsid w:val="00CC0260"/>
    <w:rsid w:val="00CD402D"/>
    <w:rsid w:val="00D019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4350</Words>
  <Characters>24798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2023-11-06T06:07:00Z</dcterms:created>
  <dcterms:modified xsi:type="dcterms:W3CDTF">2023-11-06T06:07:00Z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