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60233" w14:textId="77777777" w:rsidR="00D2559D" w:rsidRPr="002C3EBF" w:rsidRDefault="00ED6B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F6036F" wp14:editId="09F603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022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F60234" w14:textId="77777777" w:rsidR="00D2559D" w:rsidRDefault="00ED6B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F60235" w14:textId="77777777" w:rsidR="00D2559D" w:rsidRDefault="00ED6B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F60236" w14:textId="77777777" w:rsidR="00D2559D" w:rsidRPr="002C3EBF" w:rsidRDefault="00ED6B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58BA" w14:paraId="09F60239" w14:textId="77777777" w:rsidTr="00DE58BA">
        <w:tc>
          <w:tcPr>
            <w:cnfStyle w:val="001000000000" w:firstRow="0" w:lastRow="0" w:firstColumn="1" w:lastColumn="0" w:oddVBand="0" w:evenVBand="0" w:oddHBand="0" w:evenHBand="0" w:firstRowFirstColumn="0" w:firstRowLastColumn="0" w:lastRowFirstColumn="0" w:lastRowLastColumn="0"/>
            <w:tcW w:w="3227" w:type="dxa"/>
          </w:tcPr>
          <w:p w14:paraId="09F60237" w14:textId="77777777" w:rsidR="00D2559D" w:rsidRPr="00996FAF" w:rsidRDefault="00ED6B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F60238" w14:textId="0B3774F9" w:rsidR="00D2559D" w:rsidRPr="00996FAF" w:rsidRDefault="00ED6B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Carinya</w:t>
            </w:r>
            <w:proofErr w:type="spellEnd"/>
            <w:r w:rsidRPr="00996FAF">
              <w:rPr>
                <w:rFonts w:ascii="Arial" w:hAnsi="Arial" w:cs="Arial"/>
                <w:color w:val="auto"/>
              </w:rPr>
              <w:t xml:space="preserve"> (Atherton) Hostel </w:t>
            </w:r>
          </w:p>
        </w:tc>
      </w:tr>
      <w:tr w:rsidR="00DE58BA" w14:paraId="09F6023C" w14:textId="77777777" w:rsidTr="00DE5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6023A" w14:textId="77777777" w:rsidR="00CA37CB" w:rsidRPr="00996FAF" w:rsidRDefault="00ED6B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F6023B" w14:textId="77777777" w:rsidR="00CA37CB" w:rsidRPr="00996FAF" w:rsidRDefault="00ED6B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 </w:t>
            </w:r>
            <w:proofErr w:type="spellStart"/>
            <w:r w:rsidRPr="00EB63F6">
              <w:rPr>
                <w:rFonts w:ascii="Arial" w:hAnsi="Arial" w:cs="Arial"/>
              </w:rPr>
              <w:t>Mazlin</w:t>
            </w:r>
            <w:proofErr w:type="spellEnd"/>
            <w:r w:rsidRPr="00EB63F6">
              <w:rPr>
                <w:rFonts w:ascii="Arial" w:hAnsi="Arial" w:cs="Arial"/>
              </w:rPr>
              <w:t xml:space="preserve"> St</w:t>
            </w:r>
            <w:r w:rsidRPr="00602258">
              <w:rPr>
                <w:rFonts w:ascii="Arial" w:hAnsi="Arial" w:cs="Arial"/>
                <w:color w:val="auto"/>
              </w:rPr>
              <w:t xml:space="preserve"> ATHERTON QLD 4883</w:t>
            </w:r>
          </w:p>
        </w:tc>
      </w:tr>
      <w:tr w:rsidR="00DE58BA" w14:paraId="09F6023F" w14:textId="77777777" w:rsidTr="00DE58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6023D" w14:textId="77777777" w:rsidR="00CA37CB" w:rsidRPr="00996FAF" w:rsidRDefault="00ED6B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F6023E" w14:textId="77777777" w:rsidR="00CA37CB" w:rsidRPr="00996FAF" w:rsidRDefault="00ED6B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5077</w:t>
            </w:r>
          </w:p>
        </w:tc>
      </w:tr>
      <w:tr w:rsidR="00DE58BA" w14:paraId="09F60242" w14:textId="77777777" w:rsidTr="00DE5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60240" w14:textId="77777777" w:rsidR="00D2559D" w:rsidRPr="00996FAF" w:rsidRDefault="00ED6B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F60241" w14:textId="77777777" w:rsidR="00D2559D" w:rsidRPr="00996FAF" w:rsidRDefault="00ED6B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Carinya</w:t>
            </w:r>
            <w:proofErr w:type="spellEnd"/>
            <w:r w:rsidRPr="00996FAF">
              <w:rPr>
                <w:rFonts w:ascii="Arial" w:hAnsi="Arial" w:cs="Arial"/>
                <w:color w:val="auto"/>
              </w:rPr>
              <w:t xml:space="preserve"> Home for the Aged</w:t>
            </w:r>
          </w:p>
        </w:tc>
      </w:tr>
      <w:tr w:rsidR="00DE58BA" w14:paraId="09F60245" w14:textId="77777777" w:rsidTr="00DE58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60243" w14:textId="77777777" w:rsidR="00D2559D" w:rsidRPr="00996FAF" w:rsidRDefault="00ED6B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F60244" w14:textId="77777777" w:rsidR="00D2559D" w:rsidRPr="00996FAF" w:rsidRDefault="00ED6B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E58BA" w14:paraId="09F60248" w14:textId="77777777" w:rsidTr="00DE5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60246" w14:textId="77777777" w:rsidR="00D2559D" w:rsidRPr="00996FAF" w:rsidRDefault="00ED6B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F60247" w14:textId="77777777" w:rsidR="00D2559D" w:rsidRPr="00996FAF" w:rsidRDefault="00ED6B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w:t>
            </w:r>
          </w:p>
        </w:tc>
      </w:tr>
      <w:tr w:rsidR="00DE58BA" w14:paraId="09F6024B" w14:textId="77777777" w:rsidTr="00DE58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F60249" w14:textId="77777777" w:rsidR="00D2559D" w:rsidRPr="00996FAF" w:rsidRDefault="00ED6B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F6024A" w14:textId="51642DA2" w:rsidR="00D2559D" w:rsidRPr="00996FAF" w:rsidRDefault="00200B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0BBD">
              <w:rPr>
                <w:rFonts w:ascii="Arial" w:hAnsi="Arial" w:cs="Arial"/>
                <w:color w:val="auto"/>
              </w:rPr>
              <w:t>31 January 2023</w:t>
            </w:r>
          </w:p>
        </w:tc>
      </w:tr>
    </w:tbl>
    <w:bookmarkEnd w:id="0"/>
    <w:p w14:paraId="09F6024C" w14:textId="77777777" w:rsidR="00FA0A5B" w:rsidRPr="00996FAF" w:rsidRDefault="00ED6B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F6024D" w14:textId="77777777" w:rsidR="000078F8" w:rsidRPr="00996FAF" w:rsidRDefault="00ED6BC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F6024E" w14:textId="2B217D50" w:rsidR="000078F8" w:rsidRPr="00996FAF" w:rsidRDefault="00ED6BCF" w:rsidP="0036130C">
      <w:pPr>
        <w:pStyle w:val="NormalArial"/>
      </w:pPr>
      <w:r w:rsidRPr="00996FAF">
        <w:t xml:space="preserve">This performance report for </w:t>
      </w:r>
      <w:proofErr w:type="spellStart"/>
      <w:r w:rsidRPr="00996FAF">
        <w:rPr>
          <w:color w:val="auto"/>
        </w:rPr>
        <w:t>Carinya</w:t>
      </w:r>
      <w:proofErr w:type="spellEnd"/>
      <w:r w:rsidRPr="00996FAF">
        <w:rPr>
          <w:color w:val="auto"/>
        </w:rPr>
        <w:t xml:space="preserve"> (Atherton) Hostel (Merge in Progress) (</w:t>
      </w:r>
      <w:r w:rsidRPr="00996FAF">
        <w:rPr>
          <w:b/>
          <w:color w:val="auto"/>
        </w:rPr>
        <w:t>the service</w:t>
      </w:r>
      <w:r w:rsidRPr="00996FAF">
        <w:rPr>
          <w:color w:val="auto"/>
        </w:rPr>
        <w:t>) has been prepared by</w:t>
      </w:r>
      <w:r w:rsidRPr="00996FAF">
        <w:rPr>
          <w:color w:val="0000FF"/>
        </w:rPr>
        <w:t xml:space="preserve"> </w:t>
      </w:r>
      <w:r w:rsidR="00C4056B" w:rsidRPr="00C4056B">
        <w:rPr>
          <w:color w:val="auto"/>
        </w:rPr>
        <w:t>B Bassett</w:t>
      </w:r>
      <w:r w:rsidRPr="00996FAF">
        <w:t>, delegate of the Aged Care Quality and Safety Commissioner (Commissioner)</w:t>
      </w:r>
      <w:r>
        <w:rPr>
          <w:rStyle w:val="FootnoteReference"/>
        </w:rPr>
        <w:footnoteReference w:id="1"/>
      </w:r>
      <w:r w:rsidRPr="00996FAF">
        <w:t xml:space="preserve">. </w:t>
      </w:r>
    </w:p>
    <w:p w14:paraId="09F6024F" w14:textId="77777777" w:rsidR="000078F8" w:rsidRPr="00996FAF" w:rsidRDefault="00ED6BC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F60250" w14:textId="77777777" w:rsidR="000078F8" w:rsidRPr="00996FAF" w:rsidRDefault="00ED6BCF" w:rsidP="0036130C">
      <w:pPr>
        <w:pStyle w:val="NormalArial"/>
      </w:pPr>
      <w:r w:rsidRPr="00996FAF">
        <w:t>The report also specifies any areas in which improvements must be made to ensure the Quality Standards are complied with.</w:t>
      </w:r>
    </w:p>
    <w:p w14:paraId="09F60251" w14:textId="77777777" w:rsidR="00DF37F2" w:rsidRPr="00996FAF" w:rsidRDefault="00ED6BCF" w:rsidP="00712752">
      <w:pPr>
        <w:pStyle w:val="Heading1"/>
        <w:spacing w:before="240" w:after="240" w:line="22" w:lineRule="atLeast"/>
        <w:rPr>
          <w:rFonts w:ascii="Arial" w:hAnsi="Arial" w:cs="Arial"/>
        </w:rPr>
      </w:pPr>
      <w:r w:rsidRPr="00996FAF">
        <w:rPr>
          <w:rFonts w:ascii="Arial" w:hAnsi="Arial" w:cs="Arial"/>
        </w:rPr>
        <w:t>Material relied on</w:t>
      </w:r>
    </w:p>
    <w:p w14:paraId="09F60252" w14:textId="77777777" w:rsidR="00DF37F2" w:rsidRPr="00996FAF" w:rsidRDefault="00ED6BCF" w:rsidP="0036130C">
      <w:pPr>
        <w:pStyle w:val="NormalArial"/>
      </w:pPr>
      <w:r w:rsidRPr="00996FAF">
        <w:t>The following information has been considered in preparing the performance report:</w:t>
      </w:r>
    </w:p>
    <w:p w14:paraId="09F60253" w14:textId="53B5AAAE" w:rsidR="00DF37F2" w:rsidRPr="00996FAF" w:rsidRDefault="00ED6BC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A12B18">
        <w:rPr>
          <w:rFonts w:ascii="Arial" w:hAnsi="Arial" w:cs="Arial"/>
          <w:color w:val="auto"/>
        </w:rPr>
        <w:t>a site assessment, observations at the service, review of documents and interviews with staff, consumers/</w:t>
      </w:r>
      <w:proofErr w:type="gramStart"/>
      <w:r w:rsidRPr="00A12B18">
        <w:rPr>
          <w:rFonts w:ascii="Arial" w:hAnsi="Arial" w:cs="Arial"/>
          <w:color w:val="auto"/>
        </w:rPr>
        <w:t>representatives</w:t>
      </w:r>
      <w:proofErr w:type="gramEnd"/>
      <w:r w:rsidRPr="00A12B18">
        <w:rPr>
          <w:rFonts w:ascii="Arial" w:hAnsi="Arial" w:cs="Arial"/>
          <w:color w:val="auto"/>
        </w:rPr>
        <w:t xml:space="preserve"> and others</w:t>
      </w:r>
      <w:r w:rsidR="00A12B18" w:rsidRPr="00A12B18">
        <w:rPr>
          <w:rFonts w:ascii="Arial" w:hAnsi="Arial" w:cs="Arial"/>
          <w:color w:val="auto"/>
        </w:rPr>
        <w:t>.</w:t>
      </w:r>
    </w:p>
    <w:p w14:paraId="09F60257" w14:textId="6A399F64" w:rsidR="003B1763" w:rsidRPr="00712752" w:rsidRDefault="00ED6BCF" w:rsidP="00C4056B">
      <w:pPr>
        <w:pStyle w:val="ListParagraph"/>
        <w:spacing w:line="22" w:lineRule="atLeast"/>
        <w:ind w:left="714"/>
        <w:contextualSpacing w:val="0"/>
        <w:rPr>
          <w:rFonts w:ascii="Arial" w:hAnsi="Arial" w:cs="Arial"/>
        </w:rPr>
      </w:pPr>
      <w:r w:rsidRPr="00712752">
        <w:rPr>
          <w:rFonts w:ascii="Arial" w:hAnsi="Arial" w:cs="Arial"/>
        </w:rPr>
        <w:br w:type="page"/>
      </w:r>
    </w:p>
    <w:p w14:paraId="09F60258" w14:textId="77777777" w:rsidR="00FC045E" w:rsidRPr="00996FAF" w:rsidRDefault="00ED6BC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58BA" w14:paraId="09F6025E" w14:textId="77777777" w:rsidTr="00DE58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6025C" w14:textId="77777777" w:rsidR="00FC045E" w:rsidRPr="00996FAF" w:rsidRDefault="00ED6BCF" w:rsidP="009767BC">
            <w:pPr>
              <w:keepNext/>
              <w:spacing w:before="0" w:line="22" w:lineRule="atLeast"/>
              <w:ind w:right="-109"/>
              <w:rPr>
                <w:rFonts w:ascii="Arial" w:hAnsi="Arial" w:cs="Arial"/>
              </w:rPr>
            </w:pPr>
            <w:r w:rsidRPr="00996FAF">
              <w:rPr>
                <w:rFonts w:ascii="Arial" w:hAnsi="Arial" w:cs="Arial"/>
              </w:rPr>
              <w:t xml:space="preserve">Standard 2 </w:t>
            </w:r>
            <w:r w:rsidRPr="00ED6BCF">
              <w:rPr>
                <w:rFonts w:ascii="Arial" w:hAnsi="Arial" w:cs="Arial"/>
                <w:b w:val="0"/>
              </w:rPr>
              <w:t>Ongoing assessment and planning with consumers</w:t>
            </w:r>
          </w:p>
        </w:tc>
        <w:tc>
          <w:tcPr>
            <w:tcW w:w="1583" w:type="pct"/>
            <w:shd w:val="clear" w:color="auto" w:fill="auto"/>
          </w:tcPr>
          <w:p w14:paraId="09F6025D" w14:textId="62C977F8" w:rsidR="00FC045E" w:rsidRPr="00ED6BCF" w:rsidRDefault="000525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A9D71E0DF24140918AB284A5FCEFE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573">
                  <w:rPr>
                    <w:rFonts w:ascii="Arial" w:hAnsi="Arial" w:cs="Arial"/>
                    <w:b w:val="0"/>
                  </w:rPr>
                  <w:t>Not applicable as not all requirements have been assessed</w:t>
                </w:r>
              </w:sdtContent>
            </w:sdt>
          </w:p>
        </w:tc>
      </w:tr>
      <w:tr w:rsidR="00DE58BA" w14:paraId="09F60261" w14:textId="77777777" w:rsidTr="00DE58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6025F" w14:textId="77777777" w:rsidR="00FC045E" w:rsidRPr="00996FAF" w:rsidRDefault="00ED6BC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F60260" w14:textId="091514FD" w:rsidR="00FC045E" w:rsidRPr="00ED6BCF" w:rsidRDefault="000525A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193269"/>
                <w:placeholder>
                  <w:docPart w:val="9B43B32DC9A84682BD15B6922D1705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1573">
                  <w:rPr>
                    <w:rFonts w:ascii="Arial" w:hAnsi="Arial" w:cs="Arial"/>
                  </w:rPr>
                  <w:t>Not applicable as not all requirements have been assessed</w:t>
                </w:r>
              </w:sdtContent>
            </w:sdt>
          </w:p>
        </w:tc>
      </w:tr>
    </w:tbl>
    <w:p w14:paraId="538E5D8A" w14:textId="77777777" w:rsidR="00B21573" w:rsidRPr="00F940C2" w:rsidRDefault="00B21573" w:rsidP="00B21573">
      <w:pPr>
        <w:pStyle w:val="Heading1"/>
        <w:spacing w:before="240" w:after="240" w:line="22" w:lineRule="atLeast"/>
        <w:rPr>
          <w:rFonts w:ascii="Arial" w:eastAsia="Calibri" w:hAnsi="Arial" w:cs="Arial"/>
          <w:b w:val="0"/>
          <w:bCs w:val="0"/>
          <w:color w:val="auto"/>
          <w:sz w:val="24"/>
          <w:szCs w:val="24"/>
        </w:rPr>
      </w:pPr>
      <w:r w:rsidRPr="00F940C2">
        <w:rPr>
          <w:rFonts w:ascii="Arial" w:eastAsia="Calibri" w:hAnsi="Arial" w:cs="Arial"/>
          <w:b w:val="0"/>
          <w:bCs w:val="0"/>
          <w:color w:val="auto"/>
          <w:sz w:val="24"/>
          <w:szCs w:val="24"/>
        </w:rPr>
        <w:t>The Assessment Team did not assess all Requirements within the Standard, therefore a summary or compliance rating for the Standard is not provided.</w:t>
      </w:r>
    </w:p>
    <w:p w14:paraId="09F60272" w14:textId="77777777" w:rsidR="00FC045E" w:rsidRPr="00996FAF" w:rsidRDefault="00ED6BCF" w:rsidP="00712752">
      <w:pPr>
        <w:pStyle w:val="Heading1"/>
        <w:spacing w:before="0" w:after="240" w:line="22" w:lineRule="atLeast"/>
        <w:rPr>
          <w:rFonts w:ascii="Arial" w:hAnsi="Arial" w:cs="Arial"/>
        </w:rPr>
      </w:pPr>
      <w:r w:rsidRPr="00996FAF">
        <w:rPr>
          <w:rFonts w:ascii="Arial" w:hAnsi="Arial" w:cs="Arial"/>
        </w:rPr>
        <w:t>Areas for improvement</w:t>
      </w:r>
    </w:p>
    <w:p w14:paraId="09F60274" w14:textId="77777777" w:rsidR="00FC045E" w:rsidRPr="00996FAF" w:rsidRDefault="00ED6BC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F60279" w14:textId="20B9AB3B" w:rsidR="00FC045E" w:rsidRPr="00996FAF" w:rsidRDefault="00ED6BCF" w:rsidP="0036130C">
      <w:pPr>
        <w:pStyle w:val="NormalArial"/>
      </w:pPr>
      <w:r w:rsidRPr="00996FAF">
        <w:br w:type="page"/>
      </w:r>
    </w:p>
    <w:p w14:paraId="09F6029C" w14:textId="77777777" w:rsidR="00FC045E" w:rsidRPr="00996FAF" w:rsidRDefault="00ED6BC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E58BA" w14:paraId="09F6029F" w14:textId="77777777" w:rsidTr="00DE5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F6029D" w14:textId="77777777" w:rsidR="00FC045E" w:rsidRPr="0075021E" w:rsidRDefault="00ED6BC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F6029E" w14:textId="77777777" w:rsidR="00FC045E" w:rsidRPr="00996FAF" w:rsidRDefault="000525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58BA" w14:paraId="09F602A3" w14:textId="77777777" w:rsidTr="00DE58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F602A0" w14:textId="77777777" w:rsidR="00FC045E" w:rsidRPr="00996FAF" w:rsidRDefault="00ED6BC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F602A1" w14:textId="77777777" w:rsidR="00FC045E" w:rsidRPr="00996FAF" w:rsidRDefault="00ED6BC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F602A2" w14:textId="5096D155" w:rsidR="00FC045E" w:rsidRPr="00996FAF" w:rsidRDefault="000525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6BCF">
                  <w:rPr>
                    <w:rFonts w:ascii="Arial" w:hAnsi="Arial" w:cs="Arial"/>
                    <w:color w:val="auto"/>
                  </w:rPr>
                  <w:t>Compliant</w:t>
                </w:r>
              </w:sdtContent>
            </w:sdt>
            <w:r w:rsidR="00ED6BCF" w:rsidRPr="00996FAF">
              <w:rPr>
                <w:rFonts w:ascii="Arial" w:hAnsi="Arial" w:cs="Arial"/>
                <w:color w:val="0000FF"/>
              </w:rPr>
              <w:t xml:space="preserve"> </w:t>
            </w:r>
          </w:p>
        </w:tc>
      </w:tr>
    </w:tbl>
    <w:p w14:paraId="09F602B6" w14:textId="77777777" w:rsidR="00D87E7C" w:rsidRDefault="00ED6BCF" w:rsidP="00D87E7C">
      <w:pPr>
        <w:pStyle w:val="Heading20"/>
      </w:pPr>
      <w:r w:rsidRPr="00996FAF">
        <w:t>Findings</w:t>
      </w:r>
    </w:p>
    <w:p w14:paraId="6CDF1ABA" w14:textId="4EA079A7" w:rsidR="006A6578" w:rsidRPr="00991E26" w:rsidRDefault="006A6578" w:rsidP="006A6578">
      <w:pPr>
        <w:shd w:val="clear" w:color="auto" w:fill="FFFFFF" w:themeFill="background1"/>
        <w:rPr>
          <w:rFonts w:ascii="Arial" w:hAnsi="Arial" w:cs="Arial"/>
          <w:color w:val="auto"/>
          <w:szCs w:val="22"/>
        </w:rPr>
      </w:pPr>
      <w:r w:rsidRPr="00991E26">
        <w:rPr>
          <w:rFonts w:ascii="Arial" w:hAnsi="Arial" w:cs="Arial"/>
          <w:color w:val="auto"/>
          <w:szCs w:val="22"/>
        </w:rPr>
        <w:t xml:space="preserve">The service was found to be non-compliant in Standard </w:t>
      </w:r>
      <w:r w:rsidR="007D704D">
        <w:rPr>
          <w:rFonts w:ascii="Arial" w:hAnsi="Arial" w:cs="Arial"/>
          <w:color w:val="auto"/>
          <w:szCs w:val="22"/>
        </w:rPr>
        <w:t xml:space="preserve">2 </w:t>
      </w:r>
      <w:r w:rsidRPr="00991E26">
        <w:rPr>
          <w:rFonts w:ascii="Arial" w:hAnsi="Arial" w:cs="Arial"/>
          <w:color w:val="auto"/>
          <w:szCs w:val="22"/>
        </w:rPr>
        <w:t xml:space="preserve">Requirement </w:t>
      </w:r>
      <w:r w:rsidR="007D704D">
        <w:rPr>
          <w:rFonts w:ascii="Arial" w:hAnsi="Arial" w:cs="Arial"/>
          <w:color w:val="auto"/>
          <w:szCs w:val="22"/>
        </w:rPr>
        <w:t>2</w:t>
      </w:r>
      <w:r w:rsidRPr="00991E26">
        <w:rPr>
          <w:rFonts w:ascii="Arial" w:hAnsi="Arial" w:cs="Arial"/>
          <w:color w:val="auto"/>
          <w:szCs w:val="22"/>
        </w:rPr>
        <w:t>(3)(</w:t>
      </w:r>
      <w:r w:rsidR="007D704D">
        <w:rPr>
          <w:rFonts w:ascii="Arial" w:hAnsi="Arial" w:cs="Arial"/>
          <w:color w:val="auto"/>
          <w:szCs w:val="22"/>
        </w:rPr>
        <w:t>a</w:t>
      </w:r>
      <w:r w:rsidRPr="00991E26">
        <w:rPr>
          <w:rFonts w:ascii="Arial" w:hAnsi="Arial" w:cs="Arial"/>
          <w:color w:val="auto"/>
          <w:szCs w:val="22"/>
        </w:rPr>
        <w:t xml:space="preserve">) following a Site Audit conducted </w:t>
      </w:r>
      <w:r w:rsidR="007D704D">
        <w:rPr>
          <w:rFonts w:ascii="Arial" w:hAnsi="Arial" w:cs="Arial"/>
          <w:color w:val="auto"/>
          <w:szCs w:val="22"/>
        </w:rPr>
        <w:t>from</w:t>
      </w:r>
      <w:r w:rsidRPr="00991E26">
        <w:rPr>
          <w:rFonts w:ascii="Arial" w:hAnsi="Arial" w:cs="Arial"/>
          <w:color w:val="auto"/>
          <w:szCs w:val="22"/>
        </w:rPr>
        <w:t xml:space="preserve"> </w:t>
      </w:r>
      <w:r w:rsidR="007D704D" w:rsidRPr="007D704D">
        <w:rPr>
          <w:rFonts w:ascii="Arial" w:hAnsi="Arial" w:cs="Arial"/>
          <w:color w:val="auto"/>
          <w:szCs w:val="22"/>
        </w:rPr>
        <w:t>11 May 2021 to 13 May 2021</w:t>
      </w:r>
      <w:r w:rsidRPr="00991E26">
        <w:rPr>
          <w:rFonts w:ascii="Arial" w:hAnsi="Arial" w:cs="Arial"/>
          <w:color w:val="auto"/>
          <w:szCs w:val="22"/>
        </w:rPr>
        <w:t>.</w:t>
      </w:r>
    </w:p>
    <w:p w14:paraId="1E645FCF" w14:textId="74F3F8E6" w:rsidR="007D704D" w:rsidRDefault="006A6578" w:rsidP="006A6578">
      <w:pPr>
        <w:pStyle w:val="NormalArial"/>
        <w:rPr>
          <w:color w:val="auto"/>
          <w:szCs w:val="22"/>
        </w:rPr>
      </w:pPr>
      <w:r w:rsidRPr="00991E26">
        <w:rPr>
          <w:color w:val="auto"/>
          <w:szCs w:val="22"/>
        </w:rPr>
        <w:t xml:space="preserve">On </w:t>
      </w:r>
      <w:r w:rsidR="00A12B18">
        <w:rPr>
          <w:color w:val="auto"/>
          <w:szCs w:val="22"/>
        </w:rPr>
        <w:t>10 January 2023</w:t>
      </w:r>
      <w:r w:rsidRPr="00991E26">
        <w:rPr>
          <w:color w:val="auto"/>
          <w:szCs w:val="22"/>
        </w:rPr>
        <w:t xml:space="preserve">, </w:t>
      </w:r>
      <w:r>
        <w:rPr>
          <w:color w:val="auto"/>
          <w:szCs w:val="22"/>
        </w:rPr>
        <w:t xml:space="preserve">an assessment contact was </w:t>
      </w:r>
      <w:r w:rsidRPr="00991E26">
        <w:rPr>
          <w:color w:val="auto"/>
          <w:szCs w:val="22"/>
        </w:rPr>
        <w:t>completed to assess the organisation’s return to compliance in relation to this requirement.</w:t>
      </w:r>
    </w:p>
    <w:p w14:paraId="1F8E4A53" w14:textId="7D67E8D6" w:rsidR="007D704D" w:rsidRPr="007D704D" w:rsidRDefault="007D704D" w:rsidP="007D704D">
      <w:pPr>
        <w:pStyle w:val="NormalArial"/>
        <w:rPr>
          <w:color w:val="auto"/>
          <w:szCs w:val="22"/>
        </w:rPr>
      </w:pPr>
      <w:r w:rsidRPr="007D704D">
        <w:rPr>
          <w:color w:val="auto"/>
          <w:szCs w:val="22"/>
        </w:rPr>
        <w:t>The service is now able to demonstrate assessment and care planning processes are undertaken to identify consumer risks, needs, goals and preferences.</w:t>
      </w:r>
    </w:p>
    <w:p w14:paraId="11860048" w14:textId="165C4C89" w:rsidR="007D704D" w:rsidRPr="007D704D" w:rsidRDefault="00A12B18" w:rsidP="007D704D">
      <w:pPr>
        <w:pStyle w:val="NormalArial"/>
        <w:rPr>
          <w:color w:val="auto"/>
          <w:szCs w:val="22"/>
        </w:rPr>
      </w:pPr>
      <w:r>
        <w:rPr>
          <w:color w:val="auto"/>
          <w:szCs w:val="22"/>
        </w:rPr>
        <w:t xml:space="preserve">The service has undertaken </w:t>
      </w:r>
      <w:proofErr w:type="gramStart"/>
      <w:r>
        <w:rPr>
          <w:color w:val="auto"/>
          <w:szCs w:val="22"/>
        </w:rPr>
        <w:t>a number of</w:t>
      </w:r>
      <w:proofErr w:type="gramEnd"/>
      <w:r>
        <w:rPr>
          <w:color w:val="auto"/>
          <w:szCs w:val="22"/>
        </w:rPr>
        <w:t xml:space="preserve"> actions to address the </w:t>
      </w:r>
      <w:r w:rsidR="007D704D" w:rsidRPr="007D704D">
        <w:rPr>
          <w:color w:val="auto"/>
          <w:szCs w:val="22"/>
        </w:rPr>
        <w:t>previous non-compliance</w:t>
      </w:r>
      <w:r>
        <w:rPr>
          <w:color w:val="auto"/>
          <w:szCs w:val="22"/>
        </w:rPr>
        <w:t xml:space="preserve">. The service engaged clinical care leads to improve clinical oversight and deliver education sessions to staff </w:t>
      </w:r>
      <w:r w:rsidR="007D704D" w:rsidRPr="007D704D">
        <w:rPr>
          <w:color w:val="auto"/>
          <w:szCs w:val="22"/>
        </w:rPr>
        <w:t>outlining processes in assessment and care planning to ensure safe and effective cares and services are delivered.</w:t>
      </w:r>
    </w:p>
    <w:p w14:paraId="5CC581D4" w14:textId="1D0B25E2" w:rsidR="007D704D" w:rsidRPr="007D704D" w:rsidRDefault="007D704D" w:rsidP="007D704D">
      <w:pPr>
        <w:pStyle w:val="NormalArial"/>
        <w:rPr>
          <w:color w:val="auto"/>
          <w:szCs w:val="22"/>
        </w:rPr>
      </w:pPr>
      <w:r w:rsidRPr="007D704D">
        <w:rPr>
          <w:color w:val="auto"/>
          <w:szCs w:val="22"/>
        </w:rPr>
        <w:t xml:space="preserve">A care plan review schedule has been implemented to assist registered staff in ensuring care planning documentation is reviewed 3 monthly or as changes are required. Review of the care plan review schedule evidenced staff are advised when a review is to </w:t>
      </w:r>
      <w:proofErr w:type="gramStart"/>
      <w:r w:rsidRPr="007D704D">
        <w:rPr>
          <w:color w:val="auto"/>
          <w:szCs w:val="22"/>
        </w:rPr>
        <w:t>occur</w:t>
      </w:r>
      <w:proofErr w:type="gramEnd"/>
      <w:r w:rsidRPr="007D704D">
        <w:rPr>
          <w:color w:val="auto"/>
          <w:szCs w:val="22"/>
        </w:rPr>
        <w:t xml:space="preserve"> and reminders are sent to registered staff and escalated to management if reviews are not completed.</w:t>
      </w:r>
    </w:p>
    <w:p w14:paraId="74763C56" w14:textId="00987CAF" w:rsidR="00EF2EAF" w:rsidRDefault="007D704D" w:rsidP="007D704D">
      <w:pPr>
        <w:pStyle w:val="NormalArial"/>
        <w:rPr>
          <w:color w:val="auto"/>
          <w:szCs w:val="22"/>
        </w:rPr>
      </w:pPr>
      <w:r w:rsidRPr="007D704D">
        <w:rPr>
          <w:color w:val="auto"/>
          <w:szCs w:val="22"/>
        </w:rPr>
        <w:t>Review of consumer care planning and assessment documentation for consumers requiring complex/specialised clinical care needs evidenced specialised care planning and assessments have been completed.</w:t>
      </w:r>
    </w:p>
    <w:p w14:paraId="21192F13" w14:textId="3344E0F1" w:rsidR="006A6578" w:rsidRPr="00991E26" w:rsidRDefault="006A6578" w:rsidP="007D704D">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 </w:t>
      </w:r>
      <w:r>
        <w:rPr>
          <w:color w:val="auto"/>
        </w:rPr>
        <w:t xml:space="preserve">now </w:t>
      </w:r>
      <w:r w:rsidRPr="00462B33">
        <w:rPr>
          <w:color w:val="auto"/>
        </w:rPr>
        <w:t>Compliant.</w:t>
      </w:r>
    </w:p>
    <w:p w14:paraId="09F602B7" w14:textId="3275D0FC" w:rsidR="0087700C" w:rsidRPr="00334B7D" w:rsidRDefault="00ED6BCF" w:rsidP="0036130C">
      <w:pPr>
        <w:pStyle w:val="NormalArial"/>
      </w:pPr>
      <w:r w:rsidRPr="00996FAF">
        <w:br w:type="page"/>
      </w:r>
    </w:p>
    <w:p w14:paraId="09F602B8" w14:textId="77777777" w:rsidR="00FC045E" w:rsidRPr="00996FAF" w:rsidRDefault="00ED6BC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58BA" w14:paraId="09F602BB" w14:textId="77777777" w:rsidTr="00ED6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F602B9" w14:textId="77777777" w:rsidR="00FC045E" w:rsidRPr="00996FAF" w:rsidRDefault="00ED6BC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F602BA" w14:textId="77777777" w:rsidR="00FC045E" w:rsidRPr="00996FAF" w:rsidRDefault="000525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58BA" w14:paraId="09F602C2" w14:textId="77777777" w:rsidTr="00DE58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602BC" w14:textId="77777777" w:rsidR="00FC045E" w:rsidRPr="00996FAF" w:rsidRDefault="00ED6BC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F602BD" w14:textId="77777777" w:rsidR="00FC045E" w:rsidRPr="00996FAF" w:rsidRDefault="00ED6B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F602BE" w14:textId="77777777" w:rsidR="00FC045E" w:rsidRPr="00996FAF" w:rsidRDefault="00ED6B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F602BF" w14:textId="77777777" w:rsidR="00FC045E" w:rsidRPr="00996FAF" w:rsidRDefault="00ED6B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F602C0" w14:textId="77777777" w:rsidR="00FC045E" w:rsidRPr="00996FAF" w:rsidRDefault="00ED6BC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F602C1" w14:textId="398C03BE" w:rsidR="00FC045E" w:rsidRPr="00996FAF" w:rsidRDefault="000525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6BCF">
                  <w:rPr>
                    <w:rFonts w:ascii="Arial" w:hAnsi="Arial" w:cs="Arial"/>
                    <w:color w:val="auto"/>
                  </w:rPr>
                  <w:t>Compliant</w:t>
                </w:r>
              </w:sdtContent>
            </w:sdt>
            <w:r w:rsidR="00ED6BCF" w:rsidRPr="00996FAF">
              <w:rPr>
                <w:rFonts w:ascii="Arial" w:hAnsi="Arial" w:cs="Arial"/>
                <w:color w:val="0000FF"/>
              </w:rPr>
              <w:t xml:space="preserve"> </w:t>
            </w:r>
          </w:p>
        </w:tc>
      </w:tr>
      <w:tr w:rsidR="00DE58BA" w14:paraId="09F602C6" w14:textId="77777777" w:rsidTr="00DE5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602C3" w14:textId="77777777" w:rsidR="00FC045E" w:rsidRPr="00996FAF" w:rsidRDefault="00ED6BC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F602C4" w14:textId="77777777" w:rsidR="00FC045E" w:rsidRPr="00996FAF" w:rsidRDefault="00ED6BC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F602C5" w14:textId="665C8B20" w:rsidR="00FC045E" w:rsidRPr="00996FAF" w:rsidRDefault="000525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D6BCF">
                  <w:rPr>
                    <w:rFonts w:ascii="Arial" w:hAnsi="Arial" w:cs="Arial"/>
                    <w:color w:val="auto"/>
                  </w:rPr>
                  <w:t>Compliant</w:t>
                </w:r>
              </w:sdtContent>
            </w:sdt>
            <w:r w:rsidR="00ED6BCF" w:rsidRPr="00996FAF">
              <w:rPr>
                <w:rFonts w:ascii="Arial" w:hAnsi="Arial" w:cs="Arial"/>
                <w:color w:val="0000FF"/>
              </w:rPr>
              <w:t xml:space="preserve"> </w:t>
            </w:r>
          </w:p>
        </w:tc>
      </w:tr>
      <w:tr w:rsidR="00DE58BA" w14:paraId="09F602D2" w14:textId="77777777" w:rsidTr="00DE58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602CF" w14:textId="77777777" w:rsidR="00FC045E" w:rsidRPr="00996FAF" w:rsidRDefault="00ED6BC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F602D0" w14:textId="77777777" w:rsidR="00FC045E" w:rsidRPr="00996FAF" w:rsidRDefault="00ED6B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F602D1" w14:textId="7A0AC453" w:rsidR="00FC045E" w:rsidRPr="00996FAF" w:rsidRDefault="000525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D6BCF">
                  <w:rPr>
                    <w:rFonts w:ascii="Arial" w:hAnsi="Arial" w:cs="Arial"/>
                    <w:color w:val="auto"/>
                  </w:rPr>
                  <w:t>Compliant</w:t>
                </w:r>
              </w:sdtContent>
            </w:sdt>
            <w:r w:rsidR="00ED6BCF" w:rsidRPr="00996FAF">
              <w:rPr>
                <w:rFonts w:ascii="Arial" w:hAnsi="Arial" w:cs="Arial"/>
                <w:color w:val="0000FF"/>
              </w:rPr>
              <w:t xml:space="preserve"> </w:t>
            </w:r>
          </w:p>
        </w:tc>
      </w:tr>
    </w:tbl>
    <w:p w14:paraId="09F602DD" w14:textId="77777777" w:rsidR="00D87E7C" w:rsidRDefault="00ED6BCF" w:rsidP="00D87E7C">
      <w:pPr>
        <w:pStyle w:val="Heading20"/>
      </w:pPr>
      <w:r w:rsidRPr="00996FAF">
        <w:t>Findings</w:t>
      </w:r>
    </w:p>
    <w:p w14:paraId="1138C483" w14:textId="40B526A6" w:rsidR="00EF2EAF" w:rsidRDefault="00EF2EAF" w:rsidP="00EF2EAF">
      <w:pPr>
        <w:shd w:val="clear" w:color="auto" w:fill="FFFFFF" w:themeFill="background1"/>
        <w:rPr>
          <w:rFonts w:ascii="Arial" w:hAnsi="Arial" w:cs="Arial"/>
          <w:color w:val="auto"/>
          <w:szCs w:val="22"/>
        </w:rPr>
      </w:pPr>
      <w:r w:rsidRPr="00991E26">
        <w:rPr>
          <w:rFonts w:ascii="Arial" w:hAnsi="Arial" w:cs="Arial"/>
          <w:color w:val="auto"/>
          <w:szCs w:val="22"/>
        </w:rPr>
        <w:t xml:space="preserve">The service was found to be non-compliant in Standard </w:t>
      </w:r>
      <w:r>
        <w:rPr>
          <w:rFonts w:ascii="Arial" w:hAnsi="Arial" w:cs="Arial"/>
          <w:color w:val="auto"/>
          <w:szCs w:val="22"/>
        </w:rPr>
        <w:t xml:space="preserve">3 </w:t>
      </w:r>
      <w:r w:rsidRPr="00991E26">
        <w:rPr>
          <w:rFonts w:ascii="Arial" w:hAnsi="Arial" w:cs="Arial"/>
          <w:color w:val="auto"/>
          <w:szCs w:val="22"/>
        </w:rPr>
        <w:t>Requirement</w:t>
      </w:r>
      <w:r>
        <w:rPr>
          <w:rFonts w:ascii="Arial" w:hAnsi="Arial" w:cs="Arial"/>
          <w:color w:val="auto"/>
          <w:szCs w:val="22"/>
        </w:rPr>
        <w:t>s</w:t>
      </w:r>
      <w:r w:rsidRPr="00991E26">
        <w:rPr>
          <w:rFonts w:ascii="Arial" w:hAnsi="Arial" w:cs="Arial"/>
          <w:color w:val="auto"/>
          <w:szCs w:val="22"/>
        </w:rPr>
        <w:t xml:space="preserve"> </w:t>
      </w:r>
      <w:r>
        <w:rPr>
          <w:rFonts w:ascii="Arial" w:hAnsi="Arial" w:cs="Arial"/>
          <w:color w:val="auto"/>
          <w:szCs w:val="22"/>
        </w:rPr>
        <w:t>3</w:t>
      </w:r>
      <w:r w:rsidRPr="00991E26">
        <w:rPr>
          <w:rFonts w:ascii="Arial" w:hAnsi="Arial" w:cs="Arial"/>
          <w:color w:val="auto"/>
          <w:szCs w:val="22"/>
        </w:rPr>
        <w:t>(3)(</w:t>
      </w:r>
      <w:r>
        <w:rPr>
          <w:rFonts w:ascii="Arial" w:hAnsi="Arial" w:cs="Arial"/>
          <w:color w:val="auto"/>
          <w:szCs w:val="22"/>
        </w:rPr>
        <w:t>a</w:t>
      </w:r>
      <w:r w:rsidRPr="00991E26">
        <w:rPr>
          <w:rFonts w:ascii="Arial" w:hAnsi="Arial" w:cs="Arial"/>
          <w:color w:val="auto"/>
          <w:szCs w:val="22"/>
        </w:rPr>
        <w:t>)</w:t>
      </w:r>
      <w:r>
        <w:rPr>
          <w:rFonts w:ascii="Arial" w:hAnsi="Arial" w:cs="Arial"/>
          <w:color w:val="auto"/>
          <w:szCs w:val="22"/>
        </w:rPr>
        <w:t>, 3(3)(b) and 3(3)(e)</w:t>
      </w:r>
      <w:r w:rsidRPr="00991E26">
        <w:rPr>
          <w:rFonts w:ascii="Arial" w:hAnsi="Arial" w:cs="Arial"/>
          <w:color w:val="auto"/>
          <w:szCs w:val="22"/>
        </w:rPr>
        <w:t xml:space="preserve"> following a Site Audit conducted </w:t>
      </w:r>
      <w:r>
        <w:rPr>
          <w:rFonts w:ascii="Arial" w:hAnsi="Arial" w:cs="Arial"/>
          <w:color w:val="auto"/>
          <w:szCs w:val="22"/>
        </w:rPr>
        <w:t>from</w:t>
      </w:r>
      <w:r w:rsidRPr="00991E26">
        <w:rPr>
          <w:rFonts w:ascii="Arial" w:hAnsi="Arial" w:cs="Arial"/>
          <w:color w:val="auto"/>
          <w:szCs w:val="22"/>
        </w:rPr>
        <w:t xml:space="preserve"> </w:t>
      </w:r>
      <w:r w:rsidRPr="007D704D">
        <w:rPr>
          <w:rFonts w:ascii="Arial" w:hAnsi="Arial" w:cs="Arial"/>
          <w:color w:val="auto"/>
          <w:szCs w:val="22"/>
        </w:rPr>
        <w:t>11 May 2021 to 13 May 2021</w:t>
      </w:r>
      <w:r w:rsidRPr="00991E26">
        <w:rPr>
          <w:rFonts w:ascii="Arial" w:hAnsi="Arial" w:cs="Arial"/>
          <w:color w:val="auto"/>
          <w:szCs w:val="22"/>
        </w:rPr>
        <w:t>.</w:t>
      </w:r>
    </w:p>
    <w:p w14:paraId="30AD9780" w14:textId="6819CC07" w:rsidR="0002003E" w:rsidRDefault="0002003E" w:rsidP="0002003E">
      <w:pPr>
        <w:pStyle w:val="NormalArial"/>
        <w:rPr>
          <w:color w:val="auto"/>
          <w:szCs w:val="22"/>
        </w:rPr>
      </w:pPr>
      <w:r w:rsidRPr="00991E26">
        <w:rPr>
          <w:color w:val="auto"/>
          <w:szCs w:val="22"/>
        </w:rPr>
        <w:t xml:space="preserve">On </w:t>
      </w:r>
      <w:r>
        <w:rPr>
          <w:color w:val="auto"/>
          <w:szCs w:val="22"/>
        </w:rPr>
        <w:t>10 January 2023</w:t>
      </w:r>
      <w:r w:rsidRPr="00991E26">
        <w:rPr>
          <w:color w:val="auto"/>
          <w:szCs w:val="22"/>
        </w:rPr>
        <w:t xml:space="preserve">, </w:t>
      </w:r>
      <w:r>
        <w:rPr>
          <w:color w:val="auto"/>
          <w:szCs w:val="22"/>
        </w:rPr>
        <w:t xml:space="preserve">an assessment contact was </w:t>
      </w:r>
      <w:r w:rsidRPr="00991E26">
        <w:rPr>
          <w:color w:val="auto"/>
          <w:szCs w:val="22"/>
        </w:rPr>
        <w:t>completed to assess the organisation’s return to compliance in relation to th</w:t>
      </w:r>
      <w:r>
        <w:rPr>
          <w:color w:val="auto"/>
          <w:szCs w:val="22"/>
        </w:rPr>
        <w:t xml:space="preserve">ese </w:t>
      </w:r>
      <w:r w:rsidRPr="00991E26">
        <w:rPr>
          <w:color w:val="auto"/>
          <w:szCs w:val="22"/>
        </w:rPr>
        <w:t>requirement</w:t>
      </w:r>
      <w:r>
        <w:rPr>
          <w:color w:val="auto"/>
          <w:szCs w:val="22"/>
        </w:rPr>
        <w:t>s</w:t>
      </w:r>
      <w:r w:rsidRPr="00991E26">
        <w:rPr>
          <w:color w:val="auto"/>
          <w:szCs w:val="22"/>
        </w:rPr>
        <w:t>.</w:t>
      </w:r>
    </w:p>
    <w:p w14:paraId="13D6BE65" w14:textId="155C96E8" w:rsidR="00A545E2" w:rsidRDefault="00A545E2" w:rsidP="00A545E2">
      <w:pPr>
        <w:pStyle w:val="NormalArial"/>
      </w:pPr>
      <w:r>
        <w:t xml:space="preserve">The service is now able to demonstrate </w:t>
      </w:r>
      <w:r w:rsidR="00B26397">
        <w:t xml:space="preserve">best practice </w:t>
      </w:r>
      <w:r>
        <w:t>in the delivery of safe and effective clinical care</w:t>
      </w:r>
      <w:r w:rsidR="00F77296">
        <w:t xml:space="preserve">, effective monitoring and management of high impact or high prevalence risks associated with the care of each consumer and </w:t>
      </w:r>
      <w:r w:rsidR="00B26397">
        <w:t xml:space="preserve">appropriate </w:t>
      </w:r>
      <w:r w:rsidR="00F77296">
        <w:t>communication of information regarding consumers’ condition, needs and preferences by staff</w:t>
      </w:r>
      <w:r>
        <w:t>.</w:t>
      </w:r>
    </w:p>
    <w:p w14:paraId="3052E3A9" w14:textId="16980C83" w:rsidR="00A545E2" w:rsidRDefault="00B72684" w:rsidP="00A545E2">
      <w:pPr>
        <w:pStyle w:val="NormalArial"/>
      </w:pPr>
      <w:r>
        <w:t xml:space="preserve">The service has undertaken </w:t>
      </w:r>
      <w:proofErr w:type="gramStart"/>
      <w:r>
        <w:t>a number of</w:t>
      </w:r>
      <w:proofErr w:type="gramEnd"/>
      <w:r>
        <w:t xml:space="preserve"> actions to address the previous non</w:t>
      </w:r>
      <w:r w:rsidR="00A545E2">
        <w:t>-compliance</w:t>
      </w:r>
      <w:r>
        <w:t>s.</w:t>
      </w:r>
    </w:p>
    <w:p w14:paraId="3AF47D86" w14:textId="00E75BE7" w:rsidR="0002003E" w:rsidRDefault="0002003E" w:rsidP="0002003E">
      <w:pPr>
        <w:pStyle w:val="NormalArial"/>
      </w:pPr>
      <w:r>
        <w:t>Clinical care leads engaged by the service h</w:t>
      </w:r>
      <w:r w:rsidR="00A545E2">
        <w:t xml:space="preserve">ave provided leadership and education for staff in relation to best practice </w:t>
      </w:r>
      <w:r>
        <w:t>in</w:t>
      </w:r>
      <w:r w:rsidR="00A545E2">
        <w:t xml:space="preserve"> tailoring cares and services to consumer needs. Education records evidenced high attendances by staff to educational sessions provided</w:t>
      </w:r>
      <w:r w:rsidR="00BC1769">
        <w:t xml:space="preserve"> by the clinical care leads</w:t>
      </w:r>
      <w:r w:rsidR="00A545E2">
        <w:t>.</w:t>
      </w:r>
    </w:p>
    <w:p w14:paraId="05F9A62E" w14:textId="1E74C647" w:rsidR="0002003E" w:rsidRPr="007D704D" w:rsidRDefault="0002003E" w:rsidP="0002003E">
      <w:pPr>
        <w:pStyle w:val="NormalArial"/>
        <w:rPr>
          <w:color w:val="auto"/>
          <w:szCs w:val="22"/>
        </w:rPr>
      </w:pPr>
      <w:r w:rsidRPr="007D704D">
        <w:rPr>
          <w:color w:val="auto"/>
          <w:szCs w:val="22"/>
        </w:rPr>
        <w:t xml:space="preserve">The service has engaged an exercise physiologist to work in consultation with the Medical Officer (MO) and other allied health professionals in relation to pain management. Reviewed documentation demonstrated consumers who experience pain have </w:t>
      </w:r>
      <w:r>
        <w:rPr>
          <w:color w:val="auto"/>
          <w:szCs w:val="22"/>
        </w:rPr>
        <w:t xml:space="preserve">noted improvement in their pain levels </w:t>
      </w:r>
      <w:r w:rsidRPr="007D704D">
        <w:rPr>
          <w:color w:val="auto"/>
          <w:szCs w:val="22"/>
        </w:rPr>
        <w:t>since the implementation of treatments and care support from the exercise physiologist.</w:t>
      </w:r>
    </w:p>
    <w:p w14:paraId="490D74CB" w14:textId="3875E8E7" w:rsidR="00A545E2" w:rsidRDefault="00A545E2" w:rsidP="00A545E2">
      <w:pPr>
        <w:pStyle w:val="NormalArial"/>
      </w:pPr>
      <w:r>
        <w:t>The service has reviewed all consumers with a diagnosis of diabetes and have implemented diabetic management care plans. Review of these care plans evidenced management regimes are documented</w:t>
      </w:r>
      <w:r w:rsidR="00F43581">
        <w:t>,</w:t>
      </w:r>
      <w:r>
        <w:t xml:space="preserve"> as is guidance for staff if parameters are not in alignment with the MO’s advice.</w:t>
      </w:r>
    </w:p>
    <w:p w14:paraId="09F602DE" w14:textId="0EF4DA79" w:rsidR="002B0C90" w:rsidRDefault="00A545E2" w:rsidP="00A545E2">
      <w:pPr>
        <w:pStyle w:val="NormalArial"/>
      </w:pPr>
      <w:r>
        <w:t xml:space="preserve">Documentation provided evidenced a review has occurred for all consumers with wounds or pressure injuries. All consumers with wounds or pressure injuries now have a wound management plan that includes the wound management regime, photographic </w:t>
      </w:r>
      <w:proofErr w:type="gramStart"/>
      <w:r>
        <w:t>evidence</w:t>
      </w:r>
      <w:proofErr w:type="gramEnd"/>
      <w:r>
        <w:t xml:space="preserve"> and information in relation to resources and products to be used for the management of the wound.</w:t>
      </w:r>
    </w:p>
    <w:p w14:paraId="3F01F59C" w14:textId="7098CB35" w:rsidR="00A545E2" w:rsidRDefault="00A545E2" w:rsidP="00F77296">
      <w:pPr>
        <w:pStyle w:val="NormalArial"/>
      </w:pPr>
      <w:r>
        <w:t>Consumers</w:t>
      </w:r>
      <w:r w:rsidR="00F77296">
        <w:t xml:space="preserve"> and their re</w:t>
      </w:r>
      <w:r>
        <w:t>p</w:t>
      </w:r>
      <w:r w:rsidR="00F77296">
        <w:t>re</w:t>
      </w:r>
      <w:r>
        <w:t>s</w:t>
      </w:r>
      <w:r w:rsidR="00F77296">
        <w:t xml:space="preserve">entatives </w:t>
      </w:r>
      <w:r>
        <w:t>expressed satisfaction with the management of consumer’s clinical care needs</w:t>
      </w:r>
      <w:r w:rsidR="00A569FB">
        <w:t xml:space="preserve"> and communication of information regarding consumers’ condition, needs and preferences</w:t>
      </w:r>
      <w:r>
        <w:t>.</w:t>
      </w:r>
    </w:p>
    <w:p w14:paraId="390E78FD" w14:textId="157F6C46" w:rsidR="00EF2EAF" w:rsidRDefault="00A545E2" w:rsidP="00F77296">
      <w:pPr>
        <w:pStyle w:val="NormalArial"/>
      </w:pPr>
      <w:r>
        <w:lastRenderedPageBreak/>
        <w:t>Review of care planning documentation identified risks in relation to consumer care such as falls, behaviours, diabetes and catheter care are monitored and managed effectively.</w:t>
      </w:r>
    </w:p>
    <w:p w14:paraId="3AD89A84" w14:textId="17B8541C" w:rsidR="00A545E2" w:rsidRDefault="00A545E2" w:rsidP="00A545E2">
      <w:pPr>
        <w:pStyle w:val="NormalArial"/>
      </w:pPr>
      <w:r>
        <w:t xml:space="preserve">A care plan review schedule has been implemented to ensure registered staff regularly review and update care plans with information to guide staff in the monitoring and management of risks associated with the care of each consumer. </w:t>
      </w:r>
      <w:r w:rsidR="00A569FB">
        <w:t>T</w:t>
      </w:r>
      <w:r>
        <w:t xml:space="preserve">he </w:t>
      </w:r>
      <w:r w:rsidR="00A569FB">
        <w:t xml:space="preserve">clinical care leads </w:t>
      </w:r>
      <w:r>
        <w:t>review care plans to ensure information entered is accurate and up to date.</w:t>
      </w:r>
    </w:p>
    <w:p w14:paraId="7C2A0ADA" w14:textId="2647DA15" w:rsidR="00A545E2" w:rsidRDefault="00115BDD" w:rsidP="00A545E2">
      <w:pPr>
        <w:pStyle w:val="NormalArial"/>
      </w:pPr>
      <w:r>
        <w:t>T</w:t>
      </w:r>
      <w:r w:rsidR="00A545E2">
        <w:t>he service’s induction program for new staff</w:t>
      </w:r>
      <w:r>
        <w:t xml:space="preserve"> includes training on how to access policies and procedures in relation to the management of high impact and high prevalence risks</w:t>
      </w:r>
      <w:r w:rsidR="00A545E2">
        <w:t>. Staff sampled confirmed they are aware of how to access this information. Review of training attendance records and interviews with staff confirmed they have received education on various topics including wound management and dementia/behaviour management.</w:t>
      </w:r>
    </w:p>
    <w:p w14:paraId="607902BF" w14:textId="46BD52AF" w:rsidR="00A545E2" w:rsidRDefault="00A545E2" w:rsidP="00A545E2">
      <w:pPr>
        <w:pStyle w:val="NormalArial"/>
      </w:pPr>
      <w:r>
        <w:t>The service has strengthened its handover process by providing education to registered staff in relation to how to communicate handover information more effectively</w:t>
      </w:r>
      <w:r w:rsidR="00F43581">
        <w:t>.</w:t>
      </w:r>
      <w:r>
        <w:t xml:space="preserve"> Review of handover sheet</w:t>
      </w:r>
      <w:r w:rsidR="00200BBD">
        <w:t>s</w:t>
      </w:r>
      <w:r>
        <w:t xml:space="preserve"> identifie</w:t>
      </w:r>
      <w:r w:rsidR="00200BBD">
        <w:t>d</w:t>
      </w:r>
      <w:r>
        <w:t xml:space="preserve"> information regarding any changes within the last 24 hours in relation to consumer needs, health and condition</w:t>
      </w:r>
      <w:r w:rsidR="00200BBD">
        <w:t xml:space="preserve"> are being captured. </w:t>
      </w:r>
      <w:r>
        <w:t>Staff sampled confirmed handover occurs regularly, the handover sheet is updated each shift and is effective in ensuring staff receive information in a timely manner.</w:t>
      </w:r>
    </w:p>
    <w:p w14:paraId="1D6B5373" w14:textId="6C588861" w:rsidR="00A545E2" w:rsidRDefault="00200BBD" w:rsidP="00A545E2">
      <w:pPr>
        <w:pStyle w:val="NormalArial"/>
      </w:pPr>
      <w:r>
        <w:t>A</w:t>
      </w:r>
      <w:r w:rsidR="00A545E2">
        <w:t xml:space="preserve">ssessments and care plans completed by registered staff </w:t>
      </w:r>
      <w:r>
        <w:t xml:space="preserve">are reviewed </w:t>
      </w:r>
      <w:r w:rsidR="00A545E2">
        <w:t>to ensure information entered to guide staff in the management of consumers’ clinical and personal care is accurate and up to date.</w:t>
      </w:r>
    </w:p>
    <w:p w14:paraId="1A5112A4" w14:textId="54697273" w:rsidR="00EF2EAF" w:rsidRPr="00262C0B" w:rsidRDefault="00EF2EAF" w:rsidP="00EF2EAF">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Requirement</w:t>
      </w:r>
      <w:r>
        <w:rPr>
          <w:color w:val="auto"/>
        </w:rPr>
        <w:t xml:space="preserve">s </w:t>
      </w:r>
      <w:r w:rsidR="00200BBD">
        <w:rPr>
          <w:color w:val="auto"/>
          <w:szCs w:val="22"/>
        </w:rPr>
        <w:t>3</w:t>
      </w:r>
      <w:r w:rsidR="00200BBD" w:rsidRPr="00991E26">
        <w:rPr>
          <w:color w:val="auto"/>
          <w:szCs w:val="22"/>
        </w:rPr>
        <w:t>(3)(</w:t>
      </w:r>
      <w:r w:rsidR="00200BBD">
        <w:rPr>
          <w:color w:val="auto"/>
          <w:szCs w:val="22"/>
        </w:rPr>
        <w:t>a</w:t>
      </w:r>
      <w:r w:rsidR="00200BBD" w:rsidRPr="00991E26">
        <w:rPr>
          <w:color w:val="auto"/>
          <w:szCs w:val="22"/>
        </w:rPr>
        <w:t>)</w:t>
      </w:r>
      <w:r w:rsidR="00200BBD">
        <w:rPr>
          <w:color w:val="auto"/>
          <w:szCs w:val="22"/>
        </w:rPr>
        <w:t xml:space="preserve">, 3(3)(b) and 3(3)(e) </w:t>
      </w:r>
      <w:r>
        <w:rPr>
          <w:color w:val="auto"/>
        </w:rPr>
        <w:t>are</w:t>
      </w:r>
      <w:r w:rsidRPr="00462B33">
        <w:rPr>
          <w:color w:val="auto"/>
        </w:rPr>
        <w:t xml:space="preserve"> </w:t>
      </w:r>
      <w:r>
        <w:rPr>
          <w:color w:val="auto"/>
        </w:rPr>
        <w:t xml:space="preserve">now </w:t>
      </w:r>
      <w:r w:rsidRPr="00462B33">
        <w:rPr>
          <w:color w:val="auto"/>
        </w:rPr>
        <w:t>Compliant.</w:t>
      </w:r>
    </w:p>
    <w:sectPr w:rsidR="00EF2EAF"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6037B" w14:textId="77777777" w:rsidR="00925E83" w:rsidRDefault="00ED6BCF">
      <w:pPr>
        <w:spacing w:after="0"/>
      </w:pPr>
      <w:r>
        <w:separator/>
      </w:r>
    </w:p>
  </w:endnote>
  <w:endnote w:type="continuationSeparator" w:id="0">
    <w:p w14:paraId="09F6037D" w14:textId="77777777" w:rsidR="00925E83" w:rsidRDefault="00ED6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374" w14:textId="77777777" w:rsidR="00DF37F2" w:rsidRPr="00DF37F2" w:rsidRDefault="00ED6BC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Carinya</w:t>
    </w:r>
    <w:proofErr w:type="spellEnd"/>
    <w:r w:rsidRPr="00DF37F2">
      <w:rPr>
        <w:rStyle w:val="FooterBold"/>
        <w:rFonts w:ascii="Arial" w:hAnsi="Arial"/>
        <w:b w:val="0"/>
      </w:rPr>
      <w:t xml:space="preserve"> (Atherton) Hostel (Merge in Progress)</w:t>
    </w:r>
    <w:r w:rsidRPr="00DF37F2">
      <w:rPr>
        <w:rStyle w:val="FooterBold"/>
        <w:rFonts w:ascii="Arial" w:hAnsi="Arial"/>
        <w:b w:val="0"/>
      </w:rPr>
      <w:tab/>
      <w:t xml:space="preserve">RPT-ACC-0122 v3.0 </w:t>
    </w:r>
  </w:p>
  <w:p w14:paraId="09F60375" w14:textId="77777777" w:rsidR="00DF37F2" w:rsidRPr="00DF37F2" w:rsidRDefault="00ED6BCF" w:rsidP="00DF37F2">
    <w:pPr>
      <w:pStyle w:val="FooterArial9"/>
      <w:rPr>
        <w:rStyle w:val="FooterBold"/>
        <w:rFonts w:ascii="Arial" w:hAnsi="Arial"/>
        <w:b w:val="0"/>
      </w:rPr>
    </w:pPr>
    <w:r w:rsidRPr="00DF37F2">
      <w:rPr>
        <w:rStyle w:val="FooterBold"/>
        <w:rFonts w:ascii="Arial" w:hAnsi="Arial"/>
        <w:b w:val="0"/>
      </w:rPr>
      <w:t>Commission ID: 5077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F60376" w14:textId="77777777" w:rsidR="00DF37F2" w:rsidRPr="00DF37F2" w:rsidRDefault="00ED6B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378" w14:textId="77777777" w:rsidR="00E2364A" w:rsidRDefault="000525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60371" w14:textId="77777777" w:rsidR="00D3157C" w:rsidRDefault="00ED6BCF" w:rsidP="00D71F88">
      <w:pPr>
        <w:spacing w:after="0"/>
      </w:pPr>
      <w:r>
        <w:separator/>
      </w:r>
    </w:p>
  </w:footnote>
  <w:footnote w:type="continuationSeparator" w:id="0">
    <w:p w14:paraId="09F60372" w14:textId="77777777" w:rsidR="00D3157C" w:rsidRDefault="00ED6BCF" w:rsidP="00D71F88">
      <w:pPr>
        <w:spacing w:after="0"/>
      </w:pPr>
      <w:r>
        <w:continuationSeparator/>
      </w:r>
    </w:p>
  </w:footnote>
  <w:footnote w:id="1">
    <w:p w14:paraId="09F6037D" w14:textId="76C28D75" w:rsidR="000078F8" w:rsidRDefault="00ED6BC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4056B">
        <w:rPr>
          <w:rFonts w:ascii="Arial" w:hAnsi="Arial" w:cs="Arial"/>
          <w:color w:val="auto"/>
          <w:sz w:val="20"/>
          <w:szCs w:val="20"/>
        </w:rPr>
        <w:t>section 68A</w:t>
      </w:r>
      <w:r w:rsidRPr="00C4056B">
        <w:rPr>
          <w:rFonts w:ascii="Arial" w:hAnsi="Arial" w:cs="Arial"/>
          <w:b/>
          <w:color w:val="auto"/>
          <w:sz w:val="20"/>
          <w:szCs w:val="20"/>
        </w:rPr>
        <w:t xml:space="preserve"> </w:t>
      </w:r>
      <w:r w:rsidRPr="00C4056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9F6037E" w14:textId="77777777" w:rsidR="002B0884" w:rsidRDefault="000525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373" w14:textId="77777777" w:rsidR="00D71F88" w:rsidRDefault="00ED6BCF">
    <w:pPr>
      <w:pStyle w:val="Header"/>
    </w:pPr>
    <w:r>
      <w:rPr>
        <w:noProof/>
        <w:color w:val="2B579A"/>
        <w:shd w:val="clear" w:color="auto" w:fill="E6E6E6"/>
        <w:lang w:val="en-US"/>
      </w:rPr>
      <w:drawing>
        <wp:anchor distT="0" distB="0" distL="114300" distR="114300" simplePos="0" relativeHeight="251659264" behindDoc="1" locked="0" layoutInCell="1" allowOverlap="1" wp14:anchorId="09F60379" wp14:editId="09F603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698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377" w14:textId="77777777" w:rsidR="00FA0A5B" w:rsidRDefault="00ED6BCF">
    <w:pPr>
      <w:pStyle w:val="Header"/>
    </w:pPr>
    <w:r>
      <w:rPr>
        <w:noProof/>
      </w:rPr>
      <w:drawing>
        <wp:anchor distT="0" distB="0" distL="114300" distR="114300" simplePos="0" relativeHeight="251658240" behindDoc="0" locked="0" layoutInCell="1" allowOverlap="1" wp14:anchorId="09F6037B" wp14:editId="09F603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CC04FC">
      <w:start w:val="1"/>
      <w:numFmt w:val="lowerRoman"/>
      <w:lvlText w:val="(%1)"/>
      <w:lvlJc w:val="left"/>
      <w:pPr>
        <w:ind w:left="1080" w:hanging="720"/>
      </w:pPr>
      <w:rPr>
        <w:rFonts w:hint="default"/>
      </w:rPr>
    </w:lvl>
    <w:lvl w:ilvl="1" w:tplc="B1BE7552" w:tentative="1">
      <w:start w:val="1"/>
      <w:numFmt w:val="lowerLetter"/>
      <w:lvlText w:val="%2."/>
      <w:lvlJc w:val="left"/>
      <w:pPr>
        <w:ind w:left="1440" w:hanging="360"/>
      </w:pPr>
    </w:lvl>
    <w:lvl w:ilvl="2" w:tplc="39608CA0" w:tentative="1">
      <w:start w:val="1"/>
      <w:numFmt w:val="lowerRoman"/>
      <w:lvlText w:val="%3."/>
      <w:lvlJc w:val="right"/>
      <w:pPr>
        <w:ind w:left="2160" w:hanging="180"/>
      </w:pPr>
    </w:lvl>
    <w:lvl w:ilvl="3" w:tplc="6CAEE9EE" w:tentative="1">
      <w:start w:val="1"/>
      <w:numFmt w:val="decimal"/>
      <w:lvlText w:val="%4."/>
      <w:lvlJc w:val="left"/>
      <w:pPr>
        <w:ind w:left="2880" w:hanging="360"/>
      </w:pPr>
    </w:lvl>
    <w:lvl w:ilvl="4" w:tplc="CF4C2B7C" w:tentative="1">
      <w:start w:val="1"/>
      <w:numFmt w:val="lowerLetter"/>
      <w:lvlText w:val="%5."/>
      <w:lvlJc w:val="left"/>
      <w:pPr>
        <w:ind w:left="3600" w:hanging="360"/>
      </w:pPr>
    </w:lvl>
    <w:lvl w:ilvl="5" w:tplc="B9BA8602" w:tentative="1">
      <w:start w:val="1"/>
      <w:numFmt w:val="lowerRoman"/>
      <w:lvlText w:val="%6."/>
      <w:lvlJc w:val="right"/>
      <w:pPr>
        <w:ind w:left="4320" w:hanging="180"/>
      </w:pPr>
    </w:lvl>
    <w:lvl w:ilvl="6" w:tplc="7700B24A" w:tentative="1">
      <w:start w:val="1"/>
      <w:numFmt w:val="decimal"/>
      <w:lvlText w:val="%7."/>
      <w:lvlJc w:val="left"/>
      <w:pPr>
        <w:ind w:left="5040" w:hanging="360"/>
      </w:pPr>
    </w:lvl>
    <w:lvl w:ilvl="7" w:tplc="7424ECA0" w:tentative="1">
      <w:start w:val="1"/>
      <w:numFmt w:val="lowerLetter"/>
      <w:lvlText w:val="%8."/>
      <w:lvlJc w:val="left"/>
      <w:pPr>
        <w:ind w:left="5760" w:hanging="360"/>
      </w:pPr>
    </w:lvl>
    <w:lvl w:ilvl="8" w:tplc="4DB206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4B80E0C">
      <w:start w:val="1"/>
      <w:numFmt w:val="lowerRoman"/>
      <w:lvlText w:val="(%1)"/>
      <w:lvlJc w:val="left"/>
      <w:pPr>
        <w:ind w:left="1080" w:hanging="720"/>
      </w:pPr>
      <w:rPr>
        <w:rFonts w:hint="default"/>
      </w:rPr>
    </w:lvl>
    <w:lvl w:ilvl="1" w:tplc="4D400034" w:tentative="1">
      <w:start w:val="1"/>
      <w:numFmt w:val="lowerLetter"/>
      <w:lvlText w:val="%2."/>
      <w:lvlJc w:val="left"/>
      <w:pPr>
        <w:ind w:left="1440" w:hanging="360"/>
      </w:pPr>
    </w:lvl>
    <w:lvl w:ilvl="2" w:tplc="01D815E2" w:tentative="1">
      <w:start w:val="1"/>
      <w:numFmt w:val="lowerRoman"/>
      <w:lvlText w:val="%3."/>
      <w:lvlJc w:val="right"/>
      <w:pPr>
        <w:ind w:left="2160" w:hanging="180"/>
      </w:pPr>
    </w:lvl>
    <w:lvl w:ilvl="3" w:tplc="E8049BDC" w:tentative="1">
      <w:start w:val="1"/>
      <w:numFmt w:val="decimal"/>
      <w:lvlText w:val="%4."/>
      <w:lvlJc w:val="left"/>
      <w:pPr>
        <w:ind w:left="2880" w:hanging="360"/>
      </w:pPr>
    </w:lvl>
    <w:lvl w:ilvl="4" w:tplc="CB2E4CCE" w:tentative="1">
      <w:start w:val="1"/>
      <w:numFmt w:val="lowerLetter"/>
      <w:lvlText w:val="%5."/>
      <w:lvlJc w:val="left"/>
      <w:pPr>
        <w:ind w:left="3600" w:hanging="360"/>
      </w:pPr>
    </w:lvl>
    <w:lvl w:ilvl="5" w:tplc="E43ED3DC" w:tentative="1">
      <w:start w:val="1"/>
      <w:numFmt w:val="lowerRoman"/>
      <w:lvlText w:val="%6."/>
      <w:lvlJc w:val="right"/>
      <w:pPr>
        <w:ind w:left="4320" w:hanging="180"/>
      </w:pPr>
    </w:lvl>
    <w:lvl w:ilvl="6" w:tplc="3F9CA276" w:tentative="1">
      <w:start w:val="1"/>
      <w:numFmt w:val="decimal"/>
      <w:lvlText w:val="%7."/>
      <w:lvlJc w:val="left"/>
      <w:pPr>
        <w:ind w:left="5040" w:hanging="360"/>
      </w:pPr>
    </w:lvl>
    <w:lvl w:ilvl="7" w:tplc="0758211A" w:tentative="1">
      <w:start w:val="1"/>
      <w:numFmt w:val="lowerLetter"/>
      <w:lvlText w:val="%8."/>
      <w:lvlJc w:val="left"/>
      <w:pPr>
        <w:ind w:left="5760" w:hanging="360"/>
      </w:pPr>
    </w:lvl>
    <w:lvl w:ilvl="8" w:tplc="4B5092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A18A53C">
      <w:start w:val="1"/>
      <w:numFmt w:val="lowerRoman"/>
      <w:lvlText w:val="(%1)"/>
      <w:lvlJc w:val="left"/>
      <w:pPr>
        <w:ind w:left="1080" w:hanging="720"/>
      </w:pPr>
      <w:rPr>
        <w:rFonts w:hint="default"/>
      </w:rPr>
    </w:lvl>
    <w:lvl w:ilvl="1" w:tplc="699E60CC" w:tentative="1">
      <w:start w:val="1"/>
      <w:numFmt w:val="lowerLetter"/>
      <w:lvlText w:val="%2."/>
      <w:lvlJc w:val="left"/>
      <w:pPr>
        <w:ind w:left="1440" w:hanging="360"/>
      </w:pPr>
    </w:lvl>
    <w:lvl w:ilvl="2" w:tplc="D03C080E" w:tentative="1">
      <w:start w:val="1"/>
      <w:numFmt w:val="lowerRoman"/>
      <w:lvlText w:val="%3."/>
      <w:lvlJc w:val="right"/>
      <w:pPr>
        <w:ind w:left="2160" w:hanging="180"/>
      </w:pPr>
    </w:lvl>
    <w:lvl w:ilvl="3" w:tplc="4EA20314" w:tentative="1">
      <w:start w:val="1"/>
      <w:numFmt w:val="decimal"/>
      <w:lvlText w:val="%4."/>
      <w:lvlJc w:val="left"/>
      <w:pPr>
        <w:ind w:left="2880" w:hanging="360"/>
      </w:pPr>
    </w:lvl>
    <w:lvl w:ilvl="4" w:tplc="519A1616" w:tentative="1">
      <w:start w:val="1"/>
      <w:numFmt w:val="lowerLetter"/>
      <w:lvlText w:val="%5."/>
      <w:lvlJc w:val="left"/>
      <w:pPr>
        <w:ind w:left="3600" w:hanging="360"/>
      </w:pPr>
    </w:lvl>
    <w:lvl w:ilvl="5" w:tplc="D1403E9C" w:tentative="1">
      <w:start w:val="1"/>
      <w:numFmt w:val="lowerRoman"/>
      <w:lvlText w:val="%6."/>
      <w:lvlJc w:val="right"/>
      <w:pPr>
        <w:ind w:left="4320" w:hanging="180"/>
      </w:pPr>
    </w:lvl>
    <w:lvl w:ilvl="6" w:tplc="6E261EB8" w:tentative="1">
      <w:start w:val="1"/>
      <w:numFmt w:val="decimal"/>
      <w:lvlText w:val="%7."/>
      <w:lvlJc w:val="left"/>
      <w:pPr>
        <w:ind w:left="5040" w:hanging="360"/>
      </w:pPr>
    </w:lvl>
    <w:lvl w:ilvl="7" w:tplc="00762BB2" w:tentative="1">
      <w:start w:val="1"/>
      <w:numFmt w:val="lowerLetter"/>
      <w:lvlText w:val="%8."/>
      <w:lvlJc w:val="left"/>
      <w:pPr>
        <w:ind w:left="5760" w:hanging="360"/>
      </w:pPr>
    </w:lvl>
    <w:lvl w:ilvl="8" w:tplc="B0B0C8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1CAC342">
      <w:start w:val="1"/>
      <w:numFmt w:val="bullet"/>
      <w:lvlText w:val=""/>
      <w:lvlJc w:val="left"/>
      <w:pPr>
        <w:ind w:left="720" w:hanging="360"/>
      </w:pPr>
      <w:rPr>
        <w:rFonts w:ascii="Symbol" w:hAnsi="Symbol" w:hint="default"/>
        <w:color w:val="auto"/>
        <w:sz w:val="24"/>
        <w:szCs w:val="24"/>
      </w:rPr>
    </w:lvl>
    <w:lvl w:ilvl="1" w:tplc="41AEFA66" w:tentative="1">
      <w:start w:val="1"/>
      <w:numFmt w:val="bullet"/>
      <w:lvlText w:val="o"/>
      <w:lvlJc w:val="left"/>
      <w:pPr>
        <w:ind w:left="1440" w:hanging="360"/>
      </w:pPr>
      <w:rPr>
        <w:rFonts w:ascii="Courier New" w:hAnsi="Courier New" w:cs="Courier New" w:hint="default"/>
      </w:rPr>
    </w:lvl>
    <w:lvl w:ilvl="2" w:tplc="B6349FEE" w:tentative="1">
      <w:start w:val="1"/>
      <w:numFmt w:val="bullet"/>
      <w:lvlText w:val=""/>
      <w:lvlJc w:val="left"/>
      <w:pPr>
        <w:ind w:left="2160" w:hanging="360"/>
      </w:pPr>
      <w:rPr>
        <w:rFonts w:ascii="Wingdings" w:hAnsi="Wingdings" w:hint="default"/>
      </w:rPr>
    </w:lvl>
    <w:lvl w:ilvl="3" w:tplc="D86E7E34" w:tentative="1">
      <w:start w:val="1"/>
      <w:numFmt w:val="bullet"/>
      <w:lvlText w:val=""/>
      <w:lvlJc w:val="left"/>
      <w:pPr>
        <w:ind w:left="2880" w:hanging="360"/>
      </w:pPr>
      <w:rPr>
        <w:rFonts w:ascii="Symbol" w:hAnsi="Symbol" w:hint="default"/>
      </w:rPr>
    </w:lvl>
    <w:lvl w:ilvl="4" w:tplc="16609F3E" w:tentative="1">
      <w:start w:val="1"/>
      <w:numFmt w:val="bullet"/>
      <w:lvlText w:val="o"/>
      <w:lvlJc w:val="left"/>
      <w:pPr>
        <w:ind w:left="3600" w:hanging="360"/>
      </w:pPr>
      <w:rPr>
        <w:rFonts w:ascii="Courier New" w:hAnsi="Courier New" w:cs="Courier New" w:hint="default"/>
      </w:rPr>
    </w:lvl>
    <w:lvl w:ilvl="5" w:tplc="AA4CD48A" w:tentative="1">
      <w:start w:val="1"/>
      <w:numFmt w:val="bullet"/>
      <w:lvlText w:val=""/>
      <w:lvlJc w:val="left"/>
      <w:pPr>
        <w:ind w:left="4320" w:hanging="360"/>
      </w:pPr>
      <w:rPr>
        <w:rFonts w:ascii="Wingdings" w:hAnsi="Wingdings" w:hint="default"/>
      </w:rPr>
    </w:lvl>
    <w:lvl w:ilvl="6" w:tplc="50E4C860" w:tentative="1">
      <w:start w:val="1"/>
      <w:numFmt w:val="bullet"/>
      <w:lvlText w:val=""/>
      <w:lvlJc w:val="left"/>
      <w:pPr>
        <w:ind w:left="5040" w:hanging="360"/>
      </w:pPr>
      <w:rPr>
        <w:rFonts w:ascii="Symbol" w:hAnsi="Symbol" w:hint="default"/>
      </w:rPr>
    </w:lvl>
    <w:lvl w:ilvl="7" w:tplc="B12A134A" w:tentative="1">
      <w:start w:val="1"/>
      <w:numFmt w:val="bullet"/>
      <w:lvlText w:val="o"/>
      <w:lvlJc w:val="left"/>
      <w:pPr>
        <w:ind w:left="5760" w:hanging="360"/>
      </w:pPr>
      <w:rPr>
        <w:rFonts w:ascii="Courier New" w:hAnsi="Courier New" w:cs="Courier New" w:hint="default"/>
      </w:rPr>
    </w:lvl>
    <w:lvl w:ilvl="8" w:tplc="6F04455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ECCCBA2">
      <w:start w:val="1"/>
      <w:numFmt w:val="lowerRoman"/>
      <w:lvlText w:val="(%1)"/>
      <w:lvlJc w:val="left"/>
      <w:pPr>
        <w:ind w:left="1080" w:hanging="720"/>
      </w:pPr>
      <w:rPr>
        <w:rFonts w:hint="default"/>
      </w:rPr>
    </w:lvl>
    <w:lvl w:ilvl="1" w:tplc="B76A0636" w:tentative="1">
      <w:start w:val="1"/>
      <w:numFmt w:val="lowerLetter"/>
      <w:lvlText w:val="%2."/>
      <w:lvlJc w:val="left"/>
      <w:pPr>
        <w:ind w:left="1440" w:hanging="360"/>
      </w:pPr>
    </w:lvl>
    <w:lvl w:ilvl="2" w:tplc="AC1C32D4" w:tentative="1">
      <w:start w:val="1"/>
      <w:numFmt w:val="lowerRoman"/>
      <w:lvlText w:val="%3."/>
      <w:lvlJc w:val="right"/>
      <w:pPr>
        <w:ind w:left="2160" w:hanging="180"/>
      </w:pPr>
    </w:lvl>
    <w:lvl w:ilvl="3" w:tplc="3AA68542" w:tentative="1">
      <w:start w:val="1"/>
      <w:numFmt w:val="decimal"/>
      <w:lvlText w:val="%4."/>
      <w:lvlJc w:val="left"/>
      <w:pPr>
        <w:ind w:left="2880" w:hanging="360"/>
      </w:pPr>
    </w:lvl>
    <w:lvl w:ilvl="4" w:tplc="CF42CC06" w:tentative="1">
      <w:start w:val="1"/>
      <w:numFmt w:val="lowerLetter"/>
      <w:lvlText w:val="%5."/>
      <w:lvlJc w:val="left"/>
      <w:pPr>
        <w:ind w:left="3600" w:hanging="360"/>
      </w:pPr>
    </w:lvl>
    <w:lvl w:ilvl="5" w:tplc="BA3E8508" w:tentative="1">
      <w:start w:val="1"/>
      <w:numFmt w:val="lowerRoman"/>
      <w:lvlText w:val="%6."/>
      <w:lvlJc w:val="right"/>
      <w:pPr>
        <w:ind w:left="4320" w:hanging="180"/>
      </w:pPr>
    </w:lvl>
    <w:lvl w:ilvl="6" w:tplc="18886388" w:tentative="1">
      <w:start w:val="1"/>
      <w:numFmt w:val="decimal"/>
      <w:lvlText w:val="%7."/>
      <w:lvlJc w:val="left"/>
      <w:pPr>
        <w:ind w:left="5040" w:hanging="360"/>
      </w:pPr>
    </w:lvl>
    <w:lvl w:ilvl="7" w:tplc="EC18137E" w:tentative="1">
      <w:start w:val="1"/>
      <w:numFmt w:val="lowerLetter"/>
      <w:lvlText w:val="%8."/>
      <w:lvlJc w:val="left"/>
      <w:pPr>
        <w:ind w:left="5760" w:hanging="360"/>
      </w:pPr>
    </w:lvl>
    <w:lvl w:ilvl="8" w:tplc="22940A6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75422CE">
      <w:start w:val="1"/>
      <w:numFmt w:val="lowerRoman"/>
      <w:lvlText w:val="(%1)"/>
      <w:lvlJc w:val="left"/>
      <w:pPr>
        <w:ind w:left="1080" w:hanging="720"/>
      </w:pPr>
      <w:rPr>
        <w:rFonts w:hint="default"/>
      </w:rPr>
    </w:lvl>
    <w:lvl w:ilvl="1" w:tplc="795EB090" w:tentative="1">
      <w:start w:val="1"/>
      <w:numFmt w:val="lowerLetter"/>
      <w:lvlText w:val="%2."/>
      <w:lvlJc w:val="left"/>
      <w:pPr>
        <w:ind w:left="1440" w:hanging="360"/>
      </w:pPr>
    </w:lvl>
    <w:lvl w:ilvl="2" w:tplc="2634E870" w:tentative="1">
      <w:start w:val="1"/>
      <w:numFmt w:val="lowerRoman"/>
      <w:lvlText w:val="%3."/>
      <w:lvlJc w:val="right"/>
      <w:pPr>
        <w:ind w:left="2160" w:hanging="180"/>
      </w:pPr>
    </w:lvl>
    <w:lvl w:ilvl="3" w:tplc="CBBC68C6" w:tentative="1">
      <w:start w:val="1"/>
      <w:numFmt w:val="decimal"/>
      <w:lvlText w:val="%4."/>
      <w:lvlJc w:val="left"/>
      <w:pPr>
        <w:ind w:left="2880" w:hanging="360"/>
      </w:pPr>
    </w:lvl>
    <w:lvl w:ilvl="4" w:tplc="E332823C" w:tentative="1">
      <w:start w:val="1"/>
      <w:numFmt w:val="lowerLetter"/>
      <w:lvlText w:val="%5."/>
      <w:lvlJc w:val="left"/>
      <w:pPr>
        <w:ind w:left="3600" w:hanging="360"/>
      </w:pPr>
    </w:lvl>
    <w:lvl w:ilvl="5" w:tplc="A1942780" w:tentative="1">
      <w:start w:val="1"/>
      <w:numFmt w:val="lowerRoman"/>
      <w:lvlText w:val="%6."/>
      <w:lvlJc w:val="right"/>
      <w:pPr>
        <w:ind w:left="4320" w:hanging="180"/>
      </w:pPr>
    </w:lvl>
    <w:lvl w:ilvl="6" w:tplc="A7C22ADE" w:tentative="1">
      <w:start w:val="1"/>
      <w:numFmt w:val="decimal"/>
      <w:lvlText w:val="%7."/>
      <w:lvlJc w:val="left"/>
      <w:pPr>
        <w:ind w:left="5040" w:hanging="360"/>
      </w:pPr>
    </w:lvl>
    <w:lvl w:ilvl="7" w:tplc="107CE6BC" w:tentative="1">
      <w:start w:val="1"/>
      <w:numFmt w:val="lowerLetter"/>
      <w:lvlText w:val="%8."/>
      <w:lvlJc w:val="left"/>
      <w:pPr>
        <w:ind w:left="5760" w:hanging="360"/>
      </w:pPr>
    </w:lvl>
    <w:lvl w:ilvl="8" w:tplc="38DE142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44A9E8E">
      <w:start w:val="1"/>
      <w:numFmt w:val="lowerRoman"/>
      <w:lvlText w:val="(%1)"/>
      <w:lvlJc w:val="left"/>
      <w:pPr>
        <w:ind w:left="1080" w:hanging="720"/>
      </w:pPr>
      <w:rPr>
        <w:rFonts w:hint="default"/>
      </w:rPr>
    </w:lvl>
    <w:lvl w:ilvl="1" w:tplc="26CA8B42" w:tentative="1">
      <w:start w:val="1"/>
      <w:numFmt w:val="lowerLetter"/>
      <w:lvlText w:val="%2."/>
      <w:lvlJc w:val="left"/>
      <w:pPr>
        <w:ind w:left="1440" w:hanging="360"/>
      </w:pPr>
    </w:lvl>
    <w:lvl w:ilvl="2" w:tplc="F3F0CD9A" w:tentative="1">
      <w:start w:val="1"/>
      <w:numFmt w:val="lowerRoman"/>
      <w:lvlText w:val="%3."/>
      <w:lvlJc w:val="right"/>
      <w:pPr>
        <w:ind w:left="2160" w:hanging="180"/>
      </w:pPr>
    </w:lvl>
    <w:lvl w:ilvl="3" w:tplc="41DE4C0E" w:tentative="1">
      <w:start w:val="1"/>
      <w:numFmt w:val="decimal"/>
      <w:lvlText w:val="%4."/>
      <w:lvlJc w:val="left"/>
      <w:pPr>
        <w:ind w:left="2880" w:hanging="360"/>
      </w:pPr>
    </w:lvl>
    <w:lvl w:ilvl="4" w:tplc="065E80FA" w:tentative="1">
      <w:start w:val="1"/>
      <w:numFmt w:val="lowerLetter"/>
      <w:lvlText w:val="%5."/>
      <w:lvlJc w:val="left"/>
      <w:pPr>
        <w:ind w:left="3600" w:hanging="360"/>
      </w:pPr>
    </w:lvl>
    <w:lvl w:ilvl="5" w:tplc="9DFA1E74" w:tentative="1">
      <w:start w:val="1"/>
      <w:numFmt w:val="lowerRoman"/>
      <w:lvlText w:val="%6."/>
      <w:lvlJc w:val="right"/>
      <w:pPr>
        <w:ind w:left="4320" w:hanging="180"/>
      </w:pPr>
    </w:lvl>
    <w:lvl w:ilvl="6" w:tplc="C8E2FEAA" w:tentative="1">
      <w:start w:val="1"/>
      <w:numFmt w:val="decimal"/>
      <w:lvlText w:val="%7."/>
      <w:lvlJc w:val="left"/>
      <w:pPr>
        <w:ind w:left="5040" w:hanging="360"/>
      </w:pPr>
    </w:lvl>
    <w:lvl w:ilvl="7" w:tplc="5C28DBA8" w:tentative="1">
      <w:start w:val="1"/>
      <w:numFmt w:val="lowerLetter"/>
      <w:lvlText w:val="%8."/>
      <w:lvlJc w:val="left"/>
      <w:pPr>
        <w:ind w:left="5760" w:hanging="360"/>
      </w:pPr>
    </w:lvl>
    <w:lvl w:ilvl="8" w:tplc="5056574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F4C2C38">
      <w:start w:val="1"/>
      <w:numFmt w:val="lowerRoman"/>
      <w:lvlText w:val="(%1)"/>
      <w:lvlJc w:val="left"/>
      <w:pPr>
        <w:ind w:left="1080" w:hanging="720"/>
      </w:pPr>
      <w:rPr>
        <w:rFonts w:hint="default"/>
      </w:rPr>
    </w:lvl>
    <w:lvl w:ilvl="1" w:tplc="B3E29A62" w:tentative="1">
      <w:start w:val="1"/>
      <w:numFmt w:val="lowerLetter"/>
      <w:lvlText w:val="%2."/>
      <w:lvlJc w:val="left"/>
      <w:pPr>
        <w:ind w:left="1440" w:hanging="360"/>
      </w:pPr>
    </w:lvl>
    <w:lvl w:ilvl="2" w:tplc="171CE676" w:tentative="1">
      <w:start w:val="1"/>
      <w:numFmt w:val="lowerRoman"/>
      <w:lvlText w:val="%3."/>
      <w:lvlJc w:val="right"/>
      <w:pPr>
        <w:ind w:left="2160" w:hanging="180"/>
      </w:pPr>
    </w:lvl>
    <w:lvl w:ilvl="3" w:tplc="C114C358" w:tentative="1">
      <w:start w:val="1"/>
      <w:numFmt w:val="decimal"/>
      <w:lvlText w:val="%4."/>
      <w:lvlJc w:val="left"/>
      <w:pPr>
        <w:ind w:left="2880" w:hanging="360"/>
      </w:pPr>
    </w:lvl>
    <w:lvl w:ilvl="4" w:tplc="BF28E992" w:tentative="1">
      <w:start w:val="1"/>
      <w:numFmt w:val="lowerLetter"/>
      <w:lvlText w:val="%5."/>
      <w:lvlJc w:val="left"/>
      <w:pPr>
        <w:ind w:left="3600" w:hanging="360"/>
      </w:pPr>
    </w:lvl>
    <w:lvl w:ilvl="5" w:tplc="49CC951E" w:tentative="1">
      <w:start w:val="1"/>
      <w:numFmt w:val="lowerRoman"/>
      <w:lvlText w:val="%6."/>
      <w:lvlJc w:val="right"/>
      <w:pPr>
        <w:ind w:left="4320" w:hanging="180"/>
      </w:pPr>
    </w:lvl>
    <w:lvl w:ilvl="6" w:tplc="05CE30DA" w:tentative="1">
      <w:start w:val="1"/>
      <w:numFmt w:val="decimal"/>
      <w:lvlText w:val="%7."/>
      <w:lvlJc w:val="left"/>
      <w:pPr>
        <w:ind w:left="5040" w:hanging="360"/>
      </w:pPr>
    </w:lvl>
    <w:lvl w:ilvl="7" w:tplc="8604D288" w:tentative="1">
      <w:start w:val="1"/>
      <w:numFmt w:val="lowerLetter"/>
      <w:lvlText w:val="%8."/>
      <w:lvlJc w:val="left"/>
      <w:pPr>
        <w:ind w:left="5760" w:hanging="360"/>
      </w:pPr>
    </w:lvl>
    <w:lvl w:ilvl="8" w:tplc="6010B4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6A03282">
      <w:start w:val="1"/>
      <w:numFmt w:val="lowerRoman"/>
      <w:lvlText w:val="(%1)"/>
      <w:lvlJc w:val="left"/>
      <w:pPr>
        <w:ind w:left="1080" w:hanging="720"/>
      </w:pPr>
      <w:rPr>
        <w:rFonts w:hint="default"/>
      </w:rPr>
    </w:lvl>
    <w:lvl w:ilvl="1" w:tplc="17CA1DBA" w:tentative="1">
      <w:start w:val="1"/>
      <w:numFmt w:val="lowerLetter"/>
      <w:lvlText w:val="%2."/>
      <w:lvlJc w:val="left"/>
      <w:pPr>
        <w:ind w:left="1440" w:hanging="360"/>
      </w:pPr>
    </w:lvl>
    <w:lvl w:ilvl="2" w:tplc="C784934A" w:tentative="1">
      <w:start w:val="1"/>
      <w:numFmt w:val="lowerRoman"/>
      <w:lvlText w:val="%3."/>
      <w:lvlJc w:val="right"/>
      <w:pPr>
        <w:ind w:left="2160" w:hanging="180"/>
      </w:pPr>
    </w:lvl>
    <w:lvl w:ilvl="3" w:tplc="0F3A82A8" w:tentative="1">
      <w:start w:val="1"/>
      <w:numFmt w:val="decimal"/>
      <w:lvlText w:val="%4."/>
      <w:lvlJc w:val="left"/>
      <w:pPr>
        <w:ind w:left="2880" w:hanging="360"/>
      </w:pPr>
    </w:lvl>
    <w:lvl w:ilvl="4" w:tplc="0114AFA6" w:tentative="1">
      <w:start w:val="1"/>
      <w:numFmt w:val="lowerLetter"/>
      <w:lvlText w:val="%5."/>
      <w:lvlJc w:val="left"/>
      <w:pPr>
        <w:ind w:left="3600" w:hanging="360"/>
      </w:pPr>
    </w:lvl>
    <w:lvl w:ilvl="5" w:tplc="20025F62" w:tentative="1">
      <w:start w:val="1"/>
      <w:numFmt w:val="lowerRoman"/>
      <w:lvlText w:val="%6."/>
      <w:lvlJc w:val="right"/>
      <w:pPr>
        <w:ind w:left="4320" w:hanging="180"/>
      </w:pPr>
    </w:lvl>
    <w:lvl w:ilvl="6" w:tplc="B262F0CA" w:tentative="1">
      <w:start w:val="1"/>
      <w:numFmt w:val="decimal"/>
      <w:lvlText w:val="%7."/>
      <w:lvlJc w:val="left"/>
      <w:pPr>
        <w:ind w:left="5040" w:hanging="360"/>
      </w:pPr>
    </w:lvl>
    <w:lvl w:ilvl="7" w:tplc="2D48A5E8" w:tentative="1">
      <w:start w:val="1"/>
      <w:numFmt w:val="lowerLetter"/>
      <w:lvlText w:val="%8."/>
      <w:lvlJc w:val="left"/>
      <w:pPr>
        <w:ind w:left="5760" w:hanging="360"/>
      </w:pPr>
    </w:lvl>
    <w:lvl w:ilvl="8" w:tplc="3E083C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E9E0514">
      <w:start w:val="1"/>
      <w:numFmt w:val="lowerRoman"/>
      <w:lvlText w:val="(%1)"/>
      <w:lvlJc w:val="left"/>
      <w:pPr>
        <w:ind w:left="1080" w:hanging="720"/>
      </w:pPr>
      <w:rPr>
        <w:rFonts w:hint="default"/>
      </w:rPr>
    </w:lvl>
    <w:lvl w:ilvl="1" w:tplc="4BF6AD00" w:tentative="1">
      <w:start w:val="1"/>
      <w:numFmt w:val="lowerLetter"/>
      <w:lvlText w:val="%2."/>
      <w:lvlJc w:val="left"/>
      <w:pPr>
        <w:ind w:left="1440" w:hanging="360"/>
      </w:pPr>
    </w:lvl>
    <w:lvl w:ilvl="2" w:tplc="71AE8848" w:tentative="1">
      <w:start w:val="1"/>
      <w:numFmt w:val="lowerRoman"/>
      <w:lvlText w:val="%3."/>
      <w:lvlJc w:val="right"/>
      <w:pPr>
        <w:ind w:left="2160" w:hanging="180"/>
      </w:pPr>
    </w:lvl>
    <w:lvl w:ilvl="3" w:tplc="BEEE38CE" w:tentative="1">
      <w:start w:val="1"/>
      <w:numFmt w:val="decimal"/>
      <w:lvlText w:val="%4."/>
      <w:lvlJc w:val="left"/>
      <w:pPr>
        <w:ind w:left="2880" w:hanging="360"/>
      </w:pPr>
    </w:lvl>
    <w:lvl w:ilvl="4" w:tplc="98B836AA" w:tentative="1">
      <w:start w:val="1"/>
      <w:numFmt w:val="lowerLetter"/>
      <w:lvlText w:val="%5."/>
      <w:lvlJc w:val="left"/>
      <w:pPr>
        <w:ind w:left="3600" w:hanging="360"/>
      </w:pPr>
    </w:lvl>
    <w:lvl w:ilvl="5" w:tplc="81C4B588" w:tentative="1">
      <w:start w:val="1"/>
      <w:numFmt w:val="lowerRoman"/>
      <w:lvlText w:val="%6."/>
      <w:lvlJc w:val="right"/>
      <w:pPr>
        <w:ind w:left="4320" w:hanging="180"/>
      </w:pPr>
    </w:lvl>
    <w:lvl w:ilvl="6" w:tplc="ABF0CC80" w:tentative="1">
      <w:start w:val="1"/>
      <w:numFmt w:val="decimal"/>
      <w:lvlText w:val="%7."/>
      <w:lvlJc w:val="left"/>
      <w:pPr>
        <w:ind w:left="5040" w:hanging="360"/>
      </w:pPr>
    </w:lvl>
    <w:lvl w:ilvl="7" w:tplc="D30AC250" w:tentative="1">
      <w:start w:val="1"/>
      <w:numFmt w:val="lowerLetter"/>
      <w:lvlText w:val="%8."/>
      <w:lvlJc w:val="left"/>
      <w:pPr>
        <w:ind w:left="5760" w:hanging="360"/>
      </w:pPr>
    </w:lvl>
    <w:lvl w:ilvl="8" w:tplc="29D67CC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BA"/>
    <w:rsid w:val="0002003E"/>
    <w:rsid w:val="000525A8"/>
    <w:rsid w:val="00053CCD"/>
    <w:rsid w:val="00115BDD"/>
    <w:rsid w:val="00200BBD"/>
    <w:rsid w:val="006A6578"/>
    <w:rsid w:val="007D704D"/>
    <w:rsid w:val="009004FD"/>
    <w:rsid w:val="00925E83"/>
    <w:rsid w:val="00A12B18"/>
    <w:rsid w:val="00A545E2"/>
    <w:rsid w:val="00A569FB"/>
    <w:rsid w:val="00B21573"/>
    <w:rsid w:val="00B26397"/>
    <w:rsid w:val="00B72684"/>
    <w:rsid w:val="00BC1769"/>
    <w:rsid w:val="00C4056B"/>
    <w:rsid w:val="00DE58BA"/>
    <w:rsid w:val="00EA4352"/>
    <w:rsid w:val="00EB57EE"/>
    <w:rsid w:val="00ED6BCF"/>
    <w:rsid w:val="00EF2EAF"/>
    <w:rsid w:val="00F43581"/>
    <w:rsid w:val="00F77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0233"/>
  <w15:docId w15:val="{A0599CC7-AA57-41E2-A180-755AA617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B5366"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B536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B5366"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B5366" w:rsidP="00BF58F7">
          <w:pPr>
            <w:pStyle w:val="0AB63A5134CA485A9575AB8A846F0EF7"/>
          </w:pPr>
          <w:r w:rsidRPr="00D858FE">
            <w:rPr>
              <w:rStyle w:val="PlaceholderText"/>
            </w:rPr>
            <w:t>Choose an item.</w:t>
          </w:r>
        </w:p>
      </w:docPartBody>
    </w:docPart>
    <w:docPart>
      <w:docPartPr>
        <w:name w:val="A9D71E0DF24140918AB284A5FCEFEDDC"/>
        <w:category>
          <w:name w:val="General"/>
          <w:gallery w:val="placeholder"/>
        </w:category>
        <w:types>
          <w:type w:val="bbPlcHdr"/>
        </w:types>
        <w:behaviors>
          <w:behavior w:val="content"/>
        </w:behaviors>
        <w:guid w:val="{F54B3302-6266-4F96-B1DB-E66C4FE2AB99}"/>
      </w:docPartPr>
      <w:docPartBody>
        <w:p w:rsidR="00C82FC1" w:rsidRDefault="006B5366" w:rsidP="006B5366">
          <w:pPr>
            <w:pStyle w:val="A9D71E0DF24140918AB284A5FCEFEDDC"/>
          </w:pPr>
          <w:r w:rsidRPr="00D858FE">
            <w:rPr>
              <w:rStyle w:val="PlaceholderText"/>
            </w:rPr>
            <w:t>Choose an item.</w:t>
          </w:r>
        </w:p>
      </w:docPartBody>
    </w:docPart>
    <w:docPart>
      <w:docPartPr>
        <w:name w:val="9B43B32DC9A84682BD15B6922D1705B8"/>
        <w:category>
          <w:name w:val="General"/>
          <w:gallery w:val="placeholder"/>
        </w:category>
        <w:types>
          <w:type w:val="bbPlcHdr"/>
        </w:types>
        <w:behaviors>
          <w:behavior w:val="content"/>
        </w:behaviors>
        <w:guid w:val="{31CB2036-D881-4D72-9A32-290771D2E0EC}"/>
      </w:docPartPr>
      <w:docPartBody>
        <w:p w:rsidR="00C82FC1" w:rsidRDefault="006B5366" w:rsidP="006B5366">
          <w:pPr>
            <w:pStyle w:val="9B43B32DC9A84682BD15B6922D1705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66"/>
    <w:rsid w:val="006B5366"/>
    <w:rsid w:val="00C82F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5366"/>
    <w:rPr>
      <w:rFonts w:asciiTheme="minorHAnsi" w:hAnsiTheme="minorHAnsi"/>
      <w:b w:val="0"/>
      <w:noProof w:val="0"/>
      <w:color w:val="000000" w:themeColor="text1"/>
      <w:sz w:val="30"/>
      <w:lang w:val="en-AU"/>
    </w:rPr>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A9D71E0DF24140918AB284A5FCEFEDDC">
    <w:name w:val="A9D71E0DF24140918AB284A5FCEFEDDC"/>
    <w:rsid w:val="006B5366"/>
  </w:style>
  <w:style w:type="paragraph" w:customStyle="1" w:styleId="9B43B32DC9A84682BD15B6922D1705B8">
    <w:name w:val="9B43B32DC9A84682BD15B6922D1705B8"/>
    <w:rsid w:val="006B5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5077</RACS_x0020_ID>
    <Approved_x0020_Provider xmlns="a8338b6e-77a6-4851-82b6-98166143ffdd">Carinya Home for the Aged</Approved_x0020_Provider>
    <Management_x0020_Company_x0020_ID xmlns="a8338b6e-77a6-4851-82b6-98166143ffdd" xsi:nil="true"/>
    <Home xmlns="a8338b6e-77a6-4851-82b6-98166143ffdd">Carinya (Atherton) Hostel (Merge in Progress)</Home>
    <Signed xmlns="a8338b6e-77a6-4851-82b6-98166143ffdd" xsi:nil="true"/>
    <Uploaded xmlns="a8338b6e-77a6-4851-82b6-98166143ffdd">False</Uploaded>
    <Management_x0020_Company xmlns="a8338b6e-77a6-4851-82b6-98166143ffdd" xsi:nil="true"/>
    <Doc_x0020_Date xmlns="a8338b6e-77a6-4851-82b6-98166143ffdd">2023-01-13T05:10:00+00:00</Doc_x0020_Date>
    <CSI_x0020_ID xmlns="a8338b6e-77a6-4851-82b6-98166143ffdd" xsi:nil="true"/>
    <Case_x0020_ID xmlns="a8338b6e-77a6-4851-82b6-98166143ffdd" xsi:nil="true"/>
    <Approved_x0020_Provider_x0020_ID xmlns="a8338b6e-77a6-4851-82b6-98166143ffdd">60D2153F-77F4-DC11-AD41-005056922186</Approved_x0020_Provider_x0020_ID>
    <Location xmlns="a8338b6e-77a6-4851-82b6-98166143ffdd" xsi:nil="true"/>
    <Home_x0020_ID xmlns="a8338b6e-77a6-4851-82b6-98166143ffdd">C9725745-7CF4-DC11-AD41-005056922186</Home_x0020_ID>
    <State xmlns="a8338b6e-77a6-4851-82b6-98166143ffdd">QLD</State>
    <Doc_x0020_Sent_Received_x0020_Date xmlns="a8338b6e-77a6-4851-82b6-98166143ffdd">2023-01-13T00:00:00+00:00</Doc_x0020_Sent_Received_x0020_Date>
    <Activity_x0020_ID xmlns="a8338b6e-77a6-4851-82b6-98166143ffdd">30496E69-4B85-EC11-A003-005056922186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D4747CD-AC25-4037-BB82-C2B2018B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2023-02-01T02:13:00Z</dcterms:created>
  <dcterms:modified xsi:type="dcterms:W3CDTF">2023-02-01T02:13:00Z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