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26CB" w14:textId="0B5D4ACF" w:rsidR="004E713A" w:rsidRDefault="004E713A" w:rsidP="00757A91">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AD9F35E" wp14:editId="54BA550A">
                <wp:simplePos x="0" y="0"/>
                <wp:positionH relativeFrom="column">
                  <wp:posOffset>-895350</wp:posOffset>
                </wp:positionH>
                <wp:positionV relativeFrom="paragraph">
                  <wp:posOffset>722630</wp:posOffset>
                </wp:positionV>
                <wp:extent cx="5686425" cy="1727200"/>
                <wp:effectExtent l="0" t="0" r="0" b="0"/>
                <wp:wrapSquare wrapText="bothSides"/>
                <wp:docPr id="1660309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3CC56" w14:textId="77777777" w:rsidR="004E713A" w:rsidRDefault="004E713A" w:rsidP="00757A91">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E92F780" w14:textId="77777777" w:rsidR="004E713A" w:rsidRPr="001E694D" w:rsidRDefault="004E713A" w:rsidP="00757A91">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72DD7DE" w14:textId="77777777" w:rsidR="004E713A" w:rsidRPr="001E694D" w:rsidRDefault="004E713A" w:rsidP="00757A91">
                            <w:pPr>
                              <w:pStyle w:val="ContactNumber"/>
                              <w:spacing w:after="600"/>
                              <w:rPr>
                                <w:rFonts w:ascii="Open Sans" w:hAnsi="Open Sans" w:cs="Open Sans"/>
                              </w:rPr>
                            </w:pPr>
                            <w:r w:rsidRPr="001E694D">
                              <w:rPr>
                                <w:rFonts w:ascii="Open Sans" w:hAnsi="Open Sans" w:cs="Open Sans"/>
                              </w:rPr>
                              <w:t>Agedcarequality.gov.au</w:t>
                            </w:r>
                          </w:p>
                          <w:p w14:paraId="34BF4ED8" w14:textId="77777777" w:rsidR="004E713A" w:rsidRDefault="004E71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D9F35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C13CC56" w14:textId="77777777" w:rsidR="004E713A" w:rsidRDefault="004E713A" w:rsidP="00757A91">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E92F780" w14:textId="77777777" w:rsidR="004E713A" w:rsidRPr="001E694D" w:rsidRDefault="004E713A" w:rsidP="00757A91">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72DD7DE" w14:textId="77777777" w:rsidR="004E713A" w:rsidRPr="001E694D" w:rsidRDefault="004E713A" w:rsidP="00757A91">
                      <w:pPr>
                        <w:pStyle w:val="ContactNumber"/>
                        <w:spacing w:after="600"/>
                        <w:rPr>
                          <w:rFonts w:ascii="Open Sans" w:hAnsi="Open Sans" w:cs="Open Sans"/>
                        </w:rPr>
                      </w:pPr>
                      <w:r w:rsidRPr="001E694D">
                        <w:rPr>
                          <w:rFonts w:ascii="Open Sans" w:hAnsi="Open Sans" w:cs="Open Sans"/>
                        </w:rPr>
                        <w:t>Agedcarequality.gov.au</w:t>
                      </w:r>
                    </w:p>
                    <w:p w14:paraId="34BF4ED8" w14:textId="77777777" w:rsidR="004E713A" w:rsidRDefault="004E713A"/>
                  </w:txbxContent>
                </v:textbox>
                <w10:wrap type="square"/>
              </v:shape>
            </w:pict>
          </mc:Fallback>
        </mc:AlternateContent>
      </w:r>
      <w:r>
        <w:rPr>
          <w:noProof/>
        </w:rPr>
        <w:drawing>
          <wp:anchor distT="360045" distB="180340" distL="114300" distR="114300" simplePos="0" relativeHeight="251659264" behindDoc="1" locked="0" layoutInCell="1" allowOverlap="1" wp14:anchorId="065A2934" wp14:editId="4BEB716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A391455" w14:textId="77777777" w:rsidR="004E713A" w:rsidRPr="001E694D" w:rsidRDefault="004E713A" w:rsidP="00757A91">
      <w:pPr>
        <w:tabs>
          <w:tab w:val="left" w:pos="4569"/>
        </w:tabs>
        <w:rPr>
          <w:rFonts w:ascii="Open Sans" w:hAnsi="Open Sans" w:cs="Open Sans"/>
          <w:color w:val="FFFFFF" w:themeColor="background1"/>
          <w:sz w:val="66"/>
          <w:szCs w:val="66"/>
        </w:rPr>
      </w:pPr>
    </w:p>
    <w:p w14:paraId="5ACDF1DF" w14:textId="77777777" w:rsidR="004E713A" w:rsidRDefault="004E713A" w:rsidP="00757A91">
      <w:pPr>
        <w:spacing w:after="0"/>
        <w:rPr>
          <w:rFonts w:ascii="Open Sans" w:hAnsi="Open Sans" w:cs="Open Sans"/>
          <w:b/>
          <w:bCs/>
          <w:color w:val="FFFFFF" w:themeColor="background1"/>
          <w:sz w:val="66"/>
          <w:szCs w:val="66"/>
        </w:rPr>
      </w:pPr>
    </w:p>
    <w:p w14:paraId="29C4CE8E" w14:textId="77777777" w:rsidR="004E713A" w:rsidRDefault="004E713A" w:rsidP="00757A91">
      <w:pPr>
        <w:spacing w:after="0"/>
        <w:rPr>
          <w:rFonts w:ascii="Open Sans" w:hAnsi="Open Sans" w:cs="Open Sans"/>
          <w:b/>
          <w:bCs/>
          <w:color w:val="FFFFFF" w:themeColor="background1"/>
          <w:sz w:val="66"/>
          <w:szCs w:val="66"/>
        </w:rPr>
      </w:pPr>
    </w:p>
    <w:p w14:paraId="7E34EF8E" w14:textId="77777777" w:rsidR="004E713A" w:rsidRPr="00412FC5" w:rsidRDefault="004E713A" w:rsidP="00757A91">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3"/>
        <w:gridCol w:w="6175"/>
      </w:tblGrid>
      <w:tr w:rsidR="00175A94" w14:paraId="5F10334F" w14:textId="77777777" w:rsidTr="00175A94">
        <w:tc>
          <w:tcPr>
            <w:cnfStyle w:val="001000000000" w:firstRow="0" w:lastRow="0" w:firstColumn="1" w:lastColumn="0" w:oddVBand="0" w:evenVBand="0" w:oddHBand="0" w:evenHBand="0" w:firstRowFirstColumn="0" w:firstRowLastColumn="0" w:lastRowFirstColumn="0" w:lastRowLastColumn="0"/>
            <w:tcW w:w="3227" w:type="dxa"/>
          </w:tcPr>
          <w:p w14:paraId="4FD70FD9" w14:textId="77777777" w:rsidR="004E713A" w:rsidRPr="001E694D" w:rsidRDefault="004E713A" w:rsidP="00757A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887DC04" w14:textId="77777777" w:rsidR="004E713A" w:rsidRPr="001E694D" w:rsidRDefault="004E713A" w:rsidP="00757A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Carinya of Bicton</w:t>
            </w:r>
          </w:p>
        </w:tc>
      </w:tr>
      <w:tr w:rsidR="00175A94" w14:paraId="7AC6C90A"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8D3DD6" w14:textId="77777777" w:rsidR="004E713A" w:rsidRPr="001E694D" w:rsidRDefault="004E713A" w:rsidP="00757A91">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489EFF1" w14:textId="77777777" w:rsidR="004E713A" w:rsidRPr="001E694D" w:rsidRDefault="004E713A" w:rsidP="00757A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7230</w:t>
            </w:r>
          </w:p>
        </w:tc>
      </w:tr>
      <w:tr w:rsidR="00175A94" w14:paraId="4F3BABE7" w14:textId="77777777" w:rsidTr="00175A9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1B7254" w14:textId="77777777" w:rsidR="004E713A" w:rsidRPr="001E694D" w:rsidRDefault="004E713A" w:rsidP="00757A91">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2FDD75C" w14:textId="77777777" w:rsidR="004E713A" w:rsidRPr="001E694D" w:rsidRDefault="004E713A" w:rsidP="00757A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220 Preston</w:t>
            </w:r>
            <w:r w:rsidRPr="001E694D">
              <w:rPr>
                <w:rFonts w:ascii="Open Sans" w:eastAsia="Times New Roman" w:hAnsi="Open Sans" w:cs="Open Sans"/>
                <w:lang w:eastAsia="en-AU"/>
              </w:rPr>
              <w:t xml:space="preserve"> Point Road, BICTON, Western Australia, 6157</w:t>
            </w:r>
          </w:p>
        </w:tc>
      </w:tr>
      <w:tr w:rsidR="00175A94" w14:paraId="5C2C893B"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3EA1B2" w14:textId="77777777" w:rsidR="004E713A" w:rsidRPr="001E694D" w:rsidRDefault="004E713A" w:rsidP="00757A91">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0CE0F44" w14:textId="77777777" w:rsidR="004E713A" w:rsidRPr="001E694D" w:rsidRDefault="004E713A" w:rsidP="00757A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75A94" w14:paraId="653226F2" w14:textId="77777777" w:rsidTr="00175A9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997AFF" w14:textId="77777777" w:rsidR="004E713A" w:rsidRPr="001E694D" w:rsidRDefault="004E713A" w:rsidP="00757A91">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21044F5" w14:textId="77777777" w:rsidR="004E713A" w:rsidRPr="001E694D" w:rsidRDefault="004E713A" w:rsidP="00757A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175A94" w14:paraId="500852EA"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00CF7BE" w14:textId="77777777" w:rsidR="004E713A" w:rsidRPr="001E694D" w:rsidRDefault="004E713A" w:rsidP="00757A91">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68739071"/>
            <w:placeholder>
              <w:docPart w:val="DefaultPlaceholder_-1854013437"/>
            </w:placeholder>
            <w:date w:fullDate="2025-02-18T00:00:00Z">
              <w:dateFormat w:val="d MMMM yyyy"/>
              <w:lid w:val="en-AU"/>
              <w:storeMappedDataAs w:val="dateTime"/>
              <w:calendar w:val="gregorian"/>
            </w:date>
          </w:sdtPr>
          <w:sdtEndPr/>
          <w:sdtContent>
            <w:tc>
              <w:tcPr>
                <w:tcW w:w="7114" w:type="dxa"/>
                <w:shd w:val="clear" w:color="auto" w:fill="FFFFFF" w:themeFill="background1"/>
              </w:tcPr>
              <w:p w14:paraId="1C890818" w14:textId="49D9E170" w:rsidR="004E713A" w:rsidRPr="001E694D" w:rsidRDefault="00302568" w:rsidP="00757A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February 2025</w:t>
                </w:r>
              </w:p>
            </w:tc>
          </w:sdtContent>
        </w:sdt>
      </w:tr>
      <w:tr w:rsidR="00175A94" w14:paraId="30DFF6CF" w14:textId="77777777" w:rsidTr="00175A9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A61BECF" w14:textId="77777777" w:rsidR="004E713A" w:rsidRPr="001E694D" w:rsidRDefault="004E713A" w:rsidP="00757A91">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2E2094E" w14:textId="77777777" w:rsidR="004E713A" w:rsidRPr="001E694D" w:rsidRDefault="004E713A" w:rsidP="00757A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1120 Pu-Fam Pty Ltd </w:t>
            </w:r>
          </w:p>
          <w:p w14:paraId="748BC3B5" w14:textId="0641E8D9" w:rsidR="004E713A" w:rsidRPr="001E694D" w:rsidRDefault="004E713A" w:rsidP="00757A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4757 Carinya </w:t>
            </w:r>
            <w:r w:rsidR="00B9200A" w:rsidRPr="001E694D">
              <w:rPr>
                <w:rFonts w:ascii="Open Sans" w:hAnsi="Open Sans" w:cs="Open Sans"/>
              </w:rPr>
              <w:t>of</w:t>
            </w:r>
            <w:r w:rsidRPr="001E694D">
              <w:rPr>
                <w:rFonts w:ascii="Open Sans" w:hAnsi="Open Sans" w:cs="Open Sans"/>
              </w:rPr>
              <w:t xml:space="preserve"> Bicton</w:t>
            </w:r>
          </w:p>
        </w:tc>
      </w:tr>
    </w:tbl>
    <w:bookmarkEnd w:id="0"/>
    <w:p w14:paraId="1B0C2703" w14:textId="77777777" w:rsidR="004E713A" w:rsidRPr="001E694D" w:rsidRDefault="004E713A" w:rsidP="00757A91">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C416054" w14:textId="77777777" w:rsidR="004E713A" w:rsidRPr="003E162B" w:rsidRDefault="004E713A" w:rsidP="00757A91">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3193FDF" w14:textId="6A2459B1" w:rsidR="004E713A" w:rsidRPr="00B9200A" w:rsidRDefault="004E713A" w:rsidP="00B9200A">
      <w:pPr>
        <w:pStyle w:val="NormalArial"/>
        <w:spacing w:line="276" w:lineRule="auto"/>
        <w:rPr>
          <w:rFonts w:ascii="Open Sans" w:hAnsi="Open Sans" w:cs="Open Sans"/>
        </w:rPr>
      </w:pPr>
      <w:r w:rsidRPr="00B9200A">
        <w:rPr>
          <w:rFonts w:ascii="Open Sans" w:hAnsi="Open Sans" w:cs="Open Sans"/>
        </w:rPr>
        <w:t xml:space="preserve">This performance report for </w:t>
      </w:r>
      <w:r w:rsidRPr="00B9200A">
        <w:rPr>
          <w:rFonts w:ascii="Open Sans" w:hAnsi="Open Sans" w:cs="Open Sans"/>
          <w:color w:val="auto"/>
        </w:rPr>
        <w:t>Carinya of Bicton (</w:t>
      </w:r>
      <w:r w:rsidRPr="00B9200A">
        <w:rPr>
          <w:rFonts w:ascii="Open Sans" w:hAnsi="Open Sans" w:cs="Open Sans"/>
          <w:b/>
          <w:color w:val="auto"/>
        </w:rPr>
        <w:t>the service</w:t>
      </w:r>
      <w:r w:rsidRPr="00B9200A">
        <w:rPr>
          <w:rFonts w:ascii="Open Sans" w:hAnsi="Open Sans" w:cs="Open Sans"/>
          <w:color w:val="auto"/>
        </w:rPr>
        <w:t xml:space="preserve">) has been prepared by </w:t>
      </w:r>
      <w:r w:rsidR="00C84060" w:rsidRPr="00B9200A">
        <w:rPr>
          <w:rFonts w:ascii="Open Sans" w:hAnsi="Open Sans" w:cs="Open Sans"/>
          <w:color w:val="auto"/>
        </w:rPr>
        <w:t>M Glenn</w:t>
      </w:r>
      <w:r w:rsidRPr="00B9200A">
        <w:rPr>
          <w:rFonts w:ascii="Open Sans" w:hAnsi="Open Sans" w:cs="Open Sans"/>
          <w:color w:val="auto"/>
        </w:rPr>
        <w:t xml:space="preserve">, </w:t>
      </w:r>
      <w:r w:rsidRPr="00B9200A">
        <w:rPr>
          <w:rFonts w:ascii="Open Sans" w:hAnsi="Open Sans" w:cs="Open Sans"/>
        </w:rPr>
        <w:t>delegate of the Aged Care Quality and Safety Commissioner (Commissioner)</w:t>
      </w:r>
      <w:r w:rsidRPr="00B9200A">
        <w:rPr>
          <w:rStyle w:val="FootnoteReference"/>
          <w:rFonts w:ascii="Open Sans" w:hAnsi="Open Sans" w:cs="Open Sans"/>
          <w:sz w:val="24"/>
        </w:rPr>
        <w:footnoteReference w:id="1"/>
      </w:r>
      <w:r w:rsidRPr="00B9200A">
        <w:rPr>
          <w:rFonts w:ascii="Open Sans" w:hAnsi="Open Sans" w:cs="Open Sans"/>
        </w:rPr>
        <w:t xml:space="preserve">. </w:t>
      </w:r>
    </w:p>
    <w:p w14:paraId="6AB4212E" w14:textId="77777777" w:rsidR="004E713A" w:rsidRPr="00B9200A" w:rsidRDefault="004E713A" w:rsidP="00B9200A">
      <w:pPr>
        <w:pStyle w:val="NormalArial"/>
        <w:spacing w:line="276" w:lineRule="auto"/>
        <w:rPr>
          <w:rFonts w:ascii="Open Sans" w:hAnsi="Open Sans" w:cs="Open Sans"/>
        </w:rPr>
      </w:pPr>
      <w:r w:rsidRPr="00B9200A">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B69D361" w14:textId="77777777" w:rsidR="004E713A" w:rsidRPr="00B9200A" w:rsidRDefault="004E713A" w:rsidP="00B9200A">
      <w:pPr>
        <w:pStyle w:val="NormalArial"/>
        <w:spacing w:line="276" w:lineRule="auto"/>
        <w:rPr>
          <w:rFonts w:ascii="Open Sans" w:hAnsi="Open Sans" w:cs="Open Sans"/>
        </w:rPr>
      </w:pPr>
      <w:r w:rsidRPr="00B9200A">
        <w:rPr>
          <w:rFonts w:ascii="Open Sans" w:hAnsi="Open Sans" w:cs="Open Sans"/>
        </w:rPr>
        <w:t>The report also specifies any areas in which improvements must be made to ensure the Quality Standards are complied with.</w:t>
      </w:r>
    </w:p>
    <w:p w14:paraId="45DEF8C5" w14:textId="77777777" w:rsidR="004E713A" w:rsidRPr="003E162B" w:rsidRDefault="004E713A" w:rsidP="00757A91">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5FA70D1" w14:textId="77777777" w:rsidR="004E713A" w:rsidRPr="001E694D" w:rsidRDefault="004E713A" w:rsidP="00757A91">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3C6ADD5" w14:textId="3B291B86" w:rsidR="004E713A" w:rsidRPr="00384630" w:rsidRDefault="004E713A" w:rsidP="009C57A2">
      <w:pPr>
        <w:pStyle w:val="ListBullet"/>
        <w:spacing w:before="0" w:after="120" w:line="22" w:lineRule="atLeast"/>
        <w:ind w:left="425" w:hanging="425"/>
        <w:rPr>
          <w:rFonts w:ascii="Open Sans" w:hAnsi="Open Sans" w:cs="Open Sans"/>
          <w:color w:val="auto"/>
        </w:rPr>
      </w:pPr>
      <w:r w:rsidRPr="00384630">
        <w:rPr>
          <w:rFonts w:ascii="Open Sans" w:hAnsi="Open Sans" w:cs="Open Sans"/>
          <w:color w:val="auto"/>
        </w:rPr>
        <w:t xml:space="preserve">the </w:t>
      </w:r>
      <w:r w:rsidR="004C2D57" w:rsidRPr="00384630">
        <w:rPr>
          <w:rFonts w:ascii="Open Sans" w:hAnsi="Open Sans" w:cs="Open Sans"/>
          <w:color w:val="auto"/>
        </w:rPr>
        <w:t>A</w:t>
      </w:r>
      <w:r w:rsidRPr="00384630">
        <w:rPr>
          <w:rFonts w:ascii="Open Sans" w:hAnsi="Open Sans" w:cs="Open Sans"/>
          <w:color w:val="auto"/>
        </w:rPr>
        <w:t xml:space="preserve">ssessment </w:t>
      </w:r>
      <w:r w:rsidR="004C2D57" w:rsidRPr="00384630">
        <w:rPr>
          <w:rFonts w:ascii="Open Sans" w:hAnsi="Open Sans" w:cs="Open Sans"/>
          <w:color w:val="auto"/>
        </w:rPr>
        <w:t>T</w:t>
      </w:r>
      <w:r w:rsidRPr="00384630">
        <w:rPr>
          <w:rFonts w:ascii="Open Sans" w:hAnsi="Open Sans" w:cs="Open Sans"/>
          <w:color w:val="auto"/>
        </w:rPr>
        <w:t xml:space="preserve">eam’s report for the </w:t>
      </w:r>
      <w:r w:rsidR="004C2D57" w:rsidRPr="00384630">
        <w:rPr>
          <w:rFonts w:ascii="Open Sans" w:hAnsi="Open Sans" w:cs="Open Sans"/>
          <w:color w:val="auto"/>
        </w:rPr>
        <w:t>s</w:t>
      </w:r>
      <w:r w:rsidRPr="00384630">
        <w:rPr>
          <w:rFonts w:ascii="Open Sans" w:hAnsi="Open Sans" w:cs="Open Sans"/>
          <w:color w:val="auto"/>
        </w:rPr>
        <w:t xml:space="preserve">ite </w:t>
      </w:r>
      <w:r w:rsidR="004C2D57" w:rsidRPr="00384630">
        <w:rPr>
          <w:rFonts w:ascii="Open Sans" w:hAnsi="Open Sans" w:cs="Open Sans"/>
          <w:color w:val="auto"/>
        </w:rPr>
        <w:t>a</w:t>
      </w:r>
      <w:r w:rsidRPr="00384630">
        <w:rPr>
          <w:rFonts w:ascii="Open Sans" w:hAnsi="Open Sans" w:cs="Open Sans"/>
          <w:color w:val="auto"/>
        </w:rPr>
        <w:t>udit</w:t>
      </w:r>
      <w:r w:rsidR="004C2D57" w:rsidRPr="00384630">
        <w:rPr>
          <w:rFonts w:ascii="Open Sans" w:hAnsi="Open Sans" w:cs="Open Sans"/>
          <w:color w:val="auto"/>
        </w:rPr>
        <w:t>, which</w:t>
      </w:r>
      <w:r w:rsidRPr="00384630">
        <w:rPr>
          <w:rFonts w:ascii="Open Sans" w:hAnsi="Open Sans" w:cs="Open Sans"/>
          <w:color w:val="auto"/>
        </w:rPr>
        <w:t xml:space="preserve"> was informed by a site assessment, observations at the service, review of documents and interviews with </w:t>
      </w:r>
      <w:r w:rsidR="00AE2415" w:rsidRPr="00384630">
        <w:rPr>
          <w:rFonts w:ascii="Open Sans" w:hAnsi="Open Sans" w:cs="Open Sans"/>
          <w:color w:val="auto"/>
        </w:rPr>
        <w:t xml:space="preserve">consumers, </w:t>
      </w:r>
      <w:r w:rsidRPr="00384630">
        <w:rPr>
          <w:rFonts w:ascii="Open Sans" w:hAnsi="Open Sans" w:cs="Open Sans"/>
          <w:color w:val="auto"/>
        </w:rPr>
        <w:t>representatives</w:t>
      </w:r>
      <w:r w:rsidR="00AE2415" w:rsidRPr="00384630">
        <w:rPr>
          <w:rFonts w:ascii="Open Sans" w:hAnsi="Open Sans" w:cs="Open Sans"/>
          <w:color w:val="auto"/>
        </w:rPr>
        <w:t>, staff, management</w:t>
      </w:r>
      <w:r w:rsidRPr="00384630">
        <w:rPr>
          <w:rFonts w:ascii="Open Sans" w:hAnsi="Open Sans" w:cs="Open Sans"/>
          <w:color w:val="auto"/>
        </w:rPr>
        <w:t xml:space="preserve"> and others</w:t>
      </w:r>
      <w:r w:rsidR="00AE2415" w:rsidRPr="00384630">
        <w:rPr>
          <w:rFonts w:ascii="Open Sans" w:hAnsi="Open Sans" w:cs="Open Sans"/>
          <w:color w:val="auto"/>
        </w:rPr>
        <w:t>;</w:t>
      </w:r>
    </w:p>
    <w:p w14:paraId="3807AF27" w14:textId="1EB650F6" w:rsidR="004E713A" w:rsidRPr="00384630" w:rsidRDefault="004E713A" w:rsidP="009C57A2">
      <w:pPr>
        <w:pStyle w:val="ListBullet"/>
        <w:spacing w:before="0" w:after="120" w:line="22" w:lineRule="atLeast"/>
        <w:ind w:left="425" w:hanging="425"/>
        <w:rPr>
          <w:rFonts w:ascii="Open Sans" w:hAnsi="Open Sans" w:cs="Open Sans"/>
          <w:color w:val="auto"/>
        </w:rPr>
      </w:pPr>
      <w:r w:rsidRPr="00384630">
        <w:rPr>
          <w:rFonts w:ascii="Open Sans" w:hAnsi="Open Sans" w:cs="Open Sans"/>
          <w:color w:val="auto"/>
        </w:rPr>
        <w:t xml:space="preserve">the provider’s response to the </w:t>
      </w:r>
      <w:r w:rsidR="00AE2415" w:rsidRPr="00384630">
        <w:rPr>
          <w:rFonts w:ascii="Open Sans" w:hAnsi="Open Sans" w:cs="Open Sans"/>
          <w:color w:val="auto"/>
        </w:rPr>
        <w:t>A</w:t>
      </w:r>
      <w:r w:rsidRPr="00384630">
        <w:rPr>
          <w:rFonts w:ascii="Open Sans" w:hAnsi="Open Sans" w:cs="Open Sans"/>
          <w:color w:val="auto"/>
        </w:rPr>
        <w:t xml:space="preserve">ssessment </w:t>
      </w:r>
      <w:r w:rsidR="00AE2415" w:rsidRPr="00384630">
        <w:rPr>
          <w:rFonts w:ascii="Open Sans" w:hAnsi="Open Sans" w:cs="Open Sans"/>
          <w:color w:val="auto"/>
        </w:rPr>
        <w:t>T</w:t>
      </w:r>
      <w:r w:rsidRPr="00384630">
        <w:rPr>
          <w:rFonts w:ascii="Open Sans" w:hAnsi="Open Sans" w:cs="Open Sans"/>
          <w:color w:val="auto"/>
        </w:rPr>
        <w:t xml:space="preserve">eam’s report received </w:t>
      </w:r>
      <w:r w:rsidR="00676EF1" w:rsidRPr="00384630">
        <w:rPr>
          <w:rFonts w:ascii="Open Sans" w:hAnsi="Open Sans" w:cs="Open Sans"/>
          <w:color w:val="auto"/>
        </w:rPr>
        <w:t>31 January 2025. The response acknowledges the Assess</w:t>
      </w:r>
      <w:r w:rsidR="007B5F4D" w:rsidRPr="00384630">
        <w:rPr>
          <w:rFonts w:ascii="Open Sans" w:hAnsi="Open Sans" w:cs="Open Sans"/>
          <w:color w:val="auto"/>
        </w:rPr>
        <w:t>ment Team’s report and outlines actions the board and management have taken</w:t>
      </w:r>
      <w:r w:rsidR="007A37DE" w:rsidRPr="00384630">
        <w:rPr>
          <w:rFonts w:ascii="Open Sans" w:hAnsi="Open Sans" w:cs="Open Sans"/>
          <w:color w:val="auto"/>
        </w:rPr>
        <w:t xml:space="preserve"> </w:t>
      </w:r>
      <w:r w:rsidR="007B5F4D" w:rsidRPr="00384630">
        <w:rPr>
          <w:rFonts w:ascii="Open Sans" w:hAnsi="Open Sans" w:cs="Open Sans"/>
          <w:color w:val="auto"/>
        </w:rPr>
        <w:t>subsequent to the site audit</w:t>
      </w:r>
      <w:r w:rsidR="00DB03CC" w:rsidRPr="00384630">
        <w:rPr>
          <w:rFonts w:ascii="Open Sans" w:hAnsi="Open Sans" w:cs="Open Sans"/>
          <w:color w:val="auto"/>
        </w:rPr>
        <w:t xml:space="preserve"> or plan to take;</w:t>
      </w:r>
      <w:r w:rsidR="007B5F4D" w:rsidRPr="00384630">
        <w:rPr>
          <w:rFonts w:ascii="Open Sans" w:hAnsi="Open Sans" w:cs="Open Sans"/>
          <w:color w:val="auto"/>
        </w:rPr>
        <w:t xml:space="preserve"> </w:t>
      </w:r>
    </w:p>
    <w:p w14:paraId="3DBAB087" w14:textId="7ABD6E9A" w:rsidR="00DB03CC" w:rsidRPr="00384630" w:rsidRDefault="00DB03CC" w:rsidP="009C57A2">
      <w:pPr>
        <w:pStyle w:val="ListBullet"/>
        <w:spacing w:before="0" w:after="120" w:line="22" w:lineRule="atLeast"/>
        <w:ind w:left="425" w:hanging="425"/>
        <w:rPr>
          <w:rFonts w:ascii="Open Sans" w:hAnsi="Open Sans" w:cs="Open Sans"/>
          <w:color w:val="auto"/>
        </w:rPr>
      </w:pPr>
      <w:r w:rsidRPr="00384630">
        <w:rPr>
          <w:rFonts w:ascii="Open Sans" w:hAnsi="Open Sans" w:cs="Open Sans"/>
          <w:color w:val="auto"/>
        </w:rPr>
        <w:t xml:space="preserve">the Assessment Team’s report for an assessment contact – site undertaken </w:t>
      </w:r>
      <w:r w:rsidR="00440885" w:rsidRPr="00384630">
        <w:rPr>
          <w:rFonts w:ascii="Open Sans" w:hAnsi="Open Sans" w:cs="Open Sans"/>
          <w:color w:val="auto"/>
        </w:rPr>
        <w:t>17 December 2024 to 18 December 2024, which was informed by a site assessment, observations at the service, review of documents and interviews with consumers, representatives, staff, management and others;</w:t>
      </w:r>
      <w:r w:rsidR="00555DBE" w:rsidRPr="00384630">
        <w:rPr>
          <w:rFonts w:ascii="Open Sans" w:hAnsi="Open Sans" w:cs="Open Sans"/>
          <w:color w:val="auto"/>
        </w:rPr>
        <w:t xml:space="preserve"> and</w:t>
      </w:r>
    </w:p>
    <w:p w14:paraId="71909A21" w14:textId="63378E72" w:rsidR="004E713A" w:rsidRPr="00384630" w:rsidRDefault="00555DBE" w:rsidP="009C57A2">
      <w:pPr>
        <w:pStyle w:val="ListBullet"/>
        <w:spacing w:before="0" w:after="120" w:line="22" w:lineRule="atLeast"/>
        <w:ind w:left="425" w:hanging="425"/>
        <w:rPr>
          <w:rFonts w:ascii="Open Sans" w:eastAsia="Times New Roman" w:hAnsi="Open Sans" w:cs="Open Sans"/>
          <w:color w:val="auto"/>
          <w:lang w:eastAsia="en-AU"/>
        </w:rPr>
      </w:pPr>
      <w:r w:rsidRPr="00384630">
        <w:rPr>
          <w:rFonts w:ascii="Open Sans" w:hAnsi="Open Sans" w:cs="Open Sans"/>
          <w:color w:val="auto"/>
        </w:rPr>
        <w:t xml:space="preserve">the provider’s response to the Assessment Team’s report for the assessment contact – site received </w:t>
      </w:r>
      <w:r w:rsidR="000F32D0" w:rsidRPr="00384630">
        <w:rPr>
          <w:rFonts w:ascii="Open Sans" w:hAnsi="Open Sans" w:cs="Open Sans"/>
          <w:color w:val="auto"/>
        </w:rPr>
        <w:t>17</w:t>
      </w:r>
      <w:r w:rsidRPr="00384630">
        <w:rPr>
          <w:rFonts w:ascii="Open Sans" w:hAnsi="Open Sans" w:cs="Open Sans"/>
          <w:color w:val="auto"/>
        </w:rPr>
        <w:t xml:space="preserve"> January 2025. The response </w:t>
      </w:r>
      <w:r w:rsidR="002D2C05" w:rsidRPr="00384630">
        <w:rPr>
          <w:rFonts w:ascii="Open Sans" w:hAnsi="Open Sans" w:cs="Open Sans"/>
          <w:color w:val="auto"/>
        </w:rPr>
        <w:t xml:space="preserve">includes commentary and supporting </w:t>
      </w:r>
      <w:r w:rsidR="00214E1B" w:rsidRPr="00384630">
        <w:rPr>
          <w:rFonts w:ascii="Open Sans" w:hAnsi="Open Sans" w:cs="Open Sans"/>
          <w:color w:val="auto"/>
        </w:rPr>
        <w:t xml:space="preserve">information </w:t>
      </w:r>
      <w:r w:rsidR="002F6A99">
        <w:rPr>
          <w:rFonts w:ascii="Open Sans" w:hAnsi="Open Sans" w:cs="Open Sans"/>
          <w:color w:val="auto"/>
        </w:rPr>
        <w:t xml:space="preserve">outlining actions taken subsequent to the assessment </w:t>
      </w:r>
      <w:r w:rsidR="00710D28">
        <w:rPr>
          <w:rFonts w:ascii="Open Sans" w:hAnsi="Open Sans" w:cs="Open Sans"/>
          <w:color w:val="auto"/>
        </w:rPr>
        <w:t xml:space="preserve">or planned </w:t>
      </w:r>
      <w:r w:rsidR="00214E1B" w:rsidRPr="00384630">
        <w:rPr>
          <w:rFonts w:ascii="Open Sans" w:hAnsi="Open Sans" w:cs="Open Sans"/>
          <w:color w:val="auto"/>
        </w:rPr>
        <w:t xml:space="preserve">relating to the deficits raised in the </w:t>
      </w:r>
      <w:r w:rsidRPr="00384630">
        <w:rPr>
          <w:rFonts w:ascii="Open Sans" w:hAnsi="Open Sans" w:cs="Open Sans"/>
          <w:color w:val="auto"/>
        </w:rPr>
        <w:t>Assessment Team’s report</w:t>
      </w:r>
      <w:r w:rsidR="001A3A51" w:rsidRPr="00384630">
        <w:rPr>
          <w:rFonts w:ascii="Open Sans" w:hAnsi="Open Sans" w:cs="Open Sans"/>
          <w:color w:val="auto"/>
        </w:rPr>
        <w:t>.</w:t>
      </w:r>
    </w:p>
    <w:p w14:paraId="5375E085" w14:textId="286D7C16" w:rsidR="004E713A" w:rsidRPr="001E694D" w:rsidRDefault="004E713A" w:rsidP="00757A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C3323F5" w14:textId="77777777" w:rsidR="004E713A" w:rsidRPr="003E162B" w:rsidRDefault="004E713A" w:rsidP="00757A91">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75A94" w14:paraId="2AD878C5" w14:textId="77777777" w:rsidTr="00175A9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F75F73" w14:textId="77777777" w:rsidR="004E713A" w:rsidRPr="001E694D" w:rsidRDefault="004E713A" w:rsidP="00757A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D15728E" w14:textId="18F99EA0" w:rsidR="004E713A" w:rsidRPr="001E694D" w:rsidRDefault="00B70A41" w:rsidP="00757A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8769866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4412A">
                  <w:rPr>
                    <w:rFonts w:ascii="Open Sans" w:hAnsi="Open Sans" w:cs="Open Sans"/>
                  </w:rPr>
                  <w:t>Not Compliant</w:t>
                </w:r>
              </w:sdtContent>
            </w:sdt>
          </w:p>
        </w:tc>
      </w:tr>
      <w:tr w:rsidR="00175A94" w14:paraId="4A2A986B" w14:textId="77777777" w:rsidTr="00175A9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9DF1F9" w14:textId="77777777" w:rsidR="004E713A" w:rsidRPr="001E694D" w:rsidRDefault="004E713A" w:rsidP="00757A91">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F58BBD4" w14:textId="736DE14B" w:rsidR="004E713A" w:rsidRPr="001E694D" w:rsidRDefault="00B70A41" w:rsidP="00757A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611779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F1444">
                  <w:rPr>
                    <w:rFonts w:ascii="Open Sans" w:hAnsi="Open Sans" w:cs="Open Sans"/>
                    <w:b/>
                    <w:bCs/>
                  </w:rPr>
                  <w:t>Not Compliant</w:t>
                </w:r>
              </w:sdtContent>
            </w:sdt>
          </w:p>
        </w:tc>
      </w:tr>
      <w:tr w:rsidR="00175A94" w14:paraId="085E4579" w14:textId="77777777" w:rsidTr="00175A9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2629FE" w14:textId="77777777" w:rsidR="004E713A" w:rsidRPr="001E694D" w:rsidRDefault="004E713A" w:rsidP="00757A91">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625EF68" w14:textId="2868E177" w:rsidR="004E713A" w:rsidRPr="001E694D" w:rsidRDefault="00B70A41" w:rsidP="00757A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883192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F1444">
                  <w:rPr>
                    <w:rFonts w:ascii="Open Sans" w:hAnsi="Open Sans" w:cs="Open Sans"/>
                    <w:b/>
                    <w:bCs/>
                  </w:rPr>
                  <w:t>Not Compliant</w:t>
                </w:r>
              </w:sdtContent>
            </w:sdt>
          </w:p>
        </w:tc>
      </w:tr>
      <w:tr w:rsidR="00175A94" w14:paraId="7E71A868" w14:textId="77777777" w:rsidTr="00175A9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9BDA85" w14:textId="77777777" w:rsidR="004E713A" w:rsidRPr="001E694D" w:rsidRDefault="004E713A" w:rsidP="00757A91">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D1AF68F" w14:textId="333A706D" w:rsidR="004E713A" w:rsidRPr="001E694D" w:rsidRDefault="00B70A41" w:rsidP="00757A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0570186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94412A">
                  <w:rPr>
                    <w:rFonts w:ascii="Open Sans" w:hAnsi="Open Sans" w:cs="Open Sans"/>
                    <w:b/>
                    <w:bCs/>
                  </w:rPr>
                  <w:t>Not Compliant</w:t>
                </w:r>
              </w:sdtContent>
            </w:sdt>
          </w:p>
        </w:tc>
      </w:tr>
      <w:tr w:rsidR="00175A94" w14:paraId="28DB1F84" w14:textId="77777777" w:rsidTr="00175A9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56A387" w14:textId="77777777" w:rsidR="004E713A" w:rsidRPr="001E694D" w:rsidRDefault="004E713A" w:rsidP="00757A91">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BCC54B9" w14:textId="34CB39D0" w:rsidR="004E713A" w:rsidRPr="001E694D" w:rsidRDefault="00B70A41" w:rsidP="00757A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136229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94412A">
                  <w:rPr>
                    <w:rFonts w:ascii="Open Sans" w:hAnsi="Open Sans" w:cs="Open Sans"/>
                    <w:b/>
                    <w:bCs/>
                  </w:rPr>
                  <w:t>Not Compliant</w:t>
                </w:r>
              </w:sdtContent>
            </w:sdt>
          </w:p>
        </w:tc>
      </w:tr>
      <w:tr w:rsidR="00175A94" w14:paraId="500975E5" w14:textId="77777777" w:rsidTr="00175A9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54CA6A" w14:textId="77777777" w:rsidR="004E713A" w:rsidRPr="001E694D" w:rsidRDefault="004E713A" w:rsidP="00757A91">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4E63EF1" w14:textId="286608E6" w:rsidR="004E713A" w:rsidRPr="001E694D" w:rsidRDefault="00B70A41" w:rsidP="00757A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318515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62AA6">
                  <w:rPr>
                    <w:rFonts w:ascii="Open Sans" w:hAnsi="Open Sans" w:cs="Open Sans"/>
                    <w:b/>
                    <w:bCs/>
                  </w:rPr>
                  <w:t>Not Compliant</w:t>
                </w:r>
              </w:sdtContent>
            </w:sdt>
          </w:p>
        </w:tc>
      </w:tr>
      <w:tr w:rsidR="00175A94" w14:paraId="0FEF7A48" w14:textId="77777777" w:rsidTr="00175A9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5FCC3EF" w14:textId="77777777" w:rsidR="004E713A" w:rsidRPr="001E694D" w:rsidRDefault="004E713A" w:rsidP="00757A91">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CF57753" w14:textId="0373BF18" w:rsidR="004E713A" w:rsidRPr="001E694D" w:rsidRDefault="00B70A41" w:rsidP="00757A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895008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62AA6">
                  <w:rPr>
                    <w:rFonts w:ascii="Open Sans" w:hAnsi="Open Sans" w:cs="Open Sans"/>
                    <w:b/>
                    <w:bCs/>
                  </w:rPr>
                  <w:t>Not Compliant</w:t>
                </w:r>
              </w:sdtContent>
            </w:sdt>
          </w:p>
        </w:tc>
      </w:tr>
      <w:tr w:rsidR="00175A94" w14:paraId="737A77B6" w14:textId="77777777" w:rsidTr="00175A9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32C870" w14:textId="77777777" w:rsidR="004E713A" w:rsidRPr="001E694D" w:rsidRDefault="004E713A" w:rsidP="00757A91">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44057F0" w14:textId="06469286" w:rsidR="004E713A" w:rsidRPr="001E694D" w:rsidRDefault="00B70A41" w:rsidP="00757A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6346768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F1444">
                  <w:rPr>
                    <w:rFonts w:ascii="Open Sans" w:hAnsi="Open Sans" w:cs="Open Sans"/>
                    <w:b/>
                    <w:bCs/>
                  </w:rPr>
                  <w:t>Not Compliant</w:t>
                </w:r>
              </w:sdtContent>
            </w:sdt>
          </w:p>
        </w:tc>
      </w:tr>
    </w:tbl>
    <w:p w14:paraId="3C4F860A" w14:textId="77777777" w:rsidR="004E713A" w:rsidRPr="001E694D" w:rsidRDefault="004E713A" w:rsidP="00757A91">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1D61076" w14:textId="77777777" w:rsidR="004E713A" w:rsidRPr="003E162B" w:rsidRDefault="004E713A" w:rsidP="00757A91">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C170BC4" w14:textId="77777777" w:rsidR="004E713A" w:rsidRPr="00B9200A" w:rsidRDefault="004E713A" w:rsidP="00B9200A">
      <w:pPr>
        <w:pStyle w:val="NormalArial"/>
        <w:spacing w:line="276" w:lineRule="auto"/>
        <w:rPr>
          <w:rFonts w:ascii="Open Sans" w:hAnsi="Open Sans" w:cs="Open Sans"/>
        </w:rPr>
      </w:pPr>
      <w:r w:rsidRPr="00B9200A">
        <w:rPr>
          <w:rFonts w:ascii="Open Sans" w:hAnsi="Open Sans" w:cs="Open Sans"/>
        </w:rPr>
        <w:t xml:space="preserve">Areas have been identified in which </w:t>
      </w:r>
      <w:r w:rsidRPr="00B9200A">
        <w:rPr>
          <w:rFonts w:ascii="Open Sans" w:hAnsi="Open Sans" w:cs="Open Sans"/>
          <w:b/>
        </w:rPr>
        <w:t>improvements must be made to ensure compliance with the Quality Standards</w:t>
      </w:r>
      <w:r w:rsidRPr="00B9200A">
        <w:rPr>
          <w:rFonts w:ascii="Open Sans" w:hAnsi="Open Sans" w:cs="Open Sans"/>
        </w:rPr>
        <w:t>. This is based on non-compliance with the Quality Standards as described in this performance report.</w:t>
      </w:r>
    </w:p>
    <w:p w14:paraId="70981325" w14:textId="0FB83FE2" w:rsidR="00136999" w:rsidRPr="00B9200A" w:rsidRDefault="00136999" w:rsidP="00B9200A">
      <w:pPr>
        <w:pStyle w:val="NormalArial"/>
        <w:spacing w:line="276" w:lineRule="auto"/>
        <w:rPr>
          <w:rFonts w:ascii="Open Sans" w:hAnsi="Open Sans" w:cs="Open Sans"/>
          <w:b/>
          <w:bCs/>
        </w:rPr>
      </w:pPr>
      <w:r w:rsidRPr="00B9200A">
        <w:rPr>
          <w:rFonts w:ascii="Open Sans" w:hAnsi="Open Sans" w:cs="Open Sans"/>
          <w:b/>
          <w:bCs/>
        </w:rPr>
        <w:t>Standard 1 requirements (3)(a), (3)(b), (3)(c) and (3)(e) </w:t>
      </w:r>
    </w:p>
    <w:p w14:paraId="15236CCD" w14:textId="38461D15" w:rsidR="00136999" w:rsidRPr="00B9200A" w:rsidRDefault="00136999" w:rsidP="00B9200A">
      <w:pPr>
        <w:pStyle w:val="NormalArial"/>
        <w:spacing w:line="276" w:lineRule="auto"/>
        <w:rPr>
          <w:rFonts w:ascii="Open Sans" w:hAnsi="Open Sans" w:cs="Open Sans"/>
        </w:rPr>
      </w:pPr>
      <w:r w:rsidRPr="00B9200A">
        <w:rPr>
          <w:rFonts w:ascii="Open Sans" w:hAnsi="Open Sans" w:cs="Open Sans"/>
        </w:rPr>
        <w:t>The provider ensures</w:t>
      </w:r>
      <w:r w:rsidR="00EF6495" w:rsidRPr="00B9200A">
        <w:rPr>
          <w:rFonts w:ascii="Open Sans" w:hAnsi="Open Sans" w:cs="Open Sans"/>
        </w:rPr>
        <w:t>:</w:t>
      </w:r>
      <w:r w:rsidRPr="00B9200A">
        <w:rPr>
          <w:rFonts w:ascii="Open Sans" w:hAnsi="Open Sans" w:cs="Open Sans"/>
        </w:rPr>
        <w:t> </w:t>
      </w:r>
    </w:p>
    <w:p w14:paraId="0B11BFC7" w14:textId="2AA13E09" w:rsidR="00136999" w:rsidRPr="00B9200A" w:rsidRDefault="00136999"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consumers are treated with dignity and respect. Assessment and planning are used to capture and support staff recognise each consumer’s identity and diversity. Staff receive training in dignity, inclusion and choice</w:t>
      </w:r>
      <w:r w:rsidR="00BC017A" w:rsidRPr="00B9200A">
        <w:rPr>
          <w:rFonts w:ascii="Open Sans" w:hAnsi="Open Sans" w:cs="Open Sans"/>
          <w:color w:val="auto"/>
        </w:rPr>
        <w:t>;</w:t>
      </w:r>
      <w:r w:rsidRPr="00B9200A">
        <w:rPr>
          <w:rFonts w:ascii="Open Sans" w:hAnsi="Open Sans" w:cs="Open Sans"/>
          <w:color w:val="auto"/>
        </w:rPr>
        <w:t>  </w:t>
      </w:r>
    </w:p>
    <w:p w14:paraId="42F6FDD3" w14:textId="4BCD0B27" w:rsidR="00136999" w:rsidRPr="00B9200A" w:rsidRDefault="00136999"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 xml:space="preserve">assessment and planning capture consumers’ cultural needs. Staff receive sufficient training to complete lifestyle assessments and develop strategies for delivery of culturally safe care. Consumers from culturally and </w:t>
      </w:r>
      <w:r w:rsidRPr="00B9200A">
        <w:rPr>
          <w:rFonts w:ascii="Open Sans" w:hAnsi="Open Sans" w:cs="Open Sans"/>
          <w:color w:val="auto"/>
        </w:rPr>
        <w:lastRenderedPageBreak/>
        <w:t>linguistically diverse backgrounds have appropriate communication strategies developed for their needs</w:t>
      </w:r>
      <w:r w:rsidR="00BC017A" w:rsidRPr="00B9200A">
        <w:rPr>
          <w:rFonts w:ascii="Open Sans" w:hAnsi="Open Sans" w:cs="Open Sans"/>
          <w:color w:val="auto"/>
        </w:rPr>
        <w:t>;</w:t>
      </w:r>
      <w:r w:rsidRPr="00B9200A">
        <w:rPr>
          <w:rFonts w:ascii="Open Sans" w:hAnsi="Open Sans" w:cs="Open Sans"/>
          <w:color w:val="auto"/>
        </w:rPr>
        <w:t> </w:t>
      </w:r>
    </w:p>
    <w:p w14:paraId="18745AE7" w14:textId="74B510E1" w:rsidR="00136999" w:rsidRPr="00B9200A" w:rsidRDefault="00136999"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consumers are supported to make and express decisions about their care and services. Staff are to consult with consumers to learn their needs and preferences, with outcome</w:t>
      </w:r>
      <w:r w:rsidR="003D3957" w:rsidRPr="00B9200A">
        <w:rPr>
          <w:rFonts w:ascii="Open Sans" w:hAnsi="Open Sans" w:cs="Open Sans"/>
          <w:color w:val="auto"/>
        </w:rPr>
        <w:t>s</w:t>
      </w:r>
      <w:r w:rsidRPr="00B9200A">
        <w:rPr>
          <w:rFonts w:ascii="Open Sans" w:hAnsi="Open Sans" w:cs="Open Sans"/>
          <w:color w:val="auto"/>
        </w:rPr>
        <w:t xml:space="preserve"> reflected in care and services plans</w:t>
      </w:r>
      <w:r w:rsidR="00BC017A" w:rsidRPr="00B9200A">
        <w:rPr>
          <w:rFonts w:ascii="Open Sans" w:hAnsi="Open Sans" w:cs="Open Sans"/>
          <w:color w:val="auto"/>
        </w:rPr>
        <w:t>; and</w:t>
      </w:r>
      <w:r w:rsidRPr="00B9200A">
        <w:rPr>
          <w:rFonts w:ascii="Open Sans" w:hAnsi="Open Sans" w:cs="Open Sans"/>
          <w:color w:val="auto"/>
        </w:rPr>
        <w:t>  </w:t>
      </w:r>
    </w:p>
    <w:p w14:paraId="42CFFBD3" w14:textId="775A2E9E" w:rsidR="00136999" w:rsidRPr="00B9200A" w:rsidRDefault="00136999"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consumers receive sufficient, accurate, and timely information to support decision making. Information is to be provided to a consumer in a manner appropriate to their identified communication needs. Written information is to be displayed in a manner and location to support consumer access and understanding, and changes to schedules or calendars are to be communicated in advance</w:t>
      </w:r>
      <w:r w:rsidR="00B9200A" w:rsidRPr="00B9200A">
        <w:rPr>
          <w:rFonts w:ascii="Open Sans" w:hAnsi="Open Sans" w:cs="Open Sans"/>
          <w:color w:val="auto"/>
        </w:rPr>
        <w:t xml:space="preserve">. </w:t>
      </w:r>
    </w:p>
    <w:p w14:paraId="7BEA210B" w14:textId="6B342F77" w:rsidR="00C34F84" w:rsidRPr="00B9200A" w:rsidRDefault="00C34F84" w:rsidP="00B9200A">
      <w:pPr>
        <w:pStyle w:val="NormalArial"/>
        <w:spacing w:line="276" w:lineRule="auto"/>
        <w:rPr>
          <w:rFonts w:ascii="Open Sans" w:hAnsi="Open Sans" w:cs="Open Sans"/>
          <w:b/>
          <w:bCs/>
        </w:rPr>
      </w:pPr>
      <w:r w:rsidRPr="00B9200A">
        <w:rPr>
          <w:rFonts w:ascii="Open Sans" w:hAnsi="Open Sans" w:cs="Open Sans"/>
          <w:b/>
          <w:bCs/>
        </w:rPr>
        <w:t>Standard 2</w:t>
      </w:r>
      <w:r w:rsidR="00D0288E" w:rsidRPr="00B9200A">
        <w:rPr>
          <w:rFonts w:ascii="Open Sans" w:hAnsi="Open Sans" w:cs="Open Sans"/>
          <w:b/>
          <w:bCs/>
        </w:rPr>
        <w:t xml:space="preserve"> requirements</w:t>
      </w:r>
      <w:r w:rsidR="00FE5BAC" w:rsidRPr="00B9200A">
        <w:rPr>
          <w:rFonts w:ascii="Open Sans" w:hAnsi="Open Sans" w:cs="Open Sans"/>
          <w:b/>
          <w:bCs/>
        </w:rPr>
        <w:t xml:space="preserve"> (3)(a), (3)(b), (3)(c), (3)(d) and (3)(e)</w:t>
      </w:r>
    </w:p>
    <w:p w14:paraId="4FB16E38" w14:textId="411DAF3C" w:rsidR="000F5CD8" w:rsidRPr="00B9200A" w:rsidRDefault="000F5CD8" w:rsidP="00B9200A">
      <w:pPr>
        <w:pStyle w:val="NormalArial"/>
        <w:spacing w:line="276" w:lineRule="auto"/>
        <w:rPr>
          <w:rFonts w:ascii="Open Sans" w:hAnsi="Open Sans" w:cs="Open Sans"/>
        </w:rPr>
      </w:pPr>
      <w:r w:rsidRPr="00B9200A">
        <w:rPr>
          <w:rFonts w:ascii="Open Sans" w:hAnsi="Open Sans" w:cs="Open Sans"/>
        </w:rPr>
        <w:t>The provider</w:t>
      </w:r>
      <w:r w:rsidR="0090126C" w:rsidRPr="00B9200A">
        <w:rPr>
          <w:rFonts w:ascii="Open Sans" w:hAnsi="Open Sans" w:cs="Open Sans"/>
        </w:rPr>
        <w:t xml:space="preserve"> ensures</w:t>
      </w:r>
      <w:r w:rsidR="00BC017A" w:rsidRPr="00B9200A">
        <w:rPr>
          <w:rFonts w:ascii="Open Sans" w:hAnsi="Open Sans" w:cs="Open Sans"/>
        </w:rPr>
        <w:t>:</w:t>
      </w:r>
    </w:p>
    <w:p w14:paraId="49323A15" w14:textId="537FB136" w:rsidR="002F73A6" w:rsidRPr="00B9200A" w:rsidRDefault="00CA7321" w:rsidP="00B9200A">
      <w:pPr>
        <w:numPr>
          <w:ilvl w:val="0"/>
          <w:numId w:val="1"/>
        </w:numPr>
        <w:spacing w:line="276" w:lineRule="auto"/>
        <w:ind w:left="425" w:hanging="425"/>
        <w:rPr>
          <w:rFonts w:ascii="Open Sans" w:eastAsiaTheme="minorHAnsi" w:hAnsi="Open Sans" w:cs="Open Sans"/>
          <w:color w:val="auto"/>
        </w:rPr>
      </w:pPr>
      <w:r w:rsidRPr="00B9200A">
        <w:rPr>
          <w:rFonts w:ascii="Open Sans" w:hAnsi="Open Sans" w:cs="Open Sans"/>
          <w:color w:val="auto"/>
        </w:rPr>
        <w:t xml:space="preserve">assessments are undertaken </w:t>
      </w:r>
      <w:r w:rsidR="00F85155" w:rsidRPr="00B9200A">
        <w:rPr>
          <w:rFonts w:ascii="Open Sans" w:hAnsi="Open Sans" w:cs="Open Sans"/>
          <w:color w:val="auto"/>
        </w:rPr>
        <w:t xml:space="preserve">to </w:t>
      </w:r>
      <w:r w:rsidRPr="00B9200A">
        <w:rPr>
          <w:rFonts w:ascii="Open Sans" w:hAnsi="Open Sans" w:cs="Open Sans"/>
          <w:color w:val="auto"/>
        </w:rPr>
        <w:t xml:space="preserve">identify risks associated </w:t>
      </w:r>
      <w:r w:rsidR="00515396" w:rsidRPr="00B9200A">
        <w:rPr>
          <w:rFonts w:ascii="Open Sans" w:hAnsi="Open Sans" w:cs="Open Sans"/>
          <w:color w:val="auto"/>
        </w:rPr>
        <w:t>consumers</w:t>
      </w:r>
      <w:r w:rsidR="00307369" w:rsidRPr="00B9200A">
        <w:rPr>
          <w:rFonts w:ascii="Open Sans" w:hAnsi="Open Sans" w:cs="Open Sans"/>
          <w:color w:val="auto"/>
        </w:rPr>
        <w:t>’</w:t>
      </w:r>
      <w:r w:rsidRPr="00B9200A">
        <w:rPr>
          <w:rFonts w:ascii="Open Sans" w:hAnsi="Open Sans" w:cs="Open Sans"/>
          <w:color w:val="auto"/>
        </w:rPr>
        <w:t xml:space="preserve"> health and wellbeing, </w:t>
      </w:r>
      <w:r w:rsidR="00515396" w:rsidRPr="00B9200A">
        <w:rPr>
          <w:rFonts w:ascii="Open Sans" w:hAnsi="Open Sans" w:cs="Open Sans"/>
          <w:color w:val="auto"/>
        </w:rPr>
        <w:t xml:space="preserve">and goals needs and preferences for care and services, including </w:t>
      </w:r>
      <w:r w:rsidR="005A7A49" w:rsidRPr="00B9200A">
        <w:rPr>
          <w:rFonts w:ascii="Open Sans" w:hAnsi="Open Sans" w:cs="Open Sans"/>
          <w:color w:val="auto"/>
        </w:rPr>
        <w:t>in relation to end of life care.</w:t>
      </w:r>
      <w:r w:rsidR="00515396" w:rsidRPr="00B9200A">
        <w:rPr>
          <w:rFonts w:ascii="Open Sans" w:hAnsi="Open Sans" w:cs="Open Sans"/>
          <w:color w:val="auto"/>
        </w:rPr>
        <w:t xml:space="preserve"> </w:t>
      </w:r>
      <w:r w:rsidR="000E6A62" w:rsidRPr="00B9200A">
        <w:rPr>
          <w:rFonts w:ascii="Open Sans" w:hAnsi="Open Sans" w:cs="Open Sans"/>
          <w:color w:val="auto"/>
        </w:rPr>
        <w:t>I</w:t>
      </w:r>
      <w:r w:rsidRPr="00B9200A">
        <w:rPr>
          <w:rFonts w:ascii="Open Sans" w:hAnsi="Open Sans" w:cs="Open Sans"/>
          <w:color w:val="auto"/>
        </w:rPr>
        <w:t xml:space="preserve">nformation gathered </w:t>
      </w:r>
      <w:r w:rsidR="005A7A49" w:rsidRPr="00B9200A">
        <w:rPr>
          <w:rFonts w:ascii="Open Sans" w:hAnsi="Open Sans" w:cs="Open Sans"/>
          <w:color w:val="auto"/>
        </w:rPr>
        <w:t xml:space="preserve">is used </w:t>
      </w:r>
      <w:r w:rsidRPr="00B9200A">
        <w:rPr>
          <w:rFonts w:ascii="Open Sans" w:hAnsi="Open Sans" w:cs="Open Sans"/>
          <w:color w:val="auto"/>
        </w:rPr>
        <w:t xml:space="preserve">to develop appropriate management strategies </w:t>
      </w:r>
      <w:r w:rsidR="002F73A6" w:rsidRPr="00B9200A">
        <w:rPr>
          <w:rFonts w:ascii="Open Sans" w:eastAsiaTheme="minorHAnsi" w:hAnsi="Open Sans" w:cs="Open Sans"/>
          <w:color w:val="auto"/>
        </w:rPr>
        <w:t xml:space="preserve">reflective of consumers’ current </w:t>
      </w:r>
      <w:r w:rsidR="00307369" w:rsidRPr="00B9200A">
        <w:rPr>
          <w:rFonts w:ascii="Open Sans" w:eastAsiaTheme="minorHAnsi" w:hAnsi="Open Sans" w:cs="Open Sans"/>
          <w:color w:val="auto"/>
        </w:rPr>
        <w:t xml:space="preserve">condition, </w:t>
      </w:r>
      <w:r w:rsidR="002F73A6" w:rsidRPr="00B9200A">
        <w:rPr>
          <w:rFonts w:ascii="Open Sans" w:eastAsiaTheme="minorHAnsi" w:hAnsi="Open Sans" w:cs="Open Sans"/>
          <w:color w:val="auto"/>
        </w:rPr>
        <w:t>assessed needs and preferences</w:t>
      </w:r>
      <w:r w:rsidR="00924E5A" w:rsidRPr="00B9200A">
        <w:rPr>
          <w:rFonts w:ascii="Open Sans" w:eastAsiaTheme="minorHAnsi" w:hAnsi="Open Sans" w:cs="Open Sans"/>
          <w:color w:val="auto"/>
        </w:rPr>
        <w:t>;</w:t>
      </w:r>
    </w:p>
    <w:p w14:paraId="234377AE" w14:textId="2930213F" w:rsidR="002F73A6" w:rsidRPr="00B9200A" w:rsidRDefault="002F73A6" w:rsidP="00B9200A">
      <w:pPr>
        <w:numPr>
          <w:ilvl w:val="0"/>
          <w:numId w:val="1"/>
        </w:numPr>
        <w:spacing w:line="276" w:lineRule="auto"/>
        <w:ind w:left="425" w:hanging="425"/>
        <w:rPr>
          <w:rFonts w:ascii="Open Sans" w:eastAsiaTheme="minorHAnsi" w:hAnsi="Open Sans" w:cs="Open Sans"/>
          <w:color w:val="auto"/>
        </w:rPr>
      </w:pPr>
      <w:r w:rsidRPr="00B9200A">
        <w:rPr>
          <w:rFonts w:ascii="Open Sans" w:eastAsiaTheme="minorHAnsi" w:hAnsi="Open Sans" w:cs="Open Sans"/>
          <w:color w:val="auto"/>
        </w:rPr>
        <w:t>assessment and planning processes are based on ongoing partnership with the consumer</w:t>
      </w:r>
      <w:r w:rsidR="00F6212A" w:rsidRPr="00B9200A">
        <w:rPr>
          <w:rFonts w:ascii="Open Sans" w:eastAsiaTheme="minorHAnsi" w:hAnsi="Open Sans" w:cs="Open Sans"/>
          <w:color w:val="auto"/>
        </w:rPr>
        <w:t>, providers of care and services,</w:t>
      </w:r>
      <w:r w:rsidRPr="00B9200A">
        <w:rPr>
          <w:rFonts w:ascii="Open Sans" w:eastAsiaTheme="minorHAnsi" w:hAnsi="Open Sans" w:cs="Open Sans"/>
          <w:color w:val="auto"/>
        </w:rPr>
        <w:t xml:space="preserve"> and others the consumer wishes </w:t>
      </w:r>
      <w:r w:rsidR="00F6212A" w:rsidRPr="00B9200A">
        <w:rPr>
          <w:rFonts w:ascii="Open Sans" w:eastAsiaTheme="minorHAnsi" w:hAnsi="Open Sans" w:cs="Open Sans"/>
          <w:color w:val="auto"/>
        </w:rPr>
        <w:t xml:space="preserve">to be </w:t>
      </w:r>
      <w:r w:rsidRPr="00B9200A">
        <w:rPr>
          <w:rFonts w:ascii="Open Sans" w:eastAsiaTheme="minorHAnsi" w:hAnsi="Open Sans" w:cs="Open Sans"/>
          <w:color w:val="auto"/>
        </w:rPr>
        <w:t>involved</w:t>
      </w:r>
      <w:r w:rsidR="00F6212A" w:rsidRPr="00B9200A">
        <w:rPr>
          <w:rFonts w:ascii="Open Sans" w:eastAsiaTheme="minorHAnsi" w:hAnsi="Open Sans" w:cs="Open Sans"/>
          <w:color w:val="auto"/>
        </w:rPr>
        <w:t>;</w:t>
      </w:r>
      <w:r w:rsidRPr="00B9200A">
        <w:rPr>
          <w:rFonts w:ascii="Open Sans" w:eastAsiaTheme="minorHAnsi" w:hAnsi="Open Sans" w:cs="Open Sans"/>
          <w:color w:val="auto"/>
        </w:rPr>
        <w:t xml:space="preserve"> </w:t>
      </w:r>
    </w:p>
    <w:p w14:paraId="06489701" w14:textId="1FA9EBE0" w:rsidR="002F73A6" w:rsidRPr="00B9200A" w:rsidRDefault="002F73A6" w:rsidP="00B9200A">
      <w:pPr>
        <w:numPr>
          <w:ilvl w:val="0"/>
          <w:numId w:val="1"/>
        </w:numPr>
        <w:spacing w:line="276" w:lineRule="auto"/>
        <w:ind w:left="425" w:hanging="425"/>
        <w:rPr>
          <w:rFonts w:ascii="Open Sans" w:eastAsiaTheme="minorHAnsi" w:hAnsi="Open Sans" w:cs="Open Sans"/>
          <w:color w:val="auto"/>
        </w:rPr>
      </w:pPr>
      <w:r w:rsidRPr="00B9200A">
        <w:rPr>
          <w:rFonts w:ascii="Open Sans" w:eastAsiaTheme="minorHAnsi" w:hAnsi="Open Sans" w:cs="Open Sans"/>
          <w:color w:val="auto"/>
        </w:rPr>
        <w:t>outcomes of assessment and planning are effectively communicated with consumers or representatives</w:t>
      </w:r>
      <w:r w:rsidR="00323AB4" w:rsidRPr="00B9200A">
        <w:rPr>
          <w:rFonts w:ascii="Open Sans" w:eastAsiaTheme="minorHAnsi" w:hAnsi="Open Sans" w:cs="Open Sans"/>
          <w:color w:val="auto"/>
        </w:rPr>
        <w:t xml:space="preserve"> and a copy of the care plan is </w:t>
      </w:r>
      <w:r w:rsidRPr="00B9200A">
        <w:rPr>
          <w:rFonts w:ascii="Open Sans" w:eastAsiaTheme="minorHAnsi" w:hAnsi="Open Sans" w:cs="Open Sans"/>
          <w:color w:val="auto"/>
        </w:rPr>
        <w:t xml:space="preserve">made available to </w:t>
      </w:r>
      <w:r w:rsidR="00323AB4" w:rsidRPr="00B9200A">
        <w:rPr>
          <w:rFonts w:ascii="Open Sans" w:eastAsiaTheme="minorHAnsi" w:hAnsi="Open Sans" w:cs="Open Sans"/>
          <w:color w:val="auto"/>
        </w:rPr>
        <w:t>them;</w:t>
      </w:r>
      <w:r w:rsidRPr="00B9200A">
        <w:rPr>
          <w:rFonts w:ascii="Open Sans" w:eastAsiaTheme="minorHAnsi" w:hAnsi="Open Sans" w:cs="Open Sans"/>
          <w:color w:val="auto"/>
        </w:rPr>
        <w:t xml:space="preserve"> </w:t>
      </w:r>
    </w:p>
    <w:p w14:paraId="38706DAE" w14:textId="2E24E668" w:rsidR="00EB0F11" w:rsidRPr="00B9200A" w:rsidRDefault="00EB0F11" w:rsidP="00B9200A">
      <w:pPr>
        <w:numPr>
          <w:ilvl w:val="0"/>
          <w:numId w:val="1"/>
        </w:numPr>
        <w:spacing w:line="276" w:lineRule="auto"/>
        <w:ind w:left="425" w:hanging="425"/>
        <w:rPr>
          <w:rFonts w:ascii="Open Sans" w:hAnsi="Open Sans" w:cs="Open Sans"/>
          <w:color w:val="auto"/>
        </w:rPr>
      </w:pPr>
      <w:r w:rsidRPr="00B9200A">
        <w:rPr>
          <w:rFonts w:ascii="Open Sans" w:hAnsi="Open Sans" w:cs="Open Sans"/>
          <w:color w:val="auto"/>
        </w:rPr>
        <w:t>care plans are reviewed for effectiveness and updated, including in response to incidents and changes in consumers’ condition</w:t>
      </w:r>
      <w:r w:rsidR="006C5319" w:rsidRPr="00B9200A">
        <w:rPr>
          <w:rFonts w:ascii="Open Sans" w:hAnsi="Open Sans" w:cs="Open Sans"/>
          <w:color w:val="auto"/>
        </w:rPr>
        <w:t>;</w:t>
      </w:r>
      <w:r w:rsidRPr="00B9200A">
        <w:rPr>
          <w:rFonts w:ascii="Open Sans" w:hAnsi="Open Sans" w:cs="Open Sans"/>
          <w:color w:val="auto"/>
        </w:rPr>
        <w:t xml:space="preserve"> </w:t>
      </w:r>
    </w:p>
    <w:p w14:paraId="47F0400E" w14:textId="72C9F744" w:rsidR="002F73A6" w:rsidRPr="00B9200A" w:rsidRDefault="002F73A6" w:rsidP="00B9200A">
      <w:pPr>
        <w:numPr>
          <w:ilvl w:val="0"/>
          <w:numId w:val="1"/>
        </w:numPr>
        <w:spacing w:line="276" w:lineRule="auto"/>
        <w:ind w:left="425" w:hanging="425"/>
        <w:rPr>
          <w:rFonts w:ascii="Open Sans" w:eastAsiaTheme="minorHAnsi" w:hAnsi="Open Sans" w:cs="Open Sans"/>
          <w:color w:val="auto"/>
        </w:rPr>
      </w:pPr>
      <w:r w:rsidRPr="00B9200A">
        <w:rPr>
          <w:rFonts w:ascii="Open Sans" w:eastAsiaTheme="minorHAnsi" w:hAnsi="Open Sans" w:cs="Open Sans"/>
          <w:color w:val="auto"/>
        </w:rPr>
        <w:t xml:space="preserve">policies and procedures in relation to assessment, care planning and review are effectively </w:t>
      </w:r>
      <w:r w:rsidR="00B9200A" w:rsidRPr="00B9200A">
        <w:rPr>
          <w:rFonts w:ascii="Open Sans" w:eastAsiaTheme="minorHAnsi" w:hAnsi="Open Sans" w:cs="Open Sans"/>
          <w:color w:val="auto"/>
        </w:rPr>
        <w:t>communicated, understood</w:t>
      </w:r>
      <w:r w:rsidR="000E6A62" w:rsidRPr="00B9200A">
        <w:rPr>
          <w:rFonts w:ascii="Open Sans" w:eastAsiaTheme="minorHAnsi" w:hAnsi="Open Sans" w:cs="Open Sans"/>
          <w:color w:val="auto"/>
        </w:rPr>
        <w:t>, and implemented</w:t>
      </w:r>
      <w:r w:rsidRPr="00B9200A">
        <w:rPr>
          <w:rFonts w:ascii="Open Sans" w:eastAsiaTheme="minorHAnsi" w:hAnsi="Open Sans" w:cs="Open Sans"/>
          <w:color w:val="auto"/>
        </w:rPr>
        <w:t xml:space="preserve"> by staff. </w:t>
      </w:r>
    </w:p>
    <w:p w14:paraId="66D626B6" w14:textId="5108A128" w:rsidR="002F73A6" w:rsidRPr="00B9200A" w:rsidRDefault="002F73A6" w:rsidP="00B9200A">
      <w:pPr>
        <w:numPr>
          <w:ilvl w:val="0"/>
          <w:numId w:val="1"/>
        </w:numPr>
        <w:spacing w:line="276" w:lineRule="auto"/>
        <w:ind w:left="425" w:hanging="425"/>
        <w:rPr>
          <w:rFonts w:ascii="Open Sans" w:eastAsiaTheme="minorHAnsi" w:hAnsi="Open Sans" w:cs="Open Sans"/>
          <w:color w:val="auto"/>
        </w:rPr>
      </w:pPr>
      <w:r w:rsidRPr="00B9200A">
        <w:rPr>
          <w:rFonts w:ascii="Open Sans" w:eastAsiaTheme="minorHAnsi" w:hAnsi="Open Sans" w:cs="Open Sans"/>
          <w:color w:val="auto"/>
        </w:rPr>
        <w:t>staff compliance with the service’s policies, procedures and guidelines in relation to assessment, care planning and review</w:t>
      </w:r>
      <w:r w:rsidR="006C5319" w:rsidRPr="00B9200A">
        <w:rPr>
          <w:rFonts w:ascii="Open Sans" w:eastAsiaTheme="minorHAnsi" w:hAnsi="Open Sans" w:cs="Open Sans"/>
          <w:color w:val="auto"/>
        </w:rPr>
        <w:t xml:space="preserve"> is monitored</w:t>
      </w:r>
      <w:r w:rsidRPr="00B9200A">
        <w:rPr>
          <w:rFonts w:ascii="Open Sans" w:eastAsiaTheme="minorHAnsi" w:hAnsi="Open Sans" w:cs="Open Sans"/>
          <w:color w:val="auto"/>
        </w:rPr>
        <w:t xml:space="preserve">. </w:t>
      </w:r>
    </w:p>
    <w:p w14:paraId="58C00EE8" w14:textId="4FC4498A" w:rsidR="00B77487" w:rsidRPr="00B9200A" w:rsidRDefault="00B77487" w:rsidP="00B9200A">
      <w:pPr>
        <w:spacing w:line="276" w:lineRule="auto"/>
        <w:rPr>
          <w:rFonts w:ascii="Open Sans" w:eastAsiaTheme="minorHAnsi" w:hAnsi="Open Sans" w:cs="Open Sans"/>
          <w:b/>
          <w:bCs/>
          <w:color w:val="auto"/>
        </w:rPr>
      </w:pPr>
      <w:r w:rsidRPr="00B9200A">
        <w:rPr>
          <w:rFonts w:ascii="Open Sans" w:eastAsiaTheme="minorHAnsi" w:hAnsi="Open Sans" w:cs="Open Sans"/>
          <w:b/>
          <w:bCs/>
          <w:color w:val="auto"/>
        </w:rPr>
        <w:t xml:space="preserve">Standard 3 </w:t>
      </w:r>
      <w:r w:rsidR="00FE5BAC" w:rsidRPr="00B9200A">
        <w:rPr>
          <w:rFonts w:ascii="Open Sans" w:eastAsiaTheme="minorHAnsi" w:hAnsi="Open Sans" w:cs="Open Sans"/>
          <w:b/>
          <w:bCs/>
          <w:color w:val="auto"/>
        </w:rPr>
        <w:t>r</w:t>
      </w:r>
      <w:r w:rsidRPr="00B9200A">
        <w:rPr>
          <w:rFonts w:ascii="Open Sans" w:eastAsiaTheme="minorHAnsi" w:hAnsi="Open Sans" w:cs="Open Sans"/>
          <w:b/>
          <w:bCs/>
          <w:color w:val="auto"/>
        </w:rPr>
        <w:t>equirements (3)(a), (3)(b), (3)(c),</w:t>
      </w:r>
      <w:r w:rsidR="00EF6495" w:rsidRPr="00B9200A">
        <w:rPr>
          <w:rFonts w:ascii="Open Sans" w:eastAsiaTheme="minorHAnsi" w:hAnsi="Open Sans" w:cs="Open Sans"/>
          <w:b/>
          <w:bCs/>
          <w:color w:val="auto"/>
        </w:rPr>
        <w:t xml:space="preserve"> (3)(d),</w:t>
      </w:r>
      <w:r w:rsidRPr="00B9200A">
        <w:rPr>
          <w:rFonts w:ascii="Open Sans" w:eastAsiaTheme="minorHAnsi" w:hAnsi="Open Sans" w:cs="Open Sans"/>
          <w:b/>
          <w:bCs/>
          <w:color w:val="auto"/>
        </w:rPr>
        <w:t xml:space="preserve"> (3)(e)</w:t>
      </w:r>
      <w:r w:rsidR="00EF6495" w:rsidRPr="00B9200A">
        <w:rPr>
          <w:rFonts w:ascii="Open Sans" w:eastAsiaTheme="minorHAnsi" w:hAnsi="Open Sans" w:cs="Open Sans"/>
          <w:b/>
          <w:bCs/>
          <w:color w:val="auto"/>
        </w:rPr>
        <w:t xml:space="preserve">, (3)(f) </w:t>
      </w:r>
      <w:r w:rsidRPr="00B9200A">
        <w:rPr>
          <w:rFonts w:ascii="Open Sans" w:eastAsiaTheme="minorHAnsi" w:hAnsi="Open Sans" w:cs="Open Sans"/>
          <w:b/>
          <w:bCs/>
          <w:color w:val="auto"/>
        </w:rPr>
        <w:t>and (3)(g)</w:t>
      </w:r>
    </w:p>
    <w:p w14:paraId="59313FFF" w14:textId="27DB448C" w:rsidR="006C5319" w:rsidRPr="00B9200A" w:rsidRDefault="006C5319" w:rsidP="00B9200A">
      <w:pPr>
        <w:spacing w:line="276" w:lineRule="auto"/>
        <w:rPr>
          <w:rFonts w:ascii="Open Sans" w:eastAsiaTheme="minorHAnsi" w:hAnsi="Open Sans" w:cs="Open Sans"/>
          <w:color w:val="auto"/>
        </w:rPr>
      </w:pPr>
      <w:r w:rsidRPr="00B9200A">
        <w:rPr>
          <w:rFonts w:ascii="Open Sans" w:eastAsiaTheme="minorHAnsi" w:hAnsi="Open Sans" w:cs="Open Sans"/>
          <w:color w:val="auto"/>
        </w:rPr>
        <w:t>The provider ensures:</w:t>
      </w:r>
    </w:p>
    <w:p w14:paraId="2DC383EF" w14:textId="3615C9D7" w:rsidR="00D63BC9" w:rsidRPr="00B9200A" w:rsidRDefault="00AC3888"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lastRenderedPageBreak/>
        <w:t xml:space="preserve">consumers are provided </w:t>
      </w:r>
      <w:r w:rsidR="00D63BC9" w:rsidRPr="00B9200A">
        <w:rPr>
          <w:rFonts w:ascii="Open Sans" w:hAnsi="Open Sans" w:cs="Open Sans"/>
          <w:color w:val="auto"/>
        </w:rPr>
        <w:t xml:space="preserve">provide personal and clinical care in line with their assessed needs and preferences and that is best practice, tailored to their needs and optimises their health and wellbeing, </w:t>
      </w:r>
      <w:r w:rsidR="00D33AF7" w:rsidRPr="00B9200A">
        <w:rPr>
          <w:rFonts w:ascii="Open Sans" w:hAnsi="Open Sans" w:cs="Open Sans"/>
          <w:color w:val="auto"/>
        </w:rPr>
        <w:t>including</w:t>
      </w:r>
      <w:r w:rsidR="00D63BC9" w:rsidRPr="00B9200A">
        <w:rPr>
          <w:rFonts w:ascii="Open Sans" w:hAnsi="Open Sans" w:cs="Open Sans"/>
          <w:color w:val="auto"/>
        </w:rPr>
        <w:t xml:space="preserve"> in relation </w:t>
      </w:r>
      <w:r w:rsidR="00814CAF" w:rsidRPr="00B9200A">
        <w:rPr>
          <w:rFonts w:ascii="Open Sans" w:hAnsi="Open Sans" w:cs="Open Sans"/>
          <w:color w:val="auto"/>
        </w:rPr>
        <w:t xml:space="preserve">skin integrity, wound management, </w:t>
      </w:r>
      <w:r w:rsidR="00D33AF7" w:rsidRPr="00B9200A">
        <w:rPr>
          <w:rFonts w:ascii="Open Sans" w:hAnsi="Open Sans" w:cs="Open Sans"/>
          <w:color w:val="auto"/>
        </w:rPr>
        <w:t xml:space="preserve">restrictive practices, time sensitive medications, </w:t>
      </w:r>
      <w:r w:rsidR="00580CED" w:rsidRPr="00B9200A">
        <w:rPr>
          <w:rFonts w:ascii="Open Sans" w:hAnsi="Open Sans" w:cs="Open Sans"/>
          <w:color w:val="auto"/>
        </w:rPr>
        <w:t>continence</w:t>
      </w:r>
      <w:r w:rsidR="007D4DD9" w:rsidRPr="00B9200A">
        <w:rPr>
          <w:rFonts w:ascii="Open Sans" w:hAnsi="Open Sans" w:cs="Open Sans"/>
          <w:color w:val="auto"/>
        </w:rPr>
        <w:t>,</w:t>
      </w:r>
      <w:r w:rsidR="00580CED" w:rsidRPr="00B9200A">
        <w:rPr>
          <w:rFonts w:ascii="Open Sans" w:hAnsi="Open Sans" w:cs="Open Sans"/>
          <w:color w:val="auto"/>
        </w:rPr>
        <w:t xml:space="preserve"> and personal hygiene</w:t>
      </w:r>
      <w:r w:rsidR="00D63BC9" w:rsidRPr="00B9200A">
        <w:rPr>
          <w:rFonts w:ascii="Open Sans" w:hAnsi="Open Sans" w:cs="Open Sans"/>
          <w:color w:val="auto"/>
        </w:rPr>
        <w:t xml:space="preserve">; </w:t>
      </w:r>
    </w:p>
    <w:p w14:paraId="40A93A2C" w14:textId="0E2BB967" w:rsidR="00D63BC9" w:rsidRPr="00B9200A" w:rsidRDefault="00580CED"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high impact or high prevalence risks</w:t>
      </w:r>
      <w:r w:rsidR="001C76AA" w:rsidRPr="00B9200A">
        <w:rPr>
          <w:rFonts w:ascii="Open Sans" w:hAnsi="Open Sans" w:cs="Open Sans"/>
          <w:color w:val="auto"/>
        </w:rPr>
        <w:t xml:space="preserve"> associated with consumers’ care are identified, managed, planned for, </w:t>
      </w:r>
      <w:r w:rsidR="00734287" w:rsidRPr="00B9200A">
        <w:rPr>
          <w:rFonts w:ascii="Open Sans" w:hAnsi="Open Sans" w:cs="Open Sans"/>
          <w:color w:val="auto"/>
        </w:rPr>
        <w:t xml:space="preserve">and </w:t>
      </w:r>
      <w:r w:rsidR="001C76AA" w:rsidRPr="00B9200A">
        <w:rPr>
          <w:rFonts w:ascii="Open Sans" w:hAnsi="Open Sans" w:cs="Open Sans"/>
          <w:color w:val="auto"/>
        </w:rPr>
        <w:t>monitored</w:t>
      </w:r>
      <w:r w:rsidR="00734287" w:rsidRPr="00B9200A">
        <w:rPr>
          <w:rFonts w:ascii="Open Sans" w:hAnsi="Open Sans" w:cs="Open Sans"/>
          <w:color w:val="auto"/>
        </w:rPr>
        <w:t xml:space="preserve">, including risks relating to </w:t>
      </w:r>
      <w:r w:rsidR="007847D5" w:rsidRPr="00B9200A">
        <w:rPr>
          <w:rFonts w:ascii="Open Sans" w:hAnsi="Open Sans" w:cs="Open Sans"/>
          <w:color w:val="auto"/>
        </w:rPr>
        <w:t>falls, diabetes, and unplanned weight loss</w:t>
      </w:r>
      <w:r w:rsidR="00D63BC9" w:rsidRPr="00B9200A">
        <w:rPr>
          <w:rFonts w:ascii="Open Sans" w:hAnsi="Open Sans" w:cs="Open Sans"/>
          <w:color w:val="auto"/>
        </w:rPr>
        <w:t xml:space="preserve">; </w:t>
      </w:r>
    </w:p>
    <w:p w14:paraId="3729755D" w14:textId="6FA3FEF9" w:rsidR="00D63BC9" w:rsidRPr="00B9200A" w:rsidRDefault="00D63BC9"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 xml:space="preserve">changes to consumers’ health and wellbeing, including clinical deterioration, </w:t>
      </w:r>
      <w:r w:rsidR="00D3122B" w:rsidRPr="00B9200A">
        <w:rPr>
          <w:rFonts w:ascii="Open Sans" w:hAnsi="Open Sans" w:cs="Open Sans"/>
          <w:color w:val="auto"/>
        </w:rPr>
        <w:t>and end of life care</w:t>
      </w:r>
      <w:r w:rsidR="00C22DCB" w:rsidRPr="00B9200A">
        <w:rPr>
          <w:rFonts w:ascii="Open Sans" w:hAnsi="Open Sans" w:cs="Open Sans"/>
          <w:color w:val="auto"/>
        </w:rPr>
        <w:t xml:space="preserve"> are identified and</w:t>
      </w:r>
      <w:r w:rsidRPr="00B9200A">
        <w:rPr>
          <w:rFonts w:ascii="Open Sans" w:hAnsi="Open Sans" w:cs="Open Sans"/>
          <w:color w:val="auto"/>
        </w:rPr>
        <w:t xml:space="preserve"> appropriate and timely monitoring and management strategies</w:t>
      </w:r>
      <w:r w:rsidR="00C22DCB" w:rsidRPr="00B9200A">
        <w:rPr>
          <w:rFonts w:ascii="Open Sans" w:hAnsi="Open Sans" w:cs="Open Sans"/>
          <w:color w:val="auto"/>
        </w:rPr>
        <w:t xml:space="preserve"> are implemented</w:t>
      </w:r>
      <w:r w:rsidR="009707F2" w:rsidRPr="00B9200A">
        <w:rPr>
          <w:rFonts w:ascii="Open Sans" w:hAnsi="Open Sans" w:cs="Open Sans"/>
          <w:color w:val="auto"/>
        </w:rPr>
        <w:t xml:space="preserve">. This includes initiating appropriate and timely referrals and ensuring recommendations </w:t>
      </w:r>
      <w:r w:rsidR="00DF1F61" w:rsidRPr="00B9200A">
        <w:rPr>
          <w:rFonts w:ascii="Open Sans" w:hAnsi="Open Sans" w:cs="Open Sans"/>
          <w:color w:val="auto"/>
        </w:rPr>
        <w:t>made in response to reviews are implemented and communicated with consumers, representatives and staff</w:t>
      </w:r>
      <w:r w:rsidR="00C22DCB" w:rsidRPr="00B9200A">
        <w:rPr>
          <w:rFonts w:ascii="Open Sans" w:hAnsi="Open Sans" w:cs="Open Sans"/>
          <w:color w:val="auto"/>
        </w:rPr>
        <w:t>;</w:t>
      </w:r>
      <w:r w:rsidRPr="00B9200A">
        <w:rPr>
          <w:rFonts w:ascii="Open Sans" w:hAnsi="Open Sans" w:cs="Open Sans"/>
          <w:color w:val="auto"/>
        </w:rPr>
        <w:t xml:space="preserve"> </w:t>
      </w:r>
    </w:p>
    <w:p w14:paraId="4C884049" w14:textId="02655EDF" w:rsidR="00D63BC9" w:rsidRPr="00B9200A" w:rsidRDefault="00D63BC9" w:rsidP="00B9200A">
      <w:pPr>
        <w:numPr>
          <w:ilvl w:val="0"/>
          <w:numId w:val="1"/>
        </w:numPr>
        <w:spacing w:line="276" w:lineRule="auto"/>
        <w:ind w:left="425" w:hanging="425"/>
        <w:rPr>
          <w:rFonts w:ascii="Open Sans" w:hAnsi="Open Sans" w:cs="Open Sans"/>
          <w:color w:val="auto"/>
        </w:rPr>
      </w:pPr>
      <w:r w:rsidRPr="00B9200A">
        <w:rPr>
          <w:rFonts w:ascii="Open Sans" w:hAnsi="Open Sans" w:cs="Open Sans"/>
          <w:color w:val="auto"/>
        </w:rPr>
        <w:t xml:space="preserve">information sharing and communication processes </w:t>
      </w:r>
      <w:r w:rsidR="00584B10" w:rsidRPr="00B9200A">
        <w:rPr>
          <w:rFonts w:ascii="Open Sans" w:hAnsi="Open Sans" w:cs="Open Sans"/>
          <w:color w:val="auto"/>
        </w:rPr>
        <w:t>are reviewe</w:t>
      </w:r>
      <w:r w:rsidR="009707F2" w:rsidRPr="00B9200A">
        <w:rPr>
          <w:rFonts w:ascii="Open Sans" w:hAnsi="Open Sans" w:cs="Open Sans"/>
          <w:color w:val="auto"/>
        </w:rPr>
        <w:t xml:space="preserve">d </w:t>
      </w:r>
      <w:r w:rsidRPr="00B9200A">
        <w:rPr>
          <w:rFonts w:ascii="Open Sans" w:hAnsi="Open Sans" w:cs="Open Sans"/>
          <w:color w:val="auto"/>
        </w:rPr>
        <w:t>to ensure information relating to consumers’ personal and clinical care needs is identified, documented and effectively communicated</w:t>
      </w:r>
      <w:r w:rsidR="00D3122B" w:rsidRPr="00B9200A">
        <w:rPr>
          <w:rFonts w:ascii="Open Sans" w:hAnsi="Open Sans" w:cs="Open Sans"/>
          <w:color w:val="auto"/>
        </w:rPr>
        <w:t xml:space="preserve"> to consumers, representatives</w:t>
      </w:r>
      <w:r w:rsidR="007D4DD9" w:rsidRPr="00B9200A">
        <w:rPr>
          <w:rFonts w:ascii="Open Sans" w:hAnsi="Open Sans" w:cs="Open Sans"/>
          <w:color w:val="auto"/>
        </w:rPr>
        <w:t>,</w:t>
      </w:r>
      <w:r w:rsidR="00D3122B" w:rsidRPr="00B9200A">
        <w:rPr>
          <w:rFonts w:ascii="Open Sans" w:hAnsi="Open Sans" w:cs="Open Sans"/>
          <w:color w:val="auto"/>
        </w:rPr>
        <w:t xml:space="preserve"> and others involved in consumers’ care</w:t>
      </w:r>
      <w:r w:rsidR="00451769" w:rsidRPr="00B9200A">
        <w:rPr>
          <w:rFonts w:ascii="Open Sans" w:hAnsi="Open Sans" w:cs="Open Sans"/>
          <w:color w:val="auto"/>
        </w:rPr>
        <w:t>;</w:t>
      </w:r>
    </w:p>
    <w:p w14:paraId="1A3C1B39" w14:textId="2B51E41D" w:rsidR="005974C7" w:rsidRPr="00B9200A" w:rsidRDefault="007D4DD9" w:rsidP="00B9200A">
      <w:pPr>
        <w:numPr>
          <w:ilvl w:val="0"/>
          <w:numId w:val="1"/>
        </w:numPr>
        <w:spacing w:line="276" w:lineRule="auto"/>
        <w:ind w:left="425" w:hanging="425"/>
        <w:rPr>
          <w:rFonts w:ascii="Open Sans" w:hAnsi="Open Sans" w:cs="Open Sans"/>
          <w:color w:val="auto"/>
        </w:rPr>
      </w:pPr>
      <w:r w:rsidRPr="00B9200A">
        <w:rPr>
          <w:rFonts w:ascii="Open Sans" w:hAnsi="Open Sans" w:cs="Open Sans"/>
          <w:color w:val="auto"/>
        </w:rPr>
        <w:t xml:space="preserve">available </w:t>
      </w:r>
      <w:r w:rsidR="00580F18" w:rsidRPr="00B9200A">
        <w:rPr>
          <w:rFonts w:ascii="Open Sans" w:hAnsi="Open Sans" w:cs="Open Sans"/>
          <w:color w:val="auto"/>
        </w:rPr>
        <w:t xml:space="preserve">processes </w:t>
      </w:r>
      <w:r w:rsidR="007E432E" w:rsidRPr="00B9200A">
        <w:rPr>
          <w:rFonts w:ascii="Open Sans" w:hAnsi="Open Sans" w:cs="Open Sans"/>
          <w:color w:val="auto"/>
        </w:rPr>
        <w:t xml:space="preserve">and guidance </w:t>
      </w:r>
      <w:r w:rsidR="0015666B" w:rsidRPr="00B9200A">
        <w:rPr>
          <w:rFonts w:ascii="Open Sans" w:hAnsi="Open Sans" w:cs="Open Sans"/>
          <w:color w:val="auto"/>
        </w:rPr>
        <w:t>to</w:t>
      </w:r>
      <w:r w:rsidR="00580F18" w:rsidRPr="00B9200A">
        <w:rPr>
          <w:rFonts w:ascii="Open Sans" w:hAnsi="Open Sans" w:cs="Open Sans"/>
          <w:color w:val="auto"/>
        </w:rPr>
        <w:t xml:space="preserve"> minimise</w:t>
      </w:r>
      <w:r w:rsidR="00F06700" w:rsidRPr="00B9200A">
        <w:rPr>
          <w:rFonts w:ascii="Open Sans" w:hAnsi="Open Sans" w:cs="Open Sans"/>
          <w:color w:val="auto"/>
        </w:rPr>
        <w:t xml:space="preserve"> infection related risks </w:t>
      </w:r>
      <w:r w:rsidR="0015666B" w:rsidRPr="00B9200A">
        <w:rPr>
          <w:rFonts w:ascii="Open Sans" w:hAnsi="Open Sans" w:cs="Open Sans"/>
          <w:color w:val="auto"/>
        </w:rPr>
        <w:t xml:space="preserve">to guide staff practice </w:t>
      </w:r>
      <w:r w:rsidRPr="00B9200A">
        <w:rPr>
          <w:rFonts w:ascii="Open Sans" w:hAnsi="Open Sans" w:cs="Open Sans"/>
          <w:color w:val="auto"/>
        </w:rPr>
        <w:t>are</w:t>
      </w:r>
      <w:r w:rsidR="0015666B" w:rsidRPr="00B9200A">
        <w:rPr>
          <w:rFonts w:ascii="Open Sans" w:hAnsi="Open Sans" w:cs="Open Sans"/>
          <w:color w:val="auto"/>
        </w:rPr>
        <w:t xml:space="preserve"> reviewed; </w:t>
      </w:r>
      <w:r w:rsidR="00F06700" w:rsidRPr="00B9200A">
        <w:rPr>
          <w:rFonts w:ascii="Open Sans" w:hAnsi="Open Sans" w:cs="Open Sans"/>
          <w:color w:val="auto"/>
        </w:rPr>
        <w:t xml:space="preserve">staff </w:t>
      </w:r>
      <w:r w:rsidR="00013F11" w:rsidRPr="00B9200A">
        <w:rPr>
          <w:rFonts w:ascii="Open Sans" w:hAnsi="Open Sans" w:cs="Open Sans"/>
          <w:color w:val="auto"/>
        </w:rPr>
        <w:t xml:space="preserve">are provided related training; </w:t>
      </w:r>
      <w:r w:rsidR="00CA2137" w:rsidRPr="00B9200A">
        <w:rPr>
          <w:rFonts w:ascii="Open Sans" w:hAnsi="Open Sans" w:cs="Open Sans"/>
          <w:color w:val="auto"/>
        </w:rPr>
        <w:t>related staff practices are monitored;</w:t>
      </w:r>
      <w:r w:rsidR="0015666B" w:rsidRPr="00B9200A">
        <w:rPr>
          <w:rFonts w:ascii="Open Sans" w:hAnsi="Open Sans" w:cs="Open Sans"/>
          <w:color w:val="auto"/>
        </w:rPr>
        <w:t xml:space="preserve"> and </w:t>
      </w:r>
      <w:r w:rsidR="00905FCB" w:rsidRPr="00B9200A">
        <w:rPr>
          <w:rFonts w:ascii="Open Sans" w:hAnsi="Open Sans" w:cs="Open Sans"/>
          <w:color w:val="auto"/>
        </w:rPr>
        <w:t xml:space="preserve">the benefits of influenza and COVID-19 vaccination is promoted; </w:t>
      </w:r>
    </w:p>
    <w:p w14:paraId="1659660F" w14:textId="74888AFE" w:rsidR="00451769" w:rsidRPr="00B9200A" w:rsidRDefault="005974C7" w:rsidP="00B9200A">
      <w:pPr>
        <w:numPr>
          <w:ilvl w:val="0"/>
          <w:numId w:val="1"/>
        </w:numPr>
        <w:spacing w:line="276" w:lineRule="auto"/>
        <w:ind w:left="425" w:hanging="425"/>
        <w:rPr>
          <w:rFonts w:ascii="Open Sans" w:eastAsiaTheme="minorHAnsi" w:hAnsi="Open Sans" w:cs="Open Sans"/>
          <w:color w:val="auto"/>
        </w:rPr>
      </w:pPr>
      <w:r w:rsidRPr="00B9200A">
        <w:rPr>
          <w:rFonts w:ascii="Open Sans" w:eastAsiaTheme="minorHAnsi" w:hAnsi="Open Sans" w:cs="Open Sans"/>
          <w:color w:val="auto"/>
        </w:rPr>
        <w:t xml:space="preserve">the outbreak management plan is reviewed to ensure it is up-to-date and reflective of current practice and related guidelines; </w:t>
      </w:r>
    </w:p>
    <w:p w14:paraId="45784ECA" w14:textId="5AAF7372" w:rsidR="00B77487" w:rsidRPr="00B9200A" w:rsidRDefault="00B77487" w:rsidP="00B9200A">
      <w:pPr>
        <w:numPr>
          <w:ilvl w:val="0"/>
          <w:numId w:val="1"/>
        </w:numPr>
        <w:spacing w:line="276" w:lineRule="auto"/>
        <w:ind w:left="425" w:hanging="425"/>
        <w:rPr>
          <w:rFonts w:ascii="Open Sans" w:eastAsiaTheme="minorHAnsi" w:hAnsi="Open Sans" w:cs="Open Sans"/>
          <w:color w:val="auto"/>
        </w:rPr>
      </w:pPr>
      <w:r w:rsidRPr="00B9200A">
        <w:rPr>
          <w:rFonts w:ascii="Open Sans" w:eastAsiaTheme="minorHAnsi" w:hAnsi="Open Sans" w:cs="Open Sans"/>
          <w:color w:val="auto"/>
        </w:rPr>
        <w:t>policies, procedures</w:t>
      </w:r>
      <w:r w:rsidR="007D4DD9" w:rsidRPr="00B9200A">
        <w:rPr>
          <w:rFonts w:ascii="Open Sans" w:eastAsiaTheme="minorHAnsi" w:hAnsi="Open Sans" w:cs="Open Sans"/>
          <w:color w:val="auto"/>
        </w:rPr>
        <w:t>,</w:t>
      </w:r>
      <w:r w:rsidRPr="00B9200A">
        <w:rPr>
          <w:rFonts w:ascii="Open Sans" w:eastAsiaTheme="minorHAnsi" w:hAnsi="Open Sans" w:cs="Open Sans"/>
          <w:color w:val="auto"/>
        </w:rPr>
        <w:t xml:space="preserve"> and guidelines in relation to best practice care, management of high impact or high prevalence clinical risks, </w:t>
      </w:r>
      <w:r w:rsidR="00905FCB" w:rsidRPr="00B9200A">
        <w:rPr>
          <w:rFonts w:ascii="Open Sans" w:eastAsiaTheme="minorHAnsi" w:hAnsi="Open Sans" w:cs="Open Sans"/>
          <w:color w:val="auto"/>
        </w:rPr>
        <w:t xml:space="preserve">deterioration, </w:t>
      </w:r>
      <w:r w:rsidRPr="00B9200A">
        <w:rPr>
          <w:rFonts w:ascii="Open Sans" w:eastAsiaTheme="minorHAnsi" w:hAnsi="Open Sans" w:cs="Open Sans"/>
          <w:color w:val="auto"/>
        </w:rPr>
        <w:t xml:space="preserve">end of life care, </w:t>
      </w:r>
      <w:r w:rsidR="00905FCB" w:rsidRPr="00B9200A">
        <w:rPr>
          <w:rFonts w:ascii="Open Sans" w:eastAsiaTheme="minorHAnsi" w:hAnsi="Open Sans" w:cs="Open Sans"/>
          <w:color w:val="auto"/>
        </w:rPr>
        <w:t xml:space="preserve">and </w:t>
      </w:r>
      <w:r w:rsidRPr="00B9200A">
        <w:rPr>
          <w:rFonts w:ascii="Open Sans" w:eastAsiaTheme="minorHAnsi" w:hAnsi="Open Sans" w:cs="Open Sans"/>
          <w:color w:val="auto"/>
        </w:rPr>
        <w:t>infection control are effectively communicated and understood by staff</w:t>
      </w:r>
      <w:r w:rsidR="00905FCB" w:rsidRPr="00B9200A">
        <w:rPr>
          <w:rFonts w:ascii="Open Sans" w:eastAsiaTheme="minorHAnsi" w:hAnsi="Open Sans" w:cs="Open Sans"/>
          <w:color w:val="auto"/>
        </w:rPr>
        <w:t>; and</w:t>
      </w:r>
      <w:r w:rsidRPr="00B9200A">
        <w:rPr>
          <w:rFonts w:ascii="Open Sans" w:eastAsiaTheme="minorHAnsi" w:hAnsi="Open Sans" w:cs="Open Sans"/>
          <w:color w:val="auto"/>
        </w:rPr>
        <w:t xml:space="preserve"> </w:t>
      </w:r>
    </w:p>
    <w:p w14:paraId="33737FF0" w14:textId="2C9CA1C0" w:rsidR="00B77487" w:rsidRPr="00B9200A" w:rsidRDefault="00B77487" w:rsidP="00B9200A">
      <w:pPr>
        <w:numPr>
          <w:ilvl w:val="0"/>
          <w:numId w:val="1"/>
        </w:numPr>
        <w:spacing w:line="276" w:lineRule="auto"/>
        <w:ind w:left="425" w:hanging="425"/>
        <w:rPr>
          <w:rFonts w:ascii="Open Sans" w:eastAsiaTheme="minorHAnsi" w:hAnsi="Open Sans" w:cs="Open Sans"/>
          <w:color w:val="auto"/>
        </w:rPr>
      </w:pPr>
      <w:r w:rsidRPr="00B9200A">
        <w:rPr>
          <w:rFonts w:ascii="Open Sans" w:eastAsiaTheme="minorHAnsi" w:hAnsi="Open Sans" w:cs="Open Sans"/>
          <w:color w:val="auto"/>
        </w:rPr>
        <w:t xml:space="preserve">staff compliance with the service’s policies, </w:t>
      </w:r>
      <w:r w:rsidR="007D4DD9" w:rsidRPr="00B9200A">
        <w:rPr>
          <w:rFonts w:ascii="Open Sans" w:eastAsiaTheme="minorHAnsi" w:hAnsi="Open Sans" w:cs="Open Sans"/>
          <w:color w:val="auto"/>
        </w:rPr>
        <w:t>procedures,</w:t>
      </w:r>
      <w:r w:rsidRPr="00B9200A">
        <w:rPr>
          <w:rFonts w:ascii="Open Sans" w:eastAsiaTheme="minorHAnsi" w:hAnsi="Open Sans" w:cs="Open Sans"/>
          <w:color w:val="auto"/>
        </w:rPr>
        <w:t xml:space="preserve"> and guidelines in relation to best practice care, management of high impact or high prevalence clinical risks, </w:t>
      </w:r>
      <w:r w:rsidR="005974C7" w:rsidRPr="00B9200A">
        <w:rPr>
          <w:rFonts w:ascii="Open Sans" w:eastAsiaTheme="minorHAnsi" w:hAnsi="Open Sans" w:cs="Open Sans"/>
          <w:color w:val="auto"/>
        </w:rPr>
        <w:t xml:space="preserve">deterioration, </w:t>
      </w:r>
      <w:r w:rsidRPr="00B9200A">
        <w:rPr>
          <w:rFonts w:ascii="Open Sans" w:eastAsiaTheme="minorHAnsi" w:hAnsi="Open Sans" w:cs="Open Sans"/>
          <w:color w:val="auto"/>
        </w:rPr>
        <w:t xml:space="preserve">end of life care, </w:t>
      </w:r>
      <w:r w:rsidR="005974C7" w:rsidRPr="00B9200A">
        <w:rPr>
          <w:rFonts w:ascii="Open Sans" w:eastAsiaTheme="minorHAnsi" w:hAnsi="Open Sans" w:cs="Open Sans"/>
          <w:color w:val="auto"/>
        </w:rPr>
        <w:t xml:space="preserve">and </w:t>
      </w:r>
      <w:r w:rsidRPr="00B9200A">
        <w:rPr>
          <w:rFonts w:ascii="Open Sans" w:eastAsiaTheme="minorHAnsi" w:hAnsi="Open Sans" w:cs="Open Sans"/>
          <w:color w:val="auto"/>
        </w:rPr>
        <w:t xml:space="preserve">infection control </w:t>
      </w:r>
      <w:r w:rsidR="005974C7" w:rsidRPr="00B9200A">
        <w:rPr>
          <w:rFonts w:ascii="Open Sans" w:eastAsiaTheme="minorHAnsi" w:hAnsi="Open Sans" w:cs="Open Sans"/>
          <w:color w:val="auto"/>
        </w:rPr>
        <w:t>are monitored</w:t>
      </w:r>
      <w:r w:rsidRPr="00B9200A">
        <w:rPr>
          <w:rFonts w:ascii="Open Sans" w:eastAsiaTheme="minorHAnsi" w:hAnsi="Open Sans" w:cs="Open Sans"/>
          <w:color w:val="auto"/>
        </w:rPr>
        <w:t>.</w:t>
      </w:r>
    </w:p>
    <w:p w14:paraId="62549118" w14:textId="77777777" w:rsidR="00B3277A" w:rsidRPr="00B9200A" w:rsidRDefault="00B3277A" w:rsidP="00B9200A">
      <w:pPr>
        <w:pStyle w:val="NormalArial"/>
        <w:spacing w:line="276" w:lineRule="auto"/>
        <w:rPr>
          <w:rFonts w:ascii="Open Sans" w:hAnsi="Open Sans" w:cs="Open Sans"/>
          <w:b/>
          <w:bCs/>
        </w:rPr>
      </w:pPr>
      <w:r w:rsidRPr="00B9200A">
        <w:rPr>
          <w:rFonts w:ascii="Open Sans" w:hAnsi="Open Sans" w:cs="Open Sans"/>
          <w:b/>
          <w:bCs/>
        </w:rPr>
        <w:t>Standard 4 requirements (3)(a), (3)(b), (3)(c), (3)(d), (3)(e) and (3)(g)  </w:t>
      </w:r>
    </w:p>
    <w:p w14:paraId="614F3F1A" w14:textId="77777777" w:rsidR="00B3277A" w:rsidRPr="00B9200A" w:rsidRDefault="00B3277A" w:rsidP="00B9200A">
      <w:pPr>
        <w:pStyle w:val="NormalArial"/>
        <w:spacing w:line="276" w:lineRule="auto"/>
        <w:rPr>
          <w:rFonts w:ascii="Open Sans" w:hAnsi="Open Sans" w:cs="Open Sans"/>
        </w:rPr>
      </w:pPr>
      <w:r w:rsidRPr="00B9200A">
        <w:rPr>
          <w:rFonts w:ascii="Open Sans" w:hAnsi="Open Sans" w:cs="Open Sans"/>
        </w:rPr>
        <w:t>The provider ensures: </w:t>
      </w:r>
    </w:p>
    <w:p w14:paraId="3834AC2D" w14:textId="57621B7B" w:rsidR="00B3277A" w:rsidRPr="00B9200A" w:rsidRDefault="00B3277A"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lastRenderedPageBreak/>
        <w:t>consumer needs, goals, and preferences are captured within assessment and planning processes, and used to identify and engage services and supports to optimise independence, health, wellbeing, and quality of life</w:t>
      </w:r>
      <w:r w:rsidR="00DD239C" w:rsidRPr="00B9200A">
        <w:rPr>
          <w:rFonts w:ascii="Open Sans" w:hAnsi="Open Sans" w:cs="Open Sans"/>
          <w:color w:val="auto"/>
        </w:rPr>
        <w:t>;</w:t>
      </w:r>
      <w:r w:rsidRPr="00B9200A">
        <w:rPr>
          <w:rFonts w:ascii="Open Sans" w:hAnsi="Open Sans" w:cs="Open Sans"/>
          <w:color w:val="auto"/>
        </w:rPr>
        <w:t> </w:t>
      </w:r>
    </w:p>
    <w:p w14:paraId="57BE0B1F" w14:textId="2B1677ED" w:rsidR="00B3277A" w:rsidRPr="00B9200A" w:rsidRDefault="00B3277A"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 xml:space="preserve">consumer needs for emotional, spiritual and psychological supports are identified in care planning and used to develop tailored strategies. Staff are </w:t>
      </w:r>
      <w:r w:rsidR="007D4DD9" w:rsidRPr="00B9200A">
        <w:rPr>
          <w:rFonts w:ascii="Open Sans" w:hAnsi="Open Sans" w:cs="Open Sans"/>
          <w:color w:val="auto"/>
        </w:rPr>
        <w:t xml:space="preserve">able </w:t>
      </w:r>
      <w:r w:rsidRPr="00B9200A">
        <w:rPr>
          <w:rFonts w:ascii="Open Sans" w:hAnsi="Open Sans" w:cs="Open Sans"/>
          <w:color w:val="auto"/>
        </w:rPr>
        <w:t>to recognise and respond to change in emotional status, including incidents that may trigger emotional distress, and understand how to provide support or escalate concerns</w:t>
      </w:r>
      <w:r w:rsidR="00DD239C" w:rsidRPr="00B9200A">
        <w:rPr>
          <w:rFonts w:ascii="Open Sans" w:hAnsi="Open Sans" w:cs="Open Sans"/>
          <w:color w:val="auto"/>
        </w:rPr>
        <w:t>;</w:t>
      </w:r>
      <w:r w:rsidRPr="00B9200A">
        <w:rPr>
          <w:rFonts w:ascii="Open Sans" w:hAnsi="Open Sans" w:cs="Open Sans"/>
          <w:color w:val="auto"/>
        </w:rPr>
        <w:t>  </w:t>
      </w:r>
    </w:p>
    <w:p w14:paraId="30BD76C2" w14:textId="639515F9" w:rsidR="00B3277A" w:rsidRPr="00B9200A" w:rsidRDefault="00B3277A"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 xml:space="preserve">consumer interests, connections with the local community, and people of importance are recognised </w:t>
      </w:r>
      <w:r w:rsidR="007D4DD9" w:rsidRPr="00B9200A">
        <w:rPr>
          <w:rFonts w:ascii="Open Sans" w:hAnsi="Open Sans" w:cs="Open Sans"/>
          <w:color w:val="auto"/>
        </w:rPr>
        <w:t xml:space="preserve">through </w:t>
      </w:r>
      <w:r w:rsidRPr="00B9200A">
        <w:rPr>
          <w:rFonts w:ascii="Open Sans" w:hAnsi="Open Sans" w:cs="Open Sans"/>
          <w:color w:val="auto"/>
        </w:rPr>
        <w:t>assessment and planning processes and ongoing consultation and used to support ongoing engagement. The lifestyle activities program is developed with input from consumers to meet their interests within group and individual activities</w:t>
      </w:r>
      <w:r w:rsidR="00DD239C" w:rsidRPr="00B9200A">
        <w:rPr>
          <w:rFonts w:ascii="Open Sans" w:hAnsi="Open Sans" w:cs="Open Sans"/>
          <w:color w:val="auto"/>
        </w:rPr>
        <w:t>;</w:t>
      </w:r>
      <w:r w:rsidRPr="00B9200A">
        <w:rPr>
          <w:rFonts w:ascii="Open Sans" w:hAnsi="Open Sans" w:cs="Open Sans"/>
          <w:color w:val="auto"/>
        </w:rPr>
        <w:t> </w:t>
      </w:r>
    </w:p>
    <w:p w14:paraId="6F81C9CA" w14:textId="28AD1163" w:rsidR="00B3277A" w:rsidRPr="00B9200A" w:rsidRDefault="00B3277A"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procedures are implemented to record and share information about consumer conditions, needs, and preferences</w:t>
      </w:r>
      <w:r w:rsidR="0092140E" w:rsidRPr="00B9200A">
        <w:rPr>
          <w:rFonts w:ascii="Open Sans" w:hAnsi="Open Sans" w:cs="Open Sans"/>
          <w:color w:val="auto"/>
        </w:rPr>
        <w:t>;</w:t>
      </w:r>
      <w:r w:rsidRPr="00B9200A">
        <w:rPr>
          <w:rFonts w:ascii="Open Sans" w:hAnsi="Open Sans" w:cs="Open Sans"/>
          <w:color w:val="auto"/>
        </w:rPr>
        <w:t>  </w:t>
      </w:r>
    </w:p>
    <w:p w14:paraId="61273800" w14:textId="0791B267" w:rsidR="00B3277A" w:rsidRPr="00B9200A" w:rsidRDefault="00B3277A"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 xml:space="preserve">the service develops a network of services and support providers and organisations to connect </w:t>
      </w:r>
      <w:r w:rsidR="007D4DD9" w:rsidRPr="00B9200A">
        <w:rPr>
          <w:rFonts w:ascii="Open Sans" w:hAnsi="Open Sans" w:cs="Open Sans"/>
          <w:color w:val="auto"/>
        </w:rPr>
        <w:t xml:space="preserve">and refer </w:t>
      </w:r>
      <w:r w:rsidRPr="00B9200A">
        <w:rPr>
          <w:rFonts w:ascii="Open Sans" w:hAnsi="Open Sans" w:cs="Open Sans"/>
          <w:color w:val="auto"/>
        </w:rPr>
        <w:t>consumers to</w:t>
      </w:r>
      <w:r w:rsidR="007D4DD9" w:rsidRPr="00B9200A">
        <w:rPr>
          <w:rFonts w:ascii="Open Sans" w:hAnsi="Open Sans" w:cs="Open Sans"/>
          <w:color w:val="auto"/>
        </w:rPr>
        <w:t xml:space="preserve"> in order to</w:t>
      </w:r>
      <w:r w:rsidRPr="00B9200A">
        <w:rPr>
          <w:rFonts w:ascii="Open Sans" w:hAnsi="Open Sans" w:cs="Open Sans"/>
          <w:color w:val="auto"/>
        </w:rPr>
        <w:t xml:space="preserve"> meet their needs and preferences. Staff receive training on identifying when consumers may benefit from involvement of other providers or organisations and understand how to place timely referrals</w:t>
      </w:r>
      <w:r w:rsidR="0092140E" w:rsidRPr="00B9200A">
        <w:rPr>
          <w:rFonts w:ascii="Open Sans" w:hAnsi="Open Sans" w:cs="Open Sans"/>
          <w:color w:val="auto"/>
        </w:rPr>
        <w:t>; and</w:t>
      </w:r>
      <w:r w:rsidRPr="00B9200A">
        <w:rPr>
          <w:rFonts w:ascii="Open Sans" w:hAnsi="Open Sans" w:cs="Open Sans"/>
          <w:color w:val="auto"/>
        </w:rPr>
        <w:t> </w:t>
      </w:r>
    </w:p>
    <w:p w14:paraId="389C4E50" w14:textId="693B7980" w:rsidR="00B3277A" w:rsidRPr="00B9200A" w:rsidRDefault="00B3277A"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 xml:space="preserve">preventative maintenance programs include assessment, monitoring, and servicing of consumers’ mobility and medical equipment. Staff receive training on how to </w:t>
      </w:r>
      <w:r w:rsidR="007D4DD9" w:rsidRPr="00B9200A">
        <w:rPr>
          <w:rFonts w:ascii="Open Sans" w:hAnsi="Open Sans" w:cs="Open Sans"/>
          <w:color w:val="auto"/>
        </w:rPr>
        <w:t xml:space="preserve">monitor, </w:t>
      </w:r>
      <w:r w:rsidRPr="00B9200A">
        <w:rPr>
          <w:rFonts w:ascii="Open Sans" w:hAnsi="Open Sans" w:cs="Open Sans"/>
          <w:color w:val="auto"/>
        </w:rPr>
        <w:t>clean</w:t>
      </w:r>
      <w:r w:rsidR="007D4DD9" w:rsidRPr="00B9200A">
        <w:rPr>
          <w:rFonts w:ascii="Open Sans" w:hAnsi="Open Sans" w:cs="Open Sans"/>
          <w:color w:val="auto"/>
        </w:rPr>
        <w:t>,</w:t>
      </w:r>
      <w:r w:rsidRPr="00B9200A">
        <w:rPr>
          <w:rFonts w:ascii="Open Sans" w:hAnsi="Open Sans" w:cs="Open Sans"/>
          <w:color w:val="auto"/>
        </w:rPr>
        <w:t xml:space="preserve"> and maintain specialised consumer equipment</w:t>
      </w:r>
      <w:r w:rsidR="00B9200A" w:rsidRPr="00B9200A">
        <w:rPr>
          <w:rFonts w:ascii="Open Sans" w:hAnsi="Open Sans" w:cs="Open Sans"/>
          <w:color w:val="auto"/>
        </w:rPr>
        <w:t xml:space="preserve">. </w:t>
      </w:r>
    </w:p>
    <w:p w14:paraId="2A2E9B31" w14:textId="77777777" w:rsidR="00113BCE" w:rsidRPr="00B9200A" w:rsidRDefault="00113BCE" w:rsidP="00B9200A">
      <w:pPr>
        <w:pStyle w:val="NormalArial"/>
        <w:spacing w:line="276" w:lineRule="auto"/>
        <w:rPr>
          <w:rFonts w:ascii="Open Sans" w:hAnsi="Open Sans" w:cs="Open Sans"/>
          <w:b/>
          <w:bCs/>
        </w:rPr>
      </w:pPr>
      <w:r w:rsidRPr="00B9200A">
        <w:rPr>
          <w:rFonts w:ascii="Open Sans" w:hAnsi="Open Sans" w:cs="Open Sans"/>
          <w:b/>
          <w:bCs/>
        </w:rPr>
        <w:t>Standard 5 requirements (3)(a), (3)(b), and (3)(c) </w:t>
      </w:r>
    </w:p>
    <w:p w14:paraId="5904776C" w14:textId="77777777" w:rsidR="00113BCE" w:rsidRPr="00B9200A" w:rsidRDefault="00113BCE" w:rsidP="00B9200A">
      <w:pPr>
        <w:pStyle w:val="NormalArial"/>
        <w:spacing w:line="276" w:lineRule="auto"/>
        <w:rPr>
          <w:rFonts w:ascii="Open Sans" w:hAnsi="Open Sans" w:cs="Open Sans"/>
        </w:rPr>
      </w:pPr>
      <w:r w:rsidRPr="00B9200A">
        <w:rPr>
          <w:rFonts w:ascii="Open Sans" w:hAnsi="Open Sans" w:cs="Open Sans"/>
        </w:rPr>
        <w:t>The provider ensures </w:t>
      </w:r>
    </w:p>
    <w:p w14:paraId="1B665529" w14:textId="01DFE495" w:rsidR="00113BCE" w:rsidRPr="00B9200A" w:rsidRDefault="00113BCE"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the service environment is welcoming, easy to understand and optimises each consumer</w:t>
      </w:r>
      <w:r w:rsidR="0092140E" w:rsidRPr="00B9200A">
        <w:rPr>
          <w:rFonts w:ascii="Open Sans" w:hAnsi="Open Sans" w:cs="Open Sans"/>
          <w:color w:val="auto"/>
        </w:rPr>
        <w:t>’</w:t>
      </w:r>
      <w:r w:rsidRPr="00B9200A">
        <w:rPr>
          <w:rFonts w:ascii="Open Sans" w:hAnsi="Open Sans" w:cs="Open Sans"/>
          <w:color w:val="auto"/>
        </w:rPr>
        <w:t>s sense of belong, independence, interaction</w:t>
      </w:r>
      <w:r w:rsidR="007D4DD9" w:rsidRPr="00B9200A">
        <w:rPr>
          <w:rFonts w:ascii="Open Sans" w:hAnsi="Open Sans" w:cs="Open Sans"/>
          <w:color w:val="auto"/>
        </w:rPr>
        <w:t>,</w:t>
      </w:r>
      <w:r w:rsidRPr="00B9200A">
        <w:rPr>
          <w:rFonts w:ascii="Open Sans" w:hAnsi="Open Sans" w:cs="Open Sans"/>
          <w:color w:val="auto"/>
        </w:rPr>
        <w:t xml:space="preserve"> and function. </w:t>
      </w:r>
      <w:r w:rsidR="007D4DD9" w:rsidRPr="00B9200A">
        <w:rPr>
          <w:rFonts w:ascii="Open Sans" w:hAnsi="Open Sans" w:cs="Open Sans"/>
          <w:color w:val="auto"/>
        </w:rPr>
        <w:t>T</w:t>
      </w:r>
      <w:r w:rsidRPr="00B9200A">
        <w:rPr>
          <w:rFonts w:ascii="Open Sans" w:hAnsi="Open Sans" w:cs="Open Sans"/>
          <w:color w:val="auto"/>
        </w:rPr>
        <w:t xml:space="preserve">he service environment </w:t>
      </w:r>
      <w:r w:rsidR="007D4DD9" w:rsidRPr="00B9200A">
        <w:rPr>
          <w:rFonts w:ascii="Open Sans" w:hAnsi="Open Sans" w:cs="Open Sans"/>
          <w:color w:val="auto"/>
        </w:rPr>
        <w:t xml:space="preserve">must be </w:t>
      </w:r>
      <w:r w:rsidRPr="00B9200A">
        <w:rPr>
          <w:rFonts w:ascii="Open Sans" w:hAnsi="Open Sans" w:cs="Open Sans"/>
          <w:color w:val="auto"/>
        </w:rPr>
        <w:t xml:space="preserve">easy to navigate, including for consumers </w:t>
      </w:r>
      <w:r w:rsidR="007D4DD9" w:rsidRPr="00B9200A">
        <w:rPr>
          <w:rFonts w:ascii="Open Sans" w:hAnsi="Open Sans" w:cs="Open Sans"/>
          <w:color w:val="auto"/>
        </w:rPr>
        <w:t xml:space="preserve">living </w:t>
      </w:r>
      <w:r w:rsidRPr="00B9200A">
        <w:rPr>
          <w:rFonts w:ascii="Open Sans" w:hAnsi="Open Sans" w:cs="Open Sans"/>
          <w:color w:val="auto"/>
        </w:rPr>
        <w:t>with impairments</w:t>
      </w:r>
      <w:r w:rsidR="0092140E" w:rsidRPr="00B9200A">
        <w:rPr>
          <w:rFonts w:ascii="Open Sans" w:hAnsi="Open Sans" w:cs="Open Sans"/>
          <w:color w:val="auto"/>
        </w:rPr>
        <w:t>;</w:t>
      </w:r>
      <w:r w:rsidRPr="00B9200A">
        <w:rPr>
          <w:rFonts w:ascii="Open Sans" w:hAnsi="Open Sans" w:cs="Open Sans"/>
          <w:color w:val="auto"/>
        </w:rPr>
        <w:t> </w:t>
      </w:r>
    </w:p>
    <w:p w14:paraId="3FDDC117" w14:textId="3042B5B2" w:rsidR="00113BCE" w:rsidRPr="00B9200A" w:rsidRDefault="00305227"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t</w:t>
      </w:r>
      <w:r w:rsidR="00113BCE" w:rsidRPr="00B9200A">
        <w:rPr>
          <w:rFonts w:ascii="Open Sans" w:hAnsi="Open Sans" w:cs="Open Sans"/>
          <w:color w:val="auto"/>
        </w:rPr>
        <w:t xml:space="preserve">he service environment is safe, clean, and well </w:t>
      </w:r>
      <w:r w:rsidR="00011C42" w:rsidRPr="00B9200A">
        <w:rPr>
          <w:rFonts w:ascii="Open Sans" w:hAnsi="Open Sans" w:cs="Open Sans"/>
          <w:color w:val="auto"/>
        </w:rPr>
        <w:t>maintained</w:t>
      </w:r>
      <w:r w:rsidR="00113BCE" w:rsidRPr="00B9200A">
        <w:rPr>
          <w:rFonts w:ascii="Open Sans" w:hAnsi="Open Sans" w:cs="Open Sans"/>
          <w:color w:val="auto"/>
        </w:rPr>
        <w:t>. The service has a system in place to ensure cleaning is consistently completed</w:t>
      </w:r>
      <w:r w:rsidR="00FC42B4" w:rsidRPr="00B9200A">
        <w:rPr>
          <w:rFonts w:ascii="Open Sans" w:hAnsi="Open Sans" w:cs="Open Sans"/>
          <w:color w:val="auto"/>
        </w:rPr>
        <w:t>,</w:t>
      </w:r>
      <w:r w:rsidR="00113BCE" w:rsidRPr="00B9200A">
        <w:rPr>
          <w:rFonts w:ascii="Open Sans" w:hAnsi="Open Sans" w:cs="Open Sans"/>
          <w:color w:val="auto"/>
        </w:rPr>
        <w:t xml:space="preserve"> </w:t>
      </w:r>
      <w:r w:rsidR="00011C42" w:rsidRPr="00B9200A">
        <w:rPr>
          <w:rFonts w:ascii="Open Sans" w:hAnsi="Open Sans" w:cs="Open Sans"/>
          <w:color w:val="auto"/>
        </w:rPr>
        <w:t>including</w:t>
      </w:r>
      <w:r w:rsidR="00113BCE" w:rsidRPr="00B9200A">
        <w:rPr>
          <w:rFonts w:ascii="Open Sans" w:hAnsi="Open Sans" w:cs="Open Sans"/>
          <w:color w:val="auto"/>
        </w:rPr>
        <w:t xml:space="preserve"> on weekends. </w:t>
      </w:r>
      <w:r w:rsidR="007D4DD9" w:rsidRPr="00B9200A">
        <w:rPr>
          <w:rFonts w:ascii="Open Sans" w:hAnsi="Open Sans" w:cs="Open Sans"/>
          <w:color w:val="auto"/>
        </w:rPr>
        <w:t>C</w:t>
      </w:r>
      <w:r w:rsidR="00113BCE" w:rsidRPr="00B9200A">
        <w:rPr>
          <w:rFonts w:ascii="Open Sans" w:hAnsi="Open Sans" w:cs="Open Sans"/>
          <w:color w:val="auto"/>
        </w:rPr>
        <w:t>onsumers are able to access indoor and outdoor areas freely</w:t>
      </w:r>
      <w:r w:rsidR="00FC42B4" w:rsidRPr="00B9200A">
        <w:rPr>
          <w:rFonts w:ascii="Open Sans" w:hAnsi="Open Sans" w:cs="Open Sans"/>
          <w:color w:val="auto"/>
        </w:rPr>
        <w:t>,</w:t>
      </w:r>
      <w:r w:rsidR="00113BCE" w:rsidRPr="00B9200A">
        <w:rPr>
          <w:rFonts w:ascii="Open Sans" w:hAnsi="Open Sans" w:cs="Open Sans"/>
          <w:color w:val="auto"/>
        </w:rPr>
        <w:t xml:space="preserve"> including internal and external areas</w:t>
      </w:r>
      <w:r w:rsidR="0092140E" w:rsidRPr="00B9200A">
        <w:rPr>
          <w:rFonts w:ascii="Open Sans" w:hAnsi="Open Sans" w:cs="Open Sans"/>
          <w:color w:val="auto"/>
        </w:rPr>
        <w:t>; and</w:t>
      </w:r>
      <w:r w:rsidR="00113BCE" w:rsidRPr="00B9200A">
        <w:rPr>
          <w:rFonts w:ascii="Open Sans" w:hAnsi="Open Sans" w:cs="Open Sans"/>
          <w:color w:val="auto"/>
        </w:rPr>
        <w:t> </w:t>
      </w:r>
    </w:p>
    <w:p w14:paraId="394555DD" w14:textId="12AAD64D" w:rsidR="00113BCE" w:rsidRPr="00B9200A" w:rsidRDefault="00305227"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lastRenderedPageBreak/>
        <w:t>f</w:t>
      </w:r>
      <w:r w:rsidR="00113BCE" w:rsidRPr="00B9200A">
        <w:rPr>
          <w:rFonts w:ascii="Open Sans" w:hAnsi="Open Sans" w:cs="Open Sans"/>
          <w:color w:val="auto"/>
        </w:rPr>
        <w:t xml:space="preserve">urniture, fittings and equipment are safe, clean, well maintained and suitable for the consumer. </w:t>
      </w:r>
      <w:r w:rsidR="00FC42B4" w:rsidRPr="00B9200A">
        <w:rPr>
          <w:rFonts w:ascii="Open Sans" w:hAnsi="Open Sans" w:cs="Open Sans"/>
          <w:color w:val="auto"/>
        </w:rPr>
        <w:t>This includes, but is not limited to,</w:t>
      </w:r>
      <w:r w:rsidR="00113BCE" w:rsidRPr="00B9200A">
        <w:rPr>
          <w:rFonts w:ascii="Open Sans" w:hAnsi="Open Sans" w:cs="Open Sans"/>
          <w:color w:val="auto"/>
        </w:rPr>
        <w:t xml:space="preserve"> furniture within communal spaces. </w:t>
      </w:r>
    </w:p>
    <w:p w14:paraId="33FBD634" w14:textId="77777777" w:rsidR="00113BCE" w:rsidRPr="00B9200A" w:rsidRDefault="00113BCE" w:rsidP="00B9200A">
      <w:pPr>
        <w:pStyle w:val="NormalArial"/>
        <w:spacing w:line="276" w:lineRule="auto"/>
        <w:rPr>
          <w:rFonts w:ascii="Open Sans" w:hAnsi="Open Sans" w:cs="Open Sans"/>
          <w:b/>
          <w:bCs/>
        </w:rPr>
      </w:pPr>
      <w:r w:rsidRPr="00B9200A">
        <w:rPr>
          <w:rFonts w:ascii="Open Sans" w:hAnsi="Open Sans" w:cs="Open Sans"/>
          <w:b/>
          <w:bCs/>
        </w:rPr>
        <w:t>Standard 6 requirements (3)(a), (3)(b), (3)(c) and (3)(d) </w:t>
      </w:r>
    </w:p>
    <w:p w14:paraId="5F555757" w14:textId="1711FBA2" w:rsidR="00113BCE" w:rsidRPr="00B9200A" w:rsidRDefault="00113BCE" w:rsidP="00B9200A">
      <w:pPr>
        <w:pStyle w:val="NormalArial"/>
        <w:spacing w:line="276" w:lineRule="auto"/>
        <w:rPr>
          <w:rFonts w:ascii="Open Sans" w:hAnsi="Open Sans" w:cs="Open Sans"/>
        </w:rPr>
      </w:pPr>
      <w:r w:rsidRPr="00B9200A">
        <w:rPr>
          <w:rFonts w:ascii="Open Sans" w:hAnsi="Open Sans" w:cs="Open Sans"/>
        </w:rPr>
        <w:t>The provider ensures</w:t>
      </w:r>
      <w:r w:rsidR="00305227" w:rsidRPr="00B9200A">
        <w:rPr>
          <w:rFonts w:ascii="Open Sans" w:hAnsi="Open Sans" w:cs="Open Sans"/>
        </w:rPr>
        <w:t>:</w:t>
      </w:r>
      <w:r w:rsidRPr="00B9200A">
        <w:rPr>
          <w:rFonts w:ascii="Open Sans" w:hAnsi="Open Sans" w:cs="Open Sans"/>
        </w:rPr>
        <w:t> </w:t>
      </w:r>
    </w:p>
    <w:p w14:paraId="68048543" w14:textId="007066F2" w:rsidR="00113BCE" w:rsidRPr="00B9200A" w:rsidRDefault="00305227"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c</w:t>
      </w:r>
      <w:r w:rsidR="00113BCE" w:rsidRPr="00B9200A">
        <w:rPr>
          <w:rFonts w:ascii="Open Sans" w:hAnsi="Open Sans" w:cs="Open Sans"/>
          <w:color w:val="auto"/>
        </w:rPr>
        <w:t>onsumers, their friends, family, carers, and others are encouraged and support</w:t>
      </w:r>
      <w:r w:rsidR="00FC42B4" w:rsidRPr="00B9200A">
        <w:rPr>
          <w:rFonts w:ascii="Open Sans" w:hAnsi="Open Sans" w:cs="Open Sans"/>
          <w:color w:val="auto"/>
        </w:rPr>
        <w:t>ed</w:t>
      </w:r>
      <w:r w:rsidR="00113BCE" w:rsidRPr="00B9200A">
        <w:rPr>
          <w:rFonts w:ascii="Open Sans" w:hAnsi="Open Sans" w:cs="Open Sans"/>
          <w:color w:val="auto"/>
        </w:rPr>
        <w:t xml:space="preserve"> to provide feedback</w:t>
      </w:r>
      <w:r w:rsidR="00FC42B4" w:rsidRPr="00B9200A">
        <w:rPr>
          <w:rFonts w:ascii="Open Sans" w:hAnsi="Open Sans" w:cs="Open Sans"/>
          <w:color w:val="auto"/>
        </w:rPr>
        <w:t>,</w:t>
      </w:r>
      <w:r w:rsidR="00113BCE" w:rsidRPr="00B9200A">
        <w:rPr>
          <w:rFonts w:ascii="Open Sans" w:hAnsi="Open Sans" w:cs="Open Sans"/>
          <w:color w:val="auto"/>
        </w:rPr>
        <w:t xml:space="preserve"> including making complaints</w:t>
      </w:r>
      <w:r w:rsidRPr="00B9200A">
        <w:rPr>
          <w:rFonts w:ascii="Open Sans" w:hAnsi="Open Sans" w:cs="Open Sans"/>
          <w:color w:val="auto"/>
        </w:rPr>
        <w:t>;</w:t>
      </w:r>
      <w:r w:rsidR="00113BCE" w:rsidRPr="00B9200A">
        <w:rPr>
          <w:rFonts w:ascii="Open Sans" w:hAnsi="Open Sans" w:cs="Open Sans"/>
          <w:color w:val="auto"/>
        </w:rPr>
        <w:t> </w:t>
      </w:r>
    </w:p>
    <w:p w14:paraId="10794152" w14:textId="7329F25B" w:rsidR="00113BCE" w:rsidRPr="00B9200A" w:rsidRDefault="00305227"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c</w:t>
      </w:r>
      <w:r w:rsidR="00113BCE" w:rsidRPr="00B9200A">
        <w:rPr>
          <w:rFonts w:ascii="Open Sans" w:hAnsi="Open Sans" w:cs="Open Sans"/>
          <w:color w:val="auto"/>
        </w:rPr>
        <w:t>onsumers are provided information about how to access advocates, language services and other methods of raising complaints</w:t>
      </w:r>
      <w:r w:rsidRPr="00B9200A">
        <w:rPr>
          <w:rFonts w:ascii="Open Sans" w:hAnsi="Open Sans" w:cs="Open Sans"/>
          <w:color w:val="auto"/>
        </w:rPr>
        <w:t>;</w:t>
      </w:r>
      <w:r w:rsidR="00113BCE" w:rsidRPr="00B9200A">
        <w:rPr>
          <w:rFonts w:ascii="Open Sans" w:hAnsi="Open Sans" w:cs="Open Sans"/>
          <w:color w:val="auto"/>
        </w:rPr>
        <w:t> </w:t>
      </w:r>
    </w:p>
    <w:p w14:paraId="16CBA26F" w14:textId="20449FC3" w:rsidR="00113BCE" w:rsidRPr="00B9200A" w:rsidRDefault="00305227"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a</w:t>
      </w:r>
      <w:r w:rsidR="00113BCE" w:rsidRPr="00B9200A">
        <w:rPr>
          <w:rFonts w:ascii="Open Sans" w:hAnsi="Open Sans" w:cs="Open Sans"/>
          <w:color w:val="auto"/>
        </w:rPr>
        <w:t>ppropriate action is taken in response to complaints, including capturing complaints that are made in ways other than writing. </w:t>
      </w:r>
      <w:r w:rsidR="007D4DD9" w:rsidRPr="00B9200A">
        <w:rPr>
          <w:rFonts w:ascii="Open Sans" w:hAnsi="Open Sans" w:cs="Open Sans"/>
          <w:color w:val="auto"/>
        </w:rPr>
        <w:t>S</w:t>
      </w:r>
      <w:r w:rsidR="00113BCE" w:rsidRPr="00B9200A">
        <w:rPr>
          <w:rFonts w:ascii="Open Sans" w:hAnsi="Open Sans" w:cs="Open Sans"/>
          <w:color w:val="auto"/>
        </w:rPr>
        <w:t xml:space="preserve">taff </w:t>
      </w:r>
      <w:r w:rsidR="007D4DD9" w:rsidRPr="00B9200A">
        <w:rPr>
          <w:rFonts w:ascii="Open Sans" w:hAnsi="Open Sans" w:cs="Open Sans"/>
          <w:color w:val="auto"/>
        </w:rPr>
        <w:t xml:space="preserve">are to </w:t>
      </w:r>
      <w:r w:rsidR="00113BCE" w:rsidRPr="00B9200A">
        <w:rPr>
          <w:rFonts w:ascii="Open Sans" w:hAnsi="Open Sans" w:cs="Open Sans"/>
          <w:color w:val="auto"/>
        </w:rPr>
        <w:t>use open disclosure when something goes wrong</w:t>
      </w:r>
      <w:r w:rsidRPr="00B9200A">
        <w:rPr>
          <w:rFonts w:ascii="Open Sans" w:hAnsi="Open Sans" w:cs="Open Sans"/>
          <w:color w:val="auto"/>
        </w:rPr>
        <w:t>; and</w:t>
      </w:r>
      <w:r w:rsidR="00113BCE" w:rsidRPr="00B9200A">
        <w:rPr>
          <w:rFonts w:ascii="Open Sans" w:hAnsi="Open Sans" w:cs="Open Sans"/>
          <w:color w:val="auto"/>
        </w:rPr>
        <w:t> </w:t>
      </w:r>
    </w:p>
    <w:p w14:paraId="1D234648" w14:textId="3573D5E9" w:rsidR="00113BCE" w:rsidRPr="00B9200A" w:rsidRDefault="00305227"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t</w:t>
      </w:r>
      <w:r w:rsidR="00113BCE" w:rsidRPr="00B9200A">
        <w:rPr>
          <w:rFonts w:ascii="Open Sans" w:hAnsi="Open Sans" w:cs="Open Sans"/>
          <w:color w:val="auto"/>
        </w:rPr>
        <w:t>here is a system in place to use feedback and complaints to improve care and service delivery. </w:t>
      </w:r>
    </w:p>
    <w:p w14:paraId="74BBF887" w14:textId="77777777" w:rsidR="00B3277A" w:rsidRPr="00B9200A" w:rsidRDefault="00B3277A" w:rsidP="00B9200A">
      <w:pPr>
        <w:pStyle w:val="ListBullet"/>
        <w:numPr>
          <w:ilvl w:val="0"/>
          <w:numId w:val="0"/>
        </w:numPr>
        <w:spacing w:before="0" w:after="120" w:line="276" w:lineRule="auto"/>
        <w:rPr>
          <w:rFonts w:ascii="Open Sans" w:hAnsi="Open Sans" w:cs="Open Sans"/>
          <w:color w:val="auto"/>
        </w:rPr>
      </w:pPr>
      <w:r w:rsidRPr="00B9200A">
        <w:rPr>
          <w:rFonts w:ascii="Open Sans" w:hAnsi="Open Sans" w:cs="Open Sans"/>
          <w:b/>
          <w:bCs/>
        </w:rPr>
        <w:t>Standard 7 requirements (3)(a), (3)(c), (3)(d) and (3)(e) </w:t>
      </w:r>
    </w:p>
    <w:p w14:paraId="6A3A38CB" w14:textId="43DC32F8" w:rsidR="00B3277A" w:rsidRPr="00B9200A" w:rsidRDefault="00B3277A" w:rsidP="00B9200A">
      <w:pPr>
        <w:pStyle w:val="NormalArial"/>
        <w:spacing w:line="276" w:lineRule="auto"/>
        <w:rPr>
          <w:rFonts w:ascii="Open Sans" w:hAnsi="Open Sans" w:cs="Open Sans"/>
        </w:rPr>
      </w:pPr>
      <w:r w:rsidRPr="00B9200A">
        <w:rPr>
          <w:rFonts w:ascii="Open Sans" w:hAnsi="Open Sans" w:cs="Open Sans"/>
        </w:rPr>
        <w:t>The provider</w:t>
      </w:r>
      <w:r w:rsidR="00971F14" w:rsidRPr="00B9200A">
        <w:rPr>
          <w:rFonts w:ascii="Open Sans" w:hAnsi="Open Sans" w:cs="Open Sans"/>
        </w:rPr>
        <w:t xml:space="preserve"> ensures</w:t>
      </w:r>
      <w:r w:rsidRPr="00B9200A">
        <w:rPr>
          <w:rFonts w:ascii="Open Sans" w:hAnsi="Open Sans" w:cs="Open Sans"/>
        </w:rPr>
        <w:t>: </w:t>
      </w:r>
    </w:p>
    <w:p w14:paraId="56A1B75C" w14:textId="719C1B46" w:rsidR="00B3277A" w:rsidRPr="00B9200A" w:rsidRDefault="00B3277A"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the number and mix of staff enables the delivery and management of safe and quality care and services. Staff training, monitoring and oversight processes will be introduced to ensure sufficiency of staff numbers, knowledge, and skills to meet consumer needs;   </w:t>
      </w:r>
    </w:p>
    <w:p w14:paraId="150428AE" w14:textId="0CCF3BB4" w:rsidR="00B3277A" w:rsidRPr="00B9200A" w:rsidRDefault="00B3277A"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staff can demonstrate competency required for their roles, and records of training and assessment compliance are maintained and monitored; </w:t>
      </w:r>
    </w:p>
    <w:p w14:paraId="5B995009" w14:textId="28C8D725" w:rsidR="00B3277A" w:rsidRPr="00B9200A" w:rsidRDefault="00B3277A"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staff receive robust induction and onboarding training and maintain compliance with mandatory training requirements. Management is to identify training needs based upon staff development</w:t>
      </w:r>
      <w:r w:rsidR="007D4DD9" w:rsidRPr="00B9200A">
        <w:rPr>
          <w:rFonts w:ascii="Open Sans" w:hAnsi="Open Sans" w:cs="Open Sans"/>
          <w:color w:val="auto"/>
        </w:rPr>
        <w:t xml:space="preserve">, performance </w:t>
      </w:r>
      <w:r w:rsidRPr="00B9200A">
        <w:rPr>
          <w:rFonts w:ascii="Open Sans" w:hAnsi="Open Sans" w:cs="Open Sans"/>
          <w:color w:val="auto"/>
        </w:rPr>
        <w:t>requirements</w:t>
      </w:r>
      <w:r w:rsidR="007D4DD9" w:rsidRPr="00B9200A">
        <w:rPr>
          <w:rFonts w:ascii="Open Sans" w:hAnsi="Open Sans" w:cs="Open Sans"/>
          <w:color w:val="auto"/>
        </w:rPr>
        <w:t>,</w:t>
      </w:r>
      <w:r w:rsidRPr="00B9200A">
        <w:rPr>
          <w:rFonts w:ascii="Open Sans" w:hAnsi="Open Sans" w:cs="Open Sans"/>
          <w:color w:val="auto"/>
        </w:rPr>
        <w:t xml:space="preserve"> or changing needs of consumers and use this to develop a relevant education program; and </w:t>
      </w:r>
    </w:p>
    <w:p w14:paraId="23A04549" w14:textId="0735B5CC" w:rsidR="00B3277A" w:rsidRPr="00B9200A" w:rsidRDefault="00B3277A"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procedures for ongoing assessment and monitoring of staff performance</w:t>
      </w:r>
      <w:r w:rsidR="006D4100" w:rsidRPr="00B9200A">
        <w:rPr>
          <w:rFonts w:ascii="Open Sans" w:hAnsi="Open Sans" w:cs="Open Sans"/>
          <w:color w:val="auto"/>
        </w:rPr>
        <w:t xml:space="preserve"> are implemented</w:t>
      </w:r>
      <w:r w:rsidRPr="00B9200A">
        <w:rPr>
          <w:rFonts w:ascii="Open Sans" w:hAnsi="Open Sans" w:cs="Open Sans"/>
          <w:color w:val="auto"/>
        </w:rPr>
        <w:t xml:space="preserve">, including supporting </w:t>
      </w:r>
      <w:r w:rsidR="007D4DD9" w:rsidRPr="00B9200A">
        <w:rPr>
          <w:rFonts w:ascii="Open Sans" w:hAnsi="Open Sans" w:cs="Open Sans"/>
          <w:color w:val="auto"/>
        </w:rPr>
        <w:t xml:space="preserve">their </w:t>
      </w:r>
      <w:r w:rsidRPr="00B9200A">
        <w:rPr>
          <w:rFonts w:ascii="Open Sans" w:hAnsi="Open Sans" w:cs="Open Sans"/>
          <w:color w:val="auto"/>
        </w:rPr>
        <w:t xml:space="preserve">skills and knowledge development. Where staff are not meeting performance expectations, there is a framework to investigate and understand how this has </w:t>
      </w:r>
      <w:r w:rsidR="00B9200A" w:rsidRPr="00B9200A">
        <w:rPr>
          <w:rFonts w:ascii="Open Sans" w:hAnsi="Open Sans" w:cs="Open Sans"/>
          <w:color w:val="auto"/>
        </w:rPr>
        <w:t>occurred and</w:t>
      </w:r>
      <w:r w:rsidR="00871486" w:rsidRPr="00B9200A">
        <w:rPr>
          <w:rFonts w:ascii="Open Sans" w:hAnsi="Open Sans" w:cs="Open Sans"/>
          <w:color w:val="auto"/>
        </w:rPr>
        <w:t xml:space="preserve"> </w:t>
      </w:r>
      <w:r w:rsidRPr="00B9200A">
        <w:rPr>
          <w:rFonts w:ascii="Open Sans" w:hAnsi="Open Sans" w:cs="Open Sans"/>
          <w:color w:val="auto"/>
        </w:rPr>
        <w:t>develop relevant strategies to improve performance</w:t>
      </w:r>
      <w:r w:rsidR="00B9200A" w:rsidRPr="00B9200A">
        <w:rPr>
          <w:rFonts w:ascii="Open Sans" w:hAnsi="Open Sans" w:cs="Open Sans"/>
          <w:color w:val="auto"/>
        </w:rPr>
        <w:t xml:space="preserve">. </w:t>
      </w:r>
    </w:p>
    <w:p w14:paraId="3D84F8AA" w14:textId="5B3250B6" w:rsidR="00305227" w:rsidRPr="00B9200A" w:rsidRDefault="003A5633" w:rsidP="00B9200A">
      <w:pPr>
        <w:pStyle w:val="ListBullet"/>
        <w:numPr>
          <w:ilvl w:val="0"/>
          <w:numId w:val="0"/>
        </w:numPr>
        <w:spacing w:before="0" w:after="120" w:line="276" w:lineRule="auto"/>
        <w:rPr>
          <w:rFonts w:ascii="Open Sans" w:hAnsi="Open Sans" w:cs="Open Sans"/>
          <w:b/>
          <w:bCs/>
          <w:color w:val="auto"/>
        </w:rPr>
      </w:pPr>
      <w:r w:rsidRPr="00B9200A">
        <w:rPr>
          <w:rFonts w:ascii="Open Sans" w:hAnsi="Open Sans" w:cs="Open Sans"/>
          <w:b/>
          <w:bCs/>
          <w:color w:val="auto"/>
        </w:rPr>
        <w:t xml:space="preserve">Standard 8 </w:t>
      </w:r>
      <w:r w:rsidR="00FE5BAC" w:rsidRPr="00B9200A">
        <w:rPr>
          <w:rFonts w:ascii="Open Sans" w:hAnsi="Open Sans" w:cs="Open Sans"/>
          <w:b/>
          <w:bCs/>
          <w:color w:val="auto"/>
        </w:rPr>
        <w:t>r</w:t>
      </w:r>
      <w:r w:rsidRPr="00B9200A">
        <w:rPr>
          <w:rFonts w:ascii="Open Sans" w:hAnsi="Open Sans" w:cs="Open Sans"/>
          <w:b/>
          <w:bCs/>
          <w:color w:val="auto"/>
        </w:rPr>
        <w:t xml:space="preserve">equirements (3)(a), (3)(b), (3)(c), (3)(d) and (3)(e)  </w:t>
      </w:r>
    </w:p>
    <w:p w14:paraId="79D6AAB5" w14:textId="37EE301F" w:rsidR="003A5633" w:rsidRPr="00B9200A" w:rsidRDefault="00305227" w:rsidP="00B9200A">
      <w:pPr>
        <w:pStyle w:val="ListBullet"/>
        <w:numPr>
          <w:ilvl w:val="0"/>
          <w:numId w:val="0"/>
        </w:numPr>
        <w:spacing w:before="0" w:after="120" w:line="276" w:lineRule="auto"/>
        <w:rPr>
          <w:rFonts w:ascii="Open Sans" w:hAnsi="Open Sans" w:cs="Open Sans"/>
          <w:color w:val="auto"/>
        </w:rPr>
      </w:pPr>
      <w:r w:rsidRPr="00B9200A">
        <w:rPr>
          <w:rFonts w:ascii="Open Sans" w:hAnsi="Open Sans" w:cs="Open Sans"/>
          <w:color w:val="auto"/>
        </w:rPr>
        <w:lastRenderedPageBreak/>
        <w:t>The provider ensures:</w:t>
      </w:r>
      <w:r w:rsidR="003A5633" w:rsidRPr="00B9200A">
        <w:rPr>
          <w:rFonts w:ascii="Open Sans" w:hAnsi="Open Sans" w:cs="Open Sans"/>
          <w:color w:val="auto"/>
        </w:rPr>
        <w:t xml:space="preserve"> </w:t>
      </w:r>
    </w:p>
    <w:p w14:paraId="3B5FDA2A" w14:textId="6CA57E36" w:rsidR="003A5633" w:rsidRPr="00B9200A" w:rsidRDefault="003A5633"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processes relating to how consumers are supported and engaged in the development, delivery and evaluation of care and services</w:t>
      </w:r>
      <w:r w:rsidR="00305227" w:rsidRPr="00B9200A">
        <w:rPr>
          <w:rFonts w:ascii="Open Sans" w:hAnsi="Open Sans" w:cs="Open Sans"/>
          <w:color w:val="auto"/>
        </w:rPr>
        <w:t xml:space="preserve"> are reviewed</w:t>
      </w:r>
      <w:r w:rsidRPr="00B9200A">
        <w:rPr>
          <w:rFonts w:ascii="Open Sans" w:hAnsi="Open Sans" w:cs="Open Sans"/>
          <w:color w:val="auto"/>
        </w:rPr>
        <w:t>.</w:t>
      </w:r>
    </w:p>
    <w:p w14:paraId="67415EBD" w14:textId="0890E01D" w:rsidR="003A5633" w:rsidRPr="00B9200A" w:rsidRDefault="003A5633"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 xml:space="preserve">communication and reporting processes to and from the service </w:t>
      </w:r>
      <w:r w:rsidR="00985DD0" w:rsidRPr="00B9200A">
        <w:rPr>
          <w:rFonts w:ascii="Open Sans" w:hAnsi="Open Sans" w:cs="Open Sans"/>
          <w:color w:val="auto"/>
        </w:rPr>
        <w:t>and the</w:t>
      </w:r>
      <w:r w:rsidRPr="00B9200A">
        <w:rPr>
          <w:rFonts w:ascii="Open Sans" w:hAnsi="Open Sans" w:cs="Open Sans"/>
          <w:color w:val="auto"/>
        </w:rPr>
        <w:t xml:space="preserve"> board</w:t>
      </w:r>
      <w:r w:rsidR="00C213CA" w:rsidRPr="00B9200A">
        <w:rPr>
          <w:rFonts w:ascii="Open Sans" w:hAnsi="Open Sans" w:cs="Open Sans"/>
          <w:color w:val="auto"/>
        </w:rPr>
        <w:t xml:space="preserve"> are reviewed to ensure the governing body is aware of and accountable for </w:t>
      </w:r>
      <w:r w:rsidR="00985DD0" w:rsidRPr="00B9200A">
        <w:rPr>
          <w:rFonts w:ascii="Open Sans" w:hAnsi="Open Sans" w:cs="Open Sans"/>
          <w:color w:val="auto"/>
        </w:rPr>
        <w:t>the delivery of care and services;</w:t>
      </w:r>
    </w:p>
    <w:p w14:paraId="51DC5E90" w14:textId="76C9BEF6" w:rsidR="003A5633" w:rsidRPr="00B9200A" w:rsidRDefault="00C87A02"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organisation wide</w:t>
      </w:r>
      <w:r w:rsidR="003A5633" w:rsidRPr="00B9200A">
        <w:rPr>
          <w:rFonts w:ascii="Open Sans" w:hAnsi="Open Sans" w:cs="Open Sans"/>
          <w:color w:val="auto"/>
        </w:rPr>
        <w:t xml:space="preserve"> governance systems </w:t>
      </w:r>
      <w:r w:rsidRPr="00B9200A">
        <w:rPr>
          <w:rFonts w:ascii="Open Sans" w:hAnsi="Open Sans" w:cs="Open Sans"/>
          <w:color w:val="auto"/>
        </w:rPr>
        <w:t xml:space="preserve">are reviewed to ensure effectiveness; </w:t>
      </w:r>
    </w:p>
    <w:p w14:paraId="0E24955B" w14:textId="408654BB" w:rsidR="003A5633" w:rsidRPr="00B9200A" w:rsidRDefault="003A5633"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the organisation’s risk management systems and practices</w:t>
      </w:r>
      <w:r w:rsidR="00C87A02" w:rsidRPr="00B9200A">
        <w:rPr>
          <w:rFonts w:ascii="Open Sans" w:hAnsi="Open Sans" w:cs="Open Sans"/>
          <w:color w:val="auto"/>
        </w:rPr>
        <w:t>, including</w:t>
      </w:r>
      <w:r w:rsidRPr="00B9200A">
        <w:rPr>
          <w:rFonts w:ascii="Open Sans" w:hAnsi="Open Sans" w:cs="Open Sans"/>
          <w:color w:val="auto"/>
        </w:rPr>
        <w:t xml:space="preserve"> in relation to managing high impact or high prevalence risks, responding to abuse and neglect</w:t>
      </w:r>
      <w:r w:rsidR="00871486" w:rsidRPr="00B9200A">
        <w:rPr>
          <w:rFonts w:ascii="Open Sans" w:hAnsi="Open Sans" w:cs="Open Sans"/>
          <w:color w:val="auto"/>
        </w:rPr>
        <w:t>,</w:t>
      </w:r>
      <w:r w:rsidRPr="00B9200A">
        <w:rPr>
          <w:rFonts w:ascii="Open Sans" w:hAnsi="Open Sans" w:cs="Open Sans"/>
          <w:color w:val="auto"/>
        </w:rPr>
        <w:t xml:space="preserve"> and managing and preventing incidents</w:t>
      </w:r>
      <w:r w:rsidR="00C87A02" w:rsidRPr="00B9200A">
        <w:rPr>
          <w:rFonts w:ascii="Open Sans" w:hAnsi="Open Sans" w:cs="Open Sans"/>
          <w:color w:val="auto"/>
        </w:rPr>
        <w:t xml:space="preserve"> are reviewed to ensure effectiveness; and </w:t>
      </w:r>
      <w:r w:rsidRPr="00B9200A">
        <w:rPr>
          <w:rFonts w:ascii="Open Sans" w:hAnsi="Open Sans" w:cs="Open Sans"/>
          <w:color w:val="auto"/>
        </w:rPr>
        <w:t xml:space="preserve"> </w:t>
      </w:r>
    </w:p>
    <w:p w14:paraId="2C826BC6" w14:textId="641A2DFE" w:rsidR="003A5633" w:rsidRPr="00762238" w:rsidRDefault="003A5633" w:rsidP="00B9200A">
      <w:pPr>
        <w:pStyle w:val="ListBullet"/>
        <w:spacing w:before="0" w:after="120" w:line="276" w:lineRule="auto"/>
        <w:ind w:left="425" w:hanging="425"/>
        <w:rPr>
          <w:rFonts w:ascii="Open Sans" w:hAnsi="Open Sans" w:cs="Open Sans"/>
          <w:color w:val="auto"/>
        </w:rPr>
      </w:pPr>
      <w:r w:rsidRPr="00B9200A">
        <w:rPr>
          <w:rFonts w:ascii="Open Sans" w:hAnsi="Open Sans" w:cs="Open Sans"/>
          <w:color w:val="auto"/>
        </w:rPr>
        <w:t>the organisation’s clinical governance framework</w:t>
      </w:r>
      <w:r w:rsidR="00FE5BAC" w:rsidRPr="00B9200A">
        <w:rPr>
          <w:rFonts w:ascii="Open Sans" w:hAnsi="Open Sans" w:cs="Open Sans"/>
          <w:color w:val="auto"/>
        </w:rPr>
        <w:t xml:space="preserve"> is reviewed to ensure effectiveness</w:t>
      </w:r>
      <w:r w:rsidR="009B7DA1" w:rsidRPr="00B9200A">
        <w:rPr>
          <w:rFonts w:ascii="Open Sans" w:hAnsi="Open Sans" w:cs="Open Sans"/>
          <w:color w:val="auto"/>
        </w:rPr>
        <w:t>.</w:t>
      </w:r>
      <w:r w:rsidR="009B7DA1" w:rsidRPr="00762238">
        <w:rPr>
          <w:rFonts w:ascii="Open Sans" w:hAnsi="Open Sans" w:cs="Open Sans"/>
          <w:color w:val="auto"/>
        </w:rPr>
        <w:t xml:space="preserve"> </w:t>
      </w:r>
    </w:p>
    <w:p w14:paraId="0F63259A" w14:textId="22CB958D" w:rsidR="004E713A" w:rsidRPr="001E694D" w:rsidRDefault="004E713A" w:rsidP="00757A91">
      <w:pPr>
        <w:pStyle w:val="Heading1"/>
        <w:spacing w:before="120" w:after="240" w:line="22" w:lineRule="atLeast"/>
        <w:rPr>
          <w:rFonts w:ascii="Open Sans" w:hAnsi="Open Sans" w:cs="Open Sans"/>
        </w:rPr>
      </w:pPr>
      <w:r w:rsidRPr="003E162B">
        <w:rPr>
          <w:rFonts w:ascii="Open Sans" w:hAnsi="Open Sans" w:cs="Open Sans"/>
          <w:color w:val="781E77"/>
        </w:rPr>
        <w:t xml:space="preserve">Other relevant matters: </w:t>
      </w:r>
    </w:p>
    <w:p w14:paraId="69A6301A" w14:textId="0CC30927" w:rsidR="004E713A" w:rsidRPr="001E694D" w:rsidRDefault="00B70A41" w:rsidP="00B9200A">
      <w:pPr>
        <w:pStyle w:val="NormalArial"/>
        <w:spacing w:line="276" w:lineRule="auto"/>
        <w:rPr>
          <w:rFonts w:ascii="Open Sans" w:hAnsi="Open Sans" w:cs="Open Sans"/>
        </w:rPr>
      </w:pPr>
      <w:sdt>
        <w:sdtPr>
          <w:rPr>
            <w:rFonts w:ascii="Open Sans" w:hAnsi="Open Sans" w:cs="Open Sans"/>
            <w:color w:val="0000FF"/>
          </w:rPr>
          <w:alias w:val="Insert comments here"/>
          <w:tag w:val="Insert comments here"/>
          <w:id w:val="-228569295"/>
          <w:placeholder>
            <w:docPart w:val="0D61E033F7B14F8F811FEE8D2AABD251"/>
          </w:placeholder>
        </w:sdtPr>
        <w:sdtEndPr>
          <w:rPr>
            <w:color w:val="000000" w:themeColor="text1"/>
          </w:rPr>
        </w:sdtEndPr>
        <w:sdtContent>
          <w:r w:rsidR="000D1BC1">
            <w:rPr>
              <w:rStyle w:val="contentcontrolboundarysink"/>
              <w:rFonts w:ascii="Open Sans" w:hAnsi="Open Sans" w:cs="Open Sans"/>
              <w:color w:val="0000FF"/>
              <w:shd w:val="clear" w:color="auto" w:fill="FFFFFF"/>
            </w:rPr>
            <w:t>​</w:t>
          </w:r>
          <w:r w:rsidR="000D1BC1">
            <w:rPr>
              <w:rStyle w:val="normaltextrun"/>
              <w:rFonts w:ascii="Open Sans" w:hAnsi="Open Sans" w:cs="Open Sans"/>
              <w:shd w:val="clear" w:color="auto" w:fill="FFFFFF"/>
            </w:rPr>
            <w:t>An</w:t>
          </w:r>
          <w:r w:rsidR="000D1BC1">
            <w:rPr>
              <w:rStyle w:val="normaltextrun"/>
              <w:rFonts w:ascii="Open Sans" w:hAnsi="Open Sans" w:cs="Open Sans"/>
              <w:color w:val="0000FF"/>
              <w:shd w:val="clear" w:color="auto" w:fill="FFFFFF"/>
            </w:rPr>
            <w:t xml:space="preserve"> </w:t>
          </w:r>
          <w:r w:rsidR="000D1BC1">
            <w:rPr>
              <w:rStyle w:val="normaltextrun"/>
              <w:rFonts w:ascii="Open Sans" w:hAnsi="Open Sans" w:cs="Open Sans"/>
              <w:color w:val="000000"/>
              <w:shd w:val="clear" w:color="auto" w:fill="FFFFFF"/>
            </w:rPr>
            <w:t xml:space="preserve">assessment contact - site was undertaken </w:t>
          </w:r>
          <w:r w:rsidR="000D1BC1">
            <w:rPr>
              <w:rStyle w:val="normaltextrun"/>
              <w:rFonts w:ascii="Open Sans" w:hAnsi="Open Sans" w:cs="Open Sans"/>
              <w:shd w:val="clear" w:color="auto" w:fill="FFFFFF"/>
            </w:rPr>
            <w:t>17 December 2024 to 18 December 2024</w:t>
          </w:r>
          <w:r w:rsidR="000D1BC1">
            <w:rPr>
              <w:rStyle w:val="normaltextrun"/>
              <w:rFonts w:ascii="Open Sans" w:hAnsi="Open Sans" w:cs="Open Sans"/>
              <w:color w:val="000000"/>
              <w:shd w:val="clear" w:color="auto" w:fill="FFFFFF"/>
            </w:rPr>
            <w:t>. The Assessment Team assessed the service’s performance with requirements 1(3)(a), 3(3)(a) and 7(3)(a) and recommended all 3 requirements not met. A finding of compliance for the assessment contact was not made. The Assessment Team’s report for the assessment contact and the provider’s response have been considered in the findings for the site audit.</w:t>
          </w:r>
        </w:sdtContent>
      </w:sdt>
      <w:r w:rsidR="004E713A" w:rsidRPr="001E694D">
        <w:rPr>
          <w:rFonts w:ascii="Open Sans" w:hAnsi="Open Sans" w:cs="Open Sans"/>
        </w:rPr>
        <w:br w:type="page"/>
      </w:r>
    </w:p>
    <w:p w14:paraId="27904743" w14:textId="77777777" w:rsidR="004E713A" w:rsidRPr="001E694D" w:rsidRDefault="004E713A" w:rsidP="00757A91">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75A94" w14:paraId="457E70E9" w14:textId="77777777" w:rsidTr="0017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50AABCE" w14:textId="77777777" w:rsidR="004E713A" w:rsidRPr="001E694D" w:rsidRDefault="004E713A" w:rsidP="00757A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56DEF33" w14:textId="77777777" w:rsidR="004E713A" w:rsidRPr="001E694D" w:rsidRDefault="004E713A" w:rsidP="00757A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5A94" w14:paraId="4073BCCA"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BE7E60" w14:textId="77777777" w:rsidR="004E713A" w:rsidRPr="001E694D" w:rsidRDefault="004E713A" w:rsidP="00757A91">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D02F9A7"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63027CD" w14:textId="70A5FBE6" w:rsidR="004E713A" w:rsidRPr="00641396"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210389201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r w:rsidR="00175A94" w14:paraId="7397296D"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1E58A4"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E3B5B74"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6303CBF" w14:textId="1AE38A5B" w:rsidR="004E713A" w:rsidRPr="00641396"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57143129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r w:rsidR="00175A94" w14:paraId="0633F711"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1D23BA"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DF0440D"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56F8A61" w14:textId="77777777" w:rsidR="004E713A" w:rsidRPr="001E694D" w:rsidRDefault="004E713A" w:rsidP="00757A91">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31C750A" w14:textId="77777777" w:rsidR="004E713A" w:rsidRPr="001E694D" w:rsidRDefault="004E713A" w:rsidP="00757A91">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5C2FD9D" w14:textId="77777777" w:rsidR="004E713A" w:rsidRPr="001E694D" w:rsidRDefault="004E713A" w:rsidP="00757A91">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48848FA" w14:textId="77777777" w:rsidR="004E713A" w:rsidRPr="001E694D" w:rsidRDefault="004E713A" w:rsidP="00757A91">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B646999" w14:textId="27082500" w:rsidR="004E713A" w:rsidRPr="00641396"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45080427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r w:rsidR="00175A94" w14:paraId="28DB8D79"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99EA9F"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5CA8604"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5842065" w14:textId="77777777" w:rsidR="004E713A" w:rsidRPr="00641396" w:rsidRDefault="00B70A41" w:rsidP="00757A91">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65137188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E713A" w:rsidRPr="00641396">
                  <w:rPr>
                    <w:rFonts w:ascii="Open Sans" w:hAnsi="Open Sans" w:cs="Open Sans"/>
                    <w:color w:val="auto"/>
                  </w:rPr>
                  <w:t>Compliant</w:t>
                </w:r>
              </w:sdtContent>
            </w:sdt>
          </w:p>
        </w:tc>
      </w:tr>
      <w:tr w:rsidR="00175A94" w14:paraId="3850B890"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CF1914"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901B7A1" w14:textId="77777777" w:rsidR="004E713A" w:rsidRPr="001E694D" w:rsidRDefault="004E713A" w:rsidP="00757A91">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1EE9181" w14:textId="724430DB" w:rsidR="004E713A" w:rsidRPr="00641396"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75388434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r w:rsidR="00175A94" w14:paraId="6D038506"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C536B9"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7D1097C"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965AF51" w14:textId="77777777" w:rsidR="004E713A" w:rsidRPr="001E694D"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619504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E713A" w:rsidRPr="001E694D">
                  <w:rPr>
                    <w:rFonts w:ascii="Open Sans" w:hAnsi="Open Sans" w:cs="Open Sans"/>
                  </w:rPr>
                  <w:t>Compliant</w:t>
                </w:r>
              </w:sdtContent>
            </w:sdt>
          </w:p>
        </w:tc>
      </w:tr>
    </w:tbl>
    <w:p w14:paraId="3B1325C6" w14:textId="77777777" w:rsidR="004E713A" w:rsidRPr="003E162B" w:rsidRDefault="004E713A" w:rsidP="00757A91">
      <w:pPr>
        <w:pStyle w:val="Heading20"/>
        <w:rPr>
          <w:rFonts w:ascii="Open Sans" w:hAnsi="Open Sans" w:cs="Open Sans"/>
          <w:color w:val="781E77"/>
        </w:rPr>
      </w:pPr>
      <w:r w:rsidRPr="003E162B">
        <w:rPr>
          <w:rFonts w:ascii="Open Sans" w:hAnsi="Open Sans" w:cs="Open Sans"/>
          <w:color w:val="781E77"/>
        </w:rPr>
        <w:t>Findings</w:t>
      </w:r>
    </w:p>
    <w:p w14:paraId="5D201B43" w14:textId="24F59410" w:rsidR="000D1BC1" w:rsidRPr="00406B98" w:rsidRDefault="000D1BC1" w:rsidP="00B9200A">
      <w:pPr>
        <w:pStyle w:val="NormalArial"/>
        <w:spacing w:line="276" w:lineRule="auto"/>
        <w:rPr>
          <w:rFonts w:ascii="Open Sans" w:hAnsi="Open Sans" w:cs="Open Sans"/>
        </w:rPr>
      </w:pPr>
      <w:r w:rsidRPr="00406B98">
        <w:rPr>
          <w:rFonts w:ascii="Open Sans" w:hAnsi="Open Sans" w:cs="Open Sans"/>
        </w:rPr>
        <w:t>The Quality Standard is non-compliant as 4 of the 6 requirements assessed are non-compliant. The Assessment Team recommended requirements 1(3)(a), 1(3)(b), 1(3)(c) and 1(3)(e) in this Standard not met, and requirements 1(3)(d) and 1(3)(f) met, and provided the following evidence gathered through interviews, document review and observation</w:t>
      </w:r>
      <w:r w:rsidR="00406B98">
        <w:rPr>
          <w:rFonts w:ascii="Open Sans" w:hAnsi="Open Sans" w:cs="Open Sans"/>
        </w:rPr>
        <w:t>s</w:t>
      </w:r>
      <w:r w:rsidRPr="00406B98">
        <w:rPr>
          <w:rFonts w:ascii="Open Sans" w:hAnsi="Open Sans" w:cs="Open Sans"/>
        </w:rPr>
        <w:t>. </w:t>
      </w:r>
    </w:p>
    <w:p w14:paraId="7C959FAA" w14:textId="77777777" w:rsidR="00B9200A" w:rsidRDefault="000D1BC1" w:rsidP="00B9200A">
      <w:pPr>
        <w:pStyle w:val="NormalArial"/>
        <w:spacing w:line="276" w:lineRule="auto"/>
        <w:rPr>
          <w:rFonts w:ascii="Open Sans" w:hAnsi="Open Sans" w:cs="Open Sans"/>
        </w:rPr>
      </w:pPr>
      <w:r w:rsidRPr="00406B98">
        <w:rPr>
          <w:rFonts w:ascii="Open Sans" w:hAnsi="Open Sans" w:cs="Open Sans"/>
          <w:b/>
          <w:bCs/>
        </w:rPr>
        <w:lastRenderedPageBreak/>
        <w:t>Requirement 1(3)(a)</w:t>
      </w:r>
      <w:r w:rsidRPr="00406B98">
        <w:rPr>
          <w:rFonts w:ascii="Open Sans" w:hAnsi="Open Sans" w:cs="Open Sans"/>
        </w:rPr>
        <w:t xml:space="preserve"> At an assessment contact undertaken in December 2024, the Assessment Team recommended </w:t>
      </w:r>
      <w:r w:rsidR="00F07BE9">
        <w:rPr>
          <w:rFonts w:ascii="Open Sans" w:hAnsi="Open Sans" w:cs="Open Sans"/>
        </w:rPr>
        <w:t>r</w:t>
      </w:r>
      <w:r w:rsidRPr="00406B98">
        <w:rPr>
          <w:rFonts w:ascii="Open Sans" w:hAnsi="Open Sans" w:cs="Open Sans"/>
        </w:rPr>
        <w:t>equirement 1(3)(a) not met as consumers and representatives said consumers were not treated with respect and dignity. Examples reflective of consumer concerns included failure to provide items needed by the consumer within their reach</w:t>
      </w:r>
      <w:r w:rsidR="007C695F">
        <w:rPr>
          <w:rFonts w:ascii="Open Sans" w:hAnsi="Open Sans" w:cs="Open Sans"/>
        </w:rPr>
        <w:t>;</w:t>
      </w:r>
      <w:r w:rsidRPr="00406B98">
        <w:rPr>
          <w:rFonts w:ascii="Open Sans" w:hAnsi="Open Sans" w:cs="Open Sans"/>
        </w:rPr>
        <w:t xml:space="preserve"> excessive waiting times impacting clinical and personal care</w:t>
      </w:r>
      <w:r w:rsidR="007C695F">
        <w:rPr>
          <w:rFonts w:ascii="Open Sans" w:hAnsi="Open Sans" w:cs="Open Sans"/>
        </w:rPr>
        <w:t>;</w:t>
      </w:r>
      <w:r w:rsidRPr="00406B98">
        <w:rPr>
          <w:rFonts w:ascii="Open Sans" w:hAnsi="Open Sans" w:cs="Open Sans"/>
        </w:rPr>
        <w:t xml:space="preserve"> consumers wearing soiled items or clothing belonging to other consumers</w:t>
      </w:r>
      <w:r w:rsidR="007C695F">
        <w:rPr>
          <w:rFonts w:ascii="Open Sans" w:hAnsi="Open Sans" w:cs="Open Sans"/>
        </w:rPr>
        <w:t>;</w:t>
      </w:r>
      <w:r w:rsidRPr="00406B98">
        <w:rPr>
          <w:rFonts w:ascii="Open Sans" w:hAnsi="Open Sans" w:cs="Open Sans"/>
        </w:rPr>
        <w:t xml:space="preserve"> and lack of meaningful engagement. Interactions with consumers were observed to not always be respectful or dignified.</w:t>
      </w:r>
    </w:p>
    <w:p w14:paraId="4FB9D95F" w14:textId="1C6C2A0B" w:rsidR="000D1BC1" w:rsidRPr="00406B98" w:rsidRDefault="007C695F" w:rsidP="00B9200A">
      <w:pPr>
        <w:pStyle w:val="NormalArial"/>
        <w:spacing w:line="276" w:lineRule="auto"/>
        <w:rPr>
          <w:rFonts w:ascii="Open Sans" w:hAnsi="Open Sans" w:cs="Open Sans"/>
        </w:rPr>
      </w:pPr>
      <w:r>
        <w:rPr>
          <w:rFonts w:ascii="Open Sans" w:hAnsi="Open Sans" w:cs="Open Sans"/>
        </w:rPr>
        <w:t>At the site audit, s</w:t>
      </w:r>
      <w:r w:rsidR="000D1BC1" w:rsidRPr="00406B98">
        <w:rPr>
          <w:rFonts w:ascii="Open Sans" w:hAnsi="Open Sans" w:cs="Open Sans"/>
        </w:rPr>
        <w:t>taff could not describe consumer backgrounds or explain what consumers required to feel valued and accepted</w:t>
      </w:r>
      <w:r w:rsidR="00871486">
        <w:rPr>
          <w:rFonts w:ascii="Open Sans" w:hAnsi="Open Sans" w:cs="Open Sans"/>
        </w:rPr>
        <w:t>.</w:t>
      </w:r>
      <w:r w:rsidR="000D1BC1" w:rsidRPr="00406B98">
        <w:rPr>
          <w:rFonts w:ascii="Open Sans" w:hAnsi="Open Sans" w:cs="Open Sans"/>
        </w:rPr>
        <w:t xml:space="preserve"> </w:t>
      </w:r>
      <w:r w:rsidR="00871486">
        <w:rPr>
          <w:rFonts w:ascii="Open Sans" w:hAnsi="Open Sans" w:cs="Open Sans"/>
        </w:rPr>
        <w:t>C</w:t>
      </w:r>
      <w:r w:rsidR="00871486" w:rsidRPr="00406B98">
        <w:rPr>
          <w:rFonts w:ascii="Open Sans" w:hAnsi="Open Sans" w:cs="Open Sans"/>
        </w:rPr>
        <w:t xml:space="preserve">are </w:t>
      </w:r>
      <w:r w:rsidR="000D1BC1" w:rsidRPr="00406B98">
        <w:rPr>
          <w:rFonts w:ascii="Open Sans" w:hAnsi="Open Sans" w:cs="Open Sans"/>
        </w:rPr>
        <w:t>planning documentation was incomplete or generic, without individual strategies to provide tailored care and services. Consumers said although staff were kind and caring, they did not feel valued or accepted, and incidents brought forward in the assessment contact undertaken in December 2024 had not been addressed or resulted in improvements. A representative described the emotional distress experienced by a consumer who could not find urgent assistance, leaving them in an undignified state, and this had not been acknowledged by staff or management. </w:t>
      </w:r>
    </w:p>
    <w:p w14:paraId="27D5049A" w14:textId="77777777" w:rsidR="000D1BC1" w:rsidRPr="00406B98" w:rsidRDefault="000D1BC1" w:rsidP="00B9200A">
      <w:pPr>
        <w:pStyle w:val="NormalArial"/>
        <w:spacing w:line="276" w:lineRule="auto"/>
        <w:rPr>
          <w:rFonts w:ascii="Open Sans" w:hAnsi="Open Sans" w:cs="Open Sans"/>
        </w:rPr>
      </w:pPr>
      <w:r w:rsidRPr="00406B98">
        <w:rPr>
          <w:rFonts w:ascii="Open Sans" w:hAnsi="Open Sans" w:cs="Open Sans"/>
          <w:b/>
          <w:bCs/>
        </w:rPr>
        <w:t>Requirement 1(3)(b)</w:t>
      </w:r>
      <w:r w:rsidRPr="00406B98">
        <w:rPr>
          <w:rFonts w:ascii="Open Sans" w:hAnsi="Open Sans" w:cs="Open Sans"/>
        </w:rPr>
        <w:t xml:space="preserve"> The service was unable to demonstrate effective systems and processes to gather information about consumer lives, including potentially traumatic experiences, to inform culturally safe care. Care planning documentation did not capture cultural safety needs or consistently reflect social, cultural, and spiritual assessment outcomes. Staff said care plans were incomplete and generic in nature and there was a lack of training and clarity on who was responsible for conducting lifestyle assessments to obtain the relevant information. Consumers reported lack of consultation on cultural needs, and a representative explained how the absence of assessment and understanding had limited the consumer’s choices and left them feeling unimportant. </w:t>
      </w:r>
    </w:p>
    <w:p w14:paraId="321E61C9" w14:textId="05552512" w:rsidR="000D1BC1" w:rsidRPr="00406B98" w:rsidRDefault="000D1BC1" w:rsidP="00B9200A">
      <w:pPr>
        <w:pStyle w:val="NormalArial"/>
        <w:spacing w:line="276" w:lineRule="auto"/>
        <w:rPr>
          <w:rFonts w:ascii="Open Sans" w:hAnsi="Open Sans" w:cs="Open Sans"/>
        </w:rPr>
      </w:pPr>
      <w:r w:rsidRPr="00406B98">
        <w:rPr>
          <w:rFonts w:ascii="Open Sans" w:hAnsi="Open Sans" w:cs="Open Sans"/>
          <w:b/>
          <w:bCs/>
        </w:rPr>
        <w:t>Requirement 1(3)(c)</w:t>
      </w:r>
      <w:r w:rsidRPr="00406B98">
        <w:rPr>
          <w:rFonts w:ascii="Open Sans" w:hAnsi="Open Sans" w:cs="Open Sans"/>
        </w:rPr>
        <w:t xml:space="preserve"> Consumers and representatives said staff have not taken the time to understand preferences for care and services, at times being dismissive of choices or expressed needs. Staff said they were unaware of preferences unless captured in the care and services plans, and even when aware</w:t>
      </w:r>
      <w:r w:rsidR="00DA7644">
        <w:rPr>
          <w:rFonts w:ascii="Open Sans" w:hAnsi="Open Sans" w:cs="Open Sans"/>
        </w:rPr>
        <w:t>,</w:t>
      </w:r>
      <w:r w:rsidRPr="00406B98">
        <w:rPr>
          <w:rFonts w:ascii="Open Sans" w:hAnsi="Open Sans" w:cs="Open Sans"/>
        </w:rPr>
        <w:t xml:space="preserve"> there may not be enough staff to provide preferred level of care. Care planning documentation was incomplete or did not align with consumer feedback and when inaccuracies in care planning documentation were raised, consumers said it did not result in required changes. </w:t>
      </w:r>
    </w:p>
    <w:p w14:paraId="529A2DB1" w14:textId="40A63D02" w:rsidR="000D1BC1" w:rsidRPr="00406B98" w:rsidRDefault="000D1BC1" w:rsidP="00B9200A">
      <w:pPr>
        <w:pStyle w:val="NormalArial"/>
        <w:spacing w:line="276" w:lineRule="auto"/>
        <w:rPr>
          <w:rFonts w:ascii="Open Sans" w:hAnsi="Open Sans" w:cs="Open Sans"/>
        </w:rPr>
      </w:pPr>
      <w:r w:rsidRPr="00406B98">
        <w:rPr>
          <w:rFonts w:ascii="Open Sans" w:hAnsi="Open Sans" w:cs="Open Sans"/>
          <w:b/>
          <w:bCs/>
        </w:rPr>
        <w:lastRenderedPageBreak/>
        <w:t>Requirement 1(3)(e)</w:t>
      </w:r>
      <w:r w:rsidRPr="00406B98">
        <w:rPr>
          <w:rFonts w:ascii="Open Sans" w:hAnsi="Open Sans" w:cs="Open Sans"/>
        </w:rPr>
        <w:t xml:space="preserve"> Consumers and representatives said provided information was not clear or easy to understand and did not support consumer choice. Consumers said newsletters and meeting minutes were not ever provided and a calendar of activities was </w:t>
      </w:r>
      <w:r w:rsidR="00DA7644">
        <w:rPr>
          <w:rFonts w:ascii="Open Sans" w:hAnsi="Open Sans" w:cs="Open Sans"/>
        </w:rPr>
        <w:t xml:space="preserve">not </w:t>
      </w:r>
      <w:r w:rsidRPr="00406B98">
        <w:rPr>
          <w:rFonts w:ascii="Open Sans" w:hAnsi="Open Sans" w:cs="Open Sans"/>
        </w:rPr>
        <w:t>regularly supplied, resulting in consumers not knowing what options were available each day. Furthermore, when activities were documented</w:t>
      </w:r>
      <w:r w:rsidR="00DA7644">
        <w:rPr>
          <w:rFonts w:ascii="Open Sans" w:hAnsi="Open Sans" w:cs="Open Sans"/>
        </w:rPr>
        <w:t xml:space="preserve"> or promoted</w:t>
      </w:r>
      <w:r w:rsidRPr="00406B98">
        <w:rPr>
          <w:rFonts w:ascii="Open Sans" w:hAnsi="Open Sans" w:cs="Open Sans"/>
        </w:rPr>
        <w:t xml:space="preserve">, this was not always reflective of what was delivered, with activities cancelled without advice or advance notice. When written information was provided to consumers, the language and vision needs of the consumer had not been considered, and it was not </w:t>
      </w:r>
      <w:r w:rsidR="00DA7644">
        <w:rPr>
          <w:rFonts w:ascii="Open Sans" w:hAnsi="Open Sans" w:cs="Open Sans"/>
        </w:rPr>
        <w:t xml:space="preserve">always </w:t>
      </w:r>
      <w:r w:rsidRPr="00406B98">
        <w:rPr>
          <w:rFonts w:ascii="Open Sans" w:hAnsi="Open Sans" w:cs="Open Sans"/>
        </w:rPr>
        <w:t>displayed in a position that could readily be viewed</w:t>
      </w:r>
      <w:r w:rsidR="00B9200A" w:rsidRPr="00406B98">
        <w:rPr>
          <w:rFonts w:ascii="Open Sans" w:hAnsi="Open Sans" w:cs="Open Sans"/>
        </w:rPr>
        <w:t xml:space="preserve">. </w:t>
      </w:r>
    </w:p>
    <w:p w14:paraId="7FD7B8B0" w14:textId="6521A811" w:rsidR="000D1BC1" w:rsidRPr="00406B98" w:rsidRDefault="000D1BC1" w:rsidP="00B9200A">
      <w:pPr>
        <w:pStyle w:val="NormalArial"/>
        <w:spacing w:line="276" w:lineRule="auto"/>
        <w:rPr>
          <w:rFonts w:ascii="Open Sans" w:hAnsi="Open Sans" w:cs="Open Sans"/>
        </w:rPr>
      </w:pPr>
      <w:r w:rsidRPr="00406B98">
        <w:rPr>
          <w:rFonts w:ascii="Open Sans" w:hAnsi="Open Sans" w:cs="Open Sans"/>
        </w:rPr>
        <w:t>The provider’s response to the site audit report has not individually addressed findings within each requirement in this Standard</w:t>
      </w:r>
      <w:r w:rsidR="00CB0C58">
        <w:rPr>
          <w:rFonts w:ascii="Open Sans" w:hAnsi="Open Sans" w:cs="Open Sans"/>
        </w:rPr>
        <w:t>,</w:t>
      </w:r>
      <w:r w:rsidRPr="00406B98">
        <w:rPr>
          <w:rFonts w:ascii="Open Sans" w:hAnsi="Open Sans" w:cs="Open Sans"/>
        </w:rPr>
        <w:t xml:space="preserve"> including any actions immediate or planned the provider intends to take to rectify the deficits identified. The response to the assessment contact report, dated 17 January 2025, outlines intended improvement actions to be taken for requirement 1(3)(a), however, the actions focus only on the evidence and consumers referenced within the Assessment Team report from December 2024. I remain concerned the provider’s response does not address the lack of systems and processes and does not include reference to timeframe</w:t>
      </w:r>
      <w:r w:rsidR="00CC4F99">
        <w:rPr>
          <w:rFonts w:ascii="Open Sans" w:hAnsi="Open Sans" w:cs="Open Sans"/>
        </w:rPr>
        <w:t>s</w:t>
      </w:r>
      <w:r w:rsidRPr="00406B98">
        <w:rPr>
          <w:rFonts w:ascii="Open Sans" w:hAnsi="Open Sans" w:cs="Open Sans"/>
        </w:rPr>
        <w:t xml:space="preserve"> for improvements. One of the consumers said management had not apologised nor spoken with them about an incident raised through the assessment contact report, nor recognised the emotional distress it caused, and improvements to other raised matters had not been implemented. During the site audit</w:t>
      </w:r>
      <w:r w:rsidR="00B519D8">
        <w:rPr>
          <w:rFonts w:ascii="Open Sans" w:hAnsi="Open Sans" w:cs="Open Sans"/>
        </w:rPr>
        <w:t>,</w:t>
      </w:r>
      <w:r w:rsidRPr="00406B98">
        <w:rPr>
          <w:rFonts w:ascii="Open Sans" w:hAnsi="Open Sans" w:cs="Open Sans"/>
        </w:rPr>
        <w:t xml:space="preserve"> management could not demonstrate any actions had been taken, and </w:t>
      </w:r>
      <w:r w:rsidR="00DA7644">
        <w:rPr>
          <w:rFonts w:ascii="Open Sans" w:hAnsi="Open Sans" w:cs="Open Sans"/>
        </w:rPr>
        <w:t xml:space="preserve">relevant </w:t>
      </w:r>
      <w:r w:rsidRPr="00406B98">
        <w:rPr>
          <w:rFonts w:ascii="Open Sans" w:hAnsi="Open Sans" w:cs="Open Sans"/>
        </w:rPr>
        <w:t>care planning documentation had not been updated</w:t>
      </w:r>
      <w:r w:rsidR="00B9200A" w:rsidRPr="00406B98">
        <w:rPr>
          <w:rFonts w:ascii="Open Sans" w:hAnsi="Open Sans" w:cs="Open Sans"/>
        </w:rPr>
        <w:t xml:space="preserve">. </w:t>
      </w:r>
    </w:p>
    <w:p w14:paraId="11D52C87" w14:textId="54FE75EE" w:rsidR="000D1BC1" w:rsidRPr="00406B98" w:rsidRDefault="000D1BC1" w:rsidP="00B9200A">
      <w:pPr>
        <w:pStyle w:val="NormalArial"/>
        <w:spacing w:line="276" w:lineRule="auto"/>
        <w:rPr>
          <w:rFonts w:ascii="Open Sans" w:hAnsi="Open Sans" w:cs="Open Sans"/>
        </w:rPr>
      </w:pPr>
      <w:r w:rsidRPr="00406B98">
        <w:rPr>
          <w:rFonts w:ascii="Open Sans" w:hAnsi="Open Sans" w:cs="Open Sans"/>
        </w:rPr>
        <w:t xml:space="preserve">Based on the evidence before me, requirements 1(3)(a), 1(3)(b), 1(3)(c), and 1(3)(e) are non-compliant. I find the service did not demonstrate an effective framework and practices to support consumer identity, dignity, and choice, and this is reflected in consumer and staff feedback. Staff did not have sufficient understanding of the unique backgrounds of consumers to support their individual identity and choices, provide culturally safe care, and ensure consumers were treated with dignity and respect. Care planning documentation did not contain sufficient information to guide staff on the cultural needs of consumers or requirements for cultural safety. Whilst management advised it was the responsibility of lifestyle staff to obtain and maintain information about consumers’ social, cultural, and spiritual needs, lifestyle staff said they had not </w:t>
      </w:r>
      <w:r w:rsidRPr="00406B98">
        <w:rPr>
          <w:rFonts w:ascii="Open Sans" w:hAnsi="Open Sans" w:cs="Open Sans"/>
        </w:rPr>
        <w:lastRenderedPageBreak/>
        <w:t>been trained and had not completed any such assessments. Consumers and representatives said staff have not taken the time to understand consumer preferences for care and services. Information to inform consumer decision making, particularly written information, was not routinely available and had not considered consumers</w:t>
      </w:r>
      <w:r w:rsidR="00396955">
        <w:rPr>
          <w:rFonts w:ascii="Open Sans" w:hAnsi="Open Sans" w:cs="Open Sans"/>
        </w:rPr>
        <w:t>’</w:t>
      </w:r>
      <w:r w:rsidRPr="00406B98">
        <w:rPr>
          <w:rFonts w:ascii="Open Sans" w:hAnsi="Open Sans" w:cs="Open Sans"/>
        </w:rPr>
        <w:t xml:space="preserve"> communication needs or access to display</w:t>
      </w:r>
      <w:r w:rsidR="00DA7644">
        <w:rPr>
          <w:rFonts w:ascii="Open Sans" w:hAnsi="Open Sans" w:cs="Open Sans"/>
        </w:rPr>
        <w:t xml:space="preserve"> location</w:t>
      </w:r>
      <w:r w:rsidR="00B9200A" w:rsidRPr="00406B98">
        <w:rPr>
          <w:rFonts w:ascii="Open Sans" w:hAnsi="Open Sans" w:cs="Open Sans"/>
        </w:rPr>
        <w:t xml:space="preserve">. </w:t>
      </w:r>
    </w:p>
    <w:p w14:paraId="12EA1817" w14:textId="031703B3" w:rsidR="000D1BC1" w:rsidRPr="00406B98" w:rsidRDefault="000D1BC1" w:rsidP="00B9200A">
      <w:pPr>
        <w:pStyle w:val="NormalArial"/>
        <w:spacing w:line="276" w:lineRule="auto"/>
        <w:rPr>
          <w:rFonts w:ascii="Open Sans" w:hAnsi="Open Sans" w:cs="Open Sans"/>
        </w:rPr>
      </w:pPr>
      <w:r w:rsidRPr="00406B98">
        <w:rPr>
          <w:rFonts w:ascii="Open Sans" w:hAnsi="Open Sans" w:cs="Open Sans"/>
          <w:b/>
          <w:bCs/>
        </w:rPr>
        <w:t>Requirements 1(3)(d) and 1(3)(f)</w:t>
      </w:r>
      <w:r w:rsidRPr="00406B98">
        <w:rPr>
          <w:rFonts w:ascii="Open Sans" w:hAnsi="Open Sans" w:cs="Open Sans"/>
        </w:rPr>
        <w:t xml:space="preserve"> are compliant. Consumers said they were enabled and supported to undertake risks to live their best life and provided examples outlining how this was applied. Assessment and procedures guided staff to support consumers take risks. Care planning documentation evidenced risks assessments were undertaken, including obtaining informed consent and development of mitigating strategies, although one consumer had not had a capability review undertaken since 2023. </w:t>
      </w:r>
    </w:p>
    <w:p w14:paraId="39AAE4E0" w14:textId="131C2568" w:rsidR="000D1BC1" w:rsidRPr="00406B98" w:rsidRDefault="000D1BC1" w:rsidP="00B9200A">
      <w:pPr>
        <w:pStyle w:val="NormalArial"/>
        <w:spacing w:line="276" w:lineRule="auto"/>
        <w:rPr>
          <w:rFonts w:ascii="Open Sans" w:hAnsi="Open Sans" w:cs="Open Sans"/>
        </w:rPr>
      </w:pPr>
      <w:r w:rsidRPr="00406B98">
        <w:rPr>
          <w:rFonts w:ascii="Open Sans" w:hAnsi="Open Sans" w:cs="Open Sans"/>
        </w:rPr>
        <w:t>Consumers and representatives said consumer privacy was upheld, and personal information protected. Staff explained methods to maintain privacy during care, and security processes were in place restricting access to personal information. During the assessment contact undertaken in December 2024, information displayed within the nurses’ station was visible even when the room was secured, including a whiteboard with sensitive consumer information, which has subsequently been moved</w:t>
      </w:r>
      <w:r w:rsidR="00B9200A" w:rsidRPr="00406B98">
        <w:rPr>
          <w:rFonts w:ascii="Open Sans" w:hAnsi="Open Sans" w:cs="Open Sans"/>
        </w:rPr>
        <w:t xml:space="preserve">. </w:t>
      </w:r>
    </w:p>
    <w:p w14:paraId="69492E83" w14:textId="163F95CD" w:rsidR="004E713A" w:rsidRPr="001E694D" w:rsidRDefault="004E713A" w:rsidP="00757A91">
      <w:pPr>
        <w:pStyle w:val="NormalArial"/>
        <w:rPr>
          <w:rFonts w:ascii="Open Sans" w:hAnsi="Open Sans" w:cs="Open Sans"/>
        </w:rPr>
      </w:pPr>
      <w:r w:rsidRPr="001E694D">
        <w:rPr>
          <w:rFonts w:ascii="Open Sans" w:hAnsi="Open Sans" w:cs="Open Sans"/>
        </w:rPr>
        <w:br w:type="page"/>
      </w:r>
    </w:p>
    <w:p w14:paraId="378A40DD" w14:textId="77777777" w:rsidR="004E713A" w:rsidRPr="001E694D" w:rsidRDefault="004E713A" w:rsidP="00757A91">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75A94" w14:paraId="6F90AC84" w14:textId="77777777" w:rsidTr="0017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DE73FFE" w14:textId="77777777" w:rsidR="004E713A" w:rsidRPr="001E694D" w:rsidRDefault="004E713A" w:rsidP="00757A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B8EC7B8" w14:textId="77777777" w:rsidR="004E713A" w:rsidRPr="001E694D" w:rsidRDefault="004E713A" w:rsidP="00757A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5A94" w14:paraId="376ABD7B" w14:textId="77777777" w:rsidTr="00175A9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373985"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DA656A5"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156BBAD" w14:textId="0F8D9CFC" w:rsidR="004E713A" w:rsidRPr="00951E3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58770891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51E34" w:rsidRPr="00951E34">
                  <w:rPr>
                    <w:rFonts w:ascii="Open Sans" w:hAnsi="Open Sans" w:cs="Open Sans"/>
                    <w:color w:val="auto"/>
                  </w:rPr>
                  <w:t>Not Compliant</w:t>
                </w:r>
              </w:sdtContent>
            </w:sdt>
          </w:p>
        </w:tc>
      </w:tr>
      <w:tr w:rsidR="00175A94" w14:paraId="0CE3F1C4"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F3E52A"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BAB28B0"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044DD21" w14:textId="216B2337" w:rsidR="004E713A" w:rsidRPr="00951E34"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175349316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51E34" w:rsidRPr="00951E34">
                  <w:rPr>
                    <w:rFonts w:ascii="Open Sans" w:hAnsi="Open Sans" w:cs="Open Sans"/>
                    <w:color w:val="auto"/>
                  </w:rPr>
                  <w:t>Not Compliant</w:t>
                </w:r>
              </w:sdtContent>
            </w:sdt>
          </w:p>
        </w:tc>
      </w:tr>
      <w:tr w:rsidR="00175A94" w14:paraId="7F3A08A9" w14:textId="77777777" w:rsidTr="00175A9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BE9737"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DBBD67E"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A20A4D8" w14:textId="77777777" w:rsidR="004E713A" w:rsidRPr="001E694D" w:rsidRDefault="004E713A" w:rsidP="00757A91">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160E316" w14:textId="77777777" w:rsidR="004E713A" w:rsidRPr="001E694D" w:rsidRDefault="004E713A" w:rsidP="00757A91">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CF49D0E" w14:textId="024CCCF8" w:rsidR="004E713A" w:rsidRPr="00951E3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53715189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51E34" w:rsidRPr="00951E34">
                  <w:rPr>
                    <w:rFonts w:ascii="Open Sans" w:hAnsi="Open Sans" w:cs="Open Sans"/>
                    <w:color w:val="auto"/>
                  </w:rPr>
                  <w:t>Not Compliant</w:t>
                </w:r>
              </w:sdtContent>
            </w:sdt>
          </w:p>
        </w:tc>
      </w:tr>
      <w:tr w:rsidR="00175A94" w14:paraId="578BF4E1"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6B2EDB"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AF18450"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47616E9" w14:textId="77777777" w:rsidR="00302568" w:rsidRDefault="00951E34" w:rsidP="00302568">
            <w:pPr>
              <w:pStyle w:val="ListBullet"/>
              <w:numPr>
                <w:ilvl w:val="0"/>
                <w:numId w:val="0"/>
              </w:numPr>
              <w:spacing w:before="0" w:after="120" w:line="22" w:lineRule="atLeast"/>
              <w:ind w:left="360" w:hanging="360"/>
              <w:jc w:val="both"/>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951E34">
              <w:rPr>
                <w:rFonts w:ascii="Open Sans" w:hAnsi="Open Sans" w:cs="Open Sans"/>
                <w:color w:val="auto"/>
              </w:rPr>
              <w:t>Not</w:t>
            </w:r>
          </w:p>
          <w:p w14:paraId="7E6DDB88" w14:textId="2ECD48FE" w:rsidR="004E713A" w:rsidRPr="00951E34" w:rsidRDefault="00951E34" w:rsidP="00302568">
            <w:pPr>
              <w:pStyle w:val="ListBullet"/>
              <w:numPr>
                <w:ilvl w:val="0"/>
                <w:numId w:val="0"/>
              </w:numPr>
              <w:spacing w:before="0" w:after="120" w:line="22" w:lineRule="atLeast"/>
              <w:ind w:left="360" w:hanging="360"/>
              <w:jc w:val="both"/>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951E34">
              <w:rPr>
                <w:rFonts w:ascii="Open Sans" w:hAnsi="Open Sans" w:cs="Open Sans"/>
                <w:color w:val="auto"/>
              </w:rPr>
              <w:t>Compliant</w:t>
            </w:r>
          </w:p>
        </w:tc>
      </w:tr>
      <w:tr w:rsidR="00175A94" w14:paraId="62B27617" w14:textId="77777777" w:rsidTr="00175A9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3E3AF9"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1693721"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C74AA35" w14:textId="07732A47" w:rsidR="004E713A" w:rsidRPr="00951E3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9609026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51E34" w:rsidRPr="00951E34">
                  <w:rPr>
                    <w:rFonts w:ascii="Open Sans" w:hAnsi="Open Sans" w:cs="Open Sans"/>
                    <w:color w:val="auto"/>
                  </w:rPr>
                  <w:t>Not Compliant</w:t>
                </w:r>
              </w:sdtContent>
            </w:sdt>
          </w:p>
        </w:tc>
      </w:tr>
    </w:tbl>
    <w:p w14:paraId="7369368E" w14:textId="77777777" w:rsidR="004E713A" w:rsidRPr="003E162B" w:rsidRDefault="004E713A" w:rsidP="00757A91">
      <w:pPr>
        <w:pStyle w:val="Heading20"/>
        <w:rPr>
          <w:rFonts w:ascii="Open Sans" w:hAnsi="Open Sans" w:cs="Open Sans"/>
          <w:color w:val="781E77"/>
        </w:rPr>
      </w:pPr>
      <w:r w:rsidRPr="003E162B">
        <w:rPr>
          <w:rFonts w:ascii="Open Sans" w:hAnsi="Open Sans" w:cs="Open Sans"/>
          <w:color w:val="781E77"/>
        </w:rPr>
        <w:t>Findings</w:t>
      </w:r>
    </w:p>
    <w:p w14:paraId="5A612AF2" w14:textId="6ADAF925" w:rsidR="00491EE6" w:rsidRPr="00B9200A" w:rsidRDefault="00491EE6" w:rsidP="00B9200A">
      <w:pPr>
        <w:pStyle w:val="NormalArial"/>
        <w:spacing w:line="276" w:lineRule="auto"/>
        <w:rPr>
          <w:rFonts w:ascii="Open Sans" w:hAnsi="Open Sans" w:cs="Open Sans"/>
        </w:rPr>
      </w:pPr>
      <w:r w:rsidRPr="00B9200A">
        <w:rPr>
          <w:rFonts w:ascii="Open Sans" w:hAnsi="Open Sans" w:cs="Open Sans"/>
        </w:rPr>
        <w:t xml:space="preserve">The Quality Standard is non-compliant as </w:t>
      </w:r>
      <w:r w:rsidR="008959A3" w:rsidRPr="00B9200A">
        <w:rPr>
          <w:rFonts w:ascii="Open Sans" w:hAnsi="Open Sans" w:cs="Open Sans"/>
        </w:rPr>
        <w:t>all</w:t>
      </w:r>
      <w:r w:rsidRPr="00B9200A">
        <w:rPr>
          <w:rFonts w:ascii="Open Sans" w:hAnsi="Open Sans" w:cs="Open Sans"/>
        </w:rPr>
        <w:t xml:space="preserve"> </w:t>
      </w:r>
      <w:r w:rsidR="007E7001" w:rsidRPr="00B9200A">
        <w:rPr>
          <w:rFonts w:ascii="Open Sans" w:hAnsi="Open Sans" w:cs="Open Sans"/>
        </w:rPr>
        <w:t>5</w:t>
      </w:r>
      <w:r w:rsidRPr="00B9200A">
        <w:rPr>
          <w:rFonts w:ascii="Open Sans" w:hAnsi="Open Sans" w:cs="Open Sans"/>
        </w:rPr>
        <w:t xml:space="preserve"> requirements assessed are non-compliant. The Assessment Team recommended </w:t>
      </w:r>
      <w:r w:rsidR="007E7001" w:rsidRPr="00B9200A">
        <w:rPr>
          <w:rFonts w:ascii="Open Sans" w:hAnsi="Open Sans" w:cs="Open Sans"/>
        </w:rPr>
        <w:t xml:space="preserve">all 5 </w:t>
      </w:r>
      <w:r w:rsidRPr="00B9200A">
        <w:rPr>
          <w:rFonts w:ascii="Open Sans" w:hAnsi="Open Sans" w:cs="Open Sans"/>
        </w:rPr>
        <w:t xml:space="preserve">requirements </w:t>
      </w:r>
      <w:r w:rsidR="007E7001" w:rsidRPr="00B9200A">
        <w:rPr>
          <w:rFonts w:ascii="Open Sans" w:hAnsi="Open Sans" w:cs="Open Sans"/>
        </w:rPr>
        <w:t>in this Standard</w:t>
      </w:r>
      <w:r w:rsidRPr="00B9200A">
        <w:rPr>
          <w:rFonts w:ascii="Open Sans" w:hAnsi="Open Sans" w:cs="Open Sans"/>
        </w:rPr>
        <w:t xml:space="preserve"> not met</w:t>
      </w:r>
      <w:r w:rsidR="007E7001" w:rsidRPr="00B9200A">
        <w:rPr>
          <w:rFonts w:ascii="Open Sans" w:hAnsi="Open Sans" w:cs="Open Sans"/>
        </w:rPr>
        <w:t xml:space="preserve"> and provided the following evidence gathered through interviews, document review and </w:t>
      </w:r>
      <w:r w:rsidR="007E7001" w:rsidRPr="00B9200A">
        <w:rPr>
          <w:rFonts w:ascii="Open Sans" w:hAnsi="Open Sans" w:cs="Open Sans"/>
          <w:color w:val="auto"/>
        </w:rPr>
        <w:t>observations</w:t>
      </w:r>
      <w:r w:rsidRPr="00B9200A">
        <w:rPr>
          <w:rFonts w:ascii="Open Sans" w:hAnsi="Open Sans" w:cs="Open Sans"/>
        </w:rPr>
        <w:t xml:space="preserve">. </w:t>
      </w:r>
    </w:p>
    <w:p w14:paraId="7B3DFC11" w14:textId="66FDC144" w:rsidR="00FE3F6B" w:rsidRPr="00B9200A" w:rsidRDefault="00535265" w:rsidP="00B9200A">
      <w:pPr>
        <w:pStyle w:val="NormalArial"/>
        <w:spacing w:line="276" w:lineRule="auto"/>
        <w:rPr>
          <w:rFonts w:ascii="Open Sans" w:eastAsia="Times New Roman" w:hAnsi="Open Sans" w:cs="Open Sans"/>
          <w:color w:val="000000"/>
          <w:lang w:eastAsia="en-AU"/>
        </w:rPr>
      </w:pPr>
      <w:r w:rsidRPr="00B9200A">
        <w:rPr>
          <w:rFonts w:ascii="Open Sans" w:eastAsia="Times New Roman" w:hAnsi="Open Sans" w:cs="Open Sans"/>
          <w:b/>
          <w:bCs/>
          <w:color w:val="000000"/>
          <w:lang w:eastAsia="en-AU"/>
        </w:rPr>
        <w:lastRenderedPageBreak/>
        <w:t xml:space="preserve">Requirement </w:t>
      </w:r>
      <w:r w:rsidR="00406B98" w:rsidRPr="00B9200A">
        <w:rPr>
          <w:rFonts w:ascii="Open Sans" w:eastAsia="Times New Roman" w:hAnsi="Open Sans" w:cs="Open Sans"/>
          <w:b/>
          <w:bCs/>
          <w:color w:val="000000"/>
          <w:lang w:eastAsia="en-AU"/>
        </w:rPr>
        <w:t>2</w:t>
      </w:r>
      <w:r w:rsidRPr="00B9200A">
        <w:rPr>
          <w:rFonts w:ascii="Open Sans" w:eastAsia="Times New Roman" w:hAnsi="Open Sans" w:cs="Open Sans"/>
          <w:b/>
          <w:bCs/>
          <w:color w:val="000000"/>
          <w:lang w:eastAsia="en-AU"/>
        </w:rPr>
        <w:t>(3)(a)</w:t>
      </w:r>
      <w:r w:rsidR="00ED289B" w:rsidRPr="00B9200A">
        <w:rPr>
          <w:rFonts w:ascii="Open Sans" w:eastAsia="Times New Roman" w:hAnsi="Open Sans" w:cs="Open Sans"/>
          <w:color w:val="000000"/>
          <w:lang w:eastAsia="en-AU"/>
        </w:rPr>
        <w:t xml:space="preserve"> </w:t>
      </w:r>
      <w:r w:rsidR="00965172" w:rsidRPr="00B9200A">
        <w:rPr>
          <w:rFonts w:ascii="Open Sans" w:eastAsia="Times New Roman" w:hAnsi="Open Sans" w:cs="Open Sans"/>
          <w:color w:val="000000"/>
          <w:lang w:eastAsia="en-AU"/>
        </w:rPr>
        <w:t>Care files show</w:t>
      </w:r>
      <w:r w:rsidR="00A32F6B" w:rsidRPr="00B9200A">
        <w:rPr>
          <w:rFonts w:ascii="Open Sans" w:eastAsia="Times New Roman" w:hAnsi="Open Sans" w:cs="Open Sans"/>
          <w:color w:val="000000"/>
          <w:lang w:eastAsia="en-AU"/>
        </w:rPr>
        <w:t>ed</w:t>
      </w:r>
      <w:r w:rsidR="00965172" w:rsidRPr="00B9200A">
        <w:rPr>
          <w:rFonts w:ascii="Open Sans" w:eastAsia="Times New Roman" w:hAnsi="Open Sans" w:cs="Open Sans"/>
          <w:color w:val="000000"/>
          <w:lang w:eastAsia="en-AU"/>
        </w:rPr>
        <w:t xml:space="preserve"> i</w:t>
      </w:r>
      <w:r w:rsidR="00CD64F9" w:rsidRPr="00B9200A">
        <w:rPr>
          <w:rFonts w:ascii="Open Sans" w:eastAsia="Times New Roman" w:hAnsi="Open Sans" w:cs="Open Sans"/>
          <w:color w:val="000000"/>
          <w:lang w:eastAsia="en-AU"/>
        </w:rPr>
        <w:t>nitial and ongoing assessment and planning, including consideration of risk</w:t>
      </w:r>
      <w:r w:rsidR="00965172" w:rsidRPr="00B9200A">
        <w:rPr>
          <w:rFonts w:ascii="Open Sans" w:eastAsia="Times New Roman" w:hAnsi="Open Sans" w:cs="Open Sans"/>
          <w:color w:val="000000"/>
          <w:lang w:eastAsia="en-AU"/>
        </w:rPr>
        <w:t xml:space="preserve">, </w:t>
      </w:r>
      <w:r w:rsidR="00A32F6B" w:rsidRPr="00B9200A">
        <w:rPr>
          <w:rFonts w:ascii="Open Sans" w:eastAsia="Times New Roman" w:hAnsi="Open Sans" w:cs="Open Sans"/>
          <w:color w:val="000000"/>
          <w:lang w:eastAsia="en-AU"/>
        </w:rPr>
        <w:t>wa</w:t>
      </w:r>
      <w:r w:rsidR="00965172" w:rsidRPr="00B9200A">
        <w:rPr>
          <w:rFonts w:ascii="Open Sans" w:eastAsia="Times New Roman" w:hAnsi="Open Sans" w:cs="Open Sans"/>
          <w:color w:val="000000"/>
          <w:lang w:eastAsia="en-AU"/>
        </w:rPr>
        <w:t>s not consistently</w:t>
      </w:r>
      <w:r w:rsidR="00CD64F9" w:rsidRPr="00B9200A">
        <w:rPr>
          <w:rFonts w:ascii="Open Sans" w:eastAsia="Times New Roman" w:hAnsi="Open Sans" w:cs="Open Sans"/>
          <w:color w:val="000000"/>
          <w:lang w:eastAsia="en-AU"/>
        </w:rPr>
        <w:t xml:space="preserve"> completed. </w:t>
      </w:r>
      <w:r w:rsidR="00F47D94" w:rsidRPr="00B9200A">
        <w:rPr>
          <w:rFonts w:ascii="Open Sans" w:eastAsia="Times New Roman" w:hAnsi="Open Sans" w:cs="Open Sans"/>
          <w:color w:val="000000"/>
          <w:lang w:eastAsia="en-AU"/>
        </w:rPr>
        <w:t>Two consumers</w:t>
      </w:r>
      <w:r w:rsidR="00557B10" w:rsidRPr="00B9200A">
        <w:rPr>
          <w:rFonts w:ascii="Open Sans" w:eastAsia="Times New Roman" w:hAnsi="Open Sans" w:cs="Open Sans"/>
          <w:color w:val="000000"/>
          <w:lang w:eastAsia="en-AU"/>
        </w:rPr>
        <w:t>,</w:t>
      </w:r>
      <w:r w:rsidR="00F47D94" w:rsidRPr="00B9200A">
        <w:rPr>
          <w:rFonts w:ascii="Open Sans" w:eastAsia="Times New Roman" w:hAnsi="Open Sans" w:cs="Open Sans"/>
          <w:color w:val="000000"/>
          <w:lang w:eastAsia="en-AU"/>
        </w:rPr>
        <w:t xml:space="preserve"> </w:t>
      </w:r>
      <w:r w:rsidR="004A5647" w:rsidRPr="00B9200A">
        <w:rPr>
          <w:rFonts w:ascii="Open Sans" w:eastAsia="Times New Roman" w:hAnsi="Open Sans" w:cs="Open Sans"/>
          <w:color w:val="000000"/>
          <w:lang w:eastAsia="en-AU"/>
        </w:rPr>
        <w:t>who reside in the memory support area and are subject to environmental restraint</w:t>
      </w:r>
      <w:r w:rsidR="00557B10" w:rsidRPr="00B9200A">
        <w:rPr>
          <w:rFonts w:ascii="Open Sans" w:eastAsia="Times New Roman" w:hAnsi="Open Sans" w:cs="Open Sans"/>
          <w:color w:val="000000"/>
          <w:lang w:eastAsia="en-AU"/>
        </w:rPr>
        <w:t>,</w:t>
      </w:r>
      <w:r w:rsidR="004A5647" w:rsidRPr="00B9200A">
        <w:rPr>
          <w:rFonts w:ascii="Open Sans" w:eastAsia="Times New Roman" w:hAnsi="Open Sans" w:cs="Open Sans"/>
          <w:color w:val="000000"/>
          <w:lang w:eastAsia="en-AU"/>
        </w:rPr>
        <w:t xml:space="preserve"> d</w:t>
      </w:r>
      <w:r w:rsidR="00A32F6B" w:rsidRPr="00B9200A">
        <w:rPr>
          <w:rFonts w:ascii="Open Sans" w:eastAsia="Times New Roman" w:hAnsi="Open Sans" w:cs="Open Sans"/>
          <w:color w:val="000000"/>
          <w:lang w:eastAsia="en-AU"/>
        </w:rPr>
        <w:t>id</w:t>
      </w:r>
      <w:r w:rsidR="004A5647" w:rsidRPr="00B9200A">
        <w:rPr>
          <w:rFonts w:ascii="Open Sans" w:eastAsia="Times New Roman" w:hAnsi="Open Sans" w:cs="Open Sans"/>
          <w:color w:val="000000"/>
          <w:lang w:eastAsia="en-AU"/>
        </w:rPr>
        <w:t xml:space="preserve"> not have required assessments or authorisations </w:t>
      </w:r>
      <w:r w:rsidR="009126CE" w:rsidRPr="00B9200A">
        <w:rPr>
          <w:rFonts w:ascii="Open Sans" w:eastAsia="Times New Roman" w:hAnsi="Open Sans" w:cs="Open Sans"/>
          <w:color w:val="000000"/>
          <w:lang w:eastAsia="en-AU"/>
        </w:rPr>
        <w:t xml:space="preserve">in place. </w:t>
      </w:r>
      <w:r w:rsidR="00494B15" w:rsidRPr="00B9200A">
        <w:rPr>
          <w:rFonts w:ascii="Open Sans" w:eastAsia="Times New Roman" w:hAnsi="Open Sans" w:cs="Open Sans"/>
          <w:color w:val="000000"/>
          <w:lang w:eastAsia="en-AU"/>
        </w:rPr>
        <w:t xml:space="preserve">As noted in requirement </w:t>
      </w:r>
      <w:r w:rsidR="0089514B" w:rsidRPr="00B9200A">
        <w:rPr>
          <w:rFonts w:ascii="Open Sans" w:eastAsia="Times New Roman" w:hAnsi="Open Sans" w:cs="Open Sans"/>
          <w:color w:val="000000"/>
          <w:lang w:eastAsia="en-AU"/>
        </w:rPr>
        <w:t>3</w:t>
      </w:r>
      <w:r w:rsidR="00494B15" w:rsidRPr="00B9200A">
        <w:rPr>
          <w:rFonts w:ascii="Open Sans" w:eastAsia="Times New Roman" w:hAnsi="Open Sans" w:cs="Open Sans"/>
          <w:color w:val="000000"/>
          <w:lang w:eastAsia="en-AU"/>
        </w:rPr>
        <w:t>(3)(a) in Standard 3, m</w:t>
      </w:r>
      <w:r w:rsidR="00FE3F6B" w:rsidRPr="00B9200A">
        <w:rPr>
          <w:rFonts w:ascii="Open Sans" w:eastAsia="Times New Roman" w:hAnsi="Open Sans" w:cs="Open Sans"/>
          <w:color w:val="000000"/>
          <w:lang w:eastAsia="en-AU"/>
        </w:rPr>
        <w:t xml:space="preserve">anagement said 27 consumers were environmentally restrained and living in the </w:t>
      </w:r>
      <w:r w:rsidR="00A32F6B" w:rsidRPr="00B9200A">
        <w:rPr>
          <w:rFonts w:ascii="Open Sans" w:eastAsia="Times New Roman" w:hAnsi="Open Sans" w:cs="Open Sans"/>
          <w:color w:val="000000"/>
          <w:lang w:eastAsia="en-AU"/>
        </w:rPr>
        <w:t>memory support area</w:t>
      </w:r>
      <w:r w:rsidR="00494B15" w:rsidRPr="00B9200A">
        <w:rPr>
          <w:rFonts w:ascii="Open Sans" w:eastAsia="Times New Roman" w:hAnsi="Open Sans" w:cs="Open Sans"/>
          <w:color w:val="000000"/>
          <w:lang w:eastAsia="en-AU"/>
        </w:rPr>
        <w:t xml:space="preserve">, however, stated </w:t>
      </w:r>
      <w:r w:rsidR="00FE3F6B" w:rsidRPr="00B9200A">
        <w:rPr>
          <w:rFonts w:ascii="Open Sans" w:eastAsia="Times New Roman" w:hAnsi="Open Sans" w:cs="Open Sans"/>
          <w:color w:val="000000"/>
          <w:lang w:eastAsia="en-AU"/>
        </w:rPr>
        <w:t xml:space="preserve">authorisations for environmental restraint </w:t>
      </w:r>
      <w:r w:rsidR="00A32F6B" w:rsidRPr="00B9200A">
        <w:rPr>
          <w:rFonts w:ascii="Open Sans" w:eastAsia="Times New Roman" w:hAnsi="Open Sans" w:cs="Open Sans"/>
          <w:color w:val="000000"/>
          <w:lang w:eastAsia="en-AU"/>
        </w:rPr>
        <w:t>were</w:t>
      </w:r>
      <w:r w:rsidR="00FE3F6B" w:rsidRPr="00B9200A">
        <w:rPr>
          <w:rFonts w:ascii="Open Sans" w:eastAsia="Times New Roman" w:hAnsi="Open Sans" w:cs="Open Sans"/>
          <w:color w:val="000000"/>
          <w:lang w:eastAsia="en-AU"/>
        </w:rPr>
        <w:t xml:space="preserve"> not current and ha</w:t>
      </w:r>
      <w:r w:rsidR="00A32F6B" w:rsidRPr="00B9200A">
        <w:rPr>
          <w:rFonts w:ascii="Open Sans" w:eastAsia="Times New Roman" w:hAnsi="Open Sans" w:cs="Open Sans"/>
          <w:color w:val="000000"/>
          <w:lang w:eastAsia="en-AU"/>
        </w:rPr>
        <w:t>d</w:t>
      </w:r>
      <w:r w:rsidR="00FE3F6B" w:rsidRPr="00B9200A">
        <w:rPr>
          <w:rFonts w:ascii="Open Sans" w:eastAsia="Times New Roman" w:hAnsi="Open Sans" w:cs="Open Sans"/>
          <w:color w:val="000000"/>
          <w:lang w:eastAsia="en-AU"/>
        </w:rPr>
        <w:t xml:space="preserve"> not been reviewed.</w:t>
      </w:r>
    </w:p>
    <w:p w14:paraId="71802F37" w14:textId="0EB512FA" w:rsidR="00CD64F9" w:rsidRPr="00B9200A" w:rsidRDefault="00012A0F" w:rsidP="00B9200A">
      <w:pPr>
        <w:pStyle w:val="NormalArial"/>
        <w:spacing w:line="276" w:lineRule="auto"/>
        <w:rPr>
          <w:rFonts w:ascii="Open Sans" w:eastAsia="Times New Roman" w:hAnsi="Open Sans" w:cs="Open Sans"/>
          <w:color w:val="000000"/>
          <w:lang w:eastAsia="en-AU"/>
        </w:rPr>
      </w:pPr>
      <w:r w:rsidRPr="00B9200A">
        <w:rPr>
          <w:rFonts w:ascii="Open Sans" w:eastAsia="Times New Roman" w:hAnsi="Open Sans" w:cs="Open Sans"/>
          <w:color w:val="000000"/>
          <w:lang w:eastAsia="en-AU"/>
        </w:rPr>
        <w:t>A</w:t>
      </w:r>
      <w:r w:rsidR="00CD64F9" w:rsidRPr="00B9200A">
        <w:rPr>
          <w:rFonts w:ascii="Open Sans" w:eastAsia="Times New Roman" w:hAnsi="Open Sans" w:cs="Open Sans"/>
          <w:color w:val="000000"/>
          <w:lang w:eastAsia="en-AU"/>
        </w:rPr>
        <w:t xml:space="preserve"> pain assessment </w:t>
      </w:r>
      <w:r w:rsidRPr="00B9200A">
        <w:rPr>
          <w:rFonts w:ascii="Open Sans" w:eastAsia="Times New Roman" w:hAnsi="Open Sans" w:cs="Open Sans"/>
          <w:color w:val="000000"/>
          <w:lang w:eastAsia="en-AU"/>
        </w:rPr>
        <w:t>ha</w:t>
      </w:r>
      <w:r w:rsidR="00A32F6B" w:rsidRPr="00B9200A">
        <w:rPr>
          <w:rFonts w:ascii="Open Sans" w:eastAsia="Times New Roman" w:hAnsi="Open Sans" w:cs="Open Sans"/>
          <w:color w:val="000000"/>
          <w:lang w:eastAsia="en-AU"/>
        </w:rPr>
        <w:t>d</w:t>
      </w:r>
      <w:r w:rsidRPr="00B9200A">
        <w:rPr>
          <w:rFonts w:ascii="Open Sans" w:eastAsia="Times New Roman" w:hAnsi="Open Sans" w:cs="Open Sans"/>
          <w:color w:val="000000"/>
          <w:lang w:eastAsia="en-AU"/>
        </w:rPr>
        <w:t xml:space="preserve"> not been </w:t>
      </w:r>
      <w:r w:rsidR="00CD64F9" w:rsidRPr="00B9200A">
        <w:rPr>
          <w:rFonts w:ascii="Open Sans" w:eastAsia="Times New Roman" w:hAnsi="Open Sans" w:cs="Open Sans"/>
          <w:color w:val="000000"/>
          <w:lang w:eastAsia="en-AU"/>
        </w:rPr>
        <w:t>completed</w:t>
      </w:r>
      <w:r w:rsidRPr="00B9200A">
        <w:rPr>
          <w:rFonts w:ascii="Open Sans" w:eastAsia="Times New Roman" w:hAnsi="Open Sans" w:cs="Open Sans"/>
          <w:color w:val="000000"/>
          <w:lang w:eastAsia="en-AU"/>
        </w:rPr>
        <w:t xml:space="preserve"> for a consumer described as experiencing pain</w:t>
      </w:r>
      <w:r w:rsidR="008959A3" w:rsidRPr="00B9200A">
        <w:rPr>
          <w:rFonts w:ascii="Open Sans" w:eastAsia="Times New Roman" w:hAnsi="Open Sans" w:cs="Open Sans"/>
          <w:color w:val="000000"/>
          <w:lang w:eastAsia="en-AU"/>
        </w:rPr>
        <w:t>, and t</w:t>
      </w:r>
      <w:r w:rsidR="002C2B81" w:rsidRPr="00B9200A">
        <w:rPr>
          <w:rFonts w:ascii="Open Sans" w:eastAsia="Times New Roman" w:hAnsi="Open Sans" w:cs="Open Sans"/>
          <w:color w:val="000000"/>
          <w:lang w:eastAsia="en-AU"/>
        </w:rPr>
        <w:t>he representative said staff ha</w:t>
      </w:r>
      <w:r w:rsidR="00A32F6B" w:rsidRPr="00B9200A">
        <w:rPr>
          <w:rFonts w:ascii="Open Sans" w:eastAsia="Times New Roman" w:hAnsi="Open Sans" w:cs="Open Sans"/>
          <w:color w:val="000000"/>
          <w:lang w:eastAsia="en-AU"/>
        </w:rPr>
        <w:t>d</w:t>
      </w:r>
      <w:r w:rsidR="002C2B81" w:rsidRPr="00B9200A">
        <w:rPr>
          <w:rFonts w:ascii="Open Sans" w:eastAsia="Times New Roman" w:hAnsi="Open Sans" w:cs="Open Sans"/>
          <w:color w:val="000000"/>
          <w:lang w:eastAsia="en-AU"/>
        </w:rPr>
        <w:t xml:space="preserve"> not spoken with them about the consumer’s care requirements or preferences. A</w:t>
      </w:r>
      <w:r w:rsidR="00CD64F9" w:rsidRPr="00B9200A">
        <w:rPr>
          <w:rFonts w:ascii="Open Sans" w:eastAsia="Times New Roman" w:hAnsi="Open Sans" w:cs="Open Sans"/>
          <w:color w:val="000000"/>
          <w:lang w:eastAsia="en-AU"/>
        </w:rPr>
        <w:t xml:space="preserve"> diabetes management plan </w:t>
      </w:r>
      <w:r w:rsidR="002C2B81" w:rsidRPr="00B9200A">
        <w:rPr>
          <w:rFonts w:ascii="Open Sans" w:eastAsia="Times New Roman" w:hAnsi="Open Sans" w:cs="Open Sans"/>
          <w:color w:val="000000"/>
          <w:lang w:eastAsia="en-AU"/>
        </w:rPr>
        <w:t xml:space="preserve">for </w:t>
      </w:r>
      <w:r w:rsidR="00ED289B" w:rsidRPr="00B9200A">
        <w:rPr>
          <w:rFonts w:ascii="Open Sans" w:eastAsia="Times New Roman" w:hAnsi="Open Sans" w:cs="Open Sans"/>
          <w:color w:val="000000"/>
          <w:lang w:eastAsia="en-AU"/>
        </w:rPr>
        <w:t>a</w:t>
      </w:r>
      <w:r w:rsidR="002C2B81" w:rsidRPr="00B9200A">
        <w:rPr>
          <w:rFonts w:ascii="Open Sans" w:eastAsia="Times New Roman" w:hAnsi="Open Sans" w:cs="Open Sans"/>
          <w:color w:val="000000"/>
          <w:lang w:eastAsia="en-AU"/>
        </w:rPr>
        <w:t xml:space="preserve"> consumer </w:t>
      </w:r>
      <w:r w:rsidR="00CD64F9" w:rsidRPr="00B9200A">
        <w:rPr>
          <w:rFonts w:ascii="Open Sans" w:eastAsia="Times New Roman" w:hAnsi="Open Sans" w:cs="Open Sans"/>
          <w:color w:val="000000"/>
          <w:lang w:eastAsia="en-AU"/>
        </w:rPr>
        <w:t>d</w:t>
      </w:r>
      <w:r w:rsidR="00A32F6B" w:rsidRPr="00B9200A">
        <w:rPr>
          <w:rFonts w:ascii="Open Sans" w:eastAsia="Times New Roman" w:hAnsi="Open Sans" w:cs="Open Sans"/>
          <w:color w:val="000000"/>
          <w:lang w:eastAsia="en-AU"/>
        </w:rPr>
        <w:t>id</w:t>
      </w:r>
      <w:r w:rsidR="00CD64F9" w:rsidRPr="00B9200A">
        <w:rPr>
          <w:rFonts w:ascii="Open Sans" w:eastAsia="Times New Roman" w:hAnsi="Open Sans" w:cs="Open Sans"/>
          <w:color w:val="000000"/>
          <w:lang w:eastAsia="en-AU"/>
        </w:rPr>
        <w:t xml:space="preserve"> not identify blood glucose level (BGL) monitoring frequency</w:t>
      </w:r>
      <w:r w:rsidR="002C2B81" w:rsidRPr="00B9200A">
        <w:rPr>
          <w:rFonts w:ascii="Open Sans" w:eastAsia="Times New Roman" w:hAnsi="Open Sans" w:cs="Open Sans"/>
          <w:color w:val="000000"/>
          <w:lang w:eastAsia="en-AU"/>
        </w:rPr>
        <w:t xml:space="preserve">, and for another consumer, a diabetes management plan </w:t>
      </w:r>
      <w:r w:rsidR="00A32F6B" w:rsidRPr="00B9200A">
        <w:rPr>
          <w:rFonts w:ascii="Open Sans" w:eastAsia="Times New Roman" w:hAnsi="Open Sans" w:cs="Open Sans"/>
          <w:color w:val="000000"/>
          <w:lang w:eastAsia="en-AU"/>
        </w:rPr>
        <w:t>was</w:t>
      </w:r>
      <w:r w:rsidR="002C2B81" w:rsidRPr="00B9200A">
        <w:rPr>
          <w:rFonts w:ascii="Open Sans" w:eastAsia="Times New Roman" w:hAnsi="Open Sans" w:cs="Open Sans"/>
          <w:color w:val="000000"/>
          <w:lang w:eastAsia="en-AU"/>
        </w:rPr>
        <w:t xml:space="preserve"> not in place</w:t>
      </w:r>
      <w:r w:rsidR="00ED289B" w:rsidRPr="00B9200A">
        <w:rPr>
          <w:rFonts w:ascii="Open Sans" w:eastAsia="Times New Roman" w:hAnsi="Open Sans" w:cs="Open Sans"/>
          <w:color w:val="000000"/>
          <w:lang w:eastAsia="en-AU"/>
        </w:rPr>
        <w:t xml:space="preserve"> </w:t>
      </w:r>
      <w:r w:rsidR="002C2B81" w:rsidRPr="00B9200A">
        <w:rPr>
          <w:rFonts w:ascii="Open Sans" w:eastAsia="Times New Roman" w:hAnsi="Open Sans" w:cs="Open Sans"/>
          <w:color w:val="000000"/>
          <w:lang w:eastAsia="en-AU"/>
        </w:rPr>
        <w:t>and the care plan d</w:t>
      </w:r>
      <w:r w:rsidR="00A32F6B" w:rsidRPr="00B9200A">
        <w:rPr>
          <w:rFonts w:ascii="Open Sans" w:eastAsia="Times New Roman" w:hAnsi="Open Sans" w:cs="Open Sans"/>
          <w:color w:val="000000"/>
          <w:lang w:eastAsia="en-AU"/>
        </w:rPr>
        <w:t>id</w:t>
      </w:r>
      <w:r w:rsidR="002C2B81" w:rsidRPr="00B9200A">
        <w:rPr>
          <w:rFonts w:ascii="Open Sans" w:eastAsia="Times New Roman" w:hAnsi="Open Sans" w:cs="Open Sans"/>
          <w:color w:val="000000"/>
          <w:lang w:eastAsia="en-AU"/>
        </w:rPr>
        <w:t xml:space="preserve"> not identify due dates for a related</w:t>
      </w:r>
      <w:r w:rsidR="002C2B81" w:rsidRPr="00B9200A">
        <w:rPr>
          <w:rFonts w:ascii="Open Sans" w:eastAsia="Times New Roman" w:hAnsi="Open Sans" w:cs="Open Sans"/>
          <w:color w:val="auto"/>
          <w:lang w:eastAsia="en-AU"/>
        </w:rPr>
        <w:t xml:space="preserve"> monitoring device to be changed.</w:t>
      </w:r>
      <w:r w:rsidR="00CD64F9" w:rsidRPr="00B9200A">
        <w:rPr>
          <w:rFonts w:ascii="Open Sans" w:eastAsia="Times New Roman" w:hAnsi="Open Sans" w:cs="Open Sans"/>
          <w:color w:val="000000"/>
          <w:lang w:eastAsia="en-AU"/>
        </w:rPr>
        <w:t xml:space="preserve"> </w:t>
      </w:r>
      <w:r w:rsidR="002C2B81" w:rsidRPr="00B9200A">
        <w:rPr>
          <w:rFonts w:ascii="Open Sans" w:eastAsia="Times New Roman" w:hAnsi="Open Sans" w:cs="Open Sans"/>
          <w:color w:val="000000"/>
          <w:lang w:eastAsia="en-AU"/>
        </w:rPr>
        <w:t>S</w:t>
      </w:r>
      <w:r w:rsidR="00CD64F9" w:rsidRPr="00B9200A">
        <w:rPr>
          <w:rFonts w:ascii="Open Sans" w:eastAsia="Times New Roman" w:hAnsi="Open Sans" w:cs="Open Sans"/>
          <w:color w:val="000000"/>
          <w:lang w:eastAsia="en-AU"/>
        </w:rPr>
        <w:t xml:space="preserve">taff </w:t>
      </w:r>
      <w:r w:rsidR="002C2B81" w:rsidRPr="00B9200A">
        <w:rPr>
          <w:rFonts w:ascii="Open Sans" w:eastAsia="Times New Roman" w:hAnsi="Open Sans" w:cs="Open Sans"/>
          <w:color w:val="000000"/>
          <w:lang w:eastAsia="en-AU"/>
        </w:rPr>
        <w:t xml:space="preserve">provided inconsistent </w:t>
      </w:r>
      <w:r w:rsidR="00ED289B" w:rsidRPr="00B9200A">
        <w:rPr>
          <w:rFonts w:ascii="Open Sans" w:eastAsia="Times New Roman" w:hAnsi="Open Sans" w:cs="Open Sans"/>
          <w:color w:val="000000"/>
          <w:lang w:eastAsia="en-AU"/>
        </w:rPr>
        <w:t xml:space="preserve">feedback relating to the frequency of when the device should be changed. </w:t>
      </w:r>
    </w:p>
    <w:p w14:paraId="5E2E8D76" w14:textId="0A750976" w:rsidR="00CD64F9" w:rsidRPr="00B9200A" w:rsidRDefault="00951E34" w:rsidP="00B9200A">
      <w:pPr>
        <w:pStyle w:val="NormalArial"/>
        <w:spacing w:line="276" w:lineRule="auto"/>
        <w:rPr>
          <w:rFonts w:ascii="Open Sans" w:hAnsi="Open Sans" w:cs="Open Sans"/>
        </w:rPr>
      </w:pPr>
      <w:r w:rsidRPr="00B9200A">
        <w:rPr>
          <w:rFonts w:ascii="Open Sans" w:hAnsi="Open Sans" w:cs="Open Sans"/>
          <w:b/>
          <w:bCs/>
        </w:rPr>
        <w:t xml:space="preserve">Requirement </w:t>
      </w:r>
      <w:r w:rsidR="00406B98" w:rsidRPr="00B9200A">
        <w:rPr>
          <w:rFonts w:ascii="Open Sans" w:hAnsi="Open Sans" w:cs="Open Sans"/>
          <w:b/>
          <w:bCs/>
        </w:rPr>
        <w:t>2</w:t>
      </w:r>
      <w:r w:rsidRPr="00B9200A">
        <w:rPr>
          <w:rFonts w:ascii="Open Sans" w:hAnsi="Open Sans" w:cs="Open Sans"/>
          <w:b/>
          <w:bCs/>
        </w:rPr>
        <w:t>(3)(b)</w:t>
      </w:r>
      <w:r w:rsidRPr="00B9200A">
        <w:rPr>
          <w:rFonts w:ascii="Open Sans" w:hAnsi="Open Sans" w:cs="Open Sans"/>
        </w:rPr>
        <w:t xml:space="preserve"> </w:t>
      </w:r>
      <w:r w:rsidR="00D60CFA" w:rsidRPr="00B9200A">
        <w:rPr>
          <w:rFonts w:ascii="Open Sans" w:hAnsi="Open Sans" w:cs="Open Sans"/>
        </w:rPr>
        <w:t>C</w:t>
      </w:r>
      <w:r w:rsidR="008959A3" w:rsidRPr="00B9200A">
        <w:rPr>
          <w:rFonts w:ascii="Open Sans" w:hAnsi="Open Sans" w:cs="Open Sans"/>
        </w:rPr>
        <w:t>are files sampled show</w:t>
      </w:r>
      <w:r w:rsidR="00A32F6B" w:rsidRPr="00B9200A">
        <w:rPr>
          <w:rFonts w:ascii="Open Sans" w:hAnsi="Open Sans" w:cs="Open Sans"/>
        </w:rPr>
        <w:t>ed</w:t>
      </w:r>
      <w:r w:rsidR="00CD64F9" w:rsidRPr="00B9200A">
        <w:rPr>
          <w:rFonts w:ascii="Open Sans" w:hAnsi="Open Sans" w:cs="Open Sans"/>
        </w:rPr>
        <w:t xml:space="preserve"> assessment and planning </w:t>
      </w:r>
      <w:r w:rsidR="008959A3" w:rsidRPr="00B9200A">
        <w:rPr>
          <w:rFonts w:ascii="Open Sans" w:hAnsi="Open Sans" w:cs="Open Sans"/>
        </w:rPr>
        <w:t>d</w:t>
      </w:r>
      <w:r w:rsidR="00A32F6B" w:rsidRPr="00B9200A">
        <w:rPr>
          <w:rFonts w:ascii="Open Sans" w:hAnsi="Open Sans" w:cs="Open Sans"/>
        </w:rPr>
        <w:t>id</w:t>
      </w:r>
      <w:r w:rsidR="008959A3" w:rsidRPr="00B9200A">
        <w:rPr>
          <w:rFonts w:ascii="Open Sans" w:hAnsi="Open Sans" w:cs="Open Sans"/>
        </w:rPr>
        <w:t xml:space="preserve"> not identify </w:t>
      </w:r>
      <w:r w:rsidR="003D3CD8" w:rsidRPr="00B9200A">
        <w:rPr>
          <w:rFonts w:ascii="Open Sans" w:hAnsi="Open Sans" w:cs="Open Sans"/>
        </w:rPr>
        <w:t>or address consumers’</w:t>
      </w:r>
      <w:r w:rsidR="00CD64F9" w:rsidRPr="00B9200A">
        <w:rPr>
          <w:rFonts w:ascii="Open Sans" w:hAnsi="Open Sans" w:cs="Open Sans"/>
        </w:rPr>
        <w:t xml:space="preserve"> goals and preferences</w:t>
      </w:r>
      <w:r w:rsidR="003D3CD8" w:rsidRPr="00B9200A">
        <w:rPr>
          <w:rFonts w:ascii="Open Sans" w:hAnsi="Open Sans" w:cs="Open Sans"/>
        </w:rPr>
        <w:t xml:space="preserve">, and information documented in care plans </w:t>
      </w:r>
      <w:r w:rsidR="00A32F6B" w:rsidRPr="00B9200A">
        <w:rPr>
          <w:rFonts w:ascii="Open Sans" w:hAnsi="Open Sans" w:cs="Open Sans"/>
        </w:rPr>
        <w:t>wa</w:t>
      </w:r>
      <w:r w:rsidR="003D3CD8" w:rsidRPr="00B9200A">
        <w:rPr>
          <w:rFonts w:ascii="Open Sans" w:hAnsi="Open Sans" w:cs="Open Sans"/>
        </w:rPr>
        <w:t xml:space="preserve">s not </w:t>
      </w:r>
      <w:r w:rsidR="00741C8A" w:rsidRPr="00B9200A">
        <w:rPr>
          <w:rFonts w:ascii="Open Sans" w:hAnsi="Open Sans" w:cs="Open Sans"/>
        </w:rPr>
        <w:t>aligned to consumers’ current care needs</w:t>
      </w:r>
      <w:r w:rsidR="005A3A3D" w:rsidRPr="00B9200A">
        <w:rPr>
          <w:rFonts w:ascii="Open Sans" w:hAnsi="Open Sans" w:cs="Open Sans"/>
        </w:rPr>
        <w:t xml:space="preserve"> and condition</w:t>
      </w:r>
      <w:r w:rsidR="00741C8A" w:rsidRPr="00B9200A">
        <w:rPr>
          <w:rFonts w:ascii="Open Sans" w:hAnsi="Open Sans" w:cs="Open Sans"/>
        </w:rPr>
        <w:t>. While a care plan for one consumer state</w:t>
      </w:r>
      <w:r w:rsidR="00A32F6B" w:rsidRPr="00B9200A">
        <w:rPr>
          <w:rFonts w:ascii="Open Sans" w:hAnsi="Open Sans" w:cs="Open Sans"/>
        </w:rPr>
        <w:t>d</w:t>
      </w:r>
      <w:r w:rsidR="00741C8A" w:rsidRPr="00B9200A">
        <w:rPr>
          <w:rFonts w:ascii="Open Sans" w:hAnsi="Open Sans" w:cs="Open Sans"/>
        </w:rPr>
        <w:t xml:space="preserve"> they </w:t>
      </w:r>
      <w:r w:rsidR="00CD64F9" w:rsidRPr="00B9200A">
        <w:rPr>
          <w:rFonts w:ascii="Open Sans" w:hAnsi="Open Sans" w:cs="Open Sans"/>
        </w:rPr>
        <w:t>participate in lifestyle activities</w:t>
      </w:r>
      <w:r w:rsidR="00741C8A" w:rsidRPr="00B9200A">
        <w:rPr>
          <w:rFonts w:ascii="Open Sans" w:hAnsi="Open Sans" w:cs="Open Sans"/>
        </w:rPr>
        <w:t>, interviews with staff and the representative, and observations show</w:t>
      </w:r>
      <w:r w:rsidR="00A32F6B" w:rsidRPr="00B9200A">
        <w:rPr>
          <w:rFonts w:ascii="Open Sans" w:hAnsi="Open Sans" w:cs="Open Sans"/>
        </w:rPr>
        <w:t>ed</w:t>
      </w:r>
      <w:r w:rsidR="00741C8A" w:rsidRPr="00B9200A">
        <w:rPr>
          <w:rFonts w:ascii="Open Sans" w:hAnsi="Open Sans" w:cs="Open Sans"/>
        </w:rPr>
        <w:t xml:space="preserve"> the consumer does not </w:t>
      </w:r>
      <w:r w:rsidR="00CD64F9" w:rsidRPr="00B9200A">
        <w:rPr>
          <w:rFonts w:ascii="Open Sans" w:hAnsi="Open Sans" w:cs="Open Sans"/>
        </w:rPr>
        <w:t>participate in group activities.</w:t>
      </w:r>
      <w:r w:rsidR="00D60CFA" w:rsidRPr="00B9200A">
        <w:rPr>
          <w:rFonts w:ascii="Open Sans" w:hAnsi="Open Sans" w:cs="Open Sans"/>
        </w:rPr>
        <w:t xml:space="preserve"> </w:t>
      </w:r>
      <w:r w:rsidR="003716D0" w:rsidRPr="00B9200A">
        <w:rPr>
          <w:rFonts w:ascii="Open Sans" w:hAnsi="Open Sans" w:cs="Open Sans"/>
        </w:rPr>
        <w:t xml:space="preserve">Another consumer’s documented hygiene routine </w:t>
      </w:r>
      <w:r w:rsidR="00A32F6B" w:rsidRPr="00B9200A">
        <w:rPr>
          <w:rFonts w:ascii="Open Sans" w:hAnsi="Open Sans" w:cs="Open Sans"/>
        </w:rPr>
        <w:t>wa</w:t>
      </w:r>
      <w:r w:rsidR="003716D0" w:rsidRPr="00B9200A">
        <w:rPr>
          <w:rFonts w:ascii="Open Sans" w:hAnsi="Open Sans" w:cs="Open Sans"/>
        </w:rPr>
        <w:t xml:space="preserve">s not in line with their </w:t>
      </w:r>
      <w:r w:rsidR="006A745E" w:rsidRPr="00B9200A">
        <w:rPr>
          <w:rFonts w:ascii="Open Sans" w:hAnsi="Open Sans" w:cs="Open Sans"/>
        </w:rPr>
        <w:t xml:space="preserve">stated </w:t>
      </w:r>
      <w:r w:rsidR="00095F59" w:rsidRPr="00B9200A">
        <w:rPr>
          <w:rFonts w:ascii="Open Sans" w:hAnsi="Open Sans" w:cs="Open Sans"/>
        </w:rPr>
        <w:t>preferences</w:t>
      </w:r>
      <w:r w:rsidR="00B9200A" w:rsidRPr="00B9200A">
        <w:rPr>
          <w:rFonts w:ascii="Open Sans" w:hAnsi="Open Sans" w:cs="Open Sans"/>
        </w:rPr>
        <w:t xml:space="preserve">. </w:t>
      </w:r>
    </w:p>
    <w:p w14:paraId="714FE020" w14:textId="2B123891" w:rsidR="00CD64F9" w:rsidRPr="00B9200A" w:rsidRDefault="0035433D" w:rsidP="00B9200A">
      <w:pPr>
        <w:pStyle w:val="NormalArial"/>
        <w:spacing w:line="276" w:lineRule="auto"/>
        <w:rPr>
          <w:rFonts w:ascii="Open Sans" w:hAnsi="Open Sans" w:cs="Open Sans"/>
        </w:rPr>
      </w:pPr>
      <w:r w:rsidRPr="00B9200A">
        <w:rPr>
          <w:rFonts w:ascii="Open Sans" w:hAnsi="Open Sans" w:cs="Open Sans"/>
        </w:rPr>
        <w:t>Three</w:t>
      </w:r>
      <w:r w:rsidR="00CD64F9" w:rsidRPr="00B9200A">
        <w:rPr>
          <w:rFonts w:ascii="Open Sans" w:hAnsi="Open Sans" w:cs="Open Sans"/>
        </w:rPr>
        <w:t xml:space="preserve"> representative</w:t>
      </w:r>
      <w:r w:rsidR="008725E1" w:rsidRPr="00B9200A">
        <w:rPr>
          <w:rFonts w:ascii="Open Sans" w:hAnsi="Open Sans" w:cs="Open Sans"/>
        </w:rPr>
        <w:t>s</w:t>
      </w:r>
      <w:r w:rsidR="00CD64F9" w:rsidRPr="00B9200A">
        <w:rPr>
          <w:rFonts w:ascii="Open Sans" w:hAnsi="Open Sans" w:cs="Open Sans"/>
        </w:rPr>
        <w:t xml:space="preserve"> said </w:t>
      </w:r>
      <w:r w:rsidR="008725E1" w:rsidRPr="00B9200A">
        <w:rPr>
          <w:rFonts w:ascii="Open Sans" w:hAnsi="Open Sans" w:cs="Open Sans"/>
        </w:rPr>
        <w:t>discussions relating to</w:t>
      </w:r>
      <w:r w:rsidR="00CD64F9" w:rsidRPr="00B9200A">
        <w:rPr>
          <w:rFonts w:ascii="Open Sans" w:hAnsi="Open Sans" w:cs="Open Sans"/>
        </w:rPr>
        <w:t xml:space="preserve"> end of life care and preferences</w:t>
      </w:r>
      <w:r w:rsidR="008725E1" w:rsidRPr="00B9200A">
        <w:rPr>
          <w:rFonts w:ascii="Open Sans" w:hAnsi="Open Sans" w:cs="Open Sans"/>
        </w:rPr>
        <w:t xml:space="preserve"> ha</w:t>
      </w:r>
      <w:r w:rsidR="00A32F6B" w:rsidRPr="00B9200A">
        <w:rPr>
          <w:rFonts w:ascii="Open Sans" w:hAnsi="Open Sans" w:cs="Open Sans"/>
        </w:rPr>
        <w:t>d</w:t>
      </w:r>
      <w:r w:rsidR="008725E1" w:rsidRPr="00B9200A">
        <w:rPr>
          <w:rFonts w:ascii="Open Sans" w:hAnsi="Open Sans" w:cs="Open Sans"/>
        </w:rPr>
        <w:t xml:space="preserve"> not been undertaken with them</w:t>
      </w:r>
      <w:r w:rsidR="00CD64F9" w:rsidRPr="00B9200A">
        <w:rPr>
          <w:rFonts w:ascii="Open Sans" w:hAnsi="Open Sans" w:cs="Open Sans"/>
        </w:rPr>
        <w:t>.</w:t>
      </w:r>
      <w:r w:rsidRPr="00B9200A">
        <w:rPr>
          <w:rFonts w:ascii="Open Sans" w:hAnsi="Open Sans" w:cs="Open Sans"/>
        </w:rPr>
        <w:t xml:space="preserve"> </w:t>
      </w:r>
      <w:r w:rsidR="001705AD" w:rsidRPr="00B9200A">
        <w:rPr>
          <w:rFonts w:ascii="Open Sans" w:hAnsi="Open Sans" w:cs="Open Sans"/>
        </w:rPr>
        <w:t xml:space="preserve">One consumer </w:t>
      </w:r>
      <w:r w:rsidR="00A32F6B" w:rsidRPr="00B9200A">
        <w:rPr>
          <w:rFonts w:ascii="Open Sans" w:hAnsi="Open Sans" w:cs="Open Sans"/>
        </w:rPr>
        <w:t>wa</w:t>
      </w:r>
      <w:r w:rsidR="001705AD" w:rsidRPr="00B9200A">
        <w:rPr>
          <w:rFonts w:ascii="Open Sans" w:hAnsi="Open Sans" w:cs="Open Sans"/>
        </w:rPr>
        <w:t>s on a palliating pathway</w:t>
      </w:r>
      <w:r w:rsidR="006A745E" w:rsidRPr="00B9200A">
        <w:rPr>
          <w:rFonts w:ascii="Open Sans" w:hAnsi="Open Sans" w:cs="Open Sans"/>
        </w:rPr>
        <w:t>, and while t</w:t>
      </w:r>
      <w:r w:rsidR="00BA523A" w:rsidRPr="00B9200A">
        <w:rPr>
          <w:rFonts w:ascii="Open Sans" w:hAnsi="Open Sans" w:cs="Open Sans"/>
        </w:rPr>
        <w:t xml:space="preserve">he </w:t>
      </w:r>
      <w:r w:rsidR="005232D7" w:rsidRPr="00B9200A">
        <w:rPr>
          <w:rFonts w:ascii="Open Sans" w:hAnsi="Open Sans" w:cs="Open Sans"/>
        </w:rPr>
        <w:t xml:space="preserve">representative said they were provided an </w:t>
      </w:r>
      <w:r w:rsidR="00CD64F9" w:rsidRPr="00B9200A">
        <w:rPr>
          <w:rFonts w:ascii="Open Sans" w:hAnsi="Open Sans" w:cs="Open Sans"/>
        </w:rPr>
        <w:t>advance care directive document to complete</w:t>
      </w:r>
      <w:r w:rsidR="005232D7" w:rsidRPr="00B9200A">
        <w:rPr>
          <w:rFonts w:ascii="Open Sans" w:hAnsi="Open Sans" w:cs="Open Sans"/>
        </w:rPr>
        <w:t xml:space="preserve">, </w:t>
      </w:r>
      <w:r w:rsidR="006A745E" w:rsidRPr="00B9200A">
        <w:rPr>
          <w:rFonts w:ascii="Open Sans" w:hAnsi="Open Sans" w:cs="Open Sans"/>
        </w:rPr>
        <w:t>they were</w:t>
      </w:r>
      <w:r w:rsidR="00CD64F9" w:rsidRPr="00B9200A">
        <w:rPr>
          <w:rFonts w:ascii="Open Sans" w:hAnsi="Open Sans" w:cs="Open Sans"/>
        </w:rPr>
        <w:t xml:space="preserve"> given no further information or assistance from the service. Documentation provided by management</w:t>
      </w:r>
      <w:r w:rsidR="00951E34" w:rsidRPr="00B9200A">
        <w:rPr>
          <w:rFonts w:ascii="Open Sans" w:hAnsi="Open Sans" w:cs="Open Sans"/>
        </w:rPr>
        <w:t xml:space="preserve"> </w:t>
      </w:r>
      <w:r w:rsidR="00CD64F9" w:rsidRPr="00B9200A">
        <w:rPr>
          <w:rFonts w:ascii="Open Sans" w:hAnsi="Open Sans" w:cs="Open Sans"/>
        </w:rPr>
        <w:t>identifie</w:t>
      </w:r>
      <w:r w:rsidR="00A32F6B" w:rsidRPr="00B9200A">
        <w:rPr>
          <w:rFonts w:ascii="Open Sans" w:hAnsi="Open Sans" w:cs="Open Sans"/>
        </w:rPr>
        <w:t>d</w:t>
      </w:r>
      <w:r w:rsidR="00AB38B6" w:rsidRPr="00B9200A">
        <w:rPr>
          <w:rFonts w:ascii="Open Sans" w:hAnsi="Open Sans" w:cs="Open Sans"/>
        </w:rPr>
        <w:t xml:space="preserve"> only</w:t>
      </w:r>
      <w:r w:rsidR="00CD64F9" w:rsidRPr="00B9200A">
        <w:rPr>
          <w:rFonts w:ascii="Open Sans" w:hAnsi="Open Sans" w:cs="Open Sans"/>
        </w:rPr>
        <w:t xml:space="preserve"> 4 consumers with </w:t>
      </w:r>
      <w:r w:rsidR="00951E34" w:rsidRPr="00B9200A">
        <w:rPr>
          <w:rFonts w:ascii="Open Sans" w:hAnsi="Open Sans" w:cs="Open Sans"/>
        </w:rPr>
        <w:t>advance care directives</w:t>
      </w:r>
      <w:r w:rsidR="00CD64F9" w:rsidRPr="00B9200A">
        <w:rPr>
          <w:rFonts w:ascii="Open Sans" w:hAnsi="Open Sans" w:cs="Open Sans"/>
        </w:rPr>
        <w:t xml:space="preserve"> in place. Management said some consumers may have the documents uploaded into the </w:t>
      </w:r>
      <w:r w:rsidR="00951E34" w:rsidRPr="00B9200A">
        <w:rPr>
          <w:rFonts w:ascii="Open Sans" w:hAnsi="Open Sans" w:cs="Open Sans"/>
        </w:rPr>
        <w:t>electronic care system</w:t>
      </w:r>
      <w:r w:rsidR="00CD64F9" w:rsidRPr="00B9200A">
        <w:rPr>
          <w:rFonts w:ascii="Open Sans" w:hAnsi="Open Sans" w:cs="Open Sans"/>
        </w:rPr>
        <w:t xml:space="preserve"> but </w:t>
      </w:r>
      <w:r w:rsidR="00951E34" w:rsidRPr="00B9200A">
        <w:rPr>
          <w:rFonts w:ascii="Open Sans" w:hAnsi="Open Sans" w:cs="Open Sans"/>
        </w:rPr>
        <w:t>could not</w:t>
      </w:r>
      <w:r w:rsidR="00CD64F9" w:rsidRPr="00B9200A">
        <w:rPr>
          <w:rFonts w:ascii="Open Sans" w:hAnsi="Open Sans" w:cs="Open Sans"/>
        </w:rPr>
        <w:t xml:space="preserve"> confirm or provide evidence of the number of consumers with </w:t>
      </w:r>
      <w:r w:rsidR="00E23FA8" w:rsidRPr="00B9200A">
        <w:rPr>
          <w:rFonts w:ascii="Open Sans" w:hAnsi="Open Sans" w:cs="Open Sans"/>
        </w:rPr>
        <w:t>these documents completed</w:t>
      </w:r>
      <w:r w:rsidR="00CD64F9" w:rsidRPr="00B9200A">
        <w:rPr>
          <w:rFonts w:ascii="Open Sans" w:hAnsi="Open Sans" w:cs="Open Sans"/>
        </w:rPr>
        <w:t xml:space="preserve">. </w:t>
      </w:r>
    </w:p>
    <w:p w14:paraId="129C9C4B" w14:textId="1AFF7C0D" w:rsidR="00117836" w:rsidRPr="00B9200A" w:rsidRDefault="00E26CA8" w:rsidP="00B9200A">
      <w:pPr>
        <w:pStyle w:val="NormalArial"/>
        <w:spacing w:line="276" w:lineRule="auto"/>
        <w:rPr>
          <w:rFonts w:ascii="Open Sans" w:hAnsi="Open Sans" w:cs="Open Sans"/>
          <w:b/>
          <w:bCs/>
        </w:rPr>
      </w:pPr>
      <w:r w:rsidRPr="00B9200A">
        <w:rPr>
          <w:rFonts w:ascii="Open Sans" w:hAnsi="Open Sans" w:cs="Open Sans"/>
        </w:rPr>
        <w:t>I have also considered evidence</w:t>
      </w:r>
      <w:r w:rsidR="003C4072" w:rsidRPr="00B9200A">
        <w:rPr>
          <w:rFonts w:ascii="Open Sans" w:hAnsi="Open Sans" w:cs="Open Sans"/>
        </w:rPr>
        <w:t xml:space="preserve"> highlighted in requirement </w:t>
      </w:r>
      <w:r w:rsidR="00A32F6B" w:rsidRPr="00B9200A">
        <w:rPr>
          <w:rFonts w:ascii="Open Sans" w:hAnsi="Open Sans" w:cs="Open Sans"/>
        </w:rPr>
        <w:t>1</w:t>
      </w:r>
      <w:r w:rsidR="003C4072" w:rsidRPr="00B9200A">
        <w:rPr>
          <w:rFonts w:ascii="Open Sans" w:hAnsi="Open Sans" w:cs="Open Sans"/>
        </w:rPr>
        <w:t xml:space="preserve">(3)(b) of Standard 1 </w:t>
      </w:r>
      <w:r w:rsidR="002C6817" w:rsidRPr="00B9200A">
        <w:rPr>
          <w:rFonts w:ascii="Open Sans" w:hAnsi="Open Sans" w:cs="Open Sans"/>
        </w:rPr>
        <w:t>indicating c</w:t>
      </w:r>
      <w:r w:rsidR="007F2C94" w:rsidRPr="00B9200A">
        <w:rPr>
          <w:rFonts w:ascii="Open Sans" w:hAnsi="Open Sans" w:cs="Open Sans"/>
          <w:color w:val="000000"/>
        </w:rPr>
        <w:t>omprehensive assessment and planning in relation to consumers’ life</w:t>
      </w:r>
      <w:r w:rsidR="007F2C94" w:rsidRPr="00B9200A">
        <w:rPr>
          <w:rFonts w:ascii="Open Sans" w:eastAsia="Arial" w:hAnsi="Open Sans" w:cs="Open Sans"/>
          <w:color w:val="000000"/>
        </w:rPr>
        <w:t> </w:t>
      </w:r>
      <w:r w:rsidR="007F2C94" w:rsidRPr="00B9200A">
        <w:rPr>
          <w:rFonts w:ascii="Open Sans" w:eastAsia="Times New Roman" w:hAnsi="Open Sans" w:cs="Open Sans"/>
          <w:color w:val="000000"/>
          <w:lang w:eastAsia="en-AU"/>
        </w:rPr>
        <w:t>history, interests, social connections, spiritual needs and other factors</w:t>
      </w:r>
      <w:r w:rsidR="007F2C94" w:rsidRPr="00B9200A">
        <w:rPr>
          <w:rFonts w:ascii="Open Sans" w:eastAsia="Arial" w:hAnsi="Open Sans" w:cs="Open Sans"/>
          <w:color w:val="000000"/>
          <w:lang w:eastAsia="en-AU"/>
        </w:rPr>
        <w:t> </w:t>
      </w:r>
      <w:r w:rsidR="007F2C94" w:rsidRPr="00B9200A">
        <w:rPr>
          <w:rFonts w:ascii="Open Sans" w:eastAsia="Times New Roman" w:hAnsi="Open Sans" w:cs="Open Sans"/>
          <w:color w:val="000000"/>
          <w:lang w:eastAsia="en-AU"/>
        </w:rPr>
        <w:t>was not evident in care planning</w:t>
      </w:r>
      <w:r w:rsidR="00792034" w:rsidRPr="00B9200A">
        <w:rPr>
          <w:rFonts w:ascii="Open Sans" w:hAnsi="Open Sans" w:cs="Open Sans"/>
          <w:color w:val="000000"/>
        </w:rPr>
        <w:t xml:space="preserve"> documentation</w:t>
      </w:r>
      <w:r w:rsidR="007F2C94" w:rsidRPr="00B9200A">
        <w:rPr>
          <w:rFonts w:ascii="Open Sans" w:eastAsia="Times New Roman" w:hAnsi="Open Sans" w:cs="Open Sans"/>
          <w:color w:val="000000"/>
          <w:lang w:eastAsia="en-AU"/>
        </w:rPr>
        <w:t xml:space="preserve"> for any consumers</w:t>
      </w:r>
      <w:r w:rsidR="008C24EA" w:rsidRPr="00B9200A">
        <w:rPr>
          <w:rFonts w:ascii="Open Sans" w:hAnsi="Open Sans" w:cs="Open Sans"/>
          <w:color w:val="000000"/>
        </w:rPr>
        <w:t xml:space="preserve">. While </w:t>
      </w:r>
      <w:r w:rsidR="008C24EA" w:rsidRPr="00B9200A">
        <w:rPr>
          <w:rFonts w:ascii="Open Sans" w:hAnsi="Open Sans" w:cs="Open Sans"/>
          <w:color w:val="000000"/>
        </w:rPr>
        <w:lastRenderedPageBreak/>
        <w:t>management indicate</w:t>
      </w:r>
      <w:r w:rsidR="00A32F6B" w:rsidRPr="00B9200A">
        <w:rPr>
          <w:rFonts w:ascii="Open Sans" w:hAnsi="Open Sans" w:cs="Open Sans"/>
          <w:color w:val="000000"/>
        </w:rPr>
        <w:t>d</w:t>
      </w:r>
      <w:r w:rsidR="008C24EA" w:rsidRPr="00B9200A">
        <w:rPr>
          <w:rFonts w:ascii="Open Sans" w:hAnsi="Open Sans" w:cs="Open Sans"/>
          <w:color w:val="000000"/>
        </w:rPr>
        <w:t xml:space="preserve"> lifestyle staff collect this information, the staff member said they ha</w:t>
      </w:r>
      <w:r w:rsidR="00A32F6B" w:rsidRPr="00B9200A">
        <w:rPr>
          <w:rFonts w:ascii="Open Sans" w:hAnsi="Open Sans" w:cs="Open Sans"/>
          <w:color w:val="000000"/>
        </w:rPr>
        <w:t>d</w:t>
      </w:r>
      <w:r w:rsidR="008C24EA" w:rsidRPr="00B9200A">
        <w:rPr>
          <w:rFonts w:ascii="Open Sans" w:hAnsi="Open Sans" w:cs="Open Sans"/>
          <w:color w:val="000000"/>
        </w:rPr>
        <w:t xml:space="preserve"> not been trained in relati</w:t>
      </w:r>
      <w:r w:rsidR="00A32F6B" w:rsidRPr="00B9200A">
        <w:rPr>
          <w:rFonts w:ascii="Open Sans" w:hAnsi="Open Sans" w:cs="Open Sans"/>
          <w:color w:val="000000"/>
        </w:rPr>
        <w:t>on</w:t>
      </w:r>
      <w:r w:rsidR="008C24EA" w:rsidRPr="00B9200A">
        <w:rPr>
          <w:rFonts w:ascii="Open Sans" w:hAnsi="Open Sans" w:cs="Open Sans"/>
          <w:color w:val="000000"/>
        </w:rPr>
        <w:t xml:space="preserve"> to this responsibility and have not completed any assessments. </w:t>
      </w:r>
      <w:r w:rsidR="00117836" w:rsidRPr="00B9200A">
        <w:rPr>
          <w:rFonts w:ascii="Open Sans" w:eastAsia="Times New Roman" w:hAnsi="Open Sans" w:cs="Open Sans"/>
          <w:color w:val="000000"/>
          <w:lang w:eastAsia="en-AU"/>
        </w:rPr>
        <w:t xml:space="preserve">Additionally, evidence in requirement </w:t>
      </w:r>
      <w:r w:rsidR="00A32F6B" w:rsidRPr="00B9200A">
        <w:rPr>
          <w:rFonts w:ascii="Open Sans" w:eastAsia="Times New Roman" w:hAnsi="Open Sans" w:cs="Open Sans"/>
          <w:color w:val="000000"/>
          <w:lang w:eastAsia="en-AU"/>
        </w:rPr>
        <w:t>2</w:t>
      </w:r>
      <w:r w:rsidR="00117836" w:rsidRPr="00B9200A">
        <w:rPr>
          <w:rFonts w:ascii="Open Sans" w:eastAsia="Times New Roman" w:hAnsi="Open Sans" w:cs="Open Sans"/>
          <w:color w:val="000000"/>
          <w:lang w:eastAsia="en-AU"/>
        </w:rPr>
        <w:t xml:space="preserve">(3)(a) of this </w:t>
      </w:r>
      <w:r w:rsidR="00A32F6B" w:rsidRPr="00B9200A">
        <w:rPr>
          <w:rFonts w:ascii="Open Sans" w:eastAsia="Times New Roman" w:hAnsi="Open Sans" w:cs="Open Sans"/>
          <w:color w:val="000000"/>
          <w:lang w:eastAsia="en-AU"/>
        </w:rPr>
        <w:t>Standard</w:t>
      </w:r>
      <w:r w:rsidR="00117836" w:rsidRPr="00B9200A">
        <w:rPr>
          <w:rFonts w:ascii="Open Sans" w:eastAsia="Times New Roman" w:hAnsi="Open Sans" w:cs="Open Sans"/>
          <w:color w:val="000000"/>
          <w:lang w:eastAsia="en-AU"/>
        </w:rPr>
        <w:t xml:space="preserve"> indicate</w:t>
      </w:r>
      <w:r w:rsidR="00A32F6B" w:rsidRPr="00B9200A">
        <w:rPr>
          <w:rFonts w:ascii="Open Sans" w:eastAsia="Times New Roman" w:hAnsi="Open Sans" w:cs="Open Sans"/>
          <w:color w:val="000000"/>
          <w:lang w:eastAsia="en-AU"/>
        </w:rPr>
        <w:t>d</w:t>
      </w:r>
      <w:r w:rsidR="00117836" w:rsidRPr="00B9200A">
        <w:rPr>
          <w:rFonts w:ascii="Open Sans" w:eastAsia="Times New Roman" w:hAnsi="Open Sans" w:cs="Open Sans"/>
          <w:color w:val="000000"/>
          <w:lang w:eastAsia="en-AU"/>
        </w:rPr>
        <w:t xml:space="preserve"> </w:t>
      </w:r>
      <w:r w:rsidR="00FC6EFC" w:rsidRPr="00B9200A">
        <w:rPr>
          <w:rFonts w:ascii="Open Sans" w:eastAsia="Times New Roman" w:hAnsi="Open Sans" w:cs="Open Sans"/>
          <w:color w:val="000000"/>
          <w:lang w:eastAsia="en-AU"/>
        </w:rPr>
        <w:t>a care file d</w:t>
      </w:r>
      <w:r w:rsidR="00A32F6B" w:rsidRPr="00B9200A">
        <w:rPr>
          <w:rFonts w:ascii="Open Sans" w:eastAsia="Times New Roman" w:hAnsi="Open Sans" w:cs="Open Sans"/>
          <w:color w:val="000000"/>
          <w:lang w:eastAsia="en-AU"/>
        </w:rPr>
        <w:t>id</w:t>
      </w:r>
      <w:r w:rsidR="00FC6EFC" w:rsidRPr="00B9200A">
        <w:rPr>
          <w:rFonts w:ascii="Open Sans" w:eastAsia="Times New Roman" w:hAnsi="Open Sans" w:cs="Open Sans"/>
          <w:color w:val="000000"/>
          <w:lang w:eastAsia="en-AU"/>
        </w:rPr>
        <w:t xml:space="preserve"> not </w:t>
      </w:r>
      <w:r w:rsidR="00AB38B6" w:rsidRPr="00B9200A">
        <w:rPr>
          <w:rFonts w:ascii="Open Sans" w:eastAsia="Times New Roman" w:hAnsi="Open Sans" w:cs="Open Sans"/>
          <w:color w:val="000000"/>
          <w:lang w:eastAsia="en-AU"/>
        </w:rPr>
        <w:t>include information</w:t>
      </w:r>
      <w:r w:rsidR="00117836" w:rsidRPr="00B9200A">
        <w:rPr>
          <w:rFonts w:ascii="Open Sans" w:eastAsia="Times New Roman" w:hAnsi="Open Sans" w:cs="Open Sans"/>
          <w:color w:val="000000"/>
          <w:lang w:eastAsia="en-AU"/>
        </w:rPr>
        <w:t xml:space="preserve"> relating to a consumer’s life history, social</w:t>
      </w:r>
      <w:r w:rsidR="00AB38B6" w:rsidRPr="00B9200A">
        <w:rPr>
          <w:rFonts w:ascii="Open Sans" w:eastAsia="Times New Roman" w:hAnsi="Open Sans" w:cs="Open Sans"/>
          <w:color w:val="000000"/>
          <w:lang w:eastAsia="en-AU"/>
        </w:rPr>
        <w:t>,</w:t>
      </w:r>
      <w:r w:rsidR="00117836" w:rsidRPr="00B9200A">
        <w:rPr>
          <w:rFonts w:ascii="Open Sans" w:eastAsia="Times New Roman" w:hAnsi="Open Sans" w:cs="Open Sans"/>
          <w:color w:val="000000"/>
          <w:lang w:eastAsia="en-AU"/>
        </w:rPr>
        <w:t xml:space="preserve"> or leisure interests and care staff </w:t>
      </w:r>
      <w:r w:rsidR="00A32F6B" w:rsidRPr="00B9200A">
        <w:rPr>
          <w:rFonts w:ascii="Open Sans" w:eastAsia="Times New Roman" w:hAnsi="Open Sans" w:cs="Open Sans"/>
          <w:color w:val="000000"/>
          <w:lang w:eastAsia="en-AU"/>
        </w:rPr>
        <w:t>could not</w:t>
      </w:r>
      <w:r w:rsidR="00117836" w:rsidRPr="00B9200A">
        <w:rPr>
          <w:rFonts w:ascii="Open Sans" w:eastAsia="Times New Roman" w:hAnsi="Open Sans" w:cs="Open Sans"/>
          <w:color w:val="000000"/>
          <w:lang w:eastAsia="en-AU"/>
        </w:rPr>
        <w:t xml:space="preserve"> describe anything about the consumer’s life story, preferences</w:t>
      </w:r>
      <w:r w:rsidR="00AB38B6" w:rsidRPr="00B9200A">
        <w:rPr>
          <w:rFonts w:ascii="Open Sans" w:eastAsia="Times New Roman" w:hAnsi="Open Sans" w:cs="Open Sans"/>
          <w:color w:val="000000"/>
          <w:lang w:eastAsia="en-AU"/>
        </w:rPr>
        <w:t>,</w:t>
      </w:r>
      <w:r w:rsidR="00117836" w:rsidRPr="00B9200A">
        <w:rPr>
          <w:rFonts w:ascii="Open Sans" w:eastAsia="Times New Roman" w:hAnsi="Open Sans" w:cs="Open Sans"/>
          <w:color w:val="000000"/>
          <w:lang w:eastAsia="en-AU"/>
        </w:rPr>
        <w:t xml:space="preserve"> or activities of interest. </w:t>
      </w:r>
    </w:p>
    <w:p w14:paraId="04A87BD8" w14:textId="4F0D0C0D" w:rsidR="00CD64F9" w:rsidRPr="00B9200A" w:rsidRDefault="005057AF" w:rsidP="00B9200A">
      <w:pPr>
        <w:pStyle w:val="NormalArial"/>
        <w:spacing w:line="276" w:lineRule="auto"/>
        <w:rPr>
          <w:rFonts w:ascii="Open Sans" w:hAnsi="Open Sans" w:cs="Open Sans"/>
        </w:rPr>
      </w:pPr>
      <w:r w:rsidRPr="00B9200A">
        <w:rPr>
          <w:rFonts w:ascii="Open Sans" w:hAnsi="Open Sans" w:cs="Open Sans"/>
          <w:b/>
          <w:bCs/>
        </w:rPr>
        <w:t xml:space="preserve">Requirement </w:t>
      </w:r>
      <w:r w:rsidR="00406B98" w:rsidRPr="00B9200A">
        <w:rPr>
          <w:rFonts w:ascii="Open Sans" w:hAnsi="Open Sans" w:cs="Open Sans"/>
          <w:b/>
          <w:bCs/>
        </w:rPr>
        <w:t>2</w:t>
      </w:r>
      <w:r w:rsidRPr="00B9200A">
        <w:rPr>
          <w:rFonts w:ascii="Open Sans" w:hAnsi="Open Sans" w:cs="Open Sans"/>
          <w:b/>
          <w:bCs/>
        </w:rPr>
        <w:t>(3)(c)</w:t>
      </w:r>
      <w:r w:rsidR="00F83264" w:rsidRPr="00B9200A">
        <w:rPr>
          <w:rFonts w:ascii="Open Sans" w:hAnsi="Open Sans" w:cs="Open Sans"/>
        </w:rPr>
        <w:t xml:space="preserve"> </w:t>
      </w:r>
      <w:r w:rsidR="00E63C5F" w:rsidRPr="00B9200A">
        <w:rPr>
          <w:rFonts w:ascii="Open Sans" w:hAnsi="Open Sans" w:cs="Open Sans"/>
        </w:rPr>
        <w:t xml:space="preserve">Three </w:t>
      </w:r>
      <w:r w:rsidR="008B5C26" w:rsidRPr="00B9200A">
        <w:rPr>
          <w:rFonts w:ascii="Open Sans" w:hAnsi="Open Sans" w:cs="Open Sans"/>
        </w:rPr>
        <w:t>representatives said they ha</w:t>
      </w:r>
      <w:r w:rsidR="00A32F6B" w:rsidRPr="00B9200A">
        <w:rPr>
          <w:rFonts w:ascii="Open Sans" w:hAnsi="Open Sans" w:cs="Open Sans"/>
        </w:rPr>
        <w:t>d</w:t>
      </w:r>
      <w:r w:rsidR="008B5C26" w:rsidRPr="00B9200A">
        <w:rPr>
          <w:rFonts w:ascii="Open Sans" w:hAnsi="Open Sans" w:cs="Open Sans"/>
        </w:rPr>
        <w:t xml:space="preserve"> not been involved in </w:t>
      </w:r>
      <w:r w:rsidR="00CD64F9" w:rsidRPr="00B9200A">
        <w:rPr>
          <w:rFonts w:ascii="Open Sans" w:hAnsi="Open Sans" w:cs="Open Sans"/>
        </w:rPr>
        <w:t xml:space="preserve">assessment and </w:t>
      </w:r>
      <w:r w:rsidR="008B5C26" w:rsidRPr="00B9200A">
        <w:rPr>
          <w:rFonts w:ascii="Open Sans" w:hAnsi="Open Sans" w:cs="Open Sans"/>
        </w:rPr>
        <w:t xml:space="preserve">planning of consumers’ care. </w:t>
      </w:r>
      <w:r w:rsidR="005A109F" w:rsidRPr="00B9200A">
        <w:rPr>
          <w:rFonts w:ascii="Open Sans" w:hAnsi="Open Sans" w:cs="Open Sans"/>
        </w:rPr>
        <w:t>One said they ha</w:t>
      </w:r>
      <w:r w:rsidR="00A32F6B" w:rsidRPr="00B9200A">
        <w:rPr>
          <w:rFonts w:ascii="Open Sans" w:hAnsi="Open Sans" w:cs="Open Sans"/>
        </w:rPr>
        <w:t>d</w:t>
      </w:r>
      <w:r w:rsidR="005A109F" w:rsidRPr="00B9200A">
        <w:rPr>
          <w:rFonts w:ascii="Open Sans" w:hAnsi="Open Sans" w:cs="Open Sans"/>
        </w:rPr>
        <w:t xml:space="preserve"> not participated in a case conference since the consumer entered the service, and there </w:t>
      </w:r>
      <w:r w:rsidR="00A32F6B" w:rsidRPr="00B9200A">
        <w:rPr>
          <w:rFonts w:ascii="Open Sans" w:hAnsi="Open Sans" w:cs="Open Sans"/>
        </w:rPr>
        <w:t>wa</w:t>
      </w:r>
      <w:r w:rsidR="005A109F" w:rsidRPr="00B9200A">
        <w:rPr>
          <w:rFonts w:ascii="Open Sans" w:hAnsi="Open Sans" w:cs="Open Sans"/>
        </w:rPr>
        <w:t xml:space="preserve">s a lack of communication about the consumer’s care. Another </w:t>
      </w:r>
      <w:r w:rsidR="00E23FA8" w:rsidRPr="00B9200A">
        <w:rPr>
          <w:rFonts w:ascii="Open Sans" w:hAnsi="Open Sans" w:cs="Open Sans"/>
        </w:rPr>
        <w:t>was</w:t>
      </w:r>
      <w:r w:rsidR="005A109F" w:rsidRPr="00B9200A">
        <w:rPr>
          <w:rFonts w:ascii="Open Sans" w:hAnsi="Open Sans" w:cs="Open Sans"/>
        </w:rPr>
        <w:t xml:space="preserve"> not notified of </w:t>
      </w:r>
      <w:r w:rsidR="00C05714" w:rsidRPr="00B9200A">
        <w:rPr>
          <w:rFonts w:ascii="Open Sans" w:hAnsi="Open Sans" w:cs="Open Sans"/>
        </w:rPr>
        <w:t>a</w:t>
      </w:r>
      <w:r w:rsidR="005A109F" w:rsidRPr="00B9200A">
        <w:rPr>
          <w:rFonts w:ascii="Open Sans" w:hAnsi="Open Sans" w:cs="Open Sans"/>
        </w:rPr>
        <w:t xml:space="preserve"> recent fall and </w:t>
      </w:r>
      <w:r w:rsidR="00C05714" w:rsidRPr="00B9200A">
        <w:rPr>
          <w:rFonts w:ascii="Open Sans" w:hAnsi="Open Sans" w:cs="Open Sans"/>
        </w:rPr>
        <w:t xml:space="preserve">the consumer’s </w:t>
      </w:r>
      <w:r w:rsidR="005A109F" w:rsidRPr="00B9200A">
        <w:rPr>
          <w:rFonts w:ascii="Open Sans" w:hAnsi="Open Sans" w:cs="Open Sans"/>
        </w:rPr>
        <w:t>admission to hospital in December 2024.</w:t>
      </w:r>
      <w:r w:rsidR="0039426D" w:rsidRPr="00B9200A">
        <w:rPr>
          <w:rFonts w:ascii="Open Sans" w:hAnsi="Open Sans" w:cs="Open Sans"/>
        </w:rPr>
        <w:t xml:space="preserve"> </w:t>
      </w:r>
      <w:r w:rsidR="00AB38B6" w:rsidRPr="00B9200A">
        <w:rPr>
          <w:rFonts w:ascii="Open Sans" w:hAnsi="Open Sans" w:cs="Open Sans"/>
        </w:rPr>
        <w:t xml:space="preserve">An additional representative had </w:t>
      </w:r>
      <w:r w:rsidR="0039426D" w:rsidRPr="00B9200A">
        <w:rPr>
          <w:rFonts w:ascii="Open Sans" w:hAnsi="Open Sans" w:cs="Open Sans"/>
        </w:rPr>
        <w:t>not been informed of the consumer’s weight loss</w:t>
      </w:r>
      <w:r w:rsidR="00F83264" w:rsidRPr="00B9200A">
        <w:rPr>
          <w:rFonts w:ascii="Open Sans" w:hAnsi="Open Sans" w:cs="Open Sans"/>
        </w:rPr>
        <w:t>.</w:t>
      </w:r>
      <w:r w:rsidR="00CD64F9" w:rsidRPr="00B9200A">
        <w:rPr>
          <w:rFonts w:ascii="Open Sans" w:hAnsi="Open Sans" w:cs="Open Sans"/>
        </w:rPr>
        <w:t xml:space="preserve"> </w:t>
      </w:r>
      <w:r w:rsidR="00647E9C" w:rsidRPr="00B9200A">
        <w:rPr>
          <w:rFonts w:ascii="Open Sans" w:hAnsi="Open Sans" w:cs="Open Sans"/>
        </w:rPr>
        <w:t>Care files sampled show</w:t>
      </w:r>
      <w:r w:rsidR="00A32F6B" w:rsidRPr="00B9200A">
        <w:rPr>
          <w:rFonts w:ascii="Open Sans" w:hAnsi="Open Sans" w:cs="Open Sans"/>
        </w:rPr>
        <w:t>ed</w:t>
      </w:r>
      <w:r w:rsidR="00647E9C" w:rsidRPr="00B9200A">
        <w:rPr>
          <w:rFonts w:ascii="Open Sans" w:hAnsi="Open Sans" w:cs="Open Sans"/>
        </w:rPr>
        <w:t xml:space="preserve"> r</w:t>
      </w:r>
      <w:r w:rsidR="00CD64F9" w:rsidRPr="00B9200A">
        <w:rPr>
          <w:rFonts w:ascii="Open Sans" w:hAnsi="Open Sans" w:cs="Open Sans"/>
        </w:rPr>
        <w:t xml:space="preserve">ecommendations </w:t>
      </w:r>
      <w:r w:rsidR="00647E9C" w:rsidRPr="00B9200A">
        <w:rPr>
          <w:rFonts w:ascii="Open Sans" w:hAnsi="Open Sans" w:cs="Open Sans"/>
        </w:rPr>
        <w:t xml:space="preserve">from other </w:t>
      </w:r>
      <w:r w:rsidR="000E6F6B" w:rsidRPr="00B9200A">
        <w:rPr>
          <w:rFonts w:ascii="Open Sans" w:hAnsi="Open Sans" w:cs="Open Sans"/>
        </w:rPr>
        <w:t>organisations</w:t>
      </w:r>
      <w:r w:rsidR="005A109F" w:rsidRPr="00B9200A">
        <w:rPr>
          <w:rFonts w:ascii="Open Sans" w:hAnsi="Open Sans" w:cs="Open Sans"/>
        </w:rPr>
        <w:t xml:space="preserve"> or providers of other care and services </w:t>
      </w:r>
      <w:r w:rsidR="00A32F6B" w:rsidRPr="00B9200A">
        <w:rPr>
          <w:rFonts w:ascii="Open Sans" w:hAnsi="Open Sans" w:cs="Open Sans"/>
        </w:rPr>
        <w:t>we</w:t>
      </w:r>
      <w:r w:rsidR="005A109F" w:rsidRPr="00B9200A">
        <w:rPr>
          <w:rFonts w:ascii="Open Sans" w:hAnsi="Open Sans" w:cs="Open Sans"/>
        </w:rPr>
        <w:t xml:space="preserve">re </w:t>
      </w:r>
      <w:r w:rsidR="00CD64F9" w:rsidRPr="00B9200A">
        <w:rPr>
          <w:rFonts w:ascii="Open Sans" w:hAnsi="Open Sans" w:cs="Open Sans"/>
        </w:rPr>
        <w:t xml:space="preserve">not always implemented or actioned. </w:t>
      </w:r>
      <w:r w:rsidR="00703348" w:rsidRPr="00B9200A">
        <w:rPr>
          <w:rFonts w:ascii="Open Sans" w:hAnsi="Open Sans" w:cs="Open Sans"/>
        </w:rPr>
        <w:t>One consumer ha</w:t>
      </w:r>
      <w:r w:rsidR="00A32F6B" w:rsidRPr="00B9200A">
        <w:rPr>
          <w:rFonts w:ascii="Open Sans" w:hAnsi="Open Sans" w:cs="Open Sans"/>
        </w:rPr>
        <w:t>d</w:t>
      </w:r>
      <w:r w:rsidR="00CD64F9" w:rsidRPr="00B9200A">
        <w:rPr>
          <w:rFonts w:ascii="Open Sans" w:hAnsi="Open Sans" w:cs="Open Sans"/>
        </w:rPr>
        <w:t xml:space="preserve"> not been referred </w:t>
      </w:r>
      <w:r w:rsidR="00C05714" w:rsidRPr="00B9200A">
        <w:rPr>
          <w:rFonts w:ascii="Open Sans" w:hAnsi="Open Sans" w:cs="Open Sans"/>
        </w:rPr>
        <w:t xml:space="preserve">to </w:t>
      </w:r>
      <w:r w:rsidR="00CD64F9" w:rsidRPr="00B9200A">
        <w:rPr>
          <w:rFonts w:ascii="Open Sans" w:hAnsi="Open Sans" w:cs="Open Sans"/>
        </w:rPr>
        <w:t xml:space="preserve">or seen by </w:t>
      </w:r>
      <w:r w:rsidR="00703348" w:rsidRPr="00B9200A">
        <w:rPr>
          <w:rFonts w:ascii="Open Sans" w:hAnsi="Open Sans" w:cs="Open Sans"/>
        </w:rPr>
        <w:t>the</w:t>
      </w:r>
      <w:r w:rsidR="00CD64F9" w:rsidRPr="00B9200A">
        <w:rPr>
          <w:rFonts w:ascii="Open Sans" w:hAnsi="Open Sans" w:cs="Open Sans"/>
        </w:rPr>
        <w:t xml:space="preserve"> medical officer</w:t>
      </w:r>
      <w:r w:rsidR="00BB5DC6" w:rsidRPr="00B9200A">
        <w:rPr>
          <w:rFonts w:ascii="Open Sans" w:hAnsi="Open Sans" w:cs="Open Sans"/>
        </w:rPr>
        <w:t xml:space="preserve"> and</w:t>
      </w:r>
      <w:r w:rsidR="00703348" w:rsidRPr="00B9200A">
        <w:rPr>
          <w:rFonts w:ascii="Open Sans" w:hAnsi="Open Sans" w:cs="Open Sans"/>
        </w:rPr>
        <w:t xml:space="preserve"> allied health professionals as noted in </w:t>
      </w:r>
      <w:r w:rsidR="00CD64F9" w:rsidRPr="00B9200A">
        <w:rPr>
          <w:rFonts w:ascii="Open Sans" w:hAnsi="Open Sans" w:cs="Open Sans"/>
        </w:rPr>
        <w:t>hospital discharge information.</w:t>
      </w:r>
      <w:r w:rsidR="00F83264" w:rsidRPr="00B9200A">
        <w:rPr>
          <w:rFonts w:ascii="Open Sans" w:hAnsi="Open Sans" w:cs="Open Sans"/>
        </w:rPr>
        <w:t xml:space="preserve"> Care staff said they ha</w:t>
      </w:r>
      <w:r w:rsidR="00A32F6B" w:rsidRPr="00B9200A">
        <w:rPr>
          <w:rFonts w:ascii="Open Sans" w:hAnsi="Open Sans" w:cs="Open Sans"/>
        </w:rPr>
        <w:t>d</w:t>
      </w:r>
      <w:r w:rsidR="00F83264" w:rsidRPr="00B9200A">
        <w:rPr>
          <w:rFonts w:ascii="Open Sans" w:hAnsi="Open Sans" w:cs="Open Sans"/>
        </w:rPr>
        <w:t xml:space="preserve"> not been provided with information or feedback following review of a consumer by behaviour specialist services in November 2024, including recommended strategies to support the consumer. The consumer’s behaviour support plan was reviewed in December 2024</w:t>
      </w:r>
      <w:r w:rsidR="00B9200A" w:rsidRPr="00B9200A">
        <w:rPr>
          <w:rFonts w:ascii="Open Sans" w:hAnsi="Open Sans" w:cs="Open Sans"/>
        </w:rPr>
        <w:t xml:space="preserve">. </w:t>
      </w:r>
    </w:p>
    <w:p w14:paraId="07DECCFC" w14:textId="27D40053" w:rsidR="00CD64F9" w:rsidRPr="00B9200A" w:rsidRDefault="00687AEC" w:rsidP="00B9200A">
      <w:pPr>
        <w:pStyle w:val="NormalArial"/>
        <w:spacing w:line="276" w:lineRule="auto"/>
        <w:rPr>
          <w:rFonts w:ascii="Open Sans" w:hAnsi="Open Sans" w:cs="Open Sans"/>
        </w:rPr>
      </w:pPr>
      <w:r w:rsidRPr="00B9200A">
        <w:rPr>
          <w:rFonts w:ascii="Open Sans" w:hAnsi="Open Sans" w:cs="Open Sans"/>
          <w:b/>
          <w:bCs/>
        </w:rPr>
        <w:t xml:space="preserve">Requirement </w:t>
      </w:r>
      <w:r w:rsidR="00406B98" w:rsidRPr="00B9200A">
        <w:rPr>
          <w:rFonts w:ascii="Open Sans" w:hAnsi="Open Sans" w:cs="Open Sans"/>
          <w:b/>
          <w:bCs/>
        </w:rPr>
        <w:t>2</w:t>
      </w:r>
      <w:r w:rsidRPr="00B9200A">
        <w:rPr>
          <w:rFonts w:ascii="Open Sans" w:hAnsi="Open Sans" w:cs="Open Sans"/>
          <w:b/>
          <w:bCs/>
        </w:rPr>
        <w:t>(3)(d</w:t>
      </w:r>
      <w:r w:rsidR="00911A1E" w:rsidRPr="00B9200A">
        <w:rPr>
          <w:rFonts w:ascii="Open Sans" w:hAnsi="Open Sans" w:cs="Open Sans"/>
          <w:b/>
          <w:bCs/>
        </w:rPr>
        <w:t>)</w:t>
      </w:r>
      <w:r w:rsidR="00911A1E" w:rsidRPr="00B9200A">
        <w:rPr>
          <w:rFonts w:ascii="Open Sans" w:hAnsi="Open Sans" w:cs="Open Sans"/>
        </w:rPr>
        <w:t xml:space="preserve"> </w:t>
      </w:r>
      <w:r w:rsidR="001B429A" w:rsidRPr="00B9200A">
        <w:rPr>
          <w:rFonts w:ascii="Open Sans" w:hAnsi="Open Sans" w:cs="Open Sans"/>
        </w:rPr>
        <w:t>Three representatives said they ha</w:t>
      </w:r>
      <w:r w:rsidR="00A32F6B" w:rsidRPr="00B9200A">
        <w:rPr>
          <w:rFonts w:ascii="Open Sans" w:hAnsi="Open Sans" w:cs="Open Sans"/>
        </w:rPr>
        <w:t>d</w:t>
      </w:r>
      <w:r w:rsidR="001B429A" w:rsidRPr="00B9200A">
        <w:rPr>
          <w:rFonts w:ascii="Open Sans" w:hAnsi="Open Sans" w:cs="Open Sans"/>
        </w:rPr>
        <w:t xml:space="preserve"> not received a c</w:t>
      </w:r>
      <w:r w:rsidR="00FF6CC2" w:rsidRPr="00B9200A">
        <w:rPr>
          <w:rFonts w:ascii="Open Sans" w:hAnsi="Open Sans" w:cs="Open Sans"/>
        </w:rPr>
        <w:t xml:space="preserve">opy of the consumer’s care plan and outcomes of assessment and planning </w:t>
      </w:r>
      <w:r w:rsidR="00A32F6B" w:rsidRPr="00B9200A">
        <w:rPr>
          <w:rFonts w:ascii="Open Sans" w:hAnsi="Open Sans" w:cs="Open Sans"/>
        </w:rPr>
        <w:t>were</w:t>
      </w:r>
      <w:r w:rsidR="00FF6CC2" w:rsidRPr="00B9200A">
        <w:rPr>
          <w:rFonts w:ascii="Open Sans" w:hAnsi="Open Sans" w:cs="Open Sans"/>
        </w:rPr>
        <w:t xml:space="preserve"> not discussed with them.</w:t>
      </w:r>
      <w:r w:rsidRPr="00B9200A">
        <w:rPr>
          <w:rFonts w:ascii="Open Sans" w:hAnsi="Open Sans" w:cs="Open Sans"/>
        </w:rPr>
        <w:t xml:space="preserve"> </w:t>
      </w:r>
      <w:r w:rsidR="00AD111C" w:rsidRPr="00B9200A">
        <w:rPr>
          <w:rFonts w:ascii="Open Sans" w:hAnsi="Open Sans" w:cs="Open Sans"/>
        </w:rPr>
        <w:t xml:space="preserve">Management said there </w:t>
      </w:r>
      <w:r w:rsidR="00A32F6B" w:rsidRPr="00B9200A">
        <w:rPr>
          <w:rFonts w:ascii="Open Sans" w:hAnsi="Open Sans" w:cs="Open Sans"/>
        </w:rPr>
        <w:t>are no processes</w:t>
      </w:r>
      <w:r w:rsidR="00CD64F9" w:rsidRPr="00B9200A">
        <w:rPr>
          <w:rFonts w:ascii="Open Sans" w:hAnsi="Open Sans" w:cs="Open Sans"/>
        </w:rPr>
        <w:t xml:space="preserve"> </w:t>
      </w:r>
      <w:r w:rsidR="00AD111C" w:rsidRPr="00B9200A">
        <w:rPr>
          <w:rFonts w:ascii="Open Sans" w:hAnsi="Open Sans" w:cs="Open Sans"/>
        </w:rPr>
        <w:t>in place</w:t>
      </w:r>
      <w:r w:rsidRPr="00B9200A">
        <w:rPr>
          <w:rFonts w:ascii="Open Sans" w:hAnsi="Open Sans" w:cs="Open Sans"/>
        </w:rPr>
        <w:t xml:space="preserve"> </w:t>
      </w:r>
      <w:r w:rsidR="00CD64F9" w:rsidRPr="00B9200A">
        <w:rPr>
          <w:rFonts w:ascii="Open Sans" w:hAnsi="Open Sans" w:cs="Open Sans"/>
        </w:rPr>
        <w:t>for offering consumers or representatives a copy of the care plan</w:t>
      </w:r>
      <w:r w:rsidR="00DF1AA6" w:rsidRPr="00B9200A">
        <w:rPr>
          <w:rFonts w:ascii="Open Sans" w:hAnsi="Open Sans" w:cs="Open Sans"/>
        </w:rPr>
        <w:t>,</w:t>
      </w:r>
      <w:r w:rsidRPr="00B9200A">
        <w:rPr>
          <w:rFonts w:ascii="Open Sans" w:hAnsi="Open Sans" w:cs="Open Sans"/>
        </w:rPr>
        <w:t xml:space="preserve"> and </w:t>
      </w:r>
      <w:r w:rsidR="00CD64F9" w:rsidRPr="00B9200A">
        <w:rPr>
          <w:rFonts w:ascii="Open Sans" w:hAnsi="Open Sans" w:cs="Open Sans"/>
        </w:rPr>
        <w:t>they ha</w:t>
      </w:r>
      <w:r w:rsidR="00A32F6B" w:rsidRPr="00B9200A">
        <w:rPr>
          <w:rFonts w:ascii="Open Sans" w:hAnsi="Open Sans" w:cs="Open Sans"/>
        </w:rPr>
        <w:t>d</w:t>
      </w:r>
      <w:r w:rsidR="00CD64F9" w:rsidRPr="00B9200A">
        <w:rPr>
          <w:rFonts w:ascii="Open Sans" w:hAnsi="Open Sans" w:cs="Open Sans"/>
        </w:rPr>
        <w:t xml:space="preserve"> no way </w:t>
      </w:r>
      <w:r w:rsidRPr="00B9200A">
        <w:rPr>
          <w:rFonts w:ascii="Open Sans" w:hAnsi="Open Sans" w:cs="Open Sans"/>
        </w:rPr>
        <w:t>to ensure</w:t>
      </w:r>
      <w:r w:rsidR="00CD64F9" w:rsidRPr="00B9200A">
        <w:rPr>
          <w:rFonts w:ascii="Open Sans" w:hAnsi="Open Sans" w:cs="Open Sans"/>
        </w:rPr>
        <w:t xml:space="preserve"> staff </w:t>
      </w:r>
      <w:r w:rsidR="00A32F6B" w:rsidRPr="00B9200A">
        <w:rPr>
          <w:rFonts w:ascii="Open Sans" w:hAnsi="Open Sans" w:cs="Open Sans"/>
        </w:rPr>
        <w:t>we</w:t>
      </w:r>
      <w:r w:rsidR="00CD64F9" w:rsidRPr="00B9200A">
        <w:rPr>
          <w:rFonts w:ascii="Open Sans" w:hAnsi="Open Sans" w:cs="Open Sans"/>
        </w:rPr>
        <w:t xml:space="preserve">re following care plans and delivering </w:t>
      </w:r>
      <w:r w:rsidR="00DF1AA6" w:rsidRPr="00B9200A">
        <w:rPr>
          <w:rFonts w:ascii="Open Sans" w:hAnsi="Open Sans" w:cs="Open Sans"/>
        </w:rPr>
        <w:t xml:space="preserve">care </w:t>
      </w:r>
      <w:r w:rsidRPr="00B9200A">
        <w:rPr>
          <w:rFonts w:ascii="Open Sans" w:hAnsi="Open Sans" w:cs="Open Sans"/>
        </w:rPr>
        <w:t>in line with</w:t>
      </w:r>
      <w:r w:rsidR="00CD64F9" w:rsidRPr="00B9200A">
        <w:rPr>
          <w:rFonts w:ascii="Open Sans" w:hAnsi="Open Sans" w:cs="Open Sans"/>
        </w:rPr>
        <w:t xml:space="preserve"> care planning documentation.</w:t>
      </w:r>
    </w:p>
    <w:p w14:paraId="7E1A5713" w14:textId="404D3599" w:rsidR="00CD2F13" w:rsidRPr="00B9200A" w:rsidRDefault="00CD2F13" w:rsidP="00B9200A">
      <w:pPr>
        <w:pStyle w:val="NormalArial"/>
        <w:spacing w:line="276" w:lineRule="auto"/>
        <w:rPr>
          <w:rFonts w:ascii="Open Sans" w:hAnsi="Open Sans" w:cs="Open Sans"/>
        </w:rPr>
      </w:pPr>
      <w:r w:rsidRPr="00B9200A">
        <w:rPr>
          <w:rFonts w:ascii="Open Sans" w:hAnsi="Open Sans" w:cs="Open Sans"/>
          <w:b/>
          <w:bCs/>
        </w:rPr>
        <w:t xml:space="preserve">Requirement </w:t>
      </w:r>
      <w:r w:rsidR="00406B98" w:rsidRPr="00B9200A">
        <w:rPr>
          <w:rFonts w:ascii="Open Sans" w:hAnsi="Open Sans" w:cs="Open Sans"/>
          <w:b/>
          <w:bCs/>
        </w:rPr>
        <w:t>2</w:t>
      </w:r>
      <w:r w:rsidRPr="00B9200A">
        <w:rPr>
          <w:rFonts w:ascii="Open Sans" w:hAnsi="Open Sans" w:cs="Open Sans"/>
          <w:b/>
          <w:bCs/>
        </w:rPr>
        <w:t>(3)(e)</w:t>
      </w:r>
      <w:r w:rsidRPr="00B9200A">
        <w:rPr>
          <w:rFonts w:ascii="Open Sans" w:hAnsi="Open Sans" w:cs="Open Sans"/>
        </w:rPr>
        <w:t xml:space="preserve"> </w:t>
      </w:r>
      <w:r w:rsidR="00356898" w:rsidRPr="00B9200A">
        <w:rPr>
          <w:rFonts w:ascii="Open Sans" w:hAnsi="Open Sans" w:cs="Open Sans"/>
        </w:rPr>
        <w:t xml:space="preserve">Management said 30% of care plans </w:t>
      </w:r>
      <w:r w:rsidR="00A32F6B" w:rsidRPr="00B9200A">
        <w:rPr>
          <w:rFonts w:ascii="Open Sans" w:hAnsi="Open Sans" w:cs="Open Sans"/>
        </w:rPr>
        <w:t>were</w:t>
      </w:r>
      <w:r w:rsidR="00356898" w:rsidRPr="00B9200A">
        <w:rPr>
          <w:rFonts w:ascii="Open Sans" w:hAnsi="Open Sans" w:cs="Open Sans"/>
        </w:rPr>
        <w:t xml:space="preserve"> current and up to date. Registered nurses said while they undertake care plan reviews, there was no schedule of ongoing review. </w:t>
      </w:r>
      <w:r w:rsidR="00CD64F9" w:rsidRPr="00B9200A">
        <w:rPr>
          <w:rFonts w:ascii="Open Sans" w:hAnsi="Open Sans" w:cs="Open Sans"/>
        </w:rPr>
        <w:t xml:space="preserve">Management said </w:t>
      </w:r>
      <w:r w:rsidR="007C5A9B" w:rsidRPr="00B9200A">
        <w:rPr>
          <w:rFonts w:ascii="Open Sans" w:hAnsi="Open Sans" w:cs="Open Sans"/>
        </w:rPr>
        <w:t>since the assessment contact in December 2024</w:t>
      </w:r>
      <w:r w:rsidR="00356898" w:rsidRPr="00B9200A">
        <w:rPr>
          <w:rFonts w:ascii="Open Sans" w:hAnsi="Open Sans" w:cs="Open Sans"/>
        </w:rPr>
        <w:t xml:space="preserve">, </w:t>
      </w:r>
      <w:r w:rsidR="003B0126" w:rsidRPr="00B9200A">
        <w:rPr>
          <w:rFonts w:ascii="Open Sans" w:hAnsi="Open Sans" w:cs="Open Sans"/>
        </w:rPr>
        <w:t>all skin assessments ha</w:t>
      </w:r>
      <w:r w:rsidR="00A32F6B" w:rsidRPr="00B9200A">
        <w:rPr>
          <w:rFonts w:ascii="Open Sans" w:hAnsi="Open Sans" w:cs="Open Sans"/>
        </w:rPr>
        <w:t>d</w:t>
      </w:r>
      <w:r w:rsidR="003B0126" w:rsidRPr="00B9200A">
        <w:rPr>
          <w:rFonts w:ascii="Open Sans" w:hAnsi="Open Sans" w:cs="Open Sans"/>
        </w:rPr>
        <w:t xml:space="preserve"> been reviewed. However, a skin assessment for one consumer </w:t>
      </w:r>
      <w:r w:rsidR="00695575" w:rsidRPr="00B9200A">
        <w:rPr>
          <w:rFonts w:ascii="Open Sans" w:hAnsi="Open Sans" w:cs="Open Sans"/>
        </w:rPr>
        <w:t xml:space="preserve">did not reference management strategies, and an assessment for another consumer was partially completed and </w:t>
      </w:r>
      <w:r w:rsidR="001D1C46" w:rsidRPr="00B9200A">
        <w:rPr>
          <w:rFonts w:ascii="Open Sans" w:hAnsi="Open Sans" w:cs="Open Sans"/>
        </w:rPr>
        <w:t xml:space="preserve">not reflective of the consumer’s current </w:t>
      </w:r>
      <w:r w:rsidR="00362ACC" w:rsidRPr="00B9200A">
        <w:rPr>
          <w:rFonts w:ascii="Open Sans" w:hAnsi="Open Sans" w:cs="Open Sans"/>
        </w:rPr>
        <w:t xml:space="preserve">mobility. </w:t>
      </w:r>
      <w:r w:rsidR="007D3C46" w:rsidRPr="00B9200A">
        <w:rPr>
          <w:rFonts w:ascii="Open Sans" w:hAnsi="Open Sans" w:cs="Open Sans"/>
        </w:rPr>
        <w:t>For 2 consumers,</w:t>
      </w:r>
      <w:r w:rsidR="00CD64F9" w:rsidRPr="00B9200A">
        <w:rPr>
          <w:rFonts w:ascii="Open Sans" w:hAnsi="Open Sans" w:cs="Open Sans"/>
        </w:rPr>
        <w:t xml:space="preserve"> care plan</w:t>
      </w:r>
      <w:r w:rsidR="007D3C46" w:rsidRPr="00B9200A">
        <w:rPr>
          <w:rFonts w:ascii="Open Sans" w:hAnsi="Open Sans" w:cs="Open Sans"/>
        </w:rPr>
        <w:t xml:space="preserve">s </w:t>
      </w:r>
      <w:r w:rsidR="00560B4E" w:rsidRPr="00B9200A">
        <w:rPr>
          <w:rFonts w:ascii="Open Sans" w:hAnsi="Open Sans" w:cs="Open Sans"/>
        </w:rPr>
        <w:t>ha</w:t>
      </w:r>
      <w:r w:rsidR="00A32F6B" w:rsidRPr="00B9200A">
        <w:rPr>
          <w:rFonts w:ascii="Open Sans" w:hAnsi="Open Sans" w:cs="Open Sans"/>
        </w:rPr>
        <w:t>d</w:t>
      </w:r>
      <w:r w:rsidR="007D3C46" w:rsidRPr="00B9200A">
        <w:rPr>
          <w:rFonts w:ascii="Open Sans" w:hAnsi="Open Sans" w:cs="Open Sans"/>
        </w:rPr>
        <w:t xml:space="preserve"> not</w:t>
      </w:r>
      <w:r w:rsidR="00CD64F9" w:rsidRPr="00B9200A">
        <w:rPr>
          <w:rFonts w:ascii="Open Sans" w:hAnsi="Open Sans" w:cs="Open Sans"/>
        </w:rPr>
        <w:t xml:space="preserve"> </w:t>
      </w:r>
      <w:r w:rsidR="00560B4E" w:rsidRPr="00B9200A">
        <w:rPr>
          <w:rFonts w:ascii="Open Sans" w:hAnsi="Open Sans" w:cs="Open Sans"/>
        </w:rPr>
        <w:t xml:space="preserve">been </w:t>
      </w:r>
      <w:r w:rsidR="00CD64F9" w:rsidRPr="00B9200A">
        <w:rPr>
          <w:rFonts w:ascii="Open Sans" w:hAnsi="Open Sans" w:cs="Open Sans"/>
        </w:rPr>
        <w:t xml:space="preserve">reviewed </w:t>
      </w:r>
      <w:r w:rsidR="00560B4E" w:rsidRPr="00B9200A">
        <w:rPr>
          <w:rFonts w:ascii="Open Sans" w:hAnsi="Open Sans" w:cs="Open Sans"/>
        </w:rPr>
        <w:t>following r</w:t>
      </w:r>
      <w:r w:rsidR="00CD64F9" w:rsidRPr="00B9200A">
        <w:rPr>
          <w:rFonts w:ascii="Open Sans" w:hAnsi="Open Sans" w:cs="Open Sans"/>
        </w:rPr>
        <w:t xml:space="preserve">eturn </w:t>
      </w:r>
      <w:r w:rsidR="007D3C46" w:rsidRPr="00B9200A">
        <w:rPr>
          <w:rFonts w:ascii="Open Sans" w:hAnsi="Open Sans" w:cs="Open Sans"/>
        </w:rPr>
        <w:t>from hospital</w:t>
      </w:r>
      <w:r w:rsidR="00F26906" w:rsidRPr="00B9200A">
        <w:rPr>
          <w:rFonts w:ascii="Open Sans" w:hAnsi="Open Sans" w:cs="Open Sans"/>
        </w:rPr>
        <w:t>;</w:t>
      </w:r>
      <w:r w:rsidR="00412EBB" w:rsidRPr="00B9200A">
        <w:rPr>
          <w:rFonts w:ascii="Open Sans" w:hAnsi="Open Sans" w:cs="Open Sans"/>
        </w:rPr>
        <w:t xml:space="preserve"> assessments </w:t>
      </w:r>
      <w:r w:rsidR="00F26906" w:rsidRPr="00B9200A">
        <w:rPr>
          <w:rFonts w:ascii="Open Sans" w:hAnsi="Open Sans" w:cs="Open Sans"/>
        </w:rPr>
        <w:t>ha</w:t>
      </w:r>
      <w:r w:rsidR="00A32F6B" w:rsidRPr="00B9200A">
        <w:rPr>
          <w:rFonts w:ascii="Open Sans" w:hAnsi="Open Sans" w:cs="Open Sans"/>
        </w:rPr>
        <w:t>d</w:t>
      </w:r>
      <w:r w:rsidR="00412EBB" w:rsidRPr="00B9200A">
        <w:rPr>
          <w:rFonts w:ascii="Open Sans" w:hAnsi="Open Sans" w:cs="Open Sans"/>
        </w:rPr>
        <w:t xml:space="preserve"> not </w:t>
      </w:r>
      <w:r w:rsidR="00F26906" w:rsidRPr="00B9200A">
        <w:rPr>
          <w:rFonts w:ascii="Open Sans" w:hAnsi="Open Sans" w:cs="Open Sans"/>
        </w:rPr>
        <w:t xml:space="preserve">been </w:t>
      </w:r>
      <w:r w:rsidR="00412EBB" w:rsidRPr="00B9200A">
        <w:rPr>
          <w:rFonts w:ascii="Open Sans" w:hAnsi="Open Sans" w:cs="Open Sans"/>
        </w:rPr>
        <w:t>implemented</w:t>
      </w:r>
      <w:r w:rsidR="00F26906" w:rsidRPr="00B9200A">
        <w:rPr>
          <w:rFonts w:ascii="Open Sans" w:hAnsi="Open Sans" w:cs="Open Sans"/>
        </w:rPr>
        <w:t xml:space="preserve"> or</w:t>
      </w:r>
      <w:r w:rsidR="00412EBB" w:rsidRPr="00B9200A">
        <w:rPr>
          <w:rFonts w:ascii="Open Sans" w:hAnsi="Open Sans" w:cs="Open Sans"/>
        </w:rPr>
        <w:t xml:space="preserve"> </w:t>
      </w:r>
      <w:r w:rsidR="00624770" w:rsidRPr="00B9200A">
        <w:rPr>
          <w:rFonts w:ascii="Open Sans" w:hAnsi="Open Sans" w:cs="Open Sans"/>
        </w:rPr>
        <w:t>review by a</w:t>
      </w:r>
      <w:r w:rsidR="00CD64F9" w:rsidRPr="00B9200A">
        <w:rPr>
          <w:rFonts w:ascii="Open Sans" w:hAnsi="Open Sans" w:cs="Open Sans"/>
        </w:rPr>
        <w:t xml:space="preserve"> physiotherapist or medical officer </w:t>
      </w:r>
      <w:r w:rsidR="00624770" w:rsidRPr="00B9200A">
        <w:rPr>
          <w:rFonts w:ascii="Open Sans" w:hAnsi="Open Sans" w:cs="Open Sans"/>
        </w:rPr>
        <w:t xml:space="preserve">undertaken. </w:t>
      </w:r>
      <w:r w:rsidRPr="00B9200A">
        <w:rPr>
          <w:rFonts w:ascii="Open Sans" w:hAnsi="Open Sans" w:cs="Open Sans"/>
        </w:rPr>
        <w:t xml:space="preserve">For </w:t>
      </w:r>
      <w:r w:rsidRPr="00B9200A">
        <w:rPr>
          <w:rFonts w:ascii="Open Sans" w:hAnsi="Open Sans" w:cs="Open Sans"/>
        </w:rPr>
        <w:lastRenderedPageBreak/>
        <w:t>a</w:t>
      </w:r>
      <w:r w:rsidR="008047A1" w:rsidRPr="00B9200A">
        <w:rPr>
          <w:rFonts w:ascii="Open Sans" w:hAnsi="Open Sans" w:cs="Open Sans"/>
        </w:rPr>
        <w:t>nother consumer, whose condition ha</w:t>
      </w:r>
      <w:r w:rsidR="00A32F6B" w:rsidRPr="00B9200A">
        <w:rPr>
          <w:rFonts w:ascii="Open Sans" w:hAnsi="Open Sans" w:cs="Open Sans"/>
        </w:rPr>
        <w:t>d</w:t>
      </w:r>
      <w:r w:rsidR="008047A1" w:rsidRPr="00B9200A">
        <w:rPr>
          <w:rFonts w:ascii="Open Sans" w:hAnsi="Open Sans" w:cs="Open Sans"/>
        </w:rPr>
        <w:t xml:space="preserve"> deteriorated significantly since November 2024, </w:t>
      </w:r>
      <w:r w:rsidRPr="00B9200A">
        <w:rPr>
          <w:rFonts w:ascii="Open Sans" w:hAnsi="Open Sans" w:cs="Open Sans"/>
        </w:rPr>
        <w:t>a</w:t>
      </w:r>
      <w:r w:rsidR="008047A1" w:rsidRPr="00B9200A">
        <w:rPr>
          <w:rFonts w:ascii="Open Sans" w:hAnsi="Open Sans" w:cs="Open Sans"/>
        </w:rPr>
        <w:t>ssessments completed in December 2024</w:t>
      </w:r>
      <w:r w:rsidR="00E60684" w:rsidRPr="00B9200A">
        <w:rPr>
          <w:rFonts w:ascii="Open Sans" w:hAnsi="Open Sans" w:cs="Open Sans"/>
        </w:rPr>
        <w:t xml:space="preserve"> </w:t>
      </w:r>
      <w:r w:rsidR="00A32F6B" w:rsidRPr="00B9200A">
        <w:rPr>
          <w:rFonts w:ascii="Open Sans" w:hAnsi="Open Sans" w:cs="Open Sans"/>
        </w:rPr>
        <w:t>were</w:t>
      </w:r>
      <w:r w:rsidR="008047A1" w:rsidRPr="00B9200A">
        <w:rPr>
          <w:rFonts w:ascii="Open Sans" w:hAnsi="Open Sans" w:cs="Open Sans"/>
        </w:rPr>
        <w:t xml:space="preserve"> not reflective of the consumer’s changed condition. </w:t>
      </w:r>
      <w:r w:rsidRPr="00B9200A">
        <w:rPr>
          <w:rFonts w:ascii="Open Sans" w:hAnsi="Open Sans" w:cs="Open Sans"/>
        </w:rPr>
        <w:t>A</w:t>
      </w:r>
      <w:r w:rsidR="00560B4E" w:rsidRPr="00B9200A">
        <w:rPr>
          <w:rFonts w:ascii="Open Sans" w:hAnsi="Open Sans" w:cs="Open Sans"/>
        </w:rPr>
        <w:t>ssessments</w:t>
      </w:r>
      <w:r w:rsidR="009501A4" w:rsidRPr="00B9200A">
        <w:rPr>
          <w:rFonts w:ascii="Open Sans" w:hAnsi="Open Sans" w:cs="Open Sans"/>
        </w:rPr>
        <w:t xml:space="preserve"> completed in December 2024 </w:t>
      </w:r>
      <w:r w:rsidR="00A32F6B" w:rsidRPr="00B9200A">
        <w:rPr>
          <w:rFonts w:ascii="Open Sans" w:hAnsi="Open Sans" w:cs="Open Sans"/>
        </w:rPr>
        <w:t>we</w:t>
      </w:r>
      <w:r w:rsidR="009501A4" w:rsidRPr="00B9200A">
        <w:rPr>
          <w:rFonts w:ascii="Open Sans" w:hAnsi="Open Sans" w:cs="Open Sans"/>
        </w:rPr>
        <w:t>re almost exact duplicates of previous assessments or ha</w:t>
      </w:r>
      <w:r w:rsidR="00A32F6B" w:rsidRPr="00B9200A">
        <w:rPr>
          <w:rFonts w:ascii="Open Sans" w:hAnsi="Open Sans" w:cs="Open Sans"/>
        </w:rPr>
        <w:t>d</w:t>
      </w:r>
      <w:r w:rsidR="009501A4" w:rsidRPr="00B9200A">
        <w:rPr>
          <w:rFonts w:ascii="Open Sans" w:hAnsi="Open Sans" w:cs="Open Sans"/>
        </w:rPr>
        <w:t xml:space="preserve"> limited changes.</w:t>
      </w:r>
      <w:r w:rsidRPr="00B9200A">
        <w:rPr>
          <w:rFonts w:ascii="Open Sans" w:hAnsi="Open Sans" w:cs="Open Sans"/>
        </w:rPr>
        <w:t xml:space="preserve"> </w:t>
      </w:r>
    </w:p>
    <w:p w14:paraId="203DD82B" w14:textId="04170636" w:rsidR="004E713A" w:rsidRPr="006D7031" w:rsidRDefault="00D77FA9" w:rsidP="00B9200A">
      <w:pPr>
        <w:pStyle w:val="NormalArial"/>
        <w:spacing w:line="276" w:lineRule="auto"/>
        <w:rPr>
          <w:rFonts w:ascii="Open Sans" w:hAnsi="Open Sans" w:cs="Open Sans"/>
        </w:rPr>
      </w:pPr>
      <w:r w:rsidRPr="00B9200A">
        <w:rPr>
          <w:rStyle w:val="normaltextrun"/>
          <w:rFonts w:ascii="Open Sans" w:hAnsi="Open Sans" w:cs="Open Sans"/>
          <w:color w:val="000000"/>
          <w:shd w:val="clear" w:color="auto" w:fill="FFFFFF"/>
        </w:rPr>
        <w:t xml:space="preserve">The provider’s response to the site audit report </w:t>
      </w:r>
      <w:r w:rsidR="001E70A5" w:rsidRPr="00B9200A">
        <w:rPr>
          <w:rStyle w:val="normaltextrun"/>
          <w:rFonts w:ascii="Open Sans" w:hAnsi="Open Sans" w:cs="Open Sans"/>
          <w:color w:val="000000"/>
          <w:shd w:val="clear" w:color="auto" w:fill="FFFFFF"/>
        </w:rPr>
        <w:t>has</w:t>
      </w:r>
      <w:r w:rsidRPr="00B9200A">
        <w:rPr>
          <w:rStyle w:val="normaltextrun"/>
          <w:rFonts w:ascii="Open Sans" w:hAnsi="Open Sans" w:cs="Open Sans"/>
          <w:color w:val="000000"/>
          <w:shd w:val="clear" w:color="auto" w:fill="FFFFFF"/>
        </w:rPr>
        <w:t xml:space="preserve"> not individually addressed findings within each requirement. Based on the evidence before me, I find all 5 requirements in this Standard non-compliant. I find ongoing assessment, planning and review </w:t>
      </w:r>
      <w:r w:rsidR="001E70A5" w:rsidRPr="00B9200A">
        <w:rPr>
          <w:rStyle w:val="normaltextrun"/>
          <w:rFonts w:ascii="Open Sans" w:hAnsi="Open Sans" w:cs="Open Sans"/>
          <w:color w:val="000000"/>
          <w:shd w:val="clear" w:color="auto" w:fill="FFFFFF"/>
        </w:rPr>
        <w:t>has</w:t>
      </w:r>
      <w:r w:rsidRPr="00B9200A">
        <w:rPr>
          <w:rStyle w:val="normaltextrun"/>
          <w:rFonts w:ascii="Open Sans" w:hAnsi="Open Sans" w:cs="Open Sans"/>
          <w:color w:val="000000"/>
          <w:shd w:val="clear" w:color="auto" w:fill="FFFFFF"/>
        </w:rPr>
        <w:t xml:space="preserve"> not</w:t>
      </w:r>
      <w:r w:rsidR="001E70A5" w:rsidRPr="00B9200A">
        <w:rPr>
          <w:rStyle w:val="normaltextrun"/>
          <w:rFonts w:ascii="Open Sans" w:hAnsi="Open Sans" w:cs="Open Sans"/>
          <w:color w:val="000000"/>
          <w:shd w:val="clear" w:color="auto" w:fill="FFFFFF"/>
        </w:rPr>
        <w:t xml:space="preserve"> been</w:t>
      </w:r>
      <w:r w:rsidRPr="00B9200A">
        <w:rPr>
          <w:rStyle w:val="normaltextrun"/>
          <w:rFonts w:ascii="Open Sans" w:hAnsi="Open Sans" w:cs="Open Sans"/>
          <w:color w:val="000000"/>
          <w:shd w:val="clear" w:color="auto" w:fill="FFFFFF"/>
        </w:rPr>
        <w:t xml:space="preserve"> effectively conducted, nor </w:t>
      </w:r>
      <w:r w:rsidR="001E70A5" w:rsidRPr="00B9200A">
        <w:rPr>
          <w:rStyle w:val="normaltextrun"/>
          <w:rFonts w:ascii="Open Sans" w:hAnsi="Open Sans" w:cs="Open Sans"/>
          <w:color w:val="000000"/>
          <w:shd w:val="clear" w:color="auto" w:fill="FFFFFF"/>
        </w:rPr>
        <w:t>has</w:t>
      </w:r>
      <w:r w:rsidRPr="00B9200A">
        <w:rPr>
          <w:rStyle w:val="normaltextrun"/>
          <w:rFonts w:ascii="Open Sans" w:hAnsi="Open Sans" w:cs="Open Sans"/>
          <w:color w:val="000000"/>
          <w:shd w:val="clear" w:color="auto" w:fill="FFFFFF"/>
        </w:rPr>
        <w:t xml:space="preserve"> it </w:t>
      </w:r>
      <w:r w:rsidR="001E70A5" w:rsidRPr="00B9200A">
        <w:rPr>
          <w:rStyle w:val="normaltextrun"/>
          <w:rFonts w:ascii="Open Sans" w:hAnsi="Open Sans" w:cs="Open Sans"/>
          <w:color w:val="000000"/>
          <w:shd w:val="clear" w:color="auto" w:fill="FFFFFF"/>
        </w:rPr>
        <w:t xml:space="preserve">been </w:t>
      </w:r>
      <w:r w:rsidRPr="00B9200A">
        <w:rPr>
          <w:rStyle w:val="normaltextrun"/>
          <w:rFonts w:ascii="Open Sans" w:hAnsi="Open Sans" w:cs="Open Sans"/>
          <w:color w:val="000000"/>
          <w:shd w:val="clear" w:color="auto" w:fill="FFFFFF"/>
        </w:rPr>
        <w:t>undertaken in partnership with consumers and representatives, as evidenced by representative feedback and sampled consumer care files. Assessment processes have not been undertaken to identify and plan for risks to consumers’ health and wellbeing, including use of restrictive practices, and pain, and lifestyle, social or spiritual preferences. Where assessments ha</w:t>
      </w:r>
      <w:r w:rsidR="00AC27F7" w:rsidRPr="00B9200A">
        <w:rPr>
          <w:rStyle w:val="normaltextrun"/>
          <w:rFonts w:ascii="Open Sans" w:hAnsi="Open Sans" w:cs="Open Sans"/>
          <w:color w:val="000000"/>
          <w:shd w:val="clear" w:color="auto" w:fill="FFFFFF"/>
        </w:rPr>
        <w:t xml:space="preserve">d </w:t>
      </w:r>
      <w:r w:rsidRPr="00B9200A">
        <w:rPr>
          <w:rStyle w:val="normaltextrun"/>
          <w:rFonts w:ascii="Open Sans" w:hAnsi="Open Sans" w:cs="Open Sans"/>
          <w:color w:val="000000"/>
          <w:shd w:val="clear" w:color="auto" w:fill="FFFFFF"/>
        </w:rPr>
        <w:t>been conducted, these ha</w:t>
      </w:r>
      <w:r w:rsidR="00CC0F3B" w:rsidRPr="00B9200A">
        <w:rPr>
          <w:rStyle w:val="normaltextrun"/>
          <w:rFonts w:ascii="Open Sans" w:hAnsi="Open Sans" w:cs="Open Sans"/>
          <w:color w:val="000000"/>
          <w:shd w:val="clear" w:color="auto" w:fill="FFFFFF"/>
        </w:rPr>
        <w:t>d</w:t>
      </w:r>
      <w:r w:rsidRPr="00B9200A">
        <w:rPr>
          <w:rStyle w:val="normaltextrun"/>
          <w:rFonts w:ascii="Open Sans" w:hAnsi="Open Sans" w:cs="Open Sans"/>
          <w:color w:val="000000"/>
          <w:shd w:val="clear" w:color="auto" w:fill="FFFFFF"/>
        </w:rPr>
        <w:t xml:space="preserve"> either not been fully completed, or the information gathered</w:t>
      </w:r>
      <w:r w:rsidR="00653397" w:rsidRPr="00B9200A">
        <w:rPr>
          <w:rStyle w:val="normaltextrun"/>
          <w:rFonts w:ascii="Open Sans" w:hAnsi="Open Sans" w:cs="Open Sans"/>
          <w:color w:val="000000"/>
          <w:shd w:val="clear" w:color="auto" w:fill="FFFFFF"/>
        </w:rPr>
        <w:t xml:space="preserve"> </w:t>
      </w:r>
      <w:r w:rsidR="00CC0F3B" w:rsidRPr="00B9200A">
        <w:rPr>
          <w:rStyle w:val="normaltextrun"/>
          <w:rFonts w:ascii="Open Sans" w:hAnsi="Open Sans" w:cs="Open Sans"/>
          <w:color w:val="000000"/>
          <w:shd w:val="clear" w:color="auto" w:fill="FFFFFF"/>
        </w:rPr>
        <w:t>wa</w:t>
      </w:r>
      <w:r w:rsidR="00653397" w:rsidRPr="00B9200A">
        <w:rPr>
          <w:rStyle w:val="normaltextrun"/>
          <w:rFonts w:ascii="Open Sans" w:hAnsi="Open Sans" w:cs="Open Sans"/>
          <w:color w:val="000000"/>
          <w:shd w:val="clear" w:color="auto" w:fill="FFFFFF"/>
        </w:rPr>
        <w:t>s not reflective of consumers’ current needs, goals, and preference</w:t>
      </w:r>
      <w:r w:rsidR="00F538D3" w:rsidRPr="00B9200A">
        <w:rPr>
          <w:rStyle w:val="normaltextrun"/>
          <w:rFonts w:ascii="Open Sans" w:hAnsi="Open Sans" w:cs="Open Sans"/>
          <w:color w:val="000000"/>
          <w:shd w:val="clear" w:color="auto" w:fill="FFFFFF"/>
        </w:rPr>
        <w:t>s for care and services.</w:t>
      </w:r>
      <w:r w:rsidRPr="00B9200A">
        <w:rPr>
          <w:rStyle w:val="normaltextrun"/>
          <w:rFonts w:ascii="Open Sans" w:hAnsi="Open Sans" w:cs="Open Sans"/>
          <w:color w:val="000000"/>
          <w:shd w:val="clear" w:color="auto" w:fill="FFFFFF"/>
        </w:rPr>
        <w:t xml:space="preserve"> This resulted in </w:t>
      </w:r>
      <w:r w:rsidR="00653397" w:rsidRPr="00B9200A">
        <w:rPr>
          <w:rStyle w:val="normaltextrun"/>
          <w:rFonts w:ascii="Open Sans" w:hAnsi="Open Sans" w:cs="Open Sans"/>
          <w:color w:val="000000"/>
          <w:shd w:val="clear" w:color="auto" w:fill="FFFFFF"/>
        </w:rPr>
        <w:t>assessments</w:t>
      </w:r>
      <w:r w:rsidR="00AB38B6" w:rsidRPr="00B9200A">
        <w:rPr>
          <w:rStyle w:val="normaltextrun"/>
          <w:rFonts w:ascii="Open Sans" w:hAnsi="Open Sans" w:cs="Open Sans"/>
          <w:color w:val="000000"/>
          <w:shd w:val="clear" w:color="auto" w:fill="FFFFFF"/>
        </w:rPr>
        <w:t xml:space="preserve"> and </w:t>
      </w:r>
      <w:r w:rsidRPr="00B9200A">
        <w:rPr>
          <w:rStyle w:val="normaltextrun"/>
          <w:rFonts w:ascii="Open Sans" w:hAnsi="Open Sans" w:cs="Open Sans"/>
          <w:color w:val="000000"/>
          <w:shd w:val="clear" w:color="auto" w:fill="FFFFFF"/>
        </w:rPr>
        <w:t xml:space="preserve">care and services plans which </w:t>
      </w:r>
      <w:r w:rsidR="00CC0F3B" w:rsidRPr="00B9200A">
        <w:rPr>
          <w:rStyle w:val="normaltextrun"/>
          <w:rFonts w:ascii="Open Sans" w:hAnsi="Open Sans" w:cs="Open Sans"/>
          <w:color w:val="000000"/>
          <w:shd w:val="clear" w:color="auto" w:fill="FFFFFF"/>
        </w:rPr>
        <w:t>we</w:t>
      </w:r>
      <w:r w:rsidR="00F538D3" w:rsidRPr="00B9200A">
        <w:rPr>
          <w:rStyle w:val="normaltextrun"/>
          <w:rFonts w:ascii="Open Sans" w:hAnsi="Open Sans" w:cs="Open Sans"/>
          <w:color w:val="000000"/>
          <w:shd w:val="clear" w:color="auto" w:fill="FFFFFF"/>
        </w:rPr>
        <w:t>re not congruent with consumers’ current condition</w:t>
      </w:r>
      <w:r w:rsidRPr="00B9200A">
        <w:rPr>
          <w:rStyle w:val="normaltextrun"/>
          <w:rFonts w:ascii="Open Sans" w:hAnsi="Open Sans" w:cs="Open Sans"/>
          <w:color w:val="000000"/>
          <w:shd w:val="clear" w:color="auto" w:fill="FFFFFF"/>
        </w:rPr>
        <w:t>, and which d</w:t>
      </w:r>
      <w:r w:rsidR="00CC0F3B" w:rsidRPr="00B9200A">
        <w:rPr>
          <w:rStyle w:val="normaltextrun"/>
          <w:rFonts w:ascii="Open Sans" w:hAnsi="Open Sans" w:cs="Open Sans"/>
          <w:color w:val="000000"/>
          <w:shd w:val="clear" w:color="auto" w:fill="FFFFFF"/>
        </w:rPr>
        <w:t>id</w:t>
      </w:r>
      <w:r w:rsidRPr="00B9200A">
        <w:rPr>
          <w:rStyle w:val="normaltextrun"/>
          <w:rFonts w:ascii="Open Sans" w:hAnsi="Open Sans" w:cs="Open Sans"/>
          <w:color w:val="000000"/>
          <w:shd w:val="clear" w:color="auto" w:fill="FFFFFF"/>
        </w:rPr>
        <w:t xml:space="preserve"> not include sufficient information to guide staff in provision of care and services. Representatives state</w:t>
      </w:r>
      <w:r w:rsidR="00CC0F3B" w:rsidRPr="00B9200A">
        <w:rPr>
          <w:rStyle w:val="normaltextrun"/>
          <w:rFonts w:ascii="Open Sans" w:hAnsi="Open Sans" w:cs="Open Sans"/>
          <w:color w:val="000000"/>
          <w:shd w:val="clear" w:color="auto" w:fill="FFFFFF"/>
        </w:rPr>
        <w:t>d</w:t>
      </w:r>
      <w:r w:rsidRPr="00B9200A">
        <w:rPr>
          <w:rStyle w:val="normaltextrun"/>
          <w:rFonts w:ascii="Open Sans" w:hAnsi="Open Sans" w:cs="Open Sans"/>
          <w:color w:val="000000"/>
          <w:shd w:val="clear" w:color="auto" w:fill="FFFFFF"/>
        </w:rPr>
        <w:t xml:space="preserve"> they ha</w:t>
      </w:r>
      <w:r w:rsidR="00CC0F3B" w:rsidRPr="00B9200A">
        <w:rPr>
          <w:rStyle w:val="normaltextrun"/>
          <w:rFonts w:ascii="Open Sans" w:hAnsi="Open Sans" w:cs="Open Sans"/>
          <w:color w:val="000000"/>
          <w:shd w:val="clear" w:color="auto" w:fill="FFFFFF"/>
        </w:rPr>
        <w:t>d</w:t>
      </w:r>
      <w:r w:rsidRPr="00B9200A">
        <w:rPr>
          <w:rStyle w:val="normaltextrun"/>
          <w:rFonts w:ascii="Open Sans" w:hAnsi="Open Sans" w:cs="Open Sans"/>
          <w:color w:val="000000"/>
          <w:shd w:val="clear" w:color="auto" w:fill="FFFFFF"/>
        </w:rPr>
        <w:t xml:space="preserve"> not been consulted regarding consumers’ care needs and preferences, including for end of life care, </w:t>
      </w:r>
      <w:r w:rsidR="00146FCE" w:rsidRPr="00B9200A">
        <w:rPr>
          <w:rStyle w:val="normaltextrun"/>
          <w:rFonts w:ascii="Open Sans" w:hAnsi="Open Sans" w:cs="Open Sans"/>
          <w:color w:val="000000"/>
          <w:shd w:val="clear" w:color="auto" w:fill="FFFFFF"/>
        </w:rPr>
        <w:t>or</w:t>
      </w:r>
      <w:r w:rsidRPr="00B9200A">
        <w:rPr>
          <w:rStyle w:val="normaltextrun"/>
          <w:rFonts w:ascii="Open Sans" w:hAnsi="Open Sans" w:cs="Open Sans"/>
          <w:color w:val="000000"/>
          <w:shd w:val="clear" w:color="auto" w:fill="FFFFFF"/>
        </w:rPr>
        <w:t xml:space="preserve"> offered a copy of the care and services plan. Review of care and services ha</w:t>
      </w:r>
      <w:r w:rsidR="00146FCE" w:rsidRPr="00B9200A">
        <w:rPr>
          <w:rStyle w:val="normaltextrun"/>
          <w:rFonts w:ascii="Open Sans" w:hAnsi="Open Sans" w:cs="Open Sans"/>
          <w:color w:val="000000"/>
          <w:shd w:val="clear" w:color="auto" w:fill="FFFFFF"/>
        </w:rPr>
        <w:t>d</w:t>
      </w:r>
      <w:r w:rsidRPr="00B9200A">
        <w:rPr>
          <w:rStyle w:val="normaltextrun"/>
          <w:rFonts w:ascii="Open Sans" w:hAnsi="Open Sans" w:cs="Open Sans"/>
          <w:color w:val="000000"/>
          <w:shd w:val="clear" w:color="auto" w:fill="FFFFFF"/>
        </w:rPr>
        <w:t xml:space="preserve"> not been undertaken in line with the service’s processes, including in response to changes in consumers’ condition</w:t>
      </w:r>
      <w:r w:rsidR="00B9200A" w:rsidRPr="00B9200A">
        <w:rPr>
          <w:rStyle w:val="normaltextrun"/>
          <w:rFonts w:ascii="Open Sans" w:hAnsi="Open Sans" w:cs="Open Sans"/>
          <w:color w:val="000000"/>
          <w:shd w:val="clear" w:color="auto" w:fill="FFFFFF"/>
        </w:rPr>
        <w:t xml:space="preserve">. </w:t>
      </w:r>
      <w:r w:rsidR="004E713A" w:rsidRPr="006D7031">
        <w:rPr>
          <w:rFonts w:ascii="Open Sans" w:hAnsi="Open Sans" w:cs="Open Sans"/>
        </w:rPr>
        <w:br w:type="page"/>
      </w:r>
    </w:p>
    <w:p w14:paraId="7F9AAFE6" w14:textId="77777777" w:rsidR="004E713A" w:rsidRPr="001E694D" w:rsidRDefault="004E713A" w:rsidP="00757A91">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25"/>
        <w:gridCol w:w="1914"/>
      </w:tblGrid>
      <w:tr w:rsidR="00175A94" w14:paraId="025E57EF" w14:textId="77777777" w:rsidTr="0017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5B194A" w14:textId="77777777" w:rsidR="004E713A" w:rsidRPr="001E694D" w:rsidRDefault="004E713A" w:rsidP="00757A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DE62D21" w14:textId="77777777" w:rsidR="004E713A" w:rsidRPr="001E694D" w:rsidRDefault="004E713A" w:rsidP="00757A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5A94" w14:paraId="3FEDFDF1"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60128F"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8B4F4A3"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119BEFE" w14:textId="77777777" w:rsidR="004E713A" w:rsidRPr="001E694D" w:rsidRDefault="004E713A" w:rsidP="00757A91">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3C115CE" w14:textId="77777777" w:rsidR="004E713A" w:rsidRPr="001E694D" w:rsidRDefault="004E713A" w:rsidP="00757A91">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16E394F" w14:textId="77777777" w:rsidR="004E713A" w:rsidRPr="001E694D" w:rsidRDefault="004E713A" w:rsidP="00757A91">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C994B64" w14:textId="0518AF47" w:rsidR="004E713A" w:rsidRPr="00641396"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68396795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r w:rsidR="00175A94" w14:paraId="5853176A"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33CC63"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634B087"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E651E96" w14:textId="34B6E33D" w:rsidR="004E713A" w:rsidRPr="00641396"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133228016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r w:rsidR="00175A94" w14:paraId="15171725"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B61CD2" w14:textId="77777777" w:rsidR="004E713A" w:rsidRPr="001E694D" w:rsidRDefault="004E713A" w:rsidP="00757A91">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37C5991" w14:textId="77777777" w:rsidR="004E713A" w:rsidRPr="001E694D" w:rsidRDefault="004E713A" w:rsidP="00757A91">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484C8C6" w14:textId="7A88E2B4" w:rsidR="004E713A" w:rsidRPr="00641396"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95070787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r w:rsidR="00175A94" w14:paraId="6D0CDE17"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DF974C"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9BC0291"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CBB6B36" w14:textId="462B6DDC" w:rsidR="004E713A" w:rsidRPr="00641396" w:rsidRDefault="00B70A41" w:rsidP="00757A91">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175743908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r w:rsidR="00175A94" w14:paraId="38B56878"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B112B7"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127C1C9"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D42048E" w14:textId="6C022B83" w:rsidR="004E713A" w:rsidRPr="00641396"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205565270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r w:rsidR="00175A94" w14:paraId="0ED9624B"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7595DE"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4032A10"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8715511" w14:textId="454D275E" w:rsidR="004E713A" w:rsidRPr="00641396"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103172822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r w:rsidR="00175A94" w14:paraId="3F536FDC"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9C870D"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3F5D337"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8B4C87C" w14:textId="77777777" w:rsidR="004E713A" w:rsidRPr="001E694D" w:rsidRDefault="004E713A" w:rsidP="00757A91">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A7C1F47" w14:textId="77777777" w:rsidR="004E713A" w:rsidRPr="001E694D" w:rsidRDefault="004E713A" w:rsidP="00757A91">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6C8C5A6" w14:textId="4BB8AB88" w:rsidR="004E713A" w:rsidRPr="00641396"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76895409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41396" w:rsidRPr="00641396">
                  <w:rPr>
                    <w:rFonts w:ascii="Open Sans" w:hAnsi="Open Sans" w:cs="Open Sans"/>
                    <w:color w:val="auto"/>
                  </w:rPr>
                  <w:t>Not Compliant</w:t>
                </w:r>
              </w:sdtContent>
            </w:sdt>
          </w:p>
        </w:tc>
      </w:tr>
    </w:tbl>
    <w:p w14:paraId="7EF71CBD" w14:textId="77777777" w:rsidR="004E713A" w:rsidRPr="003E162B" w:rsidRDefault="004E713A" w:rsidP="00757A91">
      <w:pPr>
        <w:pStyle w:val="Heading20"/>
        <w:rPr>
          <w:rFonts w:ascii="Open Sans" w:hAnsi="Open Sans" w:cs="Open Sans"/>
          <w:color w:val="781E77"/>
        </w:rPr>
      </w:pPr>
      <w:r w:rsidRPr="003E162B">
        <w:rPr>
          <w:rFonts w:ascii="Open Sans" w:hAnsi="Open Sans" w:cs="Open Sans"/>
          <w:color w:val="781E77"/>
        </w:rPr>
        <w:lastRenderedPageBreak/>
        <w:t>Findings</w:t>
      </w:r>
    </w:p>
    <w:p w14:paraId="04DB2902" w14:textId="158E64A5" w:rsidR="00D543B8" w:rsidRDefault="00385FB7" w:rsidP="00B9200A">
      <w:pPr>
        <w:pStyle w:val="NormalArial"/>
        <w:spacing w:line="276" w:lineRule="auto"/>
        <w:rPr>
          <w:rFonts w:ascii="Open Sans" w:hAnsi="Open Sans" w:cs="Open Sans"/>
        </w:rPr>
      </w:pPr>
      <w:r>
        <w:rPr>
          <w:rFonts w:ascii="Open Sans" w:hAnsi="Open Sans" w:cs="Open Sans"/>
        </w:rPr>
        <w:t xml:space="preserve">The Quality Standard is non-compliant as 4 of the </w:t>
      </w:r>
      <w:r w:rsidR="00525436">
        <w:rPr>
          <w:rFonts w:ascii="Open Sans" w:hAnsi="Open Sans" w:cs="Open Sans"/>
        </w:rPr>
        <w:t>7</w:t>
      </w:r>
      <w:r>
        <w:rPr>
          <w:rFonts w:ascii="Open Sans" w:hAnsi="Open Sans" w:cs="Open Sans"/>
        </w:rPr>
        <w:t xml:space="preserve"> requirements assessed are non-compliant. </w:t>
      </w:r>
      <w:r w:rsidRPr="00633709">
        <w:rPr>
          <w:rFonts w:ascii="Open Sans" w:hAnsi="Open Sans" w:cs="Open Sans"/>
        </w:rPr>
        <w:t xml:space="preserve">The Assessment Team recommended </w:t>
      </w:r>
      <w:r>
        <w:rPr>
          <w:rFonts w:ascii="Open Sans" w:hAnsi="Open Sans" w:cs="Open Sans"/>
        </w:rPr>
        <w:t xml:space="preserve">all </w:t>
      </w:r>
      <w:r w:rsidR="00525436">
        <w:rPr>
          <w:rFonts w:ascii="Open Sans" w:hAnsi="Open Sans" w:cs="Open Sans"/>
        </w:rPr>
        <w:t>7</w:t>
      </w:r>
      <w:r>
        <w:rPr>
          <w:rFonts w:ascii="Open Sans" w:hAnsi="Open Sans" w:cs="Open Sans"/>
        </w:rPr>
        <w:t xml:space="preserve"> </w:t>
      </w:r>
      <w:r w:rsidRPr="00633709">
        <w:rPr>
          <w:rFonts w:ascii="Open Sans" w:hAnsi="Open Sans" w:cs="Open Sans"/>
        </w:rPr>
        <w:t>requirement</w:t>
      </w:r>
      <w:r>
        <w:rPr>
          <w:rFonts w:ascii="Open Sans" w:hAnsi="Open Sans" w:cs="Open Sans"/>
        </w:rPr>
        <w:t>s in this Standard</w:t>
      </w:r>
      <w:r w:rsidRPr="00633709">
        <w:rPr>
          <w:rFonts w:ascii="Open Sans" w:hAnsi="Open Sans" w:cs="Open Sans"/>
        </w:rPr>
        <w:t xml:space="preserve"> not met.</w:t>
      </w:r>
      <w:bookmarkStart w:id="1" w:name="_Hlk93395657"/>
      <w:r w:rsidR="00A2433D">
        <w:rPr>
          <w:rFonts w:ascii="Open Sans" w:hAnsi="Open Sans" w:cs="Open Sans"/>
        </w:rPr>
        <w:t xml:space="preserve"> </w:t>
      </w:r>
      <w:bookmarkEnd w:id="1"/>
      <w:r w:rsidR="001B59E6">
        <w:rPr>
          <w:rFonts w:ascii="Open Sans" w:hAnsi="Open Sans" w:cs="Open Sans"/>
        </w:rPr>
        <w:t xml:space="preserve">The following evidence was gathered by the Assessment Team through </w:t>
      </w:r>
      <w:r w:rsidR="00D543B8">
        <w:rPr>
          <w:rFonts w:ascii="Open Sans" w:hAnsi="Open Sans" w:cs="Open Sans"/>
        </w:rPr>
        <w:t>interviews</w:t>
      </w:r>
      <w:r w:rsidR="001B59E6">
        <w:rPr>
          <w:rFonts w:ascii="Open Sans" w:hAnsi="Open Sans" w:cs="Open Sans"/>
        </w:rPr>
        <w:t xml:space="preserve">, </w:t>
      </w:r>
      <w:r w:rsidR="00D543B8">
        <w:rPr>
          <w:rFonts w:ascii="Open Sans" w:hAnsi="Open Sans" w:cs="Open Sans"/>
        </w:rPr>
        <w:t>document review and observations.</w:t>
      </w:r>
    </w:p>
    <w:p w14:paraId="3B3353CE" w14:textId="06ED5DE6" w:rsidR="00235402" w:rsidRDefault="000D0F29" w:rsidP="00B9200A">
      <w:pPr>
        <w:spacing w:line="276" w:lineRule="auto"/>
        <w:rPr>
          <w:rFonts w:ascii="Open Sans" w:eastAsia="Times New Roman" w:hAnsi="Open Sans" w:cs="Open Sans"/>
          <w:b/>
          <w:color w:val="000000"/>
          <w:szCs w:val="22"/>
          <w:lang w:eastAsia="en-AU"/>
        </w:rPr>
      </w:pPr>
      <w:r w:rsidRPr="000D0F29">
        <w:rPr>
          <w:rStyle w:val="normaltextrun"/>
          <w:rFonts w:ascii="Open Sans" w:hAnsi="Open Sans" w:cs="Open Sans"/>
          <w:b/>
          <w:bCs/>
          <w:color w:val="000000"/>
          <w:bdr w:val="none" w:sz="0" w:space="0" w:color="auto" w:frame="1"/>
        </w:rPr>
        <w:t xml:space="preserve">Requirement </w:t>
      </w:r>
      <w:r w:rsidR="00406B98">
        <w:rPr>
          <w:rStyle w:val="normaltextrun"/>
          <w:rFonts w:ascii="Open Sans" w:hAnsi="Open Sans" w:cs="Open Sans"/>
          <w:b/>
          <w:bCs/>
          <w:color w:val="000000"/>
          <w:bdr w:val="none" w:sz="0" w:space="0" w:color="auto" w:frame="1"/>
        </w:rPr>
        <w:t>3</w:t>
      </w:r>
      <w:r w:rsidRPr="000D0F29">
        <w:rPr>
          <w:rStyle w:val="normaltextrun"/>
          <w:rFonts w:ascii="Open Sans" w:hAnsi="Open Sans" w:cs="Open Sans"/>
          <w:b/>
          <w:bCs/>
          <w:color w:val="000000"/>
          <w:bdr w:val="none" w:sz="0" w:space="0" w:color="auto" w:frame="1"/>
        </w:rPr>
        <w:t>(3)(a)</w:t>
      </w:r>
      <w:r>
        <w:rPr>
          <w:rStyle w:val="normaltextrun"/>
          <w:rFonts w:ascii="Open Sans" w:hAnsi="Open Sans" w:cs="Open Sans"/>
          <w:color w:val="000000"/>
          <w:bdr w:val="none" w:sz="0" w:space="0" w:color="auto" w:frame="1"/>
        </w:rPr>
        <w:t xml:space="preserve"> </w:t>
      </w:r>
      <w:r w:rsidR="006C22C7">
        <w:rPr>
          <w:rStyle w:val="normaltextrun"/>
          <w:rFonts w:ascii="Open Sans" w:hAnsi="Open Sans" w:cs="Open Sans"/>
          <w:color w:val="000000"/>
          <w:bdr w:val="none" w:sz="0" w:space="0" w:color="auto" w:frame="1"/>
        </w:rPr>
        <w:t xml:space="preserve">At an assessment contact undertaken in December 2024, the Assessment Team recommended requirement </w:t>
      </w:r>
      <w:r w:rsidR="003053B9">
        <w:rPr>
          <w:rStyle w:val="normaltextrun"/>
          <w:rFonts w:ascii="Open Sans" w:hAnsi="Open Sans" w:cs="Open Sans"/>
          <w:color w:val="000000"/>
          <w:bdr w:val="none" w:sz="0" w:space="0" w:color="auto" w:frame="1"/>
        </w:rPr>
        <w:t>3</w:t>
      </w:r>
      <w:r w:rsidR="006C22C7">
        <w:rPr>
          <w:rStyle w:val="normaltextrun"/>
          <w:rFonts w:ascii="Open Sans" w:hAnsi="Open Sans" w:cs="Open Sans"/>
          <w:color w:val="000000"/>
          <w:bdr w:val="none" w:sz="0" w:space="0" w:color="auto" w:frame="1"/>
        </w:rPr>
        <w:t>(3)(a) not met</w:t>
      </w:r>
      <w:r w:rsidR="00516046">
        <w:rPr>
          <w:rStyle w:val="normaltextrun"/>
          <w:rFonts w:ascii="Open Sans" w:hAnsi="Open Sans" w:cs="Open Sans"/>
          <w:color w:val="000000"/>
          <w:bdr w:val="none" w:sz="0" w:space="0" w:color="auto" w:frame="1"/>
        </w:rPr>
        <w:t xml:space="preserve">. </w:t>
      </w:r>
      <w:r w:rsidR="0058776D">
        <w:rPr>
          <w:rStyle w:val="normaltextrun"/>
          <w:rFonts w:ascii="Open Sans" w:hAnsi="Open Sans" w:cs="Open Sans"/>
          <w:color w:val="000000"/>
          <w:bdr w:val="none" w:sz="0" w:space="0" w:color="auto" w:frame="1"/>
        </w:rPr>
        <w:t>The Assessment Team found i</w:t>
      </w:r>
      <w:r w:rsidR="00327A94" w:rsidRPr="00E479BB">
        <w:rPr>
          <w:rFonts w:ascii="Open Sans" w:hAnsi="Open Sans" w:cs="Open Sans"/>
        </w:rPr>
        <w:t xml:space="preserve">ncidents </w:t>
      </w:r>
      <w:r w:rsidR="003053B9">
        <w:rPr>
          <w:rFonts w:ascii="Open Sans" w:hAnsi="Open Sans" w:cs="Open Sans"/>
        </w:rPr>
        <w:t>we</w:t>
      </w:r>
      <w:r w:rsidR="00327A94" w:rsidRPr="00E479BB">
        <w:rPr>
          <w:rFonts w:ascii="Open Sans" w:hAnsi="Open Sans" w:cs="Open Sans"/>
        </w:rPr>
        <w:t>re not always reported and reviewed</w:t>
      </w:r>
      <w:r w:rsidR="0058776D">
        <w:rPr>
          <w:rFonts w:ascii="Open Sans" w:hAnsi="Open Sans" w:cs="Open Sans"/>
        </w:rPr>
        <w:t>, including</w:t>
      </w:r>
      <w:r w:rsidR="00327A94" w:rsidRPr="00E479BB">
        <w:rPr>
          <w:rFonts w:ascii="Open Sans" w:hAnsi="Open Sans" w:cs="Open Sans"/>
        </w:rPr>
        <w:t xml:space="preserve"> investigation to identify contributing factors, review of the adequacy of existing preventative measures or consideration of additional measures to prevent future incidents</w:t>
      </w:r>
      <w:r w:rsidR="0058776D">
        <w:rPr>
          <w:rFonts w:ascii="Open Sans" w:hAnsi="Open Sans" w:cs="Open Sans"/>
        </w:rPr>
        <w:t>.</w:t>
      </w:r>
      <w:r w:rsidR="000E5356">
        <w:rPr>
          <w:rStyle w:val="normaltextrun"/>
          <w:rFonts w:ascii="Open Sans" w:hAnsi="Open Sans" w:cs="Open Sans"/>
          <w:color w:val="000000"/>
          <w:bdr w:val="none" w:sz="0" w:space="0" w:color="auto" w:frame="1"/>
        </w:rPr>
        <w:t xml:space="preserve"> </w:t>
      </w:r>
      <w:r w:rsidR="003053B9">
        <w:rPr>
          <w:rFonts w:ascii="Open Sans" w:hAnsi="Open Sans" w:cs="Open Sans"/>
          <w:color w:val="000000"/>
        </w:rPr>
        <w:t>S</w:t>
      </w:r>
      <w:r w:rsidR="00152976" w:rsidRPr="00152976">
        <w:rPr>
          <w:rFonts w:ascii="Open Sans" w:hAnsi="Open Sans" w:cs="Open Sans"/>
          <w:color w:val="000000"/>
        </w:rPr>
        <w:t xml:space="preserve">kin integrity </w:t>
      </w:r>
      <w:r w:rsidR="003053B9">
        <w:rPr>
          <w:rFonts w:ascii="Open Sans" w:hAnsi="Open Sans" w:cs="Open Sans"/>
          <w:color w:val="000000"/>
        </w:rPr>
        <w:t>wa</w:t>
      </w:r>
      <w:r w:rsidR="00152976">
        <w:rPr>
          <w:rFonts w:ascii="Open Sans" w:hAnsi="Open Sans" w:cs="Open Sans"/>
          <w:color w:val="000000"/>
        </w:rPr>
        <w:t>s not</w:t>
      </w:r>
      <w:r w:rsidR="00152976" w:rsidRPr="00152976">
        <w:rPr>
          <w:rFonts w:ascii="Open Sans" w:hAnsi="Open Sans" w:cs="Open Sans"/>
          <w:color w:val="000000"/>
        </w:rPr>
        <w:t xml:space="preserve"> closely </w:t>
      </w:r>
      <w:r w:rsidR="00AB38B6" w:rsidRPr="00152976">
        <w:rPr>
          <w:rFonts w:ascii="Open Sans" w:hAnsi="Open Sans" w:cs="Open Sans"/>
          <w:color w:val="000000"/>
        </w:rPr>
        <w:t>monitored,</w:t>
      </w:r>
      <w:r w:rsidR="00152976" w:rsidRPr="00152976">
        <w:rPr>
          <w:rFonts w:ascii="Open Sans" w:hAnsi="Open Sans" w:cs="Open Sans"/>
          <w:color w:val="000000"/>
        </w:rPr>
        <w:t xml:space="preserve"> </w:t>
      </w:r>
      <w:r w:rsidR="00152976">
        <w:rPr>
          <w:rFonts w:ascii="Open Sans" w:hAnsi="Open Sans" w:cs="Open Sans"/>
          <w:color w:val="000000"/>
        </w:rPr>
        <w:t>nor</w:t>
      </w:r>
      <w:r w:rsidR="00152976" w:rsidRPr="00152976">
        <w:rPr>
          <w:rFonts w:ascii="Open Sans" w:hAnsi="Open Sans" w:cs="Open Sans"/>
          <w:color w:val="000000"/>
        </w:rPr>
        <w:t xml:space="preserve"> effective interventions implemented to maintain skin integrity and prevent pressure injuries. Two consumers developed pressure injuries which were not identified until </w:t>
      </w:r>
      <w:r w:rsidR="00A15004">
        <w:rPr>
          <w:rFonts w:ascii="Open Sans" w:hAnsi="Open Sans" w:cs="Open Sans"/>
          <w:color w:val="000000"/>
        </w:rPr>
        <w:t xml:space="preserve">they were unstageable and stage </w:t>
      </w:r>
      <w:r w:rsidR="00A33869">
        <w:rPr>
          <w:rFonts w:ascii="Open Sans" w:hAnsi="Open Sans" w:cs="Open Sans"/>
          <w:color w:val="000000"/>
        </w:rPr>
        <w:t>4,</w:t>
      </w:r>
      <w:r w:rsidR="00A15004">
        <w:rPr>
          <w:rFonts w:ascii="Open Sans" w:hAnsi="Open Sans" w:cs="Open Sans"/>
          <w:color w:val="000000"/>
        </w:rPr>
        <w:t xml:space="preserve"> respectively</w:t>
      </w:r>
      <w:r w:rsidR="00152976" w:rsidRPr="00152976">
        <w:rPr>
          <w:rFonts w:ascii="Open Sans" w:hAnsi="Open Sans" w:cs="Open Sans"/>
          <w:color w:val="000000"/>
        </w:rPr>
        <w:t>.</w:t>
      </w:r>
      <w:r w:rsidR="00A15004">
        <w:rPr>
          <w:rFonts w:ascii="Open Sans" w:hAnsi="Open Sans" w:cs="Open Sans"/>
          <w:color w:val="000000"/>
        </w:rPr>
        <w:t xml:space="preserve"> Use of psychotropic medications </w:t>
      </w:r>
      <w:r w:rsidR="003053B9">
        <w:rPr>
          <w:rFonts w:ascii="Open Sans" w:hAnsi="Open Sans" w:cs="Open Sans"/>
          <w:color w:val="000000"/>
        </w:rPr>
        <w:t>wa</w:t>
      </w:r>
      <w:r w:rsidR="00A15004">
        <w:rPr>
          <w:rFonts w:ascii="Open Sans" w:hAnsi="Open Sans" w:cs="Open Sans"/>
          <w:color w:val="000000"/>
        </w:rPr>
        <w:t>s not consistently identified, monitored</w:t>
      </w:r>
      <w:r w:rsidR="00AB38B6">
        <w:rPr>
          <w:rFonts w:ascii="Open Sans" w:hAnsi="Open Sans" w:cs="Open Sans"/>
          <w:color w:val="000000"/>
        </w:rPr>
        <w:t>,</w:t>
      </w:r>
      <w:r w:rsidR="00A15004">
        <w:rPr>
          <w:rFonts w:ascii="Open Sans" w:hAnsi="Open Sans" w:cs="Open Sans"/>
          <w:color w:val="000000"/>
        </w:rPr>
        <w:t xml:space="preserve"> or reviewed, nor appropriate authorisations completed.</w:t>
      </w:r>
      <w:r w:rsidR="00E46639" w:rsidRPr="00E46639">
        <w:rPr>
          <w:rFonts w:ascii="Open Sans" w:hAnsi="Open Sans" w:cs="Open Sans"/>
        </w:rPr>
        <w:t xml:space="preserve"> </w:t>
      </w:r>
      <w:r w:rsidR="00BA347A">
        <w:rPr>
          <w:rFonts w:ascii="Open Sans" w:hAnsi="Open Sans" w:cs="Open Sans"/>
        </w:rPr>
        <w:t>Behaviour support plans</w:t>
      </w:r>
      <w:r w:rsidR="00E46639">
        <w:rPr>
          <w:rFonts w:ascii="Open Sans" w:hAnsi="Open Sans" w:cs="Open Sans"/>
        </w:rPr>
        <w:t xml:space="preserve"> for 4</w:t>
      </w:r>
      <w:r w:rsidR="00E46639" w:rsidRPr="00E9161C">
        <w:rPr>
          <w:rFonts w:ascii="Open Sans" w:hAnsi="Open Sans" w:cs="Open Sans"/>
        </w:rPr>
        <w:t xml:space="preserve"> consumers’ receiving chemical restraint</w:t>
      </w:r>
      <w:r w:rsidR="00E46639">
        <w:rPr>
          <w:rFonts w:ascii="Open Sans" w:hAnsi="Open Sans" w:cs="Open Sans"/>
        </w:rPr>
        <w:t xml:space="preserve"> were</w:t>
      </w:r>
      <w:r w:rsidR="00E46639" w:rsidRPr="00E9161C">
        <w:rPr>
          <w:rFonts w:ascii="Open Sans" w:hAnsi="Open Sans" w:cs="Open Sans"/>
        </w:rPr>
        <w:t xml:space="preserve"> generic </w:t>
      </w:r>
      <w:r w:rsidR="00E46639">
        <w:rPr>
          <w:rFonts w:ascii="Open Sans" w:hAnsi="Open Sans" w:cs="Open Sans"/>
        </w:rPr>
        <w:t>and</w:t>
      </w:r>
      <w:r w:rsidR="00E46639" w:rsidRPr="00E9161C">
        <w:rPr>
          <w:rFonts w:ascii="Open Sans" w:hAnsi="Open Sans" w:cs="Open Sans"/>
        </w:rPr>
        <w:t xml:space="preserve"> </w:t>
      </w:r>
      <w:r w:rsidR="00E46639">
        <w:rPr>
          <w:rFonts w:ascii="Open Sans" w:hAnsi="Open Sans" w:cs="Open Sans"/>
        </w:rPr>
        <w:t>did</w:t>
      </w:r>
      <w:r w:rsidR="00E46639" w:rsidRPr="00E9161C">
        <w:rPr>
          <w:rFonts w:ascii="Open Sans" w:hAnsi="Open Sans" w:cs="Open Sans"/>
        </w:rPr>
        <w:t xml:space="preserve"> not mention behaviours, triggers</w:t>
      </w:r>
      <w:r w:rsidR="00AB38B6">
        <w:rPr>
          <w:rFonts w:ascii="Open Sans" w:hAnsi="Open Sans" w:cs="Open Sans"/>
        </w:rPr>
        <w:t>,</w:t>
      </w:r>
      <w:r w:rsidR="00E46639" w:rsidRPr="00E9161C">
        <w:rPr>
          <w:rFonts w:ascii="Open Sans" w:hAnsi="Open Sans" w:cs="Open Sans"/>
        </w:rPr>
        <w:t xml:space="preserve"> or strategies to help support and guide staff providing care and services</w:t>
      </w:r>
      <w:r w:rsidR="00E46639">
        <w:rPr>
          <w:rFonts w:ascii="Open Sans" w:hAnsi="Open Sans" w:cs="Open Sans"/>
        </w:rPr>
        <w:t>.</w:t>
      </w:r>
      <w:r w:rsidR="00A15004">
        <w:rPr>
          <w:rFonts w:ascii="Open Sans" w:hAnsi="Open Sans" w:cs="Open Sans"/>
          <w:color w:val="000000"/>
        </w:rPr>
        <w:t xml:space="preserve"> </w:t>
      </w:r>
      <w:r w:rsidR="00BD1C9C" w:rsidRPr="00AF1908">
        <w:rPr>
          <w:rFonts w:ascii="Open Sans" w:hAnsi="Open Sans" w:cs="Open Sans"/>
        </w:rPr>
        <w:t>Management said time sensitive medications ha</w:t>
      </w:r>
      <w:r w:rsidR="00CA2AA4">
        <w:rPr>
          <w:rFonts w:ascii="Open Sans" w:hAnsi="Open Sans" w:cs="Open Sans"/>
        </w:rPr>
        <w:t>d</w:t>
      </w:r>
      <w:r w:rsidR="00BD1C9C" w:rsidRPr="00AF1908">
        <w:rPr>
          <w:rFonts w:ascii="Open Sans" w:hAnsi="Open Sans" w:cs="Open Sans"/>
        </w:rPr>
        <w:t xml:space="preserve"> not been monitored and staff ha</w:t>
      </w:r>
      <w:r w:rsidR="00CA2AA4">
        <w:rPr>
          <w:rFonts w:ascii="Open Sans" w:hAnsi="Open Sans" w:cs="Open Sans"/>
        </w:rPr>
        <w:t>d</w:t>
      </w:r>
      <w:r w:rsidR="00BD1C9C" w:rsidRPr="00AF1908">
        <w:rPr>
          <w:rFonts w:ascii="Open Sans" w:hAnsi="Open Sans" w:cs="Open Sans"/>
        </w:rPr>
        <w:t xml:space="preserve"> not </w:t>
      </w:r>
      <w:r w:rsidR="00AB38B6">
        <w:rPr>
          <w:rFonts w:ascii="Open Sans" w:hAnsi="Open Sans" w:cs="Open Sans"/>
        </w:rPr>
        <w:t>received</w:t>
      </w:r>
      <w:r w:rsidR="00AB38B6" w:rsidRPr="00AF1908">
        <w:rPr>
          <w:rFonts w:ascii="Open Sans" w:hAnsi="Open Sans" w:cs="Open Sans"/>
        </w:rPr>
        <w:t xml:space="preserve"> </w:t>
      </w:r>
      <w:r w:rsidR="00BD1C9C" w:rsidRPr="00AF1908">
        <w:rPr>
          <w:rFonts w:ascii="Open Sans" w:hAnsi="Open Sans" w:cs="Open Sans"/>
        </w:rPr>
        <w:t xml:space="preserve">training to understand the importance of administering medications on time. </w:t>
      </w:r>
      <w:r w:rsidR="00935894">
        <w:rPr>
          <w:rFonts w:ascii="Open Sans" w:hAnsi="Open Sans" w:cs="Open Sans"/>
        </w:rPr>
        <w:t xml:space="preserve">For one consumer, time sensitive medications were administered late on </w:t>
      </w:r>
      <w:r w:rsidR="00935894" w:rsidRPr="00AF1908">
        <w:rPr>
          <w:rFonts w:ascii="Open Sans" w:hAnsi="Open Sans" w:cs="Open Sans"/>
        </w:rPr>
        <w:t xml:space="preserve">21 </w:t>
      </w:r>
      <w:r w:rsidR="00935894">
        <w:rPr>
          <w:rFonts w:ascii="Open Sans" w:hAnsi="Open Sans" w:cs="Open Sans"/>
        </w:rPr>
        <w:t>occasions</w:t>
      </w:r>
      <w:r w:rsidR="00935894" w:rsidRPr="00AF1908">
        <w:rPr>
          <w:rFonts w:ascii="Open Sans" w:hAnsi="Open Sans" w:cs="Open Sans"/>
        </w:rPr>
        <w:t>, ranging from 40 minutes to 2 hours 27 minutes</w:t>
      </w:r>
      <w:r w:rsidR="00935894">
        <w:rPr>
          <w:rFonts w:ascii="Open Sans" w:hAnsi="Open Sans" w:cs="Open Sans"/>
        </w:rPr>
        <w:t>, ov</w:t>
      </w:r>
      <w:r w:rsidR="00FE7608">
        <w:rPr>
          <w:rFonts w:ascii="Open Sans" w:hAnsi="Open Sans" w:cs="Open Sans"/>
        </w:rPr>
        <w:t xml:space="preserve">er a </w:t>
      </w:r>
      <w:r w:rsidR="00B9200A">
        <w:rPr>
          <w:rFonts w:ascii="Open Sans" w:hAnsi="Open Sans" w:cs="Open Sans"/>
        </w:rPr>
        <w:t>15-day</w:t>
      </w:r>
      <w:r w:rsidR="00FE7608">
        <w:rPr>
          <w:rFonts w:ascii="Open Sans" w:hAnsi="Open Sans" w:cs="Open Sans"/>
        </w:rPr>
        <w:t xml:space="preserve"> period in December 2024</w:t>
      </w:r>
      <w:r w:rsidR="00FE7608" w:rsidRPr="00AF1908">
        <w:rPr>
          <w:rFonts w:ascii="Open Sans" w:hAnsi="Open Sans" w:cs="Open Sans"/>
        </w:rPr>
        <w:t>.</w:t>
      </w:r>
      <w:r w:rsidR="00935894">
        <w:rPr>
          <w:rFonts w:ascii="Open Sans" w:hAnsi="Open Sans" w:cs="Open Sans"/>
        </w:rPr>
        <w:t xml:space="preserve"> The consumer was not noted </w:t>
      </w:r>
      <w:r>
        <w:rPr>
          <w:rFonts w:ascii="Open Sans" w:hAnsi="Open Sans" w:cs="Open Sans"/>
        </w:rPr>
        <w:t>in incident reporting</w:t>
      </w:r>
      <w:r w:rsidR="00B9200A">
        <w:rPr>
          <w:rFonts w:ascii="Open Sans" w:hAnsi="Open Sans" w:cs="Open Sans"/>
        </w:rPr>
        <w:t xml:space="preserve">. </w:t>
      </w:r>
    </w:p>
    <w:p w14:paraId="7B897D92" w14:textId="73E3BE25" w:rsidR="001B6F1F" w:rsidRPr="00B30152" w:rsidRDefault="002B15A5" w:rsidP="00B9200A">
      <w:pPr>
        <w:pStyle w:val="NormalArial"/>
        <w:spacing w:line="276" w:lineRule="auto"/>
        <w:rPr>
          <w:rFonts w:ascii="Open Sans" w:hAnsi="Open Sans" w:cs="Open Sans"/>
        </w:rPr>
      </w:pPr>
      <w:r w:rsidRPr="00B30152">
        <w:rPr>
          <w:rFonts w:ascii="Open Sans" w:hAnsi="Open Sans" w:cs="Open Sans"/>
        </w:rPr>
        <w:t>At the site audit, deficits relating to provision of personal and clinical care, including</w:t>
      </w:r>
      <w:r w:rsidR="00B35D87" w:rsidRPr="00B30152">
        <w:rPr>
          <w:rFonts w:ascii="Open Sans" w:hAnsi="Open Sans" w:cs="Open Sans"/>
        </w:rPr>
        <w:t xml:space="preserve"> restrictive practices, </w:t>
      </w:r>
      <w:r w:rsidR="00061A27" w:rsidRPr="00B30152">
        <w:rPr>
          <w:rFonts w:ascii="Open Sans" w:hAnsi="Open Sans" w:cs="Open Sans"/>
        </w:rPr>
        <w:t>skin integrity and wound care, pain, personal hygiene and continence</w:t>
      </w:r>
      <w:r w:rsidR="00CA2AA4">
        <w:rPr>
          <w:rFonts w:ascii="Open Sans" w:hAnsi="Open Sans" w:cs="Open Sans"/>
        </w:rPr>
        <w:t xml:space="preserve"> were identified</w:t>
      </w:r>
      <w:r w:rsidR="00061A27" w:rsidRPr="00B30152">
        <w:rPr>
          <w:rFonts w:ascii="Open Sans" w:hAnsi="Open Sans" w:cs="Open Sans"/>
        </w:rPr>
        <w:t xml:space="preserve">. Care provided was not consistently </w:t>
      </w:r>
      <w:r w:rsidR="001B6F1F" w:rsidRPr="00B30152">
        <w:rPr>
          <w:rFonts w:ascii="Open Sans" w:hAnsi="Open Sans" w:cs="Open Sans"/>
        </w:rPr>
        <w:t>tailored to consumers’ need</w:t>
      </w:r>
      <w:r w:rsidR="00CA2AA4">
        <w:rPr>
          <w:rFonts w:ascii="Open Sans" w:hAnsi="Open Sans" w:cs="Open Sans"/>
        </w:rPr>
        <w:t>s</w:t>
      </w:r>
      <w:r w:rsidR="001B6F1F" w:rsidRPr="00B30152">
        <w:rPr>
          <w:rFonts w:ascii="Open Sans" w:hAnsi="Open Sans" w:cs="Open Sans"/>
        </w:rPr>
        <w:t xml:space="preserve"> </w:t>
      </w:r>
      <w:r w:rsidR="00CA2AA4">
        <w:rPr>
          <w:rFonts w:ascii="Open Sans" w:hAnsi="Open Sans" w:cs="Open Sans"/>
        </w:rPr>
        <w:t>n</w:t>
      </w:r>
      <w:r w:rsidR="001B6F1F" w:rsidRPr="00B30152">
        <w:rPr>
          <w:rFonts w:ascii="Open Sans" w:hAnsi="Open Sans" w:cs="Open Sans"/>
        </w:rPr>
        <w:t xml:space="preserve">or </w:t>
      </w:r>
      <w:r w:rsidR="00CA2AA4">
        <w:rPr>
          <w:rFonts w:ascii="Open Sans" w:hAnsi="Open Sans" w:cs="Open Sans"/>
        </w:rPr>
        <w:t xml:space="preserve">did it </w:t>
      </w:r>
      <w:r w:rsidR="001B6F1F" w:rsidRPr="00B30152">
        <w:rPr>
          <w:rFonts w:ascii="Open Sans" w:hAnsi="Open Sans" w:cs="Open Sans"/>
        </w:rPr>
        <w:t xml:space="preserve">optimise their health and wellbeing. </w:t>
      </w:r>
    </w:p>
    <w:p w14:paraId="7B6AE800" w14:textId="3C356899" w:rsidR="00154939" w:rsidRPr="00B30152" w:rsidRDefault="001B6F1F" w:rsidP="00B9200A">
      <w:pPr>
        <w:pStyle w:val="NormalArial"/>
        <w:spacing w:line="276" w:lineRule="auto"/>
        <w:rPr>
          <w:rFonts w:ascii="Open Sans" w:hAnsi="Open Sans" w:cs="Open Sans"/>
        </w:rPr>
      </w:pPr>
      <w:r w:rsidRPr="00B30152">
        <w:rPr>
          <w:rFonts w:ascii="Open Sans" w:hAnsi="Open Sans" w:cs="Open Sans"/>
        </w:rPr>
        <w:t>M</w:t>
      </w:r>
      <w:r w:rsidR="00154939" w:rsidRPr="00B30152">
        <w:rPr>
          <w:rFonts w:ascii="Open Sans" w:hAnsi="Open Sans" w:cs="Open Sans"/>
        </w:rPr>
        <w:t xml:space="preserve">ultiple doors in the </w:t>
      </w:r>
      <w:r w:rsidR="00CA2AA4">
        <w:rPr>
          <w:rFonts w:ascii="Open Sans" w:hAnsi="Open Sans" w:cs="Open Sans"/>
        </w:rPr>
        <w:t>memory support area and the entry door to the service</w:t>
      </w:r>
      <w:r w:rsidR="00154939" w:rsidRPr="00B30152">
        <w:rPr>
          <w:rFonts w:ascii="Open Sans" w:hAnsi="Open Sans" w:cs="Open Sans"/>
        </w:rPr>
        <w:t xml:space="preserve"> </w:t>
      </w:r>
      <w:r w:rsidRPr="00B30152">
        <w:rPr>
          <w:rFonts w:ascii="Open Sans" w:hAnsi="Open Sans" w:cs="Open Sans"/>
        </w:rPr>
        <w:t>were locked</w:t>
      </w:r>
      <w:r w:rsidR="00154939" w:rsidRPr="00B30152">
        <w:rPr>
          <w:rFonts w:ascii="Open Sans" w:hAnsi="Open Sans" w:cs="Open Sans"/>
        </w:rPr>
        <w:t xml:space="preserve"> inhibiting consumers</w:t>
      </w:r>
      <w:r w:rsidR="005E185F">
        <w:rPr>
          <w:rFonts w:ascii="Open Sans" w:hAnsi="Open Sans" w:cs="Open Sans"/>
        </w:rPr>
        <w:t>’</w:t>
      </w:r>
      <w:r w:rsidR="00154939" w:rsidRPr="00B30152">
        <w:rPr>
          <w:rFonts w:ascii="Open Sans" w:hAnsi="Open Sans" w:cs="Open Sans"/>
        </w:rPr>
        <w:t xml:space="preserve"> ability to freely access outside areas. Management had not considered the locked entry door to be restricting consumers</w:t>
      </w:r>
      <w:r w:rsidR="0032585B" w:rsidRPr="00B30152">
        <w:rPr>
          <w:rFonts w:ascii="Open Sans" w:hAnsi="Open Sans" w:cs="Open Sans"/>
        </w:rPr>
        <w:t>’</w:t>
      </w:r>
      <w:r w:rsidR="00154939" w:rsidRPr="00B30152">
        <w:rPr>
          <w:rFonts w:ascii="Open Sans" w:hAnsi="Open Sans" w:cs="Open Sans"/>
        </w:rPr>
        <w:t xml:space="preserve"> freedom of movement. </w:t>
      </w:r>
      <w:r w:rsidR="0032585B" w:rsidRPr="00B30152">
        <w:rPr>
          <w:rFonts w:ascii="Open Sans" w:hAnsi="Open Sans" w:cs="Open Sans"/>
        </w:rPr>
        <w:t>Two consumers identified as being environmentally restrained did not have required authorisations</w:t>
      </w:r>
      <w:r w:rsidR="00973586" w:rsidRPr="00B30152">
        <w:rPr>
          <w:rFonts w:ascii="Open Sans" w:hAnsi="Open Sans" w:cs="Open Sans"/>
        </w:rPr>
        <w:t>.</w:t>
      </w:r>
      <w:r w:rsidR="007330DB" w:rsidRPr="00B30152">
        <w:rPr>
          <w:rFonts w:ascii="Open Sans" w:hAnsi="Open Sans" w:cs="Open Sans"/>
        </w:rPr>
        <w:t xml:space="preserve"> </w:t>
      </w:r>
      <w:r w:rsidR="00973586" w:rsidRPr="00B30152">
        <w:rPr>
          <w:rFonts w:ascii="Open Sans" w:hAnsi="Open Sans" w:cs="Open Sans"/>
        </w:rPr>
        <w:t>Sixteen</w:t>
      </w:r>
      <w:r w:rsidR="00154939" w:rsidRPr="00B30152">
        <w:rPr>
          <w:rFonts w:ascii="Open Sans" w:hAnsi="Open Sans" w:cs="Open Sans"/>
        </w:rPr>
        <w:t xml:space="preserve"> consumers </w:t>
      </w:r>
      <w:r w:rsidR="005E185F">
        <w:rPr>
          <w:rFonts w:ascii="Open Sans" w:hAnsi="Open Sans" w:cs="Open Sans"/>
        </w:rPr>
        <w:t>we</w:t>
      </w:r>
      <w:r w:rsidR="005E185F" w:rsidRPr="00B30152">
        <w:rPr>
          <w:rFonts w:ascii="Open Sans" w:hAnsi="Open Sans" w:cs="Open Sans"/>
        </w:rPr>
        <w:t xml:space="preserve">re </w:t>
      </w:r>
      <w:r w:rsidR="00973586" w:rsidRPr="00B30152">
        <w:rPr>
          <w:rFonts w:ascii="Open Sans" w:hAnsi="Open Sans" w:cs="Open Sans"/>
        </w:rPr>
        <w:t>identified as having</w:t>
      </w:r>
      <w:r w:rsidR="00154939" w:rsidRPr="00B30152">
        <w:rPr>
          <w:rFonts w:ascii="Open Sans" w:hAnsi="Open Sans" w:cs="Open Sans"/>
        </w:rPr>
        <w:t xml:space="preserve"> a chemical restraint. </w:t>
      </w:r>
      <w:r w:rsidR="00AF4705" w:rsidRPr="00B30152">
        <w:rPr>
          <w:rFonts w:ascii="Open Sans" w:hAnsi="Open Sans" w:cs="Open Sans"/>
        </w:rPr>
        <w:t>I</w:t>
      </w:r>
      <w:r w:rsidR="00154939" w:rsidRPr="00B30152">
        <w:rPr>
          <w:rFonts w:ascii="Open Sans" w:hAnsi="Open Sans" w:cs="Open Sans"/>
        </w:rPr>
        <w:t xml:space="preserve">nformation </w:t>
      </w:r>
      <w:r w:rsidR="00AF4705" w:rsidRPr="00B30152">
        <w:rPr>
          <w:rFonts w:ascii="Open Sans" w:hAnsi="Open Sans" w:cs="Open Sans"/>
        </w:rPr>
        <w:t>on the psychotropic register</w:t>
      </w:r>
      <w:r w:rsidR="00154939" w:rsidRPr="00B30152">
        <w:rPr>
          <w:rFonts w:ascii="Open Sans" w:hAnsi="Open Sans" w:cs="Open Sans"/>
        </w:rPr>
        <w:t xml:space="preserve"> either ha</w:t>
      </w:r>
      <w:r w:rsidR="004B5EA0">
        <w:rPr>
          <w:rFonts w:ascii="Open Sans" w:hAnsi="Open Sans" w:cs="Open Sans"/>
        </w:rPr>
        <w:t>d</w:t>
      </w:r>
      <w:r w:rsidR="00154939" w:rsidRPr="00B30152">
        <w:rPr>
          <w:rFonts w:ascii="Open Sans" w:hAnsi="Open Sans" w:cs="Open Sans"/>
        </w:rPr>
        <w:t xml:space="preserve"> no review date or </w:t>
      </w:r>
      <w:r w:rsidR="00981A2E" w:rsidRPr="00B30152">
        <w:rPr>
          <w:rFonts w:ascii="Open Sans" w:hAnsi="Open Sans" w:cs="Open Sans"/>
        </w:rPr>
        <w:t xml:space="preserve">the </w:t>
      </w:r>
      <w:r w:rsidR="00154939" w:rsidRPr="00B30152">
        <w:rPr>
          <w:rFonts w:ascii="Open Sans" w:hAnsi="Open Sans" w:cs="Open Sans"/>
        </w:rPr>
        <w:t>dates listed f</w:t>
      </w:r>
      <w:r w:rsidR="004B5EA0">
        <w:rPr>
          <w:rFonts w:ascii="Open Sans" w:hAnsi="Open Sans" w:cs="Open Sans"/>
        </w:rPr>
        <w:t>ell</w:t>
      </w:r>
      <w:r w:rsidR="00154939" w:rsidRPr="00B30152">
        <w:rPr>
          <w:rFonts w:ascii="Open Sans" w:hAnsi="Open Sans" w:cs="Open Sans"/>
        </w:rPr>
        <w:t xml:space="preserve"> outside the identified review date of 3 months. </w:t>
      </w:r>
      <w:r w:rsidR="00AF4705" w:rsidRPr="00B30152">
        <w:rPr>
          <w:rFonts w:ascii="Open Sans" w:hAnsi="Open Sans" w:cs="Open Sans"/>
        </w:rPr>
        <w:t>Management</w:t>
      </w:r>
      <w:r w:rsidR="00154939" w:rsidRPr="00B30152">
        <w:rPr>
          <w:rFonts w:ascii="Open Sans" w:hAnsi="Open Sans" w:cs="Open Sans"/>
        </w:rPr>
        <w:t xml:space="preserve"> said authorisations and </w:t>
      </w:r>
      <w:r w:rsidR="00154939" w:rsidRPr="00B30152">
        <w:rPr>
          <w:rFonts w:ascii="Open Sans" w:hAnsi="Open Sans" w:cs="Open Sans"/>
        </w:rPr>
        <w:lastRenderedPageBreak/>
        <w:t xml:space="preserve">reviews of chemical restraint </w:t>
      </w:r>
      <w:r w:rsidR="004B5EA0">
        <w:rPr>
          <w:rFonts w:ascii="Open Sans" w:hAnsi="Open Sans" w:cs="Open Sans"/>
        </w:rPr>
        <w:t>we</w:t>
      </w:r>
      <w:r w:rsidR="00154939" w:rsidRPr="00B30152">
        <w:rPr>
          <w:rFonts w:ascii="Open Sans" w:hAnsi="Open Sans" w:cs="Open Sans"/>
        </w:rPr>
        <w:t xml:space="preserve">re not current. </w:t>
      </w:r>
      <w:r w:rsidR="007330DB" w:rsidRPr="00291400">
        <w:rPr>
          <w:rFonts w:ascii="Open Sans" w:hAnsi="Open Sans" w:cs="Open Sans"/>
        </w:rPr>
        <w:t xml:space="preserve">For </w:t>
      </w:r>
      <w:r w:rsidR="00D0483B" w:rsidRPr="00291400">
        <w:rPr>
          <w:rFonts w:ascii="Open Sans" w:hAnsi="Open Sans" w:cs="Open Sans"/>
        </w:rPr>
        <w:t>two</w:t>
      </w:r>
      <w:r w:rsidR="007330DB" w:rsidRPr="00291400">
        <w:rPr>
          <w:rFonts w:ascii="Open Sans" w:hAnsi="Open Sans" w:cs="Open Sans"/>
        </w:rPr>
        <w:t xml:space="preserve"> consumer</w:t>
      </w:r>
      <w:r w:rsidR="00D0483B" w:rsidRPr="00291400">
        <w:rPr>
          <w:rFonts w:ascii="Open Sans" w:hAnsi="Open Sans" w:cs="Open Sans"/>
        </w:rPr>
        <w:t>s</w:t>
      </w:r>
      <w:r w:rsidR="007330DB" w:rsidRPr="00291400">
        <w:rPr>
          <w:rFonts w:ascii="Open Sans" w:hAnsi="Open Sans" w:cs="Open Sans"/>
        </w:rPr>
        <w:t xml:space="preserve">, </w:t>
      </w:r>
      <w:r w:rsidR="00154939" w:rsidRPr="00291400">
        <w:rPr>
          <w:rFonts w:ascii="Open Sans" w:hAnsi="Open Sans" w:cs="Open Sans"/>
        </w:rPr>
        <w:t xml:space="preserve">authorisations </w:t>
      </w:r>
      <w:r w:rsidR="004B5EA0">
        <w:rPr>
          <w:rFonts w:ascii="Open Sans" w:hAnsi="Open Sans" w:cs="Open Sans"/>
        </w:rPr>
        <w:t xml:space="preserve">were not </w:t>
      </w:r>
      <w:r w:rsidR="00154939" w:rsidRPr="00291400">
        <w:rPr>
          <w:rFonts w:ascii="Open Sans" w:hAnsi="Open Sans" w:cs="Open Sans"/>
        </w:rPr>
        <w:t xml:space="preserve">in place for </w:t>
      </w:r>
      <w:r w:rsidR="007330DB" w:rsidRPr="00291400">
        <w:rPr>
          <w:rFonts w:ascii="Open Sans" w:hAnsi="Open Sans" w:cs="Open Sans"/>
        </w:rPr>
        <w:t xml:space="preserve">prescribed antipsychotic medication, </w:t>
      </w:r>
      <w:r w:rsidR="00D0483B" w:rsidRPr="00291400">
        <w:rPr>
          <w:rFonts w:ascii="Open Sans" w:hAnsi="Open Sans" w:cs="Open Sans"/>
        </w:rPr>
        <w:t>and the consumers d</w:t>
      </w:r>
      <w:r w:rsidR="004B5EA0">
        <w:rPr>
          <w:rFonts w:ascii="Open Sans" w:hAnsi="Open Sans" w:cs="Open Sans"/>
        </w:rPr>
        <w:t>id</w:t>
      </w:r>
      <w:r w:rsidR="00D0483B" w:rsidRPr="00291400">
        <w:rPr>
          <w:rFonts w:ascii="Open Sans" w:hAnsi="Open Sans" w:cs="Open Sans"/>
        </w:rPr>
        <w:t xml:space="preserve"> not appear on the psychotropic register. One representative </w:t>
      </w:r>
      <w:r w:rsidR="00154939" w:rsidRPr="00291400">
        <w:rPr>
          <w:rFonts w:ascii="Open Sans" w:hAnsi="Open Sans" w:cs="Open Sans"/>
        </w:rPr>
        <w:t>said no one ha</w:t>
      </w:r>
      <w:r w:rsidR="007C1002">
        <w:rPr>
          <w:rFonts w:ascii="Open Sans" w:hAnsi="Open Sans" w:cs="Open Sans"/>
        </w:rPr>
        <w:t>d</w:t>
      </w:r>
      <w:r w:rsidR="00154939" w:rsidRPr="00291400">
        <w:rPr>
          <w:rFonts w:ascii="Open Sans" w:hAnsi="Open Sans" w:cs="Open Sans"/>
        </w:rPr>
        <w:t xml:space="preserve"> spoken to </w:t>
      </w:r>
      <w:r w:rsidR="007330DB" w:rsidRPr="00291400">
        <w:rPr>
          <w:rFonts w:ascii="Open Sans" w:hAnsi="Open Sans" w:cs="Open Sans"/>
        </w:rPr>
        <w:t>them about the</w:t>
      </w:r>
      <w:r w:rsidR="00D0483B" w:rsidRPr="00291400">
        <w:rPr>
          <w:rFonts w:ascii="Open Sans" w:hAnsi="Open Sans" w:cs="Open Sans"/>
        </w:rPr>
        <w:t xml:space="preserve"> consumer’s</w:t>
      </w:r>
      <w:r w:rsidR="00154939" w:rsidRPr="00291400">
        <w:rPr>
          <w:rFonts w:ascii="Open Sans" w:hAnsi="Open Sans" w:cs="Open Sans"/>
        </w:rPr>
        <w:t xml:space="preserve"> medication</w:t>
      </w:r>
      <w:r w:rsidR="00D0483B" w:rsidRPr="00291400">
        <w:rPr>
          <w:rFonts w:ascii="Open Sans" w:hAnsi="Open Sans" w:cs="Open Sans"/>
        </w:rPr>
        <w:t>, and m</w:t>
      </w:r>
      <w:r w:rsidR="007330DB" w:rsidRPr="00291400">
        <w:rPr>
          <w:rFonts w:ascii="Open Sans" w:hAnsi="Open Sans" w:cs="Open Sans"/>
        </w:rPr>
        <w:t>edical officer progress notes do not evidence review or assessment of the consumer</w:t>
      </w:r>
      <w:r w:rsidR="00154939" w:rsidRPr="00291400">
        <w:rPr>
          <w:rFonts w:ascii="Open Sans" w:hAnsi="Open Sans" w:cs="Open Sans"/>
        </w:rPr>
        <w:t>.</w:t>
      </w:r>
      <w:r w:rsidR="00D0483B" w:rsidRPr="00291400">
        <w:rPr>
          <w:rFonts w:ascii="Open Sans" w:hAnsi="Open Sans" w:cs="Open Sans"/>
        </w:rPr>
        <w:t xml:space="preserve"> </w:t>
      </w:r>
      <w:r w:rsidR="000B7A4E" w:rsidRPr="00291400">
        <w:rPr>
          <w:rFonts w:ascii="Open Sans" w:hAnsi="Open Sans" w:cs="Open Sans"/>
        </w:rPr>
        <w:t>A</w:t>
      </w:r>
      <w:r w:rsidR="00154939" w:rsidRPr="00291400">
        <w:rPr>
          <w:rFonts w:ascii="Open Sans" w:hAnsi="Open Sans" w:cs="Open Sans"/>
        </w:rPr>
        <w:t xml:space="preserve"> </w:t>
      </w:r>
      <w:r w:rsidR="00F356E3" w:rsidRPr="00291400">
        <w:rPr>
          <w:rFonts w:ascii="Open Sans" w:hAnsi="Open Sans" w:cs="Open Sans"/>
        </w:rPr>
        <w:t xml:space="preserve">range </w:t>
      </w:r>
      <w:r w:rsidR="00154939" w:rsidRPr="00291400">
        <w:rPr>
          <w:rFonts w:ascii="Open Sans" w:hAnsi="Open Sans" w:cs="Open Sans"/>
        </w:rPr>
        <w:t xml:space="preserve">of recommendations </w:t>
      </w:r>
      <w:r w:rsidR="000B7A4E" w:rsidRPr="00291400">
        <w:rPr>
          <w:rFonts w:ascii="Open Sans" w:hAnsi="Open Sans" w:cs="Open Sans"/>
        </w:rPr>
        <w:t xml:space="preserve">were made for one consumer </w:t>
      </w:r>
      <w:r w:rsidR="00F356E3" w:rsidRPr="00291400">
        <w:rPr>
          <w:rFonts w:ascii="Open Sans" w:hAnsi="Open Sans" w:cs="Open Sans"/>
        </w:rPr>
        <w:t xml:space="preserve">following review by behaviour management specialists in November 2024. </w:t>
      </w:r>
      <w:r w:rsidR="00154939" w:rsidRPr="00291400">
        <w:rPr>
          <w:rFonts w:ascii="Open Sans" w:hAnsi="Open Sans" w:cs="Open Sans"/>
        </w:rPr>
        <w:t>Care staff said they had not been provided with any feedback</w:t>
      </w:r>
      <w:r w:rsidR="00B30152">
        <w:rPr>
          <w:rFonts w:ascii="Open Sans" w:hAnsi="Open Sans" w:cs="Open Sans"/>
        </w:rPr>
        <w:t xml:space="preserve">, </w:t>
      </w:r>
      <w:r w:rsidR="00154939" w:rsidRPr="00291400">
        <w:rPr>
          <w:rFonts w:ascii="Open Sans" w:hAnsi="Open Sans" w:cs="Open Sans"/>
        </w:rPr>
        <w:t>education</w:t>
      </w:r>
      <w:r w:rsidR="00B30152">
        <w:rPr>
          <w:rFonts w:ascii="Open Sans" w:hAnsi="Open Sans" w:cs="Open Sans"/>
        </w:rPr>
        <w:t>,</w:t>
      </w:r>
      <w:r w:rsidR="00154939" w:rsidRPr="00291400">
        <w:rPr>
          <w:rFonts w:ascii="Open Sans" w:hAnsi="Open Sans" w:cs="Open Sans"/>
        </w:rPr>
        <w:t xml:space="preserve"> or suggested strategies following the review</w:t>
      </w:r>
      <w:r w:rsidR="00F356E3" w:rsidRPr="00291400">
        <w:rPr>
          <w:rFonts w:ascii="Open Sans" w:hAnsi="Open Sans" w:cs="Open Sans"/>
        </w:rPr>
        <w:t>, and observations show</w:t>
      </w:r>
      <w:r w:rsidR="007C1002">
        <w:rPr>
          <w:rFonts w:ascii="Open Sans" w:hAnsi="Open Sans" w:cs="Open Sans"/>
        </w:rPr>
        <w:t>ed</w:t>
      </w:r>
      <w:r w:rsidR="00F356E3" w:rsidRPr="00291400">
        <w:rPr>
          <w:rFonts w:ascii="Open Sans" w:hAnsi="Open Sans" w:cs="Open Sans"/>
        </w:rPr>
        <w:t xml:space="preserve"> not all recommendation</w:t>
      </w:r>
      <w:r w:rsidR="00291400" w:rsidRPr="00291400">
        <w:rPr>
          <w:rFonts w:ascii="Open Sans" w:hAnsi="Open Sans" w:cs="Open Sans"/>
        </w:rPr>
        <w:t>s ha</w:t>
      </w:r>
      <w:r w:rsidR="007C1002">
        <w:rPr>
          <w:rFonts w:ascii="Open Sans" w:hAnsi="Open Sans" w:cs="Open Sans"/>
        </w:rPr>
        <w:t>d</w:t>
      </w:r>
      <w:r w:rsidR="00291400" w:rsidRPr="00291400">
        <w:rPr>
          <w:rFonts w:ascii="Open Sans" w:hAnsi="Open Sans" w:cs="Open Sans"/>
        </w:rPr>
        <w:t xml:space="preserve"> been implemented</w:t>
      </w:r>
      <w:r w:rsidR="00154939" w:rsidRPr="00291400">
        <w:rPr>
          <w:rFonts w:ascii="Open Sans" w:hAnsi="Open Sans" w:cs="Open Sans"/>
        </w:rPr>
        <w:t xml:space="preserve">. </w:t>
      </w:r>
    </w:p>
    <w:p w14:paraId="7048E7A7" w14:textId="5EC7D8FD" w:rsidR="00DF46D7" w:rsidRPr="00B50864" w:rsidRDefault="005916C7" w:rsidP="00B9200A">
      <w:pPr>
        <w:pStyle w:val="NormalArial"/>
        <w:spacing w:line="276" w:lineRule="auto"/>
        <w:rPr>
          <w:rFonts w:ascii="Open Sans" w:hAnsi="Open Sans" w:cs="Open Sans"/>
        </w:rPr>
      </w:pPr>
      <w:r w:rsidRPr="00247ADD">
        <w:rPr>
          <w:rFonts w:ascii="Open Sans" w:hAnsi="Open Sans" w:cs="Open Sans"/>
        </w:rPr>
        <w:t xml:space="preserve">Wounds </w:t>
      </w:r>
      <w:r w:rsidR="007C1002">
        <w:rPr>
          <w:rFonts w:ascii="Open Sans" w:hAnsi="Open Sans" w:cs="Open Sans"/>
        </w:rPr>
        <w:t>we</w:t>
      </w:r>
      <w:r w:rsidRPr="00247ADD">
        <w:rPr>
          <w:rFonts w:ascii="Open Sans" w:hAnsi="Open Sans" w:cs="Open Sans"/>
        </w:rPr>
        <w:t xml:space="preserve">re not effectively managed. </w:t>
      </w:r>
      <w:r w:rsidR="007C1002">
        <w:rPr>
          <w:rFonts w:ascii="Open Sans" w:hAnsi="Open Sans" w:cs="Open Sans"/>
        </w:rPr>
        <w:t>For one consumer, a</w:t>
      </w:r>
      <w:r w:rsidR="00154939" w:rsidRPr="00247ADD">
        <w:rPr>
          <w:rFonts w:ascii="Open Sans" w:hAnsi="Open Sans" w:cs="Open Sans"/>
        </w:rPr>
        <w:t xml:space="preserve">n incident report had not been </w:t>
      </w:r>
      <w:r w:rsidR="005E185F">
        <w:rPr>
          <w:rFonts w:ascii="Open Sans" w:hAnsi="Open Sans" w:cs="Open Sans"/>
        </w:rPr>
        <w:t>completed</w:t>
      </w:r>
      <w:r w:rsidR="005E185F" w:rsidRPr="00247ADD">
        <w:rPr>
          <w:rFonts w:ascii="Open Sans" w:hAnsi="Open Sans" w:cs="Open Sans"/>
        </w:rPr>
        <w:t xml:space="preserve"> </w:t>
      </w:r>
      <w:r w:rsidR="00154939" w:rsidRPr="00247ADD">
        <w:rPr>
          <w:rFonts w:ascii="Open Sans" w:hAnsi="Open Sans" w:cs="Open Sans"/>
        </w:rPr>
        <w:t xml:space="preserve">regarding </w:t>
      </w:r>
      <w:r w:rsidR="007C1002">
        <w:rPr>
          <w:rFonts w:ascii="Open Sans" w:hAnsi="Open Sans" w:cs="Open Sans"/>
        </w:rPr>
        <w:t>a</w:t>
      </w:r>
      <w:r w:rsidR="00154939" w:rsidRPr="00247ADD">
        <w:rPr>
          <w:rFonts w:ascii="Open Sans" w:hAnsi="Open Sans" w:cs="Open Sans"/>
        </w:rPr>
        <w:t xml:space="preserve"> wound</w:t>
      </w:r>
      <w:r w:rsidR="005E185F">
        <w:rPr>
          <w:rFonts w:ascii="Open Sans" w:hAnsi="Open Sans" w:cs="Open Sans"/>
        </w:rPr>
        <w:t>,</w:t>
      </w:r>
      <w:r w:rsidR="00DB3C21" w:rsidRPr="00247ADD">
        <w:rPr>
          <w:rFonts w:ascii="Open Sans" w:hAnsi="Open Sans" w:cs="Open Sans"/>
        </w:rPr>
        <w:t xml:space="preserve"> and the wound had not been attended in line with the frequency documented on the </w:t>
      </w:r>
      <w:r w:rsidR="00154939" w:rsidRPr="00247ADD">
        <w:rPr>
          <w:rFonts w:ascii="Open Sans" w:hAnsi="Open Sans" w:cs="Open Sans"/>
        </w:rPr>
        <w:t>treatment plan.</w:t>
      </w:r>
      <w:r w:rsidR="007F35B1" w:rsidRPr="00B30152">
        <w:rPr>
          <w:rFonts w:ascii="Open Sans" w:hAnsi="Open Sans" w:cs="Open Sans"/>
        </w:rPr>
        <w:t xml:space="preserve"> </w:t>
      </w:r>
      <w:r w:rsidR="00D02B9A">
        <w:rPr>
          <w:rFonts w:ascii="Open Sans" w:hAnsi="Open Sans" w:cs="Open Sans"/>
        </w:rPr>
        <w:t>W</w:t>
      </w:r>
      <w:r w:rsidR="007F35B1" w:rsidRPr="00B30152">
        <w:rPr>
          <w:rFonts w:ascii="Open Sans" w:hAnsi="Open Sans" w:cs="Open Sans"/>
        </w:rPr>
        <w:t xml:space="preserve">ound care </w:t>
      </w:r>
      <w:r w:rsidR="005B585D">
        <w:rPr>
          <w:rFonts w:ascii="Open Sans" w:hAnsi="Open Sans" w:cs="Open Sans"/>
        </w:rPr>
        <w:t xml:space="preserve">documentation </w:t>
      </w:r>
      <w:r w:rsidR="00D02B9A">
        <w:rPr>
          <w:rFonts w:ascii="Open Sans" w:hAnsi="Open Sans" w:cs="Open Sans"/>
        </w:rPr>
        <w:t xml:space="preserve">for another consumer </w:t>
      </w:r>
      <w:r w:rsidR="005B585D">
        <w:rPr>
          <w:rFonts w:ascii="Open Sans" w:hAnsi="Open Sans" w:cs="Open Sans"/>
        </w:rPr>
        <w:t>did not include details</w:t>
      </w:r>
      <w:r w:rsidR="00D02B9A">
        <w:rPr>
          <w:rFonts w:ascii="Open Sans" w:hAnsi="Open Sans" w:cs="Open Sans"/>
        </w:rPr>
        <w:t xml:space="preserve"> about </w:t>
      </w:r>
      <w:r w:rsidR="007F35B1" w:rsidRPr="00696BBF">
        <w:rPr>
          <w:rFonts w:ascii="Open Sans" w:hAnsi="Open Sans" w:cs="Open Sans"/>
        </w:rPr>
        <w:t>the condition of the wounds or review of the healing process</w:t>
      </w:r>
      <w:r w:rsidR="005B585D">
        <w:rPr>
          <w:rFonts w:ascii="Open Sans" w:hAnsi="Open Sans" w:cs="Open Sans"/>
        </w:rPr>
        <w:t xml:space="preserve"> at each attendance</w:t>
      </w:r>
      <w:r w:rsidR="007F35B1" w:rsidRPr="00696BBF">
        <w:rPr>
          <w:rFonts w:ascii="Open Sans" w:hAnsi="Open Sans" w:cs="Open Sans"/>
        </w:rPr>
        <w:t>.</w:t>
      </w:r>
      <w:r w:rsidR="00DF46D7" w:rsidRPr="00DF46D7">
        <w:rPr>
          <w:rFonts w:ascii="Open Sans" w:hAnsi="Open Sans" w:cs="Open Sans"/>
        </w:rPr>
        <w:t xml:space="preserve"> </w:t>
      </w:r>
      <w:r w:rsidR="00DF46D7" w:rsidRPr="00B50864">
        <w:rPr>
          <w:rFonts w:ascii="Open Sans" w:hAnsi="Open Sans" w:cs="Open Sans"/>
        </w:rPr>
        <w:t>Another consumer</w:t>
      </w:r>
      <w:r w:rsidR="005B585D">
        <w:rPr>
          <w:rFonts w:ascii="Open Sans" w:hAnsi="Open Sans" w:cs="Open Sans"/>
        </w:rPr>
        <w:t>’s wounds, including a</w:t>
      </w:r>
      <w:r w:rsidR="00DF46D7" w:rsidRPr="00B50864">
        <w:rPr>
          <w:rFonts w:ascii="Open Sans" w:hAnsi="Open Sans" w:cs="Open Sans"/>
        </w:rPr>
        <w:t xml:space="preserve"> long-standing wound and 3 pressure injuries</w:t>
      </w:r>
      <w:r w:rsidR="005B585D">
        <w:rPr>
          <w:rFonts w:ascii="Open Sans" w:hAnsi="Open Sans" w:cs="Open Sans"/>
        </w:rPr>
        <w:t>, had</w:t>
      </w:r>
      <w:r w:rsidR="00DF46D7" w:rsidRPr="00B50864">
        <w:rPr>
          <w:rFonts w:ascii="Open Sans" w:hAnsi="Open Sans" w:cs="Open Sans"/>
        </w:rPr>
        <w:t xml:space="preserve"> not been reviewed by the medical officer since November 2024, and while a referral to a wound service was made in November 2024, a review ha</w:t>
      </w:r>
      <w:r w:rsidR="005B585D">
        <w:rPr>
          <w:rFonts w:ascii="Open Sans" w:hAnsi="Open Sans" w:cs="Open Sans"/>
        </w:rPr>
        <w:t>d</w:t>
      </w:r>
      <w:r w:rsidR="00DF46D7" w:rsidRPr="00B50864">
        <w:rPr>
          <w:rFonts w:ascii="Open Sans" w:hAnsi="Open Sans" w:cs="Open Sans"/>
        </w:rPr>
        <w:t xml:space="preserve"> not occurred nor been followed up. Strategies to prevent skin breakdown, in line with the skin assessment, were not in place during the site audit. </w:t>
      </w:r>
    </w:p>
    <w:p w14:paraId="5D2F9434" w14:textId="4849F39C" w:rsidR="00154939" w:rsidRPr="00B50864" w:rsidRDefault="00154939" w:rsidP="00B9200A">
      <w:pPr>
        <w:pStyle w:val="NormalArial"/>
        <w:spacing w:line="276" w:lineRule="auto"/>
        <w:rPr>
          <w:rFonts w:ascii="Open Sans" w:hAnsi="Open Sans" w:cs="Open Sans"/>
        </w:rPr>
      </w:pPr>
      <w:r w:rsidRPr="00247ADD">
        <w:rPr>
          <w:rFonts w:ascii="Open Sans" w:hAnsi="Open Sans" w:cs="Open Sans"/>
        </w:rPr>
        <w:t xml:space="preserve">Deficiencies in </w:t>
      </w:r>
      <w:r w:rsidR="00DB3C21" w:rsidRPr="00247ADD">
        <w:rPr>
          <w:rFonts w:ascii="Open Sans" w:hAnsi="Open Sans" w:cs="Open Sans"/>
        </w:rPr>
        <w:t>another consumer</w:t>
      </w:r>
      <w:r w:rsidR="008D1345" w:rsidRPr="00247ADD">
        <w:rPr>
          <w:rFonts w:ascii="Open Sans" w:hAnsi="Open Sans" w:cs="Open Sans"/>
        </w:rPr>
        <w:t>’s</w:t>
      </w:r>
      <w:r w:rsidRPr="00247ADD">
        <w:rPr>
          <w:rFonts w:ascii="Open Sans" w:hAnsi="Open Sans" w:cs="Open Sans"/>
        </w:rPr>
        <w:t xml:space="preserve"> wound care </w:t>
      </w:r>
      <w:r w:rsidR="008D1345" w:rsidRPr="00247ADD">
        <w:rPr>
          <w:rFonts w:ascii="Open Sans" w:hAnsi="Open Sans" w:cs="Open Sans"/>
        </w:rPr>
        <w:t>were</w:t>
      </w:r>
      <w:r w:rsidRPr="00247ADD">
        <w:rPr>
          <w:rFonts w:ascii="Open Sans" w:hAnsi="Open Sans" w:cs="Open Sans"/>
        </w:rPr>
        <w:t xml:space="preserve"> identified </w:t>
      </w:r>
      <w:r w:rsidR="008D1345" w:rsidRPr="00247ADD">
        <w:rPr>
          <w:rFonts w:ascii="Open Sans" w:hAnsi="Open Sans" w:cs="Open Sans"/>
        </w:rPr>
        <w:t xml:space="preserve">at the assessment contact in December 2024. </w:t>
      </w:r>
      <w:r w:rsidR="0040412B" w:rsidRPr="00247ADD">
        <w:rPr>
          <w:rFonts w:ascii="Open Sans" w:hAnsi="Open Sans" w:cs="Open Sans"/>
        </w:rPr>
        <w:t xml:space="preserve">Since the assessment contact, the consumer’s </w:t>
      </w:r>
      <w:r w:rsidRPr="00247ADD">
        <w:rPr>
          <w:rFonts w:ascii="Open Sans" w:hAnsi="Open Sans" w:cs="Open Sans"/>
        </w:rPr>
        <w:t xml:space="preserve">pressure injury has </w:t>
      </w:r>
      <w:r w:rsidR="005B585D">
        <w:rPr>
          <w:rFonts w:ascii="Open Sans" w:hAnsi="Open Sans" w:cs="Open Sans"/>
        </w:rPr>
        <w:t xml:space="preserve">significantly </w:t>
      </w:r>
      <w:r w:rsidRPr="00247ADD">
        <w:rPr>
          <w:rFonts w:ascii="Open Sans" w:hAnsi="Open Sans" w:cs="Open Sans"/>
        </w:rPr>
        <w:t xml:space="preserve">deteriorated. </w:t>
      </w:r>
      <w:r w:rsidR="001636CC">
        <w:rPr>
          <w:rFonts w:ascii="Open Sans" w:hAnsi="Open Sans" w:cs="Open Sans"/>
        </w:rPr>
        <w:t xml:space="preserve">While the </w:t>
      </w:r>
      <w:r w:rsidR="0040412B" w:rsidRPr="00247ADD">
        <w:rPr>
          <w:rFonts w:ascii="Open Sans" w:hAnsi="Open Sans" w:cs="Open Sans"/>
        </w:rPr>
        <w:t xml:space="preserve">consumer was discharged from </w:t>
      </w:r>
      <w:r w:rsidR="00FA420B" w:rsidRPr="00247ADD">
        <w:rPr>
          <w:rFonts w:ascii="Open Sans" w:hAnsi="Open Sans" w:cs="Open Sans"/>
        </w:rPr>
        <w:t>a wound service in January 2025</w:t>
      </w:r>
      <w:r w:rsidR="001636CC">
        <w:rPr>
          <w:rFonts w:ascii="Open Sans" w:hAnsi="Open Sans" w:cs="Open Sans"/>
        </w:rPr>
        <w:t>, m</w:t>
      </w:r>
      <w:r w:rsidR="00FA420B" w:rsidRPr="00247ADD">
        <w:rPr>
          <w:rFonts w:ascii="Open Sans" w:hAnsi="Open Sans" w:cs="Open Sans"/>
        </w:rPr>
        <w:t xml:space="preserve">anagement </w:t>
      </w:r>
      <w:r w:rsidRPr="00247ADD">
        <w:rPr>
          <w:rFonts w:ascii="Open Sans" w:hAnsi="Open Sans" w:cs="Open Sans"/>
        </w:rPr>
        <w:t>were unaware of the proposed discharge</w:t>
      </w:r>
      <w:r w:rsidR="00FA420B" w:rsidRPr="00247ADD">
        <w:rPr>
          <w:rFonts w:ascii="Open Sans" w:hAnsi="Open Sans" w:cs="Open Sans"/>
        </w:rPr>
        <w:t xml:space="preserve">, they </w:t>
      </w:r>
      <w:r w:rsidRPr="00247ADD">
        <w:rPr>
          <w:rFonts w:ascii="Open Sans" w:hAnsi="Open Sans" w:cs="Open Sans"/>
        </w:rPr>
        <w:t>d</w:t>
      </w:r>
      <w:r w:rsidR="005B585D">
        <w:rPr>
          <w:rFonts w:ascii="Open Sans" w:hAnsi="Open Sans" w:cs="Open Sans"/>
        </w:rPr>
        <w:t>id</w:t>
      </w:r>
      <w:r w:rsidRPr="00247ADD">
        <w:rPr>
          <w:rFonts w:ascii="Open Sans" w:hAnsi="Open Sans" w:cs="Open Sans"/>
        </w:rPr>
        <w:t xml:space="preserve"> not have any plans to refer </w:t>
      </w:r>
      <w:r w:rsidR="00FA420B" w:rsidRPr="00247ADD">
        <w:rPr>
          <w:rFonts w:ascii="Open Sans" w:hAnsi="Open Sans" w:cs="Open Sans"/>
        </w:rPr>
        <w:t>the consumer</w:t>
      </w:r>
      <w:r w:rsidRPr="00247ADD">
        <w:rPr>
          <w:rFonts w:ascii="Open Sans" w:hAnsi="Open Sans" w:cs="Open Sans"/>
        </w:rPr>
        <w:t xml:space="preserve"> to a wound specialist</w:t>
      </w:r>
      <w:r w:rsidR="00247ADD" w:rsidRPr="00247ADD">
        <w:rPr>
          <w:rFonts w:ascii="Open Sans" w:hAnsi="Open Sans" w:cs="Open Sans"/>
        </w:rPr>
        <w:t xml:space="preserve">, </w:t>
      </w:r>
      <w:r w:rsidRPr="00247ADD">
        <w:rPr>
          <w:rFonts w:ascii="Open Sans" w:hAnsi="Open Sans" w:cs="Open Sans"/>
        </w:rPr>
        <w:t>and they ha</w:t>
      </w:r>
      <w:r w:rsidR="005B585D">
        <w:rPr>
          <w:rFonts w:ascii="Open Sans" w:hAnsi="Open Sans" w:cs="Open Sans"/>
        </w:rPr>
        <w:t>d</w:t>
      </w:r>
      <w:r w:rsidRPr="00247ADD">
        <w:rPr>
          <w:rFonts w:ascii="Open Sans" w:hAnsi="Open Sans" w:cs="Open Sans"/>
        </w:rPr>
        <w:t xml:space="preserve"> confidence that the service’s registered nurses </w:t>
      </w:r>
      <w:r w:rsidR="005B585D">
        <w:rPr>
          <w:rFonts w:ascii="Open Sans" w:hAnsi="Open Sans" w:cs="Open Sans"/>
        </w:rPr>
        <w:t>we</w:t>
      </w:r>
      <w:r w:rsidRPr="00247ADD">
        <w:rPr>
          <w:rFonts w:ascii="Open Sans" w:hAnsi="Open Sans" w:cs="Open Sans"/>
        </w:rPr>
        <w:t>re able to appropriately care for the wound.</w:t>
      </w:r>
      <w:r w:rsidR="00247ADD" w:rsidRPr="00247ADD">
        <w:rPr>
          <w:rFonts w:ascii="Open Sans" w:hAnsi="Open Sans" w:cs="Open Sans"/>
        </w:rPr>
        <w:t xml:space="preserve"> </w:t>
      </w:r>
      <w:r w:rsidR="001636CC">
        <w:rPr>
          <w:rFonts w:ascii="Open Sans" w:hAnsi="Open Sans" w:cs="Open Sans"/>
        </w:rPr>
        <w:t>For this consumer, a</w:t>
      </w:r>
      <w:r w:rsidR="00247ADD" w:rsidRPr="00247ADD">
        <w:rPr>
          <w:rFonts w:ascii="Open Sans" w:hAnsi="Open Sans" w:cs="Open Sans"/>
        </w:rPr>
        <w:t xml:space="preserve"> pressure relieving device was </w:t>
      </w:r>
      <w:r w:rsidR="001636CC">
        <w:rPr>
          <w:rFonts w:ascii="Open Sans" w:hAnsi="Open Sans" w:cs="Open Sans"/>
        </w:rPr>
        <w:t>observed</w:t>
      </w:r>
      <w:r w:rsidR="00247ADD" w:rsidRPr="00247ADD">
        <w:rPr>
          <w:rFonts w:ascii="Open Sans" w:hAnsi="Open Sans" w:cs="Open Sans"/>
        </w:rPr>
        <w:t xml:space="preserve"> to be faulty</w:t>
      </w:r>
      <w:r w:rsidRPr="00247ADD">
        <w:rPr>
          <w:rFonts w:ascii="Open Sans" w:hAnsi="Open Sans" w:cs="Open Sans"/>
        </w:rPr>
        <w:t xml:space="preserve">. </w:t>
      </w:r>
      <w:r w:rsidR="001636CC">
        <w:rPr>
          <w:rFonts w:ascii="Open Sans" w:hAnsi="Open Sans" w:cs="Open Sans"/>
        </w:rPr>
        <w:t>Despite m</w:t>
      </w:r>
      <w:r w:rsidRPr="00247ADD">
        <w:rPr>
          <w:rFonts w:ascii="Open Sans" w:hAnsi="Open Sans" w:cs="Open Sans"/>
        </w:rPr>
        <w:t xml:space="preserve">anagement </w:t>
      </w:r>
      <w:r w:rsidR="001636CC">
        <w:rPr>
          <w:rFonts w:ascii="Open Sans" w:hAnsi="Open Sans" w:cs="Open Sans"/>
        </w:rPr>
        <w:t>being made aware of the faulty device d</w:t>
      </w:r>
      <w:r w:rsidRPr="00247ADD">
        <w:rPr>
          <w:rFonts w:ascii="Open Sans" w:hAnsi="Open Sans" w:cs="Open Sans"/>
        </w:rPr>
        <w:t xml:space="preserve">uring the assessment contact </w:t>
      </w:r>
      <w:r w:rsidR="00247ADD" w:rsidRPr="00247ADD">
        <w:rPr>
          <w:rFonts w:ascii="Open Sans" w:hAnsi="Open Sans" w:cs="Open Sans"/>
        </w:rPr>
        <w:t>in December 2024</w:t>
      </w:r>
      <w:r w:rsidR="001636CC">
        <w:rPr>
          <w:rFonts w:ascii="Open Sans" w:hAnsi="Open Sans" w:cs="Open Sans"/>
        </w:rPr>
        <w:t xml:space="preserve">, </w:t>
      </w:r>
      <w:r w:rsidR="00DF46D7">
        <w:rPr>
          <w:rFonts w:ascii="Open Sans" w:hAnsi="Open Sans" w:cs="Open Sans"/>
        </w:rPr>
        <w:t>no action ha</w:t>
      </w:r>
      <w:r w:rsidR="005B585D">
        <w:rPr>
          <w:rFonts w:ascii="Open Sans" w:hAnsi="Open Sans" w:cs="Open Sans"/>
        </w:rPr>
        <w:t>d</w:t>
      </w:r>
      <w:r w:rsidR="00DF46D7">
        <w:rPr>
          <w:rFonts w:ascii="Open Sans" w:hAnsi="Open Sans" w:cs="Open Sans"/>
        </w:rPr>
        <w:t xml:space="preserve"> been taken</w:t>
      </w:r>
      <w:r w:rsidR="00247ADD" w:rsidRPr="00247ADD">
        <w:rPr>
          <w:rFonts w:ascii="Open Sans" w:hAnsi="Open Sans" w:cs="Open Sans"/>
        </w:rPr>
        <w:t xml:space="preserve">. </w:t>
      </w:r>
      <w:r w:rsidR="00B50864">
        <w:rPr>
          <w:rFonts w:ascii="Open Sans" w:hAnsi="Open Sans" w:cs="Open Sans"/>
        </w:rPr>
        <w:t xml:space="preserve">Additionally, for this consumer, </w:t>
      </w:r>
      <w:r w:rsidR="00B50864" w:rsidRPr="00B50864">
        <w:rPr>
          <w:rFonts w:ascii="Open Sans" w:hAnsi="Open Sans" w:cs="Open Sans"/>
        </w:rPr>
        <w:t xml:space="preserve">blood pressure </w:t>
      </w:r>
      <w:r w:rsidR="005B585D">
        <w:rPr>
          <w:rFonts w:ascii="Open Sans" w:hAnsi="Open Sans" w:cs="Open Sans"/>
        </w:rPr>
        <w:t xml:space="preserve">measurements </w:t>
      </w:r>
      <w:r w:rsidR="00B50864" w:rsidRPr="00B50864">
        <w:rPr>
          <w:rFonts w:ascii="Open Sans" w:hAnsi="Open Sans" w:cs="Open Sans"/>
        </w:rPr>
        <w:t>ha</w:t>
      </w:r>
      <w:r w:rsidR="005B585D">
        <w:rPr>
          <w:rFonts w:ascii="Open Sans" w:hAnsi="Open Sans" w:cs="Open Sans"/>
        </w:rPr>
        <w:t>d</w:t>
      </w:r>
      <w:r w:rsidR="00B50864" w:rsidRPr="00B50864">
        <w:rPr>
          <w:rFonts w:ascii="Open Sans" w:hAnsi="Open Sans" w:cs="Open Sans"/>
        </w:rPr>
        <w:t xml:space="preserve"> not been taken and recorded daily, in line with the care plan, with only 2 BP readings noted since November 2024.</w:t>
      </w:r>
      <w:r w:rsidR="00B30152">
        <w:rPr>
          <w:rFonts w:ascii="Open Sans" w:hAnsi="Open Sans" w:cs="Open Sans"/>
        </w:rPr>
        <w:t xml:space="preserve"> </w:t>
      </w:r>
    </w:p>
    <w:p w14:paraId="184E3394" w14:textId="07743C45" w:rsidR="007F35B1" w:rsidRPr="0063724A" w:rsidRDefault="00C16195" w:rsidP="00B9200A">
      <w:pPr>
        <w:pStyle w:val="NormalArial"/>
        <w:spacing w:line="276" w:lineRule="auto"/>
        <w:rPr>
          <w:rFonts w:ascii="Open Sans" w:hAnsi="Open Sans" w:cs="Open Sans"/>
        </w:rPr>
      </w:pPr>
      <w:r w:rsidRPr="0063724A">
        <w:rPr>
          <w:rFonts w:ascii="Open Sans" w:hAnsi="Open Sans" w:cs="Open Sans"/>
        </w:rPr>
        <w:t xml:space="preserve">Care plans for 2 </w:t>
      </w:r>
      <w:r w:rsidR="0063724A" w:rsidRPr="0063724A">
        <w:rPr>
          <w:rFonts w:ascii="Open Sans" w:hAnsi="Open Sans" w:cs="Open Sans"/>
        </w:rPr>
        <w:t>consumers</w:t>
      </w:r>
      <w:r w:rsidRPr="0063724A">
        <w:rPr>
          <w:rFonts w:ascii="Open Sans" w:hAnsi="Open Sans" w:cs="Open Sans"/>
        </w:rPr>
        <w:t xml:space="preserve"> </w:t>
      </w:r>
      <w:r w:rsidR="005E185F">
        <w:rPr>
          <w:rFonts w:ascii="Open Sans" w:hAnsi="Open Sans" w:cs="Open Sans"/>
        </w:rPr>
        <w:t>include pain management strategies of</w:t>
      </w:r>
      <w:r w:rsidR="005E185F" w:rsidRPr="0063724A">
        <w:rPr>
          <w:rFonts w:ascii="Open Sans" w:hAnsi="Open Sans" w:cs="Open Sans"/>
        </w:rPr>
        <w:t xml:space="preserve"> </w:t>
      </w:r>
      <w:r w:rsidR="00801673" w:rsidRPr="0063724A">
        <w:rPr>
          <w:rFonts w:ascii="Open Sans" w:hAnsi="Open Sans" w:cs="Open Sans"/>
        </w:rPr>
        <w:t>massage and use of heat packs weekly</w:t>
      </w:r>
      <w:r w:rsidR="005B585D">
        <w:rPr>
          <w:rFonts w:ascii="Open Sans" w:hAnsi="Open Sans" w:cs="Open Sans"/>
        </w:rPr>
        <w:t>. C</w:t>
      </w:r>
      <w:r w:rsidR="0063724A" w:rsidRPr="0063724A">
        <w:rPr>
          <w:rFonts w:ascii="Open Sans" w:hAnsi="Open Sans" w:cs="Open Sans"/>
        </w:rPr>
        <w:t xml:space="preserve">are staff said this </w:t>
      </w:r>
      <w:r w:rsidR="000D0B5F">
        <w:rPr>
          <w:rFonts w:ascii="Open Sans" w:hAnsi="Open Sans" w:cs="Open Sans"/>
        </w:rPr>
        <w:t>does</w:t>
      </w:r>
      <w:r w:rsidR="0063724A" w:rsidRPr="0063724A">
        <w:rPr>
          <w:rFonts w:ascii="Open Sans" w:hAnsi="Open Sans" w:cs="Open Sans"/>
        </w:rPr>
        <w:t xml:space="preserve"> not occur or they </w:t>
      </w:r>
      <w:bookmarkStart w:id="2" w:name="_Hlk187756968"/>
      <w:r w:rsidR="000D0B5F">
        <w:rPr>
          <w:rFonts w:ascii="Open Sans" w:hAnsi="Open Sans" w:cs="Open Sans"/>
        </w:rPr>
        <w:t>a</w:t>
      </w:r>
      <w:r w:rsidR="00707BC0" w:rsidRPr="0063724A">
        <w:rPr>
          <w:rFonts w:ascii="Open Sans" w:hAnsi="Open Sans" w:cs="Open Sans"/>
        </w:rPr>
        <w:t xml:space="preserve">re unaware </w:t>
      </w:r>
      <w:r w:rsidR="00EE14F9" w:rsidRPr="0063724A">
        <w:rPr>
          <w:rFonts w:ascii="Open Sans" w:hAnsi="Open Sans" w:cs="Open Sans"/>
        </w:rPr>
        <w:lastRenderedPageBreak/>
        <w:t>of this requirement.</w:t>
      </w:r>
      <w:bookmarkEnd w:id="2"/>
      <w:r w:rsidR="0063724A" w:rsidRPr="0063724A">
        <w:rPr>
          <w:rFonts w:ascii="Open Sans" w:hAnsi="Open Sans" w:cs="Open Sans"/>
        </w:rPr>
        <w:t xml:space="preserve"> Another</w:t>
      </w:r>
      <w:r w:rsidR="007F35B1" w:rsidRPr="0063724A">
        <w:rPr>
          <w:rFonts w:ascii="Open Sans" w:hAnsi="Open Sans" w:cs="Open Sans"/>
        </w:rPr>
        <w:t xml:space="preserve"> consumer’s</w:t>
      </w:r>
      <w:r w:rsidR="00696BBF" w:rsidRPr="00696BBF">
        <w:rPr>
          <w:rFonts w:ascii="Open Sans" w:hAnsi="Open Sans" w:cs="Open Sans"/>
        </w:rPr>
        <w:t xml:space="preserve"> documented preferences for daily showers ha</w:t>
      </w:r>
      <w:r w:rsidR="000D0B5F">
        <w:rPr>
          <w:rFonts w:ascii="Open Sans" w:hAnsi="Open Sans" w:cs="Open Sans"/>
        </w:rPr>
        <w:t>d</w:t>
      </w:r>
      <w:r w:rsidR="00696BBF" w:rsidRPr="00696BBF">
        <w:rPr>
          <w:rFonts w:ascii="Open Sans" w:hAnsi="Open Sans" w:cs="Open Sans"/>
        </w:rPr>
        <w:t xml:space="preserve"> not been followed. </w:t>
      </w:r>
    </w:p>
    <w:p w14:paraId="1C6AE923" w14:textId="72E197E3" w:rsidR="00154939" w:rsidRDefault="00154939" w:rsidP="00B9200A">
      <w:pPr>
        <w:pStyle w:val="NormalArial"/>
        <w:spacing w:line="276" w:lineRule="auto"/>
        <w:rPr>
          <w:rFonts w:ascii="Open Sans" w:hAnsi="Open Sans" w:cs="Open Sans"/>
        </w:rPr>
      </w:pPr>
      <w:r w:rsidRPr="0063724A">
        <w:rPr>
          <w:rFonts w:ascii="Open Sans" w:hAnsi="Open Sans" w:cs="Open Sans"/>
        </w:rPr>
        <w:t xml:space="preserve">Some consumers </w:t>
      </w:r>
      <w:r w:rsidR="000D0B5F">
        <w:rPr>
          <w:rFonts w:ascii="Open Sans" w:hAnsi="Open Sans" w:cs="Open Sans"/>
        </w:rPr>
        <w:t>we</w:t>
      </w:r>
      <w:r w:rsidRPr="0063724A">
        <w:rPr>
          <w:rFonts w:ascii="Open Sans" w:hAnsi="Open Sans" w:cs="Open Sans"/>
        </w:rPr>
        <w:t xml:space="preserve">re frequently administered as needed </w:t>
      </w:r>
      <w:r w:rsidR="00B9200A" w:rsidRPr="0063724A">
        <w:rPr>
          <w:rFonts w:ascii="Open Sans" w:hAnsi="Open Sans" w:cs="Open Sans"/>
        </w:rPr>
        <w:t>suppositories;</w:t>
      </w:r>
      <w:r w:rsidR="009F08F1" w:rsidRPr="0063724A">
        <w:rPr>
          <w:rFonts w:ascii="Open Sans" w:hAnsi="Open Sans" w:cs="Open Sans"/>
        </w:rPr>
        <w:t xml:space="preserve"> </w:t>
      </w:r>
      <w:r w:rsidR="005E185F">
        <w:rPr>
          <w:rFonts w:ascii="Open Sans" w:hAnsi="Open Sans" w:cs="Open Sans"/>
        </w:rPr>
        <w:t>however,</w:t>
      </w:r>
      <w:r w:rsidR="005E185F" w:rsidRPr="0063724A">
        <w:rPr>
          <w:rFonts w:ascii="Open Sans" w:hAnsi="Open Sans" w:cs="Open Sans"/>
        </w:rPr>
        <w:t xml:space="preserve"> </w:t>
      </w:r>
      <w:r w:rsidRPr="0063724A">
        <w:rPr>
          <w:rFonts w:ascii="Open Sans" w:hAnsi="Open Sans" w:cs="Open Sans"/>
        </w:rPr>
        <w:t xml:space="preserve">non-invasive interventions </w:t>
      </w:r>
      <w:r w:rsidR="005E185F">
        <w:rPr>
          <w:rFonts w:ascii="Open Sans" w:hAnsi="Open Sans" w:cs="Open Sans"/>
        </w:rPr>
        <w:t xml:space="preserve">were not </w:t>
      </w:r>
      <w:r w:rsidRPr="0063724A">
        <w:rPr>
          <w:rFonts w:ascii="Open Sans" w:hAnsi="Open Sans" w:cs="Open Sans"/>
        </w:rPr>
        <w:t xml:space="preserve">undertaken prior to resorting to administration of </w:t>
      </w:r>
      <w:r w:rsidR="005E185F">
        <w:rPr>
          <w:rFonts w:ascii="Open Sans" w:hAnsi="Open Sans" w:cs="Open Sans"/>
        </w:rPr>
        <w:t xml:space="preserve">the </w:t>
      </w:r>
      <w:r w:rsidRPr="0063724A">
        <w:rPr>
          <w:rFonts w:ascii="Open Sans" w:hAnsi="Open Sans" w:cs="Open Sans"/>
        </w:rPr>
        <w:t>suppositories. Care plans provide</w:t>
      </w:r>
      <w:r w:rsidR="00AC344C">
        <w:rPr>
          <w:rFonts w:ascii="Open Sans" w:hAnsi="Open Sans" w:cs="Open Sans"/>
        </w:rPr>
        <w:t>d</w:t>
      </w:r>
      <w:r w:rsidRPr="0063724A">
        <w:rPr>
          <w:rFonts w:ascii="Open Sans" w:hAnsi="Open Sans" w:cs="Open Sans"/>
        </w:rPr>
        <w:t xml:space="preserve"> limited information to guide bowel management for consumers administered suppositories. </w:t>
      </w:r>
      <w:r w:rsidR="009F08F1" w:rsidRPr="0063724A">
        <w:rPr>
          <w:rFonts w:ascii="Open Sans" w:hAnsi="Open Sans" w:cs="Open Sans"/>
        </w:rPr>
        <w:t>For one consumer, b</w:t>
      </w:r>
      <w:r w:rsidRPr="0063724A">
        <w:rPr>
          <w:rFonts w:ascii="Open Sans" w:hAnsi="Open Sans" w:cs="Open Sans"/>
        </w:rPr>
        <w:t>owel charts d</w:t>
      </w:r>
      <w:r w:rsidR="00AC344C">
        <w:rPr>
          <w:rFonts w:ascii="Open Sans" w:hAnsi="Open Sans" w:cs="Open Sans"/>
        </w:rPr>
        <w:t>id</w:t>
      </w:r>
      <w:r w:rsidRPr="0063724A">
        <w:rPr>
          <w:rFonts w:ascii="Open Sans" w:hAnsi="Open Sans" w:cs="Open Sans"/>
        </w:rPr>
        <w:t xml:space="preserve"> not </w:t>
      </w:r>
      <w:r w:rsidR="009F08F1" w:rsidRPr="0063724A">
        <w:rPr>
          <w:rFonts w:ascii="Open Sans" w:hAnsi="Open Sans" w:cs="Open Sans"/>
        </w:rPr>
        <w:t>evidence</w:t>
      </w:r>
      <w:r w:rsidRPr="0063724A">
        <w:rPr>
          <w:rFonts w:ascii="Open Sans" w:hAnsi="Open Sans" w:cs="Open Sans"/>
        </w:rPr>
        <w:t xml:space="preserve"> </w:t>
      </w:r>
      <w:r w:rsidR="005E185F">
        <w:rPr>
          <w:rFonts w:ascii="Open Sans" w:hAnsi="Open Sans" w:cs="Open Sans"/>
        </w:rPr>
        <w:t xml:space="preserve">they were experiencing </w:t>
      </w:r>
      <w:r w:rsidRPr="0063724A">
        <w:rPr>
          <w:rFonts w:ascii="Open Sans" w:hAnsi="Open Sans" w:cs="Open Sans"/>
        </w:rPr>
        <w:t>constipation when the suppositories were administered</w:t>
      </w:r>
      <w:r w:rsidR="00AC344C">
        <w:rPr>
          <w:rFonts w:ascii="Open Sans" w:hAnsi="Open Sans" w:cs="Open Sans"/>
        </w:rPr>
        <w:t xml:space="preserve">. </w:t>
      </w:r>
      <w:r w:rsidR="009F08F1" w:rsidRPr="0063724A">
        <w:rPr>
          <w:rFonts w:ascii="Open Sans" w:hAnsi="Open Sans" w:cs="Open Sans"/>
        </w:rPr>
        <w:t>The</w:t>
      </w:r>
      <w:r w:rsidRPr="0063724A">
        <w:rPr>
          <w:rFonts w:ascii="Open Sans" w:hAnsi="Open Sans" w:cs="Open Sans"/>
        </w:rPr>
        <w:t xml:space="preserve"> care plan d</w:t>
      </w:r>
      <w:r w:rsidR="00AC344C">
        <w:rPr>
          <w:rFonts w:ascii="Open Sans" w:hAnsi="Open Sans" w:cs="Open Sans"/>
        </w:rPr>
        <w:t>id</w:t>
      </w:r>
      <w:r w:rsidRPr="0063724A">
        <w:rPr>
          <w:rFonts w:ascii="Open Sans" w:hAnsi="Open Sans" w:cs="Open Sans"/>
        </w:rPr>
        <w:t xml:space="preserve"> not provide guidance in relation to bowel management, other than </w:t>
      </w:r>
      <w:r w:rsidR="009F08F1" w:rsidRPr="0063724A">
        <w:rPr>
          <w:rFonts w:ascii="Open Sans" w:hAnsi="Open Sans" w:cs="Open Sans"/>
        </w:rPr>
        <w:t xml:space="preserve">prescription of </w:t>
      </w:r>
      <w:r w:rsidRPr="0063724A">
        <w:rPr>
          <w:rFonts w:ascii="Open Sans" w:hAnsi="Open Sans" w:cs="Open Sans"/>
        </w:rPr>
        <w:t xml:space="preserve">regular aperients. </w:t>
      </w:r>
    </w:p>
    <w:p w14:paraId="4FA7CF54" w14:textId="0F6E07FE" w:rsidR="00516728" w:rsidRPr="00EF30C0" w:rsidRDefault="00EF30C0" w:rsidP="00B9200A">
      <w:pPr>
        <w:pStyle w:val="NormalArial"/>
        <w:spacing w:line="276" w:lineRule="auto"/>
        <w:rPr>
          <w:rFonts w:ascii="Open Sans" w:hAnsi="Open Sans" w:cs="Open Sans"/>
        </w:rPr>
      </w:pPr>
      <w:r w:rsidRPr="00BD043C">
        <w:rPr>
          <w:rFonts w:ascii="Open Sans" w:hAnsi="Open Sans" w:cs="Open Sans"/>
          <w:b/>
          <w:bCs/>
        </w:rPr>
        <w:t xml:space="preserve">Requirement </w:t>
      </w:r>
      <w:r w:rsidR="00406B98">
        <w:rPr>
          <w:rFonts w:ascii="Open Sans" w:hAnsi="Open Sans" w:cs="Open Sans"/>
          <w:b/>
          <w:bCs/>
        </w:rPr>
        <w:t>3</w:t>
      </w:r>
      <w:r w:rsidRPr="00BD043C">
        <w:rPr>
          <w:rFonts w:ascii="Open Sans" w:hAnsi="Open Sans" w:cs="Open Sans"/>
          <w:b/>
          <w:bCs/>
        </w:rPr>
        <w:t xml:space="preserve">(3)(b) </w:t>
      </w:r>
      <w:r w:rsidR="008A3D36" w:rsidRPr="00EF30C0">
        <w:rPr>
          <w:rFonts w:ascii="Open Sans" w:hAnsi="Open Sans" w:cs="Open Sans"/>
        </w:rPr>
        <w:t>High impact or high prevalence risks, sp</w:t>
      </w:r>
      <w:r w:rsidR="00ED5D68" w:rsidRPr="00EF30C0">
        <w:rPr>
          <w:rFonts w:ascii="Open Sans" w:hAnsi="Open Sans" w:cs="Open Sans"/>
        </w:rPr>
        <w:t xml:space="preserve">ecifically falls, </w:t>
      </w:r>
      <w:r w:rsidR="003427D9" w:rsidRPr="00EF30C0">
        <w:rPr>
          <w:rFonts w:ascii="Open Sans" w:hAnsi="Open Sans" w:cs="Open Sans"/>
        </w:rPr>
        <w:t xml:space="preserve">diabetes, </w:t>
      </w:r>
      <w:r w:rsidR="004F2853" w:rsidRPr="00EF30C0">
        <w:rPr>
          <w:rFonts w:ascii="Open Sans" w:hAnsi="Open Sans" w:cs="Open Sans"/>
        </w:rPr>
        <w:t xml:space="preserve">continence, </w:t>
      </w:r>
      <w:r w:rsidR="00AC344C">
        <w:rPr>
          <w:rFonts w:ascii="Open Sans" w:hAnsi="Open Sans" w:cs="Open Sans"/>
        </w:rPr>
        <w:t xml:space="preserve">unplanned </w:t>
      </w:r>
      <w:r w:rsidR="004F2853" w:rsidRPr="00EF30C0">
        <w:rPr>
          <w:rFonts w:ascii="Open Sans" w:hAnsi="Open Sans" w:cs="Open Sans"/>
        </w:rPr>
        <w:t>weight loss,</w:t>
      </w:r>
      <w:r w:rsidR="00516728" w:rsidRPr="00EF30C0">
        <w:rPr>
          <w:rFonts w:ascii="Open Sans" w:hAnsi="Open Sans" w:cs="Open Sans"/>
        </w:rPr>
        <w:t xml:space="preserve"> and </w:t>
      </w:r>
      <w:r w:rsidR="004F2853" w:rsidRPr="00EF30C0">
        <w:rPr>
          <w:rFonts w:ascii="Open Sans" w:hAnsi="Open Sans" w:cs="Open Sans"/>
        </w:rPr>
        <w:t>behaviours</w:t>
      </w:r>
      <w:r w:rsidR="00516728" w:rsidRPr="00EF30C0">
        <w:rPr>
          <w:rFonts w:ascii="Open Sans" w:hAnsi="Open Sans" w:cs="Open Sans"/>
        </w:rPr>
        <w:t xml:space="preserve"> </w:t>
      </w:r>
      <w:r w:rsidR="005E185F">
        <w:rPr>
          <w:rFonts w:ascii="Open Sans" w:hAnsi="Open Sans" w:cs="Open Sans"/>
        </w:rPr>
        <w:t>we</w:t>
      </w:r>
      <w:r w:rsidR="00516728" w:rsidRPr="00EF30C0">
        <w:rPr>
          <w:rFonts w:ascii="Open Sans" w:hAnsi="Open Sans" w:cs="Open Sans"/>
        </w:rPr>
        <w:t>re not effectively managed</w:t>
      </w:r>
      <w:r w:rsidR="00B9200A" w:rsidRPr="00EF30C0">
        <w:rPr>
          <w:rFonts w:ascii="Open Sans" w:hAnsi="Open Sans" w:cs="Open Sans"/>
        </w:rPr>
        <w:t xml:space="preserve">. </w:t>
      </w:r>
    </w:p>
    <w:p w14:paraId="57752CFF" w14:textId="6B1EDB22" w:rsidR="00154939" w:rsidRPr="00EF30C0" w:rsidRDefault="00516728" w:rsidP="00B9200A">
      <w:pPr>
        <w:pStyle w:val="NormalArial"/>
        <w:spacing w:line="276" w:lineRule="auto"/>
        <w:rPr>
          <w:rFonts w:ascii="Open Sans" w:hAnsi="Open Sans" w:cs="Open Sans"/>
        </w:rPr>
      </w:pPr>
      <w:r w:rsidRPr="00EF30C0">
        <w:rPr>
          <w:rFonts w:ascii="Open Sans" w:hAnsi="Open Sans" w:cs="Open Sans"/>
        </w:rPr>
        <w:t>A</w:t>
      </w:r>
      <w:r w:rsidR="00154939" w:rsidRPr="00EF30C0">
        <w:rPr>
          <w:rFonts w:ascii="Open Sans" w:hAnsi="Open Sans" w:cs="Open Sans"/>
        </w:rPr>
        <w:t xml:space="preserve"> hospital discharge summary state</w:t>
      </w:r>
      <w:r w:rsidR="00AC344C">
        <w:rPr>
          <w:rFonts w:ascii="Open Sans" w:hAnsi="Open Sans" w:cs="Open Sans"/>
        </w:rPr>
        <w:t>d</w:t>
      </w:r>
      <w:r w:rsidR="00154939" w:rsidRPr="00EF30C0">
        <w:rPr>
          <w:rFonts w:ascii="Open Sans" w:hAnsi="Open Sans" w:cs="Open Sans"/>
        </w:rPr>
        <w:t xml:space="preserve"> </w:t>
      </w:r>
      <w:r w:rsidRPr="00EF30C0">
        <w:rPr>
          <w:rFonts w:ascii="Open Sans" w:hAnsi="Open Sans" w:cs="Open Sans"/>
        </w:rPr>
        <w:t>a cons</w:t>
      </w:r>
      <w:r w:rsidR="00A305D5" w:rsidRPr="00EF30C0">
        <w:rPr>
          <w:rFonts w:ascii="Open Sans" w:hAnsi="Open Sans" w:cs="Open Sans"/>
        </w:rPr>
        <w:t>umer</w:t>
      </w:r>
      <w:r w:rsidR="00154939" w:rsidRPr="00EF30C0">
        <w:rPr>
          <w:rFonts w:ascii="Open Sans" w:hAnsi="Open Sans" w:cs="Open Sans"/>
        </w:rPr>
        <w:t xml:space="preserve"> was admitted </w:t>
      </w:r>
      <w:r w:rsidR="00A305D5" w:rsidRPr="00EF30C0">
        <w:rPr>
          <w:rFonts w:ascii="Open Sans" w:hAnsi="Open Sans" w:cs="Open Sans"/>
        </w:rPr>
        <w:t xml:space="preserve">to hospital </w:t>
      </w:r>
      <w:r w:rsidR="00154939" w:rsidRPr="00EF30C0">
        <w:rPr>
          <w:rFonts w:ascii="Open Sans" w:hAnsi="Open Sans" w:cs="Open Sans"/>
        </w:rPr>
        <w:t xml:space="preserve">following an unwitnessed fall </w:t>
      </w:r>
      <w:r w:rsidR="00A305D5" w:rsidRPr="00EF30C0">
        <w:rPr>
          <w:rFonts w:ascii="Open Sans" w:hAnsi="Open Sans" w:cs="Open Sans"/>
        </w:rPr>
        <w:t>in</w:t>
      </w:r>
      <w:r w:rsidR="00154939" w:rsidRPr="00EF30C0">
        <w:rPr>
          <w:rFonts w:ascii="Open Sans" w:hAnsi="Open Sans" w:cs="Open Sans"/>
        </w:rPr>
        <w:t xml:space="preserve"> December 2024</w:t>
      </w:r>
      <w:r w:rsidR="00A305D5" w:rsidRPr="00EF30C0">
        <w:rPr>
          <w:rFonts w:ascii="Open Sans" w:hAnsi="Open Sans" w:cs="Open Sans"/>
        </w:rPr>
        <w:t xml:space="preserve">. There </w:t>
      </w:r>
      <w:r w:rsidR="00AC344C">
        <w:rPr>
          <w:rFonts w:ascii="Open Sans" w:hAnsi="Open Sans" w:cs="Open Sans"/>
        </w:rPr>
        <w:t>we</w:t>
      </w:r>
      <w:r w:rsidR="00A305D5" w:rsidRPr="00EF30C0">
        <w:rPr>
          <w:rFonts w:ascii="Open Sans" w:hAnsi="Open Sans" w:cs="Open Sans"/>
        </w:rPr>
        <w:t>re no progress notes or i</w:t>
      </w:r>
      <w:r w:rsidR="00154939" w:rsidRPr="00EF30C0">
        <w:rPr>
          <w:rFonts w:ascii="Open Sans" w:hAnsi="Open Sans" w:cs="Open Sans"/>
        </w:rPr>
        <w:t xml:space="preserve">ncident report </w:t>
      </w:r>
      <w:r w:rsidR="00A305D5" w:rsidRPr="00EF30C0">
        <w:rPr>
          <w:rFonts w:ascii="Open Sans" w:hAnsi="Open Sans" w:cs="Open Sans"/>
        </w:rPr>
        <w:t xml:space="preserve">in relation to the fall or for </w:t>
      </w:r>
      <w:r w:rsidR="00154939" w:rsidRPr="00EF30C0">
        <w:rPr>
          <w:rFonts w:ascii="Open Sans" w:hAnsi="Open Sans" w:cs="Open Sans"/>
        </w:rPr>
        <w:t>bruising.</w:t>
      </w:r>
      <w:r w:rsidR="00A93B92" w:rsidRPr="00EF30C0">
        <w:rPr>
          <w:rFonts w:ascii="Open Sans" w:hAnsi="Open Sans" w:cs="Open Sans"/>
        </w:rPr>
        <w:t xml:space="preserve"> No neurological or other observations were completed prior to transfer to hospital or on return to the service. </w:t>
      </w:r>
      <w:r w:rsidR="000F2E85" w:rsidRPr="00EF30C0">
        <w:rPr>
          <w:rFonts w:ascii="Open Sans" w:hAnsi="Open Sans" w:cs="Open Sans"/>
        </w:rPr>
        <w:t>There ha</w:t>
      </w:r>
      <w:r w:rsidR="00AC344C">
        <w:rPr>
          <w:rFonts w:ascii="Open Sans" w:hAnsi="Open Sans" w:cs="Open Sans"/>
        </w:rPr>
        <w:t>d</w:t>
      </w:r>
      <w:r w:rsidR="000F2E85" w:rsidRPr="00EF30C0">
        <w:rPr>
          <w:rFonts w:ascii="Open Sans" w:hAnsi="Open Sans" w:cs="Open Sans"/>
        </w:rPr>
        <w:t xml:space="preserve"> been no r</w:t>
      </w:r>
      <w:r w:rsidR="00154939" w:rsidRPr="00EF30C0">
        <w:rPr>
          <w:rFonts w:ascii="Open Sans" w:hAnsi="Open Sans" w:cs="Open Sans"/>
        </w:rPr>
        <w:t xml:space="preserve">eview by </w:t>
      </w:r>
      <w:r w:rsidR="00A305D5" w:rsidRPr="00EF30C0">
        <w:rPr>
          <w:rFonts w:ascii="Open Sans" w:hAnsi="Open Sans" w:cs="Open Sans"/>
        </w:rPr>
        <w:t xml:space="preserve">a </w:t>
      </w:r>
      <w:r w:rsidR="00154939" w:rsidRPr="00EF30C0">
        <w:rPr>
          <w:rFonts w:ascii="Open Sans" w:hAnsi="Open Sans" w:cs="Open Sans"/>
        </w:rPr>
        <w:t>medical officer</w:t>
      </w:r>
      <w:r w:rsidR="000F2E85" w:rsidRPr="00EF30C0">
        <w:rPr>
          <w:rFonts w:ascii="Open Sans" w:hAnsi="Open Sans" w:cs="Open Sans"/>
        </w:rPr>
        <w:t xml:space="preserve"> or allied health professionals as recommended on the hospital discharge summary</w:t>
      </w:r>
      <w:r w:rsidR="00154939" w:rsidRPr="00EF30C0">
        <w:rPr>
          <w:rFonts w:ascii="Open Sans" w:hAnsi="Open Sans" w:cs="Open Sans"/>
        </w:rPr>
        <w:t>.</w:t>
      </w:r>
      <w:r w:rsidR="00D04D09" w:rsidRPr="00EF30C0">
        <w:rPr>
          <w:rFonts w:ascii="Open Sans" w:hAnsi="Open Sans" w:cs="Open Sans"/>
        </w:rPr>
        <w:t xml:space="preserve"> </w:t>
      </w:r>
      <w:r w:rsidR="00E61BF4" w:rsidRPr="00EF30C0">
        <w:rPr>
          <w:rFonts w:ascii="Open Sans" w:hAnsi="Open Sans" w:cs="Open Sans"/>
        </w:rPr>
        <w:t>Since return from hospital</w:t>
      </w:r>
      <w:r w:rsidR="000F5FF8" w:rsidRPr="00EF30C0">
        <w:rPr>
          <w:rFonts w:ascii="Open Sans" w:hAnsi="Open Sans" w:cs="Open Sans"/>
        </w:rPr>
        <w:t>, BGLs ha</w:t>
      </w:r>
      <w:r w:rsidR="00AC344C">
        <w:rPr>
          <w:rFonts w:ascii="Open Sans" w:hAnsi="Open Sans" w:cs="Open Sans"/>
        </w:rPr>
        <w:t>d</w:t>
      </w:r>
      <w:r w:rsidR="000F5FF8" w:rsidRPr="00EF30C0">
        <w:rPr>
          <w:rFonts w:ascii="Open Sans" w:hAnsi="Open Sans" w:cs="Open Sans"/>
        </w:rPr>
        <w:t xml:space="preserve"> not been taken in line with directives, and not at all </w:t>
      </w:r>
      <w:r w:rsidR="005E185F" w:rsidRPr="00EF30C0">
        <w:rPr>
          <w:rFonts w:ascii="Open Sans" w:hAnsi="Open Sans" w:cs="Open Sans"/>
        </w:rPr>
        <w:t>for</w:t>
      </w:r>
      <w:r w:rsidR="000F5FF8" w:rsidRPr="00EF30C0">
        <w:rPr>
          <w:rFonts w:ascii="Open Sans" w:hAnsi="Open Sans" w:cs="Open Sans"/>
        </w:rPr>
        <w:t xml:space="preserve"> 3 days prior to the site audit. </w:t>
      </w:r>
    </w:p>
    <w:p w14:paraId="388E2089" w14:textId="1C3F11A9" w:rsidR="00695A3C" w:rsidRDefault="00DA1FA8" w:rsidP="00B9200A">
      <w:pPr>
        <w:pStyle w:val="NormalArial"/>
        <w:spacing w:line="276" w:lineRule="auto"/>
        <w:rPr>
          <w:rFonts w:ascii="Open Sans" w:hAnsi="Open Sans" w:cs="Open Sans"/>
        </w:rPr>
      </w:pPr>
      <w:r w:rsidRPr="00EF30C0">
        <w:rPr>
          <w:rFonts w:ascii="Open Sans" w:hAnsi="Open Sans" w:cs="Open Sans"/>
        </w:rPr>
        <w:t>In January</w:t>
      </w:r>
      <w:r w:rsidR="004A7775" w:rsidRPr="00EF30C0">
        <w:rPr>
          <w:rFonts w:ascii="Open Sans" w:hAnsi="Open Sans" w:cs="Open Sans"/>
        </w:rPr>
        <w:t xml:space="preserve"> 2025</w:t>
      </w:r>
      <w:r w:rsidRPr="00EF30C0">
        <w:rPr>
          <w:rFonts w:ascii="Open Sans" w:hAnsi="Open Sans" w:cs="Open Sans"/>
        </w:rPr>
        <w:t xml:space="preserve">, another consumer’s </w:t>
      </w:r>
      <w:r w:rsidR="00154939" w:rsidRPr="00EF30C0">
        <w:rPr>
          <w:rFonts w:ascii="Open Sans" w:hAnsi="Open Sans" w:cs="Open Sans"/>
        </w:rPr>
        <w:t xml:space="preserve">BGL was recorded </w:t>
      </w:r>
      <w:r w:rsidR="00C66ABD" w:rsidRPr="00EF30C0">
        <w:rPr>
          <w:rFonts w:ascii="Open Sans" w:hAnsi="Open Sans" w:cs="Open Sans"/>
        </w:rPr>
        <w:t>outside of desired parameters</w:t>
      </w:r>
      <w:r w:rsidR="00154939" w:rsidRPr="00EF30C0">
        <w:rPr>
          <w:rFonts w:ascii="Open Sans" w:hAnsi="Open Sans" w:cs="Open Sans"/>
        </w:rPr>
        <w:t xml:space="preserve">, </w:t>
      </w:r>
      <w:r w:rsidR="00AC344C">
        <w:rPr>
          <w:rFonts w:ascii="Open Sans" w:hAnsi="Open Sans" w:cs="Open Sans"/>
        </w:rPr>
        <w:t>however, t</w:t>
      </w:r>
      <w:r w:rsidR="00C66ABD" w:rsidRPr="00EF30C0">
        <w:rPr>
          <w:rFonts w:ascii="Open Sans" w:hAnsi="Open Sans" w:cs="Open Sans"/>
        </w:rPr>
        <w:t xml:space="preserve">he </w:t>
      </w:r>
      <w:r w:rsidR="00154939" w:rsidRPr="00EF30C0">
        <w:rPr>
          <w:rFonts w:ascii="Open Sans" w:hAnsi="Open Sans" w:cs="Open Sans"/>
        </w:rPr>
        <w:t xml:space="preserve">medical officer was not contacted </w:t>
      </w:r>
      <w:r w:rsidR="00395AF7" w:rsidRPr="00EF30C0">
        <w:rPr>
          <w:rFonts w:ascii="Open Sans" w:hAnsi="Open Sans" w:cs="Open Sans"/>
        </w:rPr>
        <w:t xml:space="preserve">in </w:t>
      </w:r>
      <w:r w:rsidR="00AC344C">
        <w:rPr>
          <w:rFonts w:ascii="Open Sans" w:hAnsi="Open Sans" w:cs="Open Sans"/>
        </w:rPr>
        <w:t>line with medical directives</w:t>
      </w:r>
      <w:r w:rsidR="00395AF7" w:rsidRPr="00EF30C0">
        <w:rPr>
          <w:rFonts w:ascii="Open Sans" w:hAnsi="Open Sans" w:cs="Open Sans"/>
        </w:rPr>
        <w:t>. A</w:t>
      </w:r>
      <w:r w:rsidR="004A7775" w:rsidRPr="00EF30C0">
        <w:rPr>
          <w:rFonts w:ascii="Open Sans" w:hAnsi="Open Sans" w:cs="Open Sans"/>
        </w:rPr>
        <w:t xml:space="preserve"> diabetic management plan to guide staff </w:t>
      </w:r>
      <w:r w:rsidR="00AC344C">
        <w:rPr>
          <w:rFonts w:ascii="Open Sans" w:hAnsi="Open Sans" w:cs="Open Sans"/>
        </w:rPr>
        <w:t>wa</w:t>
      </w:r>
      <w:r w:rsidR="004A7775" w:rsidRPr="00EF30C0">
        <w:rPr>
          <w:rFonts w:ascii="Open Sans" w:hAnsi="Open Sans" w:cs="Open Sans"/>
        </w:rPr>
        <w:t>s not in place. A</w:t>
      </w:r>
      <w:r w:rsidR="00154939" w:rsidRPr="00EF30C0">
        <w:rPr>
          <w:rFonts w:ascii="Open Sans" w:hAnsi="Open Sans" w:cs="Open Sans"/>
        </w:rPr>
        <w:t xml:space="preserve"> document written by </w:t>
      </w:r>
      <w:r w:rsidR="004A7775" w:rsidRPr="00EF30C0">
        <w:rPr>
          <w:rFonts w:ascii="Open Sans" w:hAnsi="Open Sans" w:cs="Open Sans"/>
        </w:rPr>
        <w:t>the</w:t>
      </w:r>
      <w:r w:rsidR="00154939" w:rsidRPr="00EF30C0">
        <w:rPr>
          <w:rFonts w:ascii="Open Sans" w:hAnsi="Open Sans" w:cs="Open Sans"/>
        </w:rPr>
        <w:t xml:space="preserve"> medical officer </w:t>
      </w:r>
      <w:r w:rsidR="004A7775" w:rsidRPr="00EF30C0">
        <w:rPr>
          <w:rFonts w:ascii="Open Sans" w:hAnsi="Open Sans" w:cs="Open Sans"/>
        </w:rPr>
        <w:t>in</w:t>
      </w:r>
      <w:r w:rsidR="00154939" w:rsidRPr="00EF30C0">
        <w:rPr>
          <w:rFonts w:ascii="Open Sans" w:hAnsi="Open Sans" w:cs="Open Sans"/>
        </w:rPr>
        <w:t xml:space="preserve"> November 2024 state</w:t>
      </w:r>
      <w:r w:rsidR="00AC344C">
        <w:rPr>
          <w:rFonts w:ascii="Open Sans" w:hAnsi="Open Sans" w:cs="Open Sans"/>
        </w:rPr>
        <w:t>s</w:t>
      </w:r>
      <w:r w:rsidR="00154939" w:rsidRPr="00EF30C0">
        <w:rPr>
          <w:rFonts w:ascii="Open Sans" w:hAnsi="Open Sans" w:cs="Open Sans"/>
        </w:rPr>
        <w:t xml:space="preserve"> </w:t>
      </w:r>
      <w:r w:rsidR="004A7775" w:rsidRPr="00EF30C0">
        <w:rPr>
          <w:rFonts w:ascii="Open Sans" w:hAnsi="Open Sans" w:cs="Open Sans"/>
        </w:rPr>
        <w:t xml:space="preserve">the consumer’s </w:t>
      </w:r>
      <w:r w:rsidR="00154939" w:rsidRPr="00EF30C0">
        <w:rPr>
          <w:rFonts w:ascii="Open Sans" w:hAnsi="Open Sans" w:cs="Open Sans"/>
        </w:rPr>
        <w:t>insulin require</w:t>
      </w:r>
      <w:r w:rsidR="00AC344C">
        <w:rPr>
          <w:rFonts w:ascii="Open Sans" w:hAnsi="Open Sans" w:cs="Open Sans"/>
        </w:rPr>
        <w:t>s</w:t>
      </w:r>
      <w:r w:rsidR="00154939" w:rsidRPr="00EF30C0">
        <w:rPr>
          <w:rFonts w:ascii="Open Sans" w:hAnsi="Open Sans" w:cs="Open Sans"/>
        </w:rPr>
        <w:t xml:space="preserve"> review</w:t>
      </w:r>
      <w:r w:rsidR="004A7775" w:rsidRPr="00EF30C0">
        <w:rPr>
          <w:rFonts w:ascii="Open Sans" w:hAnsi="Open Sans" w:cs="Open Sans"/>
        </w:rPr>
        <w:t>;</w:t>
      </w:r>
      <w:r w:rsidR="00154939" w:rsidRPr="00EF30C0">
        <w:rPr>
          <w:rFonts w:ascii="Open Sans" w:hAnsi="Open Sans" w:cs="Open Sans"/>
        </w:rPr>
        <w:t xml:space="preserve"> this </w:t>
      </w:r>
      <w:r w:rsidR="004A7775" w:rsidRPr="00EF30C0">
        <w:rPr>
          <w:rFonts w:ascii="Open Sans" w:hAnsi="Open Sans" w:cs="Open Sans"/>
        </w:rPr>
        <w:t>ha</w:t>
      </w:r>
      <w:r w:rsidR="00AC344C">
        <w:rPr>
          <w:rFonts w:ascii="Open Sans" w:hAnsi="Open Sans" w:cs="Open Sans"/>
        </w:rPr>
        <w:t>s</w:t>
      </w:r>
      <w:r w:rsidR="004A7775" w:rsidRPr="00EF30C0">
        <w:rPr>
          <w:rFonts w:ascii="Open Sans" w:hAnsi="Open Sans" w:cs="Open Sans"/>
        </w:rPr>
        <w:t xml:space="preserve"> not been actioned. </w:t>
      </w:r>
      <w:r w:rsidR="00F9625A">
        <w:rPr>
          <w:rFonts w:ascii="Open Sans" w:hAnsi="Open Sans" w:cs="Open Sans"/>
        </w:rPr>
        <w:t xml:space="preserve">Lack of action for BGL readings outside of desired parameters was also identified for this consumer at the assessment contact in December 2024. </w:t>
      </w:r>
      <w:r w:rsidR="00E0096A" w:rsidRPr="00EF30C0">
        <w:rPr>
          <w:rFonts w:ascii="Open Sans" w:hAnsi="Open Sans" w:cs="Open Sans"/>
        </w:rPr>
        <w:t xml:space="preserve">A BGL chart for a consumer requiring </w:t>
      </w:r>
      <w:r w:rsidR="00154939" w:rsidRPr="00EF30C0">
        <w:rPr>
          <w:rFonts w:ascii="Open Sans" w:hAnsi="Open Sans" w:cs="Open Sans"/>
        </w:rPr>
        <w:t xml:space="preserve">weekly </w:t>
      </w:r>
      <w:r w:rsidR="00E0096A" w:rsidRPr="00EF30C0">
        <w:rPr>
          <w:rFonts w:ascii="Open Sans" w:hAnsi="Open Sans" w:cs="Open Sans"/>
        </w:rPr>
        <w:t xml:space="preserve">BGL </w:t>
      </w:r>
      <w:r w:rsidR="00154939" w:rsidRPr="00EF30C0">
        <w:rPr>
          <w:rFonts w:ascii="Open Sans" w:hAnsi="Open Sans" w:cs="Open Sans"/>
        </w:rPr>
        <w:t xml:space="preserve">monitoring </w:t>
      </w:r>
      <w:r w:rsidR="00E0096A" w:rsidRPr="00EF30C0">
        <w:rPr>
          <w:rFonts w:ascii="Open Sans" w:hAnsi="Open Sans" w:cs="Open Sans"/>
        </w:rPr>
        <w:t>show</w:t>
      </w:r>
      <w:r w:rsidR="00AC344C">
        <w:rPr>
          <w:rFonts w:ascii="Open Sans" w:hAnsi="Open Sans" w:cs="Open Sans"/>
        </w:rPr>
        <w:t xml:space="preserve">ed this had </w:t>
      </w:r>
      <w:r w:rsidR="00154939" w:rsidRPr="00EF30C0">
        <w:rPr>
          <w:rFonts w:ascii="Open Sans" w:hAnsi="Open Sans" w:cs="Open Sans"/>
        </w:rPr>
        <w:t>not been monitored since 14 December 2024.</w:t>
      </w:r>
      <w:r w:rsidR="00F91403">
        <w:rPr>
          <w:rFonts w:ascii="Open Sans" w:hAnsi="Open Sans" w:cs="Open Sans"/>
        </w:rPr>
        <w:t xml:space="preserve"> </w:t>
      </w:r>
      <w:r w:rsidR="00695A3C">
        <w:rPr>
          <w:rStyle w:val="normaltextrun"/>
          <w:rFonts w:ascii="Open Sans" w:hAnsi="Open Sans" w:cs="Open Sans"/>
          <w:color w:val="000000"/>
        </w:rPr>
        <w:t>Another consumer said they receive</w:t>
      </w:r>
      <w:r w:rsidR="00AC344C">
        <w:rPr>
          <w:rStyle w:val="normaltextrun"/>
          <w:rFonts w:ascii="Open Sans" w:hAnsi="Open Sans" w:cs="Open Sans"/>
          <w:color w:val="000000"/>
        </w:rPr>
        <w:t>d</w:t>
      </w:r>
      <w:r w:rsidR="00695A3C">
        <w:rPr>
          <w:rStyle w:val="normaltextrun"/>
          <w:rFonts w:ascii="Open Sans" w:hAnsi="Open Sans" w:cs="Open Sans"/>
          <w:color w:val="000000"/>
        </w:rPr>
        <w:t xml:space="preserve"> a diabetic diet profile </w:t>
      </w:r>
      <w:r w:rsidR="005D6922">
        <w:rPr>
          <w:rStyle w:val="normaltextrun"/>
          <w:rFonts w:ascii="Open Sans" w:hAnsi="Open Sans" w:cs="Open Sans"/>
          <w:color w:val="000000"/>
        </w:rPr>
        <w:t xml:space="preserve">and monitoring </w:t>
      </w:r>
      <w:r w:rsidR="00695A3C">
        <w:rPr>
          <w:rStyle w:val="normaltextrun"/>
          <w:rFonts w:ascii="Open Sans" w:hAnsi="Open Sans" w:cs="Open Sans"/>
          <w:color w:val="000000"/>
        </w:rPr>
        <w:t xml:space="preserve">despite not being diabetic. The consumer </w:t>
      </w:r>
      <w:r w:rsidR="00AC344C">
        <w:rPr>
          <w:rStyle w:val="normaltextrun"/>
          <w:rFonts w:ascii="Open Sans" w:hAnsi="Open Sans" w:cs="Open Sans"/>
          <w:color w:val="000000"/>
        </w:rPr>
        <w:t xml:space="preserve">had </w:t>
      </w:r>
      <w:r w:rsidR="00695A3C">
        <w:rPr>
          <w:rStyle w:val="normaltextrun"/>
          <w:rFonts w:ascii="Open Sans" w:hAnsi="Open Sans" w:cs="Open Sans"/>
          <w:color w:val="000000"/>
        </w:rPr>
        <w:t>raised this with staff multiple times over many months</w:t>
      </w:r>
      <w:r w:rsidR="00FE2870">
        <w:rPr>
          <w:rStyle w:val="normaltextrun"/>
          <w:rFonts w:ascii="Open Sans" w:hAnsi="Open Sans" w:cs="Open Sans"/>
          <w:color w:val="000000"/>
        </w:rPr>
        <w:t xml:space="preserve"> but staff ha</w:t>
      </w:r>
      <w:r w:rsidR="00AC344C">
        <w:rPr>
          <w:rStyle w:val="normaltextrun"/>
          <w:rFonts w:ascii="Open Sans" w:hAnsi="Open Sans" w:cs="Open Sans"/>
          <w:color w:val="000000"/>
        </w:rPr>
        <w:t>d</w:t>
      </w:r>
      <w:r w:rsidR="00FE2870">
        <w:rPr>
          <w:rStyle w:val="normaltextrun"/>
          <w:rFonts w:ascii="Open Sans" w:hAnsi="Open Sans" w:cs="Open Sans"/>
          <w:color w:val="000000"/>
        </w:rPr>
        <w:t xml:space="preserve"> not </w:t>
      </w:r>
      <w:r w:rsidR="00695A3C">
        <w:rPr>
          <w:rStyle w:val="normaltextrun"/>
          <w:rFonts w:ascii="Open Sans" w:hAnsi="Open Sans" w:cs="Open Sans"/>
          <w:color w:val="000000"/>
        </w:rPr>
        <w:t xml:space="preserve">investigated </w:t>
      </w:r>
      <w:r w:rsidR="00FE2870">
        <w:rPr>
          <w:rStyle w:val="normaltextrun"/>
          <w:rFonts w:ascii="Open Sans" w:hAnsi="Open Sans" w:cs="Open Sans"/>
          <w:color w:val="000000"/>
        </w:rPr>
        <w:t>or met with them</w:t>
      </w:r>
      <w:r w:rsidR="00695A3C">
        <w:rPr>
          <w:rStyle w:val="normaltextrun"/>
          <w:rFonts w:ascii="Open Sans" w:hAnsi="Open Sans" w:cs="Open Sans"/>
          <w:color w:val="000000"/>
        </w:rPr>
        <w:t xml:space="preserve"> to resolve the issue. </w:t>
      </w:r>
      <w:r w:rsidR="00FE2870">
        <w:rPr>
          <w:rStyle w:val="normaltextrun"/>
          <w:rFonts w:ascii="Open Sans" w:hAnsi="Open Sans" w:cs="Open Sans"/>
          <w:color w:val="000000"/>
        </w:rPr>
        <w:t>S</w:t>
      </w:r>
      <w:r w:rsidR="00695A3C">
        <w:rPr>
          <w:rStyle w:val="normaltextrun"/>
          <w:rFonts w:ascii="Open Sans" w:hAnsi="Open Sans" w:cs="Open Sans"/>
          <w:color w:val="000000"/>
        </w:rPr>
        <w:t xml:space="preserve">taff </w:t>
      </w:r>
      <w:r w:rsidR="005D6922">
        <w:rPr>
          <w:rStyle w:val="normaltextrun"/>
          <w:rFonts w:ascii="Open Sans" w:hAnsi="Open Sans" w:cs="Open Sans"/>
          <w:color w:val="000000"/>
        </w:rPr>
        <w:t>we</w:t>
      </w:r>
      <w:r w:rsidR="00695A3C">
        <w:rPr>
          <w:rStyle w:val="normaltextrun"/>
          <w:rFonts w:ascii="Open Sans" w:hAnsi="Open Sans" w:cs="Open Sans"/>
          <w:color w:val="000000"/>
        </w:rPr>
        <w:t>re performing BGL</w:t>
      </w:r>
      <w:r w:rsidR="00F91403">
        <w:rPr>
          <w:rStyle w:val="normaltextrun"/>
          <w:rFonts w:ascii="Open Sans" w:hAnsi="Open Sans" w:cs="Open Sans"/>
          <w:color w:val="000000"/>
        </w:rPr>
        <w:t>s</w:t>
      </w:r>
      <w:r w:rsidR="00FE2870">
        <w:rPr>
          <w:rStyle w:val="normaltextrun"/>
          <w:rFonts w:ascii="Open Sans" w:hAnsi="Open Sans" w:cs="Open Sans"/>
          <w:color w:val="000000"/>
        </w:rPr>
        <w:t xml:space="preserve"> </w:t>
      </w:r>
      <w:r w:rsidR="00F91403">
        <w:rPr>
          <w:rStyle w:val="normaltextrun"/>
          <w:rFonts w:ascii="Open Sans" w:hAnsi="Open Sans" w:cs="Open Sans"/>
          <w:color w:val="000000"/>
        </w:rPr>
        <w:t xml:space="preserve">which </w:t>
      </w:r>
      <w:r w:rsidR="005D6922">
        <w:rPr>
          <w:rStyle w:val="normaltextrun"/>
          <w:rFonts w:ascii="Open Sans" w:hAnsi="Open Sans" w:cs="Open Sans"/>
          <w:color w:val="000000"/>
        </w:rPr>
        <w:t xml:space="preserve">were </w:t>
      </w:r>
      <w:r w:rsidR="00695A3C">
        <w:rPr>
          <w:rStyle w:val="normaltextrun"/>
          <w:rFonts w:ascii="Open Sans" w:hAnsi="Open Sans" w:cs="Open Sans"/>
          <w:color w:val="000000"/>
        </w:rPr>
        <w:t xml:space="preserve">within normal range. </w:t>
      </w:r>
    </w:p>
    <w:p w14:paraId="66129343" w14:textId="59B7107F" w:rsidR="00154939" w:rsidRDefault="00EF30C0" w:rsidP="00B9200A">
      <w:pPr>
        <w:pStyle w:val="NormalArial"/>
        <w:spacing w:line="276" w:lineRule="auto"/>
        <w:rPr>
          <w:rFonts w:ascii="Open Sans" w:hAnsi="Open Sans" w:cs="Open Sans"/>
        </w:rPr>
      </w:pPr>
      <w:r w:rsidRPr="00EF30C0">
        <w:rPr>
          <w:rFonts w:ascii="Open Sans" w:hAnsi="Open Sans" w:cs="Open Sans"/>
        </w:rPr>
        <w:lastRenderedPageBreak/>
        <w:t>A</w:t>
      </w:r>
      <w:r w:rsidR="00154939" w:rsidRPr="00EF30C0">
        <w:rPr>
          <w:rFonts w:ascii="Open Sans" w:hAnsi="Open Sans" w:cs="Open Sans"/>
        </w:rPr>
        <w:t xml:space="preserve"> bowel care plan </w:t>
      </w:r>
      <w:r w:rsidRPr="00EF30C0">
        <w:rPr>
          <w:rFonts w:ascii="Open Sans" w:hAnsi="Open Sans" w:cs="Open Sans"/>
        </w:rPr>
        <w:t>for a consumer include</w:t>
      </w:r>
      <w:r w:rsidR="00AC344C">
        <w:rPr>
          <w:rFonts w:ascii="Open Sans" w:hAnsi="Open Sans" w:cs="Open Sans"/>
        </w:rPr>
        <w:t>d</w:t>
      </w:r>
      <w:r w:rsidR="00154939" w:rsidRPr="00EF30C0">
        <w:rPr>
          <w:rFonts w:ascii="Open Sans" w:hAnsi="Open Sans" w:cs="Open Sans"/>
        </w:rPr>
        <w:t xml:space="preserve"> limited information regarding the type of </w:t>
      </w:r>
      <w:r w:rsidRPr="00EF30C0">
        <w:rPr>
          <w:rFonts w:ascii="Open Sans" w:hAnsi="Open Sans" w:cs="Open Sans"/>
        </w:rPr>
        <w:t xml:space="preserve">related </w:t>
      </w:r>
      <w:r w:rsidR="005D6922">
        <w:rPr>
          <w:rFonts w:ascii="Open Sans" w:hAnsi="Open Sans" w:cs="Open Sans"/>
        </w:rPr>
        <w:t>device</w:t>
      </w:r>
      <w:r w:rsidR="005D6922" w:rsidRPr="00EF30C0">
        <w:rPr>
          <w:rFonts w:ascii="Open Sans" w:hAnsi="Open Sans" w:cs="Open Sans"/>
        </w:rPr>
        <w:t xml:space="preserve">s </w:t>
      </w:r>
      <w:r w:rsidR="00154939" w:rsidRPr="00EF30C0">
        <w:rPr>
          <w:rFonts w:ascii="Open Sans" w:hAnsi="Open Sans" w:cs="Open Sans"/>
        </w:rPr>
        <w:t xml:space="preserve">required, what staff should look for and consider in supporting </w:t>
      </w:r>
      <w:r w:rsidRPr="00EF30C0">
        <w:rPr>
          <w:rFonts w:ascii="Open Sans" w:hAnsi="Open Sans" w:cs="Open Sans"/>
        </w:rPr>
        <w:t>the consumer</w:t>
      </w:r>
      <w:r w:rsidR="00154939" w:rsidRPr="00EF30C0">
        <w:rPr>
          <w:rFonts w:ascii="Open Sans" w:hAnsi="Open Sans" w:cs="Open Sans"/>
        </w:rPr>
        <w:t xml:space="preserve"> to manage </w:t>
      </w:r>
      <w:r w:rsidRPr="00EF30C0">
        <w:rPr>
          <w:rFonts w:ascii="Open Sans" w:hAnsi="Open Sans" w:cs="Open Sans"/>
        </w:rPr>
        <w:t xml:space="preserve">bowel care, </w:t>
      </w:r>
      <w:r w:rsidR="00154939" w:rsidRPr="00EF30C0">
        <w:rPr>
          <w:rFonts w:ascii="Open Sans" w:hAnsi="Open Sans" w:cs="Open Sans"/>
        </w:rPr>
        <w:t xml:space="preserve">frequency of </w:t>
      </w:r>
      <w:r w:rsidR="005D6922">
        <w:rPr>
          <w:rFonts w:ascii="Open Sans" w:hAnsi="Open Sans" w:cs="Open Sans"/>
        </w:rPr>
        <w:t>assistance</w:t>
      </w:r>
      <w:r w:rsidR="00154939" w:rsidRPr="00EF30C0">
        <w:rPr>
          <w:rFonts w:ascii="Open Sans" w:hAnsi="Open Sans" w:cs="Open Sans"/>
        </w:rPr>
        <w:t xml:space="preserve">, potential issues that may arise and assistance </w:t>
      </w:r>
      <w:r w:rsidRPr="00EF30C0">
        <w:rPr>
          <w:rFonts w:ascii="Open Sans" w:hAnsi="Open Sans" w:cs="Open Sans"/>
        </w:rPr>
        <w:t>the consumer require</w:t>
      </w:r>
      <w:r w:rsidR="00154939" w:rsidRPr="00EF30C0">
        <w:rPr>
          <w:rFonts w:ascii="Open Sans" w:hAnsi="Open Sans" w:cs="Open Sans"/>
        </w:rPr>
        <w:t xml:space="preserve">s. </w:t>
      </w:r>
    </w:p>
    <w:p w14:paraId="092CD24F" w14:textId="4A42F520" w:rsidR="007739DB" w:rsidRPr="00BD043C" w:rsidRDefault="00F217A1" w:rsidP="00B9200A">
      <w:pPr>
        <w:pStyle w:val="NormalArial"/>
        <w:spacing w:line="276" w:lineRule="auto"/>
        <w:rPr>
          <w:rFonts w:ascii="Open Sans" w:hAnsi="Open Sans" w:cs="Open Sans"/>
        </w:rPr>
      </w:pPr>
      <w:r w:rsidRPr="00BD043C">
        <w:rPr>
          <w:rFonts w:ascii="Open Sans" w:hAnsi="Open Sans" w:cs="Open Sans"/>
        </w:rPr>
        <w:t xml:space="preserve">One consumer recorded a weight loss </w:t>
      </w:r>
      <w:r w:rsidR="00BC4AC2" w:rsidRPr="00BC4AC2">
        <w:rPr>
          <w:rFonts w:ascii="Open Sans" w:hAnsi="Open Sans" w:cs="Open Sans"/>
        </w:rPr>
        <w:t xml:space="preserve">between October 2024 and November 2024. </w:t>
      </w:r>
      <w:r w:rsidRPr="00BD043C">
        <w:rPr>
          <w:rFonts w:ascii="Open Sans" w:hAnsi="Open Sans" w:cs="Open Sans"/>
        </w:rPr>
        <w:t>The assessment contact report for</w:t>
      </w:r>
      <w:r w:rsidR="00BC4AC2" w:rsidRPr="00BC4AC2">
        <w:rPr>
          <w:rFonts w:ascii="Open Sans" w:hAnsi="Open Sans" w:cs="Open Sans"/>
        </w:rPr>
        <w:t xml:space="preserve"> December 2024 </w:t>
      </w:r>
      <w:r w:rsidR="00763F7E" w:rsidRPr="00BD043C">
        <w:rPr>
          <w:rFonts w:ascii="Open Sans" w:hAnsi="Open Sans" w:cs="Open Sans"/>
        </w:rPr>
        <w:t xml:space="preserve">identified </w:t>
      </w:r>
      <w:r w:rsidR="00BC4AC2" w:rsidRPr="00BC4AC2">
        <w:rPr>
          <w:rFonts w:ascii="Open Sans" w:hAnsi="Open Sans" w:cs="Open Sans"/>
        </w:rPr>
        <w:t xml:space="preserve">progress notes and food charts </w:t>
      </w:r>
      <w:r w:rsidR="00763F7E" w:rsidRPr="00BD043C">
        <w:rPr>
          <w:rFonts w:ascii="Open Sans" w:hAnsi="Open Sans" w:cs="Open Sans"/>
        </w:rPr>
        <w:t>showed the consumer</w:t>
      </w:r>
      <w:r w:rsidR="00BC4AC2" w:rsidRPr="00BC4AC2">
        <w:rPr>
          <w:rFonts w:ascii="Open Sans" w:hAnsi="Open Sans" w:cs="Open Sans"/>
        </w:rPr>
        <w:t xml:space="preserve"> had not been eating</w:t>
      </w:r>
      <w:r w:rsidR="00763F7E" w:rsidRPr="00BD043C">
        <w:rPr>
          <w:rFonts w:ascii="Open Sans" w:hAnsi="Open Sans" w:cs="Open Sans"/>
        </w:rPr>
        <w:t>, which had b</w:t>
      </w:r>
      <w:r w:rsidR="00BC4AC2" w:rsidRPr="00BC4AC2">
        <w:rPr>
          <w:rFonts w:ascii="Open Sans" w:hAnsi="Open Sans" w:cs="Open Sans"/>
        </w:rPr>
        <w:t xml:space="preserve">een discussed with management by the Assessment Team. However, weight monitoring records show </w:t>
      </w:r>
      <w:r w:rsidR="00763F7E" w:rsidRPr="00BD043C">
        <w:rPr>
          <w:rFonts w:ascii="Open Sans" w:hAnsi="Open Sans" w:cs="Open Sans"/>
        </w:rPr>
        <w:t xml:space="preserve">the consumer was not </w:t>
      </w:r>
      <w:r w:rsidR="00BC4AC2" w:rsidRPr="00BC4AC2">
        <w:rPr>
          <w:rFonts w:ascii="Open Sans" w:hAnsi="Open Sans" w:cs="Open Sans"/>
        </w:rPr>
        <w:t xml:space="preserve">weighed again until 31 December 2024 </w:t>
      </w:r>
      <w:r w:rsidR="00495B40" w:rsidRPr="00BD043C">
        <w:rPr>
          <w:rFonts w:ascii="Open Sans" w:hAnsi="Open Sans" w:cs="Open Sans"/>
        </w:rPr>
        <w:t xml:space="preserve">where a further </w:t>
      </w:r>
      <w:r w:rsidR="00374753">
        <w:rPr>
          <w:rFonts w:ascii="Open Sans" w:hAnsi="Open Sans" w:cs="Open Sans"/>
        </w:rPr>
        <w:t xml:space="preserve">weight </w:t>
      </w:r>
      <w:r w:rsidR="00495B40" w:rsidRPr="00BD043C">
        <w:rPr>
          <w:rFonts w:ascii="Open Sans" w:hAnsi="Open Sans" w:cs="Open Sans"/>
        </w:rPr>
        <w:t>loss was recorded</w:t>
      </w:r>
      <w:r w:rsidR="005D6922">
        <w:rPr>
          <w:rFonts w:ascii="Open Sans" w:hAnsi="Open Sans" w:cs="Open Sans"/>
        </w:rPr>
        <w:t>,</w:t>
      </w:r>
      <w:r w:rsidR="00574EB1" w:rsidRPr="00BD043C">
        <w:rPr>
          <w:rFonts w:ascii="Open Sans" w:hAnsi="Open Sans" w:cs="Open Sans"/>
        </w:rPr>
        <w:t xml:space="preserve"> and food and fluid charts continue to be inconsistently completed</w:t>
      </w:r>
      <w:r w:rsidR="00BC4AC2" w:rsidRPr="00BC4AC2">
        <w:rPr>
          <w:rFonts w:ascii="Open Sans" w:hAnsi="Open Sans" w:cs="Open Sans"/>
        </w:rPr>
        <w:t xml:space="preserve">. </w:t>
      </w:r>
      <w:r w:rsidR="00574EB1" w:rsidRPr="00BD043C">
        <w:rPr>
          <w:rFonts w:ascii="Open Sans" w:hAnsi="Open Sans" w:cs="Open Sans"/>
        </w:rPr>
        <w:t xml:space="preserve">While </w:t>
      </w:r>
      <w:r w:rsidR="00BD043C" w:rsidRPr="00BD043C">
        <w:rPr>
          <w:rFonts w:ascii="Open Sans" w:hAnsi="Open Sans" w:cs="Open Sans"/>
        </w:rPr>
        <w:t>the</w:t>
      </w:r>
      <w:r w:rsidR="00A711A1" w:rsidRPr="00BD043C">
        <w:rPr>
          <w:rFonts w:ascii="Open Sans" w:hAnsi="Open Sans" w:cs="Open Sans"/>
        </w:rPr>
        <w:t xml:space="preserve"> consumer was seen by a dietitian </w:t>
      </w:r>
      <w:r w:rsidR="00574EB1" w:rsidRPr="00BD043C">
        <w:rPr>
          <w:rFonts w:ascii="Open Sans" w:hAnsi="Open Sans" w:cs="Open Sans"/>
        </w:rPr>
        <w:t>just prior to the site audit, recommendations ha</w:t>
      </w:r>
      <w:r w:rsidR="00374753">
        <w:rPr>
          <w:rFonts w:ascii="Open Sans" w:hAnsi="Open Sans" w:cs="Open Sans"/>
        </w:rPr>
        <w:t>d</w:t>
      </w:r>
      <w:r w:rsidR="00574EB1" w:rsidRPr="00BD043C">
        <w:rPr>
          <w:rFonts w:ascii="Open Sans" w:hAnsi="Open Sans" w:cs="Open Sans"/>
        </w:rPr>
        <w:t xml:space="preserve"> not been </w:t>
      </w:r>
      <w:r w:rsidR="00A6754B" w:rsidRPr="00BD043C">
        <w:rPr>
          <w:rFonts w:ascii="Open Sans" w:hAnsi="Open Sans" w:cs="Open Sans"/>
        </w:rPr>
        <w:t>consistently implemented</w:t>
      </w:r>
      <w:r w:rsidR="00574EB1" w:rsidRPr="00BD043C">
        <w:rPr>
          <w:rFonts w:ascii="Open Sans" w:hAnsi="Open Sans" w:cs="Open Sans"/>
        </w:rPr>
        <w:t xml:space="preserve">. </w:t>
      </w:r>
      <w:r w:rsidR="00BC4AC2" w:rsidRPr="00BC4AC2">
        <w:rPr>
          <w:rFonts w:ascii="Open Sans" w:hAnsi="Open Sans" w:cs="Open Sans"/>
        </w:rPr>
        <w:t>Behaviour chart</w:t>
      </w:r>
      <w:r w:rsidR="00346B85" w:rsidRPr="00BD043C">
        <w:rPr>
          <w:rFonts w:ascii="Open Sans" w:hAnsi="Open Sans" w:cs="Open Sans"/>
        </w:rPr>
        <w:t>s show</w:t>
      </w:r>
      <w:r w:rsidR="00374753">
        <w:rPr>
          <w:rFonts w:ascii="Open Sans" w:hAnsi="Open Sans" w:cs="Open Sans"/>
        </w:rPr>
        <w:t>ed</w:t>
      </w:r>
      <w:r w:rsidR="00346B85" w:rsidRPr="00BD043C">
        <w:rPr>
          <w:rFonts w:ascii="Open Sans" w:hAnsi="Open Sans" w:cs="Open Sans"/>
        </w:rPr>
        <w:t xml:space="preserve"> this consumer displays distress </w:t>
      </w:r>
      <w:r w:rsidR="00BA1CC7" w:rsidRPr="00BD043C">
        <w:rPr>
          <w:rFonts w:ascii="Open Sans" w:hAnsi="Open Sans" w:cs="Open Sans"/>
        </w:rPr>
        <w:t>daily and refuses care. B</w:t>
      </w:r>
      <w:r w:rsidR="00BC4AC2" w:rsidRPr="00BC4AC2">
        <w:rPr>
          <w:rFonts w:ascii="Open Sans" w:hAnsi="Open Sans" w:cs="Open Sans"/>
        </w:rPr>
        <w:t>ehaviour chart</w:t>
      </w:r>
      <w:r w:rsidR="00BA1CC7" w:rsidRPr="00BD043C">
        <w:rPr>
          <w:rFonts w:ascii="Open Sans" w:hAnsi="Open Sans" w:cs="Open Sans"/>
        </w:rPr>
        <w:t>s</w:t>
      </w:r>
      <w:r w:rsidR="00BC4AC2" w:rsidRPr="00BC4AC2">
        <w:rPr>
          <w:rFonts w:ascii="Open Sans" w:hAnsi="Open Sans" w:cs="Open Sans"/>
        </w:rPr>
        <w:t xml:space="preserve"> and </w:t>
      </w:r>
      <w:r w:rsidR="00BA1CC7" w:rsidRPr="00BD043C">
        <w:rPr>
          <w:rFonts w:ascii="Open Sans" w:hAnsi="Open Sans" w:cs="Open Sans"/>
        </w:rPr>
        <w:t xml:space="preserve">a </w:t>
      </w:r>
      <w:r w:rsidR="00BC4AC2" w:rsidRPr="00BC4AC2">
        <w:rPr>
          <w:rFonts w:ascii="Open Sans" w:hAnsi="Open Sans" w:cs="Open Sans"/>
        </w:rPr>
        <w:t xml:space="preserve">pain assessment which should have concluded on </w:t>
      </w:r>
      <w:r w:rsidR="00374753">
        <w:rPr>
          <w:rFonts w:ascii="Open Sans" w:hAnsi="Open Sans" w:cs="Open Sans"/>
        </w:rPr>
        <w:t>in</w:t>
      </w:r>
      <w:r w:rsidR="00BC4AC2" w:rsidRPr="00BC4AC2">
        <w:rPr>
          <w:rFonts w:ascii="Open Sans" w:hAnsi="Open Sans" w:cs="Open Sans"/>
        </w:rPr>
        <w:t xml:space="preserve"> January 2025 to assist in </w:t>
      </w:r>
      <w:r w:rsidR="00833240">
        <w:rPr>
          <w:rFonts w:ascii="Open Sans" w:hAnsi="Open Sans" w:cs="Open Sans"/>
        </w:rPr>
        <w:t>development of</w:t>
      </w:r>
      <w:r w:rsidR="00BC4AC2" w:rsidRPr="00BC4AC2">
        <w:rPr>
          <w:rFonts w:ascii="Open Sans" w:hAnsi="Open Sans" w:cs="Open Sans"/>
        </w:rPr>
        <w:t xml:space="preserve"> </w:t>
      </w:r>
      <w:r w:rsidR="00BA1CC7" w:rsidRPr="00BD043C">
        <w:rPr>
          <w:rFonts w:ascii="Open Sans" w:hAnsi="Open Sans" w:cs="Open Sans"/>
        </w:rPr>
        <w:t xml:space="preserve">management </w:t>
      </w:r>
      <w:r w:rsidR="00BC4AC2" w:rsidRPr="00BC4AC2">
        <w:rPr>
          <w:rFonts w:ascii="Open Sans" w:hAnsi="Open Sans" w:cs="Open Sans"/>
        </w:rPr>
        <w:t xml:space="preserve">interventions </w:t>
      </w:r>
      <w:r w:rsidR="00BA1CC7" w:rsidRPr="00BD043C">
        <w:rPr>
          <w:rFonts w:ascii="Open Sans" w:hAnsi="Open Sans" w:cs="Open Sans"/>
        </w:rPr>
        <w:t>ha</w:t>
      </w:r>
      <w:r w:rsidR="00833240">
        <w:rPr>
          <w:rFonts w:ascii="Open Sans" w:hAnsi="Open Sans" w:cs="Open Sans"/>
        </w:rPr>
        <w:t>d</w:t>
      </w:r>
      <w:r w:rsidR="00BC4AC2" w:rsidRPr="00BC4AC2">
        <w:rPr>
          <w:rFonts w:ascii="Open Sans" w:hAnsi="Open Sans" w:cs="Open Sans"/>
        </w:rPr>
        <w:t xml:space="preserve"> not yet been assessed. There ha</w:t>
      </w:r>
      <w:r w:rsidR="00833240">
        <w:rPr>
          <w:rFonts w:ascii="Open Sans" w:hAnsi="Open Sans" w:cs="Open Sans"/>
        </w:rPr>
        <w:t>d</w:t>
      </w:r>
      <w:r w:rsidR="00BC4AC2" w:rsidRPr="00BC4AC2">
        <w:rPr>
          <w:rFonts w:ascii="Open Sans" w:hAnsi="Open Sans" w:cs="Open Sans"/>
        </w:rPr>
        <w:t xml:space="preserve"> been no further actions to respond to </w:t>
      </w:r>
      <w:r w:rsidR="00BA1CC7" w:rsidRPr="00BD043C">
        <w:rPr>
          <w:rFonts w:ascii="Open Sans" w:hAnsi="Open Sans" w:cs="Open Sans"/>
        </w:rPr>
        <w:t>the consumer’s</w:t>
      </w:r>
      <w:r w:rsidR="00BC4AC2" w:rsidRPr="00BC4AC2">
        <w:rPr>
          <w:rFonts w:ascii="Open Sans" w:hAnsi="Open Sans" w:cs="Open Sans"/>
        </w:rPr>
        <w:t xml:space="preserve"> behaviours</w:t>
      </w:r>
      <w:r w:rsidR="00833240">
        <w:rPr>
          <w:rFonts w:ascii="Open Sans" w:hAnsi="Open Sans" w:cs="Open Sans"/>
        </w:rPr>
        <w:t>, with a r</w:t>
      </w:r>
      <w:r w:rsidR="00BA1CC7" w:rsidRPr="00BD043C">
        <w:rPr>
          <w:rFonts w:ascii="Open Sans" w:hAnsi="Open Sans" w:cs="Open Sans"/>
        </w:rPr>
        <w:t xml:space="preserve">eferral to behaviour specialist services </w:t>
      </w:r>
      <w:r w:rsidR="00855043" w:rsidRPr="00BD043C">
        <w:rPr>
          <w:rFonts w:ascii="Open Sans" w:hAnsi="Open Sans" w:cs="Open Sans"/>
        </w:rPr>
        <w:t>initiated during the site audit</w:t>
      </w:r>
      <w:r w:rsidR="00BC4AC2" w:rsidRPr="00BC4AC2">
        <w:rPr>
          <w:rFonts w:ascii="Open Sans" w:hAnsi="Open Sans" w:cs="Open Sans"/>
        </w:rPr>
        <w:t>.</w:t>
      </w:r>
      <w:r w:rsidR="00BD043C" w:rsidRPr="00BD043C">
        <w:rPr>
          <w:rFonts w:ascii="Open Sans" w:hAnsi="Open Sans" w:cs="Open Sans"/>
        </w:rPr>
        <w:t xml:space="preserve"> </w:t>
      </w:r>
    </w:p>
    <w:p w14:paraId="220F95F9" w14:textId="339A2361" w:rsidR="00FF065F" w:rsidRPr="005E12C6" w:rsidRDefault="0052520A" w:rsidP="00B9200A">
      <w:pPr>
        <w:pStyle w:val="NormalArial"/>
        <w:spacing w:line="276" w:lineRule="auto"/>
        <w:rPr>
          <w:rFonts w:ascii="Open Sans" w:hAnsi="Open Sans" w:cs="Open Sans"/>
        </w:rPr>
      </w:pPr>
      <w:r w:rsidRPr="004D33EA">
        <w:rPr>
          <w:rFonts w:ascii="Open Sans" w:hAnsi="Open Sans" w:cs="Open Sans"/>
          <w:b/>
          <w:bCs/>
        </w:rPr>
        <w:t xml:space="preserve">Requirement </w:t>
      </w:r>
      <w:r w:rsidR="00406B98">
        <w:rPr>
          <w:rFonts w:ascii="Open Sans" w:hAnsi="Open Sans" w:cs="Open Sans"/>
          <w:b/>
          <w:bCs/>
        </w:rPr>
        <w:t>3</w:t>
      </w:r>
      <w:r w:rsidRPr="004D33EA">
        <w:rPr>
          <w:rFonts w:ascii="Open Sans" w:hAnsi="Open Sans" w:cs="Open Sans"/>
          <w:b/>
          <w:bCs/>
        </w:rPr>
        <w:t>(3)(c)</w:t>
      </w:r>
      <w:r w:rsidRPr="004D33EA">
        <w:rPr>
          <w:rFonts w:ascii="Open Sans" w:hAnsi="Open Sans" w:cs="Open Sans"/>
        </w:rPr>
        <w:t xml:space="preserve"> </w:t>
      </w:r>
      <w:r w:rsidR="00FF065F">
        <w:rPr>
          <w:rFonts w:ascii="Open Sans" w:eastAsia="Times New Roman" w:hAnsi="Open Sans" w:cs="Open Sans"/>
          <w:color w:val="000000"/>
          <w:lang w:eastAsia="en-AU"/>
        </w:rPr>
        <w:t>At the assessment contact in December 202</w:t>
      </w:r>
      <w:r w:rsidR="0092259A">
        <w:rPr>
          <w:rFonts w:ascii="Open Sans" w:eastAsia="Times New Roman" w:hAnsi="Open Sans" w:cs="Open Sans"/>
          <w:color w:val="000000"/>
          <w:lang w:eastAsia="en-AU"/>
        </w:rPr>
        <w:t xml:space="preserve">4, </w:t>
      </w:r>
      <w:r w:rsidR="00FF065F" w:rsidRPr="00FF065F">
        <w:rPr>
          <w:rFonts w:ascii="Open Sans" w:eastAsia="Times New Roman" w:hAnsi="Open Sans" w:cs="Open Sans"/>
          <w:color w:val="000000"/>
          <w:lang w:eastAsia="en-AU"/>
        </w:rPr>
        <w:t>a holistic approach to end</w:t>
      </w:r>
      <w:r w:rsidR="00F11399">
        <w:rPr>
          <w:rFonts w:ascii="Open Sans" w:eastAsia="Times New Roman" w:hAnsi="Open Sans" w:cs="Open Sans"/>
          <w:color w:val="000000"/>
          <w:lang w:eastAsia="en-AU"/>
        </w:rPr>
        <w:t xml:space="preserve"> </w:t>
      </w:r>
      <w:r w:rsidR="00FF065F" w:rsidRPr="00FF065F">
        <w:rPr>
          <w:rFonts w:ascii="Open Sans" w:eastAsia="Times New Roman" w:hAnsi="Open Sans" w:cs="Open Sans"/>
          <w:color w:val="000000"/>
          <w:lang w:eastAsia="en-AU"/>
        </w:rPr>
        <w:t>of</w:t>
      </w:r>
      <w:r w:rsidR="00F11399">
        <w:rPr>
          <w:rFonts w:ascii="Open Sans" w:eastAsia="Times New Roman" w:hAnsi="Open Sans" w:cs="Open Sans"/>
          <w:color w:val="000000"/>
          <w:lang w:eastAsia="en-AU"/>
        </w:rPr>
        <w:t xml:space="preserve"> </w:t>
      </w:r>
      <w:r w:rsidR="00FF065F" w:rsidRPr="00FF065F">
        <w:rPr>
          <w:rFonts w:ascii="Open Sans" w:eastAsia="Times New Roman" w:hAnsi="Open Sans" w:cs="Open Sans"/>
          <w:color w:val="000000"/>
          <w:lang w:eastAsia="en-AU"/>
        </w:rPr>
        <w:t xml:space="preserve">life care </w:t>
      </w:r>
      <w:r w:rsidR="005E12C6">
        <w:rPr>
          <w:rFonts w:ascii="Open Sans" w:eastAsia="Times New Roman" w:hAnsi="Open Sans" w:cs="Open Sans"/>
          <w:color w:val="000000"/>
          <w:lang w:eastAsia="en-AU"/>
        </w:rPr>
        <w:t>and implementation of</w:t>
      </w:r>
      <w:r w:rsidR="00FF065F" w:rsidRPr="00FF065F">
        <w:rPr>
          <w:rFonts w:ascii="Open Sans" w:eastAsia="Times New Roman" w:hAnsi="Open Sans" w:cs="Open Sans"/>
          <w:color w:val="000000"/>
          <w:lang w:eastAsia="en-AU"/>
        </w:rPr>
        <w:t xml:space="preserve"> measures to plan and monitor interventions to ensure consumer</w:t>
      </w:r>
      <w:r w:rsidR="00F11399">
        <w:rPr>
          <w:rFonts w:ascii="Open Sans" w:eastAsia="Times New Roman" w:hAnsi="Open Sans" w:cs="Open Sans"/>
          <w:color w:val="000000"/>
          <w:lang w:eastAsia="en-AU"/>
        </w:rPr>
        <w:t>s</w:t>
      </w:r>
      <w:r w:rsidR="00833240">
        <w:rPr>
          <w:rFonts w:ascii="Open Sans" w:eastAsia="Times New Roman" w:hAnsi="Open Sans" w:cs="Open Sans"/>
          <w:color w:val="000000"/>
          <w:lang w:eastAsia="en-AU"/>
        </w:rPr>
        <w:t>’ comfort</w:t>
      </w:r>
      <w:r w:rsidR="007D7630">
        <w:rPr>
          <w:rFonts w:ascii="Open Sans" w:eastAsia="Times New Roman" w:hAnsi="Open Sans" w:cs="Open Sans"/>
          <w:color w:val="000000"/>
          <w:lang w:eastAsia="en-AU"/>
        </w:rPr>
        <w:t xml:space="preserve"> were</w:t>
      </w:r>
      <w:r w:rsidR="005E12C6">
        <w:rPr>
          <w:rFonts w:ascii="Open Sans" w:eastAsia="Times New Roman" w:hAnsi="Open Sans" w:cs="Open Sans"/>
          <w:color w:val="000000"/>
          <w:lang w:eastAsia="en-AU"/>
        </w:rPr>
        <w:t xml:space="preserve"> not demonstrated</w:t>
      </w:r>
      <w:r w:rsidR="00FF065F" w:rsidRPr="00FF065F">
        <w:rPr>
          <w:rFonts w:ascii="Open Sans" w:eastAsia="Times New Roman" w:hAnsi="Open Sans" w:cs="Open Sans"/>
          <w:color w:val="000000"/>
          <w:lang w:eastAsia="en-AU"/>
        </w:rPr>
        <w:t xml:space="preserve">. </w:t>
      </w:r>
      <w:r w:rsidR="005D6922">
        <w:rPr>
          <w:rFonts w:ascii="Open Sans" w:eastAsia="Times New Roman" w:hAnsi="Open Sans" w:cs="Open Sans"/>
          <w:color w:val="000000"/>
          <w:lang w:eastAsia="en-AU"/>
        </w:rPr>
        <w:t xml:space="preserve">Delivery of </w:t>
      </w:r>
      <w:r w:rsidR="007D7630">
        <w:rPr>
          <w:rFonts w:ascii="Open Sans" w:eastAsia="Times New Roman" w:hAnsi="Open Sans" w:cs="Open Sans"/>
          <w:color w:val="000000"/>
          <w:lang w:eastAsia="en-AU"/>
        </w:rPr>
        <w:t>end of life</w:t>
      </w:r>
      <w:r w:rsidR="00F27444" w:rsidRPr="00F27444">
        <w:rPr>
          <w:rFonts w:ascii="Open Sans" w:eastAsia="Times New Roman" w:hAnsi="Open Sans" w:cs="Open Sans"/>
          <w:color w:val="000000"/>
          <w:lang w:eastAsia="en-AU"/>
        </w:rPr>
        <w:t xml:space="preserve"> care</w:t>
      </w:r>
      <w:r w:rsidR="003B10D7">
        <w:rPr>
          <w:rFonts w:ascii="Open Sans" w:eastAsia="Times New Roman" w:hAnsi="Open Sans" w:cs="Open Sans"/>
          <w:color w:val="000000"/>
          <w:lang w:eastAsia="en-AU"/>
        </w:rPr>
        <w:t xml:space="preserve"> </w:t>
      </w:r>
      <w:r w:rsidR="007D7630">
        <w:rPr>
          <w:rFonts w:ascii="Open Sans" w:eastAsia="Times New Roman" w:hAnsi="Open Sans" w:cs="Open Sans"/>
          <w:color w:val="000000"/>
          <w:lang w:eastAsia="en-AU"/>
        </w:rPr>
        <w:t>wa</w:t>
      </w:r>
      <w:r w:rsidR="003B10D7">
        <w:rPr>
          <w:rFonts w:ascii="Open Sans" w:eastAsia="Times New Roman" w:hAnsi="Open Sans" w:cs="Open Sans"/>
          <w:color w:val="000000"/>
          <w:lang w:eastAsia="en-AU"/>
        </w:rPr>
        <w:t xml:space="preserve">s </w:t>
      </w:r>
      <w:r w:rsidR="005D6922">
        <w:rPr>
          <w:rFonts w:ascii="Open Sans" w:eastAsia="Times New Roman" w:hAnsi="Open Sans" w:cs="Open Sans"/>
          <w:color w:val="000000"/>
          <w:lang w:eastAsia="en-AU"/>
        </w:rPr>
        <w:t>recorded</w:t>
      </w:r>
      <w:r w:rsidR="003B10D7">
        <w:rPr>
          <w:rFonts w:ascii="Open Sans" w:eastAsia="Times New Roman" w:hAnsi="Open Sans" w:cs="Open Sans"/>
          <w:color w:val="000000"/>
          <w:lang w:eastAsia="en-AU"/>
        </w:rPr>
        <w:t xml:space="preserve"> in progress notes stating </w:t>
      </w:r>
      <w:r w:rsidR="00F27444" w:rsidRPr="00F27444">
        <w:rPr>
          <w:rFonts w:ascii="Open Sans" w:eastAsia="Times New Roman" w:hAnsi="Open Sans" w:cs="Open Sans"/>
          <w:color w:val="000000"/>
          <w:lang w:eastAsia="en-AU"/>
        </w:rPr>
        <w:t xml:space="preserve">care had been </w:t>
      </w:r>
      <w:r w:rsidR="005D6922">
        <w:rPr>
          <w:rFonts w:ascii="Open Sans" w:eastAsia="Times New Roman" w:hAnsi="Open Sans" w:cs="Open Sans"/>
          <w:color w:val="000000"/>
          <w:lang w:eastAsia="en-AU"/>
        </w:rPr>
        <w:t>provided</w:t>
      </w:r>
      <w:r w:rsidR="00276DDB">
        <w:rPr>
          <w:rFonts w:ascii="Open Sans" w:eastAsia="Times New Roman" w:hAnsi="Open Sans" w:cs="Open Sans"/>
          <w:color w:val="000000"/>
          <w:lang w:eastAsia="en-AU"/>
        </w:rPr>
        <w:t>,</w:t>
      </w:r>
      <w:r w:rsidR="00F27444" w:rsidRPr="00F27444">
        <w:rPr>
          <w:rFonts w:ascii="Open Sans" w:eastAsia="Times New Roman" w:hAnsi="Open Sans" w:cs="Open Sans"/>
          <w:color w:val="000000"/>
          <w:lang w:eastAsia="en-AU"/>
        </w:rPr>
        <w:t xml:space="preserve"> but </w:t>
      </w:r>
      <w:r w:rsidR="007D7630">
        <w:rPr>
          <w:rFonts w:ascii="Open Sans" w:eastAsia="Times New Roman" w:hAnsi="Open Sans" w:cs="Open Sans"/>
          <w:color w:val="000000"/>
          <w:lang w:eastAsia="en-AU"/>
        </w:rPr>
        <w:t xml:space="preserve">this was not monitored. </w:t>
      </w:r>
      <w:r w:rsidR="00EE767B">
        <w:rPr>
          <w:rFonts w:ascii="Open Sans" w:eastAsia="Times New Roman" w:hAnsi="Open Sans" w:cs="Open Sans"/>
          <w:color w:val="000000"/>
          <w:lang w:eastAsia="en-AU"/>
        </w:rPr>
        <w:t xml:space="preserve">For a consumer identified as receiving palliative care, </w:t>
      </w:r>
      <w:r w:rsidR="005E12C6">
        <w:rPr>
          <w:rFonts w:ascii="Open Sans" w:eastAsia="Times New Roman" w:hAnsi="Open Sans" w:cs="Open Sans"/>
          <w:color w:val="000000"/>
          <w:lang w:eastAsia="en-AU"/>
        </w:rPr>
        <w:t>a h</w:t>
      </w:r>
      <w:r w:rsidR="005E12C6" w:rsidRPr="00EE767B">
        <w:rPr>
          <w:rFonts w:ascii="Open Sans" w:eastAsia="Times New Roman" w:hAnsi="Open Sans" w:cs="Open Sans"/>
          <w:color w:val="000000"/>
          <w:lang w:eastAsia="en-AU"/>
        </w:rPr>
        <w:t>ygiene</w:t>
      </w:r>
      <w:r w:rsidR="00EE767B" w:rsidRPr="00EE767B">
        <w:rPr>
          <w:rFonts w:ascii="Open Sans" w:eastAsia="Times New Roman" w:hAnsi="Open Sans" w:cs="Open Sans"/>
          <w:color w:val="000000"/>
          <w:lang w:eastAsia="en-AU"/>
        </w:rPr>
        <w:t xml:space="preserve"> chart record</w:t>
      </w:r>
      <w:r w:rsidR="007D7630">
        <w:rPr>
          <w:rFonts w:ascii="Open Sans" w:eastAsia="Times New Roman" w:hAnsi="Open Sans" w:cs="Open Sans"/>
          <w:color w:val="000000"/>
          <w:lang w:eastAsia="en-AU"/>
        </w:rPr>
        <w:t>ed</w:t>
      </w:r>
      <w:r w:rsidR="00EE767B" w:rsidRPr="00EE767B">
        <w:rPr>
          <w:rFonts w:ascii="Open Sans" w:eastAsia="Times New Roman" w:hAnsi="Open Sans" w:cs="Open Sans"/>
          <w:color w:val="000000"/>
          <w:lang w:eastAsia="en-AU"/>
        </w:rPr>
        <w:t xml:space="preserve"> oral care provided </w:t>
      </w:r>
      <w:r w:rsidR="007D7630">
        <w:rPr>
          <w:rFonts w:ascii="Open Sans" w:eastAsia="Times New Roman" w:hAnsi="Open Sans" w:cs="Open Sans"/>
          <w:color w:val="000000"/>
          <w:lang w:eastAsia="en-AU"/>
        </w:rPr>
        <w:t xml:space="preserve">on 2 occasions </w:t>
      </w:r>
      <w:r w:rsidR="00EE767B">
        <w:rPr>
          <w:rFonts w:ascii="Open Sans" w:eastAsia="Times New Roman" w:hAnsi="Open Sans" w:cs="Open Sans"/>
          <w:color w:val="000000"/>
          <w:lang w:eastAsia="en-AU"/>
        </w:rPr>
        <w:t>on one day in</w:t>
      </w:r>
      <w:r w:rsidR="00EE767B" w:rsidRPr="00EE767B">
        <w:rPr>
          <w:rFonts w:ascii="Open Sans" w:eastAsia="Times New Roman" w:hAnsi="Open Sans" w:cs="Open Sans"/>
          <w:color w:val="000000"/>
          <w:lang w:eastAsia="en-AU"/>
        </w:rPr>
        <w:t xml:space="preserve"> December 2024 and</w:t>
      </w:r>
      <w:r w:rsidR="00EE767B">
        <w:rPr>
          <w:rFonts w:ascii="Open Sans" w:eastAsia="Times New Roman" w:hAnsi="Open Sans" w:cs="Open Sans"/>
          <w:color w:val="000000"/>
          <w:lang w:eastAsia="en-AU"/>
        </w:rPr>
        <w:t xml:space="preserve"> </w:t>
      </w:r>
      <w:r w:rsidR="007D7630">
        <w:rPr>
          <w:rFonts w:ascii="Open Sans" w:eastAsia="Times New Roman" w:hAnsi="Open Sans" w:cs="Open Sans"/>
          <w:color w:val="000000"/>
          <w:lang w:eastAsia="en-AU"/>
        </w:rPr>
        <w:t xml:space="preserve">then </w:t>
      </w:r>
      <w:r w:rsidR="00EE767B">
        <w:rPr>
          <w:rFonts w:ascii="Open Sans" w:eastAsia="Times New Roman" w:hAnsi="Open Sans" w:cs="Open Sans"/>
          <w:color w:val="000000"/>
          <w:lang w:eastAsia="en-AU"/>
        </w:rPr>
        <w:t>2 days later</w:t>
      </w:r>
      <w:r w:rsidR="007D7630">
        <w:rPr>
          <w:rFonts w:ascii="Open Sans" w:eastAsia="Times New Roman" w:hAnsi="Open Sans" w:cs="Open Sans"/>
          <w:color w:val="000000"/>
          <w:lang w:eastAsia="en-AU"/>
        </w:rPr>
        <w:t>,</w:t>
      </w:r>
      <w:r w:rsidR="00EE767B">
        <w:rPr>
          <w:rFonts w:ascii="Open Sans" w:eastAsia="Times New Roman" w:hAnsi="Open Sans" w:cs="Open Sans"/>
          <w:color w:val="000000"/>
          <w:lang w:eastAsia="en-AU"/>
        </w:rPr>
        <w:t xml:space="preserve"> oral care</w:t>
      </w:r>
      <w:r w:rsidR="00EE767B" w:rsidRPr="00EE767B">
        <w:rPr>
          <w:rFonts w:ascii="Open Sans" w:eastAsia="Times New Roman" w:hAnsi="Open Sans" w:cs="Open Sans"/>
          <w:color w:val="000000"/>
          <w:lang w:eastAsia="en-AU"/>
        </w:rPr>
        <w:t xml:space="preserve"> at </w:t>
      </w:r>
      <w:r w:rsidR="007D7630">
        <w:rPr>
          <w:rFonts w:ascii="Open Sans" w:eastAsia="Times New Roman" w:hAnsi="Open Sans" w:cs="Open Sans"/>
          <w:color w:val="000000"/>
          <w:lang w:eastAsia="en-AU"/>
        </w:rPr>
        <w:t>on 2 occasions</w:t>
      </w:r>
      <w:r w:rsidR="00EE767B" w:rsidRPr="00EE767B">
        <w:rPr>
          <w:rFonts w:ascii="Open Sans" w:eastAsia="Times New Roman" w:hAnsi="Open Sans" w:cs="Open Sans"/>
          <w:color w:val="000000"/>
          <w:lang w:eastAsia="en-AU"/>
        </w:rPr>
        <w:t xml:space="preserve"> and a bed bath. </w:t>
      </w:r>
      <w:r w:rsidR="00575002">
        <w:rPr>
          <w:rFonts w:ascii="Open Sans" w:eastAsia="Times New Roman" w:hAnsi="Open Sans" w:cs="Open Sans"/>
          <w:color w:val="000000"/>
          <w:lang w:eastAsia="en-AU"/>
        </w:rPr>
        <w:t>N</w:t>
      </w:r>
      <w:r w:rsidR="00EE767B" w:rsidRPr="00EE767B">
        <w:rPr>
          <w:rFonts w:ascii="Open Sans" w:eastAsia="Times New Roman" w:hAnsi="Open Sans" w:cs="Open Sans"/>
          <w:color w:val="000000"/>
          <w:lang w:eastAsia="en-AU"/>
        </w:rPr>
        <w:t xml:space="preserve">o other monitoring of care </w:t>
      </w:r>
      <w:r w:rsidR="007D7630">
        <w:rPr>
          <w:rFonts w:ascii="Open Sans" w:eastAsia="Times New Roman" w:hAnsi="Open Sans" w:cs="Open Sans"/>
          <w:color w:val="000000"/>
          <w:lang w:eastAsia="en-AU"/>
        </w:rPr>
        <w:t>wa</w:t>
      </w:r>
      <w:r w:rsidR="00575002">
        <w:rPr>
          <w:rFonts w:ascii="Open Sans" w:eastAsia="Times New Roman" w:hAnsi="Open Sans" w:cs="Open Sans"/>
          <w:color w:val="000000"/>
          <w:lang w:eastAsia="en-AU"/>
        </w:rPr>
        <w:t xml:space="preserve">s </w:t>
      </w:r>
      <w:r w:rsidR="00EE767B" w:rsidRPr="00EE767B">
        <w:rPr>
          <w:rFonts w:ascii="Open Sans" w:eastAsia="Times New Roman" w:hAnsi="Open Sans" w:cs="Open Sans"/>
          <w:color w:val="000000"/>
          <w:lang w:eastAsia="en-AU"/>
        </w:rPr>
        <w:t>provided.</w:t>
      </w:r>
      <w:r w:rsidR="005E12C6">
        <w:rPr>
          <w:rFonts w:ascii="Open Sans" w:eastAsia="Times New Roman" w:hAnsi="Open Sans" w:cs="Open Sans"/>
          <w:color w:val="000000"/>
          <w:lang w:eastAsia="en-AU"/>
        </w:rPr>
        <w:t xml:space="preserve"> </w:t>
      </w:r>
      <w:r w:rsidR="00EE767B" w:rsidRPr="00EE767B">
        <w:rPr>
          <w:rFonts w:ascii="Open Sans" w:eastAsia="Times New Roman" w:hAnsi="Open Sans" w:cs="Open Sans"/>
          <w:color w:val="000000"/>
          <w:lang w:eastAsia="en-AU"/>
        </w:rPr>
        <w:t>A palliative care plan had very limited</w:t>
      </w:r>
      <w:r w:rsidR="00575002">
        <w:rPr>
          <w:rFonts w:ascii="Open Sans" w:eastAsia="Times New Roman" w:hAnsi="Open Sans" w:cs="Open Sans"/>
          <w:color w:val="000000"/>
          <w:lang w:eastAsia="en-AU"/>
        </w:rPr>
        <w:t>, generic</w:t>
      </w:r>
      <w:r w:rsidR="00EE767B" w:rsidRPr="00EE767B">
        <w:rPr>
          <w:rFonts w:ascii="Open Sans" w:eastAsia="Times New Roman" w:hAnsi="Open Sans" w:cs="Open Sans"/>
          <w:color w:val="000000"/>
          <w:lang w:eastAsia="en-AU"/>
        </w:rPr>
        <w:t xml:space="preserve"> information to guide </w:t>
      </w:r>
      <w:r w:rsidR="00575002">
        <w:rPr>
          <w:rFonts w:ascii="Open Sans" w:eastAsia="Times New Roman" w:hAnsi="Open Sans" w:cs="Open Sans"/>
          <w:color w:val="000000"/>
          <w:lang w:eastAsia="en-AU"/>
        </w:rPr>
        <w:t>the consumer’s</w:t>
      </w:r>
      <w:r w:rsidR="00EE767B" w:rsidRPr="00EE767B">
        <w:rPr>
          <w:rFonts w:ascii="Open Sans" w:eastAsia="Times New Roman" w:hAnsi="Open Sans" w:cs="Open Sans"/>
          <w:color w:val="000000"/>
          <w:lang w:eastAsia="en-AU"/>
        </w:rPr>
        <w:t xml:space="preserve"> care. The organisation’s palliative and </w:t>
      </w:r>
      <w:r w:rsidR="007D7630">
        <w:rPr>
          <w:rFonts w:ascii="Open Sans" w:eastAsia="Times New Roman" w:hAnsi="Open Sans" w:cs="Open Sans"/>
          <w:color w:val="000000"/>
          <w:lang w:eastAsia="en-AU"/>
        </w:rPr>
        <w:t>end of life</w:t>
      </w:r>
      <w:r w:rsidR="00EE767B" w:rsidRPr="00EE767B">
        <w:rPr>
          <w:rFonts w:ascii="Open Sans" w:eastAsia="Times New Roman" w:hAnsi="Open Sans" w:cs="Open Sans"/>
          <w:color w:val="000000"/>
          <w:lang w:eastAsia="en-AU"/>
        </w:rPr>
        <w:t xml:space="preserve"> policy d</w:t>
      </w:r>
      <w:r w:rsidR="007D7630">
        <w:rPr>
          <w:rFonts w:ascii="Open Sans" w:eastAsia="Times New Roman" w:hAnsi="Open Sans" w:cs="Open Sans"/>
          <w:color w:val="000000"/>
          <w:lang w:eastAsia="en-AU"/>
        </w:rPr>
        <w:t>id</w:t>
      </w:r>
      <w:r w:rsidR="00EE767B" w:rsidRPr="00EE767B">
        <w:rPr>
          <w:rFonts w:ascii="Open Sans" w:eastAsia="Times New Roman" w:hAnsi="Open Sans" w:cs="Open Sans"/>
          <w:color w:val="000000"/>
          <w:lang w:eastAsia="en-AU"/>
        </w:rPr>
        <w:t xml:space="preserve"> not provide sufficient information about how palliative and </w:t>
      </w:r>
      <w:r w:rsidR="007D7630">
        <w:rPr>
          <w:rFonts w:ascii="Open Sans" w:eastAsia="Times New Roman" w:hAnsi="Open Sans" w:cs="Open Sans"/>
          <w:color w:val="000000"/>
          <w:lang w:eastAsia="en-AU"/>
        </w:rPr>
        <w:t>end of life</w:t>
      </w:r>
      <w:r w:rsidR="00EE767B" w:rsidRPr="00EE767B">
        <w:rPr>
          <w:rFonts w:ascii="Open Sans" w:eastAsia="Times New Roman" w:hAnsi="Open Sans" w:cs="Open Sans"/>
          <w:color w:val="000000"/>
          <w:lang w:eastAsia="en-AU"/>
        </w:rPr>
        <w:t xml:space="preserve"> care should be provided. It mention</w:t>
      </w:r>
      <w:r w:rsidR="007D7630">
        <w:rPr>
          <w:rFonts w:ascii="Open Sans" w:eastAsia="Times New Roman" w:hAnsi="Open Sans" w:cs="Open Sans"/>
          <w:color w:val="000000"/>
          <w:lang w:eastAsia="en-AU"/>
        </w:rPr>
        <w:t>ed</w:t>
      </w:r>
      <w:r w:rsidR="00EE767B" w:rsidRPr="00EE767B">
        <w:rPr>
          <w:rFonts w:ascii="Open Sans" w:eastAsia="Times New Roman" w:hAnsi="Open Sans" w:cs="Open Sans"/>
          <w:color w:val="000000"/>
          <w:lang w:eastAsia="en-AU"/>
        </w:rPr>
        <w:t xml:space="preserve"> that comprehensive assessment of physical, emotional, social</w:t>
      </w:r>
      <w:r w:rsidR="00F011F3">
        <w:rPr>
          <w:rFonts w:ascii="Open Sans" w:eastAsia="Times New Roman" w:hAnsi="Open Sans" w:cs="Open Sans"/>
          <w:color w:val="000000"/>
          <w:lang w:eastAsia="en-AU"/>
        </w:rPr>
        <w:t>,</w:t>
      </w:r>
      <w:r w:rsidR="00EE767B" w:rsidRPr="00EE767B">
        <w:rPr>
          <w:rFonts w:ascii="Open Sans" w:eastAsia="Times New Roman" w:hAnsi="Open Sans" w:cs="Open Sans"/>
          <w:color w:val="000000"/>
          <w:lang w:eastAsia="en-AU"/>
        </w:rPr>
        <w:t xml:space="preserve"> and spiritual needs should be undertaken, and an individual palliative care plan developed. </w:t>
      </w:r>
      <w:r w:rsidR="00575002" w:rsidRPr="00575002">
        <w:rPr>
          <w:rFonts w:ascii="Open Sans" w:eastAsia="Times New Roman" w:hAnsi="Open Sans" w:cs="Open Sans"/>
          <w:color w:val="000000"/>
          <w:lang w:eastAsia="en-AU"/>
        </w:rPr>
        <w:t>For this consumer, these</w:t>
      </w:r>
      <w:r w:rsidR="00EE767B" w:rsidRPr="00EE767B">
        <w:rPr>
          <w:rFonts w:ascii="Open Sans" w:eastAsia="Times New Roman" w:hAnsi="Open Sans" w:cs="Open Sans"/>
          <w:color w:val="000000"/>
          <w:lang w:eastAsia="en-AU"/>
        </w:rPr>
        <w:t xml:space="preserve"> measures were not implemented. </w:t>
      </w:r>
    </w:p>
    <w:p w14:paraId="09555FDA" w14:textId="48719AE4" w:rsidR="005E12C6" w:rsidRDefault="005E12C6" w:rsidP="00B9200A">
      <w:pPr>
        <w:pStyle w:val="NormalArial"/>
        <w:spacing w:line="276" w:lineRule="auto"/>
        <w:rPr>
          <w:rFonts w:ascii="Open Sans" w:hAnsi="Open Sans" w:cs="Open Sans"/>
        </w:rPr>
      </w:pPr>
      <w:r>
        <w:rPr>
          <w:rFonts w:ascii="Open Sans" w:eastAsia="Times New Roman" w:hAnsi="Open Sans" w:cs="Open Sans"/>
          <w:color w:val="000000"/>
          <w:lang w:eastAsia="en-AU"/>
        </w:rPr>
        <w:t xml:space="preserve">At the site audit, </w:t>
      </w:r>
      <w:r w:rsidR="008E61C8">
        <w:rPr>
          <w:rFonts w:ascii="Open Sans" w:hAnsi="Open Sans" w:cs="Open Sans"/>
        </w:rPr>
        <w:t xml:space="preserve">a </w:t>
      </w:r>
      <w:r w:rsidRPr="004D33EA">
        <w:rPr>
          <w:rFonts w:ascii="Open Sans" w:hAnsi="Open Sans" w:cs="Open Sans"/>
        </w:rPr>
        <w:t>care file for a consumer</w:t>
      </w:r>
      <w:r>
        <w:rPr>
          <w:rFonts w:ascii="Open Sans" w:hAnsi="Open Sans" w:cs="Open Sans"/>
        </w:rPr>
        <w:t>,</w:t>
      </w:r>
      <w:r w:rsidRPr="004D33EA">
        <w:rPr>
          <w:rFonts w:ascii="Open Sans" w:hAnsi="Open Sans" w:cs="Open Sans"/>
        </w:rPr>
        <w:t xml:space="preserve"> who was on a palliative pathway in October 2024 and passed away at the service in November 2024</w:t>
      </w:r>
      <w:r>
        <w:rPr>
          <w:rFonts w:ascii="Open Sans" w:hAnsi="Open Sans" w:cs="Open Sans"/>
        </w:rPr>
        <w:t>,</w:t>
      </w:r>
      <w:r w:rsidRPr="004D33EA">
        <w:rPr>
          <w:rFonts w:ascii="Open Sans" w:hAnsi="Open Sans" w:cs="Open Sans"/>
        </w:rPr>
        <w:t xml:space="preserve"> noted while they experienced increased agitation and possible pain, end of life medications were not administered as they had not been supplied by the pharmacy. Progress </w:t>
      </w:r>
      <w:r w:rsidRPr="004D33EA">
        <w:rPr>
          <w:rFonts w:ascii="Open Sans" w:hAnsi="Open Sans" w:cs="Open Sans"/>
        </w:rPr>
        <w:lastRenderedPageBreak/>
        <w:t>notes state</w:t>
      </w:r>
      <w:r w:rsidR="008E61C8">
        <w:rPr>
          <w:rFonts w:ascii="Open Sans" w:hAnsi="Open Sans" w:cs="Open Sans"/>
        </w:rPr>
        <w:t>d</w:t>
      </w:r>
      <w:r w:rsidRPr="004D33EA">
        <w:rPr>
          <w:rFonts w:ascii="Open Sans" w:hAnsi="Open Sans" w:cs="Open Sans"/>
        </w:rPr>
        <w:t xml:space="preserve"> the consumer was screaming in pain, and while medication was administered, the effect </w:t>
      </w:r>
      <w:r w:rsidR="008E61C8">
        <w:rPr>
          <w:rFonts w:ascii="Open Sans" w:hAnsi="Open Sans" w:cs="Open Sans"/>
        </w:rPr>
        <w:t>wa</w:t>
      </w:r>
      <w:r w:rsidRPr="004D33EA">
        <w:rPr>
          <w:rFonts w:ascii="Open Sans" w:hAnsi="Open Sans" w:cs="Open Sans"/>
        </w:rPr>
        <w:t xml:space="preserve">s not noted. A referral to palliative care services was initiated, but it </w:t>
      </w:r>
      <w:r w:rsidR="008E61C8">
        <w:rPr>
          <w:rFonts w:ascii="Open Sans" w:hAnsi="Open Sans" w:cs="Open Sans"/>
        </w:rPr>
        <w:t>could not</w:t>
      </w:r>
      <w:r w:rsidRPr="004D33EA">
        <w:rPr>
          <w:rFonts w:ascii="Open Sans" w:hAnsi="Open Sans" w:cs="Open Sans"/>
        </w:rPr>
        <w:t xml:space="preserve"> be confirmed if the consumer was reviewed by the service prior to passing away. A representative of a consumer on a palliating trajectory said staff had not spoken with them regarding the consumer’s decline and what to expect on a palliating pathway. </w:t>
      </w:r>
    </w:p>
    <w:p w14:paraId="749E1F46" w14:textId="15672F7D" w:rsidR="00674645" w:rsidRPr="00496DC7" w:rsidRDefault="001B21A7" w:rsidP="00B9200A">
      <w:pPr>
        <w:pStyle w:val="NormalArial"/>
        <w:spacing w:line="276" w:lineRule="auto"/>
        <w:rPr>
          <w:rFonts w:ascii="Open Sans" w:hAnsi="Open Sans" w:cs="Open Sans"/>
        </w:rPr>
      </w:pPr>
      <w:r w:rsidRPr="001B21A7">
        <w:rPr>
          <w:rFonts w:ascii="Open Sans" w:hAnsi="Open Sans" w:cs="Open Sans"/>
          <w:b/>
          <w:bCs/>
        </w:rPr>
        <w:t xml:space="preserve">Requirement </w:t>
      </w:r>
      <w:r w:rsidR="00406B98">
        <w:rPr>
          <w:rFonts w:ascii="Open Sans" w:hAnsi="Open Sans" w:cs="Open Sans"/>
          <w:b/>
          <w:bCs/>
        </w:rPr>
        <w:t>3</w:t>
      </w:r>
      <w:r w:rsidRPr="001B21A7">
        <w:rPr>
          <w:rFonts w:ascii="Open Sans" w:hAnsi="Open Sans" w:cs="Open Sans"/>
          <w:b/>
          <w:bCs/>
        </w:rPr>
        <w:t>(3)(d)</w:t>
      </w:r>
      <w:r>
        <w:rPr>
          <w:rFonts w:ascii="Open Sans" w:hAnsi="Open Sans" w:cs="Open Sans"/>
        </w:rPr>
        <w:t xml:space="preserve"> </w:t>
      </w:r>
      <w:r w:rsidR="00674645" w:rsidRPr="00674645">
        <w:rPr>
          <w:rFonts w:ascii="Open Sans" w:hAnsi="Open Sans" w:cs="Open Sans"/>
        </w:rPr>
        <w:t xml:space="preserve">At the assessment contact in December 2024, a care file showed one consumer </w:t>
      </w:r>
      <w:r w:rsidR="00674645" w:rsidRPr="00496DC7">
        <w:rPr>
          <w:rFonts w:ascii="Open Sans" w:hAnsi="Open Sans" w:cs="Open Sans"/>
        </w:rPr>
        <w:t xml:space="preserve">was </w:t>
      </w:r>
      <w:r w:rsidR="00674645" w:rsidRPr="00674645">
        <w:rPr>
          <w:rFonts w:ascii="Open Sans" w:hAnsi="Open Sans" w:cs="Open Sans"/>
        </w:rPr>
        <w:t xml:space="preserve">not </w:t>
      </w:r>
      <w:r w:rsidR="00674645" w:rsidRPr="00496DC7">
        <w:rPr>
          <w:rFonts w:ascii="Open Sans" w:hAnsi="Open Sans" w:cs="Open Sans"/>
        </w:rPr>
        <w:t xml:space="preserve">closely monitored after </w:t>
      </w:r>
      <w:r w:rsidR="00674645" w:rsidRPr="00674645">
        <w:rPr>
          <w:rFonts w:ascii="Open Sans" w:hAnsi="Open Sans" w:cs="Open Sans"/>
        </w:rPr>
        <w:t>they</w:t>
      </w:r>
      <w:r w:rsidR="00674645" w:rsidRPr="00496DC7">
        <w:rPr>
          <w:rFonts w:ascii="Open Sans" w:hAnsi="Open Sans" w:cs="Open Sans"/>
        </w:rPr>
        <w:t xml:space="preserve"> first appeared unwell</w:t>
      </w:r>
      <w:r w:rsidR="00674645" w:rsidRPr="00674645">
        <w:rPr>
          <w:rFonts w:ascii="Open Sans" w:hAnsi="Open Sans" w:cs="Open Sans"/>
        </w:rPr>
        <w:t>. Progress notes in December 2024 show</w:t>
      </w:r>
      <w:r w:rsidR="00907FC1">
        <w:rPr>
          <w:rFonts w:ascii="Open Sans" w:hAnsi="Open Sans" w:cs="Open Sans"/>
        </w:rPr>
        <w:t>ed</w:t>
      </w:r>
      <w:r w:rsidR="00674645" w:rsidRPr="00496DC7">
        <w:rPr>
          <w:rFonts w:ascii="Open Sans" w:hAnsi="Open Sans" w:cs="Open Sans"/>
        </w:rPr>
        <w:t xml:space="preserve"> </w:t>
      </w:r>
      <w:r w:rsidR="00674645" w:rsidRPr="00674645">
        <w:rPr>
          <w:rFonts w:ascii="Open Sans" w:hAnsi="Open Sans" w:cs="Open Sans"/>
        </w:rPr>
        <w:t xml:space="preserve">the consumer </w:t>
      </w:r>
      <w:r w:rsidR="00674645" w:rsidRPr="00496DC7">
        <w:rPr>
          <w:rFonts w:ascii="Open Sans" w:hAnsi="Open Sans" w:cs="Open Sans"/>
        </w:rPr>
        <w:t>refused breakfast and lunch</w:t>
      </w:r>
      <w:r w:rsidR="00674645" w:rsidRPr="00674645">
        <w:rPr>
          <w:rFonts w:ascii="Open Sans" w:hAnsi="Open Sans" w:cs="Open Sans"/>
        </w:rPr>
        <w:t>, f</w:t>
      </w:r>
      <w:r w:rsidR="00674645" w:rsidRPr="00496DC7">
        <w:rPr>
          <w:rFonts w:ascii="Open Sans" w:hAnsi="Open Sans" w:cs="Open Sans"/>
        </w:rPr>
        <w:t xml:space="preserve">luids were encouraged, </w:t>
      </w:r>
      <w:r w:rsidR="00674645" w:rsidRPr="00674645">
        <w:rPr>
          <w:rFonts w:ascii="Open Sans" w:hAnsi="Open Sans" w:cs="Open Sans"/>
        </w:rPr>
        <w:t>a food and fluid chart</w:t>
      </w:r>
      <w:r w:rsidR="00674645" w:rsidRPr="00496DC7">
        <w:rPr>
          <w:rFonts w:ascii="Open Sans" w:hAnsi="Open Sans" w:cs="Open Sans"/>
        </w:rPr>
        <w:t xml:space="preserve"> was commenced, and ‘gave handover to afternoon shift’. There were no further entries to indicate </w:t>
      </w:r>
      <w:r w:rsidR="00674645" w:rsidRPr="00674645">
        <w:rPr>
          <w:rFonts w:ascii="Open Sans" w:hAnsi="Open Sans" w:cs="Open Sans"/>
        </w:rPr>
        <w:t>the consumer’s condition</w:t>
      </w:r>
      <w:r w:rsidR="00674645" w:rsidRPr="00496DC7">
        <w:rPr>
          <w:rFonts w:ascii="Open Sans" w:hAnsi="Open Sans" w:cs="Open Sans"/>
        </w:rPr>
        <w:t xml:space="preserve"> was monitored until </w:t>
      </w:r>
      <w:r w:rsidR="00674645" w:rsidRPr="00674645">
        <w:rPr>
          <w:rFonts w:ascii="Open Sans" w:hAnsi="Open Sans" w:cs="Open Sans"/>
        </w:rPr>
        <w:t xml:space="preserve">late afternoon the following day when they were found </w:t>
      </w:r>
      <w:r w:rsidR="00674645" w:rsidRPr="00496DC7">
        <w:rPr>
          <w:rFonts w:ascii="Open Sans" w:hAnsi="Open Sans" w:cs="Open Sans"/>
        </w:rPr>
        <w:t>‘unwell</w:t>
      </w:r>
      <w:r w:rsidR="003408B5" w:rsidRPr="00496DC7">
        <w:rPr>
          <w:rFonts w:ascii="Open Sans" w:hAnsi="Open Sans" w:cs="Open Sans"/>
        </w:rPr>
        <w:t>.’</w:t>
      </w:r>
      <w:r w:rsidR="00674645" w:rsidRPr="00496DC7">
        <w:rPr>
          <w:rFonts w:ascii="Open Sans" w:hAnsi="Open Sans" w:cs="Open Sans"/>
        </w:rPr>
        <w:t xml:space="preserve"> </w:t>
      </w:r>
    </w:p>
    <w:p w14:paraId="669832BB" w14:textId="18AE0BEE" w:rsidR="00154939" w:rsidRPr="00206160" w:rsidRDefault="00674645" w:rsidP="00B9200A">
      <w:pPr>
        <w:pStyle w:val="NormalArial"/>
        <w:spacing w:line="276" w:lineRule="auto"/>
        <w:rPr>
          <w:rFonts w:ascii="Open Sans" w:hAnsi="Open Sans" w:cs="Open Sans"/>
        </w:rPr>
      </w:pPr>
      <w:r>
        <w:rPr>
          <w:rFonts w:ascii="Open Sans" w:hAnsi="Open Sans" w:cs="Open Sans"/>
        </w:rPr>
        <w:t>At the site audit, d</w:t>
      </w:r>
      <w:r w:rsidR="00154939" w:rsidRPr="00206160">
        <w:rPr>
          <w:rFonts w:ascii="Open Sans" w:hAnsi="Open Sans" w:cs="Open Sans"/>
        </w:rPr>
        <w:t xml:space="preserve">eterioration in </w:t>
      </w:r>
      <w:r w:rsidR="00E8113B" w:rsidRPr="00206160">
        <w:rPr>
          <w:rFonts w:ascii="Open Sans" w:hAnsi="Open Sans" w:cs="Open Sans"/>
        </w:rPr>
        <w:t>consumers’</w:t>
      </w:r>
      <w:r w:rsidR="00154939" w:rsidRPr="00206160">
        <w:rPr>
          <w:rFonts w:ascii="Open Sans" w:hAnsi="Open Sans" w:cs="Open Sans"/>
        </w:rPr>
        <w:t xml:space="preserve"> condition </w:t>
      </w:r>
      <w:r w:rsidR="00F11399">
        <w:rPr>
          <w:rFonts w:ascii="Open Sans" w:hAnsi="Open Sans" w:cs="Open Sans"/>
        </w:rPr>
        <w:t xml:space="preserve">was </w:t>
      </w:r>
      <w:r w:rsidR="00B76A5F">
        <w:rPr>
          <w:rFonts w:ascii="Open Sans" w:hAnsi="Open Sans" w:cs="Open Sans"/>
        </w:rPr>
        <w:t xml:space="preserve">found </w:t>
      </w:r>
      <w:r w:rsidR="00154939" w:rsidRPr="00206160">
        <w:rPr>
          <w:rFonts w:ascii="Open Sans" w:hAnsi="Open Sans" w:cs="Open Sans"/>
        </w:rPr>
        <w:t xml:space="preserve">not </w:t>
      </w:r>
      <w:r w:rsidR="00F11399">
        <w:rPr>
          <w:rFonts w:ascii="Open Sans" w:hAnsi="Open Sans" w:cs="Open Sans"/>
        </w:rPr>
        <w:t xml:space="preserve">to be </w:t>
      </w:r>
      <w:r w:rsidR="00E8113B" w:rsidRPr="00206160">
        <w:rPr>
          <w:rFonts w:ascii="Open Sans" w:hAnsi="Open Sans" w:cs="Open Sans"/>
        </w:rPr>
        <w:t xml:space="preserve">effectively </w:t>
      </w:r>
      <w:r w:rsidR="00154939" w:rsidRPr="00206160">
        <w:rPr>
          <w:rFonts w:ascii="Open Sans" w:hAnsi="Open Sans" w:cs="Open Sans"/>
        </w:rPr>
        <w:t>identified, monitored</w:t>
      </w:r>
      <w:r w:rsidR="00F011F3">
        <w:rPr>
          <w:rFonts w:ascii="Open Sans" w:hAnsi="Open Sans" w:cs="Open Sans"/>
        </w:rPr>
        <w:t>,</w:t>
      </w:r>
      <w:r w:rsidR="00154939" w:rsidRPr="00206160">
        <w:rPr>
          <w:rFonts w:ascii="Open Sans" w:hAnsi="Open Sans" w:cs="Open Sans"/>
        </w:rPr>
        <w:t xml:space="preserve"> or responded to. </w:t>
      </w:r>
      <w:r w:rsidR="002634EC" w:rsidRPr="00206160">
        <w:rPr>
          <w:rFonts w:ascii="Open Sans" w:hAnsi="Open Sans" w:cs="Open Sans"/>
        </w:rPr>
        <w:t>One consumer ha</w:t>
      </w:r>
      <w:r w:rsidR="00B76A5F">
        <w:rPr>
          <w:rFonts w:ascii="Open Sans" w:hAnsi="Open Sans" w:cs="Open Sans"/>
        </w:rPr>
        <w:t>d</w:t>
      </w:r>
      <w:r w:rsidR="002634EC" w:rsidRPr="00206160">
        <w:rPr>
          <w:rFonts w:ascii="Open Sans" w:hAnsi="Open Sans" w:cs="Open Sans"/>
        </w:rPr>
        <w:t xml:space="preserve"> not been referred to </w:t>
      </w:r>
      <w:r w:rsidR="00154939" w:rsidRPr="00206160">
        <w:rPr>
          <w:rFonts w:ascii="Open Sans" w:hAnsi="Open Sans" w:cs="Open Sans"/>
        </w:rPr>
        <w:t>a wound specialist</w:t>
      </w:r>
      <w:r w:rsidR="002634EC" w:rsidRPr="00206160">
        <w:rPr>
          <w:rFonts w:ascii="Open Sans" w:hAnsi="Open Sans" w:cs="Open Sans"/>
        </w:rPr>
        <w:t>; regular reviews by the medical officer ha</w:t>
      </w:r>
      <w:r w:rsidR="00B76A5F">
        <w:rPr>
          <w:rFonts w:ascii="Open Sans" w:hAnsi="Open Sans" w:cs="Open Sans"/>
        </w:rPr>
        <w:t>d</w:t>
      </w:r>
      <w:r w:rsidR="002634EC" w:rsidRPr="00206160">
        <w:rPr>
          <w:rFonts w:ascii="Open Sans" w:hAnsi="Open Sans" w:cs="Open Sans"/>
        </w:rPr>
        <w:t xml:space="preserve"> not occurred; and a nutritional supplement to support wound healing ha</w:t>
      </w:r>
      <w:r w:rsidR="00B76A5F">
        <w:rPr>
          <w:rFonts w:ascii="Open Sans" w:hAnsi="Open Sans" w:cs="Open Sans"/>
        </w:rPr>
        <w:t>d</w:t>
      </w:r>
      <w:r w:rsidR="002634EC" w:rsidRPr="00206160">
        <w:rPr>
          <w:rFonts w:ascii="Open Sans" w:hAnsi="Open Sans" w:cs="Open Sans"/>
        </w:rPr>
        <w:t xml:space="preserve"> not been commenced</w:t>
      </w:r>
      <w:r w:rsidR="00154939" w:rsidRPr="00206160">
        <w:rPr>
          <w:rFonts w:ascii="Open Sans" w:hAnsi="Open Sans" w:cs="Open Sans"/>
        </w:rPr>
        <w:t>.</w:t>
      </w:r>
      <w:r w:rsidR="00515640" w:rsidRPr="00206160">
        <w:rPr>
          <w:rFonts w:ascii="Open Sans" w:hAnsi="Open Sans" w:cs="Open Sans"/>
        </w:rPr>
        <w:t xml:space="preserve"> </w:t>
      </w:r>
      <w:r w:rsidR="00154939" w:rsidRPr="00206160">
        <w:rPr>
          <w:rFonts w:ascii="Open Sans" w:hAnsi="Open Sans" w:cs="Open Sans"/>
        </w:rPr>
        <w:t xml:space="preserve">The service did not recognise/report an unwitnessed fall </w:t>
      </w:r>
      <w:r w:rsidR="00D23DF7" w:rsidRPr="00206160">
        <w:rPr>
          <w:rFonts w:ascii="Open Sans" w:hAnsi="Open Sans" w:cs="Open Sans"/>
        </w:rPr>
        <w:t>the consumer</w:t>
      </w:r>
      <w:r w:rsidR="00154939" w:rsidRPr="00206160">
        <w:rPr>
          <w:rFonts w:ascii="Open Sans" w:hAnsi="Open Sans" w:cs="Open Sans"/>
        </w:rPr>
        <w:t xml:space="preserve"> experienced </w:t>
      </w:r>
      <w:r w:rsidR="00D23DF7" w:rsidRPr="00206160">
        <w:rPr>
          <w:rFonts w:ascii="Open Sans" w:hAnsi="Open Sans" w:cs="Open Sans"/>
        </w:rPr>
        <w:t>in</w:t>
      </w:r>
      <w:r w:rsidR="00154939" w:rsidRPr="00206160">
        <w:rPr>
          <w:rFonts w:ascii="Open Sans" w:hAnsi="Open Sans" w:cs="Open Sans"/>
        </w:rPr>
        <w:t xml:space="preserve"> December 2024</w:t>
      </w:r>
      <w:r w:rsidR="00D23DF7" w:rsidRPr="00206160">
        <w:rPr>
          <w:rFonts w:ascii="Open Sans" w:hAnsi="Open Sans" w:cs="Open Sans"/>
        </w:rPr>
        <w:t>, and o</w:t>
      </w:r>
      <w:r w:rsidR="00154939" w:rsidRPr="00206160">
        <w:rPr>
          <w:rFonts w:ascii="Open Sans" w:hAnsi="Open Sans" w:cs="Open Sans"/>
        </w:rPr>
        <w:t>bservations</w:t>
      </w:r>
      <w:r w:rsidR="00D23DF7" w:rsidRPr="00206160">
        <w:rPr>
          <w:rFonts w:ascii="Open Sans" w:hAnsi="Open Sans" w:cs="Open Sans"/>
        </w:rPr>
        <w:t>,</w:t>
      </w:r>
      <w:r w:rsidR="00154939" w:rsidRPr="00206160">
        <w:rPr>
          <w:rFonts w:ascii="Open Sans" w:hAnsi="Open Sans" w:cs="Open Sans"/>
        </w:rPr>
        <w:t xml:space="preserve"> including neurological assessments were not recorded or noted prior to transfer to hospital and on return from hospital.</w:t>
      </w:r>
      <w:r w:rsidR="00515640" w:rsidRPr="00206160">
        <w:rPr>
          <w:rFonts w:ascii="Open Sans" w:hAnsi="Open Sans" w:cs="Open Sans"/>
        </w:rPr>
        <w:t xml:space="preserve"> Three </w:t>
      </w:r>
      <w:r w:rsidR="00154939" w:rsidRPr="00206160">
        <w:rPr>
          <w:rFonts w:ascii="Open Sans" w:hAnsi="Open Sans" w:cs="Open Sans"/>
        </w:rPr>
        <w:t xml:space="preserve">pressure injuries were identified on </w:t>
      </w:r>
      <w:r w:rsidR="00515640" w:rsidRPr="00206160">
        <w:rPr>
          <w:rFonts w:ascii="Open Sans" w:hAnsi="Open Sans" w:cs="Open Sans"/>
        </w:rPr>
        <w:t xml:space="preserve">the consumer’s </w:t>
      </w:r>
      <w:r w:rsidR="00154939" w:rsidRPr="00206160">
        <w:rPr>
          <w:rFonts w:ascii="Open Sans" w:hAnsi="Open Sans" w:cs="Open Sans"/>
        </w:rPr>
        <w:t>return</w:t>
      </w:r>
      <w:r w:rsidR="00515640" w:rsidRPr="00206160">
        <w:rPr>
          <w:rFonts w:ascii="Open Sans" w:hAnsi="Open Sans" w:cs="Open Sans"/>
        </w:rPr>
        <w:t xml:space="preserve">, </w:t>
      </w:r>
      <w:r w:rsidR="00154939" w:rsidRPr="00206160">
        <w:rPr>
          <w:rFonts w:ascii="Open Sans" w:hAnsi="Open Sans" w:cs="Open Sans"/>
        </w:rPr>
        <w:t>after one night in hospital. The service did not consider or identify that the pressure injuries may have occurred in the service prior to transfer.</w:t>
      </w:r>
    </w:p>
    <w:p w14:paraId="44A32A4A" w14:textId="3FEB571D" w:rsidR="00154939" w:rsidRPr="00206160" w:rsidRDefault="00AB771B" w:rsidP="00B9200A">
      <w:pPr>
        <w:pStyle w:val="NormalArial"/>
        <w:spacing w:line="276" w:lineRule="auto"/>
        <w:rPr>
          <w:rFonts w:ascii="Open Sans" w:hAnsi="Open Sans" w:cs="Open Sans"/>
        </w:rPr>
      </w:pPr>
      <w:r w:rsidRPr="00206160">
        <w:rPr>
          <w:rFonts w:ascii="Open Sans" w:hAnsi="Open Sans" w:cs="Open Sans"/>
        </w:rPr>
        <w:t xml:space="preserve">A </w:t>
      </w:r>
      <w:r w:rsidR="00E922CF" w:rsidRPr="00206160">
        <w:rPr>
          <w:rFonts w:ascii="Open Sans" w:hAnsi="Open Sans" w:cs="Open Sans"/>
        </w:rPr>
        <w:t>consumer</w:t>
      </w:r>
      <w:r w:rsidR="00154939" w:rsidRPr="00206160">
        <w:rPr>
          <w:rFonts w:ascii="Open Sans" w:hAnsi="Open Sans" w:cs="Open Sans"/>
        </w:rPr>
        <w:t xml:space="preserve"> was transferred to hospital with a 3-month history of generalised pain and vomiting. </w:t>
      </w:r>
      <w:r w:rsidR="00E45927" w:rsidRPr="00206160">
        <w:rPr>
          <w:rFonts w:ascii="Open Sans" w:hAnsi="Open Sans" w:cs="Open Sans"/>
        </w:rPr>
        <w:t xml:space="preserve">There </w:t>
      </w:r>
      <w:r w:rsidR="00B76A5F">
        <w:rPr>
          <w:rFonts w:ascii="Open Sans" w:hAnsi="Open Sans" w:cs="Open Sans"/>
        </w:rPr>
        <w:t>wa</w:t>
      </w:r>
      <w:r w:rsidR="00E45927" w:rsidRPr="00206160">
        <w:rPr>
          <w:rFonts w:ascii="Open Sans" w:hAnsi="Open Sans" w:cs="Open Sans"/>
        </w:rPr>
        <w:t xml:space="preserve">s no evidence to show a </w:t>
      </w:r>
      <w:r w:rsidR="00154939" w:rsidRPr="00206160">
        <w:rPr>
          <w:rFonts w:ascii="Open Sans" w:hAnsi="Open Sans" w:cs="Open Sans"/>
        </w:rPr>
        <w:t>pain assessment had been undertaken</w:t>
      </w:r>
      <w:r w:rsidR="00E45927" w:rsidRPr="00206160">
        <w:rPr>
          <w:rFonts w:ascii="Open Sans" w:hAnsi="Open Sans" w:cs="Open Sans"/>
        </w:rPr>
        <w:t>, and p</w:t>
      </w:r>
      <w:r w:rsidR="00154939" w:rsidRPr="00206160">
        <w:rPr>
          <w:rFonts w:ascii="Open Sans" w:hAnsi="Open Sans" w:cs="Open Sans"/>
        </w:rPr>
        <w:t>rogress notes d</w:t>
      </w:r>
      <w:r w:rsidR="00B76A5F">
        <w:rPr>
          <w:rFonts w:ascii="Open Sans" w:hAnsi="Open Sans" w:cs="Open Sans"/>
        </w:rPr>
        <w:t>id</w:t>
      </w:r>
      <w:r w:rsidR="00154939" w:rsidRPr="00206160">
        <w:rPr>
          <w:rFonts w:ascii="Open Sans" w:hAnsi="Open Sans" w:cs="Open Sans"/>
        </w:rPr>
        <w:t xml:space="preserve"> not reference </w:t>
      </w:r>
      <w:r w:rsidR="00E45927" w:rsidRPr="00206160">
        <w:rPr>
          <w:rFonts w:ascii="Open Sans" w:hAnsi="Open Sans" w:cs="Open Sans"/>
        </w:rPr>
        <w:t>the consumer’s</w:t>
      </w:r>
      <w:r w:rsidR="00154939" w:rsidRPr="00206160">
        <w:rPr>
          <w:rFonts w:ascii="Open Sans" w:hAnsi="Open Sans" w:cs="Open Sans"/>
        </w:rPr>
        <w:t xml:space="preserve"> possible pain</w:t>
      </w:r>
      <w:r w:rsidR="00E922CF" w:rsidRPr="00206160">
        <w:rPr>
          <w:rFonts w:ascii="Open Sans" w:hAnsi="Open Sans" w:cs="Open Sans"/>
        </w:rPr>
        <w:t xml:space="preserve">, completion of </w:t>
      </w:r>
      <w:r w:rsidR="00154939" w:rsidRPr="00206160">
        <w:rPr>
          <w:rFonts w:ascii="Open Sans" w:hAnsi="Open Sans" w:cs="Open Sans"/>
        </w:rPr>
        <w:t>observations</w:t>
      </w:r>
      <w:r w:rsidR="00F011F3">
        <w:rPr>
          <w:rFonts w:ascii="Open Sans" w:hAnsi="Open Sans" w:cs="Open Sans"/>
        </w:rPr>
        <w:t>,</w:t>
      </w:r>
      <w:r w:rsidR="00154939" w:rsidRPr="00206160">
        <w:rPr>
          <w:rFonts w:ascii="Open Sans" w:hAnsi="Open Sans" w:cs="Open Sans"/>
        </w:rPr>
        <w:t xml:space="preserve"> </w:t>
      </w:r>
      <w:r w:rsidR="00E922CF" w:rsidRPr="00206160">
        <w:rPr>
          <w:rFonts w:ascii="Open Sans" w:hAnsi="Open Sans" w:cs="Open Sans"/>
        </w:rPr>
        <w:t xml:space="preserve">or implementation support strategies to </w:t>
      </w:r>
      <w:r w:rsidR="00154939" w:rsidRPr="00206160">
        <w:rPr>
          <w:rFonts w:ascii="Open Sans" w:hAnsi="Open Sans" w:cs="Open Sans"/>
        </w:rPr>
        <w:t xml:space="preserve">manage pain. Care staff said they had not considered </w:t>
      </w:r>
      <w:r w:rsidR="00E922CF" w:rsidRPr="00206160">
        <w:rPr>
          <w:rFonts w:ascii="Open Sans" w:hAnsi="Open Sans" w:cs="Open Sans"/>
        </w:rPr>
        <w:t>the consumer</w:t>
      </w:r>
      <w:r w:rsidR="00154939" w:rsidRPr="00206160">
        <w:rPr>
          <w:rFonts w:ascii="Open Sans" w:hAnsi="Open Sans" w:cs="Open Sans"/>
        </w:rPr>
        <w:t xml:space="preserve"> maybe experiencing pain</w:t>
      </w:r>
      <w:r w:rsidR="00F011F3">
        <w:rPr>
          <w:rFonts w:ascii="Open Sans" w:hAnsi="Open Sans" w:cs="Open Sans"/>
        </w:rPr>
        <w:t>,</w:t>
      </w:r>
      <w:r w:rsidR="00154939" w:rsidRPr="00206160">
        <w:rPr>
          <w:rFonts w:ascii="Open Sans" w:hAnsi="Open Sans" w:cs="Open Sans"/>
        </w:rPr>
        <w:t xml:space="preserve"> but </w:t>
      </w:r>
      <w:r w:rsidR="00E922CF" w:rsidRPr="00206160">
        <w:rPr>
          <w:rFonts w:ascii="Open Sans" w:hAnsi="Open Sans" w:cs="Open Sans"/>
        </w:rPr>
        <w:t>the consumer had</w:t>
      </w:r>
      <w:r w:rsidR="00154939" w:rsidRPr="00206160">
        <w:rPr>
          <w:rFonts w:ascii="Open Sans" w:hAnsi="Open Sans" w:cs="Open Sans"/>
        </w:rPr>
        <w:t xml:space="preserve"> behaviours </w:t>
      </w:r>
      <w:r w:rsidR="00B76A5F">
        <w:rPr>
          <w:rFonts w:ascii="Open Sans" w:hAnsi="Open Sans" w:cs="Open Sans"/>
        </w:rPr>
        <w:t xml:space="preserve">which </w:t>
      </w:r>
      <w:r w:rsidR="00154939" w:rsidRPr="00206160">
        <w:rPr>
          <w:rFonts w:ascii="Open Sans" w:hAnsi="Open Sans" w:cs="Open Sans"/>
        </w:rPr>
        <w:t>were challenging.</w:t>
      </w:r>
    </w:p>
    <w:p w14:paraId="20C4F080" w14:textId="12C08F5D" w:rsidR="00154939" w:rsidRDefault="00154939" w:rsidP="00B9200A">
      <w:pPr>
        <w:pStyle w:val="NormalArial"/>
        <w:spacing w:line="276" w:lineRule="auto"/>
        <w:rPr>
          <w:rFonts w:ascii="Open Sans" w:hAnsi="Open Sans" w:cs="Open Sans"/>
        </w:rPr>
      </w:pPr>
      <w:r w:rsidRPr="00206160">
        <w:rPr>
          <w:rFonts w:ascii="Open Sans" w:hAnsi="Open Sans" w:cs="Open Sans"/>
        </w:rPr>
        <w:t xml:space="preserve">Deficiencies in </w:t>
      </w:r>
      <w:r w:rsidR="00AF671D" w:rsidRPr="00206160">
        <w:rPr>
          <w:rFonts w:ascii="Open Sans" w:hAnsi="Open Sans" w:cs="Open Sans"/>
        </w:rPr>
        <w:t>another consumer’s</w:t>
      </w:r>
      <w:r w:rsidRPr="00206160">
        <w:rPr>
          <w:rFonts w:ascii="Open Sans" w:hAnsi="Open Sans" w:cs="Open Sans"/>
        </w:rPr>
        <w:t xml:space="preserve"> wound care </w:t>
      </w:r>
      <w:r w:rsidR="00B76A5F">
        <w:rPr>
          <w:rFonts w:ascii="Open Sans" w:hAnsi="Open Sans" w:cs="Open Sans"/>
        </w:rPr>
        <w:t>were</w:t>
      </w:r>
      <w:r w:rsidRPr="00206160">
        <w:rPr>
          <w:rFonts w:ascii="Open Sans" w:hAnsi="Open Sans" w:cs="Open Sans"/>
        </w:rPr>
        <w:t xml:space="preserve"> identified </w:t>
      </w:r>
      <w:r w:rsidR="00AF671D" w:rsidRPr="00206160">
        <w:rPr>
          <w:rFonts w:ascii="Open Sans" w:hAnsi="Open Sans" w:cs="Open Sans"/>
        </w:rPr>
        <w:t>at the assessment contact in December 2024</w:t>
      </w:r>
      <w:r w:rsidRPr="00206160">
        <w:rPr>
          <w:rFonts w:ascii="Open Sans" w:hAnsi="Open Sans" w:cs="Open Sans"/>
        </w:rPr>
        <w:t xml:space="preserve">. </w:t>
      </w:r>
      <w:r w:rsidR="00B76A5F">
        <w:rPr>
          <w:rFonts w:ascii="Open Sans" w:hAnsi="Open Sans" w:cs="Open Sans"/>
        </w:rPr>
        <w:t>Since Decembe</w:t>
      </w:r>
      <w:r w:rsidR="00AB6CA5">
        <w:rPr>
          <w:rFonts w:ascii="Open Sans" w:hAnsi="Open Sans" w:cs="Open Sans"/>
        </w:rPr>
        <w:t xml:space="preserve">r 2024, the </w:t>
      </w:r>
      <w:r w:rsidR="0084575D" w:rsidRPr="00206160">
        <w:rPr>
          <w:rFonts w:ascii="Open Sans" w:hAnsi="Open Sans" w:cs="Open Sans"/>
        </w:rPr>
        <w:t>consumer’s</w:t>
      </w:r>
      <w:r w:rsidRPr="00206160">
        <w:rPr>
          <w:rFonts w:ascii="Open Sans" w:hAnsi="Open Sans" w:cs="Open Sans"/>
        </w:rPr>
        <w:t xml:space="preserve"> pressure injury ha</w:t>
      </w:r>
      <w:r w:rsidR="00F011F3">
        <w:rPr>
          <w:rFonts w:ascii="Open Sans" w:hAnsi="Open Sans" w:cs="Open Sans"/>
        </w:rPr>
        <w:t>d</w:t>
      </w:r>
      <w:r w:rsidRPr="00206160">
        <w:rPr>
          <w:rFonts w:ascii="Open Sans" w:hAnsi="Open Sans" w:cs="Open Sans"/>
        </w:rPr>
        <w:t xml:space="preserve"> </w:t>
      </w:r>
      <w:r w:rsidR="00AB6CA5">
        <w:rPr>
          <w:rFonts w:ascii="Open Sans" w:hAnsi="Open Sans" w:cs="Open Sans"/>
        </w:rPr>
        <w:t xml:space="preserve">significantly </w:t>
      </w:r>
      <w:r w:rsidRPr="00206160">
        <w:rPr>
          <w:rFonts w:ascii="Open Sans" w:hAnsi="Open Sans" w:cs="Open Sans"/>
        </w:rPr>
        <w:t xml:space="preserve">deteriorated. While </w:t>
      </w:r>
      <w:r w:rsidR="00D4494B" w:rsidRPr="00206160">
        <w:rPr>
          <w:rFonts w:ascii="Open Sans" w:hAnsi="Open Sans" w:cs="Open Sans"/>
        </w:rPr>
        <w:t>the</w:t>
      </w:r>
      <w:r w:rsidRPr="00206160">
        <w:rPr>
          <w:rFonts w:ascii="Open Sans" w:hAnsi="Open Sans" w:cs="Open Sans"/>
        </w:rPr>
        <w:t xml:space="preserve"> wound </w:t>
      </w:r>
      <w:r w:rsidR="00AB6CA5">
        <w:rPr>
          <w:rFonts w:ascii="Open Sans" w:hAnsi="Open Sans" w:cs="Open Sans"/>
        </w:rPr>
        <w:t>was</w:t>
      </w:r>
      <w:r w:rsidRPr="00206160">
        <w:rPr>
          <w:rFonts w:ascii="Open Sans" w:hAnsi="Open Sans" w:cs="Open Sans"/>
        </w:rPr>
        <w:t xml:space="preserve"> reviewed on 2 occasions by a wound </w:t>
      </w:r>
      <w:r w:rsidR="00395597">
        <w:rPr>
          <w:rFonts w:ascii="Open Sans" w:hAnsi="Open Sans" w:cs="Open Sans"/>
        </w:rPr>
        <w:t>clinic</w:t>
      </w:r>
      <w:r w:rsidRPr="00206160">
        <w:rPr>
          <w:rFonts w:ascii="Open Sans" w:hAnsi="Open Sans" w:cs="Open Sans"/>
        </w:rPr>
        <w:t>, the service ha</w:t>
      </w:r>
      <w:r w:rsidR="00AB6CA5">
        <w:rPr>
          <w:rFonts w:ascii="Open Sans" w:hAnsi="Open Sans" w:cs="Open Sans"/>
        </w:rPr>
        <w:t>d</w:t>
      </w:r>
      <w:r w:rsidRPr="00206160">
        <w:rPr>
          <w:rFonts w:ascii="Open Sans" w:hAnsi="Open Sans" w:cs="Open Sans"/>
        </w:rPr>
        <w:t xml:space="preserve"> not responded or made other specialist arrangements following the </w:t>
      </w:r>
      <w:r w:rsidR="00395597">
        <w:rPr>
          <w:rFonts w:ascii="Open Sans" w:hAnsi="Open Sans" w:cs="Open Sans"/>
        </w:rPr>
        <w:t>clinic’s</w:t>
      </w:r>
      <w:r w:rsidRPr="00206160">
        <w:rPr>
          <w:rFonts w:ascii="Open Sans" w:hAnsi="Open Sans" w:cs="Open Sans"/>
        </w:rPr>
        <w:t xml:space="preserve"> decision to discharge </w:t>
      </w:r>
      <w:r w:rsidR="0084575D" w:rsidRPr="00206160">
        <w:rPr>
          <w:rFonts w:ascii="Open Sans" w:hAnsi="Open Sans" w:cs="Open Sans"/>
        </w:rPr>
        <w:t>the consumer</w:t>
      </w:r>
      <w:r w:rsidRPr="00206160">
        <w:rPr>
          <w:rFonts w:ascii="Open Sans" w:hAnsi="Open Sans" w:cs="Open Sans"/>
        </w:rPr>
        <w:t xml:space="preserve"> from the</w:t>
      </w:r>
      <w:r w:rsidR="00EF3A46">
        <w:rPr>
          <w:rFonts w:ascii="Open Sans" w:hAnsi="Open Sans" w:cs="Open Sans"/>
        </w:rPr>
        <w:t>ir care</w:t>
      </w:r>
      <w:r w:rsidRPr="00206160">
        <w:rPr>
          <w:rFonts w:ascii="Open Sans" w:hAnsi="Open Sans" w:cs="Open Sans"/>
        </w:rPr>
        <w:t xml:space="preserve"> </w:t>
      </w:r>
      <w:r w:rsidR="00D4494B" w:rsidRPr="00206160">
        <w:rPr>
          <w:rFonts w:ascii="Open Sans" w:hAnsi="Open Sans" w:cs="Open Sans"/>
        </w:rPr>
        <w:t>in</w:t>
      </w:r>
      <w:r w:rsidRPr="00206160">
        <w:rPr>
          <w:rFonts w:ascii="Open Sans" w:hAnsi="Open Sans" w:cs="Open Sans"/>
        </w:rPr>
        <w:t xml:space="preserve"> January 2025. Management </w:t>
      </w:r>
      <w:r w:rsidR="00F011F3" w:rsidRPr="00206160">
        <w:rPr>
          <w:rFonts w:ascii="Open Sans" w:hAnsi="Open Sans" w:cs="Open Sans"/>
        </w:rPr>
        <w:t>was</w:t>
      </w:r>
      <w:r w:rsidRPr="00206160">
        <w:rPr>
          <w:rFonts w:ascii="Open Sans" w:hAnsi="Open Sans" w:cs="Open Sans"/>
        </w:rPr>
        <w:t xml:space="preserve"> unaware of the proposed </w:t>
      </w:r>
      <w:r w:rsidRPr="00206160">
        <w:rPr>
          <w:rFonts w:ascii="Open Sans" w:hAnsi="Open Sans" w:cs="Open Sans"/>
        </w:rPr>
        <w:lastRenderedPageBreak/>
        <w:t xml:space="preserve">discharge but </w:t>
      </w:r>
      <w:r w:rsidR="00EF3A46">
        <w:rPr>
          <w:rFonts w:ascii="Open Sans" w:hAnsi="Open Sans" w:cs="Open Sans"/>
        </w:rPr>
        <w:t>had</w:t>
      </w:r>
      <w:r w:rsidRPr="00206160">
        <w:rPr>
          <w:rFonts w:ascii="Open Sans" w:hAnsi="Open Sans" w:cs="Open Sans"/>
        </w:rPr>
        <w:t xml:space="preserve"> confidence in their registered nurses to manage </w:t>
      </w:r>
      <w:r w:rsidR="00D4494B" w:rsidRPr="00206160">
        <w:rPr>
          <w:rFonts w:ascii="Open Sans" w:hAnsi="Open Sans" w:cs="Open Sans"/>
        </w:rPr>
        <w:t>the consumer’s</w:t>
      </w:r>
      <w:r w:rsidRPr="00206160">
        <w:rPr>
          <w:rFonts w:ascii="Open Sans" w:hAnsi="Open Sans" w:cs="Open Sans"/>
        </w:rPr>
        <w:t xml:space="preserve"> wound.</w:t>
      </w:r>
    </w:p>
    <w:p w14:paraId="79564DA9" w14:textId="3DF06633" w:rsidR="00154939" w:rsidRPr="00A808F5" w:rsidRDefault="00A808F5" w:rsidP="00B9200A">
      <w:pPr>
        <w:pStyle w:val="NormalArial"/>
        <w:spacing w:line="276" w:lineRule="auto"/>
        <w:rPr>
          <w:rFonts w:ascii="Open Sans" w:hAnsi="Open Sans" w:cs="Open Sans"/>
        </w:rPr>
      </w:pPr>
      <w:r w:rsidRPr="00A808F5">
        <w:rPr>
          <w:rFonts w:ascii="Open Sans" w:hAnsi="Open Sans" w:cs="Open Sans"/>
          <w:b/>
          <w:bCs/>
        </w:rPr>
        <w:t xml:space="preserve">Requirement </w:t>
      </w:r>
      <w:r w:rsidR="00406B98">
        <w:rPr>
          <w:rFonts w:ascii="Open Sans" w:hAnsi="Open Sans" w:cs="Open Sans"/>
          <w:b/>
          <w:bCs/>
        </w:rPr>
        <w:t>3</w:t>
      </w:r>
      <w:r w:rsidRPr="00A808F5">
        <w:rPr>
          <w:rFonts w:ascii="Open Sans" w:hAnsi="Open Sans" w:cs="Open Sans"/>
          <w:b/>
          <w:bCs/>
        </w:rPr>
        <w:t>(3)(e)</w:t>
      </w:r>
      <w:r>
        <w:rPr>
          <w:rFonts w:ascii="Open Sans" w:hAnsi="Open Sans" w:cs="Open Sans"/>
        </w:rPr>
        <w:t xml:space="preserve"> </w:t>
      </w:r>
      <w:r w:rsidR="004D33EA" w:rsidRPr="00A808F5">
        <w:rPr>
          <w:rFonts w:ascii="Open Sans" w:hAnsi="Open Sans" w:cs="Open Sans"/>
        </w:rPr>
        <w:t>Care files sampled show</w:t>
      </w:r>
      <w:r w:rsidR="008D16F5">
        <w:rPr>
          <w:rFonts w:ascii="Open Sans" w:hAnsi="Open Sans" w:cs="Open Sans"/>
        </w:rPr>
        <w:t>ed</w:t>
      </w:r>
      <w:r w:rsidR="004D33EA" w:rsidRPr="00A808F5">
        <w:rPr>
          <w:rFonts w:ascii="Open Sans" w:hAnsi="Open Sans" w:cs="Open Sans"/>
        </w:rPr>
        <w:t xml:space="preserve"> i</w:t>
      </w:r>
      <w:r w:rsidR="00154939" w:rsidRPr="00A808F5">
        <w:rPr>
          <w:rFonts w:ascii="Open Sans" w:hAnsi="Open Sans" w:cs="Open Sans"/>
        </w:rPr>
        <w:t xml:space="preserve">nformation </w:t>
      </w:r>
      <w:r w:rsidR="004D33EA" w:rsidRPr="00A808F5">
        <w:rPr>
          <w:rFonts w:ascii="Open Sans" w:hAnsi="Open Sans" w:cs="Open Sans"/>
        </w:rPr>
        <w:t>relating to</w:t>
      </w:r>
      <w:r w:rsidR="00154939" w:rsidRPr="00A808F5">
        <w:rPr>
          <w:rFonts w:ascii="Open Sans" w:hAnsi="Open Sans" w:cs="Open Sans"/>
        </w:rPr>
        <w:t xml:space="preserve"> consumers</w:t>
      </w:r>
      <w:r w:rsidR="004D33EA" w:rsidRPr="00A808F5">
        <w:rPr>
          <w:rFonts w:ascii="Open Sans" w:hAnsi="Open Sans" w:cs="Open Sans"/>
        </w:rPr>
        <w:t>’</w:t>
      </w:r>
      <w:r w:rsidR="00154939" w:rsidRPr="00A808F5">
        <w:rPr>
          <w:rFonts w:ascii="Open Sans" w:hAnsi="Open Sans" w:cs="Open Sans"/>
        </w:rPr>
        <w:t xml:space="preserve"> condition, needs</w:t>
      </w:r>
      <w:r w:rsidR="00F011F3">
        <w:rPr>
          <w:rFonts w:ascii="Open Sans" w:hAnsi="Open Sans" w:cs="Open Sans"/>
        </w:rPr>
        <w:t>,</w:t>
      </w:r>
      <w:r w:rsidR="00154939" w:rsidRPr="00A808F5">
        <w:rPr>
          <w:rFonts w:ascii="Open Sans" w:hAnsi="Open Sans" w:cs="Open Sans"/>
        </w:rPr>
        <w:t xml:space="preserve"> and preferences </w:t>
      </w:r>
      <w:r w:rsidR="008D16F5">
        <w:rPr>
          <w:rFonts w:ascii="Open Sans" w:hAnsi="Open Sans" w:cs="Open Sans"/>
        </w:rPr>
        <w:t>wa</w:t>
      </w:r>
      <w:r w:rsidR="004D33EA" w:rsidRPr="00A808F5">
        <w:rPr>
          <w:rFonts w:ascii="Open Sans" w:hAnsi="Open Sans" w:cs="Open Sans"/>
        </w:rPr>
        <w:t>s</w:t>
      </w:r>
      <w:r w:rsidR="00154939" w:rsidRPr="00A808F5">
        <w:rPr>
          <w:rFonts w:ascii="Open Sans" w:hAnsi="Open Sans" w:cs="Open Sans"/>
        </w:rPr>
        <w:t xml:space="preserve"> not always documented and shared with </w:t>
      </w:r>
      <w:r w:rsidR="004D33EA" w:rsidRPr="00A808F5">
        <w:rPr>
          <w:rFonts w:ascii="Open Sans" w:hAnsi="Open Sans" w:cs="Open Sans"/>
        </w:rPr>
        <w:t>those responsible for prov</w:t>
      </w:r>
      <w:r w:rsidR="00154939" w:rsidRPr="00A808F5">
        <w:rPr>
          <w:rFonts w:ascii="Open Sans" w:hAnsi="Open Sans" w:cs="Open Sans"/>
        </w:rPr>
        <w:t xml:space="preserve">iding care. </w:t>
      </w:r>
      <w:r w:rsidR="00480347" w:rsidRPr="00A808F5">
        <w:rPr>
          <w:rFonts w:ascii="Open Sans" w:hAnsi="Open Sans" w:cs="Open Sans"/>
        </w:rPr>
        <w:t>One</w:t>
      </w:r>
      <w:r w:rsidR="00154939" w:rsidRPr="00A808F5">
        <w:rPr>
          <w:rFonts w:ascii="Open Sans" w:hAnsi="Open Sans" w:cs="Open Sans"/>
        </w:rPr>
        <w:t xml:space="preserve"> representative </w:t>
      </w:r>
      <w:r w:rsidR="00480347" w:rsidRPr="00A808F5">
        <w:rPr>
          <w:rFonts w:ascii="Open Sans" w:hAnsi="Open Sans" w:cs="Open Sans"/>
        </w:rPr>
        <w:t>was</w:t>
      </w:r>
      <w:r w:rsidR="00154939" w:rsidRPr="00A808F5">
        <w:rPr>
          <w:rFonts w:ascii="Open Sans" w:hAnsi="Open Sans" w:cs="Open Sans"/>
        </w:rPr>
        <w:t xml:space="preserve"> not notified for a week after </w:t>
      </w:r>
      <w:r w:rsidR="00480347" w:rsidRPr="00A808F5">
        <w:rPr>
          <w:rFonts w:ascii="Open Sans" w:hAnsi="Open Sans" w:cs="Open Sans"/>
        </w:rPr>
        <w:t>the consumer</w:t>
      </w:r>
      <w:r w:rsidR="00154939" w:rsidRPr="00A808F5">
        <w:rPr>
          <w:rFonts w:ascii="Open Sans" w:hAnsi="Open Sans" w:cs="Open Sans"/>
        </w:rPr>
        <w:t xml:space="preserve"> experienced an unwitnessed fall</w:t>
      </w:r>
      <w:r w:rsidR="00112682" w:rsidRPr="00A808F5">
        <w:rPr>
          <w:rFonts w:ascii="Open Sans" w:hAnsi="Open Sans" w:cs="Open Sans"/>
        </w:rPr>
        <w:t>, and r</w:t>
      </w:r>
      <w:r w:rsidR="0091210A" w:rsidRPr="00A808F5">
        <w:rPr>
          <w:rFonts w:ascii="Open Sans" w:hAnsi="Open Sans" w:cs="Open Sans"/>
        </w:rPr>
        <w:t>eferrals to the medical officer and allied health professionals ha</w:t>
      </w:r>
      <w:r w:rsidR="008D16F5">
        <w:rPr>
          <w:rFonts w:ascii="Open Sans" w:hAnsi="Open Sans" w:cs="Open Sans"/>
        </w:rPr>
        <w:t>d</w:t>
      </w:r>
      <w:r w:rsidR="0091210A" w:rsidRPr="00A808F5">
        <w:rPr>
          <w:rFonts w:ascii="Open Sans" w:hAnsi="Open Sans" w:cs="Open Sans"/>
        </w:rPr>
        <w:t xml:space="preserve"> not been initiated </w:t>
      </w:r>
      <w:r w:rsidR="007B2159" w:rsidRPr="00A808F5">
        <w:rPr>
          <w:rFonts w:ascii="Open Sans" w:hAnsi="Open Sans" w:cs="Open Sans"/>
        </w:rPr>
        <w:t>in line with h</w:t>
      </w:r>
      <w:r w:rsidR="00154939" w:rsidRPr="00A808F5">
        <w:rPr>
          <w:rFonts w:ascii="Open Sans" w:hAnsi="Open Sans" w:cs="Open Sans"/>
        </w:rPr>
        <w:t>ospital discharge documentation.</w:t>
      </w:r>
      <w:r w:rsidR="00112682" w:rsidRPr="00A808F5">
        <w:rPr>
          <w:rFonts w:ascii="Open Sans" w:hAnsi="Open Sans" w:cs="Open Sans"/>
        </w:rPr>
        <w:t xml:space="preserve"> </w:t>
      </w:r>
      <w:r w:rsidR="007B2159" w:rsidRPr="00A808F5">
        <w:rPr>
          <w:rFonts w:ascii="Open Sans" w:hAnsi="Open Sans" w:cs="Open Sans"/>
        </w:rPr>
        <w:t>Staff ha</w:t>
      </w:r>
      <w:r w:rsidR="008D16F5">
        <w:rPr>
          <w:rFonts w:ascii="Open Sans" w:hAnsi="Open Sans" w:cs="Open Sans"/>
        </w:rPr>
        <w:t>d</w:t>
      </w:r>
      <w:r w:rsidR="007B2159" w:rsidRPr="00A808F5">
        <w:rPr>
          <w:rFonts w:ascii="Open Sans" w:hAnsi="Open Sans" w:cs="Open Sans"/>
        </w:rPr>
        <w:t xml:space="preserve"> not</w:t>
      </w:r>
      <w:r w:rsidR="00154939" w:rsidRPr="00A808F5">
        <w:rPr>
          <w:rFonts w:ascii="Open Sans" w:hAnsi="Open Sans" w:cs="Open Sans"/>
        </w:rPr>
        <w:t xml:space="preserve"> met with representatives to discuss </w:t>
      </w:r>
      <w:r w:rsidR="007B2159" w:rsidRPr="00A808F5">
        <w:rPr>
          <w:rFonts w:ascii="Open Sans" w:hAnsi="Open Sans" w:cs="Open Sans"/>
        </w:rPr>
        <w:t xml:space="preserve">a consumer’s end of life care </w:t>
      </w:r>
      <w:r w:rsidR="00154939" w:rsidRPr="00A808F5">
        <w:rPr>
          <w:rFonts w:ascii="Open Sans" w:hAnsi="Open Sans" w:cs="Open Sans"/>
        </w:rPr>
        <w:t xml:space="preserve">preferences and what to expect on a palliating pathway. The representative said </w:t>
      </w:r>
      <w:r w:rsidR="007B2159" w:rsidRPr="00A808F5">
        <w:rPr>
          <w:rFonts w:ascii="Open Sans" w:hAnsi="Open Sans" w:cs="Open Sans"/>
        </w:rPr>
        <w:t xml:space="preserve">they </w:t>
      </w:r>
      <w:r w:rsidR="00D96059" w:rsidRPr="00A808F5">
        <w:rPr>
          <w:rFonts w:ascii="Open Sans" w:hAnsi="Open Sans" w:cs="Open Sans"/>
        </w:rPr>
        <w:t xml:space="preserve">have </w:t>
      </w:r>
      <w:r w:rsidR="00154939" w:rsidRPr="00A808F5">
        <w:rPr>
          <w:rFonts w:ascii="Open Sans" w:hAnsi="Open Sans" w:cs="Open Sans"/>
        </w:rPr>
        <w:t xml:space="preserve">to contact the service for updates </w:t>
      </w:r>
      <w:r w:rsidR="00D96059" w:rsidRPr="00A808F5">
        <w:rPr>
          <w:rFonts w:ascii="Open Sans" w:hAnsi="Open Sans" w:cs="Open Sans"/>
        </w:rPr>
        <w:t xml:space="preserve">on the consumer’s </w:t>
      </w:r>
      <w:r w:rsidR="00154939" w:rsidRPr="00A808F5">
        <w:rPr>
          <w:rFonts w:ascii="Open Sans" w:hAnsi="Open Sans" w:cs="Open Sans"/>
        </w:rPr>
        <w:t>care.</w:t>
      </w:r>
      <w:r w:rsidR="00112682" w:rsidRPr="00A808F5">
        <w:rPr>
          <w:rFonts w:ascii="Open Sans" w:hAnsi="Open Sans" w:cs="Open Sans"/>
        </w:rPr>
        <w:t xml:space="preserve"> Another consumer’s representative said they ha</w:t>
      </w:r>
      <w:r w:rsidR="008D16F5">
        <w:rPr>
          <w:rFonts w:ascii="Open Sans" w:hAnsi="Open Sans" w:cs="Open Sans"/>
        </w:rPr>
        <w:t>d</w:t>
      </w:r>
      <w:r w:rsidR="00112682" w:rsidRPr="00A808F5">
        <w:rPr>
          <w:rFonts w:ascii="Open Sans" w:hAnsi="Open Sans" w:cs="Open Sans"/>
        </w:rPr>
        <w:t xml:space="preserve"> not met with a registered nurse or anyone to discuss the consumer’s care needs. </w:t>
      </w:r>
    </w:p>
    <w:p w14:paraId="697194A1" w14:textId="34CA32C0" w:rsidR="00E30903" w:rsidRDefault="00154939" w:rsidP="00B9200A">
      <w:pPr>
        <w:pStyle w:val="NormalArial"/>
        <w:spacing w:line="276" w:lineRule="auto"/>
        <w:rPr>
          <w:rFonts w:ascii="Open Sans" w:hAnsi="Open Sans" w:cs="Open Sans"/>
        </w:rPr>
      </w:pPr>
      <w:r w:rsidRPr="00A808F5">
        <w:rPr>
          <w:rFonts w:ascii="Open Sans" w:hAnsi="Open Sans" w:cs="Open Sans"/>
        </w:rPr>
        <w:t>Care staff said they ha</w:t>
      </w:r>
      <w:r w:rsidR="008D16F5">
        <w:rPr>
          <w:rFonts w:ascii="Open Sans" w:hAnsi="Open Sans" w:cs="Open Sans"/>
        </w:rPr>
        <w:t>d</w:t>
      </w:r>
      <w:r w:rsidRPr="00A808F5">
        <w:rPr>
          <w:rFonts w:ascii="Open Sans" w:hAnsi="Open Sans" w:cs="Open Sans"/>
        </w:rPr>
        <w:t xml:space="preserve"> not been provided any information, feedback</w:t>
      </w:r>
      <w:r w:rsidR="00F011F3">
        <w:rPr>
          <w:rFonts w:ascii="Open Sans" w:hAnsi="Open Sans" w:cs="Open Sans"/>
        </w:rPr>
        <w:t>,</w:t>
      </w:r>
      <w:r w:rsidRPr="00A808F5">
        <w:rPr>
          <w:rFonts w:ascii="Open Sans" w:hAnsi="Open Sans" w:cs="Open Sans"/>
        </w:rPr>
        <w:t xml:space="preserve"> or training following </w:t>
      </w:r>
      <w:r w:rsidR="00276CC0" w:rsidRPr="00A808F5">
        <w:rPr>
          <w:rFonts w:ascii="Open Sans" w:hAnsi="Open Sans" w:cs="Open Sans"/>
        </w:rPr>
        <w:t>a behaviour specialist</w:t>
      </w:r>
      <w:r w:rsidRPr="00A808F5">
        <w:rPr>
          <w:rFonts w:ascii="Open Sans" w:hAnsi="Open Sans" w:cs="Open Sans"/>
        </w:rPr>
        <w:t xml:space="preserve"> review and recommendations to support </w:t>
      </w:r>
      <w:r w:rsidR="00276CC0" w:rsidRPr="00A808F5">
        <w:rPr>
          <w:rFonts w:ascii="Open Sans" w:hAnsi="Open Sans" w:cs="Open Sans"/>
        </w:rPr>
        <w:t>a consumer</w:t>
      </w:r>
      <w:r w:rsidRPr="00A808F5">
        <w:rPr>
          <w:rFonts w:ascii="Open Sans" w:hAnsi="Open Sans" w:cs="Open Sans"/>
        </w:rPr>
        <w:t>.</w:t>
      </w:r>
      <w:r w:rsidR="008D16F5">
        <w:rPr>
          <w:rFonts w:ascii="Open Sans" w:hAnsi="Open Sans" w:cs="Open Sans"/>
        </w:rPr>
        <w:t xml:space="preserve"> </w:t>
      </w:r>
      <w:r w:rsidR="0098589B">
        <w:rPr>
          <w:rFonts w:ascii="Open Sans" w:hAnsi="Open Sans" w:cs="Open Sans"/>
        </w:rPr>
        <w:t xml:space="preserve">While </w:t>
      </w:r>
      <w:r w:rsidR="003408B5">
        <w:rPr>
          <w:rFonts w:ascii="Open Sans" w:hAnsi="Open Sans" w:cs="Open Sans"/>
        </w:rPr>
        <w:t>a dietitian reviewed one consumer</w:t>
      </w:r>
      <w:r w:rsidR="0098589B">
        <w:rPr>
          <w:rFonts w:ascii="Open Sans" w:hAnsi="Open Sans" w:cs="Open Sans"/>
        </w:rPr>
        <w:t xml:space="preserve">, recommendations were not </w:t>
      </w:r>
      <w:r w:rsidR="002D5172" w:rsidRPr="00A808F5">
        <w:rPr>
          <w:rFonts w:ascii="Open Sans" w:hAnsi="Open Sans" w:cs="Open Sans"/>
        </w:rPr>
        <w:t>prescribed, ordered</w:t>
      </w:r>
      <w:r w:rsidR="00F011F3">
        <w:rPr>
          <w:rFonts w:ascii="Open Sans" w:hAnsi="Open Sans" w:cs="Open Sans"/>
        </w:rPr>
        <w:t>,</w:t>
      </w:r>
      <w:r w:rsidR="002D5172" w:rsidRPr="00A808F5">
        <w:rPr>
          <w:rFonts w:ascii="Open Sans" w:hAnsi="Open Sans" w:cs="Open Sans"/>
        </w:rPr>
        <w:t xml:space="preserve"> or administered</w:t>
      </w:r>
      <w:r w:rsidR="002D5172">
        <w:rPr>
          <w:rFonts w:ascii="Open Sans" w:hAnsi="Open Sans" w:cs="Open Sans"/>
        </w:rPr>
        <w:t xml:space="preserve">, </w:t>
      </w:r>
      <w:r w:rsidR="00E5048D">
        <w:rPr>
          <w:rFonts w:ascii="Open Sans" w:hAnsi="Open Sans" w:cs="Open Sans"/>
        </w:rPr>
        <w:t>and staff commenced updating the care plan with the recommendations 4 days post the review.</w:t>
      </w:r>
    </w:p>
    <w:p w14:paraId="2C5E1CD6" w14:textId="3CCBD49B" w:rsidR="00154939" w:rsidRPr="0080298C" w:rsidRDefault="0092287F" w:rsidP="00B9200A">
      <w:pPr>
        <w:pStyle w:val="NormalArial"/>
        <w:spacing w:line="276" w:lineRule="auto"/>
        <w:rPr>
          <w:rFonts w:ascii="Open Sans" w:hAnsi="Open Sans" w:cs="Open Sans"/>
        </w:rPr>
      </w:pPr>
      <w:r w:rsidRPr="0092287F">
        <w:rPr>
          <w:rFonts w:ascii="Open Sans" w:hAnsi="Open Sans" w:cs="Open Sans"/>
          <w:b/>
          <w:bCs/>
        </w:rPr>
        <w:t xml:space="preserve">Requirement </w:t>
      </w:r>
      <w:r w:rsidR="00406B98">
        <w:rPr>
          <w:rFonts w:ascii="Open Sans" w:hAnsi="Open Sans" w:cs="Open Sans"/>
          <w:b/>
          <w:bCs/>
        </w:rPr>
        <w:t>3</w:t>
      </w:r>
      <w:r w:rsidRPr="0092287F">
        <w:rPr>
          <w:rFonts w:ascii="Open Sans" w:hAnsi="Open Sans" w:cs="Open Sans"/>
          <w:b/>
          <w:bCs/>
        </w:rPr>
        <w:t>(3)(f)</w:t>
      </w:r>
      <w:r>
        <w:rPr>
          <w:rFonts w:ascii="Open Sans" w:hAnsi="Open Sans" w:cs="Open Sans"/>
        </w:rPr>
        <w:t xml:space="preserve"> </w:t>
      </w:r>
      <w:r w:rsidR="00A808F5" w:rsidRPr="0080298C">
        <w:rPr>
          <w:rFonts w:ascii="Open Sans" w:hAnsi="Open Sans" w:cs="Open Sans"/>
        </w:rPr>
        <w:t>T</w:t>
      </w:r>
      <w:r w:rsidR="00154939" w:rsidRPr="0080298C">
        <w:rPr>
          <w:rFonts w:ascii="Open Sans" w:hAnsi="Open Sans" w:cs="Open Sans"/>
        </w:rPr>
        <w:t xml:space="preserve">imely and appropriate referrals </w:t>
      </w:r>
      <w:r w:rsidR="008D16F5">
        <w:rPr>
          <w:rFonts w:ascii="Open Sans" w:hAnsi="Open Sans" w:cs="Open Sans"/>
        </w:rPr>
        <w:t>we</w:t>
      </w:r>
      <w:r w:rsidR="00A808F5" w:rsidRPr="0080298C">
        <w:rPr>
          <w:rFonts w:ascii="Open Sans" w:hAnsi="Open Sans" w:cs="Open Sans"/>
        </w:rPr>
        <w:t xml:space="preserve">re not consistently initiated. </w:t>
      </w:r>
      <w:r w:rsidR="00B75BA2" w:rsidRPr="0080298C">
        <w:rPr>
          <w:rFonts w:ascii="Open Sans" w:hAnsi="Open Sans" w:cs="Open Sans"/>
        </w:rPr>
        <w:t>Referral</w:t>
      </w:r>
      <w:r w:rsidR="00154939" w:rsidRPr="0080298C">
        <w:rPr>
          <w:rFonts w:ascii="Open Sans" w:hAnsi="Open Sans" w:cs="Open Sans"/>
        </w:rPr>
        <w:t xml:space="preserve"> to an external wound specialist for advice regarding </w:t>
      </w:r>
      <w:r w:rsidR="00B75BA2" w:rsidRPr="0080298C">
        <w:rPr>
          <w:rFonts w:ascii="Open Sans" w:hAnsi="Open Sans" w:cs="Open Sans"/>
        </w:rPr>
        <w:t xml:space="preserve">a </w:t>
      </w:r>
      <w:r w:rsidR="002973CA" w:rsidRPr="0080298C">
        <w:rPr>
          <w:rFonts w:ascii="Open Sans" w:hAnsi="Open Sans" w:cs="Open Sans"/>
        </w:rPr>
        <w:t>consumer’s</w:t>
      </w:r>
      <w:r w:rsidR="00B75BA2" w:rsidRPr="0080298C">
        <w:rPr>
          <w:rFonts w:ascii="Open Sans" w:hAnsi="Open Sans" w:cs="Open Sans"/>
        </w:rPr>
        <w:t xml:space="preserve"> wounds ha</w:t>
      </w:r>
      <w:r w:rsidR="008D16F5">
        <w:rPr>
          <w:rFonts w:ascii="Open Sans" w:hAnsi="Open Sans" w:cs="Open Sans"/>
        </w:rPr>
        <w:t>d</w:t>
      </w:r>
      <w:r w:rsidR="00B75BA2" w:rsidRPr="0080298C">
        <w:rPr>
          <w:rFonts w:ascii="Open Sans" w:hAnsi="Open Sans" w:cs="Open Sans"/>
        </w:rPr>
        <w:t xml:space="preserve"> not been initiated and the consumer ha</w:t>
      </w:r>
      <w:r w:rsidR="008D16F5">
        <w:rPr>
          <w:rFonts w:ascii="Open Sans" w:hAnsi="Open Sans" w:cs="Open Sans"/>
        </w:rPr>
        <w:t>d</w:t>
      </w:r>
      <w:r w:rsidR="00B75BA2" w:rsidRPr="0080298C">
        <w:rPr>
          <w:rFonts w:ascii="Open Sans" w:hAnsi="Open Sans" w:cs="Open Sans"/>
        </w:rPr>
        <w:t xml:space="preserve"> not been </w:t>
      </w:r>
      <w:r w:rsidR="00195D69" w:rsidRPr="0080298C">
        <w:rPr>
          <w:rFonts w:ascii="Open Sans" w:hAnsi="Open Sans" w:cs="Open Sans"/>
        </w:rPr>
        <w:t xml:space="preserve">referred to the medical officer or allied health professionals, as </w:t>
      </w:r>
      <w:r w:rsidR="002973CA" w:rsidRPr="0080298C">
        <w:rPr>
          <w:rFonts w:ascii="Open Sans" w:hAnsi="Open Sans" w:cs="Open Sans"/>
        </w:rPr>
        <w:t>recommended</w:t>
      </w:r>
      <w:r w:rsidR="00195D69" w:rsidRPr="0080298C">
        <w:rPr>
          <w:rFonts w:ascii="Open Sans" w:hAnsi="Open Sans" w:cs="Open Sans"/>
        </w:rPr>
        <w:t xml:space="preserve"> in </w:t>
      </w:r>
      <w:r w:rsidR="002973CA" w:rsidRPr="0080298C">
        <w:rPr>
          <w:rFonts w:ascii="Open Sans" w:hAnsi="Open Sans" w:cs="Open Sans"/>
        </w:rPr>
        <w:t xml:space="preserve">a </w:t>
      </w:r>
      <w:r w:rsidR="00154939" w:rsidRPr="0080298C">
        <w:rPr>
          <w:rFonts w:ascii="Open Sans" w:hAnsi="Open Sans" w:cs="Open Sans"/>
        </w:rPr>
        <w:t>hospital discharge summary.</w:t>
      </w:r>
    </w:p>
    <w:p w14:paraId="3184F9C3" w14:textId="70879DC0" w:rsidR="00154939" w:rsidRPr="0080298C" w:rsidRDefault="00B400E2" w:rsidP="00B9200A">
      <w:pPr>
        <w:pStyle w:val="NormalArial"/>
        <w:spacing w:line="276" w:lineRule="auto"/>
        <w:rPr>
          <w:rFonts w:ascii="Open Sans" w:hAnsi="Open Sans" w:cs="Open Sans"/>
        </w:rPr>
      </w:pPr>
      <w:r w:rsidRPr="0080298C">
        <w:rPr>
          <w:rFonts w:ascii="Open Sans" w:hAnsi="Open Sans" w:cs="Open Sans"/>
        </w:rPr>
        <w:t>A</w:t>
      </w:r>
      <w:r w:rsidR="00154939" w:rsidRPr="0080298C">
        <w:rPr>
          <w:rFonts w:ascii="Open Sans" w:hAnsi="Open Sans" w:cs="Open Sans"/>
        </w:rPr>
        <w:t xml:space="preserve"> wound clinic reviewed </w:t>
      </w:r>
      <w:r w:rsidRPr="0080298C">
        <w:rPr>
          <w:rFonts w:ascii="Open Sans" w:hAnsi="Open Sans" w:cs="Open Sans"/>
        </w:rPr>
        <w:t>another consumer’s</w:t>
      </w:r>
      <w:r w:rsidR="00154939" w:rsidRPr="0080298C">
        <w:rPr>
          <w:rFonts w:ascii="Open Sans" w:hAnsi="Open Sans" w:cs="Open Sans"/>
        </w:rPr>
        <w:t xml:space="preserve"> deteriorating wound twice and made recommendations regarding wound care. Th</w:t>
      </w:r>
      <w:r w:rsidR="0080298C" w:rsidRPr="0080298C">
        <w:rPr>
          <w:rFonts w:ascii="Open Sans" w:hAnsi="Open Sans" w:cs="Open Sans"/>
        </w:rPr>
        <w:t>e clinic notified the service in January 202</w:t>
      </w:r>
      <w:r w:rsidR="00154939" w:rsidRPr="0080298C">
        <w:rPr>
          <w:rFonts w:ascii="Open Sans" w:hAnsi="Open Sans" w:cs="Open Sans"/>
        </w:rPr>
        <w:t xml:space="preserve">5 </w:t>
      </w:r>
      <w:r w:rsidR="0080298C" w:rsidRPr="0080298C">
        <w:rPr>
          <w:rFonts w:ascii="Open Sans" w:hAnsi="Open Sans" w:cs="Open Sans"/>
        </w:rPr>
        <w:t xml:space="preserve">the consumer was being discharged from their </w:t>
      </w:r>
      <w:r w:rsidR="00395597">
        <w:rPr>
          <w:rFonts w:ascii="Open Sans" w:hAnsi="Open Sans" w:cs="Open Sans"/>
        </w:rPr>
        <w:t>care</w:t>
      </w:r>
      <w:r w:rsidR="00154939" w:rsidRPr="0080298C">
        <w:rPr>
          <w:rFonts w:ascii="Open Sans" w:hAnsi="Open Sans" w:cs="Open Sans"/>
        </w:rPr>
        <w:t xml:space="preserve">. Management </w:t>
      </w:r>
      <w:r w:rsidR="00F011F3" w:rsidRPr="0080298C">
        <w:rPr>
          <w:rFonts w:ascii="Open Sans" w:hAnsi="Open Sans" w:cs="Open Sans"/>
        </w:rPr>
        <w:t>was</w:t>
      </w:r>
      <w:r w:rsidR="00154939" w:rsidRPr="0080298C">
        <w:rPr>
          <w:rFonts w:ascii="Open Sans" w:hAnsi="Open Sans" w:cs="Open Sans"/>
        </w:rPr>
        <w:t xml:space="preserve"> </w:t>
      </w:r>
      <w:r w:rsidR="0080298C" w:rsidRPr="0080298C">
        <w:rPr>
          <w:rFonts w:ascii="Open Sans" w:hAnsi="Open Sans" w:cs="Open Sans"/>
        </w:rPr>
        <w:t xml:space="preserve">not </w:t>
      </w:r>
      <w:r w:rsidR="00154939" w:rsidRPr="0080298C">
        <w:rPr>
          <w:rFonts w:ascii="Open Sans" w:hAnsi="Open Sans" w:cs="Open Sans"/>
        </w:rPr>
        <w:t>aware of the planned discharge and ha</w:t>
      </w:r>
      <w:r w:rsidR="00395597">
        <w:rPr>
          <w:rFonts w:ascii="Open Sans" w:hAnsi="Open Sans" w:cs="Open Sans"/>
        </w:rPr>
        <w:t>d</w:t>
      </w:r>
      <w:r w:rsidR="00154939" w:rsidRPr="0080298C">
        <w:rPr>
          <w:rFonts w:ascii="Open Sans" w:hAnsi="Open Sans" w:cs="Open Sans"/>
        </w:rPr>
        <w:t xml:space="preserve"> no plans to access a private wound management specialist to provide ongoing advice and support.</w:t>
      </w:r>
    </w:p>
    <w:p w14:paraId="556E7445" w14:textId="20234C67" w:rsidR="00154939" w:rsidRPr="0080298C" w:rsidRDefault="003E4257" w:rsidP="00B9200A">
      <w:pPr>
        <w:pStyle w:val="NormalArial"/>
        <w:spacing w:line="276" w:lineRule="auto"/>
        <w:rPr>
          <w:rFonts w:ascii="Open Sans" w:hAnsi="Open Sans" w:cs="Open Sans"/>
        </w:rPr>
      </w:pPr>
      <w:r w:rsidRPr="0080298C">
        <w:rPr>
          <w:rFonts w:ascii="Open Sans" w:hAnsi="Open Sans" w:cs="Open Sans"/>
        </w:rPr>
        <w:t>While a</w:t>
      </w:r>
      <w:r w:rsidR="00374096" w:rsidRPr="0080298C">
        <w:rPr>
          <w:rFonts w:ascii="Open Sans" w:hAnsi="Open Sans" w:cs="Open Sans"/>
        </w:rPr>
        <w:t xml:space="preserve"> care file for a consumer</w:t>
      </w:r>
      <w:r w:rsidRPr="0080298C">
        <w:rPr>
          <w:rFonts w:ascii="Open Sans" w:hAnsi="Open Sans" w:cs="Open Sans"/>
        </w:rPr>
        <w:t>,</w:t>
      </w:r>
      <w:r w:rsidR="00374096" w:rsidRPr="0080298C">
        <w:rPr>
          <w:rFonts w:ascii="Open Sans" w:hAnsi="Open Sans" w:cs="Open Sans"/>
        </w:rPr>
        <w:t xml:space="preserve"> who entered</w:t>
      </w:r>
      <w:r w:rsidR="00154939" w:rsidRPr="0080298C">
        <w:rPr>
          <w:rFonts w:ascii="Open Sans" w:hAnsi="Open Sans" w:cs="Open Sans"/>
        </w:rPr>
        <w:t xml:space="preserve"> the service </w:t>
      </w:r>
      <w:r w:rsidR="00374096" w:rsidRPr="0080298C">
        <w:rPr>
          <w:rFonts w:ascii="Open Sans" w:hAnsi="Open Sans" w:cs="Open Sans"/>
        </w:rPr>
        <w:t>in</w:t>
      </w:r>
      <w:r w:rsidR="00154939" w:rsidRPr="0080298C">
        <w:rPr>
          <w:rFonts w:ascii="Open Sans" w:hAnsi="Open Sans" w:cs="Open Sans"/>
        </w:rPr>
        <w:t xml:space="preserve"> May 2024</w:t>
      </w:r>
      <w:r w:rsidRPr="0080298C">
        <w:rPr>
          <w:rFonts w:ascii="Open Sans" w:hAnsi="Open Sans" w:cs="Open Sans"/>
        </w:rPr>
        <w:t>,</w:t>
      </w:r>
      <w:r w:rsidR="00154939" w:rsidRPr="0080298C">
        <w:rPr>
          <w:rFonts w:ascii="Open Sans" w:hAnsi="Open Sans" w:cs="Open Sans"/>
        </w:rPr>
        <w:t xml:space="preserve"> </w:t>
      </w:r>
      <w:r w:rsidR="0092287F">
        <w:rPr>
          <w:rFonts w:ascii="Open Sans" w:hAnsi="Open Sans" w:cs="Open Sans"/>
        </w:rPr>
        <w:t>show</w:t>
      </w:r>
      <w:r w:rsidR="00395597">
        <w:rPr>
          <w:rFonts w:ascii="Open Sans" w:hAnsi="Open Sans" w:cs="Open Sans"/>
        </w:rPr>
        <w:t>ed</w:t>
      </w:r>
      <w:r w:rsidR="0092287F">
        <w:rPr>
          <w:rFonts w:ascii="Open Sans" w:hAnsi="Open Sans" w:cs="Open Sans"/>
        </w:rPr>
        <w:t xml:space="preserve"> </w:t>
      </w:r>
      <w:r w:rsidRPr="0080298C">
        <w:rPr>
          <w:rFonts w:ascii="Open Sans" w:hAnsi="Open Sans" w:cs="Open Sans"/>
        </w:rPr>
        <w:t>escalating behaviour that the service ha</w:t>
      </w:r>
      <w:r w:rsidR="00395597">
        <w:rPr>
          <w:rFonts w:ascii="Open Sans" w:hAnsi="Open Sans" w:cs="Open Sans"/>
        </w:rPr>
        <w:t>d</w:t>
      </w:r>
      <w:r w:rsidRPr="0080298C">
        <w:rPr>
          <w:rFonts w:ascii="Open Sans" w:hAnsi="Open Sans" w:cs="Open Sans"/>
        </w:rPr>
        <w:t xml:space="preserve"> been unable to manage or provide suitable support for, </w:t>
      </w:r>
      <w:r w:rsidR="00B75BA2" w:rsidRPr="0080298C">
        <w:rPr>
          <w:rFonts w:ascii="Open Sans" w:hAnsi="Open Sans" w:cs="Open Sans"/>
        </w:rPr>
        <w:t xml:space="preserve">referral to behaviour specialist services was not initiated until </w:t>
      </w:r>
      <w:r w:rsidR="00154939" w:rsidRPr="0080298C">
        <w:rPr>
          <w:rFonts w:ascii="Open Sans" w:hAnsi="Open Sans" w:cs="Open Sans"/>
        </w:rPr>
        <w:t>November 2024</w:t>
      </w:r>
      <w:r w:rsidR="00B75BA2" w:rsidRPr="0080298C">
        <w:rPr>
          <w:rFonts w:ascii="Open Sans" w:hAnsi="Open Sans" w:cs="Open Sans"/>
        </w:rPr>
        <w:t>.</w:t>
      </w:r>
      <w:r w:rsidR="00154939" w:rsidRPr="0080298C">
        <w:rPr>
          <w:rFonts w:ascii="Open Sans" w:hAnsi="Open Sans" w:cs="Open Sans"/>
        </w:rPr>
        <w:t xml:space="preserve"> </w:t>
      </w:r>
      <w:r w:rsidR="00CC36B7">
        <w:rPr>
          <w:rFonts w:ascii="Open Sans" w:hAnsi="Open Sans" w:cs="Open Sans"/>
        </w:rPr>
        <w:t>For another consumer</w:t>
      </w:r>
      <w:r w:rsidR="003F18DC">
        <w:rPr>
          <w:rFonts w:ascii="Open Sans" w:hAnsi="Open Sans" w:cs="Open Sans"/>
        </w:rPr>
        <w:t>, referral to behaviour specialist services was initiated during the site audit, following d</w:t>
      </w:r>
      <w:r w:rsidR="005C3679">
        <w:rPr>
          <w:rFonts w:ascii="Open Sans" w:hAnsi="Open Sans" w:cs="Open Sans"/>
        </w:rPr>
        <w:t xml:space="preserve">iscussion by the Assessment Team. </w:t>
      </w:r>
    </w:p>
    <w:p w14:paraId="4CC49D18" w14:textId="1C23B42C" w:rsidR="00154939" w:rsidRPr="00FC78D8" w:rsidRDefault="00BD027D" w:rsidP="00B9200A">
      <w:pPr>
        <w:pStyle w:val="NormalArial"/>
        <w:spacing w:line="276" w:lineRule="auto"/>
        <w:rPr>
          <w:rFonts w:ascii="Open Sans" w:hAnsi="Open Sans" w:cs="Open Sans"/>
        </w:rPr>
      </w:pPr>
      <w:r w:rsidRPr="00FC78D8">
        <w:rPr>
          <w:rFonts w:ascii="Open Sans" w:hAnsi="Open Sans" w:cs="Open Sans"/>
          <w:b/>
          <w:bCs/>
        </w:rPr>
        <w:lastRenderedPageBreak/>
        <w:t xml:space="preserve">Requirement </w:t>
      </w:r>
      <w:r w:rsidR="00406B98">
        <w:rPr>
          <w:rFonts w:ascii="Open Sans" w:hAnsi="Open Sans" w:cs="Open Sans"/>
          <w:b/>
          <w:bCs/>
        </w:rPr>
        <w:t>3</w:t>
      </w:r>
      <w:r w:rsidRPr="00FC78D8">
        <w:rPr>
          <w:rFonts w:ascii="Open Sans" w:hAnsi="Open Sans" w:cs="Open Sans"/>
          <w:b/>
          <w:bCs/>
        </w:rPr>
        <w:t>(3)(g)</w:t>
      </w:r>
      <w:r w:rsidRPr="00FC78D8">
        <w:rPr>
          <w:rFonts w:ascii="Open Sans" w:hAnsi="Open Sans" w:cs="Open Sans"/>
        </w:rPr>
        <w:t xml:space="preserve"> </w:t>
      </w:r>
      <w:r w:rsidR="00154939" w:rsidRPr="00FC78D8">
        <w:rPr>
          <w:rFonts w:ascii="Open Sans" w:hAnsi="Open Sans" w:cs="Open Sans"/>
        </w:rPr>
        <w:t xml:space="preserve">Care staff </w:t>
      </w:r>
      <w:r w:rsidR="000053BA" w:rsidRPr="00FC78D8">
        <w:rPr>
          <w:rFonts w:ascii="Open Sans" w:hAnsi="Open Sans" w:cs="Open Sans"/>
        </w:rPr>
        <w:t xml:space="preserve">interviewed </w:t>
      </w:r>
      <w:r w:rsidR="00154939" w:rsidRPr="00FC78D8">
        <w:rPr>
          <w:rFonts w:ascii="Open Sans" w:hAnsi="Open Sans" w:cs="Open Sans"/>
        </w:rPr>
        <w:t>said they ha</w:t>
      </w:r>
      <w:r w:rsidR="00817C04">
        <w:rPr>
          <w:rFonts w:ascii="Open Sans" w:hAnsi="Open Sans" w:cs="Open Sans"/>
        </w:rPr>
        <w:t>d</w:t>
      </w:r>
      <w:r w:rsidR="00154939" w:rsidRPr="00FC78D8">
        <w:rPr>
          <w:rFonts w:ascii="Open Sans" w:hAnsi="Open Sans" w:cs="Open Sans"/>
        </w:rPr>
        <w:t xml:space="preserve"> not completed mandatory training</w:t>
      </w:r>
      <w:r w:rsidR="00BE5EC3">
        <w:rPr>
          <w:rFonts w:ascii="Open Sans" w:hAnsi="Open Sans" w:cs="Open Sans"/>
        </w:rPr>
        <w:t xml:space="preserve"> related to infection control practices, and t</w:t>
      </w:r>
      <w:r w:rsidR="002C5626" w:rsidRPr="00FC78D8">
        <w:rPr>
          <w:rFonts w:ascii="Open Sans" w:hAnsi="Open Sans" w:cs="Open Sans"/>
        </w:rPr>
        <w:t xml:space="preserve">raining records to confirm staff completion of mandatory training was not provided. Staff </w:t>
      </w:r>
      <w:r w:rsidR="00154939" w:rsidRPr="00FC78D8">
        <w:rPr>
          <w:rFonts w:ascii="Open Sans" w:hAnsi="Open Sans" w:cs="Open Sans"/>
        </w:rPr>
        <w:t>were observed going in and out of rooms without washing or sanitising their hands</w:t>
      </w:r>
      <w:r w:rsidRPr="00FC78D8">
        <w:rPr>
          <w:rFonts w:ascii="Open Sans" w:hAnsi="Open Sans" w:cs="Open Sans"/>
        </w:rPr>
        <w:t xml:space="preserve"> and overflowing laundry bags were </w:t>
      </w:r>
      <w:r w:rsidR="00BE5EC3">
        <w:rPr>
          <w:rFonts w:ascii="Open Sans" w:hAnsi="Open Sans" w:cs="Open Sans"/>
        </w:rPr>
        <w:t>observed</w:t>
      </w:r>
      <w:r w:rsidRPr="00FC78D8">
        <w:rPr>
          <w:rFonts w:ascii="Open Sans" w:hAnsi="Open Sans" w:cs="Open Sans"/>
        </w:rPr>
        <w:t xml:space="preserve"> outside a consumer’s room, who was isolating due to infection. </w:t>
      </w:r>
      <w:r w:rsidR="000D1ADE" w:rsidRPr="00FC78D8">
        <w:rPr>
          <w:rFonts w:ascii="Open Sans" w:hAnsi="Open Sans" w:cs="Open Sans"/>
        </w:rPr>
        <w:t>T</w:t>
      </w:r>
      <w:r w:rsidR="00154939" w:rsidRPr="00FC78D8">
        <w:rPr>
          <w:rFonts w:ascii="Open Sans" w:hAnsi="Open Sans" w:cs="Open Sans"/>
        </w:rPr>
        <w:t xml:space="preserve">he infection prevention and control </w:t>
      </w:r>
      <w:r w:rsidR="00BE5EC3">
        <w:rPr>
          <w:rFonts w:ascii="Open Sans" w:hAnsi="Open Sans" w:cs="Open Sans"/>
        </w:rPr>
        <w:t xml:space="preserve">lead </w:t>
      </w:r>
      <w:r w:rsidR="000D1ADE" w:rsidRPr="00FC78D8">
        <w:rPr>
          <w:rFonts w:ascii="Open Sans" w:hAnsi="Open Sans" w:cs="Open Sans"/>
        </w:rPr>
        <w:t>said they do</w:t>
      </w:r>
      <w:r w:rsidR="00154939" w:rsidRPr="00FC78D8">
        <w:rPr>
          <w:rFonts w:ascii="Open Sans" w:hAnsi="Open Sans" w:cs="Open Sans"/>
        </w:rPr>
        <w:t xml:space="preserve"> not have time to fulfil the responsibilities of the role.</w:t>
      </w:r>
    </w:p>
    <w:p w14:paraId="47EA6A51" w14:textId="354964A2" w:rsidR="00154939" w:rsidRPr="00A869C6" w:rsidRDefault="00BE5EC3" w:rsidP="00B9200A">
      <w:pPr>
        <w:pStyle w:val="NormalArial"/>
        <w:spacing w:line="276" w:lineRule="auto"/>
        <w:rPr>
          <w:rFonts w:ascii="Open Sans" w:hAnsi="Open Sans" w:cs="Open Sans"/>
        </w:rPr>
      </w:pPr>
      <w:r>
        <w:rPr>
          <w:rFonts w:ascii="Open Sans" w:hAnsi="Open Sans" w:cs="Open Sans"/>
        </w:rPr>
        <w:t>O</w:t>
      </w:r>
      <w:r w:rsidR="00D51104" w:rsidRPr="00A869C6">
        <w:rPr>
          <w:rFonts w:ascii="Open Sans" w:hAnsi="Open Sans" w:cs="Open Sans"/>
        </w:rPr>
        <w:t>nly 4</w:t>
      </w:r>
      <w:r w:rsidR="00154939" w:rsidRPr="00A869C6">
        <w:rPr>
          <w:rFonts w:ascii="Open Sans" w:hAnsi="Open Sans" w:cs="Open Sans"/>
        </w:rPr>
        <w:t xml:space="preserve"> staff </w:t>
      </w:r>
      <w:r w:rsidR="00FB1E70" w:rsidRPr="00A869C6">
        <w:rPr>
          <w:rFonts w:ascii="Open Sans" w:hAnsi="Open Sans" w:cs="Open Sans"/>
        </w:rPr>
        <w:t xml:space="preserve">and 30 consumers </w:t>
      </w:r>
      <w:r w:rsidR="00154939" w:rsidRPr="00A869C6">
        <w:rPr>
          <w:rFonts w:ascii="Open Sans" w:hAnsi="Open Sans" w:cs="Open Sans"/>
        </w:rPr>
        <w:t xml:space="preserve">had an influenza vaccination in 2024. </w:t>
      </w:r>
      <w:r w:rsidR="00FB57BF" w:rsidRPr="00A869C6">
        <w:rPr>
          <w:rFonts w:ascii="Open Sans" w:hAnsi="Open Sans" w:cs="Open Sans"/>
        </w:rPr>
        <w:t>While m</w:t>
      </w:r>
      <w:r w:rsidR="0099288F" w:rsidRPr="00A869C6">
        <w:rPr>
          <w:rFonts w:ascii="Open Sans" w:hAnsi="Open Sans" w:cs="Open Sans"/>
        </w:rPr>
        <w:t xml:space="preserve">anagement described </w:t>
      </w:r>
      <w:r w:rsidR="00FE3113" w:rsidRPr="00A869C6">
        <w:rPr>
          <w:rFonts w:ascii="Open Sans" w:hAnsi="Open Sans" w:cs="Open Sans"/>
        </w:rPr>
        <w:t xml:space="preserve">actions taken to </w:t>
      </w:r>
      <w:r w:rsidR="00154939" w:rsidRPr="00A869C6">
        <w:rPr>
          <w:rFonts w:ascii="Open Sans" w:hAnsi="Open Sans" w:cs="Open Sans"/>
        </w:rPr>
        <w:t xml:space="preserve">encourage </w:t>
      </w:r>
      <w:r w:rsidR="00FB57BF" w:rsidRPr="00A869C6">
        <w:rPr>
          <w:rFonts w:ascii="Open Sans" w:hAnsi="Open Sans" w:cs="Open Sans"/>
        </w:rPr>
        <w:t xml:space="preserve">staff </w:t>
      </w:r>
      <w:r w:rsidR="00154939" w:rsidRPr="00A869C6">
        <w:rPr>
          <w:rFonts w:ascii="Open Sans" w:hAnsi="Open Sans" w:cs="Open Sans"/>
        </w:rPr>
        <w:t>influenza vaccination</w:t>
      </w:r>
      <w:r w:rsidR="00F011F3">
        <w:rPr>
          <w:rFonts w:ascii="Open Sans" w:hAnsi="Open Sans" w:cs="Open Sans"/>
        </w:rPr>
        <w:t>,</w:t>
      </w:r>
      <w:r w:rsidR="00154939" w:rsidRPr="00A869C6">
        <w:rPr>
          <w:rFonts w:ascii="Open Sans" w:hAnsi="Open Sans" w:cs="Open Sans"/>
        </w:rPr>
        <w:t xml:space="preserve"> supporting evidence of actions taken</w:t>
      </w:r>
      <w:r w:rsidR="00FE3113" w:rsidRPr="00A869C6">
        <w:rPr>
          <w:rFonts w:ascii="Open Sans" w:hAnsi="Open Sans" w:cs="Open Sans"/>
        </w:rPr>
        <w:t xml:space="preserve"> was not provided</w:t>
      </w:r>
      <w:r w:rsidR="00154939" w:rsidRPr="00A869C6">
        <w:rPr>
          <w:rFonts w:ascii="Open Sans" w:hAnsi="Open Sans" w:cs="Open Sans"/>
        </w:rPr>
        <w:t>. Forty-eight per</w:t>
      </w:r>
      <w:r w:rsidR="00FB57BF" w:rsidRPr="00A869C6">
        <w:rPr>
          <w:rFonts w:ascii="Open Sans" w:hAnsi="Open Sans" w:cs="Open Sans"/>
        </w:rPr>
        <w:t xml:space="preserve"> </w:t>
      </w:r>
      <w:r w:rsidR="00154939" w:rsidRPr="00A869C6">
        <w:rPr>
          <w:rFonts w:ascii="Open Sans" w:hAnsi="Open Sans" w:cs="Open Sans"/>
        </w:rPr>
        <w:t>cent of consumers ha</w:t>
      </w:r>
      <w:r>
        <w:rPr>
          <w:rFonts w:ascii="Open Sans" w:hAnsi="Open Sans" w:cs="Open Sans"/>
        </w:rPr>
        <w:t>d</w:t>
      </w:r>
      <w:r w:rsidR="00154939" w:rsidRPr="00A869C6">
        <w:rPr>
          <w:rFonts w:ascii="Open Sans" w:hAnsi="Open Sans" w:cs="Open Sans"/>
        </w:rPr>
        <w:t xml:space="preserve"> a current COVID</w:t>
      </w:r>
      <w:r>
        <w:rPr>
          <w:rFonts w:ascii="Open Sans" w:hAnsi="Open Sans" w:cs="Open Sans"/>
        </w:rPr>
        <w:t>-</w:t>
      </w:r>
      <w:r w:rsidR="00154939" w:rsidRPr="00A869C6">
        <w:rPr>
          <w:rFonts w:ascii="Open Sans" w:hAnsi="Open Sans" w:cs="Open Sans"/>
        </w:rPr>
        <w:t xml:space="preserve">19 vaccination. </w:t>
      </w:r>
      <w:r w:rsidR="00FB57BF" w:rsidRPr="00A869C6">
        <w:rPr>
          <w:rFonts w:ascii="Open Sans" w:hAnsi="Open Sans" w:cs="Open Sans"/>
        </w:rPr>
        <w:t>During the site audit, a</w:t>
      </w:r>
      <w:r w:rsidR="00154939" w:rsidRPr="00A869C6">
        <w:rPr>
          <w:rFonts w:ascii="Open Sans" w:hAnsi="Open Sans" w:cs="Open Sans"/>
        </w:rPr>
        <w:t xml:space="preserve"> COVID</w:t>
      </w:r>
      <w:r>
        <w:rPr>
          <w:rFonts w:ascii="Open Sans" w:hAnsi="Open Sans" w:cs="Open Sans"/>
        </w:rPr>
        <w:t>-</w:t>
      </w:r>
      <w:r w:rsidR="00154939" w:rsidRPr="00A869C6">
        <w:rPr>
          <w:rFonts w:ascii="Open Sans" w:hAnsi="Open Sans" w:cs="Open Sans"/>
        </w:rPr>
        <w:t xml:space="preserve">19 vaccination clinic </w:t>
      </w:r>
      <w:r w:rsidR="00FB57BF" w:rsidRPr="00A869C6">
        <w:rPr>
          <w:rFonts w:ascii="Open Sans" w:hAnsi="Open Sans" w:cs="Open Sans"/>
        </w:rPr>
        <w:t>was booked</w:t>
      </w:r>
      <w:r w:rsidR="00154939" w:rsidRPr="00A869C6">
        <w:rPr>
          <w:rFonts w:ascii="Open Sans" w:hAnsi="Open Sans" w:cs="Open Sans"/>
        </w:rPr>
        <w:t>.</w:t>
      </w:r>
      <w:r w:rsidR="00FB57BF" w:rsidRPr="00A869C6">
        <w:rPr>
          <w:rFonts w:ascii="Open Sans" w:hAnsi="Open Sans" w:cs="Open Sans"/>
        </w:rPr>
        <w:t xml:space="preserve"> </w:t>
      </w:r>
      <w:r w:rsidR="00A869C6" w:rsidRPr="00A869C6">
        <w:rPr>
          <w:rFonts w:ascii="Open Sans" w:hAnsi="Open Sans" w:cs="Open Sans"/>
        </w:rPr>
        <w:t>S</w:t>
      </w:r>
      <w:r w:rsidR="00FB57BF" w:rsidRPr="00A869C6">
        <w:rPr>
          <w:rFonts w:ascii="Open Sans" w:hAnsi="Open Sans" w:cs="Open Sans"/>
        </w:rPr>
        <w:t>taff COVID</w:t>
      </w:r>
      <w:r>
        <w:rPr>
          <w:rFonts w:ascii="Open Sans" w:hAnsi="Open Sans" w:cs="Open Sans"/>
        </w:rPr>
        <w:t>-</w:t>
      </w:r>
      <w:r w:rsidR="00FB57BF" w:rsidRPr="00A869C6">
        <w:rPr>
          <w:rFonts w:ascii="Open Sans" w:hAnsi="Open Sans" w:cs="Open Sans"/>
        </w:rPr>
        <w:t xml:space="preserve">19 vaccination </w:t>
      </w:r>
      <w:r>
        <w:rPr>
          <w:rFonts w:ascii="Open Sans" w:hAnsi="Open Sans" w:cs="Open Sans"/>
        </w:rPr>
        <w:t>records were</w:t>
      </w:r>
      <w:r w:rsidR="00FB57BF" w:rsidRPr="00A869C6">
        <w:rPr>
          <w:rFonts w:ascii="Open Sans" w:hAnsi="Open Sans" w:cs="Open Sans"/>
        </w:rPr>
        <w:t xml:space="preserve"> not provided.</w:t>
      </w:r>
    </w:p>
    <w:p w14:paraId="01746818" w14:textId="3FBE40C7" w:rsidR="00154939" w:rsidRPr="00A869C6" w:rsidRDefault="00BE5EC3" w:rsidP="00B9200A">
      <w:pPr>
        <w:pStyle w:val="NormalArial"/>
        <w:spacing w:line="276" w:lineRule="auto"/>
        <w:rPr>
          <w:rFonts w:ascii="Open Sans" w:hAnsi="Open Sans" w:cs="Open Sans"/>
        </w:rPr>
      </w:pPr>
      <w:r>
        <w:rPr>
          <w:rFonts w:ascii="Open Sans" w:hAnsi="Open Sans" w:cs="Open Sans"/>
        </w:rPr>
        <w:t>The</w:t>
      </w:r>
      <w:r w:rsidR="00154939" w:rsidRPr="00A869C6">
        <w:rPr>
          <w:rFonts w:ascii="Open Sans" w:hAnsi="Open Sans" w:cs="Open Sans"/>
        </w:rPr>
        <w:t xml:space="preserve"> outbreak management plan </w:t>
      </w:r>
      <w:r w:rsidR="00A869C6" w:rsidRPr="00A869C6">
        <w:rPr>
          <w:rFonts w:ascii="Open Sans" w:hAnsi="Open Sans" w:cs="Open Sans"/>
        </w:rPr>
        <w:t xml:space="preserve">does not include </w:t>
      </w:r>
      <w:r w:rsidR="00154939" w:rsidRPr="00A869C6">
        <w:rPr>
          <w:rFonts w:ascii="Open Sans" w:hAnsi="Open Sans" w:cs="Open Sans"/>
        </w:rPr>
        <w:t>specific guidance for registered nurses in charge to follow.</w:t>
      </w:r>
      <w:r w:rsidR="00A869C6" w:rsidRPr="00A869C6">
        <w:rPr>
          <w:rFonts w:ascii="Open Sans" w:hAnsi="Open Sans" w:cs="Open Sans"/>
        </w:rPr>
        <w:t xml:space="preserve"> </w:t>
      </w:r>
      <w:r w:rsidR="00154939" w:rsidRPr="00A869C6">
        <w:rPr>
          <w:rFonts w:ascii="Open Sans" w:hAnsi="Open Sans" w:cs="Open Sans"/>
        </w:rPr>
        <w:t xml:space="preserve">The organisation’s response team comprises 22 people, </w:t>
      </w:r>
      <w:r w:rsidR="00663D31">
        <w:rPr>
          <w:rFonts w:ascii="Open Sans" w:hAnsi="Open Sans" w:cs="Open Sans"/>
        </w:rPr>
        <w:t xml:space="preserve">however, </w:t>
      </w:r>
      <w:r w:rsidR="00154939" w:rsidRPr="00A869C6">
        <w:rPr>
          <w:rFonts w:ascii="Open Sans" w:hAnsi="Open Sans" w:cs="Open Sans"/>
        </w:rPr>
        <w:t xml:space="preserve">advice </w:t>
      </w:r>
      <w:r w:rsidR="00663D31">
        <w:rPr>
          <w:rFonts w:ascii="Open Sans" w:hAnsi="Open Sans" w:cs="Open Sans"/>
        </w:rPr>
        <w:t xml:space="preserve">as to </w:t>
      </w:r>
      <w:r w:rsidR="00154939" w:rsidRPr="00A869C6">
        <w:rPr>
          <w:rFonts w:ascii="Open Sans" w:hAnsi="Open Sans" w:cs="Open Sans"/>
        </w:rPr>
        <w:t xml:space="preserve">who is to be contacted </w:t>
      </w:r>
      <w:r w:rsidR="00994C63">
        <w:rPr>
          <w:rFonts w:ascii="Open Sans" w:hAnsi="Open Sans" w:cs="Open Sans"/>
        </w:rPr>
        <w:t xml:space="preserve">is not documented </w:t>
      </w:r>
      <w:r w:rsidR="00154939" w:rsidRPr="00A869C6">
        <w:rPr>
          <w:rFonts w:ascii="Open Sans" w:hAnsi="Open Sans" w:cs="Open Sans"/>
        </w:rPr>
        <w:t>and contact details are not listed.</w:t>
      </w:r>
      <w:r w:rsidR="00A869C6" w:rsidRPr="00A869C6">
        <w:rPr>
          <w:rFonts w:ascii="Open Sans" w:hAnsi="Open Sans" w:cs="Open Sans"/>
        </w:rPr>
        <w:t xml:space="preserve"> </w:t>
      </w:r>
      <w:r w:rsidR="00154939" w:rsidRPr="00A869C6">
        <w:rPr>
          <w:rFonts w:ascii="Open Sans" w:hAnsi="Open Sans" w:cs="Open Sans"/>
        </w:rPr>
        <w:t>Ther</w:t>
      </w:r>
      <w:r w:rsidR="00A869C6" w:rsidRPr="00A869C6">
        <w:rPr>
          <w:rFonts w:ascii="Open Sans" w:hAnsi="Open Sans" w:cs="Open Sans"/>
        </w:rPr>
        <w:t>e</w:t>
      </w:r>
      <w:r w:rsidR="00154939" w:rsidRPr="00A869C6">
        <w:rPr>
          <w:rFonts w:ascii="Open Sans" w:hAnsi="Open Sans" w:cs="Open Sans"/>
        </w:rPr>
        <w:t xml:space="preserve"> is</w:t>
      </w:r>
      <w:r w:rsidR="00663D31">
        <w:rPr>
          <w:rFonts w:ascii="Open Sans" w:hAnsi="Open Sans" w:cs="Open Sans"/>
        </w:rPr>
        <w:t xml:space="preserve"> also </w:t>
      </w:r>
      <w:r w:rsidR="00154939" w:rsidRPr="00A869C6">
        <w:rPr>
          <w:rFonts w:ascii="Open Sans" w:hAnsi="Open Sans" w:cs="Open Sans"/>
        </w:rPr>
        <w:t>no guidance for staff management and movement during an outbreak.</w:t>
      </w:r>
    </w:p>
    <w:p w14:paraId="6CDE7DBA" w14:textId="16A232DB" w:rsidR="00676AE9" w:rsidRPr="00676AE9" w:rsidRDefault="00676AE9" w:rsidP="00B9200A">
      <w:pPr>
        <w:pStyle w:val="NormalArial"/>
        <w:spacing w:line="276" w:lineRule="auto"/>
        <w:rPr>
          <w:rFonts w:ascii="Open Sans" w:hAnsi="Open Sans" w:cs="Open Sans"/>
          <w:color w:val="auto"/>
          <w:shd w:val="clear" w:color="auto" w:fill="FFFFFF"/>
        </w:rPr>
      </w:pPr>
      <w:r w:rsidRPr="00676AE9">
        <w:rPr>
          <w:rStyle w:val="normaltextrun"/>
          <w:rFonts w:ascii="Open Sans" w:hAnsi="Open Sans" w:cs="Open Sans"/>
          <w:color w:val="auto"/>
          <w:shd w:val="clear" w:color="auto" w:fill="FFFFFF"/>
        </w:rPr>
        <w:t>The provider’s response to the site audit report has not individually addressed findings within each requirement in this Standard, including any actions immediate or planned the provider intends to take to rectify the deficits identified. The response to the assessment contact report</w:t>
      </w:r>
      <w:r w:rsidR="00994C63">
        <w:rPr>
          <w:rStyle w:val="normaltextrun"/>
          <w:rFonts w:ascii="Open Sans" w:hAnsi="Open Sans" w:cs="Open Sans"/>
          <w:color w:val="auto"/>
          <w:shd w:val="clear" w:color="auto" w:fill="FFFFFF"/>
        </w:rPr>
        <w:t xml:space="preserve"> dated December 2024</w:t>
      </w:r>
      <w:r w:rsidRPr="00676AE9">
        <w:rPr>
          <w:rStyle w:val="normaltextrun"/>
          <w:rFonts w:ascii="Open Sans" w:hAnsi="Open Sans" w:cs="Open Sans"/>
          <w:color w:val="auto"/>
          <w:shd w:val="clear" w:color="auto" w:fill="FFFFFF"/>
        </w:rPr>
        <w:t xml:space="preserve">, outlines improvement actions implemented and planned to address some of the deficits identified. Improvement actions include, but are not limited to, updating policies and flow charts relating to falls, neurological observations and time sensitive medications; a process to review progress notes and incident forms; seconding a senior clinician to undertake review of consumer’s skin integrity; staff education on wound management and time sensitive medications; review of the psychotropic register, required consents and </w:t>
      </w:r>
      <w:r w:rsidR="008515BB">
        <w:rPr>
          <w:rStyle w:val="normaltextrun"/>
          <w:rFonts w:ascii="Open Sans" w:hAnsi="Open Sans" w:cs="Open Sans"/>
          <w:color w:val="auto"/>
          <w:shd w:val="clear" w:color="auto" w:fill="FFFFFF"/>
        </w:rPr>
        <w:t>behaviour support plans</w:t>
      </w:r>
      <w:r w:rsidRPr="00676AE9">
        <w:rPr>
          <w:rStyle w:val="normaltextrun"/>
          <w:rFonts w:ascii="Open Sans" w:hAnsi="Open Sans" w:cs="Open Sans"/>
          <w:color w:val="auto"/>
          <w:shd w:val="clear" w:color="auto" w:fill="FFFFFF"/>
        </w:rPr>
        <w:t xml:space="preserve">; and review of diabetes management plans. However, there is no reference to timeframes for improvement completion. The same deficits to those identified at the assessment contact </w:t>
      </w:r>
      <w:r w:rsidR="005E64BC">
        <w:rPr>
          <w:rStyle w:val="normaltextrun"/>
          <w:rFonts w:ascii="Open Sans" w:hAnsi="Open Sans" w:cs="Open Sans"/>
          <w:color w:val="auto"/>
          <w:shd w:val="clear" w:color="auto" w:fill="FFFFFF"/>
        </w:rPr>
        <w:t xml:space="preserve">in December 2024 </w:t>
      </w:r>
      <w:r w:rsidRPr="00676AE9">
        <w:rPr>
          <w:rStyle w:val="normaltextrun"/>
          <w:rFonts w:ascii="Open Sans" w:hAnsi="Open Sans" w:cs="Open Sans"/>
          <w:color w:val="auto"/>
          <w:shd w:val="clear" w:color="auto" w:fill="FFFFFF"/>
        </w:rPr>
        <w:t>have been identified at the site audit</w:t>
      </w:r>
      <w:r w:rsidR="00B9200A" w:rsidRPr="00676AE9">
        <w:rPr>
          <w:rStyle w:val="normaltextrun"/>
          <w:rFonts w:ascii="Open Sans" w:hAnsi="Open Sans" w:cs="Open Sans"/>
          <w:color w:val="auto"/>
          <w:shd w:val="clear" w:color="auto" w:fill="FFFFFF"/>
        </w:rPr>
        <w:t xml:space="preserve">. </w:t>
      </w:r>
    </w:p>
    <w:p w14:paraId="50C60196" w14:textId="11789CD6" w:rsidR="00BA347A" w:rsidRDefault="00676AE9" w:rsidP="00B9200A">
      <w:pPr>
        <w:pStyle w:val="NormalArial"/>
        <w:spacing w:line="276" w:lineRule="auto"/>
        <w:rPr>
          <w:rStyle w:val="normaltextrun"/>
          <w:rFonts w:ascii="Open Sans" w:hAnsi="Open Sans" w:cs="Open Sans"/>
          <w:color w:val="auto"/>
          <w:shd w:val="clear" w:color="auto" w:fill="FFFFFF"/>
        </w:rPr>
      </w:pPr>
      <w:r w:rsidRPr="0024472B">
        <w:rPr>
          <w:rStyle w:val="normaltextrun"/>
          <w:rFonts w:ascii="Open Sans" w:hAnsi="Open Sans" w:cs="Open Sans"/>
          <w:color w:val="auto"/>
          <w:shd w:val="clear" w:color="auto" w:fill="FFFFFF"/>
        </w:rPr>
        <w:t xml:space="preserve">Based on the evidence before me, I find all </w:t>
      </w:r>
      <w:r w:rsidR="002F4E3B" w:rsidRPr="0024472B">
        <w:rPr>
          <w:rStyle w:val="normaltextrun"/>
          <w:rFonts w:ascii="Open Sans" w:hAnsi="Open Sans" w:cs="Open Sans"/>
          <w:color w:val="auto"/>
          <w:shd w:val="clear" w:color="auto" w:fill="FFFFFF"/>
        </w:rPr>
        <w:t>7</w:t>
      </w:r>
      <w:r w:rsidRPr="0024472B">
        <w:rPr>
          <w:rStyle w:val="normaltextrun"/>
          <w:rFonts w:ascii="Open Sans" w:hAnsi="Open Sans" w:cs="Open Sans"/>
          <w:color w:val="auto"/>
          <w:shd w:val="clear" w:color="auto" w:fill="FFFFFF"/>
        </w:rPr>
        <w:t xml:space="preserve"> requirements in this Standard non-compliant. </w:t>
      </w:r>
      <w:r w:rsidR="00256970" w:rsidRPr="0024472B">
        <w:rPr>
          <w:rStyle w:val="normaltextrun"/>
          <w:rFonts w:ascii="Open Sans" w:hAnsi="Open Sans" w:cs="Open Sans"/>
          <w:color w:val="auto"/>
          <w:shd w:val="clear" w:color="auto" w:fill="FFFFFF"/>
        </w:rPr>
        <w:t>E</w:t>
      </w:r>
      <w:r w:rsidR="00BC5140" w:rsidRPr="0024472B">
        <w:rPr>
          <w:rStyle w:val="normaltextrun"/>
          <w:rFonts w:ascii="Open Sans" w:hAnsi="Open Sans" w:cs="Open Sans"/>
          <w:color w:val="auto"/>
          <w:shd w:val="clear" w:color="auto" w:fill="FFFFFF"/>
        </w:rPr>
        <w:t>ach consumer has not been provided safe, effective, tailored</w:t>
      </w:r>
      <w:r w:rsidR="00F011F3">
        <w:rPr>
          <w:rStyle w:val="normaltextrun"/>
          <w:rFonts w:ascii="Open Sans" w:hAnsi="Open Sans" w:cs="Open Sans"/>
          <w:color w:val="auto"/>
          <w:shd w:val="clear" w:color="auto" w:fill="FFFFFF"/>
        </w:rPr>
        <w:t>,</w:t>
      </w:r>
      <w:r w:rsidR="00BC5140" w:rsidRPr="0024472B">
        <w:rPr>
          <w:rStyle w:val="normaltextrun"/>
          <w:rFonts w:ascii="Open Sans" w:hAnsi="Open Sans" w:cs="Open Sans"/>
          <w:color w:val="auto"/>
          <w:shd w:val="clear" w:color="auto" w:fill="FFFFFF"/>
        </w:rPr>
        <w:t xml:space="preserve"> or best practice personal or clinical care, specifically in relation to </w:t>
      </w:r>
      <w:r w:rsidR="002626B2">
        <w:rPr>
          <w:rFonts w:ascii="Open Sans" w:hAnsi="Open Sans" w:cs="Open Sans"/>
          <w:color w:val="auto"/>
        </w:rPr>
        <w:t xml:space="preserve">skin integrity, </w:t>
      </w:r>
      <w:r w:rsidR="002626B2">
        <w:rPr>
          <w:rFonts w:ascii="Open Sans" w:hAnsi="Open Sans" w:cs="Open Sans"/>
          <w:color w:val="auto"/>
        </w:rPr>
        <w:lastRenderedPageBreak/>
        <w:t>wound management, restrictive practices, time sensitive medications, continence</w:t>
      </w:r>
      <w:r w:rsidR="00F011F3">
        <w:rPr>
          <w:rFonts w:ascii="Open Sans" w:hAnsi="Open Sans" w:cs="Open Sans"/>
          <w:color w:val="auto"/>
        </w:rPr>
        <w:t>,</w:t>
      </w:r>
      <w:r w:rsidR="002626B2">
        <w:rPr>
          <w:rFonts w:ascii="Open Sans" w:hAnsi="Open Sans" w:cs="Open Sans"/>
          <w:color w:val="auto"/>
        </w:rPr>
        <w:t xml:space="preserve"> and personal hygiene</w:t>
      </w:r>
      <w:r w:rsidR="00BA347A">
        <w:rPr>
          <w:rStyle w:val="normaltextrun"/>
          <w:rFonts w:ascii="Open Sans" w:hAnsi="Open Sans" w:cs="Open Sans"/>
          <w:color w:val="auto"/>
          <w:shd w:val="clear" w:color="auto" w:fill="FFFFFF"/>
        </w:rPr>
        <w:t xml:space="preserve">. </w:t>
      </w:r>
      <w:r w:rsidR="007B254A" w:rsidRPr="0024472B">
        <w:rPr>
          <w:rStyle w:val="normaltextrun"/>
          <w:rFonts w:ascii="Open Sans" w:hAnsi="Open Sans" w:cs="Open Sans"/>
          <w:color w:val="auto"/>
          <w:shd w:val="clear" w:color="auto" w:fill="FFFFFF"/>
        </w:rPr>
        <w:t xml:space="preserve">High impact or high prevalence risks, including </w:t>
      </w:r>
      <w:r w:rsidR="002626B2">
        <w:rPr>
          <w:rFonts w:ascii="Open Sans" w:hAnsi="Open Sans" w:cs="Open Sans"/>
          <w:color w:val="auto"/>
        </w:rPr>
        <w:t>falls, diabetes, and unplanned weight loss</w:t>
      </w:r>
      <w:r w:rsidR="007B254A" w:rsidRPr="0024472B">
        <w:rPr>
          <w:rStyle w:val="normaltextrun"/>
          <w:rFonts w:ascii="Open Sans" w:hAnsi="Open Sans" w:cs="Open Sans"/>
          <w:color w:val="auto"/>
          <w:shd w:val="clear" w:color="auto" w:fill="FFFFFF"/>
        </w:rPr>
        <w:t xml:space="preserve"> have not been effectively identified, assessed, planned for, managed</w:t>
      </w:r>
      <w:r w:rsidR="00F011F3">
        <w:rPr>
          <w:rStyle w:val="normaltextrun"/>
          <w:rFonts w:ascii="Open Sans" w:hAnsi="Open Sans" w:cs="Open Sans"/>
          <w:color w:val="auto"/>
          <w:shd w:val="clear" w:color="auto" w:fill="FFFFFF"/>
        </w:rPr>
        <w:t>,</w:t>
      </w:r>
      <w:r w:rsidR="007B254A" w:rsidRPr="0024472B">
        <w:rPr>
          <w:rStyle w:val="normaltextrun"/>
          <w:rFonts w:ascii="Open Sans" w:hAnsi="Open Sans" w:cs="Open Sans"/>
          <w:color w:val="auto"/>
          <w:shd w:val="clear" w:color="auto" w:fill="FFFFFF"/>
        </w:rPr>
        <w:t xml:space="preserve"> or reviewed</w:t>
      </w:r>
      <w:r w:rsidR="00EE11B2" w:rsidRPr="0024472B">
        <w:rPr>
          <w:rStyle w:val="normaltextrun"/>
          <w:rFonts w:ascii="Open Sans" w:hAnsi="Open Sans" w:cs="Open Sans"/>
          <w:color w:val="auto"/>
          <w:shd w:val="clear" w:color="auto" w:fill="FFFFFF"/>
        </w:rPr>
        <w:t xml:space="preserve"> impacting consumers’ health and wellbeing.</w:t>
      </w:r>
      <w:r w:rsidR="00895339" w:rsidRPr="0024472B">
        <w:rPr>
          <w:rStyle w:val="normaltextrun"/>
          <w:rFonts w:ascii="Open Sans" w:hAnsi="Open Sans" w:cs="Open Sans"/>
          <w:color w:val="auto"/>
          <w:shd w:val="clear" w:color="auto" w:fill="FFFFFF"/>
        </w:rPr>
        <w:t xml:space="preserve"> </w:t>
      </w:r>
      <w:r w:rsidR="00EE11B2" w:rsidRPr="0024472B">
        <w:rPr>
          <w:rStyle w:val="normaltextrun"/>
          <w:rFonts w:ascii="Open Sans" w:hAnsi="Open Sans" w:cs="Open Sans"/>
          <w:color w:val="auto"/>
          <w:shd w:val="clear" w:color="auto" w:fill="FFFFFF"/>
        </w:rPr>
        <w:t>Deterioration of consumers’ health and condition has not been appropriately managed</w:t>
      </w:r>
      <w:r w:rsidR="00F011F3">
        <w:rPr>
          <w:rStyle w:val="normaltextrun"/>
          <w:rFonts w:ascii="Open Sans" w:hAnsi="Open Sans" w:cs="Open Sans"/>
          <w:color w:val="auto"/>
          <w:shd w:val="clear" w:color="auto" w:fill="FFFFFF"/>
        </w:rPr>
        <w:t>,</w:t>
      </w:r>
      <w:r w:rsidR="00EE11B2" w:rsidRPr="0024472B">
        <w:rPr>
          <w:rStyle w:val="normaltextrun"/>
          <w:rFonts w:ascii="Open Sans" w:hAnsi="Open Sans" w:cs="Open Sans"/>
          <w:color w:val="auto"/>
          <w:shd w:val="clear" w:color="auto" w:fill="FFFFFF"/>
        </w:rPr>
        <w:t xml:space="preserve"> nor timely referrals initiated in response</w:t>
      </w:r>
      <w:r w:rsidR="002F582D" w:rsidRPr="0024472B">
        <w:rPr>
          <w:rStyle w:val="normaltextrun"/>
          <w:rFonts w:ascii="Open Sans" w:hAnsi="Open Sans" w:cs="Open Sans"/>
          <w:color w:val="auto"/>
          <w:shd w:val="clear" w:color="auto" w:fill="FFFFFF"/>
        </w:rPr>
        <w:t>, and where medical officer, specialist</w:t>
      </w:r>
      <w:r w:rsidR="00F011F3">
        <w:rPr>
          <w:rStyle w:val="normaltextrun"/>
          <w:rFonts w:ascii="Open Sans" w:hAnsi="Open Sans" w:cs="Open Sans"/>
          <w:color w:val="auto"/>
          <w:shd w:val="clear" w:color="auto" w:fill="FFFFFF"/>
        </w:rPr>
        <w:t>,</w:t>
      </w:r>
      <w:r w:rsidR="002F582D" w:rsidRPr="0024472B">
        <w:rPr>
          <w:rStyle w:val="normaltextrun"/>
          <w:rFonts w:ascii="Open Sans" w:hAnsi="Open Sans" w:cs="Open Sans"/>
          <w:color w:val="auto"/>
          <w:shd w:val="clear" w:color="auto" w:fill="FFFFFF"/>
        </w:rPr>
        <w:t xml:space="preserve"> or allied health professional reviews have occurred, resulting recommendations have not been </w:t>
      </w:r>
      <w:r w:rsidR="0056296A" w:rsidRPr="0024472B">
        <w:rPr>
          <w:rStyle w:val="normaltextrun"/>
          <w:rFonts w:ascii="Open Sans" w:hAnsi="Open Sans" w:cs="Open Sans"/>
          <w:color w:val="auto"/>
          <w:shd w:val="clear" w:color="auto" w:fill="FFFFFF"/>
        </w:rPr>
        <w:t xml:space="preserve">consistently actioned, or actioned at all. </w:t>
      </w:r>
      <w:r w:rsidR="0010529B" w:rsidRPr="0024472B">
        <w:rPr>
          <w:rStyle w:val="normaltextrun"/>
          <w:rFonts w:ascii="Open Sans" w:hAnsi="Open Sans" w:cs="Open Sans"/>
          <w:shd w:val="clear" w:color="auto" w:fill="FFFFFF"/>
        </w:rPr>
        <w:t>The needs, goals</w:t>
      </w:r>
      <w:r w:rsidR="00F011F3">
        <w:rPr>
          <w:rStyle w:val="normaltextrun"/>
          <w:rFonts w:ascii="Open Sans" w:hAnsi="Open Sans" w:cs="Open Sans"/>
          <w:shd w:val="clear" w:color="auto" w:fill="FFFFFF"/>
        </w:rPr>
        <w:t>,</w:t>
      </w:r>
      <w:r w:rsidR="0010529B" w:rsidRPr="0024472B">
        <w:rPr>
          <w:rStyle w:val="normaltextrun"/>
          <w:rFonts w:ascii="Open Sans" w:hAnsi="Open Sans" w:cs="Open Sans"/>
          <w:shd w:val="clear" w:color="auto" w:fill="FFFFFF"/>
        </w:rPr>
        <w:t xml:space="preserve"> and preferences of consumers nearing end of life ha</w:t>
      </w:r>
      <w:r w:rsidR="00FE49BD" w:rsidRPr="0024472B">
        <w:rPr>
          <w:rStyle w:val="normaltextrun"/>
          <w:rFonts w:ascii="Open Sans" w:hAnsi="Open Sans" w:cs="Open Sans"/>
          <w:shd w:val="clear" w:color="auto" w:fill="FFFFFF"/>
        </w:rPr>
        <w:t>ve</w:t>
      </w:r>
      <w:r w:rsidR="0010529B" w:rsidRPr="0024472B">
        <w:rPr>
          <w:rStyle w:val="normaltextrun"/>
          <w:rFonts w:ascii="Open Sans" w:hAnsi="Open Sans" w:cs="Open Sans"/>
          <w:shd w:val="clear" w:color="auto" w:fill="FFFFFF"/>
        </w:rPr>
        <w:t xml:space="preserve"> not been </w:t>
      </w:r>
      <w:r w:rsidR="00FE49BD" w:rsidRPr="0024472B">
        <w:rPr>
          <w:rStyle w:val="normaltextrun"/>
          <w:rFonts w:ascii="Open Sans" w:hAnsi="Open Sans" w:cs="Open Sans"/>
          <w:shd w:val="clear" w:color="auto" w:fill="FFFFFF"/>
        </w:rPr>
        <w:t xml:space="preserve">effectively </w:t>
      </w:r>
      <w:r w:rsidR="0010529B" w:rsidRPr="0024472B">
        <w:rPr>
          <w:rStyle w:val="normaltextrun"/>
          <w:rFonts w:ascii="Open Sans" w:hAnsi="Open Sans" w:cs="Open Sans"/>
          <w:shd w:val="clear" w:color="auto" w:fill="FFFFFF"/>
        </w:rPr>
        <w:t xml:space="preserve">recognised and addressed to ensure their comfort </w:t>
      </w:r>
      <w:r w:rsidR="00FE49BD" w:rsidRPr="0024472B">
        <w:rPr>
          <w:rStyle w:val="normaltextrun"/>
          <w:rFonts w:ascii="Open Sans" w:hAnsi="Open Sans" w:cs="Open Sans"/>
          <w:shd w:val="clear" w:color="auto" w:fill="FFFFFF"/>
        </w:rPr>
        <w:t>i</w:t>
      </w:r>
      <w:r w:rsidR="0010529B" w:rsidRPr="0024472B">
        <w:rPr>
          <w:rStyle w:val="normaltextrun"/>
          <w:rFonts w:ascii="Open Sans" w:hAnsi="Open Sans" w:cs="Open Sans"/>
          <w:shd w:val="clear" w:color="auto" w:fill="FFFFFF"/>
        </w:rPr>
        <w:t xml:space="preserve">s maximised and dignity preserved. </w:t>
      </w:r>
      <w:r w:rsidR="0024472B" w:rsidRPr="0024472B">
        <w:rPr>
          <w:rStyle w:val="normaltextrun"/>
          <w:rFonts w:ascii="Open Sans" w:hAnsi="Open Sans" w:cs="Open Sans"/>
          <w:shd w:val="clear" w:color="auto" w:fill="FFFFFF"/>
        </w:rPr>
        <w:t>Feedback from representatives indicates information exchange processes between consumers and representatives relating to provision of care and services, and consumers’ condition, needs, goals and preferences are not effective. I have also considered the evidence presented shows staff do not consistently have access to accurate information to enable coordination and delivery of safe and effective personal and clinical care or sufficient understanding of consumers’ conditions to provide and coordinate care.</w:t>
      </w:r>
      <w:r w:rsidR="00BA347A" w:rsidRPr="00BA347A">
        <w:rPr>
          <w:rStyle w:val="normaltextrun"/>
          <w:rFonts w:ascii="Open Sans" w:hAnsi="Open Sans" w:cs="Open Sans"/>
          <w:color w:val="auto"/>
          <w:shd w:val="clear" w:color="auto" w:fill="FFFFFF"/>
        </w:rPr>
        <w:t xml:space="preserve"> </w:t>
      </w:r>
      <w:r w:rsidR="00BA347A">
        <w:rPr>
          <w:rStyle w:val="normaltextrun"/>
          <w:rFonts w:ascii="Open Sans" w:hAnsi="Open Sans" w:cs="Open Sans"/>
          <w:color w:val="auto"/>
          <w:shd w:val="clear" w:color="auto" w:fill="FFFFFF"/>
        </w:rPr>
        <w:t>Furthermore, poor staff practices, lack of staff training, low vaccination rates and insufficient information documented in the outbreak management plan to guide staff indicate</w:t>
      </w:r>
      <w:r w:rsidR="00593089">
        <w:rPr>
          <w:rStyle w:val="normaltextrun"/>
          <w:rFonts w:ascii="Open Sans" w:hAnsi="Open Sans" w:cs="Open Sans"/>
          <w:color w:val="auto"/>
          <w:shd w:val="clear" w:color="auto" w:fill="FFFFFF"/>
        </w:rPr>
        <w:t>s</w:t>
      </w:r>
      <w:r w:rsidR="00BA347A">
        <w:rPr>
          <w:rStyle w:val="normaltextrun"/>
          <w:rFonts w:ascii="Open Sans" w:hAnsi="Open Sans" w:cs="Open Sans"/>
          <w:color w:val="auto"/>
          <w:shd w:val="clear" w:color="auto" w:fill="FFFFFF"/>
        </w:rPr>
        <w:t xml:space="preserve"> the service’s infection control program is not effectively implemented or monitored</w:t>
      </w:r>
      <w:r w:rsidR="00B9200A">
        <w:rPr>
          <w:rStyle w:val="normaltextrun"/>
          <w:rFonts w:ascii="Open Sans" w:hAnsi="Open Sans" w:cs="Open Sans"/>
          <w:color w:val="auto"/>
          <w:shd w:val="clear" w:color="auto" w:fill="FFFFFF"/>
        </w:rPr>
        <w:t xml:space="preserve">. </w:t>
      </w:r>
    </w:p>
    <w:p w14:paraId="55E8F018" w14:textId="4943E2AF" w:rsidR="0024472B" w:rsidRPr="0024472B" w:rsidRDefault="00E1424D" w:rsidP="00B9200A">
      <w:pPr>
        <w:pStyle w:val="NormalArial"/>
        <w:spacing w:line="276" w:lineRule="auto"/>
        <w:rPr>
          <w:rStyle w:val="normaltextrun"/>
          <w:rFonts w:ascii="Open Sans" w:hAnsi="Open Sans" w:cs="Open Sans"/>
          <w:shd w:val="clear" w:color="auto" w:fill="FFFFFF"/>
        </w:rPr>
      </w:pPr>
      <w:r>
        <w:rPr>
          <w:rStyle w:val="normaltextrun"/>
          <w:rFonts w:ascii="Open Sans" w:hAnsi="Open Sans" w:cs="Open Sans"/>
          <w:shd w:val="clear" w:color="auto" w:fill="FFFFFF"/>
        </w:rPr>
        <w:t>I find the evidence highlighted in r</w:t>
      </w:r>
      <w:r w:rsidR="00AD4B0B">
        <w:rPr>
          <w:rStyle w:val="normaltextrun"/>
          <w:rFonts w:ascii="Open Sans" w:hAnsi="Open Sans" w:cs="Open Sans"/>
          <w:shd w:val="clear" w:color="auto" w:fill="FFFFFF"/>
        </w:rPr>
        <w:t xml:space="preserve">equirement </w:t>
      </w:r>
      <w:r w:rsidR="00406B98">
        <w:rPr>
          <w:rStyle w:val="normaltextrun"/>
          <w:rFonts w:ascii="Open Sans" w:hAnsi="Open Sans" w:cs="Open Sans"/>
          <w:shd w:val="clear" w:color="auto" w:fill="FFFFFF"/>
        </w:rPr>
        <w:t>3</w:t>
      </w:r>
      <w:r w:rsidR="00AD4B0B">
        <w:rPr>
          <w:rStyle w:val="normaltextrun"/>
          <w:rFonts w:ascii="Open Sans" w:hAnsi="Open Sans" w:cs="Open Sans"/>
          <w:shd w:val="clear" w:color="auto" w:fill="FFFFFF"/>
        </w:rPr>
        <w:t xml:space="preserve">(3)(b) relating to environmental </w:t>
      </w:r>
      <w:r w:rsidR="00593089">
        <w:rPr>
          <w:rStyle w:val="normaltextrun"/>
          <w:rFonts w:ascii="Open Sans" w:hAnsi="Open Sans" w:cs="Open Sans"/>
          <w:shd w:val="clear" w:color="auto" w:fill="FFFFFF"/>
        </w:rPr>
        <w:t xml:space="preserve">restraint is </w:t>
      </w:r>
      <w:r>
        <w:rPr>
          <w:rStyle w:val="normaltextrun"/>
          <w:rFonts w:ascii="Open Sans" w:hAnsi="Open Sans" w:cs="Open Sans"/>
          <w:shd w:val="clear" w:color="auto" w:fill="FFFFFF"/>
        </w:rPr>
        <w:t xml:space="preserve">more aligned with </w:t>
      </w:r>
      <w:r w:rsidR="001C6B1C">
        <w:rPr>
          <w:rStyle w:val="normaltextrun"/>
          <w:rFonts w:ascii="Open Sans" w:hAnsi="Open Sans" w:cs="Open Sans"/>
          <w:shd w:val="clear" w:color="auto" w:fill="FFFFFF"/>
        </w:rPr>
        <w:t>consumers</w:t>
      </w:r>
      <w:r w:rsidR="00593089">
        <w:rPr>
          <w:rStyle w:val="normaltextrun"/>
          <w:rFonts w:ascii="Open Sans" w:hAnsi="Open Sans" w:cs="Open Sans"/>
          <w:shd w:val="clear" w:color="auto" w:fill="FFFFFF"/>
        </w:rPr>
        <w:t>’</w:t>
      </w:r>
      <w:r w:rsidR="001C6B1C">
        <w:rPr>
          <w:rStyle w:val="normaltextrun"/>
          <w:rFonts w:ascii="Open Sans" w:hAnsi="Open Sans" w:cs="Open Sans"/>
          <w:shd w:val="clear" w:color="auto" w:fill="FFFFFF"/>
        </w:rPr>
        <w:t xml:space="preserve"> ability to move freely both indoors and out, and have c</w:t>
      </w:r>
      <w:r w:rsidR="00E3598E">
        <w:rPr>
          <w:rStyle w:val="normaltextrun"/>
          <w:rFonts w:ascii="Open Sans" w:hAnsi="Open Sans" w:cs="Open Sans"/>
          <w:shd w:val="clear" w:color="auto" w:fill="FFFFFF"/>
        </w:rPr>
        <w:t xml:space="preserve">onsidered the evidence in my finding for requirement </w:t>
      </w:r>
      <w:r w:rsidR="002B16EC">
        <w:rPr>
          <w:rStyle w:val="normaltextrun"/>
          <w:rFonts w:ascii="Open Sans" w:hAnsi="Open Sans" w:cs="Open Sans"/>
          <w:shd w:val="clear" w:color="auto" w:fill="FFFFFF"/>
        </w:rPr>
        <w:t>5</w:t>
      </w:r>
      <w:r w:rsidR="00E3598E">
        <w:rPr>
          <w:rStyle w:val="normaltextrun"/>
          <w:rFonts w:ascii="Open Sans" w:hAnsi="Open Sans" w:cs="Open Sans"/>
          <w:shd w:val="clear" w:color="auto" w:fill="FFFFFF"/>
        </w:rPr>
        <w:t xml:space="preserve">(3)(b) in Standard 5. </w:t>
      </w:r>
      <w:r w:rsidR="00DB6BE2">
        <w:rPr>
          <w:rStyle w:val="normaltextrun"/>
          <w:rFonts w:ascii="Open Sans" w:hAnsi="Open Sans" w:cs="Open Sans"/>
          <w:shd w:val="clear" w:color="auto" w:fill="FFFFFF"/>
        </w:rPr>
        <w:t>Additionally, evidence relating to incident management</w:t>
      </w:r>
      <w:r w:rsidR="007C08BA">
        <w:rPr>
          <w:rStyle w:val="normaltextrun"/>
          <w:rFonts w:ascii="Open Sans" w:hAnsi="Open Sans" w:cs="Open Sans"/>
          <w:shd w:val="clear" w:color="auto" w:fill="FFFFFF"/>
        </w:rPr>
        <w:t>, and chemical restraint and</w:t>
      </w:r>
      <w:r w:rsidR="00DB6BE2">
        <w:rPr>
          <w:rStyle w:val="normaltextrun"/>
          <w:rFonts w:ascii="Open Sans" w:hAnsi="Open Sans" w:cs="Open Sans"/>
          <w:shd w:val="clear" w:color="auto" w:fill="FFFFFF"/>
        </w:rPr>
        <w:t xml:space="preserve"> </w:t>
      </w:r>
      <w:r w:rsidR="007C08BA">
        <w:rPr>
          <w:rStyle w:val="normaltextrun"/>
          <w:rFonts w:ascii="Open Sans" w:hAnsi="Open Sans" w:cs="Open Sans"/>
          <w:shd w:val="clear" w:color="auto" w:fill="FFFFFF"/>
        </w:rPr>
        <w:t xml:space="preserve">the psychotropic register have been </w:t>
      </w:r>
      <w:r w:rsidR="00DB6BE2">
        <w:rPr>
          <w:rStyle w:val="normaltextrun"/>
          <w:rFonts w:ascii="Open Sans" w:hAnsi="Open Sans" w:cs="Open Sans"/>
          <w:shd w:val="clear" w:color="auto" w:fill="FFFFFF"/>
        </w:rPr>
        <w:t xml:space="preserve">further </w:t>
      </w:r>
      <w:r w:rsidR="007C08BA">
        <w:rPr>
          <w:rStyle w:val="normaltextrun"/>
          <w:rFonts w:ascii="Open Sans" w:hAnsi="Open Sans" w:cs="Open Sans"/>
          <w:shd w:val="clear" w:color="auto" w:fill="FFFFFF"/>
        </w:rPr>
        <w:t xml:space="preserve">considered </w:t>
      </w:r>
      <w:r w:rsidR="00DB6BE2">
        <w:rPr>
          <w:rStyle w:val="normaltextrun"/>
          <w:rFonts w:ascii="Open Sans" w:hAnsi="Open Sans" w:cs="Open Sans"/>
          <w:shd w:val="clear" w:color="auto" w:fill="FFFFFF"/>
        </w:rPr>
        <w:t>in my finding</w:t>
      </w:r>
      <w:r w:rsidR="007C08BA">
        <w:rPr>
          <w:rStyle w:val="normaltextrun"/>
          <w:rFonts w:ascii="Open Sans" w:hAnsi="Open Sans" w:cs="Open Sans"/>
          <w:shd w:val="clear" w:color="auto" w:fill="FFFFFF"/>
        </w:rPr>
        <w:t>s</w:t>
      </w:r>
      <w:r w:rsidR="00DB6BE2">
        <w:rPr>
          <w:rStyle w:val="normaltextrun"/>
          <w:rFonts w:ascii="Open Sans" w:hAnsi="Open Sans" w:cs="Open Sans"/>
          <w:shd w:val="clear" w:color="auto" w:fill="FFFFFF"/>
        </w:rPr>
        <w:t xml:space="preserve"> for requirement</w:t>
      </w:r>
      <w:r w:rsidR="007C08BA">
        <w:rPr>
          <w:rStyle w:val="normaltextrun"/>
          <w:rFonts w:ascii="Open Sans" w:hAnsi="Open Sans" w:cs="Open Sans"/>
          <w:shd w:val="clear" w:color="auto" w:fill="FFFFFF"/>
        </w:rPr>
        <w:t xml:space="preserve">s </w:t>
      </w:r>
      <w:r w:rsidR="002B16EC">
        <w:rPr>
          <w:rStyle w:val="normaltextrun"/>
          <w:rFonts w:ascii="Open Sans" w:hAnsi="Open Sans" w:cs="Open Sans"/>
          <w:shd w:val="clear" w:color="auto" w:fill="FFFFFF"/>
        </w:rPr>
        <w:t>8</w:t>
      </w:r>
      <w:r w:rsidR="007C08BA">
        <w:rPr>
          <w:rStyle w:val="normaltextrun"/>
          <w:rFonts w:ascii="Open Sans" w:hAnsi="Open Sans" w:cs="Open Sans"/>
          <w:shd w:val="clear" w:color="auto" w:fill="FFFFFF"/>
        </w:rPr>
        <w:t xml:space="preserve">(3)(d) and </w:t>
      </w:r>
      <w:r w:rsidR="002B16EC">
        <w:rPr>
          <w:rStyle w:val="normaltextrun"/>
          <w:rFonts w:ascii="Open Sans" w:hAnsi="Open Sans" w:cs="Open Sans"/>
          <w:shd w:val="clear" w:color="auto" w:fill="FFFFFF"/>
        </w:rPr>
        <w:t>8</w:t>
      </w:r>
      <w:r w:rsidR="007C08BA">
        <w:rPr>
          <w:rStyle w:val="normaltextrun"/>
          <w:rFonts w:ascii="Open Sans" w:hAnsi="Open Sans" w:cs="Open Sans"/>
          <w:shd w:val="clear" w:color="auto" w:fill="FFFFFF"/>
        </w:rPr>
        <w:t>(3)(e) in Standard 8</w:t>
      </w:r>
      <w:r w:rsidR="00B9200A">
        <w:rPr>
          <w:rStyle w:val="normaltextrun"/>
          <w:rFonts w:ascii="Open Sans" w:hAnsi="Open Sans" w:cs="Open Sans"/>
          <w:shd w:val="clear" w:color="auto" w:fill="FFFFFF"/>
        </w:rPr>
        <w:t xml:space="preserve">. </w:t>
      </w:r>
    </w:p>
    <w:p w14:paraId="644F9BD0" w14:textId="77777777" w:rsidR="0024472B" w:rsidRDefault="0024472B" w:rsidP="0024472B">
      <w:pPr>
        <w:pStyle w:val="NormalArial"/>
        <w:rPr>
          <w:rFonts w:ascii="Open Sans" w:hAnsi="Open Sans" w:cs="Open Sans"/>
        </w:rPr>
      </w:pPr>
    </w:p>
    <w:p w14:paraId="21131EC1" w14:textId="5D196542" w:rsidR="004E713A" w:rsidRPr="001E694D" w:rsidRDefault="004E713A" w:rsidP="00757A91">
      <w:pPr>
        <w:pStyle w:val="NormalArial"/>
        <w:rPr>
          <w:rFonts w:ascii="Open Sans" w:hAnsi="Open Sans" w:cs="Open Sans"/>
        </w:rPr>
      </w:pPr>
      <w:r w:rsidRPr="001E694D">
        <w:rPr>
          <w:rFonts w:ascii="Open Sans" w:hAnsi="Open Sans" w:cs="Open Sans"/>
        </w:rPr>
        <w:br w:type="page"/>
      </w:r>
    </w:p>
    <w:p w14:paraId="758FA595" w14:textId="77777777" w:rsidR="004E713A" w:rsidRPr="001E694D" w:rsidRDefault="004E713A" w:rsidP="00757A91">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75A94" w14:paraId="721A7600" w14:textId="77777777" w:rsidTr="0017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2D02C4F" w14:textId="77777777" w:rsidR="004E713A" w:rsidRPr="001E694D" w:rsidRDefault="004E713A" w:rsidP="00757A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7408AD3" w14:textId="77777777" w:rsidR="004E713A" w:rsidRPr="001E694D" w:rsidRDefault="004E713A" w:rsidP="00757A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5A94" w14:paraId="2D44B6A1"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2DC46C"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2D56F21" w14:textId="77777777" w:rsidR="004E713A" w:rsidRPr="00EF4664"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F4664">
              <w:rPr>
                <w:rFonts w:ascii="Open Sans" w:hAnsi="Open Sans" w:cs="Open Sans"/>
                <w:color w:val="auto"/>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114FD42" w14:textId="6D871FBE" w:rsidR="004E713A" w:rsidRPr="00EF466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47806549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7A34476F"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1F0D50"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24E9334" w14:textId="77777777" w:rsidR="004E713A" w:rsidRPr="00EF4664"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EF4664">
              <w:rPr>
                <w:rFonts w:ascii="Open Sans" w:hAnsi="Open Sans" w:cs="Open Sans"/>
                <w:color w:val="auto"/>
              </w:rPr>
              <w:t>Services and supports for daily living promote each consumer’s emotional, spiritual and psychological well-being.</w:t>
            </w:r>
          </w:p>
        </w:tc>
        <w:tc>
          <w:tcPr>
            <w:tcW w:w="1977" w:type="dxa"/>
            <w:shd w:val="clear" w:color="auto" w:fill="auto"/>
          </w:tcPr>
          <w:p w14:paraId="1B71DCE7" w14:textId="00313030" w:rsidR="004E713A" w:rsidRPr="00EF4664"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71505075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0B2897B7"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A56309"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DD537E5" w14:textId="77777777" w:rsidR="004E713A" w:rsidRPr="00EF4664"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F4664">
              <w:rPr>
                <w:rFonts w:ascii="Open Sans" w:hAnsi="Open Sans" w:cs="Open Sans"/>
                <w:color w:val="auto"/>
              </w:rPr>
              <w:t>Services and supports for daily living assist each consumer to:</w:t>
            </w:r>
          </w:p>
          <w:p w14:paraId="57CE2E0C" w14:textId="77777777" w:rsidR="004E713A" w:rsidRPr="00EF4664" w:rsidRDefault="004E713A" w:rsidP="00757A91">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F4664">
              <w:rPr>
                <w:rFonts w:ascii="Open Sans" w:hAnsi="Open Sans" w:cs="Open Sans"/>
                <w:color w:val="auto"/>
              </w:rPr>
              <w:t>participate in their community within and outside the organisation’s service environment; and</w:t>
            </w:r>
          </w:p>
          <w:p w14:paraId="1BC964BE" w14:textId="77777777" w:rsidR="004E713A" w:rsidRPr="00EF4664" w:rsidRDefault="004E713A" w:rsidP="00757A91">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F4664">
              <w:rPr>
                <w:rFonts w:ascii="Open Sans" w:hAnsi="Open Sans" w:cs="Open Sans"/>
                <w:color w:val="auto"/>
              </w:rPr>
              <w:t>have social and personal relationships; and</w:t>
            </w:r>
          </w:p>
          <w:p w14:paraId="182A9375" w14:textId="77777777" w:rsidR="004E713A" w:rsidRPr="00EF4664" w:rsidRDefault="004E713A" w:rsidP="00757A91">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F4664">
              <w:rPr>
                <w:rFonts w:ascii="Open Sans" w:hAnsi="Open Sans" w:cs="Open Sans"/>
                <w:color w:val="auto"/>
              </w:rPr>
              <w:t>do the things of interest to them.</w:t>
            </w:r>
          </w:p>
        </w:tc>
        <w:tc>
          <w:tcPr>
            <w:tcW w:w="1977" w:type="dxa"/>
            <w:shd w:val="clear" w:color="auto" w:fill="auto"/>
          </w:tcPr>
          <w:p w14:paraId="3467BF74" w14:textId="2BA9AE2F" w:rsidR="004E713A" w:rsidRPr="00EF466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290737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76637BD2"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510167"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1AF8F8E" w14:textId="77777777" w:rsidR="004E713A" w:rsidRPr="00EF4664"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EF4664">
              <w:rPr>
                <w:rFonts w:ascii="Open Sans" w:hAnsi="Open Sans" w:cs="Open Sans"/>
                <w:color w:val="auto"/>
              </w:rPr>
              <w:t>Information about the consumer’s condition, needs and preferences is communicated within the organisation, and with others where responsibility for care is shared.</w:t>
            </w:r>
          </w:p>
        </w:tc>
        <w:tc>
          <w:tcPr>
            <w:tcW w:w="1977" w:type="dxa"/>
            <w:shd w:val="clear" w:color="auto" w:fill="auto"/>
          </w:tcPr>
          <w:p w14:paraId="57230AD5" w14:textId="429B6F94" w:rsidR="004E713A" w:rsidRPr="00EF4664" w:rsidRDefault="00B70A41" w:rsidP="00757A91">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60488157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1610DFC9"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921D73"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D80AFDA" w14:textId="77777777" w:rsidR="004E713A" w:rsidRPr="00EF4664"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F4664">
              <w:rPr>
                <w:rFonts w:ascii="Open Sans" w:hAnsi="Open Sans" w:cs="Open Sans"/>
                <w:color w:val="auto"/>
              </w:rPr>
              <w:t>Timely and appropriate referrals to individuals, other organisations and providers of other care and services.</w:t>
            </w:r>
          </w:p>
        </w:tc>
        <w:tc>
          <w:tcPr>
            <w:tcW w:w="1977" w:type="dxa"/>
            <w:shd w:val="clear" w:color="auto" w:fill="auto"/>
          </w:tcPr>
          <w:p w14:paraId="0CE70754" w14:textId="09CD6800" w:rsidR="004E713A" w:rsidRPr="00EF4664" w:rsidRDefault="00B70A41" w:rsidP="00757A91">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84467595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12FD8934"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65D353"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D68DE8E" w14:textId="77777777" w:rsidR="004E713A" w:rsidRPr="00EF4664"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EF4664">
              <w:rPr>
                <w:rFonts w:ascii="Open Sans" w:hAnsi="Open Sans" w:cs="Open Sans"/>
                <w:color w:val="auto"/>
              </w:rPr>
              <w:t>Where meals are provided, they are varied and of suitable quality and quantity.</w:t>
            </w:r>
          </w:p>
        </w:tc>
        <w:tc>
          <w:tcPr>
            <w:tcW w:w="1977" w:type="dxa"/>
            <w:shd w:val="clear" w:color="auto" w:fill="auto"/>
          </w:tcPr>
          <w:p w14:paraId="3B2EF1C3" w14:textId="47001898" w:rsidR="004E713A" w:rsidRPr="00EF4664"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153849818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Compliant</w:t>
                </w:r>
              </w:sdtContent>
            </w:sdt>
          </w:p>
        </w:tc>
      </w:tr>
      <w:tr w:rsidR="00175A94" w14:paraId="04E64B0F"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854EAF"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C284B4B" w14:textId="77777777" w:rsidR="004E713A" w:rsidRPr="00EF4664"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F4664">
              <w:rPr>
                <w:rFonts w:ascii="Open Sans" w:hAnsi="Open Sans" w:cs="Open Sans"/>
                <w:color w:val="auto"/>
              </w:rPr>
              <w:t>Where equipment is provided, it is safe, suitable, clean and well maintained.</w:t>
            </w:r>
          </w:p>
        </w:tc>
        <w:tc>
          <w:tcPr>
            <w:tcW w:w="1977" w:type="dxa"/>
            <w:shd w:val="clear" w:color="auto" w:fill="auto"/>
          </w:tcPr>
          <w:p w14:paraId="40DD4D2B" w14:textId="7C7A460B" w:rsidR="004E713A" w:rsidRPr="00EF466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65993300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bl>
    <w:p w14:paraId="11DA2929" w14:textId="77777777" w:rsidR="004E713A" w:rsidRPr="003E162B" w:rsidRDefault="004E713A" w:rsidP="00757A91">
      <w:pPr>
        <w:pStyle w:val="Heading20"/>
        <w:rPr>
          <w:rFonts w:ascii="Open Sans" w:hAnsi="Open Sans" w:cs="Open Sans"/>
          <w:color w:val="781E77"/>
        </w:rPr>
      </w:pPr>
      <w:r w:rsidRPr="003E162B">
        <w:rPr>
          <w:rFonts w:ascii="Open Sans" w:hAnsi="Open Sans" w:cs="Open Sans"/>
          <w:color w:val="781E77"/>
        </w:rPr>
        <w:t>Findings</w:t>
      </w:r>
    </w:p>
    <w:p w14:paraId="063FE47C" w14:textId="385E7297" w:rsidR="008303C7" w:rsidRPr="00C94AE5" w:rsidRDefault="008303C7" w:rsidP="00B9200A">
      <w:pPr>
        <w:pStyle w:val="NormalArial"/>
        <w:spacing w:line="276" w:lineRule="auto"/>
        <w:rPr>
          <w:rFonts w:ascii="Open Sans" w:hAnsi="Open Sans" w:cs="Open Sans"/>
        </w:rPr>
      </w:pPr>
      <w:r w:rsidRPr="00C94AE5">
        <w:rPr>
          <w:rFonts w:ascii="Open Sans" w:hAnsi="Open Sans" w:cs="Open Sans"/>
        </w:rPr>
        <w:t>The Quality Standard is non-compliant as 6 of the 7 requirements assessed are non-compliant. The Assessment Team recommended all 7 requirements not met and provided the following evidence gathered through interviews, document review and observation</w:t>
      </w:r>
      <w:r w:rsidR="00151F26">
        <w:rPr>
          <w:rFonts w:ascii="Open Sans" w:hAnsi="Open Sans" w:cs="Open Sans"/>
        </w:rPr>
        <w:t>s</w:t>
      </w:r>
      <w:r w:rsidR="00B9200A" w:rsidRPr="00C94AE5">
        <w:rPr>
          <w:rFonts w:ascii="Open Sans" w:hAnsi="Open Sans" w:cs="Open Sans"/>
        </w:rPr>
        <w:t xml:space="preserve">. </w:t>
      </w:r>
    </w:p>
    <w:p w14:paraId="5C2D2344" w14:textId="1E183C76" w:rsidR="008303C7" w:rsidRPr="00C94AE5" w:rsidRDefault="008303C7" w:rsidP="00B9200A">
      <w:pPr>
        <w:pStyle w:val="NormalArial"/>
        <w:spacing w:line="276" w:lineRule="auto"/>
        <w:rPr>
          <w:rFonts w:ascii="Open Sans" w:hAnsi="Open Sans" w:cs="Open Sans"/>
        </w:rPr>
      </w:pPr>
      <w:r w:rsidRPr="00C94AE5">
        <w:rPr>
          <w:rFonts w:ascii="Open Sans" w:hAnsi="Open Sans" w:cs="Open Sans"/>
          <w:b/>
          <w:bCs/>
        </w:rPr>
        <w:t>Requirement 4(3)(a)</w:t>
      </w:r>
      <w:r w:rsidRPr="00C94AE5">
        <w:rPr>
          <w:rFonts w:ascii="Open Sans" w:hAnsi="Open Sans" w:cs="Open Sans"/>
        </w:rPr>
        <w:t xml:space="preserve"> Care planning documentation did not align with consumer feedback or demonstrate effective assessment of consumer needs, goals, and </w:t>
      </w:r>
      <w:r w:rsidRPr="00C94AE5">
        <w:rPr>
          <w:rFonts w:ascii="Open Sans" w:hAnsi="Open Sans" w:cs="Open Sans"/>
        </w:rPr>
        <w:lastRenderedPageBreak/>
        <w:t xml:space="preserve">preferences to optimise their daily living. Consumers and representatives reported staff did not understand </w:t>
      </w:r>
      <w:r w:rsidR="00F9024E">
        <w:rPr>
          <w:rFonts w:ascii="Open Sans" w:hAnsi="Open Sans" w:cs="Open Sans"/>
        </w:rPr>
        <w:t>consumers’</w:t>
      </w:r>
      <w:r w:rsidRPr="00C94AE5">
        <w:rPr>
          <w:rFonts w:ascii="Open Sans" w:hAnsi="Open Sans" w:cs="Open Sans"/>
        </w:rPr>
        <w:t xml:space="preserve"> needs, goals, and preferences, including for emotional wellbeing, reablement, or to optimise independence, which resulted in a lack of relevant services and supports</w:t>
      </w:r>
      <w:r w:rsidR="00B9200A" w:rsidRPr="00C94AE5">
        <w:rPr>
          <w:rFonts w:ascii="Open Sans" w:hAnsi="Open Sans" w:cs="Open Sans"/>
        </w:rPr>
        <w:t xml:space="preserve">. </w:t>
      </w:r>
    </w:p>
    <w:p w14:paraId="4AAEC6B6" w14:textId="29F69509" w:rsidR="008303C7" w:rsidRPr="00C94AE5" w:rsidRDefault="008303C7" w:rsidP="00B9200A">
      <w:pPr>
        <w:pStyle w:val="NormalArial"/>
        <w:spacing w:line="276" w:lineRule="auto"/>
        <w:rPr>
          <w:rFonts w:ascii="Open Sans" w:hAnsi="Open Sans" w:cs="Open Sans"/>
        </w:rPr>
      </w:pPr>
      <w:r w:rsidRPr="00C94AE5">
        <w:rPr>
          <w:rFonts w:ascii="Open Sans" w:hAnsi="Open Sans" w:cs="Open Sans"/>
          <w:b/>
          <w:bCs/>
        </w:rPr>
        <w:t>Requirement 4(3)(b)</w:t>
      </w:r>
      <w:r w:rsidRPr="00C94AE5">
        <w:rPr>
          <w:rFonts w:ascii="Open Sans" w:hAnsi="Open Sans" w:cs="Open Sans"/>
        </w:rPr>
        <w:t xml:space="preserve"> Consumers and representatives said consumers could not access support to meet emotional, spiritual, and psychological needs, even when distressed. Staff could not identify strategies to provide support emotional or psychological wellbeing of consumers. Incidents causing emotional distress had not been recognised </w:t>
      </w:r>
      <w:r w:rsidR="00E926EB">
        <w:rPr>
          <w:rFonts w:ascii="Open Sans" w:hAnsi="Open Sans" w:cs="Open Sans"/>
        </w:rPr>
        <w:t>or</w:t>
      </w:r>
      <w:r w:rsidR="00E926EB" w:rsidRPr="00C94AE5">
        <w:rPr>
          <w:rFonts w:ascii="Open Sans" w:hAnsi="Open Sans" w:cs="Open Sans"/>
        </w:rPr>
        <w:t xml:space="preserve"> </w:t>
      </w:r>
      <w:r w:rsidRPr="00C94AE5">
        <w:rPr>
          <w:rFonts w:ascii="Open Sans" w:hAnsi="Open Sans" w:cs="Open Sans"/>
        </w:rPr>
        <w:t>responded to, and management had not acknowledged the impact through an open disclosure process. Care planning documentation did not provide guidance to staff in providing person-centred emotional support. </w:t>
      </w:r>
    </w:p>
    <w:p w14:paraId="2E0A1A3F" w14:textId="1766C154" w:rsidR="008303C7" w:rsidRPr="00C94AE5" w:rsidRDefault="008303C7" w:rsidP="00B9200A">
      <w:pPr>
        <w:pStyle w:val="NormalArial"/>
        <w:spacing w:line="276" w:lineRule="auto"/>
        <w:rPr>
          <w:rFonts w:ascii="Open Sans" w:hAnsi="Open Sans" w:cs="Open Sans"/>
        </w:rPr>
      </w:pPr>
      <w:r w:rsidRPr="00C94AE5">
        <w:rPr>
          <w:rFonts w:ascii="Open Sans" w:hAnsi="Open Sans" w:cs="Open Sans"/>
          <w:b/>
          <w:bCs/>
        </w:rPr>
        <w:t>Requirement 4(3)(c)</w:t>
      </w:r>
      <w:r w:rsidRPr="00C94AE5">
        <w:rPr>
          <w:rFonts w:ascii="Open Sans" w:hAnsi="Open Sans" w:cs="Open Sans"/>
        </w:rPr>
        <w:t xml:space="preserve"> Consumers and representatives said consumers had limited meaningful engagement and communication needs were not always considered for engaging in social relationships. Staff could not explain how the activity program aligned with consumer interests, as this information was not captured through assessment and planning and </w:t>
      </w:r>
      <w:r w:rsidR="00E926EB">
        <w:rPr>
          <w:rFonts w:ascii="Open Sans" w:hAnsi="Open Sans" w:cs="Open Sans"/>
        </w:rPr>
        <w:t xml:space="preserve">the service </w:t>
      </w:r>
      <w:r w:rsidRPr="00C94AE5">
        <w:rPr>
          <w:rFonts w:ascii="Open Sans" w:hAnsi="Open Sans" w:cs="Open Sans"/>
        </w:rPr>
        <w:t>did not engage consumers in developing the program nor seek feedback. Documentation showed scheduled activities were regularly cancelled, and the program reduced to 3 days a week in December 2024 without consultation or explanation. </w:t>
      </w:r>
    </w:p>
    <w:p w14:paraId="549DAC77" w14:textId="43419DC7" w:rsidR="008303C7" w:rsidRPr="00C94AE5" w:rsidRDefault="008303C7" w:rsidP="00B9200A">
      <w:pPr>
        <w:pStyle w:val="NormalArial"/>
        <w:spacing w:line="276" w:lineRule="auto"/>
        <w:rPr>
          <w:rFonts w:ascii="Open Sans" w:hAnsi="Open Sans" w:cs="Open Sans"/>
        </w:rPr>
      </w:pPr>
      <w:r w:rsidRPr="00C94AE5">
        <w:rPr>
          <w:rFonts w:ascii="Open Sans" w:hAnsi="Open Sans" w:cs="Open Sans"/>
          <w:b/>
          <w:bCs/>
        </w:rPr>
        <w:t>Requirement 4(3)(d)</w:t>
      </w:r>
      <w:r w:rsidRPr="00C94AE5">
        <w:rPr>
          <w:rFonts w:ascii="Open Sans" w:hAnsi="Open Sans" w:cs="Open Sans"/>
        </w:rPr>
        <w:t xml:space="preserve"> Consumers and representatives said they were not confident information was recorded and shared with staff or others involved in care, resulting in inconsistencies in services and supports. Staff said consumers often shared information, but this was not updated in care planning documentation. Whilst staff had access to consumer records, care and services plans were incomplete. Processes to communicate or share updated information about consumers were not demonstrated</w:t>
      </w:r>
      <w:r w:rsidR="00B9200A" w:rsidRPr="00C94AE5">
        <w:rPr>
          <w:rFonts w:ascii="Open Sans" w:hAnsi="Open Sans" w:cs="Open Sans"/>
        </w:rPr>
        <w:t xml:space="preserve">. </w:t>
      </w:r>
    </w:p>
    <w:p w14:paraId="3FEE394E" w14:textId="311B5C51" w:rsidR="008303C7" w:rsidRPr="00C94AE5" w:rsidRDefault="008303C7" w:rsidP="00B9200A">
      <w:pPr>
        <w:pStyle w:val="NormalArial"/>
        <w:spacing w:line="276" w:lineRule="auto"/>
        <w:rPr>
          <w:rFonts w:ascii="Open Sans" w:hAnsi="Open Sans" w:cs="Open Sans"/>
        </w:rPr>
      </w:pPr>
      <w:r w:rsidRPr="00C94AE5">
        <w:rPr>
          <w:rFonts w:ascii="Open Sans" w:hAnsi="Open Sans" w:cs="Open Sans"/>
          <w:b/>
          <w:bCs/>
        </w:rPr>
        <w:t>Requirement 4(3)(e)</w:t>
      </w:r>
      <w:r w:rsidRPr="00C94AE5">
        <w:rPr>
          <w:rFonts w:ascii="Open Sans" w:hAnsi="Open Sans" w:cs="Open Sans"/>
        </w:rPr>
        <w:t xml:space="preserve"> Consumers and representatives said the service does not connect </w:t>
      </w:r>
      <w:r w:rsidR="000D0705">
        <w:rPr>
          <w:rFonts w:ascii="Open Sans" w:hAnsi="Open Sans" w:cs="Open Sans"/>
        </w:rPr>
        <w:t>consumers</w:t>
      </w:r>
      <w:r w:rsidRPr="00C94AE5">
        <w:rPr>
          <w:rFonts w:ascii="Open Sans" w:hAnsi="Open Sans" w:cs="Open Sans"/>
        </w:rPr>
        <w:t xml:space="preserve"> with other organisations or providers of care, despite being able to give examples of services who could enhance </w:t>
      </w:r>
      <w:r w:rsidR="00E926EB">
        <w:rPr>
          <w:rFonts w:ascii="Open Sans" w:hAnsi="Open Sans" w:cs="Open Sans"/>
        </w:rPr>
        <w:t xml:space="preserve">consumer </w:t>
      </w:r>
      <w:r w:rsidRPr="00C94AE5">
        <w:rPr>
          <w:rFonts w:ascii="Open Sans" w:hAnsi="Open Sans" w:cs="Open Sans"/>
        </w:rPr>
        <w:t>independence or wellbeing. Staff were unable to provide examples of referrals for consumers to support interests or needs. The service did not demonstrate systems were in place to identify consumers who may benefit from connections to external services and supports. </w:t>
      </w:r>
    </w:p>
    <w:p w14:paraId="31194AA4" w14:textId="2EAD8BE0" w:rsidR="008303C7" w:rsidRPr="00C94AE5" w:rsidRDefault="008303C7" w:rsidP="00B9200A">
      <w:pPr>
        <w:pStyle w:val="NormalArial"/>
        <w:spacing w:line="276" w:lineRule="auto"/>
        <w:rPr>
          <w:rFonts w:ascii="Open Sans" w:hAnsi="Open Sans" w:cs="Open Sans"/>
        </w:rPr>
      </w:pPr>
      <w:r w:rsidRPr="00C94AE5">
        <w:rPr>
          <w:rFonts w:ascii="Open Sans" w:hAnsi="Open Sans" w:cs="Open Sans"/>
          <w:b/>
          <w:bCs/>
        </w:rPr>
        <w:lastRenderedPageBreak/>
        <w:t>Requirement 4(3)(f)</w:t>
      </w:r>
      <w:r w:rsidRPr="00C94AE5">
        <w:rPr>
          <w:rFonts w:ascii="Open Sans" w:hAnsi="Open Sans" w:cs="Open Sans"/>
        </w:rPr>
        <w:t xml:space="preserve"> Consumers reported they enjoyed provided meals, had a choice, and could access food when desired. Staff explained the menu was developed with input and feedback from consumers and dietitian review. Training was provided to catering staff on safe food handling and food texture. However, the Assessment Team recommended this requirement not met as feedback on meals was not captured and analysed, there was no food focus group, and care staff did not demonstrate best practice when assisting with meals nor recognise a requirement to create a pleasant dining experience</w:t>
      </w:r>
      <w:r w:rsidR="00B9200A" w:rsidRPr="00C94AE5">
        <w:rPr>
          <w:rFonts w:ascii="Open Sans" w:hAnsi="Open Sans" w:cs="Open Sans"/>
        </w:rPr>
        <w:t xml:space="preserve">. </w:t>
      </w:r>
    </w:p>
    <w:p w14:paraId="32513F3C" w14:textId="6BCFB3EF" w:rsidR="008303C7" w:rsidRPr="00C94AE5" w:rsidRDefault="008303C7" w:rsidP="00B9200A">
      <w:pPr>
        <w:pStyle w:val="NormalArial"/>
        <w:spacing w:line="276" w:lineRule="auto"/>
        <w:rPr>
          <w:rFonts w:ascii="Open Sans" w:hAnsi="Open Sans" w:cs="Open Sans"/>
        </w:rPr>
      </w:pPr>
      <w:r w:rsidRPr="00C94AE5">
        <w:rPr>
          <w:rFonts w:ascii="Open Sans" w:hAnsi="Open Sans" w:cs="Open Sans"/>
          <w:b/>
          <w:bCs/>
        </w:rPr>
        <w:t>Requirement 4(3)(g)</w:t>
      </w:r>
      <w:r w:rsidRPr="00C94AE5">
        <w:rPr>
          <w:rFonts w:ascii="Open Sans" w:hAnsi="Open Sans" w:cs="Open Sans"/>
        </w:rPr>
        <w:t xml:space="preserve"> Whilst consumers said they had access to sufficient equipment, which was fit for purpose, well maintained, and clean, the service could not demonstrate routine maintenance processes. A fault with a piece of mobility equipment was not recognised by staff or reported, and staff were unaware of requirements to clean items</w:t>
      </w:r>
      <w:r w:rsidR="00BB3949">
        <w:rPr>
          <w:rFonts w:ascii="Open Sans" w:hAnsi="Open Sans" w:cs="Open Sans"/>
        </w:rPr>
        <w:t>,</w:t>
      </w:r>
      <w:r w:rsidRPr="00C94AE5">
        <w:rPr>
          <w:rFonts w:ascii="Open Sans" w:hAnsi="Open Sans" w:cs="Open Sans"/>
        </w:rPr>
        <w:t xml:space="preserve"> such as CPAP machines or oxygen tubing and masks. Preventative maintenance actions, such as servicing of equipment, did not include consumer equipment. </w:t>
      </w:r>
    </w:p>
    <w:p w14:paraId="71F3A979" w14:textId="5587C1C3" w:rsidR="008303C7" w:rsidRPr="00C94AE5" w:rsidRDefault="008303C7" w:rsidP="00B9200A">
      <w:pPr>
        <w:pStyle w:val="NormalArial"/>
        <w:spacing w:line="276" w:lineRule="auto"/>
        <w:rPr>
          <w:rFonts w:ascii="Open Sans" w:hAnsi="Open Sans" w:cs="Open Sans"/>
        </w:rPr>
      </w:pPr>
      <w:r w:rsidRPr="00C94AE5">
        <w:rPr>
          <w:rFonts w:ascii="Open Sans" w:hAnsi="Open Sans" w:cs="Open Sans"/>
        </w:rPr>
        <w:t>The provider’s response to the site audit report has not individually addressed findings within each requirement in this Standard</w:t>
      </w:r>
      <w:r w:rsidR="002301EB">
        <w:rPr>
          <w:rFonts w:ascii="Open Sans" w:hAnsi="Open Sans" w:cs="Open Sans"/>
        </w:rPr>
        <w:t>,</w:t>
      </w:r>
      <w:r w:rsidRPr="00C94AE5">
        <w:rPr>
          <w:rFonts w:ascii="Open Sans" w:hAnsi="Open Sans" w:cs="Open Sans"/>
        </w:rPr>
        <w:t xml:space="preserve"> including any actions immediate or planned the provider intends to take to rectify the deficits identified. I remain concerned the provider has not identified improvement actions to the deficits in systems and processes in relation to services and supports to optimise daily living and consumer wellbeing</w:t>
      </w:r>
      <w:r w:rsidR="00B9200A" w:rsidRPr="00C94AE5">
        <w:rPr>
          <w:rFonts w:ascii="Open Sans" w:hAnsi="Open Sans" w:cs="Open Sans"/>
        </w:rPr>
        <w:t xml:space="preserve">. </w:t>
      </w:r>
    </w:p>
    <w:p w14:paraId="2BB98E81" w14:textId="17E43B3F" w:rsidR="008303C7" w:rsidRPr="00C94AE5" w:rsidRDefault="008303C7" w:rsidP="00B9200A">
      <w:pPr>
        <w:pStyle w:val="NormalArial"/>
        <w:spacing w:line="276" w:lineRule="auto"/>
        <w:rPr>
          <w:rFonts w:ascii="Open Sans" w:hAnsi="Open Sans" w:cs="Open Sans"/>
        </w:rPr>
      </w:pPr>
      <w:r w:rsidRPr="00C94AE5">
        <w:rPr>
          <w:rFonts w:ascii="Open Sans" w:hAnsi="Open Sans" w:cs="Open Sans"/>
        </w:rPr>
        <w:t xml:space="preserve">Based on the evidence before me, I find requirements 4(3)(a), 4(3)(b), 4(3)(c), 4(3)(d), 4(3)(e) and 4(3)(g) are non-compliant. I find the service did not demonstrate an effective framework and practices to ensure consumers received services and supports to optimise independence, health, wellbeing, and quality of life. Consumers said staff did not understand their needs, goals, or preferences, did not connect them with activities of interest, and did not recognise or provide support when emotionally distressed. Care planning documentation was incomplete or insufficient to guide staff on how to support consumers’ physical and mental </w:t>
      </w:r>
      <w:r w:rsidR="00E926EB">
        <w:rPr>
          <w:rFonts w:ascii="Open Sans" w:hAnsi="Open Sans" w:cs="Open Sans"/>
        </w:rPr>
        <w:t>wellbeing</w:t>
      </w:r>
      <w:r w:rsidRPr="00C94AE5">
        <w:rPr>
          <w:rFonts w:ascii="Open Sans" w:hAnsi="Open Sans" w:cs="Open Sans"/>
        </w:rPr>
        <w:t>, including interests and social needs. Processes and practices did not ensure information about consumers was effectively shared between staff or others involved in their care, and the service did not demonstrate how referral processes were used to connect consumers with other providers or organisations to meet their needs. Personal equipment was not always monitored or maintained for consumer safety</w:t>
      </w:r>
      <w:r w:rsidR="00B9200A" w:rsidRPr="00C94AE5">
        <w:rPr>
          <w:rFonts w:ascii="Open Sans" w:hAnsi="Open Sans" w:cs="Open Sans"/>
        </w:rPr>
        <w:t xml:space="preserve">. </w:t>
      </w:r>
    </w:p>
    <w:p w14:paraId="089CB4F9" w14:textId="06BCF4BB" w:rsidR="008303C7" w:rsidRPr="00C94AE5" w:rsidRDefault="008303C7" w:rsidP="00B9200A">
      <w:pPr>
        <w:pStyle w:val="NormalArial"/>
        <w:spacing w:line="276" w:lineRule="auto"/>
        <w:rPr>
          <w:rFonts w:ascii="Open Sans" w:hAnsi="Open Sans" w:cs="Open Sans"/>
        </w:rPr>
      </w:pPr>
      <w:r w:rsidRPr="00C94AE5">
        <w:rPr>
          <w:rFonts w:ascii="Open Sans" w:hAnsi="Open Sans" w:cs="Open Sans"/>
        </w:rPr>
        <w:lastRenderedPageBreak/>
        <w:t xml:space="preserve">However, I have come to a different opinion than the Assessment Team and determined the service is compliant with requirement 4(3)(f). Whilst the service did not have a system to capture and analyse complaints about food, I find this evidence more relevant to Standard 6 than about the meal service. A food focus group is commonly used to capture consumer </w:t>
      </w:r>
      <w:r w:rsidR="00B9200A" w:rsidRPr="00C94AE5">
        <w:rPr>
          <w:rFonts w:ascii="Open Sans" w:hAnsi="Open Sans" w:cs="Open Sans"/>
        </w:rPr>
        <w:t>input;</w:t>
      </w:r>
      <w:r w:rsidRPr="00C94AE5">
        <w:rPr>
          <w:rFonts w:ascii="Open Sans" w:hAnsi="Open Sans" w:cs="Open Sans"/>
        </w:rPr>
        <w:t xml:space="preserve"> </w:t>
      </w:r>
      <w:r w:rsidR="00E926EB">
        <w:rPr>
          <w:rFonts w:ascii="Open Sans" w:hAnsi="Open Sans" w:cs="Open Sans"/>
        </w:rPr>
        <w:t xml:space="preserve">however, </w:t>
      </w:r>
      <w:r w:rsidRPr="00C94AE5">
        <w:rPr>
          <w:rFonts w:ascii="Open Sans" w:hAnsi="Open Sans" w:cs="Open Sans"/>
        </w:rPr>
        <w:t>it is not mandatory to have one, and any associated deficits better align with requirement 8(3)(a). My decision places weight on consumers reporting they enjoyed their meals, always had a choice, and could access food at any time, and staff receiving training on topics to enhance food safety, with a menu developed through consumer and dietitian input</w:t>
      </w:r>
      <w:r w:rsidR="00B9200A" w:rsidRPr="00C94AE5">
        <w:rPr>
          <w:rFonts w:ascii="Open Sans" w:hAnsi="Open Sans" w:cs="Open Sans"/>
        </w:rPr>
        <w:t xml:space="preserve">. </w:t>
      </w:r>
    </w:p>
    <w:p w14:paraId="6BA653BF" w14:textId="0A23EB3D" w:rsidR="004E713A" w:rsidRPr="001E694D" w:rsidRDefault="004E713A" w:rsidP="00757A91">
      <w:pPr>
        <w:pStyle w:val="NormalArial"/>
        <w:rPr>
          <w:rFonts w:ascii="Open Sans" w:hAnsi="Open Sans" w:cs="Open Sans"/>
        </w:rPr>
      </w:pPr>
      <w:r w:rsidRPr="001E694D">
        <w:rPr>
          <w:rFonts w:ascii="Open Sans" w:hAnsi="Open Sans" w:cs="Open Sans"/>
        </w:rPr>
        <w:br w:type="page"/>
      </w:r>
    </w:p>
    <w:p w14:paraId="66E7B581" w14:textId="77777777" w:rsidR="004E713A" w:rsidRPr="001E694D" w:rsidRDefault="004E713A" w:rsidP="00757A91">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26"/>
        <w:gridCol w:w="1913"/>
      </w:tblGrid>
      <w:tr w:rsidR="00175A94" w14:paraId="2C9E1036" w14:textId="77777777" w:rsidTr="0017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22AFE16" w14:textId="77777777" w:rsidR="004E713A" w:rsidRPr="001E694D" w:rsidRDefault="004E713A" w:rsidP="00757A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662853C" w14:textId="77777777" w:rsidR="004E713A" w:rsidRPr="001E694D" w:rsidRDefault="004E713A" w:rsidP="00757A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5A94" w14:paraId="6CDACE7A"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E0B10C"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4F4F380"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42E3CAF" w14:textId="018DE800" w:rsidR="004E713A" w:rsidRPr="00EF466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76852491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047956B2"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301469"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C8BBDCF"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7FD9AD9" w14:textId="77777777" w:rsidR="004E713A" w:rsidRPr="001E694D" w:rsidRDefault="004E713A" w:rsidP="00757A91">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72A38D8" w14:textId="77777777" w:rsidR="004E713A" w:rsidRPr="001E694D" w:rsidRDefault="004E713A" w:rsidP="00757A91">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9D39148" w14:textId="677F97CA" w:rsidR="004E713A" w:rsidRPr="00EF4664"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178261625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1615F7EE"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FF8E7B"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009D7C8"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4A7D7FD" w14:textId="04C1EC2B" w:rsidR="004E713A" w:rsidRPr="00EF4664" w:rsidRDefault="00B70A41" w:rsidP="00757A91">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94814989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bl>
    <w:p w14:paraId="63D511F7" w14:textId="77777777" w:rsidR="004E713A" w:rsidRPr="003E162B" w:rsidRDefault="004E713A" w:rsidP="00757A91">
      <w:pPr>
        <w:pStyle w:val="Heading20"/>
        <w:rPr>
          <w:rFonts w:ascii="Open Sans" w:hAnsi="Open Sans" w:cs="Open Sans"/>
          <w:color w:val="781E77"/>
        </w:rPr>
      </w:pPr>
      <w:r w:rsidRPr="003E162B">
        <w:rPr>
          <w:rFonts w:ascii="Open Sans" w:hAnsi="Open Sans" w:cs="Open Sans"/>
          <w:color w:val="781E77"/>
        </w:rPr>
        <w:t>Findings</w:t>
      </w:r>
    </w:p>
    <w:p w14:paraId="70C6D04F" w14:textId="5AFA1586" w:rsidR="00756619" w:rsidRPr="0040228C" w:rsidRDefault="00756619" w:rsidP="00B9200A">
      <w:pPr>
        <w:pStyle w:val="NormalArial"/>
        <w:spacing w:line="276" w:lineRule="auto"/>
        <w:rPr>
          <w:rFonts w:ascii="Open Sans" w:hAnsi="Open Sans" w:cs="Open Sans"/>
        </w:rPr>
      </w:pPr>
      <w:r w:rsidRPr="0040228C">
        <w:rPr>
          <w:rFonts w:ascii="Open Sans" w:hAnsi="Open Sans" w:cs="Open Sans"/>
        </w:rPr>
        <w:t xml:space="preserve">The Quality Standard is non-compliant as </w:t>
      </w:r>
      <w:r w:rsidR="001D67D1">
        <w:rPr>
          <w:rFonts w:ascii="Open Sans" w:hAnsi="Open Sans" w:cs="Open Sans"/>
        </w:rPr>
        <w:t xml:space="preserve">all </w:t>
      </w:r>
      <w:r w:rsidRPr="0040228C">
        <w:rPr>
          <w:rFonts w:ascii="Open Sans" w:hAnsi="Open Sans" w:cs="Open Sans"/>
        </w:rPr>
        <w:t>3 requirements assessed are non-compliant. The Assessment Team recommended all 3 requirements not met and provided the following evidence gathered through interviews, document review and observation</w:t>
      </w:r>
      <w:r w:rsidR="001D67D1">
        <w:rPr>
          <w:rFonts w:ascii="Open Sans" w:hAnsi="Open Sans" w:cs="Open Sans"/>
        </w:rPr>
        <w:t>s</w:t>
      </w:r>
      <w:r w:rsidR="00B9200A" w:rsidRPr="0040228C">
        <w:rPr>
          <w:rFonts w:ascii="Open Sans" w:hAnsi="Open Sans" w:cs="Open Sans"/>
        </w:rPr>
        <w:t xml:space="preserve">. </w:t>
      </w:r>
    </w:p>
    <w:p w14:paraId="16324AF5" w14:textId="3DDA9B3B" w:rsidR="00756619" w:rsidRPr="0040228C" w:rsidRDefault="00756619" w:rsidP="00B9200A">
      <w:pPr>
        <w:pStyle w:val="NormalArial"/>
        <w:spacing w:line="276" w:lineRule="auto"/>
        <w:rPr>
          <w:rFonts w:ascii="Open Sans" w:hAnsi="Open Sans" w:cs="Open Sans"/>
        </w:rPr>
      </w:pPr>
      <w:r w:rsidRPr="001D67D1">
        <w:rPr>
          <w:rFonts w:ascii="Open Sans" w:hAnsi="Open Sans" w:cs="Open Sans"/>
          <w:b/>
          <w:bCs/>
        </w:rPr>
        <w:t xml:space="preserve">Requirement </w:t>
      </w:r>
      <w:r w:rsidR="00E60F14">
        <w:rPr>
          <w:rFonts w:ascii="Open Sans" w:hAnsi="Open Sans" w:cs="Open Sans"/>
          <w:b/>
          <w:bCs/>
        </w:rPr>
        <w:t>5</w:t>
      </w:r>
      <w:r w:rsidRPr="001D67D1">
        <w:rPr>
          <w:rFonts w:ascii="Open Sans" w:hAnsi="Open Sans" w:cs="Open Sans"/>
          <w:b/>
          <w:bCs/>
        </w:rPr>
        <w:t>(3)(a)</w:t>
      </w:r>
      <w:r w:rsidRPr="0040228C">
        <w:rPr>
          <w:rFonts w:ascii="Open Sans" w:hAnsi="Open Sans" w:cs="Open Sans"/>
        </w:rPr>
        <w:t xml:space="preserve"> The service environment was not welcoming or easy to navigate. Four consumers confirmed they </w:t>
      </w:r>
      <w:r w:rsidR="00E926EB">
        <w:rPr>
          <w:rFonts w:ascii="Open Sans" w:hAnsi="Open Sans" w:cs="Open Sans"/>
        </w:rPr>
        <w:t>we</w:t>
      </w:r>
      <w:r w:rsidR="00E926EB" w:rsidRPr="0040228C">
        <w:rPr>
          <w:rFonts w:ascii="Open Sans" w:hAnsi="Open Sans" w:cs="Open Sans"/>
        </w:rPr>
        <w:t xml:space="preserve">re </w:t>
      </w:r>
      <w:r w:rsidRPr="0040228C">
        <w:rPr>
          <w:rFonts w:ascii="Open Sans" w:hAnsi="Open Sans" w:cs="Open Sans"/>
        </w:rPr>
        <w:t xml:space="preserve">not able to navigate the service independently and the floor plan confuses them. One representative raised concern there </w:t>
      </w:r>
      <w:r w:rsidR="00E926EB">
        <w:rPr>
          <w:rFonts w:ascii="Open Sans" w:hAnsi="Open Sans" w:cs="Open Sans"/>
        </w:rPr>
        <w:t>we</w:t>
      </w:r>
      <w:r w:rsidR="00E926EB" w:rsidRPr="0040228C">
        <w:rPr>
          <w:rFonts w:ascii="Open Sans" w:hAnsi="Open Sans" w:cs="Open Sans"/>
        </w:rPr>
        <w:t xml:space="preserve">re </w:t>
      </w:r>
      <w:r w:rsidRPr="0040228C">
        <w:rPr>
          <w:rFonts w:ascii="Open Sans" w:hAnsi="Open Sans" w:cs="Open Sans"/>
        </w:rPr>
        <w:t>no aids to assist consumers with visual impairments</w:t>
      </w:r>
      <w:r w:rsidR="001D67D1">
        <w:rPr>
          <w:rFonts w:ascii="Open Sans" w:hAnsi="Open Sans" w:cs="Open Sans"/>
        </w:rPr>
        <w:t xml:space="preserve"> to</w:t>
      </w:r>
      <w:r w:rsidRPr="0040228C">
        <w:rPr>
          <w:rFonts w:ascii="Open Sans" w:hAnsi="Open Sans" w:cs="Open Sans"/>
        </w:rPr>
        <w:t xml:space="preserve"> navigate the service environment safely. One consumer confirmed they sta</w:t>
      </w:r>
      <w:r w:rsidR="007C34FA">
        <w:rPr>
          <w:rFonts w:ascii="Open Sans" w:hAnsi="Open Sans" w:cs="Open Sans"/>
        </w:rPr>
        <w:t>y</w:t>
      </w:r>
      <w:r w:rsidR="00E926EB">
        <w:rPr>
          <w:rFonts w:ascii="Open Sans" w:hAnsi="Open Sans" w:cs="Open Sans"/>
        </w:rPr>
        <w:t>ed</w:t>
      </w:r>
      <w:r w:rsidRPr="0040228C">
        <w:rPr>
          <w:rFonts w:ascii="Open Sans" w:hAnsi="Open Sans" w:cs="Open Sans"/>
        </w:rPr>
        <w:t xml:space="preserve"> in their room as they often </w:t>
      </w:r>
      <w:r w:rsidR="00E926EB" w:rsidRPr="0040228C">
        <w:rPr>
          <w:rFonts w:ascii="Open Sans" w:hAnsi="Open Sans" w:cs="Open Sans"/>
        </w:rPr>
        <w:t>g</w:t>
      </w:r>
      <w:r w:rsidR="00E926EB">
        <w:rPr>
          <w:rFonts w:ascii="Open Sans" w:hAnsi="Open Sans" w:cs="Open Sans"/>
        </w:rPr>
        <w:t>o</w:t>
      </w:r>
      <w:r w:rsidR="00E926EB" w:rsidRPr="0040228C">
        <w:rPr>
          <w:rFonts w:ascii="Open Sans" w:hAnsi="Open Sans" w:cs="Open Sans"/>
        </w:rPr>
        <w:t xml:space="preserve">t </w:t>
      </w:r>
      <w:r w:rsidRPr="0040228C">
        <w:rPr>
          <w:rFonts w:ascii="Open Sans" w:hAnsi="Open Sans" w:cs="Open Sans"/>
        </w:rPr>
        <w:t xml:space="preserve">lost trying to find their way around the service. </w:t>
      </w:r>
      <w:r w:rsidR="007C34FA">
        <w:rPr>
          <w:rFonts w:ascii="Open Sans" w:hAnsi="Open Sans" w:cs="Open Sans"/>
        </w:rPr>
        <w:t>T</w:t>
      </w:r>
      <w:r w:rsidRPr="0040228C">
        <w:rPr>
          <w:rFonts w:ascii="Open Sans" w:hAnsi="Open Sans" w:cs="Open Sans"/>
        </w:rPr>
        <w:t xml:space="preserve">he service </w:t>
      </w:r>
      <w:r w:rsidR="00E926EB" w:rsidRPr="0040228C">
        <w:rPr>
          <w:rFonts w:ascii="Open Sans" w:hAnsi="Open Sans" w:cs="Open Sans"/>
        </w:rPr>
        <w:t>d</w:t>
      </w:r>
      <w:r w:rsidR="00E926EB">
        <w:rPr>
          <w:rFonts w:ascii="Open Sans" w:hAnsi="Open Sans" w:cs="Open Sans"/>
        </w:rPr>
        <w:t>id</w:t>
      </w:r>
      <w:r w:rsidR="00E926EB" w:rsidRPr="0040228C">
        <w:rPr>
          <w:rFonts w:ascii="Open Sans" w:hAnsi="Open Sans" w:cs="Open Sans"/>
        </w:rPr>
        <w:t xml:space="preserve"> </w:t>
      </w:r>
      <w:r w:rsidRPr="0040228C">
        <w:rPr>
          <w:rFonts w:ascii="Open Sans" w:hAnsi="Open Sans" w:cs="Open Sans"/>
        </w:rPr>
        <w:t xml:space="preserve">not have visual navigation aids for consumers or maps at eye level to enable consumers to orient to place. Staff were not aware where visual aids were located or </w:t>
      </w:r>
      <w:r w:rsidR="007C34FA">
        <w:rPr>
          <w:rFonts w:ascii="Open Sans" w:hAnsi="Open Sans" w:cs="Open Sans"/>
        </w:rPr>
        <w:t xml:space="preserve">able to </w:t>
      </w:r>
      <w:r w:rsidRPr="0040228C">
        <w:rPr>
          <w:rFonts w:ascii="Open Sans" w:hAnsi="Open Sans" w:cs="Open Sans"/>
        </w:rPr>
        <w:t>describe the need for aids to assist consumers to navigate the service. </w:t>
      </w:r>
    </w:p>
    <w:p w14:paraId="22724DFB" w14:textId="7FC36D97" w:rsidR="00756619" w:rsidRPr="0040228C" w:rsidRDefault="00020FF7" w:rsidP="00B9200A">
      <w:pPr>
        <w:pStyle w:val="NormalArial"/>
        <w:spacing w:line="276" w:lineRule="auto"/>
        <w:rPr>
          <w:rFonts w:ascii="Open Sans" w:hAnsi="Open Sans" w:cs="Open Sans"/>
        </w:rPr>
      </w:pPr>
      <w:r>
        <w:rPr>
          <w:rFonts w:ascii="Open Sans" w:hAnsi="Open Sans" w:cs="Open Sans"/>
        </w:rPr>
        <w:t>Other than the memory support area, a</w:t>
      </w:r>
      <w:r w:rsidR="007C34FA">
        <w:rPr>
          <w:rFonts w:ascii="Open Sans" w:hAnsi="Open Sans" w:cs="Open Sans"/>
        </w:rPr>
        <w:t>ll areas of the</w:t>
      </w:r>
      <w:r w:rsidR="00756619" w:rsidRPr="0040228C">
        <w:rPr>
          <w:rFonts w:ascii="Open Sans" w:hAnsi="Open Sans" w:cs="Open Sans"/>
        </w:rPr>
        <w:t xml:space="preserve"> service environment </w:t>
      </w:r>
      <w:r w:rsidR="007C34FA">
        <w:rPr>
          <w:rFonts w:ascii="Open Sans" w:hAnsi="Open Sans" w:cs="Open Sans"/>
        </w:rPr>
        <w:t>were</w:t>
      </w:r>
      <w:r w:rsidR="00756619" w:rsidRPr="0040228C">
        <w:rPr>
          <w:rFonts w:ascii="Open Sans" w:hAnsi="Open Sans" w:cs="Open Sans"/>
        </w:rPr>
        <w:t xml:space="preserve"> malodourous. Consumers </w:t>
      </w:r>
      <w:r>
        <w:rPr>
          <w:rFonts w:ascii="Open Sans" w:hAnsi="Open Sans" w:cs="Open Sans"/>
        </w:rPr>
        <w:t>said</w:t>
      </w:r>
      <w:r w:rsidR="00756619" w:rsidRPr="0040228C">
        <w:rPr>
          <w:rFonts w:ascii="Open Sans" w:hAnsi="Open Sans" w:cs="Open Sans"/>
        </w:rPr>
        <w:t xml:space="preserve"> they felt embarrassed by the smell of the service environment. Management </w:t>
      </w:r>
      <w:r w:rsidR="00E926EB" w:rsidRPr="0040228C">
        <w:rPr>
          <w:rFonts w:ascii="Open Sans" w:hAnsi="Open Sans" w:cs="Open Sans"/>
        </w:rPr>
        <w:t>was</w:t>
      </w:r>
      <w:r w:rsidR="00756619" w:rsidRPr="0040228C">
        <w:rPr>
          <w:rFonts w:ascii="Open Sans" w:hAnsi="Open Sans" w:cs="Open Sans"/>
        </w:rPr>
        <w:t xml:space="preserve"> unable to describe how they were going to rectify the malodours areas. </w:t>
      </w:r>
    </w:p>
    <w:p w14:paraId="162659C6" w14:textId="5A14A2D2" w:rsidR="00756619" w:rsidRPr="0040228C" w:rsidRDefault="00756619" w:rsidP="00B9200A">
      <w:pPr>
        <w:pStyle w:val="NormalArial"/>
        <w:spacing w:line="276" w:lineRule="auto"/>
        <w:rPr>
          <w:rFonts w:ascii="Open Sans" w:hAnsi="Open Sans" w:cs="Open Sans"/>
        </w:rPr>
      </w:pPr>
      <w:r w:rsidRPr="0040228C">
        <w:rPr>
          <w:rFonts w:ascii="Open Sans" w:hAnsi="Open Sans" w:cs="Open Sans"/>
        </w:rPr>
        <w:t xml:space="preserve">Communal areas </w:t>
      </w:r>
      <w:r w:rsidR="00020FF7">
        <w:rPr>
          <w:rFonts w:ascii="Open Sans" w:hAnsi="Open Sans" w:cs="Open Sans"/>
        </w:rPr>
        <w:t>had</w:t>
      </w:r>
      <w:r w:rsidRPr="0040228C">
        <w:rPr>
          <w:rFonts w:ascii="Open Sans" w:hAnsi="Open Sans" w:cs="Open Sans"/>
        </w:rPr>
        <w:t xml:space="preserve"> with seating that was not comfortable for consumers or homely, </w:t>
      </w:r>
      <w:r w:rsidR="00020FF7">
        <w:rPr>
          <w:rFonts w:ascii="Open Sans" w:hAnsi="Open Sans" w:cs="Open Sans"/>
        </w:rPr>
        <w:t xml:space="preserve">and </w:t>
      </w:r>
      <w:r w:rsidRPr="0040228C">
        <w:rPr>
          <w:rFonts w:ascii="Open Sans" w:hAnsi="Open Sans" w:cs="Open Sans"/>
        </w:rPr>
        <w:t xml:space="preserve">all consumers confirmed </w:t>
      </w:r>
      <w:r w:rsidR="00020FF7">
        <w:rPr>
          <w:rFonts w:ascii="Open Sans" w:hAnsi="Open Sans" w:cs="Open Sans"/>
        </w:rPr>
        <w:t>their</w:t>
      </w:r>
      <w:r w:rsidRPr="0040228C">
        <w:rPr>
          <w:rFonts w:ascii="Open Sans" w:hAnsi="Open Sans" w:cs="Open Sans"/>
        </w:rPr>
        <w:t xml:space="preserve"> rooms </w:t>
      </w:r>
      <w:r w:rsidR="0061031B">
        <w:rPr>
          <w:rFonts w:ascii="Open Sans" w:hAnsi="Open Sans" w:cs="Open Sans"/>
        </w:rPr>
        <w:t>did not have</w:t>
      </w:r>
      <w:r w:rsidRPr="0040228C">
        <w:rPr>
          <w:rFonts w:ascii="Open Sans" w:hAnsi="Open Sans" w:cs="Open Sans"/>
        </w:rPr>
        <w:t xml:space="preserve"> chairs for visitors </w:t>
      </w:r>
      <w:r w:rsidRPr="0040228C">
        <w:rPr>
          <w:rFonts w:ascii="Open Sans" w:hAnsi="Open Sans" w:cs="Open Sans"/>
        </w:rPr>
        <w:lastRenderedPageBreak/>
        <w:t xml:space="preserve">and described how staff placed chairs in </w:t>
      </w:r>
      <w:r w:rsidR="0061031B">
        <w:rPr>
          <w:rFonts w:ascii="Open Sans" w:hAnsi="Open Sans" w:cs="Open Sans"/>
        </w:rPr>
        <w:t xml:space="preserve">the rooms </w:t>
      </w:r>
      <w:r w:rsidRPr="0040228C">
        <w:rPr>
          <w:rFonts w:ascii="Open Sans" w:hAnsi="Open Sans" w:cs="Open Sans"/>
        </w:rPr>
        <w:t>during the site audit visit. Three consumers</w:t>
      </w:r>
      <w:r w:rsidR="0061031B">
        <w:rPr>
          <w:rFonts w:ascii="Open Sans" w:hAnsi="Open Sans" w:cs="Open Sans"/>
        </w:rPr>
        <w:t>’</w:t>
      </w:r>
      <w:r w:rsidRPr="0040228C">
        <w:rPr>
          <w:rFonts w:ascii="Open Sans" w:hAnsi="Open Sans" w:cs="Open Sans"/>
        </w:rPr>
        <w:t xml:space="preserve"> rooms </w:t>
      </w:r>
      <w:r w:rsidR="0061031B">
        <w:rPr>
          <w:rFonts w:ascii="Open Sans" w:hAnsi="Open Sans" w:cs="Open Sans"/>
        </w:rPr>
        <w:t>did not have</w:t>
      </w:r>
      <w:r w:rsidRPr="0040228C">
        <w:rPr>
          <w:rFonts w:ascii="Open Sans" w:hAnsi="Open Sans" w:cs="Open Sans"/>
        </w:rPr>
        <w:t xml:space="preserve"> personal items, </w:t>
      </w:r>
      <w:r w:rsidR="0061031B">
        <w:rPr>
          <w:rFonts w:ascii="Open Sans" w:hAnsi="Open Sans" w:cs="Open Sans"/>
        </w:rPr>
        <w:t xml:space="preserve">and </w:t>
      </w:r>
      <w:r w:rsidRPr="0040228C">
        <w:rPr>
          <w:rFonts w:ascii="Open Sans" w:hAnsi="Open Sans" w:cs="Open Sans"/>
        </w:rPr>
        <w:t xml:space="preserve">multiple rooms in the memory support </w:t>
      </w:r>
      <w:r w:rsidR="0061031B">
        <w:rPr>
          <w:rFonts w:ascii="Open Sans" w:hAnsi="Open Sans" w:cs="Open Sans"/>
        </w:rPr>
        <w:t>area</w:t>
      </w:r>
      <w:r w:rsidRPr="0040228C">
        <w:rPr>
          <w:rFonts w:ascii="Open Sans" w:hAnsi="Open Sans" w:cs="Open Sans"/>
        </w:rPr>
        <w:t xml:space="preserve"> were also observed </w:t>
      </w:r>
      <w:r w:rsidR="0061031B">
        <w:rPr>
          <w:rFonts w:ascii="Open Sans" w:hAnsi="Open Sans" w:cs="Open Sans"/>
        </w:rPr>
        <w:t>to have</w:t>
      </w:r>
      <w:r w:rsidRPr="0040228C">
        <w:rPr>
          <w:rFonts w:ascii="Open Sans" w:hAnsi="Open Sans" w:cs="Open Sans"/>
        </w:rPr>
        <w:t xml:space="preserve"> no personal belongings of consumers who lived there</w:t>
      </w:r>
      <w:r w:rsidR="0061031B">
        <w:rPr>
          <w:rFonts w:ascii="Open Sans" w:hAnsi="Open Sans" w:cs="Open Sans"/>
        </w:rPr>
        <w:t>. S</w:t>
      </w:r>
      <w:r w:rsidRPr="0040228C">
        <w:rPr>
          <w:rFonts w:ascii="Open Sans" w:hAnsi="Open Sans" w:cs="Open Sans"/>
        </w:rPr>
        <w:t xml:space="preserve">taff </w:t>
      </w:r>
      <w:r w:rsidR="005900B3">
        <w:rPr>
          <w:rFonts w:ascii="Open Sans" w:hAnsi="Open Sans" w:cs="Open Sans"/>
        </w:rPr>
        <w:t>were not knowledgeable</w:t>
      </w:r>
      <w:r w:rsidRPr="0040228C">
        <w:rPr>
          <w:rFonts w:ascii="Open Sans" w:hAnsi="Open Sans" w:cs="Open Sans"/>
        </w:rPr>
        <w:t xml:space="preserve"> of policies in relation to this requirement or if there was a process in place to encourage and support consumers to personalise their living spaces. </w:t>
      </w:r>
    </w:p>
    <w:p w14:paraId="584EAE43" w14:textId="364DD6CD" w:rsidR="00756619" w:rsidRPr="0040228C" w:rsidRDefault="00756619" w:rsidP="00B9200A">
      <w:pPr>
        <w:pStyle w:val="NormalArial"/>
        <w:spacing w:line="276" w:lineRule="auto"/>
        <w:rPr>
          <w:rFonts w:ascii="Open Sans" w:hAnsi="Open Sans" w:cs="Open Sans"/>
        </w:rPr>
      </w:pPr>
      <w:r w:rsidRPr="00E60F14">
        <w:rPr>
          <w:rFonts w:ascii="Open Sans" w:hAnsi="Open Sans" w:cs="Open Sans"/>
          <w:b/>
          <w:bCs/>
          <w:color w:val="auto"/>
        </w:rPr>
        <w:t xml:space="preserve">Requirement </w:t>
      </w:r>
      <w:r w:rsidR="00E60F14">
        <w:rPr>
          <w:rFonts w:ascii="Open Sans" w:hAnsi="Open Sans" w:cs="Open Sans"/>
          <w:b/>
          <w:bCs/>
          <w:color w:val="auto"/>
        </w:rPr>
        <w:t>5</w:t>
      </w:r>
      <w:r w:rsidRPr="00E60F14">
        <w:rPr>
          <w:rFonts w:ascii="Open Sans" w:hAnsi="Open Sans" w:cs="Open Sans"/>
          <w:b/>
          <w:bCs/>
          <w:color w:val="auto"/>
        </w:rPr>
        <w:t>(3)(b)</w:t>
      </w:r>
      <w:r w:rsidRPr="005900B3">
        <w:rPr>
          <w:rFonts w:ascii="Open Sans" w:hAnsi="Open Sans" w:cs="Open Sans"/>
          <w:color w:val="auto"/>
        </w:rPr>
        <w:t xml:space="preserve"> </w:t>
      </w:r>
      <w:r w:rsidRPr="0040228C">
        <w:rPr>
          <w:rFonts w:ascii="Open Sans" w:hAnsi="Open Sans" w:cs="Open Sans"/>
        </w:rPr>
        <w:t xml:space="preserve">Consumers and representatives expressed dissatisfaction with the cleaning </w:t>
      </w:r>
      <w:r w:rsidR="005900B3">
        <w:rPr>
          <w:rFonts w:ascii="Open Sans" w:hAnsi="Open Sans" w:cs="Open Sans"/>
        </w:rPr>
        <w:t>processes,</w:t>
      </w:r>
      <w:r w:rsidRPr="0040228C">
        <w:rPr>
          <w:rFonts w:ascii="Open Sans" w:hAnsi="Open Sans" w:cs="Open Sans"/>
        </w:rPr>
        <w:t xml:space="preserve"> with one consumer confirming bedrooms and bathrooms </w:t>
      </w:r>
      <w:r w:rsidR="00E926EB">
        <w:rPr>
          <w:rFonts w:ascii="Open Sans" w:hAnsi="Open Sans" w:cs="Open Sans"/>
        </w:rPr>
        <w:t>we</w:t>
      </w:r>
      <w:r w:rsidR="00E926EB" w:rsidRPr="0040228C">
        <w:rPr>
          <w:rFonts w:ascii="Open Sans" w:hAnsi="Open Sans" w:cs="Open Sans"/>
        </w:rPr>
        <w:t xml:space="preserve">re </w:t>
      </w:r>
      <w:r w:rsidRPr="0040228C">
        <w:rPr>
          <w:rFonts w:ascii="Open Sans" w:hAnsi="Open Sans" w:cs="Open Sans"/>
        </w:rPr>
        <w:t xml:space="preserve">not cleaned daily and another confirming rubbish bins </w:t>
      </w:r>
      <w:r w:rsidR="00E926EB">
        <w:rPr>
          <w:rFonts w:ascii="Open Sans" w:hAnsi="Open Sans" w:cs="Open Sans"/>
        </w:rPr>
        <w:t>we</w:t>
      </w:r>
      <w:r w:rsidR="00E926EB" w:rsidRPr="0040228C">
        <w:rPr>
          <w:rFonts w:ascii="Open Sans" w:hAnsi="Open Sans" w:cs="Open Sans"/>
        </w:rPr>
        <w:t xml:space="preserve">re </w:t>
      </w:r>
      <w:r w:rsidRPr="0040228C">
        <w:rPr>
          <w:rFonts w:ascii="Open Sans" w:hAnsi="Open Sans" w:cs="Open Sans"/>
        </w:rPr>
        <w:t xml:space="preserve">not regularly monitored or emptied on weekends, and staff often have to be asked to remove rubbish. Consumers and representatives were not confident the service environment was well maintained. </w:t>
      </w:r>
      <w:r w:rsidR="005900B3">
        <w:rPr>
          <w:rFonts w:ascii="Open Sans" w:hAnsi="Open Sans" w:cs="Open Sans"/>
        </w:rPr>
        <w:t>D</w:t>
      </w:r>
      <w:r w:rsidRPr="0040228C">
        <w:rPr>
          <w:rFonts w:ascii="Open Sans" w:hAnsi="Open Sans" w:cs="Open Sans"/>
        </w:rPr>
        <w:t xml:space="preserve">irty marks </w:t>
      </w:r>
      <w:r w:rsidR="005900B3">
        <w:rPr>
          <w:rFonts w:ascii="Open Sans" w:hAnsi="Open Sans" w:cs="Open Sans"/>
        </w:rPr>
        <w:t xml:space="preserve">were observed </w:t>
      </w:r>
      <w:r w:rsidRPr="0040228C">
        <w:rPr>
          <w:rFonts w:ascii="Open Sans" w:hAnsi="Open Sans" w:cs="Open Sans"/>
        </w:rPr>
        <w:t>on consumer</w:t>
      </w:r>
      <w:r w:rsidR="005900B3">
        <w:rPr>
          <w:rFonts w:ascii="Open Sans" w:hAnsi="Open Sans" w:cs="Open Sans"/>
        </w:rPr>
        <w:t>’s bedroom</w:t>
      </w:r>
      <w:r w:rsidRPr="0040228C">
        <w:rPr>
          <w:rFonts w:ascii="Open Sans" w:hAnsi="Open Sans" w:cs="Open Sans"/>
        </w:rPr>
        <w:t xml:space="preserve"> walls and doors, paint </w:t>
      </w:r>
      <w:r w:rsidR="005900B3">
        <w:rPr>
          <w:rFonts w:ascii="Open Sans" w:hAnsi="Open Sans" w:cs="Open Sans"/>
        </w:rPr>
        <w:t xml:space="preserve">was </w:t>
      </w:r>
      <w:r w:rsidRPr="0040228C">
        <w:rPr>
          <w:rFonts w:ascii="Open Sans" w:hAnsi="Open Sans" w:cs="Open Sans"/>
        </w:rPr>
        <w:t>peeling</w:t>
      </w:r>
      <w:r w:rsidR="005900B3">
        <w:rPr>
          <w:rFonts w:ascii="Open Sans" w:hAnsi="Open Sans" w:cs="Open Sans"/>
        </w:rPr>
        <w:t xml:space="preserve"> from walls</w:t>
      </w:r>
      <w:r w:rsidRPr="0040228C">
        <w:rPr>
          <w:rFonts w:ascii="Open Sans" w:hAnsi="Open Sans" w:cs="Open Sans"/>
        </w:rPr>
        <w:t xml:space="preserve">, and </w:t>
      </w:r>
      <w:r w:rsidR="005900B3">
        <w:rPr>
          <w:rFonts w:ascii="Open Sans" w:hAnsi="Open Sans" w:cs="Open Sans"/>
        </w:rPr>
        <w:t xml:space="preserve">there were </w:t>
      </w:r>
      <w:r w:rsidRPr="0040228C">
        <w:rPr>
          <w:rFonts w:ascii="Open Sans" w:hAnsi="Open Sans" w:cs="Open Sans"/>
        </w:rPr>
        <w:t>stains on walls in communal areas. Staff described processes in place for cleaning and maintenance</w:t>
      </w:r>
      <w:r w:rsidR="005900B3">
        <w:rPr>
          <w:rFonts w:ascii="Open Sans" w:hAnsi="Open Sans" w:cs="Open Sans"/>
        </w:rPr>
        <w:t xml:space="preserve">, however, </w:t>
      </w:r>
      <w:r w:rsidRPr="0040228C">
        <w:rPr>
          <w:rFonts w:ascii="Open Sans" w:hAnsi="Open Sans" w:cs="Open Sans"/>
        </w:rPr>
        <w:t>could not demonstrate the process for cleaning to be maintained on weekends. </w:t>
      </w:r>
    </w:p>
    <w:p w14:paraId="5D80160E" w14:textId="13C838AE" w:rsidR="00756619" w:rsidRPr="0040228C" w:rsidRDefault="00756619" w:rsidP="00B9200A">
      <w:pPr>
        <w:pStyle w:val="NormalArial"/>
        <w:spacing w:line="276" w:lineRule="auto"/>
        <w:rPr>
          <w:rFonts w:ascii="Open Sans" w:hAnsi="Open Sans" w:cs="Open Sans"/>
        </w:rPr>
      </w:pPr>
      <w:r w:rsidRPr="0040228C">
        <w:rPr>
          <w:rFonts w:ascii="Open Sans" w:hAnsi="Open Sans" w:cs="Open Sans"/>
        </w:rPr>
        <w:t xml:space="preserve">Five consumers confirmed they were unable to exit the service freely as they did not have the code to the entry door. Internal doors in the </w:t>
      </w:r>
      <w:r w:rsidR="005900B3">
        <w:rPr>
          <w:rFonts w:ascii="Open Sans" w:hAnsi="Open Sans" w:cs="Open Sans"/>
        </w:rPr>
        <w:t>memory support area</w:t>
      </w:r>
      <w:r w:rsidRPr="0040228C">
        <w:rPr>
          <w:rFonts w:ascii="Open Sans" w:hAnsi="Open Sans" w:cs="Open Sans"/>
        </w:rPr>
        <w:t xml:space="preserve"> leading to internal outdoor spaces were locked</w:t>
      </w:r>
      <w:r w:rsidR="00E926EB">
        <w:rPr>
          <w:rFonts w:ascii="Open Sans" w:hAnsi="Open Sans" w:cs="Open Sans"/>
        </w:rPr>
        <w:t>,</w:t>
      </w:r>
      <w:r w:rsidRPr="0040228C">
        <w:rPr>
          <w:rFonts w:ascii="Open Sans" w:hAnsi="Open Sans" w:cs="Open Sans"/>
        </w:rPr>
        <w:t xml:space="preserve"> and a communal lounge area was locked from the dining area. The entry door was unlocked on the second day of the site audit and then locked the following day</w:t>
      </w:r>
      <w:r w:rsidR="00B9200A" w:rsidRPr="0040228C">
        <w:rPr>
          <w:rFonts w:ascii="Open Sans" w:hAnsi="Open Sans" w:cs="Open Sans"/>
        </w:rPr>
        <w:t xml:space="preserve">. </w:t>
      </w:r>
    </w:p>
    <w:p w14:paraId="15DB0F80" w14:textId="23DDE1F3" w:rsidR="00756619" w:rsidRPr="0040228C" w:rsidRDefault="00756619" w:rsidP="00B9200A">
      <w:pPr>
        <w:pStyle w:val="NormalArial"/>
        <w:spacing w:line="276" w:lineRule="auto"/>
        <w:rPr>
          <w:rFonts w:ascii="Open Sans" w:hAnsi="Open Sans" w:cs="Open Sans"/>
        </w:rPr>
      </w:pPr>
      <w:r w:rsidRPr="007158BA">
        <w:rPr>
          <w:rFonts w:ascii="Open Sans" w:hAnsi="Open Sans" w:cs="Open Sans"/>
          <w:b/>
          <w:bCs/>
        </w:rPr>
        <w:t xml:space="preserve">Requirement </w:t>
      </w:r>
      <w:r w:rsidR="00E60F14">
        <w:rPr>
          <w:rFonts w:ascii="Open Sans" w:hAnsi="Open Sans" w:cs="Open Sans"/>
          <w:b/>
          <w:bCs/>
        </w:rPr>
        <w:t>5</w:t>
      </w:r>
      <w:r w:rsidRPr="007158BA">
        <w:rPr>
          <w:rFonts w:ascii="Open Sans" w:hAnsi="Open Sans" w:cs="Open Sans"/>
          <w:b/>
          <w:bCs/>
        </w:rPr>
        <w:t>(3)(c)</w:t>
      </w:r>
      <w:r w:rsidRPr="0040228C">
        <w:rPr>
          <w:rFonts w:ascii="Open Sans" w:hAnsi="Open Sans" w:cs="Open Sans"/>
        </w:rPr>
        <w:t xml:space="preserve"> </w:t>
      </w:r>
      <w:r w:rsidR="007158BA">
        <w:rPr>
          <w:rFonts w:ascii="Open Sans" w:hAnsi="Open Sans" w:cs="Open Sans"/>
        </w:rPr>
        <w:t>F</w:t>
      </w:r>
      <w:r w:rsidRPr="0040228C">
        <w:rPr>
          <w:rFonts w:ascii="Open Sans" w:hAnsi="Open Sans" w:cs="Open Sans"/>
        </w:rPr>
        <w:t>urniture</w:t>
      </w:r>
      <w:r w:rsidR="007158BA">
        <w:rPr>
          <w:rFonts w:ascii="Open Sans" w:hAnsi="Open Sans" w:cs="Open Sans"/>
        </w:rPr>
        <w:t>,</w:t>
      </w:r>
      <w:r w:rsidRPr="0040228C">
        <w:rPr>
          <w:rFonts w:ascii="Open Sans" w:hAnsi="Open Sans" w:cs="Open Sans"/>
        </w:rPr>
        <w:t xml:space="preserve"> including chairs in the communal areas, for visitors, </w:t>
      </w:r>
      <w:r w:rsidR="003C2B0A">
        <w:rPr>
          <w:rFonts w:ascii="Open Sans" w:hAnsi="Open Sans" w:cs="Open Sans"/>
        </w:rPr>
        <w:t>and</w:t>
      </w:r>
      <w:r w:rsidRPr="0040228C">
        <w:rPr>
          <w:rFonts w:ascii="Open Sans" w:hAnsi="Open Sans" w:cs="Open Sans"/>
        </w:rPr>
        <w:t xml:space="preserve"> in the service’s entry </w:t>
      </w:r>
      <w:r w:rsidR="00E926EB">
        <w:rPr>
          <w:rFonts w:ascii="Open Sans" w:hAnsi="Open Sans" w:cs="Open Sans"/>
        </w:rPr>
        <w:t>were</w:t>
      </w:r>
      <w:r w:rsidR="00E926EB" w:rsidRPr="0040228C">
        <w:rPr>
          <w:rFonts w:ascii="Open Sans" w:hAnsi="Open Sans" w:cs="Open Sans"/>
        </w:rPr>
        <w:t xml:space="preserve"> </w:t>
      </w:r>
      <w:r w:rsidRPr="0040228C">
        <w:rPr>
          <w:rFonts w:ascii="Open Sans" w:hAnsi="Open Sans" w:cs="Open Sans"/>
        </w:rPr>
        <w:t xml:space="preserve">stained, </w:t>
      </w:r>
      <w:r w:rsidR="003C2B0A">
        <w:rPr>
          <w:rFonts w:ascii="Open Sans" w:hAnsi="Open Sans" w:cs="Open Sans"/>
        </w:rPr>
        <w:t xml:space="preserve">and </w:t>
      </w:r>
      <w:r w:rsidRPr="0040228C">
        <w:rPr>
          <w:rFonts w:ascii="Open Sans" w:hAnsi="Open Sans" w:cs="Open Sans"/>
        </w:rPr>
        <w:t>not well maintained with tearing to arm rests. Consumers and representatives could not describe the process they had to follow to report maintenance issues. Documentation did not include maintenance and cleaning issues with equipment</w:t>
      </w:r>
      <w:r w:rsidR="003C2B0A">
        <w:rPr>
          <w:rFonts w:ascii="Open Sans" w:hAnsi="Open Sans" w:cs="Open Sans"/>
        </w:rPr>
        <w:t>,</w:t>
      </w:r>
      <w:r w:rsidRPr="0040228C">
        <w:rPr>
          <w:rFonts w:ascii="Open Sans" w:hAnsi="Open Sans" w:cs="Open Sans"/>
        </w:rPr>
        <w:t xml:space="preserve"> including sliding doors being difficult to open, chairs being stained</w:t>
      </w:r>
      <w:r w:rsidR="00E926EB">
        <w:rPr>
          <w:rFonts w:ascii="Open Sans" w:hAnsi="Open Sans" w:cs="Open Sans"/>
        </w:rPr>
        <w:t>,</w:t>
      </w:r>
      <w:r w:rsidRPr="0040228C">
        <w:rPr>
          <w:rFonts w:ascii="Open Sans" w:hAnsi="Open Sans" w:cs="Open Sans"/>
        </w:rPr>
        <w:t xml:space="preserve"> or the damage upholstery. In response</w:t>
      </w:r>
      <w:r w:rsidR="003C2B0A">
        <w:rPr>
          <w:rFonts w:ascii="Open Sans" w:hAnsi="Open Sans" w:cs="Open Sans"/>
        </w:rPr>
        <w:t>,</w:t>
      </w:r>
      <w:r w:rsidRPr="0040228C">
        <w:rPr>
          <w:rFonts w:ascii="Open Sans" w:hAnsi="Open Sans" w:cs="Open Sans"/>
        </w:rPr>
        <w:t xml:space="preserve"> management confirmed a process to review all chairs and procure new ones would be implemented. </w:t>
      </w:r>
    </w:p>
    <w:p w14:paraId="0FEE5102" w14:textId="5F492846" w:rsidR="00756619" w:rsidRPr="0040228C" w:rsidRDefault="00756619" w:rsidP="00B9200A">
      <w:pPr>
        <w:pStyle w:val="NormalArial"/>
        <w:spacing w:line="276" w:lineRule="auto"/>
        <w:rPr>
          <w:rFonts w:ascii="Open Sans" w:hAnsi="Open Sans" w:cs="Open Sans"/>
        </w:rPr>
      </w:pPr>
      <w:r w:rsidRPr="0040228C">
        <w:rPr>
          <w:rFonts w:ascii="Open Sans" w:hAnsi="Open Sans" w:cs="Open Sans"/>
        </w:rPr>
        <w:t>The provider’s response to the site audit report has not individually addressed findings within each requirement in this Standard</w:t>
      </w:r>
      <w:r w:rsidR="003C2B0A">
        <w:rPr>
          <w:rFonts w:ascii="Open Sans" w:hAnsi="Open Sans" w:cs="Open Sans"/>
        </w:rPr>
        <w:t>,</w:t>
      </w:r>
      <w:r w:rsidRPr="0040228C">
        <w:rPr>
          <w:rFonts w:ascii="Open Sans" w:hAnsi="Open Sans" w:cs="Open Sans"/>
        </w:rPr>
        <w:t xml:space="preserve"> including any actions immediate or planned the provider intends to take to rectify the deficits identified. I remain concerned the provider has not identified improvement actions to the deficits in systems and processes in relation to the service environment</w:t>
      </w:r>
      <w:r w:rsidR="003C2B0A">
        <w:rPr>
          <w:rFonts w:ascii="Open Sans" w:hAnsi="Open Sans" w:cs="Open Sans"/>
        </w:rPr>
        <w:t>,</w:t>
      </w:r>
      <w:r w:rsidRPr="0040228C">
        <w:rPr>
          <w:rFonts w:ascii="Open Sans" w:hAnsi="Open Sans" w:cs="Open Sans"/>
        </w:rPr>
        <w:t xml:space="preserve"> including equipment. Further</w:t>
      </w:r>
      <w:r w:rsidR="003C2B0A">
        <w:rPr>
          <w:rFonts w:ascii="Open Sans" w:hAnsi="Open Sans" w:cs="Open Sans"/>
        </w:rPr>
        <w:t>,</w:t>
      </w:r>
      <w:r w:rsidRPr="0040228C">
        <w:rPr>
          <w:rFonts w:ascii="Open Sans" w:hAnsi="Open Sans" w:cs="Open Sans"/>
        </w:rPr>
        <w:t xml:space="preserve"> I remain concerned the provider is not maintaining a clean and safe, where consumers</w:t>
      </w:r>
      <w:r w:rsidR="003C2B0A">
        <w:rPr>
          <w:rFonts w:ascii="Open Sans" w:hAnsi="Open Sans" w:cs="Open Sans"/>
        </w:rPr>
        <w:t>,</w:t>
      </w:r>
      <w:r w:rsidRPr="0040228C">
        <w:rPr>
          <w:rFonts w:ascii="Open Sans" w:hAnsi="Open Sans" w:cs="Open Sans"/>
        </w:rPr>
        <w:t xml:space="preserve"> specifically those in the </w:t>
      </w:r>
      <w:r w:rsidR="003C2B0A">
        <w:rPr>
          <w:rFonts w:ascii="Open Sans" w:hAnsi="Open Sans" w:cs="Open Sans"/>
        </w:rPr>
        <w:lastRenderedPageBreak/>
        <w:t>memory support area</w:t>
      </w:r>
      <w:r w:rsidRPr="0040228C">
        <w:rPr>
          <w:rFonts w:ascii="Open Sans" w:hAnsi="Open Sans" w:cs="Open Sans"/>
        </w:rPr>
        <w:t xml:space="preserve"> are able to access the outdoor areas </w:t>
      </w:r>
      <w:r w:rsidR="003C2B0A">
        <w:rPr>
          <w:rFonts w:ascii="Open Sans" w:hAnsi="Open Sans" w:cs="Open Sans"/>
        </w:rPr>
        <w:t>freely</w:t>
      </w:r>
      <w:r w:rsidR="00757A91">
        <w:rPr>
          <w:rFonts w:ascii="Open Sans" w:hAnsi="Open Sans" w:cs="Open Sans"/>
        </w:rPr>
        <w:t>,</w:t>
      </w:r>
      <w:r w:rsidR="003C2B0A">
        <w:rPr>
          <w:rFonts w:ascii="Open Sans" w:hAnsi="Open Sans" w:cs="Open Sans"/>
        </w:rPr>
        <w:t xml:space="preserve"> </w:t>
      </w:r>
      <w:r w:rsidR="00757A91">
        <w:rPr>
          <w:rFonts w:ascii="Open Sans" w:hAnsi="Open Sans" w:cs="Open Sans"/>
        </w:rPr>
        <w:t>n</w:t>
      </w:r>
      <w:r w:rsidRPr="0040228C">
        <w:rPr>
          <w:rFonts w:ascii="Open Sans" w:hAnsi="Open Sans" w:cs="Open Sans"/>
        </w:rPr>
        <w:t xml:space="preserve">or supporting consumers to navigate the service environment in a safe manner when </w:t>
      </w:r>
      <w:r w:rsidR="003C2B0A">
        <w:rPr>
          <w:rFonts w:ascii="Open Sans" w:hAnsi="Open Sans" w:cs="Open Sans"/>
        </w:rPr>
        <w:t xml:space="preserve">they </w:t>
      </w:r>
      <w:r w:rsidRPr="0040228C">
        <w:rPr>
          <w:rFonts w:ascii="Open Sans" w:hAnsi="Open Sans" w:cs="Open Sans"/>
        </w:rPr>
        <w:t>have impairments</w:t>
      </w:r>
      <w:r w:rsidR="003C2B0A">
        <w:rPr>
          <w:rFonts w:ascii="Open Sans" w:hAnsi="Open Sans" w:cs="Open Sans"/>
        </w:rPr>
        <w:t>,</w:t>
      </w:r>
      <w:r w:rsidRPr="0040228C">
        <w:rPr>
          <w:rFonts w:ascii="Open Sans" w:hAnsi="Open Sans" w:cs="Open Sans"/>
        </w:rPr>
        <w:t xml:space="preserve"> including vision</w:t>
      </w:r>
      <w:r w:rsidR="00B9200A" w:rsidRPr="0040228C">
        <w:rPr>
          <w:rFonts w:ascii="Open Sans" w:hAnsi="Open Sans" w:cs="Open Sans"/>
        </w:rPr>
        <w:t xml:space="preserve">. </w:t>
      </w:r>
    </w:p>
    <w:p w14:paraId="44A67359" w14:textId="21D4F9B5" w:rsidR="00756619" w:rsidRPr="0040228C" w:rsidRDefault="00756619" w:rsidP="00B9200A">
      <w:pPr>
        <w:pStyle w:val="NormalArial"/>
        <w:spacing w:line="276" w:lineRule="auto"/>
        <w:rPr>
          <w:rFonts w:ascii="Open Sans" w:hAnsi="Open Sans" w:cs="Open Sans"/>
        </w:rPr>
      </w:pPr>
      <w:r w:rsidRPr="0040228C">
        <w:rPr>
          <w:rFonts w:ascii="Open Sans" w:hAnsi="Open Sans" w:cs="Open Sans"/>
        </w:rPr>
        <w:t xml:space="preserve">Based on the evidence before me I find all requirements in Standard 5 non-compliant. The provider has not demonstrated the service environment is safe, clean, welcoming and well-maintained, I have considered evidence provided directly by all consumers interviewed that chairs are not suitable for </w:t>
      </w:r>
      <w:r w:rsidR="003C2B0A">
        <w:rPr>
          <w:rFonts w:ascii="Open Sans" w:hAnsi="Open Sans" w:cs="Open Sans"/>
        </w:rPr>
        <w:t xml:space="preserve">them </w:t>
      </w:r>
      <w:r w:rsidRPr="0040228C">
        <w:rPr>
          <w:rFonts w:ascii="Open Sans" w:hAnsi="Open Sans" w:cs="Open Sans"/>
        </w:rPr>
        <w:t>to receive visitors in communal areas</w:t>
      </w:r>
      <w:r w:rsidR="003C2B0A">
        <w:rPr>
          <w:rFonts w:ascii="Open Sans" w:hAnsi="Open Sans" w:cs="Open Sans"/>
        </w:rPr>
        <w:t>;</w:t>
      </w:r>
      <w:r w:rsidRPr="0040228C">
        <w:rPr>
          <w:rFonts w:ascii="Open Sans" w:hAnsi="Open Sans" w:cs="Open Sans"/>
        </w:rPr>
        <w:t xml:space="preserve"> 5 consumers raised concerns about the cleanliness of the service environment and found the current state of it embarrassing to them, along with </w:t>
      </w:r>
      <w:r w:rsidR="003C2B0A">
        <w:rPr>
          <w:rFonts w:ascii="Open Sans" w:hAnsi="Open Sans" w:cs="Open Sans"/>
        </w:rPr>
        <w:t>the</w:t>
      </w:r>
      <w:r w:rsidRPr="0040228C">
        <w:rPr>
          <w:rFonts w:ascii="Open Sans" w:hAnsi="Open Sans" w:cs="Open Sans"/>
        </w:rPr>
        <w:t xml:space="preserve"> malodourous environment throughout, furniture and fittings in disrepair and stained and peeling walls. I have also considered evidence of 2 consumers who expressed dissatisfaction with being </w:t>
      </w:r>
      <w:r w:rsidR="003C2B0A">
        <w:rPr>
          <w:rFonts w:ascii="Open Sans" w:hAnsi="Open Sans" w:cs="Open Sans"/>
        </w:rPr>
        <w:t>un</w:t>
      </w:r>
      <w:r w:rsidRPr="0040228C">
        <w:rPr>
          <w:rFonts w:ascii="Open Sans" w:hAnsi="Open Sans" w:cs="Open Sans"/>
        </w:rPr>
        <w:t xml:space="preserve">able to navigate the service environment independently as there is no signage or aids to assist them and they remain in their rooms mostly. In relation to accessing indoors and outdoors freely, I have considered information in the Assessment Team’s report and </w:t>
      </w:r>
      <w:r w:rsidR="003C2B0A">
        <w:rPr>
          <w:rFonts w:ascii="Open Sans" w:hAnsi="Open Sans" w:cs="Open Sans"/>
        </w:rPr>
        <w:t>r</w:t>
      </w:r>
      <w:r w:rsidRPr="0040228C">
        <w:rPr>
          <w:rFonts w:ascii="Open Sans" w:hAnsi="Open Sans" w:cs="Open Sans"/>
        </w:rPr>
        <w:t xml:space="preserve">equirement </w:t>
      </w:r>
      <w:r w:rsidR="003C2B0A">
        <w:rPr>
          <w:rFonts w:ascii="Open Sans" w:hAnsi="Open Sans" w:cs="Open Sans"/>
        </w:rPr>
        <w:t>3</w:t>
      </w:r>
      <w:r w:rsidRPr="0040228C">
        <w:rPr>
          <w:rFonts w:ascii="Open Sans" w:hAnsi="Open Sans" w:cs="Open Sans"/>
        </w:rPr>
        <w:t>(3)(a) in Standard 3</w:t>
      </w:r>
      <w:r w:rsidR="003C2B0A">
        <w:rPr>
          <w:rFonts w:ascii="Open Sans" w:hAnsi="Open Sans" w:cs="Open Sans"/>
        </w:rPr>
        <w:t>,</w:t>
      </w:r>
      <w:r w:rsidRPr="0040228C">
        <w:rPr>
          <w:rFonts w:ascii="Open Sans" w:hAnsi="Open Sans" w:cs="Open Sans"/>
        </w:rPr>
        <w:t xml:space="preserve"> including feedback from consumers</w:t>
      </w:r>
      <w:r w:rsidR="003C2B0A">
        <w:rPr>
          <w:rFonts w:ascii="Open Sans" w:hAnsi="Open Sans" w:cs="Open Sans"/>
        </w:rPr>
        <w:t xml:space="preserve"> stating</w:t>
      </w:r>
      <w:r w:rsidRPr="0040228C">
        <w:rPr>
          <w:rFonts w:ascii="Open Sans" w:hAnsi="Open Sans" w:cs="Open Sans"/>
        </w:rPr>
        <w:t xml:space="preserve"> they are unable to exit the service independently as they do not have a code to the main entry door, and the doors are kept locked. I have also considered consumers living in the secure </w:t>
      </w:r>
      <w:r w:rsidR="003C2B0A">
        <w:rPr>
          <w:rFonts w:ascii="Open Sans" w:hAnsi="Open Sans" w:cs="Open Sans"/>
        </w:rPr>
        <w:t>memory support area</w:t>
      </w:r>
      <w:r w:rsidRPr="0040228C">
        <w:rPr>
          <w:rFonts w:ascii="Open Sans" w:hAnsi="Open Sans" w:cs="Open Sans"/>
        </w:rPr>
        <w:t xml:space="preserve"> do not have access to internal courtyards and outdoor spaces. I acknowledge the actions management said they would take during the site audit to rectify some of the issues identified with furniture, however</w:t>
      </w:r>
      <w:r w:rsidR="009B0D77">
        <w:rPr>
          <w:rFonts w:ascii="Open Sans" w:hAnsi="Open Sans" w:cs="Open Sans"/>
        </w:rPr>
        <w:t>,</w:t>
      </w:r>
      <w:r w:rsidRPr="0040228C">
        <w:rPr>
          <w:rFonts w:ascii="Open Sans" w:hAnsi="Open Sans" w:cs="Open Sans"/>
        </w:rPr>
        <w:t xml:space="preserve"> I have been provided no evidence this is has been actioned or is planned to be implemented.</w:t>
      </w:r>
    </w:p>
    <w:p w14:paraId="4709D97B" w14:textId="2CD7E05B" w:rsidR="004E713A" w:rsidRPr="001E694D" w:rsidRDefault="004E713A" w:rsidP="00757A91">
      <w:pPr>
        <w:pStyle w:val="NormalArial"/>
        <w:rPr>
          <w:rFonts w:ascii="Open Sans" w:hAnsi="Open Sans" w:cs="Open Sans"/>
        </w:rPr>
      </w:pPr>
      <w:r w:rsidRPr="001E694D">
        <w:rPr>
          <w:rFonts w:ascii="Open Sans" w:hAnsi="Open Sans" w:cs="Open Sans"/>
        </w:rPr>
        <w:br w:type="page"/>
      </w:r>
    </w:p>
    <w:p w14:paraId="5FE9156E" w14:textId="77777777" w:rsidR="004E713A" w:rsidRPr="001E694D" w:rsidRDefault="004E713A" w:rsidP="00757A91">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75A94" w14:paraId="42DB1453" w14:textId="77777777" w:rsidTr="0017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E80BB5" w14:textId="77777777" w:rsidR="004E713A" w:rsidRPr="001E694D" w:rsidRDefault="004E713A" w:rsidP="00757A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015E410" w14:textId="77777777" w:rsidR="004E713A" w:rsidRPr="001E694D" w:rsidRDefault="004E713A" w:rsidP="00757A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5A94" w14:paraId="061F1D5D"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A79E2C"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E6BFF02"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022E7AF" w14:textId="25991391" w:rsidR="004E713A" w:rsidRPr="00EF466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67275275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3BBFDC60"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B624C4"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0AD64F2"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7066791" w14:textId="4C301C06" w:rsidR="004E713A" w:rsidRPr="00EF4664"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137561317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15B77568"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761947"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FB4A0CB"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F896A15" w14:textId="3493C6C4" w:rsidR="004E713A" w:rsidRPr="00EF466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94391920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3014D756" w14:textId="77777777" w:rsidTr="00175A9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1FDF16"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3BE33B1"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2D2124C" w14:textId="55A5C9FB" w:rsidR="004E713A" w:rsidRPr="00EF4664" w:rsidRDefault="00B70A41" w:rsidP="00757A91">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95441377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bl>
    <w:p w14:paraId="2A95BD09" w14:textId="77777777" w:rsidR="004E713A" w:rsidRPr="003E162B" w:rsidRDefault="004E713A" w:rsidP="00757A91">
      <w:pPr>
        <w:pStyle w:val="Heading20"/>
        <w:rPr>
          <w:rFonts w:ascii="Open Sans" w:hAnsi="Open Sans" w:cs="Open Sans"/>
          <w:color w:val="781E77"/>
        </w:rPr>
      </w:pPr>
      <w:r w:rsidRPr="003E162B">
        <w:rPr>
          <w:rFonts w:ascii="Open Sans" w:hAnsi="Open Sans" w:cs="Open Sans"/>
          <w:color w:val="781E77"/>
        </w:rPr>
        <w:t>Findings</w:t>
      </w:r>
    </w:p>
    <w:p w14:paraId="0C9CE070" w14:textId="18511642" w:rsidR="0040228C" w:rsidRPr="0040228C" w:rsidRDefault="0040228C" w:rsidP="00B9200A">
      <w:pPr>
        <w:pStyle w:val="NormalArial"/>
        <w:spacing w:line="276" w:lineRule="auto"/>
        <w:rPr>
          <w:rFonts w:ascii="Open Sans" w:hAnsi="Open Sans" w:cs="Open Sans"/>
        </w:rPr>
      </w:pPr>
      <w:r w:rsidRPr="0040228C">
        <w:rPr>
          <w:rFonts w:ascii="Open Sans" w:hAnsi="Open Sans" w:cs="Open Sans"/>
        </w:rPr>
        <w:t xml:space="preserve">The Quality Standard is non-compliant as </w:t>
      </w:r>
      <w:r w:rsidR="009B0D77">
        <w:rPr>
          <w:rFonts w:ascii="Open Sans" w:hAnsi="Open Sans" w:cs="Open Sans"/>
        </w:rPr>
        <w:t>all</w:t>
      </w:r>
      <w:r w:rsidRPr="0040228C">
        <w:rPr>
          <w:rFonts w:ascii="Open Sans" w:hAnsi="Open Sans" w:cs="Open Sans"/>
        </w:rPr>
        <w:t xml:space="preserve"> 4 requirements assessed are non-compliant. The Assessment Team recommended all 4 requirements in this Standard not met and provided the following evidence gathered through interviews, document review and observation</w:t>
      </w:r>
      <w:r w:rsidR="009B0D77">
        <w:rPr>
          <w:rFonts w:ascii="Open Sans" w:hAnsi="Open Sans" w:cs="Open Sans"/>
        </w:rPr>
        <w:t>s</w:t>
      </w:r>
      <w:r w:rsidR="00B9200A" w:rsidRPr="0040228C">
        <w:rPr>
          <w:rFonts w:ascii="Open Sans" w:hAnsi="Open Sans" w:cs="Open Sans"/>
        </w:rPr>
        <w:t xml:space="preserve">. </w:t>
      </w:r>
    </w:p>
    <w:p w14:paraId="795AE8F9" w14:textId="3B971D49" w:rsidR="0040228C" w:rsidRPr="0040228C" w:rsidRDefault="0040228C" w:rsidP="00B9200A">
      <w:pPr>
        <w:pStyle w:val="NormalArial"/>
        <w:spacing w:line="276" w:lineRule="auto"/>
        <w:rPr>
          <w:rFonts w:ascii="Open Sans" w:hAnsi="Open Sans" w:cs="Open Sans"/>
        </w:rPr>
      </w:pPr>
      <w:r w:rsidRPr="009B0D77">
        <w:rPr>
          <w:rFonts w:ascii="Open Sans" w:hAnsi="Open Sans" w:cs="Open Sans"/>
          <w:b/>
          <w:bCs/>
        </w:rPr>
        <w:t xml:space="preserve">Requirement </w:t>
      </w:r>
      <w:r w:rsidR="009B0D77">
        <w:rPr>
          <w:rFonts w:ascii="Open Sans" w:hAnsi="Open Sans" w:cs="Open Sans"/>
          <w:b/>
          <w:bCs/>
        </w:rPr>
        <w:t>6</w:t>
      </w:r>
      <w:r w:rsidRPr="009B0D77">
        <w:rPr>
          <w:rFonts w:ascii="Open Sans" w:hAnsi="Open Sans" w:cs="Open Sans"/>
          <w:b/>
          <w:bCs/>
        </w:rPr>
        <w:t>(3)(a)</w:t>
      </w:r>
      <w:r w:rsidRPr="0040228C">
        <w:rPr>
          <w:rFonts w:ascii="Open Sans" w:hAnsi="Open Sans" w:cs="Open Sans"/>
        </w:rPr>
        <w:t xml:space="preserve"> </w:t>
      </w:r>
      <w:r w:rsidR="009B0D77">
        <w:rPr>
          <w:rFonts w:ascii="Open Sans" w:hAnsi="Open Sans" w:cs="Open Sans"/>
        </w:rPr>
        <w:t>Seventeen</w:t>
      </w:r>
      <w:r w:rsidRPr="0040228C">
        <w:rPr>
          <w:rFonts w:ascii="Open Sans" w:hAnsi="Open Sans" w:cs="Open Sans"/>
        </w:rPr>
        <w:t xml:space="preserve"> of </w:t>
      </w:r>
      <w:r w:rsidR="009B0D77">
        <w:rPr>
          <w:rFonts w:ascii="Open Sans" w:hAnsi="Open Sans" w:cs="Open Sans"/>
        </w:rPr>
        <w:t>1</w:t>
      </w:r>
      <w:r w:rsidRPr="0040228C">
        <w:rPr>
          <w:rFonts w:ascii="Open Sans" w:hAnsi="Open Sans" w:cs="Open Sans"/>
        </w:rPr>
        <w:t xml:space="preserve">8 consumers and representatives interviewed confirmed they did not know how to provide feedback or make complaints, </w:t>
      </w:r>
      <w:r w:rsidR="009B0D77">
        <w:rPr>
          <w:rFonts w:ascii="Open Sans" w:hAnsi="Open Sans" w:cs="Open Sans"/>
        </w:rPr>
        <w:t xml:space="preserve">and </w:t>
      </w:r>
      <w:r w:rsidRPr="0040228C">
        <w:rPr>
          <w:rFonts w:ascii="Open Sans" w:hAnsi="Open Sans" w:cs="Open Sans"/>
        </w:rPr>
        <w:t xml:space="preserve">were not familiar with or been provided </w:t>
      </w:r>
      <w:r w:rsidR="009B0D77">
        <w:rPr>
          <w:rFonts w:ascii="Open Sans" w:hAnsi="Open Sans" w:cs="Open Sans"/>
        </w:rPr>
        <w:t xml:space="preserve">information </w:t>
      </w:r>
      <w:r w:rsidRPr="0040228C">
        <w:rPr>
          <w:rFonts w:ascii="Open Sans" w:hAnsi="Open Sans" w:cs="Open Sans"/>
        </w:rPr>
        <w:t>about the service</w:t>
      </w:r>
      <w:r w:rsidR="009B0D77">
        <w:rPr>
          <w:rFonts w:ascii="Open Sans" w:hAnsi="Open Sans" w:cs="Open Sans"/>
        </w:rPr>
        <w:t>’</w:t>
      </w:r>
      <w:r w:rsidRPr="0040228C">
        <w:rPr>
          <w:rFonts w:ascii="Open Sans" w:hAnsi="Open Sans" w:cs="Open Sans"/>
        </w:rPr>
        <w:t xml:space="preserve">s feedback mechanisms and how to use those. Three consumers confirmed they did not how to make a complaint at the service, </w:t>
      </w:r>
      <w:r w:rsidR="009B0D77">
        <w:rPr>
          <w:rFonts w:ascii="Open Sans" w:hAnsi="Open Sans" w:cs="Open Sans"/>
        </w:rPr>
        <w:t xml:space="preserve">and </w:t>
      </w:r>
      <w:r w:rsidRPr="0040228C">
        <w:rPr>
          <w:rFonts w:ascii="Open Sans" w:hAnsi="Open Sans" w:cs="Open Sans"/>
        </w:rPr>
        <w:t>a representative confirmed prior to the site audit visit there were no complaint forms available to make complaints. Two consumers provided examples of issues they wanted to raise with the service but had no knowledge of the complaints process, how to make a complaint and had not been provide</w:t>
      </w:r>
      <w:r w:rsidR="009B0D77">
        <w:rPr>
          <w:rFonts w:ascii="Open Sans" w:hAnsi="Open Sans" w:cs="Open Sans"/>
        </w:rPr>
        <w:t>d</w:t>
      </w:r>
      <w:r w:rsidRPr="0040228C">
        <w:rPr>
          <w:rFonts w:ascii="Open Sans" w:hAnsi="Open Sans" w:cs="Open Sans"/>
        </w:rPr>
        <w:t xml:space="preserve"> the information. Management acknowledged gaps in the complaint</w:t>
      </w:r>
      <w:r w:rsidR="009B0D77">
        <w:rPr>
          <w:rFonts w:ascii="Open Sans" w:hAnsi="Open Sans" w:cs="Open Sans"/>
        </w:rPr>
        <w:t>s</w:t>
      </w:r>
      <w:r w:rsidRPr="0040228C">
        <w:rPr>
          <w:rFonts w:ascii="Open Sans" w:hAnsi="Open Sans" w:cs="Open Sans"/>
        </w:rPr>
        <w:t xml:space="preserve"> process and confirmed an extraordinary resident meeting was held 24 December 2024 where consumers raised concerns. Documentation showed the concerns raised during this meeting were not captured or followed up. </w:t>
      </w:r>
    </w:p>
    <w:p w14:paraId="2FA892D1" w14:textId="76BC52EC" w:rsidR="0040228C" w:rsidRPr="0040228C" w:rsidRDefault="0040228C" w:rsidP="00B9200A">
      <w:pPr>
        <w:pStyle w:val="NormalArial"/>
        <w:spacing w:line="276" w:lineRule="auto"/>
        <w:rPr>
          <w:rFonts w:ascii="Open Sans" w:hAnsi="Open Sans" w:cs="Open Sans"/>
        </w:rPr>
      </w:pPr>
      <w:r w:rsidRPr="009B0D77">
        <w:rPr>
          <w:rFonts w:ascii="Open Sans" w:hAnsi="Open Sans" w:cs="Open Sans"/>
          <w:b/>
          <w:bCs/>
        </w:rPr>
        <w:t xml:space="preserve">Requirement </w:t>
      </w:r>
      <w:r w:rsidR="009B0D77">
        <w:rPr>
          <w:rFonts w:ascii="Open Sans" w:hAnsi="Open Sans" w:cs="Open Sans"/>
          <w:b/>
          <w:bCs/>
        </w:rPr>
        <w:t>6</w:t>
      </w:r>
      <w:r w:rsidRPr="009B0D77">
        <w:rPr>
          <w:rFonts w:ascii="Open Sans" w:hAnsi="Open Sans" w:cs="Open Sans"/>
          <w:b/>
          <w:bCs/>
        </w:rPr>
        <w:t>(3)(b)</w:t>
      </w:r>
      <w:r w:rsidRPr="0040228C">
        <w:rPr>
          <w:rFonts w:ascii="Open Sans" w:hAnsi="Open Sans" w:cs="Open Sans"/>
        </w:rPr>
        <w:t xml:space="preserve"> </w:t>
      </w:r>
      <w:r w:rsidR="00637472">
        <w:rPr>
          <w:rFonts w:ascii="Open Sans" w:hAnsi="Open Sans" w:cs="Open Sans"/>
        </w:rPr>
        <w:t>None of the</w:t>
      </w:r>
      <w:r w:rsidR="00637472" w:rsidRPr="0040228C">
        <w:rPr>
          <w:rFonts w:ascii="Open Sans" w:hAnsi="Open Sans" w:cs="Open Sans"/>
        </w:rPr>
        <w:t xml:space="preserve"> </w:t>
      </w:r>
      <w:r w:rsidRPr="0040228C">
        <w:rPr>
          <w:rFonts w:ascii="Open Sans" w:hAnsi="Open Sans" w:cs="Open Sans"/>
        </w:rPr>
        <w:t xml:space="preserve">consumers </w:t>
      </w:r>
      <w:r w:rsidR="009B0D77">
        <w:rPr>
          <w:rFonts w:ascii="Open Sans" w:hAnsi="Open Sans" w:cs="Open Sans"/>
        </w:rPr>
        <w:t>interviewed</w:t>
      </w:r>
      <w:r w:rsidRPr="0040228C">
        <w:rPr>
          <w:rFonts w:ascii="Open Sans" w:hAnsi="Open Sans" w:cs="Open Sans"/>
        </w:rPr>
        <w:t xml:space="preserve"> had knowledge of advocacy services or other services to support </w:t>
      </w:r>
      <w:r w:rsidR="009B0D77">
        <w:rPr>
          <w:rFonts w:ascii="Open Sans" w:hAnsi="Open Sans" w:cs="Open Sans"/>
        </w:rPr>
        <w:t>them</w:t>
      </w:r>
      <w:r w:rsidRPr="0040228C">
        <w:rPr>
          <w:rFonts w:ascii="Open Sans" w:hAnsi="Open Sans" w:cs="Open Sans"/>
        </w:rPr>
        <w:t xml:space="preserve"> to make and resolve </w:t>
      </w:r>
      <w:r w:rsidRPr="0040228C">
        <w:rPr>
          <w:rFonts w:ascii="Open Sans" w:hAnsi="Open Sans" w:cs="Open Sans"/>
        </w:rPr>
        <w:lastRenderedPageBreak/>
        <w:t>complaints. The service</w:t>
      </w:r>
      <w:r w:rsidR="009B0D77">
        <w:rPr>
          <w:rFonts w:ascii="Open Sans" w:hAnsi="Open Sans" w:cs="Open Sans"/>
        </w:rPr>
        <w:t>’</w:t>
      </w:r>
      <w:r w:rsidRPr="0040228C">
        <w:rPr>
          <w:rFonts w:ascii="Open Sans" w:hAnsi="Open Sans" w:cs="Open Sans"/>
        </w:rPr>
        <w:t>s admission information for new consumers includes some information brochures on advocacy services. Observations showed across the service there are brochures about advocacy located at the entry of one wing only.</w:t>
      </w:r>
      <w:r w:rsidR="009B0D77">
        <w:rPr>
          <w:rFonts w:ascii="Open Sans" w:hAnsi="Open Sans" w:cs="Open Sans"/>
        </w:rPr>
        <w:t xml:space="preserve"> </w:t>
      </w:r>
      <w:r w:rsidRPr="0040228C">
        <w:rPr>
          <w:rFonts w:ascii="Open Sans" w:hAnsi="Open Sans" w:cs="Open Sans"/>
        </w:rPr>
        <w:t>Management did not provide further information to the Assessment Team in relation to this requirement. </w:t>
      </w:r>
    </w:p>
    <w:p w14:paraId="7115273A" w14:textId="1F49DE70" w:rsidR="0040228C" w:rsidRPr="0040228C" w:rsidRDefault="0040228C" w:rsidP="00B9200A">
      <w:pPr>
        <w:pStyle w:val="NormalArial"/>
        <w:spacing w:line="276" w:lineRule="auto"/>
        <w:rPr>
          <w:rFonts w:ascii="Open Sans" w:hAnsi="Open Sans" w:cs="Open Sans"/>
        </w:rPr>
      </w:pPr>
      <w:r w:rsidRPr="009B0D77">
        <w:rPr>
          <w:rFonts w:ascii="Open Sans" w:hAnsi="Open Sans" w:cs="Open Sans"/>
          <w:b/>
          <w:bCs/>
        </w:rPr>
        <w:t xml:space="preserve">Requirement </w:t>
      </w:r>
      <w:r w:rsidR="009B0D77">
        <w:rPr>
          <w:rFonts w:ascii="Open Sans" w:hAnsi="Open Sans" w:cs="Open Sans"/>
          <w:b/>
          <w:bCs/>
        </w:rPr>
        <w:t>6</w:t>
      </w:r>
      <w:r w:rsidRPr="009B0D77">
        <w:rPr>
          <w:rFonts w:ascii="Open Sans" w:hAnsi="Open Sans" w:cs="Open Sans"/>
          <w:b/>
          <w:bCs/>
        </w:rPr>
        <w:t>(3)(c)</w:t>
      </w:r>
      <w:r w:rsidRPr="0040228C">
        <w:rPr>
          <w:rFonts w:ascii="Open Sans" w:hAnsi="Open Sans" w:cs="Open Sans"/>
        </w:rPr>
        <w:t xml:space="preserve"> Consumers and representatives were not satisfied with how complaints consumers made had been dealt with by the service. Multiple consumers expressed dissatisfaction with the complaints handling process in relation to the care </w:t>
      </w:r>
      <w:r w:rsidR="009B0D77">
        <w:rPr>
          <w:rFonts w:ascii="Open Sans" w:hAnsi="Open Sans" w:cs="Open Sans"/>
        </w:rPr>
        <w:t>they</w:t>
      </w:r>
      <w:r w:rsidRPr="0040228C">
        <w:rPr>
          <w:rFonts w:ascii="Open Sans" w:hAnsi="Open Sans" w:cs="Open Sans"/>
        </w:rPr>
        <w:t xml:space="preserve"> received and confirmed there had been no action taken and no response from the service. One representative confirmed management apologised at the extraordinary resident relative meeting held 24 December 2024 and they did not feel that it was meaningful. One consumer</w:t>
      </w:r>
      <w:r w:rsidR="005C7BE1">
        <w:rPr>
          <w:rFonts w:ascii="Open Sans" w:hAnsi="Open Sans" w:cs="Open Sans"/>
        </w:rPr>
        <w:t>,</w:t>
      </w:r>
      <w:r w:rsidRPr="0040228C">
        <w:rPr>
          <w:rFonts w:ascii="Open Sans" w:hAnsi="Open Sans" w:cs="Open Sans"/>
        </w:rPr>
        <w:t xml:space="preserve"> who had made a complaint at the previous </w:t>
      </w:r>
      <w:r w:rsidR="005C7BE1">
        <w:rPr>
          <w:rFonts w:ascii="Open Sans" w:hAnsi="Open Sans" w:cs="Open Sans"/>
        </w:rPr>
        <w:t>a</w:t>
      </w:r>
      <w:r w:rsidRPr="0040228C">
        <w:rPr>
          <w:rFonts w:ascii="Open Sans" w:hAnsi="Open Sans" w:cs="Open Sans"/>
        </w:rPr>
        <w:t xml:space="preserve">ssessment </w:t>
      </w:r>
      <w:r w:rsidR="005C7BE1">
        <w:rPr>
          <w:rFonts w:ascii="Open Sans" w:hAnsi="Open Sans" w:cs="Open Sans"/>
        </w:rPr>
        <w:t>c</w:t>
      </w:r>
      <w:r w:rsidRPr="0040228C">
        <w:rPr>
          <w:rFonts w:ascii="Open Sans" w:hAnsi="Open Sans" w:cs="Open Sans"/>
        </w:rPr>
        <w:t xml:space="preserve">ontact </w:t>
      </w:r>
      <w:r w:rsidR="005C7BE1">
        <w:rPr>
          <w:rFonts w:ascii="Open Sans" w:hAnsi="Open Sans" w:cs="Open Sans"/>
        </w:rPr>
        <w:t>in</w:t>
      </w:r>
      <w:r w:rsidRPr="0040228C">
        <w:rPr>
          <w:rFonts w:ascii="Open Sans" w:hAnsi="Open Sans" w:cs="Open Sans"/>
        </w:rPr>
        <w:t xml:space="preserve"> December 2024 about an incident that occurred during care delivery</w:t>
      </w:r>
      <w:r w:rsidR="005C7BE1">
        <w:rPr>
          <w:rFonts w:ascii="Open Sans" w:hAnsi="Open Sans" w:cs="Open Sans"/>
        </w:rPr>
        <w:t>,</w:t>
      </w:r>
      <w:r w:rsidRPr="0040228C">
        <w:rPr>
          <w:rFonts w:ascii="Open Sans" w:hAnsi="Open Sans" w:cs="Open Sans"/>
        </w:rPr>
        <w:t xml:space="preserve"> confirmed management had not spoken to them regarding their complaint, and they had received no apology. The service’s complaint register </w:t>
      </w:r>
      <w:r w:rsidR="00637472" w:rsidRPr="0040228C">
        <w:rPr>
          <w:rFonts w:ascii="Open Sans" w:hAnsi="Open Sans" w:cs="Open Sans"/>
        </w:rPr>
        <w:t>d</w:t>
      </w:r>
      <w:r w:rsidR="00637472">
        <w:rPr>
          <w:rFonts w:ascii="Open Sans" w:hAnsi="Open Sans" w:cs="Open Sans"/>
        </w:rPr>
        <w:t>id</w:t>
      </w:r>
      <w:r w:rsidR="00637472" w:rsidRPr="0040228C">
        <w:rPr>
          <w:rFonts w:ascii="Open Sans" w:hAnsi="Open Sans" w:cs="Open Sans"/>
        </w:rPr>
        <w:t xml:space="preserve"> </w:t>
      </w:r>
      <w:r w:rsidRPr="0040228C">
        <w:rPr>
          <w:rFonts w:ascii="Open Sans" w:hAnsi="Open Sans" w:cs="Open Sans"/>
        </w:rPr>
        <w:t xml:space="preserve">not include sections to </w:t>
      </w:r>
      <w:r w:rsidR="00637472">
        <w:rPr>
          <w:rFonts w:ascii="Open Sans" w:hAnsi="Open Sans" w:cs="Open Sans"/>
        </w:rPr>
        <w:t>support</w:t>
      </w:r>
      <w:r w:rsidR="00637472" w:rsidRPr="0040228C">
        <w:rPr>
          <w:rFonts w:ascii="Open Sans" w:hAnsi="Open Sans" w:cs="Open Sans"/>
        </w:rPr>
        <w:t xml:space="preserve"> </w:t>
      </w:r>
      <w:r w:rsidRPr="0040228C">
        <w:rPr>
          <w:rFonts w:ascii="Open Sans" w:hAnsi="Open Sans" w:cs="Open Sans"/>
        </w:rPr>
        <w:t>review</w:t>
      </w:r>
      <w:r w:rsidR="00637472">
        <w:rPr>
          <w:rFonts w:ascii="Open Sans" w:hAnsi="Open Sans" w:cs="Open Sans"/>
        </w:rPr>
        <w:t xml:space="preserve"> or record</w:t>
      </w:r>
      <w:r w:rsidRPr="0040228C">
        <w:rPr>
          <w:rFonts w:ascii="Open Sans" w:hAnsi="Open Sans" w:cs="Open Sans"/>
        </w:rPr>
        <w:t xml:space="preserve"> actions to enable oversight of complaints process</w:t>
      </w:r>
      <w:r w:rsidR="005C7BE1">
        <w:rPr>
          <w:rFonts w:ascii="Open Sans" w:hAnsi="Open Sans" w:cs="Open Sans"/>
        </w:rPr>
        <w:t>,</w:t>
      </w:r>
      <w:r w:rsidRPr="0040228C">
        <w:rPr>
          <w:rFonts w:ascii="Open Sans" w:hAnsi="Open Sans" w:cs="Open Sans"/>
        </w:rPr>
        <w:t xml:space="preserve"> including if the complaint has been actioned, investigated</w:t>
      </w:r>
      <w:r w:rsidR="00637472">
        <w:rPr>
          <w:rFonts w:ascii="Open Sans" w:hAnsi="Open Sans" w:cs="Open Sans"/>
        </w:rPr>
        <w:t>,</w:t>
      </w:r>
      <w:r w:rsidRPr="0040228C">
        <w:rPr>
          <w:rFonts w:ascii="Open Sans" w:hAnsi="Open Sans" w:cs="Open Sans"/>
        </w:rPr>
        <w:t xml:space="preserve"> or the complainant has been kept informed. Two representatives provided examples of complaints they had made which the service has not actioned appropriately. </w:t>
      </w:r>
    </w:p>
    <w:p w14:paraId="538ECAF7" w14:textId="2A7D4222" w:rsidR="0040228C" w:rsidRPr="0040228C" w:rsidRDefault="0040228C" w:rsidP="00B9200A">
      <w:pPr>
        <w:pStyle w:val="NormalArial"/>
        <w:spacing w:line="276" w:lineRule="auto"/>
        <w:rPr>
          <w:rFonts w:ascii="Open Sans" w:hAnsi="Open Sans" w:cs="Open Sans"/>
        </w:rPr>
      </w:pPr>
      <w:r w:rsidRPr="0040228C">
        <w:rPr>
          <w:rFonts w:ascii="Open Sans" w:hAnsi="Open Sans" w:cs="Open Sans"/>
        </w:rPr>
        <w:t>The service has a survey process that is used to capture consumer feedback</w:t>
      </w:r>
      <w:r w:rsidR="007A7EC9">
        <w:rPr>
          <w:rFonts w:ascii="Open Sans" w:hAnsi="Open Sans" w:cs="Open Sans"/>
        </w:rPr>
        <w:t>,</w:t>
      </w:r>
      <w:r w:rsidRPr="0040228C">
        <w:rPr>
          <w:rFonts w:ascii="Open Sans" w:hAnsi="Open Sans" w:cs="Open Sans"/>
        </w:rPr>
        <w:t xml:space="preserve"> including complaints</w:t>
      </w:r>
      <w:r w:rsidR="00B9200A" w:rsidRPr="0040228C">
        <w:rPr>
          <w:rFonts w:ascii="Open Sans" w:hAnsi="Open Sans" w:cs="Open Sans"/>
        </w:rPr>
        <w:t xml:space="preserve">. </w:t>
      </w:r>
      <w:r w:rsidRPr="0040228C">
        <w:rPr>
          <w:rFonts w:ascii="Open Sans" w:hAnsi="Open Sans" w:cs="Open Sans"/>
        </w:rPr>
        <w:t>The service</w:t>
      </w:r>
      <w:r w:rsidR="007A7EC9">
        <w:rPr>
          <w:rFonts w:ascii="Open Sans" w:hAnsi="Open Sans" w:cs="Open Sans"/>
        </w:rPr>
        <w:t>’</w:t>
      </w:r>
      <w:r w:rsidRPr="0040228C">
        <w:rPr>
          <w:rFonts w:ascii="Open Sans" w:hAnsi="Open Sans" w:cs="Open Sans"/>
        </w:rPr>
        <w:t>s survey register shows complaints from surveys are captured but are not analysed or actioned. </w:t>
      </w:r>
    </w:p>
    <w:p w14:paraId="280D38FA" w14:textId="6DDF9681" w:rsidR="0040228C" w:rsidRPr="0040228C" w:rsidRDefault="0040228C" w:rsidP="00B9200A">
      <w:pPr>
        <w:pStyle w:val="NormalArial"/>
        <w:spacing w:line="276" w:lineRule="auto"/>
        <w:rPr>
          <w:rFonts w:ascii="Open Sans" w:hAnsi="Open Sans" w:cs="Open Sans"/>
        </w:rPr>
      </w:pPr>
      <w:r w:rsidRPr="007A7EC9">
        <w:rPr>
          <w:rFonts w:ascii="Open Sans" w:hAnsi="Open Sans" w:cs="Open Sans"/>
          <w:b/>
          <w:bCs/>
        </w:rPr>
        <w:t xml:space="preserve">Requirement </w:t>
      </w:r>
      <w:r w:rsidR="007A7EC9">
        <w:rPr>
          <w:rFonts w:ascii="Open Sans" w:hAnsi="Open Sans" w:cs="Open Sans"/>
          <w:b/>
          <w:bCs/>
        </w:rPr>
        <w:t>6</w:t>
      </w:r>
      <w:r w:rsidRPr="007A7EC9">
        <w:rPr>
          <w:rFonts w:ascii="Open Sans" w:hAnsi="Open Sans" w:cs="Open Sans"/>
          <w:b/>
          <w:bCs/>
        </w:rPr>
        <w:t>(3)(d)</w:t>
      </w:r>
      <w:r w:rsidRPr="0040228C">
        <w:rPr>
          <w:rFonts w:ascii="Open Sans" w:hAnsi="Open Sans" w:cs="Open Sans"/>
        </w:rPr>
        <w:t xml:space="preserve"> Consumers and representatives were unable to provide any information or examples of improvements that have been made as a result of feedback provided. Documentation confirmed complaints made are not consistently captured on the complaint register to enable oversight and drive improvements to care and services. The service’s plan for continuous improvement did not contain any improvement actions resulting from consumer feedback or complaints. Management were unable to provide any examples of where the service has used feedback or complaints from their consumer cohort to improve care and services. </w:t>
      </w:r>
    </w:p>
    <w:p w14:paraId="1E4FA118" w14:textId="0617B7E3" w:rsidR="0040228C" w:rsidRPr="0040228C" w:rsidRDefault="0040228C" w:rsidP="00B9200A">
      <w:pPr>
        <w:pStyle w:val="NormalArial"/>
        <w:spacing w:line="276" w:lineRule="auto"/>
        <w:rPr>
          <w:rFonts w:ascii="Open Sans" w:hAnsi="Open Sans" w:cs="Open Sans"/>
        </w:rPr>
      </w:pPr>
      <w:r w:rsidRPr="0040228C">
        <w:rPr>
          <w:rFonts w:ascii="Open Sans" w:hAnsi="Open Sans" w:cs="Open Sans"/>
        </w:rPr>
        <w:t>The provider’s response to the site audit report has not individually addressed findings within each requirement in this Standard</w:t>
      </w:r>
      <w:r w:rsidR="007A7EC9">
        <w:rPr>
          <w:rFonts w:ascii="Open Sans" w:hAnsi="Open Sans" w:cs="Open Sans"/>
        </w:rPr>
        <w:t>,</w:t>
      </w:r>
      <w:r w:rsidRPr="0040228C">
        <w:rPr>
          <w:rFonts w:ascii="Open Sans" w:hAnsi="Open Sans" w:cs="Open Sans"/>
        </w:rPr>
        <w:t xml:space="preserve"> including any actions immediate or planned the provider intends to take to rectify the deficits identified. I remain concerned the provider has not identified improvement </w:t>
      </w:r>
      <w:r w:rsidRPr="0040228C">
        <w:rPr>
          <w:rFonts w:ascii="Open Sans" w:hAnsi="Open Sans" w:cs="Open Sans"/>
        </w:rPr>
        <w:lastRenderedPageBreak/>
        <w:t>actions to the deficits in relation to the feedback mechanisms in place</w:t>
      </w:r>
      <w:r w:rsidR="007A7EC9">
        <w:rPr>
          <w:rFonts w:ascii="Open Sans" w:hAnsi="Open Sans" w:cs="Open Sans"/>
        </w:rPr>
        <w:t>,</w:t>
      </w:r>
      <w:r w:rsidRPr="0040228C">
        <w:rPr>
          <w:rFonts w:ascii="Open Sans" w:hAnsi="Open Sans" w:cs="Open Sans"/>
        </w:rPr>
        <w:t xml:space="preserve"> including encouraging consumers to make a complaint</w:t>
      </w:r>
      <w:r w:rsidR="007A7EC9">
        <w:rPr>
          <w:rFonts w:ascii="Open Sans" w:hAnsi="Open Sans" w:cs="Open Sans"/>
        </w:rPr>
        <w:t>.</w:t>
      </w:r>
      <w:r w:rsidRPr="0040228C">
        <w:rPr>
          <w:rFonts w:ascii="Open Sans" w:hAnsi="Open Sans" w:cs="Open Sans"/>
        </w:rPr>
        <w:t xml:space="preserve"> Further, I remain concerned that consumers and their representatives have limited knowledge on how to make complaints, and where they have action is not taken, information is not captured to enable improvements, and for some consumers issues they have raised which have not been addressed and is impacting their quality of life. </w:t>
      </w:r>
    </w:p>
    <w:p w14:paraId="6FE3DA20" w14:textId="7E14BFD6" w:rsidR="0040228C" w:rsidRPr="0040228C" w:rsidRDefault="0040228C" w:rsidP="00B9200A">
      <w:pPr>
        <w:pStyle w:val="NormalArial"/>
        <w:spacing w:line="276" w:lineRule="auto"/>
        <w:rPr>
          <w:rFonts w:ascii="Open Sans" w:hAnsi="Open Sans" w:cs="Open Sans"/>
        </w:rPr>
      </w:pPr>
      <w:r w:rsidRPr="0040228C">
        <w:rPr>
          <w:rFonts w:ascii="Open Sans" w:hAnsi="Open Sans" w:cs="Open Sans"/>
        </w:rPr>
        <w:t xml:space="preserve">Based on the evidence before me I find all requirements in Standard 6 non-compliant. The provider has not demonstrated effective feedback and complaints mechanisms that encourage and supports consumers to make complaints, action is not appropriately taken, information from complaints is not used to drive care and service improvements, and when things go wrong open disclosure is not used. I remain concerned for one consumer who was named in the previous </w:t>
      </w:r>
      <w:r w:rsidR="007A7EC9">
        <w:rPr>
          <w:rFonts w:ascii="Open Sans" w:hAnsi="Open Sans" w:cs="Open Sans"/>
        </w:rPr>
        <w:t>a</w:t>
      </w:r>
      <w:r w:rsidRPr="0040228C">
        <w:rPr>
          <w:rFonts w:ascii="Open Sans" w:hAnsi="Open Sans" w:cs="Open Sans"/>
        </w:rPr>
        <w:t xml:space="preserve">ssessment </w:t>
      </w:r>
      <w:r w:rsidR="007A7EC9">
        <w:rPr>
          <w:rFonts w:ascii="Open Sans" w:hAnsi="Open Sans" w:cs="Open Sans"/>
        </w:rPr>
        <w:t>c</w:t>
      </w:r>
      <w:r w:rsidRPr="0040228C">
        <w:rPr>
          <w:rFonts w:ascii="Open Sans" w:hAnsi="Open Sans" w:cs="Open Sans"/>
        </w:rPr>
        <w:t xml:space="preserve">ontact report for the </w:t>
      </w:r>
      <w:r w:rsidR="00BF6F72">
        <w:rPr>
          <w:rFonts w:ascii="Open Sans" w:hAnsi="Open Sans" w:cs="Open Sans"/>
        </w:rPr>
        <w:t>a</w:t>
      </w:r>
      <w:r w:rsidRPr="0040228C">
        <w:rPr>
          <w:rFonts w:ascii="Open Sans" w:hAnsi="Open Sans" w:cs="Open Sans"/>
        </w:rPr>
        <w:t xml:space="preserve">ssessment </w:t>
      </w:r>
      <w:r w:rsidR="00BF6F72">
        <w:rPr>
          <w:rFonts w:ascii="Open Sans" w:hAnsi="Open Sans" w:cs="Open Sans"/>
        </w:rPr>
        <w:t>c</w:t>
      </w:r>
      <w:r w:rsidRPr="0040228C">
        <w:rPr>
          <w:rFonts w:ascii="Open Sans" w:hAnsi="Open Sans" w:cs="Open Sans"/>
        </w:rPr>
        <w:t xml:space="preserve">ontact </w:t>
      </w:r>
      <w:r w:rsidR="00BF6F72">
        <w:rPr>
          <w:rFonts w:ascii="Open Sans" w:hAnsi="Open Sans" w:cs="Open Sans"/>
        </w:rPr>
        <w:t xml:space="preserve">undertaken in </w:t>
      </w:r>
      <w:r w:rsidRPr="0040228C">
        <w:rPr>
          <w:rFonts w:ascii="Open Sans" w:hAnsi="Open Sans" w:cs="Open Sans"/>
        </w:rPr>
        <w:t xml:space="preserve">December 2024. In relation to this consumer, I have considered the service has not acted up, managed, or provided an apology for an incident that compromised their dignity during care delivery resulting in a </w:t>
      </w:r>
      <w:r w:rsidR="00BF6F72">
        <w:rPr>
          <w:rFonts w:ascii="Open Sans" w:hAnsi="Open Sans" w:cs="Open Sans"/>
        </w:rPr>
        <w:t>s</w:t>
      </w:r>
      <w:r w:rsidRPr="0040228C">
        <w:rPr>
          <w:rFonts w:ascii="Open Sans" w:hAnsi="Open Sans" w:cs="Open Sans"/>
        </w:rPr>
        <w:t xml:space="preserve">erious </w:t>
      </w:r>
      <w:r w:rsidR="00BF6F72">
        <w:rPr>
          <w:rFonts w:ascii="Open Sans" w:hAnsi="Open Sans" w:cs="Open Sans"/>
        </w:rPr>
        <w:t>i</w:t>
      </w:r>
      <w:r w:rsidRPr="0040228C">
        <w:rPr>
          <w:rFonts w:ascii="Open Sans" w:hAnsi="Open Sans" w:cs="Open Sans"/>
        </w:rPr>
        <w:t xml:space="preserve">ncident </w:t>
      </w:r>
      <w:r w:rsidR="00BF6F72">
        <w:rPr>
          <w:rFonts w:ascii="Open Sans" w:hAnsi="Open Sans" w:cs="Open Sans"/>
        </w:rPr>
        <w:t>r</w:t>
      </w:r>
      <w:r w:rsidRPr="0040228C">
        <w:rPr>
          <w:rFonts w:ascii="Open Sans" w:hAnsi="Open Sans" w:cs="Open Sans"/>
        </w:rPr>
        <w:t xml:space="preserve">esponse </w:t>
      </w:r>
      <w:r w:rsidR="00BF6F72">
        <w:rPr>
          <w:rFonts w:ascii="Open Sans" w:hAnsi="Open Sans" w:cs="Open Sans"/>
        </w:rPr>
        <w:t>s</w:t>
      </w:r>
      <w:r w:rsidRPr="0040228C">
        <w:rPr>
          <w:rFonts w:ascii="Open Sans" w:hAnsi="Open Sans" w:cs="Open Sans"/>
        </w:rPr>
        <w:t>cheme (SIRS) report. I have also considered information in Standard 1 for this consumer which confirms they have raised their concerns with the service and there has been no action taken. I find this demonstrates a systemic issue in relation to the service</w:t>
      </w:r>
      <w:r w:rsidR="00BF6F72">
        <w:rPr>
          <w:rFonts w:ascii="Open Sans" w:hAnsi="Open Sans" w:cs="Open Sans"/>
        </w:rPr>
        <w:t>’</w:t>
      </w:r>
      <w:r w:rsidRPr="0040228C">
        <w:rPr>
          <w:rFonts w:ascii="Open Sans" w:hAnsi="Open Sans" w:cs="Open Sans"/>
        </w:rPr>
        <w:t>s feedback and complaints system. </w:t>
      </w:r>
    </w:p>
    <w:p w14:paraId="1333F79C" w14:textId="2EE861DA" w:rsidR="0040228C" w:rsidRPr="0040228C" w:rsidRDefault="0040228C" w:rsidP="00B9200A">
      <w:pPr>
        <w:pStyle w:val="NormalArial"/>
        <w:spacing w:line="276" w:lineRule="auto"/>
        <w:rPr>
          <w:rFonts w:ascii="Open Sans" w:hAnsi="Open Sans" w:cs="Open Sans"/>
        </w:rPr>
      </w:pPr>
      <w:r w:rsidRPr="0040228C">
        <w:rPr>
          <w:rFonts w:ascii="Open Sans" w:hAnsi="Open Sans" w:cs="Open Sans"/>
        </w:rPr>
        <w:t>In coming to my finding, I have considered feedback provided by multiple consumers confirming they were not aware of how to make a complaint or what the complaints process was</w:t>
      </w:r>
      <w:r w:rsidR="00BF6F72">
        <w:rPr>
          <w:rFonts w:ascii="Open Sans" w:hAnsi="Open Sans" w:cs="Open Sans"/>
        </w:rPr>
        <w:t>,</w:t>
      </w:r>
      <w:r w:rsidRPr="0040228C">
        <w:rPr>
          <w:rFonts w:ascii="Open Sans" w:hAnsi="Open Sans" w:cs="Open Sans"/>
        </w:rPr>
        <w:t xml:space="preserve"> including accessing advocacy or other services. I have also considered feedback from multiple consumers and representatives who have made complaints and raised concerns about consumer care that has not been actioned </w:t>
      </w:r>
      <w:r w:rsidR="00BF6F72">
        <w:rPr>
          <w:rFonts w:ascii="Open Sans" w:hAnsi="Open Sans" w:cs="Open Sans"/>
        </w:rPr>
        <w:t xml:space="preserve">and </w:t>
      </w:r>
      <w:r w:rsidRPr="0040228C">
        <w:rPr>
          <w:rFonts w:ascii="Open Sans" w:hAnsi="Open Sans" w:cs="Open Sans"/>
        </w:rPr>
        <w:t>where some consumers have raised several complaints about the same issue without resolution or response from the service. Further, I have considered the service does not have an effective system that captures, resolves and evaluates feedback and complaints to identify improvements. I have also considered management referred to the system in place to capture feedback and complaints to improve care is via surveys and resident relative meetings and were unable to provide any examples of these processes</w:t>
      </w:r>
      <w:r w:rsidR="00BF6F72">
        <w:rPr>
          <w:rFonts w:ascii="Open Sans" w:hAnsi="Open Sans" w:cs="Open Sans"/>
        </w:rPr>
        <w:t>,</w:t>
      </w:r>
      <w:r w:rsidRPr="0040228C">
        <w:rPr>
          <w:rFonts w:ascii="Open Sans" w:hAnsi="Open Sans" w:cs="Open Sans"/>
        </w:rPr>
        <w:t xml:space="preserve"> including using consumer complaints</w:t>
      </w:r>
      <w:r w:rsidR="00DE04AD">
        <w:rPr>
          <w:rFonts w:ascii="Open Sans" w:hAnsi="Open Sans" w:cs="Open Sans"/>
        </w:rPr>
        <w:t>,</w:t>
      </w:r>
      <w:r w:rsidRPr="0040228C">
        <w:rPr>
          <w:rFonts w:ascii="Open Sans" w:hAnsi="Open Sans" w:cs="Open Sans"/>
        </w:rPr>
        <w:t xml:space="preserve"> to drive improvement</w:t>
      </w:r>
      <w:r w:rsidR="00B9200A" w:rsidRPr="0040228C">
        <w:rPr>
          <w:rFonts w:ascii="Open Sans" w:hAnsi="Open Sans" w:cs="Open Sans"/>
        </w:rPr>
        <w:t xml:space="preserve">. </w:t>
      </w:r>
    </w:p>
    <w:p w14:paraId="056263D6" w14:textId="0DFF0CDB" w:rsidR="004E713A" w:rsidRPr="001E694D" w:rsidRDefault="004E713A" w:rsidP="00757A91">
      <w:pPr>
        <w:pStyle w:val="NormalArial"/>
        <w:rPr>
          <w:rFonts w:ascii="Open Sans" w:hAnsi="Open Sans" w:cs="Open Sans"/>
        </w:rPr>
      </w:pPr>
      <w:r w:rsidRPr="001E694D">
        <w:rPr>
          <w:rFonts w:ascii="Open Sans" w:hAnsi="Open Sans" w:cs="Open Sans"/>
        </w:rPr>
        <w:br w:type="page"/>
      </w:r>
    </w:p>
    <w:p w14:paraId="2A9CC2D0" w14:textId="77777777" w:rsidR="004E713A" w:rsidRPr="001E694D" w:rsidRDefault="004E713A" w:rsidP="00757A91">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75A94" w14:paraId="02AC3A8B" w14:textId="77777777" w:rsidTr="0017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AEA76A2" w14:textId="77777777" w:rsidR="004E713A" w:rsidRPr="001E694D" w:rsidRDefault="004E713A" w:rsidP="00757A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FD61338" w14:textId="77777777" w:rsidR="004E713A" w:rsidRPr="001E694D" w:rsidRDefault="004E713A" w:rsidP="00757A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5A94" w14:paraId="1BB6CF88"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E88E4"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3E6549D"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6490E4F" w14:textId="66F7C288" w:rsidR="004E713A" w:rsidRPr="00EF466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47009120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6C12DFA4"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445E49"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CE1F41C"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35E84A0" w14:textId="77777777" w:rsidR="004E713A" w:rsidRPr="00EF4664"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64172426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E713A" w:rsidRPr="00EF4664">
                  <w:rPr>
                    <w:rFonts w:ascii="Open Sans" w:hAnsi="Open Sans" w:cs="Open Sans"/>
                    <w:color w:val="auto"/>
                  </w:rPr>
                  <w:t>Compliant</w:t>
                </w:r>
              </w:sdtContent>
            </w:sdt>
          </w:p>
        </w:tc>
      </w:tr>
      <w:tr w:rsidR="00175A94" w14:paraId="17949CBD"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1A7789"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1689E68"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591DB3E" w14:textId="67F6692D" w:rsidR="004E713A" w:rsidRPr="00EF4664"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27250678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35471730"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4DAF84"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E531EEA"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5D5C72E" w14:textId="3D2CE732" w:rsidR="004E713A" w:rsidRPr="00EF4664" w:rsidRDefault="00B70A41" w:rsidP="00757A91">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21476001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r w:rsidR="00175A94" w14:paraId="1AA409F9" w14:textId="77777777" w:rsidTr="00175A9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51605C"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3EA6DAE"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37E9843" w14:textId="7DC3553D" w:rsidR="004E713A" w:rsidRPr="00EF4664" w:rsidRDefault="00B70A41" w:rsidP="00757A91">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213403852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F4664" w:rsidRPr="00EF4664">
                  <w:rPr>
                    <w:rFonts w:ascii="Open Sans" w:hAnsi="Open Sans" w:cs="Open Sans"/>
                    <w:color w:val="auto"/>
                  </w:rPr>
                  <w:t>Not Compliant</w:t>
                </w:r>
              </w:sdtContent>
            </w:sdt>
          </w:p>
        </w:tc>
      </w:tr>
    </w:tbl>
    <w:p w14:paraId="221F61D0" w14:textId="77777777" w:rsidR="004E713A" w:rsidRPr="003E162B" w:rsidRDefault="004E713A" w:rsidP="00757A91">
      <w:pPr>
        <w:pStyle w:val="Heading20"/>
        <w:rPr>
          <w:rFonts w:ascii="Open Sans" w:hAnsi="Open Sans" w:cs="Open Sans"/>
          <w:color w:val="781E77"/>
        </w:rPr>
      </w:pPr>
      <w:r w:rsidRPr="003E162B">
        <w:rPr>
          <w:rFonts w:ascii="Open Sans" w:hAnsi="Open Sans" w:cs="Open Sans"/>
          <w:color w:val="781E77"/>
        </w:rPr>
        <w:t>Findings</w:t>
      </w:r>
    </w:p>
    <w:p w14:paraId="544ED74C" w14:textId="560C8415" w:rsidR="009C6AA6" w:rsidRPr="00531156" w:rsidRDefault="009C6AA6" w:rsidP="00B9200A">
      <w:pPr>
        <w:pStyle w:val="NormalArial"/>
        <w:spacing w:line="276" w:lineRule="auto"/>
        <w:rPr>
          <w:rFonts w:ascii="Open Sans" w:hAnsi="Open Sans" w:cs="Open Sans"/>
        </w:rPr>
      </w:pPr>
      <w:r w:rsidRPr="00531156">
        <w:rPr>
          <w:rFonts w:ascii="Open Sans" w:hAnsi="Open Sans" w:cs="Open Sans"/>
        </w:rPr>
        <w:t xml:space="preserve">The Quality Standard is non-compliant as 4 of the 5 requirements assessed are non-compliant. The Assessment Team recommended requirements 7(3)(a), 7(3)(c), 7(3)(d) and 7(3)(e) in this Standard not met </w:t>
      </w:r>
      <w:r w:rsidR="00BF6F72">
        <w:rPr>
          <w:rFonts w:ascii="Open Sans" w:hAnsi="Open Sans" w:cs="Open Sans"/>
        </w:rPr>
        <w:t xml:space="preserve">and requirement 7(3)(b) met </w:t>
      </w:r>
      <w:r w:rsidRPr="00531156">
        <w:rPr>
          <w:rFonts w:ascii="Open Sans" w:hAnsi="Open Sans" w:cs="Open Sans"/>
        </w:rPr>
        <w:t>and provided the following evidence gathered through interviews, document review and observation. </w:t>
      </w:r>
    </w:p>
    <w:p w14:paraId="6FA670B9" w14:textId="2A3853D3" w:rsidR="009C6AA6" w:rsidRPr="00531156" w:rsidRDefault="009C6AA6" w:rsidP="00B9200A">
      <w:pPr>
        <w:pStyle w:val="NormalArial"/>
        <w:spacing w:line="276" w:lineRule="auto"/>
        <w:rPr>
          <w:rFonts w:ascii="Open Sans" w:hAnsi="Open Sans" w:cs="Open Sans"/>
        </w:rPr>
      </w:pPr>
      <w:r w:rsidRPr="00531156">
        <w:rPr>
          <w:rFonts w:ascii="Open Sans" w:hAnsi="Open Sans" w:cs="Open Sans"/>
          <w:b/>
          <w:bCs/>
        </w:rPr>
        <w:t>Requirement 7(3)(a)</w:t>
      </w:r>
      <w:r w:rsidRPr="00531156">
        <w:rPr>
          <w:rFonts w:ascii="Open Sans" w:hAnsi="Open Sans" w:cs="Open Sans"/>
        </w:rPr>
        <w:t xml:space="preserve"> At an assessment contact undertaken in December 2024, the Assessment Team recommended </w:t>
      </w:r>
      <w:r w:rsidR="00BF6F72">
        <w:rPr>
          <w:rFonts w:ascii="Open Sans" w:hAnsi="Open Sans" w:cs="Open Sans"/>
        </w:rPr>
        <w:t>r</w:t>
      </w:r>
      <w:r w:rsidRPr="00531156">
        <w:rPr>
          <w:rFonts w:ascii="Open Sans" w:hAnsi="Open Sans" w:cs="Open Sans"/>
        </w:rPr>
        <w:t xml:space="preserve">equirement </w:t>
      </w:r>
      <w:r w:rsidR="00BF6F72">
        <w:rPr>
          <w:rFonts w:ascii="Open Sans" w:hAnsi="Open Sans" w:cs="Open Sans"/>
        </w:rPr>
        <w:t>7</w:t>
      </w:r>
      <w:r w:rsidRPr="00531156">
        <w:rPr>
          <w:rFonts w:ascii="Open Sans" w:hAnsi="Open Sans" w:cs="Open Sans"/>
        </w:rPr>
        <w:t xml:space="preserve">(3)(a) not met as the service had a heavy reliance on agency personnel and the mix of clinical and care staff did not ensure the necessary skills and knowledge to deliver safe and quality care. Consumers and representatives reported there were insufficient staff, resulting in delays in receiving assistance, which one representative described as neglect. Representatives described loss of clinical and care staff, lifestyle hours, and cleaning and laundry services, giving examples of how this impacted consumers. Temporary management were in place due to turnover of staff and unforeseen leave requirements, with one senior clinical staff explaining they spent time instructing </w:t>
      </w:r>
      <w:r w:rsidR="00BF6F72">
        <w:rPr>
          <w:rFonts w:ascii="Open Sans" w:hAnsi="Open Sans" w:cs="Open Sans"/>
        </w:rPr>
        <w:t>registered nurses</w:t>
      </w:r>
      <w:r w:rsidRPr="00531156">
        <w:rPr>
          <w:rFonts w:ascii="Open Sans" w:hAnsi="Open Sans" w:cs="Open Sans"/>
        </w:rPr>
        <w:t xml:space="preserve"> on how to perform their duties rather </w:t>
      </w:r>
      <w:r w:rsidRPr="00531156">
        <w:rPr>
          <w:rFonts w:ascii="Open Sans" w:hAnsi="Open Sans" w:cs="Open Sans"/>
        </w:rPr>
        <w:lastRenderedPageBreak/>
        <w:t>than focusing on key responsibilities, such as reviewing incidents or monitoring care. Management acknowledged clinical and care staff did not have necessary skills and knowledge. The service could not demonstrate practices to monitor how staffing impacted consumers. Staffing</w:t>
      </w:r>
      <w:r w:rsidR="00DE04AD">
        <w:rPr>
          <w:rFonts w:ascii="Open Sans" w:hAnsi="Open Sans" w:cs="Open Sans"/>
        </w:rPr>
        <w:t xml:space="preserve"> requirements</w:t>
      </w:r>
      <w:r w:rsidRPr="00531156">
        <w:rPr>
          <w:rFonts w:ascii="Open Sans" w:hAnsi="Open Sans" w:cs="Open Sans"/>
        </w:rPr>
        <w:t xml:space="preserve"> had not been adjusted in a timely manner when the service increased the number of consumers. </w:t>
      </w:r>
    </w:p>
    <w:p w14:paraId="5F3F5B8C" w14:textId="1F4F8F77" w:rsidR="009C6AA6" w:rsidRPr="00531156" w:rsidRDefault="009C6AA6" w:rsidP="00B9200A">
      <w:pPr>
        <w:pStyle w:val="NormalArial"/>
        <w:spacing w:line="276" w:lineRule="auto"/>
        <w:rPr>
          <w:rFonts w:ascii="Open Sans" w:hAnsi="Open Sans" w:cs="Open Sans"/>
        </w:rPr>
      </w:pPr>
      <w:r w:rsidRPr="00531156">
        <w:rPr>
          <w:rFonts w:ascii="Open Sans" w:hAnsi="Open Sans" w:cs="Open Sans"/>
        </w:rPr>
        <w:t>During the site audit, consumers and representatives raised concerns relating to lack of stability of the workforce and lack of staff presence, impacting the delivery of care and services. Delays in responding to call bells was reported by consumers and representatives and evidenced through service records. Consumers, representatives, and staff gave examples of consumers not receiving care in alignment with care planning documentation due to lack of staffing numbers and knowledge. Management acknowledged clinical staff were not always experienced in aged care. Lifestyle staff said they had no formal training</w:t>
      </w:r>
      <w:r w:rsidR="00DE04AD">
        <w:rPr>
          <w:rFonts w:ascii="Open Sans" w:hAnsi="Open Sans" w:cs="Open Sans"/>
        </w:rPr>
        <w:t>, impacting assessment, planning, and program delivery,</w:t>
      </w:r>
      <w:r w:rsidRPr="00531156">
        <w:rPr>
          <w:rFonts w:ascii="Open Sans" w:hAnsi="Open Sans" w:cs="Open Sans"/>
        </w:rPr>
        <w:t xml:space="preserve"> and were not going to be replaced for planned leave, although management said efforts were being made to find a replacement. The service was not consistently meeting legislated minutes for care and nursing staff. </w:t>
      </w:r>
    </w:p>
    <w:p w14:paraId="1CA7EAE5" w14:textId="65FCD204" w:rsidR="009C6AA6" w:rsidRPr="00531156" w:rsidRDefault="009C6AA6" w:rsidP="00B9200A">
      <w:pPr>
        <w:pStyle w:val="NormalArial"/>
        <w:spacing w:line="276" w:lineRule="auto"/>
        <w:rPr>
          <w:rFonts w:ascii="Open Sans" w:hAnsi="Open Sans" w:cs="Open Sans"/>
        </w:rPr>
      </w:pPr>
      <w:r w:rsidRPr="00531156">
        <w:rPr>
          <w:rFonts w:ascii="Open Sans" w:hAnsi="Open Sans" w:cs="Open Sans"/>
          <w:b/>
          <w:bCs/>
        </w:rPr>
        <w:t>Requirement 7(3)(c)</w:t>
      </w:r>
      <w:r w:rsidRPr="00531156">
        <w:rPr>
          <w:rFonts w:ascii="Open Sans" w:hAnsi="Open Sans" w:cs="Open Sans"/>
        </w:rPr>
        <w:t xml:space="preserve"> Consumers and representatives said staff did not always have necessary skills and knowledge to perform their roles or meet consumer needs, with provided examples demonstrating impact to delivery of clinical and personal care. Staff, including lifestyle staff, reported insufficiency of training to perform their role, including undertaking assessment and planning duties or providing therapeutic massage as directed. Whilst management described competency assessments undertaken by staff, they could not provide evidence</w:t>
      </w:r>
      <w:r w:rsidR="00DE04AD">
        <w:rPr>
          <w:rFonts w:ascii="Open Sans" w:hAnsi="Open Sans" w:cs="Open Sans"/>
        </w:rPr>
        <w:t>,</w:t>
      </w:r>
      <w:r w:rsidRPr="00531156">
        <w:rPr>
          <w:rFonts w:ascii="Open Sans" w:hAnsi="Open Sans" w:cs="Open Sans"/>
        </w:rPr>
        <w:t xml:space="preserve"> </w:t>
      </w:r>
      <w:r w:rsidR="00DE04AD">
        <w:rPr>
          <w:rFonts w:ascii="Open Sans" w:hAnsi="Open Sans" w:cs="Open Sans"/>
        </w:rPr>
        <w:t>n</w:t>
      </w:r>
      <w:r w:rsidRPr="00531156">
        <w:rPr>
          <w:rFonts w:ascii="Open Sans" w:hAnsi="Open Sans" w:cs="Open Sans"/>
        </w:rPr>
        <w:t xml:space="preserve">or demonstrate </w:t>
      </w:r>
      <w:r w:rsidR="00DE04AD">
        <w:rPr>
          <w:rFonts w:ascii="Open Sans" w:hAnsi="Open Sans" w:cs="Open Sans"/>
        </w:rPr>
        <w:t xml:space="preserve">training and competency </w:t>
      </w:r>
      <w:r w:rsidRPr="00531156">
        <w:rPr>
          <w:rFonts w:ascii="Open Sans" w:hAnsi="Open Sans" w:cs="Open Sans"/>
        </w:rPr>
        <w:t>records were maintained. Evidence from the assessment contact report from December 2024 identified many staff had not completed mandatory training as required, with nearly 50% of staff overdue training for manual handling. </w:t>
      </w:r>
    </w:p>
    <w:p w14:paraId="70EB0F48" w14:textId="7F49E63B" w:rsidR="009C6AA6" w:rsidRPr="00531156" w:rsidRDefault="009C6AA6" w:rsidP="00B9200A">
      <w:pPr>
        <w:pStyle w:val="NormalArial"/>
        <w:spacing w:line="276" w:lineRule="auto"/>
        <w:rPr>
          <w:rFonts w:ascii="Open Sans" w:hAnsi="Open Sans" w:cs="Open Sans"/>
        </w:rPr>
      </w:pPr>
      <w:r w:rsidRPr="00531156">
        <w:rPr>
          <w:rFonts w:ascii="Open Sans" w:hAnsi="Open Sans" w:cs="Open Sans"/>
          <w:b/>
          <w:bCs/>
        </w:rPr>
        <w:t>Requirement 7(3)(d)</w:t>
      </w:r>
      <w:r w:rsidRPr="00531156">
        <w:rPr>
          <w:rFonts w:ascii="Open Sans" w:hAnsi="Open Sans" w:cs="Open Sans"/>
        </w:rPr>
        <w:t xml:space="preserve"> The service could not demonstrate effective processes to identify and respond to staff training needs. Staff said they had not always undertaken mandatory training in line with requirements and were unable to demonstrate understanding of key training elements</w:t>
      </w:r>
      <w:r w:rsidR="00BF6F72">
        <w:rPr>
          <w:rFonts w:ascii="Open Sans" w:hAnsi="Open Sans" w:cs="Open Sans"/>
        </w:rPr>
        <w:t>,</w:t>
      </w:r>
      <w:r w:rsidRPr="00531156">
        <w:rPr>
          <w:rFonts w:ascii="Open Sans" w:hAnsi="Open Sans" w:cs="Open Sans"/>
        </w:rPr>
        <w:t xml:space="preserve"> such as use of open disclosure or reporting of abuse. Some representatives and staff said additional training was required to meet consumer needs and provide safe and effective care. Induction and onboarding for clinical and care staff was undertaken by an administration staff member, and one staff member said they were unsure if </w:t>
      </w:r>
      <w:r w:rsidRPr="00531156">
        <w:rPr>
          <w:rFonts w:ascii="Open Sans" w:hAnsi="Open Sans" w:cs="Open Sans"/>
        </w:rPr>
        <w:lastRenderedPageBreak/>
        <w:t>there was still a process followed or a current list of duties</w:t>
      </w:r>
      <w:r w:rsidR="00DE04AD">
        <w:rPr>
          <w:rFonts w:ascii="Open Sans" w:hAnsi="Open Sans" w:cs="Open Sans"/>
        </w:rPr>
        <w:t xml:space="preserve"> to provide new staff</w:t>
      </w:r>
      <w:r w:rsidRPr="00531156">
        <w:rPr>
          <w:rFonts w:ascii="Open Sans" w:hAnsi="Open Sans" w:cs="Open Sans"/>
        </w:rPr>
        <w:t>. Management acknowledged staff did not have necessary skills and knowledge, but had not undertaken any analysis to determine what training and support was required. The training calendar for 2025 had not been developed</w:t>
      </w:r>
      <w:r w:rsidR="00DE04AD">
        <w:rPr>
          <w:rFonts w:ascii="Open Sans" w:hAnsi="Open Sans" w:cs="Open Sans"/>
        </w:rPr>
        <w:t xml:space="preserve"> beyond</w:t>
      </w:r>
      <w:r w:rsidRPr="00531156">
        <w:rPr>
          <w:rFonts w:ascii="Open Sans" w:hAnsi="Open Sans" w:cs="Open Sans"/>
        </w:rPr>
        <w:t xml:space="preserve"> mandatory training topics. The facility manager reported they had not received any formal training, induction, or handover when they commenced</w:t>
      </w:r>
      <w:r w:rsidR="00B9200A" w:rsidRPr="00531156">
        <w:rPr>
          <w:rFonts w:ascii="Open Sans" w:hAnsi="Open Sans" w:cs="Open Sans"/>
        </w:rPr>
        <w:t xml:space="preserve">. </w:t>
      </w:r>
    </w:p>
    <w:p w14:paraId="04B630ED" w14:textId="77777777" w:rsidR="009C6AA6" w:rsidRPr="00531156" w:rsidRDefault="009C6AA6" w:rsidP="00B9200A">
      <w:pPr>
        <w:pStyle w:val="NormalArial"/>
        <w:spacing w:line="276" w:lineRule="auto"/>
        <w:rPr>
          <w:rFonts w:ascii="Open Sans" w:hAnsi="Open Sans" w:cs="Open Sans"/>
        </w:rPr>
      </w:pPr>
      <w:r w:rsidRPr="00531156">
        <w:rPr>
          <w:rFonts w:ascii="Open Sans" w:hAnsi="Open Sans" w:cs="Open Sans"/>
          <w:b/>
          <w:bCs/>
        </w:rPr>
        <w:t>Requirement 7(3)(e)</w:t>
      </w:r>
      <w:r w:rsidRPr="00531156">
        <w:rPr>
          <w:rFonts w:ascii="Open Sans" w:hAnsi="Open Sans" w:cs="Open Sans"/>
        </w:rPr>
        <w:t xml:space="preserve"> The service could not demonstrate it followed organisational requirements for assessing, monitoring, and reviewing staff. Management said none of the staff had annual performance assessments undertaken in 2024, and end of probation reviews had not been undertaken in the past 12 months. Staff undergoing performance management did not have support strategies to build improvement or record of evaluation of outcomes, with the organisation’s human resources advisor acknowledging this did not meet expectations. Management had not identified the link between training deficiencies and staff performance prior to issuing a staff member a first and final warning. </w:t>
      </w:r>
    </w:p>
    <w:p w14:paraId="5C7F99A3" w14:textId="4A2DEBD3" w:rsidR="009C6AA6" w:rsidRPr="00531156" w:rsidRDefault="009C6AA6" w:rsidP="00B9200A">
      <w:pPr>
        <w:pStyle w:val="NormalArial"/>
        <w:spacing w:line="276" w:lineRule="auto"/>
        <w:rPr>
          <w:rFonts w:ascii="Open Sans" w:hAnsi="Open Sans" w:cs="Open Sans"/>
        </w:rPr>
      </w:pPr>
      <w:r w:rsidRPr="00531156">
        <w:rPr>
          <w:rFonts w:ascii="Open Sans" w:hAnsi="Open Sans" w:cs="Open Sans"/>
        </w:rPr>
        <w:t>The provider’s response to the site audit report has not individually addressed findings within each requirement in this Standard</w:t>
      </w:r>
      <w:r w:rsidR="006D0E96">
        <w:rPr>
          <w:rFonts w:ascii="Open Sans" w:hAnsi="Open Sans" w:cs="Open Sans"/>
        </w:rPr>
        <w:t>,</w:t>
      </w:r>
      <w:r w:rsidRPr="00531156">
        <w:rPr>
          <w:rFonts w:ascii="Open Sans" w:hAnsi="Open Sans" w:cs="Open Sans"/>
        </w:rPr>
        <w:t xml:space="preserve"> including any actions</w:t>
      </w:r>
      <w:r w:rsidR="00DE04AD">
        <w:rPr>
          <w:rFonts w:ascii="Open Sans" w:hAnsi="Open Sans" w:cs="Open Sans"/>
        </w:rPr>
        <w:t>,</w:t>
      </w:r>
      <w:r w:rsidRPr="00531156">
        <w:rPr>
          <w:rFonts w:ascii="Open Sans" w:hAnsi="Open Sans" w:cs="Open Sans"/>
        </w:rPr>
        <w:t xml:space="preserve"> immediate or planned</w:t>
      </w:r>
      <w:r w:rsidR="00DE04AD">
        <w:rPr>
          <w:rFonts w:ascii="Open Sans" w:hAnsi="Open Sans" w:cs="Open Sans"/>
        </w:rPr>
        <w:t>,</w:t>
      </w:r>
      <w:r w:rsidRPr="00531156">
        <w:rPr>
          <w:rFonts w:ascii="Open Sans" w:hAnsi="Open Sans" w:cs="Open Sans"/>
        </w:rPr>
        <w:t xml:space="preserve"> the provider intends to take to rectify the deficits identified. The response to the assessment contact report, dated 17 January 2025, outlines intended improvement actions to be taken for requirement 7(3)(a), including but not limited to commencing weekly call bell audits to identify delays in responding, restructuring care manager roles into </w:t>
      </w:r>
      <w:r w:rsidR="006D0E96">
        <w:rPr>
          <w:rFonts w:ascii="Open Sans" w:hAnsi="Open Sans" w:cs="Open Sans"/>
        </w:rPr>
        <w:t>2</w:t>
      </w:r>
      <w:r w:rsidRPr="00531156">
        <w:rPr>
          <w:rFonts w:ascii="Open Sans" w:hAnsi="Open Sans" w:cs="Open Sans"/>
        </w:rPr>
        <w:t xml:space="preserve"> positions and recruiting</w:t>
      </w:r>
      <w:r w:rsidR="00DE04AD">
        <w:rPr>
          <w:rFonts w:ascii="Open Sans" w:hAnsi="Open Sans" w:cs="Open Sans"/>
        </w:rPr>
        <w:t xml:space="preserve"> the second role</w:t>
      </w:r>
      <w:r w:rsidRPr="00531156">
        <w:rPr>
          <w:rFonts w:ascii="Open Sans" w:hAnsi="Open Sans" w:cs="Open Sans"/>
        </w:rPr>
        <w:t>, reviewing cleaning schedules and undertaking an environmental audit, and booking staff for mandatory training refreshers. The provider has also sought to clarify some of the information they believe did not reflect the full situation, including that the number of agency shifts represented less than 9% of the total care staff hours</w:t>
      </w:r>
      <w:r w:rsidR="00B9200A" w:rsidRPr="00531156">
        <w:rPr>
          <w:rFonts w:ascii="Open Sans" w:hAnsi="Open Sans" w:cs="Open Sans"/>
        </w:rPr>
        <w:t xml:space="preserve">. </w:t>
      </w:r>
    </w:p>
    <w:p w14:paraId="2635DC21" w14:textId="0C1A002B" w:rsidR="009C6AA6" w:rsidRPr="00531156" w:rsidRDefault="009C6AA6" w:rsidP="00B9200A">
      <w:pPr>
        <w:pStyle w:val="NormalArial"/>
        <w:spacing w:line="276" w:lineRule="auto"/>
        <w:rPr>
          <w:rFonts w:ascii="Open Sans" w:hAnsi="Open Sans" w:cs="Open Sans"/>
        </w:rPr>
      </w:pPr>
      <w:r w:rsidRPr="00531156">
        <w:rPr>
          <w:rFonts w:ascii="Open Sans" w:hAnsi="Open Sans" w:cs="Open Sans"/>
        </w:rPr>
        <w:t>I acknowledge there has been insufficient time for any actions taken to make effective changes for requirement 7(3)(a), however, note management could not demonstrate</w:t>
      </w:r>
      <w:r w:rsidR="00DE04AD">
        <w:rPr>
          <w:rFonts w:ascii="Open Sans" w:hAnsi="Open Sans" w:cs="Open Sans"/>
        </w:rPr>
        <w:t xml:space="preserve"> any</w:t>
      </w:r>
      <w:r w:rsidRPr="00531156">
        <w:rPr>
          <w:rFonts w:ascii="Open Sans" w:hAnsi="Open Sans" w:cs="Open Sans"/>
        </w:rPr>
        <w:t xml:space="preserve"> progress within requested documentation. I also remain concerned the provider’s response does not consider the impact to consumers or the workforce, nor does it address the lack of systems and processes or include reference to timeframe for improvements. Based on the evidence before me, requirements 7(3)(a), 7(3)(c), 7(3)(d) and 7(3)(e) are non-compliant. I find the service did not demonstrate an effective framework and practices to ensure </w:t>
      </w:r>
      <w:r w:rsidRPr="00531156">
        <w:rPr>
          <w:rFonts w:ascii="Open Sans" w:hAnsi="Open Sans" w:cs="Open Sans"/>
        </w:rPr>
        <w:lastRenderedPageBreak/>
        <w:t>consumers received quality care form a sufficient and skilled workforce and this is reflected in consumer and staff feedback and findings of non-compliance in all other Quality Standards</w:t>
      </w:r>
      <w:r w:rsidR="00B9200A" w:rsidRPr="00531156">
        <w:rPr>
          <w:rFonts w:ascii="Open Sans" w:hAnsi="Open Sans" w:cs="Open Sans"/>
        </w:rPr>
        <w:t xml:space="preserve">. </w:t>
      </w:r>
    </w:p>
    <w:p w14:paraId="7B4AB6A0" w14:textId="7E5C3F1A" w:rsidR="009C6AA6" w:rsidRPr="00531156" w:rsidRDefault="009C6AA6" w:rsidP="00B9200A">
      <w:pPr>
        <w:pStyle w:val="NormalArial"/>
        <w:spacing w:line="276" w:lineRule="auto"/>
        <w:rPr>
          <w:rFonts w:ascii="Open Sans" w:hAnsi="Open Sans" w:cs="Open Sans"/>
        </w:rPr>
      </w:pPr>
      <w:r w:rsidRPr="00531156">
        <w:rPr>
          <w:rFonts w:ascii="Open Sans" w:hAnsi="Open Sans" w:cs="Open Sans"/>
        </w:rPr>
        <w:t>Consumers and representatives reported they could not find staff when needed, care was delayed or not provided, and lack of skills and knowledge had negative impact on consumer care and wellbeing. Some staff reported they did not hold the necessary skills or training to perform all aspects of their role, and whilst management acknowledged this, they had not undertaken analysis or developed a tailored training program</w:t>
      </w:r>
      <w:r w:rsidR="00DE04AD">
        <w:rPr>
          <w:rFonts w:ascii="Open Sans" w:hAnsi="Open Sans" w:cs="Open Sans"/>
        </w:rPr>
        <w:t xml:space="preserve"> to address deficiencies</w:t>
      </w:r>
      <w:r w:rsidRPr="00531156">
        <w:rPr>
          <w:rFonts w:ascii="Open Sans" w:hAnsi="Open Sans" w:cs="Open Sans"/>
        </w:rPr>
        <w:t xml:space="preserve">. Whilst there was a mandatory training program, there was no process to ensure staff complied with completion requirements nor records demonstrating competency assessment outcomes. The service could not demonstrate staff performance was monitored and evaluated in line with organisational guidelines, and when underperformance of staff was identified, insufficient training was not </w:t>
      </w:r>
      <w:r w:rsidR="00DE04AD">
        <w:rPr>
          <w:rFonts w:ascii="Open Sans" w:hAnsi="Open Sans" w:cs="Open Sans"/>
        </w:rPr>
        <w:t xml:space="preserve">considered </w:t>
      </w:r>
      <w:r w:rsidRPr="00531156">
        <w:rPr>
          <w:rFonts w:ascii="Open Sans" w:hAnsi="Open Sans" w:cs="Open Sans"/>
        </w:rPr>
        <w:t>as a contributing factor, and improvement strategies were not outlined. </w:t>
      </w:r>
    </w:p>
    <w:p w14:paraId="7C4D13C1" w14:textId="793AF547" w:rsidR="009C6AA6" w:rsidRPr="00531156" w:rsidRDefault="009C6AA6" w:rsidP="00B9200A">
      <w:pPr>
        <w:pStyle w:val="NormalArial"/>
        <w:spacing w:line="276" w:lineRule="auto"/>
        <w:rPr>
          <w:rFonts w:ascii="Open Sans" w:hAnsi="Open Sans" w:cs="Open Sans"/>
        </w:rPr>
      </w:pPr>
      <w:r w:rsidRPr="00531156">
        <w:rPr>
          <w:rFonts w:ascii="Open Sans" w:hAnsi="Open Sans" w:cs="Open Sans"/>
          <w:b/>
          <w:bCs/>
        </w:rPr>
        <w:t>Requirement 7(3)(b)</w:t>
      </w:r>
      <w:r w:rsidRPr="00531156">
        <w:rPr>
          <w:rFonts w:ascii="Open Sans" w:hAnsi="Open Sans" w:cs="Open Sans"/>
        </w:rPr>
        <w:t xml:space="preserve"> is compliant. Whilst the Assessment Team identified systemic and significant impact on consumers arising from staff performance,</w:t>
      </w:r>
      <w:r w:rsidR="00DE04AD">
        <w:rPr>
          <w:rFonts w:ascii="Open Sans" w:hAnsi="Open Sans" w:cs="Open Sans"/>
        </w:rPr>
        <w:t xml:space="preserve"> reflected in findings within Standards 1, 2, 3 and 4,</w:t>
      </w:r>
      <w:r w:rsidRPr="00531156">
        <w:rPr>
          <w:rFonts w:ascii="Open Sans" w:hAnsi="Open Sans" w:cs="Open Sans"/>
        </w:rPr>
        <w:t xml:space="preserve"> they found this related to lack of staff knowledge rather than a lack of kindness and respect. This was reflected in feedback from consumers and representatives, who provided positive </w:t>
      </w:r>
      <w:r w:rsidR="00DE04AD">
        <w:rPr>
          <w:rFonts w:ascii="Open Sans" w:hAnsi="Open Sans" w:cs="Open Sans"/>
        </w:rPr>
        <w:t>comments</w:t>
      </w:r>
      <w:r w:rsidR="00DE04AD" w:rsidRPr="00531156">
        <w:rPr>
          <w:rFonts w:ascii="Open Sans" w:hAnsi="Open Sans" w:cs="Open Sans"/>
        </w:rPr>
        <w:t xml:space="preserve"> </w:t>
      </w:r>
      <w:r w:rsidR="00DE04AD">
        <w:rPr>
          <w:rFonts w:ascii="Open Sans" w:hAnsi="Open Sans" w:cs="Open Sans"/>
        </w:rPr>
        <w:t>about</w:t>
      </w:r>
      <w:r w:rsidR="00DE04AD" w:rsidRPr="00531156">
        <w:rPr>
          <w:rFonts w:ascii="Open Sans" w:hAnsi="Open Sans" w:cs="Open Sans"/>
        </w:rPr>
        <w:t xml:space="preserve"> </w:t>
      </w:r>
      <w:r w:rsidRPr="00531156">
        <w:rPr>
          <w:rFonts w:ascii="Open Sans" w:hAnsi="Open Sans" w:cs="Open Sans"/>
        </w:rPr>
        <w:t>the kindness of staff</w:t>
      </w:r>
      <w:r w:rsidR="00B9200A" w:rsidRPr="00531156">
        <w:rPr>
          <w:rFonts w:ascii="Open Sans" w:hAnsi="Open Sans" w:cs="Open Sans"/>
        </w:rPr>
        <w:t xml:space="preserve">. </w:t>
      </w:r>
    </w:p>
    <w:p w14:paraId="51DF973A" w14:textId="3031DEE6" w:rsidR="004E713A" w:rsidRPr="001E694D" w:rsidRDefault="004E713A" w:rsidP="00757A91">
      <w:pPr>
        <w:pStyle w:val="NormalArial"/>
        <w:rPr>
          <w:rFonts w:ascii="Open Sans" w:hAnsi="Open Sans" w:cs="Open Sans"/>
        </w:rPr>
      </w:pPr>
      <w:r w:rsidRPr="001E694D">
        <w:rPr>
          <w:rFonts w:ascii="Open Sans" w:hAnsi="Open Sans" w:cs="Open Sans"/>
        </w:rPr>
        <w:br w:type="page"/>
      </w:r>
    </w:p>
    <w:p w14:paraId="09B96397" w14:textId="77777777" w:rsidR="004E713A" w:rsidRPr="001E694D" w:rsidRDefault="004E713A" w:rsidP="00757A91">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75A94" w14:paraId="63378ADD" w14:textId="77777777" w:rsidTr="0017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82E5154" w14:textId="77777777" w:rsidR="004E713A" w:rsidRPr="001E694D" w:rsidRDefault="004E713A" w:rsidP="00757A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3F2C335" w14:textId="77777777" w:rsidR="004E713A" w:rsidRPr="001E694D" w:rsidRDefault="004E713A" w:rsidP="00757A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5A94" w14:paraId="0B327FE8" w14:textId="77777777" w:rsidTr="00175A9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4D72C7B"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DD24F9D"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8450735" w14:textId="3773C6A6" w:rsidR="004E713A" w:rsidRPr="00B564AA"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07776557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564AA" w:rsidRPr="00B564AA">
                  <w:rPr>
                    <w:rFonts w:ascii="Open Sans" w:hAnsi="Open Sans" w:cs="Open Sans"/>
                    <w:color w:val="auto"/>
                  </w:rPr>
                  <w:t>Not Compliant</w:t>
                </w:r>
              </w:sdtContent>
            </w:sdt>
          </w:p>
        </w:tc>
      </w:tr>
      <w:tr w:rsidR="00175A94" w14:paraId="09F20066"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61A04E"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B4F8C94"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5D0E51B" w14:textId="54BD0B88" w:rsidR="004E713A" w:rsidRPr="00B564AA" w:rsidRDefault="00B70A41"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86314807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564AA" w:rsidRPr="00B564AA">
                  <w:rPr>
                    <w:rFonts w:ascii="Open Sans" w:hAnsi="Open Sans" w:cs="Open Sans"/>
                    <w:color w:val="auto"/>
                  </w:rPr>
                  <w:t>Not Compliant</w:t>
                </w:r>
              </w:sdtContent>
            </w:sdt>
          </w:p>
        </w:tc>
      </w:tr>
      <w:tr w:rsidR="00175A94" w14:paraId="5E6BE419" w14:textId="77777777" w:rsidTr="00175A9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05F663"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3CA09B0"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8E2509F" w14:textId="77777777" w:rsidR="004E713A" w:rsidRPr="001E694D" w:rsidRDefault="004E713A" w:rsidP="00757A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D3BB9A2" w14:textId="77777777" w:rsidR="004E713A" w:rsidRPr="001E694D" w:rsidRDefault="004E713A" w:rsidP="00757A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74D3578" w14:textId="77777777" w:rsidR="004E713A" w:rsidRPr="001E694D" w:rsidRDefault="004E713A" w:rsidP="00757A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8093096" w14:textId="77777777" w:rsidR="004E713A" w:rsidRPr="001E694D" w:rsidRDefault="004E713A" w:rsidP="00757A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399A4DD" w14:textId="77777777" w:rsidR="004E713A" w:rsidRPr="001E694D" w:rsidRDefault="004E713A" w:rsidP="00757A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85678DF" w14:textId="77777777" w:rsidR="004E713A" w:rsidRPr="001E694D" w:rsidRDefault="004E713A" w:rsidP="00757A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867BA89" w14:textId="5C0A8EF4" w:rsidR="004E713A" w:rsidRPr="00B564AA" w:rsidRDefault="00B70A41"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214075465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564AA" w:rsidRPr="00B564AA">
                  <w:rPr>
                    <w:rFonts w:ascii="Open Sans" w:hAnsi="Open Sans" w:cs="Open Sans"/>
                    <w:color w:val="auto"/>
                  </w:rPr>
                  <w:t>Not Compliant</w:t>
                </w:r>
              </w:sdtContent>
            </w:sdt>
          </w:p>
        </w:tc>
      </w:tr>
      <w:tr w:rsidR="00175A94" w14:paraId="5EFDEFAD" w14:textId="77777777" w:rsidTr="00175A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C1A741D"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DE55EFE" w14:textId="77777777" w:rsidR="004E713A" w:rsidRPr="001E694D" w:rsidRDefault="004E713A" w:rsidP="00757A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37A03D2" w14:textId="77777777" w:rsidR="004E713A" w:rsidRPr="001E694D" w:rsidRDefault="004E713A" w:rsidP="00757A91">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AF18F6B" w14:textId="77777777" w:rsidR="004E713A" w:rsidRPr="001E694D" w:rsidRDefault="004E713A" w:rsidP="00757A91">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017C6BA" w14:textId="77777777" w:rsidR="004E713A" w:rsidRPr="001E694D" w:rsidRDefault="004E713A" w:rsidP="00757A91">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B2F92A7" w14:textId="77777777" w:rsidR="004E713A" w:rsidRPr="001E694D" w:rsidRDefault="004E713A" w:rsidP="00757A91">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7266D9A" w14:textId="77777777" w:rsidR="00302568" w:rsidRDefault="00B564AA" w:rsidP="00757A91">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B564AA">
              <w:rPr>
                <w:rFonts w:ascii="Open Sans" w:hAnsi="Open Sans" w:cs="Open Sans"/>
                <w:color w:val="auto"/>
              </w:rPr>
              <w:t>Not</w:t>
            </w:r>
          </w:p>
          <w:p w14:paraId="6B19FCA3" w14:textId="5AD1A150" w:rsidR="004E713A" w:rsidRPr="00B564AA" w:rsidRDefault="00B564AA" w:rsidP="00757A91">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B564AA">
              <w:rPr>
                <w:rFonts w:ascii="Open Sans" w:hAnsi="Open Sans" w:cs="Open Sans"/>
                <w:color w:val="auto"/>
              </w:rPr>
              <w:t>Compliant</w:t>
            </w:r>
          </w:p>
        </w:tc>
      </w:tr>
      <w:tr w:rsidR="00175A94" w14:paraId="16EC4BFD" w14:textId="77777777" w:rsidTr="00175A9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E0A06E" w14:textId="77777777" w:rsidR="004E713A" w:rsidRPr="001E694D" w:rsidRDefault="004E713A" w:rsidP="00757A91">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A777AF9" w14:textId="77777777" w:rsidR="004E713A" w:rsidRPr="001E694D" w:rsidRDefault="004E713A" w:rsidP="00757A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4B56238" w14:textId="77777777" w:rsidR="004E713A" w:rsidRPr="001E694D" w:rsidRDefault="004E713A" w:rsidP="00757A91">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D85EE49" w14:textId="77777777" w:rsidR="004E713A" w:rsidRPr="001E694D" w:rsidRDefault="004E713A" w:rsidP="00757A91">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6134EBF" w14:textId="77777777" w:rsidR="004E713A" w:rsidRPr="001E694D" w:rsidRDefault="004E713A" w:rsidP="00757A91">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21DCCA9" w14:textId="77777777" w:rsidR="00302568" w:rsidRDefault="00B564AA" w:rsidP="00757A91">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B564AA">
              <w:rPr>
                <w:rFonts w:ascii="Open Sans" w:hAnsi="Open Sans" w:cs="Open Sans"/>
                <w:color w:val="auto"/>
              </w:rPr>
              <w:t>Not</w:t>
            </w:r>
          </w:p>
          <w:p w14:paraId="6DC0C256" w14:textId="4B8ED8BE" w:rsidR="004E713A" w:rsidRPr="00B564AA" w:rsidRDefault="00B564AA" w:rsidP="00757A91">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B564AA">
              <w:rPr>
                <w:rFonts w:ascii="Open Sans" w:hAnsi="Open Sans" w:cs="Open Sans"/>
                <w:color w:val="auto"/>
              </w:rPr>
              <w:t>Compliant</w:t>
            </w:r>
          </w:p>
        </w:tc>
      </w:tr>
    </w:tbl>
    <w:p w14:paraId="022BEE5F" w14:textId="77777777" w:rsidR="004E713A" w:rsidRPr="007A2323" w:rsidRDefault="004E713A" w:rsidP="00757A91">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A647499" w14:textId="217D1E80" w:rsidR="004E713A" w:rsidRDefault="00525436" w:rsidP="00B9200A">
      <w:pPr>
        <w:pStyle w:val="NormalArial"/>
        <w:spacing w:line="276" w:lineRule="auto"/>
        <w:rPr>
          <w:rFonts w:ascii="Open Sans" w:hAnsi="Open Sans" w:cs="Open Sans"/>
        </w:rPr>
      </w:pPr>
      <w:bookmarkStart w:id="3" w:name="_Hlk190069777"/>
      <w:r>
        <w:rPr>
          <w:rFonts w:ascii="Open Sans" w:hAnsi="Open Sans" w:cs="Open Sans"/>
        </w:rPr>
        <w:t xml:space="preserve">The Quality Standard is non-compliant as </w:t>
      </w:r>
      <w:r w:rsidR="00B564AA">
        <w:rPr>
          <w:rFonts w:ascii="Open Sans" w:hAnsi="Open Sans" w:cs="Open Sans"/>
        </w:rPr>
        <w:t>all</w:t>
      </w:r>
      <w:r>
        <w:rPr>
          <w:rFonts w:ascii="Open Sans" w:hAnsi="Open Sans" w:cs="Open Sans"/>
        </w:rPr>
        <w:t xml:space="preserve"> </w:t>
      </w:r>
      <w:r w:rsidR="00FE7A03">
        <w:rPr>
          <w:rFonts w:ascii="Open Sans" w:hAnsi="Open Sans" w:cs="Open Sans"/>
        </w:rPr>
        <w:t>5</w:t>
      </w:r>
      <w:r>
        <w:rPr>
          <w:rFonts w:ascii="Open Sans" w:hAnsi="Open Sans" w:cs="Open Sans"/>
        </w:rPr>
        <w:t xml:space="preserve"> requirements assessed are non-compliant. </w:t>
      </w:r>
      <w:r w:rsidRPr="00633709">
        <w:rPr>
          <w:rFonts w:ascii="Open Sans" w:hAnsi="Open Sans" w:cs="Open Sans"/>
        </w:rPr>
        <w:t xml:space="preserve">The Assessment Team recommended </w:t>
      </w:r>
      <w:r>
        <w:rPr>
          <w:rFonts w:ascii="Open Sans" w:hAnsi="Open Sans" w:cs="Open Sans"/>
        </w:rPr>
        <w:t xml:space="preserve">all </w:t>
      </w:r>
      <w:r w:rsidR="00FE7A03">
        <w:rPr>
          <w:rFonts w:ascii="Open Sans" w:hAnsi="Open Sans" w:cs="Open Sans"/>
        </w:rPr>
        <w:t>5</w:t>
      </w:r>
      <w:r>
        <w:rPr>
          <w:rFonts w:ascii="Open Sans" w:hAnsi="Open Sans" w:cs="Open Sans"/>
        </w:rPr>
        <w:t xml:space="preserve"> </w:t>
      </w:r>
      <w:r w:rsidRPr="00633709">
        <w:rPr>
          <w:rFonts w:ascii="Open Sans" w:hAnsi="Open Sans" w:cs="Open Sans"/>
        </w:rPr>
        <w:t>requirement</w:t>
      </w:r>
      <w:r>
        <w:rPr>
          <w:rFonts w:ascii="Open Sans" w:hAnsi="Open Sans" w:cs="Open Sans"/>
        </w:rPr>
        <w:t>s in this Standard</w:t>
      </w:r>
      <w:r w:rsidRPr="00633709">
        <w:rPr>
          <w:rFonts w:ascii="Open Sans" w:hAnsi="Open Sans" w:cs="Open Sans"/>
        </w:rPr>
        <w:t xml:space="preserve"> not met</w:t>
      </w:r>
      <w:r>
        <w:rPr>
          <w:rFonts w:ascii="Open Sans" w:hAnsi="Open Sans" w:cs="Open Sans"/>
        </w:rPr>
        <w:t xml:space="preserve"> and provided the following evidence gathered through interviews</w:t>
      </w:r>
      <w:r w:rsidR="00B564AA">
        <w:rPr>
          <w:rFonts w:ascii="Open Sans" w:hAnsi="Open Sans" w:cs="Open Sans"/>
        </w:rPr>
        <w:t xml:space="preserve"> and </w:t>
      </w:r>
      <w:r>
        <w:rPr>
          <w:rFonts w:ascii="Open Sans" w:hAnsi="Open Sans" w:cs="Open Sans"/>
        </w:rPr>
        <w:t>document review</w:t>
      </w:r>
      <w:r w:rsidRPr="00633709">
        <w:rPr>
          <w:rFonts w:ascii="Open Sans" w:hAnsi="Open Sans" w:cs="Open Sans"/>
        </w:rPr>
        <w:t>.</w:t>
      </w:r>
      <w:bookmarkEnd w:id="3"/>
    </w:p>
    <w:p w14:paraId="2C81FE5A" w14:textId="36239849" w:rsidR="00452856" w:rsidRPr="009E414F" w:rsidRDefault="009E414F" w:rsidP="00B9200A">
      <w:pPr>
        <w:pStyle w:val="NormalArial"/>
        <w:spacing w:line="276" w:lineRule="auto"/>
        <w:rPr>
          <w:rFonts w:ascii="Open Sans" w:hAnsi="Open Sans" w:cs="Open Sans"/>
        </w:rPr>
      </w:pPr>
      <w:r w:rsidRPr="009E414F">
        <w:rPr>
          <w:rFonts w:ascii="Open Sans" w:hAnsi="Open Sans" w:cs="Open Sans"/>
          <w:b/>
          <w:bCs/>
        </w:rPr>
        <w:t xml:space="preserve">Requirement </w:t>
      </w:r>
      <w:r w:rsidR="006D0E96">
        <w:rPr>
          <w:rFonts w:ascii="Open Sans" w:hAnsi="Open Sans" w:cs="Open Sans"/>
          <w:b/>
          <w:bCs/>
        </w:rPr>
        <w:t>8</w:t>
      </w:r>
      <w:r w:rsidRPr="009E414F">
        <w:rPr>
          <w:rFonts w:ascii="Open Sans" w:hAnsi="Open Sans" w:cs="Open Sans"/>
          <w:b/>
          <w:bCs/>
        </w:rPr>
        <w:t>(3)(a)</w:t>
      </w:r>
      <w:r w:rsidRPr="009E414F">
        <w:rPr>
          <w:rFonts w:ascii="Open Sans" w:hAnsi="Open Sans" w:cs="Open Sans"/>
        </w:rPr>
        <w:t xml:space="preserve"> </w:t>
      </w:r>
      <w:r w:rsidR="00452856" w:rsidRPr="009E414F">
        <w:rPr>
          <w:rFonts w:ascii="Open Sans" w:hAnsi="Open Sans" w:cs="Open Sans"/>
        </w:rPr>
        <w:t xml:space="preserve">None of the consumers and representatives interviewed </w:t>
      </w:r>
      <w:r w:rsidR="00A54F11">
        <w:rPr>
          <w:rFonts w:ascii="Open Sans" w:hAnsi="Open Sans" w:cs="Open Sans"/>
        </w:rPr>
        <w:t>felt</w:t>
      </w:r>
      <w:r w:rsidR="00452856" w:rsidRPr="009E414F">
        <w:rPr>
          <w:rFonts w:ascii="Open Sans" w:hAnsi="Open Sans" w:cs="Open Sans"/>
        </w:rPr>
        <w:t xml:space="preserve"> the organisation </w:t>
      </w:r>
      <w:r w:rsidR="00A54F11">
        <w:rPr>
          <w:rFonts w:ascii="Open Sans" w:hAnsi="Open Sans" w:cs="Open Sans"/>
        </w:rPr>
        <w:t>wa</w:t>
      </w:r>
      <w:r w:rsidR="00452856" w:rsidRPr="009E414F">
        <w:rPr>
          <w:rFonts w:ascii="Open Sans" w:hAnsi="Open Sans" w:cs="Open Sans"/>
        </w:rPr>
        <w:t>s well run</w:t>
      </w:r>
      <w:r w:rsidR="00310C28">
        <w:rPr>
          <w:rFonts w:ascii="Open Sans" w:hAnsi="Open Sans" w:cs="Open Sans"/>
        </w:rPr>
        <w:t xml:space="preserve">, stating </w:t>
      </w:r>
      <w:r w:rsidR="00343314">
        <w:rPr>
          <w:rFonts w:ascii="Open Sans" w:hAnsi="Open Sans" w:cs="Open Sans"/>
        </w:rPr>
        <w:t>t</w:t>
      </w:r>
      <w:r w:rsidR="00E15F13" w:rsidRPr="009E414F">
        <w:rPr>
          <w:rFonts w:ascii="Open Sans" w:hAnsi="Open Sans" w:cs="Open Sans"/>
        </w:rPr>
        <w:t xml:space="preserve">hey </w:t>
      </w:r>
      <w:r w:rsidR="00A54F11">
        <w:rPr>
          <w:rFonts w:ascii="Open Sans" w:hAnsi="Open Sans" w:cs="Open Sans"/>
        </w:rPr>
        <w:t>we</w:t>
      </w:r>
      <w:r w:rsidR="00452856" w:rsidRPr="009E414F">
        <w:rPr>
          <w:rFonts w:ascii="Open Sans" w:hAnsi="Open Sans" w:cs="Open Sans"/>
        </w:rPr>
        <w:t xml:space="preserve">re unable to engage with management at the service or the organisation in relation to care and services. </w:t>
      </w:r>
      <w:r w:rsidR="00EE251A" w:rsidRPr="009E414F">
        <w:rPr>
          <w:rFonts w:ascii="Open Sans" w:hAnsi="Open Sans" w:cs="Open Sans"/>
        </w:rPr>
        <w:t>C</w:t>
      </w:r>
      <w:r w:rsidR="00452856" w:rsidRPr="009E414F">
        <w:rPr>
          <w:rFonts w:ascii="Open Sans" w:hAnsi="Open Sans" w:cs="Open Sans"/>
        </w:rPr>
        <w:t>onsumer and relative meeting minutes d</w:t>
      </w:r>
      <w:r w:rsidR="00A54F11">
        <w:rPr>
          <w:rFonts w:ascii="Open Sans" w:hAnsi="Open Sans" w:cs="Open Sans"/>
        </w:rPr>
        <w:t>id</w:t>
      </w:r>
      <w:r w:rsidR="00452856" w:rsidRPr="009E414F">
        <w:rPr>
          <w:rFonts w:ascii="Open Sans" w:hAnsi="Open Sans" w:cs="Open Sans"/>
        </w:rPr>
        <w:t xml:space="preserve"> not </w:t>
      </w:r>
      <w:r w:rsidR="00EE251A" w:rsidRPr="009E414F">
        <w:rPr>
          <w:rFonts w:ascii="Open Sans" w:hAnsi="Open Sans" w:cs="Open Sans"/>
        </w:rPr>
        <w:t>evidence</w:t>
      </w:r>
      <w:r w:rsidR="00452856" w:rsidRPr="009E414F">
        <w:rPr>
          <w:rFonts w:ascii="Open Sans" w:hAnsi="Open Sans" w:cs="Open Sans"/>
        </w:rPr>
        <w:t xml:space="preserve"> involvement of consumers and representatives in decisions about care and services</w:t>
      </w:r>
      <w:r w:rsidR="00EE251A" w:rsidRPr="009E414F">
        <w:rPr>
          <w:rFonts w:ascii="Open Sans" w:hAnsi="Open Sans" w:cs="Open Sans"/>
        </w:rPr>
        <w:t xml:space="preserve">, </w:t>
      </w:r>
      <w:r w:rsidR="001C374E">
        <w:rPr>
          <w:rFonts w:ascii="Open Sans" w:hAnsi="Open Sans" w:cs="Open Sans"/>
        </w:rPr>
        <w:t xml:space="preserve">and while </w:t>
      </w:r>
      <w:r w:rsidR="00905B99">
        <w:rPr>
          <w:rFonts w:ascii="Open Sans" w:hAnsi="Open Sans" w:cs="Open Sans"/>
        </w:rPr>
        <w:t>monthly surveys are conducted</w:t>
      </w:r>
      <w:r w:rsidR="00C04DF9">
        <w:rPr>
          <w:rFonts w:ascii="Open Sans" w:hAnsi="Open Sans" w:cs="Open Sans"/>
        </w:rPr>
        <w:t xml:space="preserve">, as highlighted in requirement </w:t>
      </w:r>
      <w:r w:rsidR="0036002A">
        <w:rPr>
          <w:rFonts w:ascii="Open Sans" w:hAnsi="Open Sans" w:cs="Open Sans"/>
        </w:rPr>
        <w:t>6</w:t>
      </w:r>
      <w:r w:rsidR="00C04DF9">
        <w:rPr>
          <w:rFonts w:ascii="Open Sans" w:hAnsi="Open Sans" w:cs="Open Sans"/>
        </w:rPr>
        <w:t xml:space="preserve">(3)(c), </w:t>
      </w:r>
      <w:r w:rsidR="00042D9F">
        <w:rPr>
          <w:rFonts w:ascii="Open Sans" w:hAnsi="Open Sans" w:cs="Open Sans"/>
        </w:rPr>
        <w:t xml:space="preserve">concerns raised through this avenue </w:t>
      </w:r>
      <w:r w:rsidR="00A54F11">
        <w:rPr>
          <w:rFonts w:ascii="Open Sans" w:hAnsi="Open Sans" w:cs="Open Sans"/>
        </w:rPr>
        <w:t>have</w:t>
      </w:r>
      <w:r w:rsidR="003560E7">
        <w:rPr>
          <w:rFonts w:ascii="Open Sans" w:hAnsi="Open Sans" w:cs="Open Sans"/>
        </w:rPr>
        <w:t xml:space="preserve"> not</w:t>
      </w:r>
      <w:r w:rsidR="00A54F11">
        <w:rPr>
          <w:rFonts w:ascii="Open Sans" w:hAnsi="Open Sans" w:cs="Open Sans"/>
        </w:rPr>
        <w:t xml:space="preserve"> been</w:t>
      </w:r>
      <w:r w:rsidR="003560E7">
        <w:rPr>
          <w:rFonts w:ascii="Open Sans" w:hAnsi="Open Sans" w:cs="Open Sans"/>
        </w:rPr>
        <w:t xml:space="preserve"> effectively addressed. M</w:t>
      </w:r>
      <w:r w:rsidR="00452856" w:rsidRPr="009E414F">
        <w:rPr>
          <w:rFonts w:ascii="Open Sans" w:hAnsi="Open Sans" w:cs="Open Sans"/>
        </w:rPr>
        <w:t xml:space="preserve">anagement </w:t>
      </w:r>
      <w:r w:rsidR="00EE251A" w:rsidRPr="009E414F">
        <w:rPr>
          <w:rFonts w:ascii="Open Sans" w:hAnsi="Open Sans" w:cs="Open Sans"/>
        </w:rPr>
        <w:t>acknowledg</w:t>
      </w:r>
      <w:r w:rsidR="003560E7">
        <w:rPr>
          <w:rFonts w:ascii="Open Sans" w:hAnsi="Open Sans" w:cs="Open Sans"/>
        </w:rPr>
        <w:t>e</w:t>
      </w:r>
      <w:r w:rsidR="00A54F11">
        <w:rPr>
          <w:rFonts w:ascii="Open Sans" w:hAnsi="Open Sans" w:cs="Open Sans"/>
        </w:rPr>
        <w:t>d</w:t>
      </w:r>
      <w:r w:rsidR="003560E7">
        <w:rPr>
          <w:rFonts w:ascii="Open Sans" w:hAnsi="Open Sans" w:cs="Open Sans"/>
        </w:rPr>
        <w:t xml:space="preserve"> these avenues d</w:t>
      </w:r>
      <w:r w:rsidR="00A54F11">
        <w:rPr>
          <w:rFonts w:ascii="Open Sans" w:hAnsi="Open Sans" w:cs="Open Sans"/>
        </w:rPr>
        <w:t>id</w:t>
      </w:r>
      <w:r w:rsidR="003560E7">
        <w:rPr>
          <w:rFonts w:ascii="Open Sans" w:hAnsi="Open Sans" w:cs="Open Sans"/>
        </w:rPr>
        <w:t xml:space="preserve"> not enable</w:t>
      </w:r>
      <w:r w:rsidR="00452856" w:rsidRPr="009E414F">
        <w:rPr>
          <w:rFonts w:ascii="Open Sans" w:hAnsi="Open Sans" w:cs="Open Sans"/>
        </w:rPr>
        <w:t xml:space="preserve"> consumers to work in partnership with the organisation</w:t>
      </w:r>
      <w:r w:rsidR="007D6705" w:rsidRPr="009E414F">
        <w:rPr>
          <w:rFonts w:ascii="Open Sans" w:hAnsi="Open Sans" w:cs="Open Sans"/>
        </w:rPr>
        <w:t xml:space="preserve">. Management could not </w:t>
      </w:r>
      <w:r w:rsidR="00452856" w:rsidRPr="009E414F">
        <w:rPr>
          <w:rFonts w:ascii="Open Sans" w:hAnsi="Open Sans" w:cs="Open Sans"/>
        </w:rPr>
        <w:t>describe any other ways in which consumers</w:t>
      </w:r>
      <w:r w:rsidR="007D6705" w:rsidRPr="009E414F">
        <w:rPr>
          <w:rFonts w:ascii="Open Sans" w:hAnsi="Open Sans" w:cs="Open Sans"/>
        </w:rPr>
        <w:t xml:space="preserve"> and </w:t>
      </w:r>
      <w:r w:rsidR="00452856" w:rsidRPr="009E414F">
        <w:rPr>
          <w:rFonts w:ascii="Open Sans" w:hAnsi="Open Sans" w:cs="Open Sans"/>
        </w:rPr>
        <w:t>representatives were engaged to in the development, delivery or evaluation of care and services.</w:t>
      </w:r>
      <w:r w:rsidRPr="009E414F">
        <w:rPr>
          <w:rFonts w:ascii="Open Sans" w:hAnsi="Open Sans" w:cs="Open Sans"/>
        </w:rPr>
        <w:t xml:space="preserve"> </w:t>
      </w:r>
      <w:r w:rsidR="007D6705" w:rsidRPr="009E414F">
        <w:rPr>
          <w:rFonts w:ascii="Open Sans" w:hAnsi="Open Sans" w:cs="Open Sans"/>
        </w:rPr>
        <w:t xml:space="preserve">While management </w:t>
      </w:r>
      <w:r w:rsidR="00A54F11">
        <w:rPr>
          <w:rFonts w:ascii="Open Sans" w:hAnsi="Open Sans" w:cs="Open Sans"/>
        </w:rPr>
        <w:t>we</w:t>
      </w:r>
      <w:r w:rsidR="007D6705" w:rsidRPr="009E414F">
        <w:rPr>
          <w:rFonts w:ascii="Open Sans" w:hAnsi="Open Sans" w:cs="Open Sans"/>
        </w:rPr>
        <w:t>re</w:t>
      </w:r>
      <w:r w:rsidR="00452856" w:rsidRPr="009E414F">
        <w:rPr>
          <w:rFonts w:ascii="Open Sans" w:hAnsi="Open Sans" w:cs="Open Sans"/>
        </w:rPr>
        <w:t xml:space="preserve"> aware </w:t>
      </w:r>
      <w:r w:rsidR="007D6705" w:rsidRPr="009E414F">
        <w:rPr>
          <w:rFonts w:ascii="Open Sans" w:hAnsi="Open Sans" w:cs="Open Sans"/>
        </w:rPr>
        <w:t>of requirements for a</w:t>
      </w:r>
      <w:r w:rsidR="00452856" w:rsidRPr="009E414F">
        <w:rPr>
          <w:rFonts w:ascii="Open Sans" w:hAnsi="Open Sans" w:cs="Open Sans"/>
        </w:rPr>
        <w:t xml:space="preserve"> consumer advisory body</w:t>
      </w:r>
      <w:r w:rsidR="007D6705" w:rsidRPr="009E414F">
        <w:rPr>
          <w:rFonts w:ascii="Open Sans" w:hAnsi="Open Sans" w:cs="Open Sans"/>
        </w:rPr>
        <w:t>, this ha</w:t>
      </w:r>
      <w:r w:rsidR="00A54F11">
        <w:rPr>
          <w:rFonts w:ascii="Open Sans" w:hAnsi="Open Sans" w:cs="Open Sans"/>
        </w:rPr>
        <w:t>d</w:t>
      </w:r>
      <w:r w:rsidR="007D6705" w:rsidRPr="009E414F">
        <w:rPr>
          <w:rFonts w:ascii="Open Sans" w:hAnsi="Open Sans" w:cs="Open Sans"/>
        </w:rPr>
        <w:t xml:space="preserve"> not been </w:t>
      </w:r>
      <w:r w:rsidR="00452856" w:rsidRPr="009E414F">
        <w:rPr>
          <w:rFonts w:ascii="Open Sans" w:hAnsi="Open Sans" w:cs="Open Sans"/>
        </w:rPr>
        <w:t xml:space="preserve">implemented. </w:t>
      </w:r>
    </w:p>
    <w:p w14:paraId="5462BC5C" w14:textId="2D54E1AF" w:rsidR="00452856" w:rsidRPr="000032B4" w:rsidRDefault="000032B4" w:rsidP="00B9200A">
      <w:pPr>
        <w:pStyle w:val="NormalArial"/>
        <w:spacing w:line="276" w:lineRule="auto"/>
        <w:rPr>
          <w:rFonts w:ascii="Open Sans" w:hAnsi="Open Sans" w:cs="Open Sans"/>
        </w:rPr>
      </w:pPr>
      <w:r w:rsidRPr="000032B4">
        <w:rPr>
          <w:rFonts w:ascii="Open Sans" w:hAnsi="Open Sans" w:cs="Open Sans"/>
          <w:b/>
          <w:bCs/>
        </w:rPr>
        <w:t xml:space="preserve">Requirement </w:t>
      </w:r>
      <w:r w:rsidR="006D0E96">
        <w:rPr>
          <w:rFonts w:ascii="Open Sans" w:hAnsi="Open Sans" w:cs="Open Sans"/>
          <w:b/>
          <w:bCs/>
        </w:rPr>
        <w:t>8</w:t>
      </w:r>
      <w:r w:rsidRPr="000032B4">
        <w:rPr>
          <w:rFonts w:ascii="Open Sans" w:hAnsi="Open Sans" w:cs="Open Sans"/>
          <w:b/>
          <w:bCs/>
        </w:rPr>
        <w:t>(3)(b)</w:t>
      </w:r>
      <w:r w:rsidRPr="000032B4">
        <w:rPr>
          <w:rFonts w:ascii="Open Sans" w:hAnsi="Open Sans" w:cs="Open Sans"/>
        </w:rPr>
        <w:t xml:space="preserve"> </w:t>
      </w:r>
      <w:r w:rsidR="00452856" w:rsidRPr="000032B4">
        <w:rPr>
          <w:rFonts w:ascii="Open Sans" w:hAnsi="Open Sans" w:cs="Open Sans"/>
        </w:rPr>
        <w:t xml:space="preserve">While </w:t>
      </w:r>
      <w:r w:rsidR="00904282">
        <w:rPr>
          <w:rFonts w:ascii="Open Sans" w:hAnsi="Open Sans" w:cs="Open Sans"/>
        </w:rPr>
        <w:t xml:space="preserve">there are </w:t>
      </w:r>
      <w:r w:rsidR="00452856" w:rsidRPr="000032B4">
        <w:rPr>
          <w:rFonts w:ascii="Open Sans" w:hAnsi="Open Sans" w:cs="Open Sans"/>
        </w:rPr>
        <w:t xml:space="preserve">policies and procedures intended to provide guidance and support to ensure delivery of quality, safe and inclusive care and services, </w:t>
      </w:r>
      <w:r w:rsidR="00904282">
        <w:rPr>
          <w:rFonts w:ascii="Open Sans" w:hAnsi="Open Sans" w:cs="Open Sans"/>
        </w:rPr>
        <w:t>the governing body ha</w:t>
      </w:r>
      <w:r w:rsidR="00A54F11">
        <w:rPr>
          <w:rFonts w:ascii="Open Sans" w:hAnsi="Open Sans" w:cs="Open Sans"/>
        </w:rPr>
        <w:t>s</w:t>
      </w:r>
      <w:r w:rsidR="00452856" w:rsidRPr="000032B4">
        <w:rPr>
          <w:rFonts w:ascii="Open Sans" w:hAnsi="Open Sans" w:cs="Open Sans"/>
        </w:rPr>
        <w:t xml:space="preserve"> not been accountable for ensuring services are monitored and sufficiently robust processes implemented to ensure policies and procedures are implemented. </w:t>
      </w:r>
      <w:r w:rsidR="000C47A5" w:rsidRPr="000032B4">
        <w:rPr>
          <w:rFonts w:ascii="Open Sans" w:hAnsi="Open Sans" w:cs="Open Sans"/>
        </w:rPr>
        <w:t>E</w:t>
      </w:r>
      <w:r w:rsidR="00452856" w:rsidRPr="000032B4">
        <w:rPr>
          <w:rFonts w:ascii="Open Sans" w:hAnsi="Open Sans" w:cs="Open Sans"/>
        </w:rPr>
        <w:t xml:space="preserve">xtensive deficiencies identified across all 8 Quality Standards </w:t>
      </w:r>
      <w:r w:rsidR="00487A12" w:rsidRPr="000032B4">
        <w:rPr>
          <w:rFonts w:ascii="Open Sans" w:hAnsi="Open Sans" w:cs="Open Sans"/>
        </w:rPr>
        <w:t>have</w:t>
      </w:r>
      <w:r w:rsidR="00452856" w:rsidRPr="000032B4">
        <w:rPr>
          <w:rFonts w:ascii="Open Sans" w:hAnsi="Open Sans" w:cs="Open Sans"/>
        </w:rPr>
        <w:t xml:space="preserve"> not </w:t>
      </w:r>
      <w:r w:rsidR="00487A12" w:rsidRPr="000032B4">
        <w:rPr>
          <w:rFonts w:ascii="Open Sans" w:hAnsi="Open Sans" w:cs="Open Sans"/>
        </w:rPr>
        <w:t xml:space="preserve">been </w:t>
      </w:r>
      <w:r w:rsidR="00452856" w:rsidRPr="000032B4">
        <w:rPr>
          <w:rFonts w:ascii="Open Sans" w:hAnsi="Open Sans" w:cs="Open Sans"/>
        </w:rPr>
        <w:t>identified and responded to by the governing body’s systems.</w:t>
      </w:r>
    </w:p>
    <w:p w14:paraId="553E8CDE" w14:textId="4651C339" w:rsidR="00452856" w:rsidRPr="000032B4" w:rsidRDefault="00700421" w:rsidP="00B9200A">
      <w:pPr>
        <w:pStyle w:val="NormalArial"/>
        <w:spacing w:line="276" w:lineRule="auto"/>
        <w:rPr>
          <w:rFonts w:ascii="Open Sans" w:hAnsi="Open Sans" w:cs="Open Sans"/>
        </w:rPr>
      </w:pPr>
      <w:r w:rsidRPr="000032B4">
        <w:rPr>
          <w:rFonts w:ascii="Open Sans" w:hAnsi="Open Sans" w:cs="Open Sans"/>
        </w:rPr>
        <w:t xml:space="preserve">A </w:t>
      </w:r>
      <w:r w:rsidR="00452856" w:rsidRPr="000032B4">
        <w:rPr>
          <w:rFonts w:ascii="Open Sans" w:hAnsi="Open Sans" w:cs="Open Sans"/>
        </w:rPr>
        <w:t xml:space="preserve">special consumer and relative meeting was held with the intention ‘to discuss key findings’ of the </w:t>
      </w:r>
      <w:r w:rsidR="000C47A5" w:rsidRPr="000032B4">
        <w:rPr>
          <w:rFonts w:ascii="Open Sans" w:hAnsi="Open Sans" w:cs="Open Sans"/>
        </w:rPr>
        <w:t>a</w:t>
      </w:r>
      <w:r w:rsidR="00452856" w:rsidRPr="000032B4">
        <w:rPr>
          <w:rFonts w:ascii="Open Sans" w:hAnsi="Open Sans" w:cs="Open Sans"/>
        </w:rPr>
        <w:t xml:space="preserve">ssessment </w:t>
      </w:r>
      <w:r w:rsidR="000C47A5" w:rsidRPr="000032B4">
        <w:rPr>
          <w:rFonts w:ascii="Open Sans" w:hAnsi="Open Sans" w:cs="Open Sans"/>
        </w:rPr>
        <w:t>c</w:t>
      </w:r>
      <w:r w:rsidR="00452856" w:rsidRPr="000032B4">
        <w:rPr>
          <w:rFonts w:ascii="Open Sans" w:hAnsi="Open Sans" w:cs="Open Sans"/>
        </w:rPr>
        <w:t xml:space="preserve">ontact </w:t>
      </w:r>
      <w:r w:rsidRPr="000032B4">
        <w:rPr>
          <w:rFonts w:ascii="Open Sans" w:hAnsi="Open Sans" w:cs="Open Sans"/>
        </w:rPr>
        <w:t>undertaken in December 2024</w:t>
      </w:r>
      <w:r w:rsidR="00452856" w:rsidRPr="000032B4">
        <w:rPr>
          <w:rFonts w:ascii="Open Sans" w:hAnsi="Open Sans" w:cs="Open Sans"/>
        </w:rPr>
        <w:t xml:space="preserve">. </w:t>
      </w:r>
      <w:r w:rsidR="007365C6" w:rsidRPr="000032B4">
        <w:rPr>
          <w:rFonts w:ascii="Open Sans" w:hAnsi="Open Sans" w:cs="Open Sans"/>
        </w:rPr>
        <w:t>C</w:t>
      </w:r>
      <w:r w:rsidR="00452856" w:rsidRPr="000032B4">
        <w:rPr>
          <w:rFonts w:ascii="Open Sans" w:hAnsi="Open Sans" w:cs="Open Sans"/>
        </w:rPr>
        <w:t>onsumer</w:t>
      </w:r>
      <w:r w:rsidR="007365C6" w:rsidRPr="000032B4">
        <w:rPr>
          <w:rFonts w:ascii="Open Sans" w:hAnsi="Open Sans" w:cs="Open Sans"/>
        </w:rPr>
        <w:t>,</w:t>
      </w:r>
      <w:r w:rsidR="00452856" w:rsidRPr="000032B4">
        <w:rPr>
          <w:rFonts w:ascii="Open Sans" w:hAnsi="Open Sans" w:cs="Open Sans"/>
        </w:rPr>
        <w:t xml:space="preserve"> representative</w:t>
      </w:r>
      <w:r w:rsidR="007365C6" w:rsidRPr="000032B4">
        <w:rPr>
          <w:rFonts w:ascii="Open Sans" w:hAnsi="Open Sans" w:cs="Open Sans"/>
        </w:rPr>
        <w:t xml:space="preserve"> and management feedback and </w:t>
      </w:r>
      <w:r w:rsidR="00452856" w:rsidRPr="000032B4">
        <w:rPr>
          <w:rFonts w:ascii="Open Sans" w:hAnsi="Open Sans" w:cs="Open Sans"/>
        </w:rPr>
        <w:t xml:space="preserve">meeting minutes </w:t>
      </w:r>
      <w:r w:rsidR="007365C6" w:rsidRPr="000032B4">
        <w:rPr>
          <w:rFonts w:ascii="Open Sans" w:hAnsi="Open Sans" w:cs="Open Sans"/>
        </w:rPr>
        <w:t xml:space="preserve">show </w:t>
      </w:r>
      <w:r w:rsidR="00452856" w:rsidRPr="000032B4">
        <w:rPr>
          <w:rFonts w:ascii="Open Sans" w:hAnsi="Open Sans" w:cs="Open Sans"/>
        </w:rPr>
        <w:t>the governing body was</w:t>
      </w:r>
      <w:r w:rsidR="007365C6" w:rsidRPr="000032B4">
        <w:rPr>
          <w:rFonts w:ascii="Open Sans" w:hAnsi="Open Sans" w:cs="Open Sans"/>
        </w:rPr>
        <w:t xml:space="preserve"> not</w:t>
      </w:r>
      <w:r w:rsidR="00452856" w:rsidRPr="000032B4">
        <w:rPr>
          <w:rFonts w:ascii="Open Sans" w:hAnsi="Open Sans" w:cs="Open Sans"/>
        </w:rPr>
        <w:t xml:space="preserve"> open and transparent about the deficiencies identified </w:t>
      </w:r>
      <w:r w:rsidR="007365C6" w:rsidRPr="000032B4">
        <w:rPr>
          <w:rFonts w:ascii="Open Sans" w:hAnsi="Open Sans" w:cs="Open Sans"/>
        </w:rPr>
        <w:t>at the a</w:t>
      </w:r>
      <w:r w:rsidR="00452856" w:rsidRPr="000032B4">
        <w:rPr>
          <w:rFonts w:ascii="Open Sans" w:hAnsi="Open Sans" w:cs="Open Sans"/>
        </w:rPr>
        <w:t xml:space="preserve">ssessment </w:t>
      </w:r>
      <w:r w:rsidR="007365C6" w:rsidRPr="000032B4">
        <w:rPr>
          <w:rFonts w:ascii="Open Sans" w:hAnsi="Open Sans" w:cs="Open Sans"/>
        </w:rPr>
        <w:t>c</w:t>
      </w:r>
      <w:r w:rsidR="00452856" w:rsidRPr="000032B4">
        <w:rPr>
          <w:rFonts w:ascii="Open Sans" w:hAnsi="Open Sans" w:cs="Open Sans"/>
        </w:rPr>
        <w:t>ontact</w:t>
      </w:r>
      <w:r w:rsidR="007365C6" w:rsidRPr="000032B4">
        <w:rPr>
          <w:rFonts w:ascii="Open Sans" w:hAnsi="Open Sans" w:cs="Open Sans"/>
        </w:rPr>
        <w:t xml:space="preserve">, including </w:t>
      </w:r>
      <w:r w:rsidR="000E19D0" w:rsidRPr="000032B4">
        <w:rPr>
          <w:rFonts w:ascii="Open Sans" w:hAnsi="Open Sans" w:cs="Open Sans"/>
        </w:rPr>
        <w:t>in clinical and personal care</w:t>
      </w:r>
      <w:r w:rsidR="00452856" w:rsidRPr="000032B4">
        <w:rPr>
          <w:rFonts w:ascii="Open Sans" w:hAnsi="Open Sans" w:cs="Open Sans"/>
        </w:rPr>
        <w:t xml:space="preserve">. </w:t>
      </w:r>
      <w:r w:rsidR="00A6609F">
        <w:rPr>
          <w:rFonts w:ascii="Open Sans" w:hAnsi="Open Sans" w:cs="Open Sans"/>
        </w:rPr>
        <w:t>Management</w:t>
      </w:r>
      <w:r w:rsidR="00452856" w:rsidRPr="000032B4">
        <w:rPr>
          <w:rFonts w:ascii="Open Sans" w:hAnsi="Open Sans" w:cs="Open Sans"/>
        </w:rPr>
        <w:t xml:space="preserve"> </w:t>
      </w:r>
      <w:r w:rsidR="000E19D0" w:rsidRPr="000032B4">
        <w:rPr>
          <w:rFonts w:ascii="Open Sans" w:hAnsi="Open Sans" w:cs="Open Sans"/>
        </w:rPr>
        <w:t>said</w:t>
      </w:r>
      <w:r w:rsidR="00452856" w:rsidRPr="000032B4">
        <w:rPr>
          <w:rFonts w:ascii="Open Sans" w:hAnsi="Open Sans" w:cs="Open Sans"/>
        </w:rPr>
        <w:t xml:space="preserve"> while these issues </w:t>
      </w:r>
      <w:r w:rsidR="000E19D0" w:rsidRPr="000032B4">
        <w:rPr>
          <w:rFonts w:ascii="Open Sans" w:hAnsi="Open Sans" w:cs="Open Sans"/>
        </w:rPr>
        <w:t>were not</w:t>
      </w:r>
      <w:r w:rsidR="00452856" w:rsidRPr="000032B4">
        <w:rPr>
          <w:rFonts w:ascii="Open Sans" w:hAnsi="Open Sans" w:cs="Open Sans"/>
        </w:rPr>
        <w:t xml:space="preserve"> reported </w:t>
      </w:r>
      <w:r w:rsidR="000E19D0" w:rsidRPr="000032B4">
        <w:rPr>
          <w:rFonts w:ascii="Open Sans" w:hAnsi="Open Sans" w:cs="Open Sans"/>
        </w:rPr>
        <w:t>at</w:t>
      </w:r>
      <w:r w:rsidR="00452856" w:rsidRPr="000032B4">
        <w:rPr>
          <w:rFonts w:ascii="Open Sans" w:hAnsi="Open Sans" w:cs="Open Sans"/>
        </w:rPr>
        <w:t xml:space="preserve"> the meeting, consumers and representatives raised concerns about care </w:t>
      </w:r>
      <w:r w:rsidR="000E19D0" w:rsidRPr="000032B4">
        <w:rPr>
          <w:rFonts w:ascii="Open Sans" w:hAnsi="Open Sans" w:cs="Open Sans"/>
        </w:rPr>
        <w:t xml:space="preserve">and </w:t>
      </w:r>
      <w:r w:rsidR="00452856" w:rsidRPr="000032B4">
        <w:rPr>
          <w:rFonts w:ascii="Open Sans" w:hAnsi="Open Sans" w:cs="Open Sans"/>
        </w:rPr>
        <w:t>it was an oversight by management that they did not inform the meeting about deficiencies identified.</w:t>
      </w:r>
    </w:p>
    <w:p w14:paraId="4755F0A4" w14:textId="518110EC" w:rsidR="00E031F0" w:rsidRPr="002454B8" w:rsidRDefault="000032B4" w:rsidP="00B9200A">
      <w:pPr>
        <w:pStyle w:val="NormalArial"/>
        <w:spacing w:line="276" w:lineRule="auto"/>
        <w:rPr>
          <w:rFonts w:ascii="Open Sans" w:hAnsi="Open Sans" w:cs="Open Sans"/>
        </w:rPr>
      </w:pPr>
      <w:r w:rsidRPr="002454B8">
        <w:rPr>
          <w:rFonts w:ascii="Open Sans" w:hAnsi="Open Sans" w:cs="Open Sans"/>
          <w:b/>
          <w:bCs/>
        </w:rPr>
        <w:t xml:space="preserve">Requirement </w:t>
      </w:r>
      <w:r w:rsidR="00A54F11">
        <w:rPr>
          <w:rFonts w:ascii="Open Sans" w:hAnsi="Open Sans" w:cs="Open Sans"/>
          <w:b/>
          <w:bCs/>
        </w:rPr>
        <w:t>8</w:t>
      </w:r>
      <w:r w:rsidRPr="002454B8">
        <w:rPr>
          <w:rFonts w:ascii="Open Sans" w:hAnsi="Open Sans" w:cs="Open Sans"/>
          <w:b/>
          <w:bCs/>
        </w:rPr>
        <w:t>(3)(c)</w:t>
      </w:r>
      <w:r w:rsidRPr="002454B8">
        <w:rPr>
          <w:rFonts w:ascii="Open Sans" w:hAnsi="Open Sans" w:cs="Open Sans"/>
        </w:rPr>
        <w:t xml:space="preserve"> Organisation wide governance systems are not effective. </w:t>
      </w:r>
      <w:r w:rsidR="00452856" w:rsidRPr="002454B8">
        <w:rPr>
          <w:rFonts w:ascii="Open Sans" w:hAnsi="Open Sans" w:cs="Open Sans"/>
        </w:rPr>
        <w:t xml:space="preserve">Consumers and representatives report difficulties in getting information from </w:t>
      </w:r>
      <w:r w:rsidR="00452856" w:rsidRPr="002454B8">
        <w:rPr>
          <w:rFonts w:ascii="Open Sans" w:hAnsi="Open Sans" w:cs="Open Sans"/>
        </w:rPr>
        <w:lastRenderedPageBreak/>
        <w:t xml:space="preserve">the service and corporate management. </w:t>
      </w:r>
      <w:r w:rsidR="00A54F11">
        <w:rPr>
          <w:rFonts w:ascii="Open Sans" w:hAnsi="Open Sans" w:cs="Open Sans"/>
        </w:rPr>
        <w:t>Consumer a</w:t>
      </w:r>
      <w:r w:rsidR="00452856" w:rsidRPr="002454B8">
        <w:rPr>
          <w:rFonts w:ascii="Open Sans" w:hAnsi="Open Sans" w:cs="Open Sans"/>
        </w:rPr>
        <w:t xml:space="preserve">ssessment and care planning </w:t>
      </w:r>
      <w:r w:rsidR="00994FEF" w:rsidRPr="002454B8">
        <w:rPr>
          <w:rFonts w:ascii="Open Sans" w:hAnsi="Open Sans" w:cs="Open Sans"/>
        </w:rPr>
        <w:t>information is</w:t>
      </w:r>
      <w:r w:rsidR="00452856" w:rsidRPr="002454B8">
        <w:rPr>
          <w:rFonts w:ascii="Open Sans" w:hAnsi="Open Sans" w:cs="Open Sans"/>
        </w:rPr>
        <w:t xml:space="preserve"> insufficient and inaccurate, </w:t>
      </w:r>
      <w:r w:rsidR="009B4829" w:rsidRPr="002454B8">
        <w:rPr>
          <w:rFonts w:ascii="Open Sans" w:hAnsi="Open Sans" w:cs="Open Sans"/>
        </w:rPr>
        <w:t>and c</w:t>
      </w:r>
      <w:r w:rsidR="00452856" w:rsidRPr="002454B8">
        <w:rPr>
          <w:rFonts w:ascii="Open Sans" w:hAnsi="Open Sans" w:cs="Open Sans"/>
        </w:rPr>
        <w:t xml:space="preserve">are plans are not reflective of consumers’ current needs, goals and preferences. </w:t>
      </w:r>
      <w:r w:rsidR="00A6609F">
        <w:rPr>
          <w:rFonts w:ascii="Open Sans" w:hAnsi="Open Sans" w:cs="Open Sans"/>
        </w:rPr>
        <w:t>G</w:t>
      </w:r>
      <w:r w:rsidR="00452856" w:rsidRPr="002454B8">
        <w:rPr>
          <w:rFonts w:ascii="Open Sans" w:hAnsi="Open Sans" w:cs="Open Sans"/>
        </w:rPr>
        <w:t xml:space="preserve">aps </w:t>
      </w:r>
      <w:r w:rsidR="00994FEF" w:rsidRPr="002454B8">
        <w:rPr>
          <w:rFonts w:ascii="Open Sans" w:hAnsi="Open Sans" w:cs="Open Sans"/>
        </w:rPr>
        <w:t xml:space="preserve">have been identified with </w:t>
      </w:r>
      <w:r w:rsidR="00452856" w:rsidRPr="002454B8">
        <w:rPr>
          <w:rFonts w:ascii="Open Sans" w:hAnsi="Open Sans" w:cs="Open Sans"/>
        </w:rPr>
        <w:t>information processes intended to monitor aspects of clinical care and personal care. Deficiencies in systems</w:t>
      </w:r>
      <w:r w:rsidR="00A6609F">
        <w:rPr>
          <w:rFonts w:ascii="Open Sans" w:hAnsi="Open Sans" w:cs="Open Sans"/>
        </w:rPr>
        <w:t>,</w:t>
      </w:r>
      <w:r w:rsidR="00452856" w:rsidRPr="002454B8">
        <w:rPr>
          <w:rFonts w:ascii="Open Sans" w:hAnsi="Open Sans" w:cs="Open Sans"/>
        </w:rPr>
        <w:t xml:space="preserve"> such as incident management</w:t>
      </w:r>
      <w:r w:rsidR="007C0314">
        <w:rPr>
          <w:rFonts w:ascii="Open Sans" w:hAnsi="Open Sans" w:cs="Open Sans"/>
        </w:rPr>
        <w:t>,</w:t>
      </w:r>
      <w:r w:rsidR="00452856" w:rsidRPr="002454B8">
        <w:rPr>
          <w:rFonts w:ascii="Open Sans" w:hAnsi="Open Sans" w:cs="Open Sans"/>
        </w:rPr>
        <w:t xml:space="preserve"> have resulted in a lack of information about factors contributing to incidents. </w:t>
      </w:r>
      <w:r w:rsidR="00283A44">
        <w:rPr>
          <w:rFonts w:ascii="Open Sans" w:hAnsi="Open Sans" w:cs="Open Sans"/>
        </w:rPr>
        <w:t>S</w:t>
      </w:r>
      <w:r w:rsidR="00452856" w:rsidRPr="002454B8">
        <w:rPr>
          <w:rFonts w:ascii="Open Sans" w:hAnsi="Open Sans" w:cs="Open Sans"/>
        </w:rPr>
        <w:t xml:space="preserve">ystems for overall monitoring of care and services </w:t>
      </w:r>
      <w:r w:rsidR="00283A44">
        <w:rPr>
          <w:rFonts w:ascii="Open Sans" w:hAnsi="Open Sans" w:cs="Open Sans"/>
        </w:rPr>
        <w:t xml:space="preserve">are not effective </w:t>
      </w:r>
      <w:r w:rsidR="00E031F0" w:rsidRPr="002454B8">
        <w:rPr>
          <w:rFonts w:ascii="Open Sans" w:hAnsi="Open Sans" w:cs="Open Sans"/>
        </w:rPr>
        <w:t>resulting</w:t>
      </w:r>
      <w:r w:rsidR="00452856" w:rsidRPr="002454B8">
        <w:rPr>
          <w:rFonts w:ascii="Open Sans" w:hAnsi="Open Sans" w:cs="Open Sans"/>
        </w:rPr>
        <w:t xml:space="preserve"> in a lack of information to identify and respond to deficiencies and opportunities for improvement. </w:t>
      </w:r>
    </w:p>
    <w:p w14:paraId="29D1F150" w14:textId="7519C2F3" w:rsidR="00452856" w:rsidRPr="002454B8" w:rsidRDefault="003E4C0A" w:rsidP="00B9200A">
      <w:pPr>
        <w:pStyle w:val="NormalArial"/>
        <w:spacing w:line="276" w:lineRule="auto"/>
        <w:rPr>
          <w:rFonts w:ascii="Open Sans" w:hAnsi="Open Sans" w:cs="Open Sans"/>
        </w:rPr>
      </w:pPr>
      <w:r>
        <w:rPr>
          <w:rFonts w:ascii="Open Sans" w:hAnsi="Open Sans" w:cs="Open Sans"/>
        </w:rPr>
        <w:t>C</w:t>
      </w:r>
      <w:r w:rsidR="00452856" w:rsidRPr="002454B8">
        <w:rPr>
          <w:rFonts w:ascii="Open Sans" w:hAnsi="Open Sans" w:cs="Open Sans"/>
        </w:rPr>
        <w:t>oncerns and complaints</w:t>
      </w:r>
      <w:r>
        <w:rPr>
          <w:rFonts w:ascii="Open Sans" w:hAnsi="Open Sans" w:cs="Open Sans"/>
        </w:rPr>
        <w:t xml:space="preserve"> have not been recorded</w:t>
      </w:r>
      <w:r w:rsidR="00452856" w:rsidRPr="002454B8">
        <w:rPr>
          <w:rFonts w:ascii="Open Sans" w:hAnsi="Open Sans" w:cs="Open Sans"/>
        </w:rPr>
        <w:t>, and complaints have not been investigated. Incident</w:t>
      </w:r>
      <w:r>
        <w:rPr>
          <w:rFonts w:ascii="Open Sans" w:hAnsi="Open Sans" w:cs="Open Sans"/>
        </w:rPr>
        <w:t>s</w:t>
      </w:r>
      <w:r w:rsidR="00452856" w:rsidRPr="002454B8">
        <w:rPr>
          <w:rFonts w:ascii="Open Sans" w:hAnsi="Open Sans" w:cs="Open Sans"/>
        </w:rPr>
        <w:t xml:space="preserve"> have not been effectiv</w:t>
      </w:r>
      <w:r>
        <w:rPr>
          <w:rFonts w:ascii="Open Sans" w:hAnsi="Open Sans" w:cs="Open Sans"/>
        </w:rPr>
        <w:t>ely recorded</w:t>
      </w:r>
      <w:r w:rsidR="00452856" w:rsidRPr="002454B8">
        <w:rPr>
          <w:rFonts w:ascii="Open Sans" w:hAnsi="Open Sans" w:cs="Open Sans"/>
        </w:rPr>
        <w:t xml:space="preserve"> and there has been no investigation or root cause analysis undertaken in response to incidents. </w:t>
      </w:r>
      <w:r>
        <w:rPr>
          <w:rFonts w:ascii="Open Sans" w:hAnsi="Open Sans" w:cs="Open Sans"/>
        </w:rPr>
        <w:t>Completed a</w:t>
      </w:r>
      <w:r w:rsidR="00452856" w:rsidRPr="002454B8">
        <w:rPr>
          <w:rFonts w:ascii="Open Sans" w:hAnsi="Open Sans" w:cs="Open Sans"/>
        </w:rPr>
        <w:t xml:space="preserve">udits show performance </w:t>
      </w:r>
      <w:r>
        <w:rPr>
          <w:rFonts w:ascii="Open Sans" w:hAnsi="Open Sans" w:cs="Open Sans"/>
        </w:rPr>
        <w:t>has been</w:t>
      </w:r>
      <w:r w:rsidR="00452856" w:rsidRPr="002454B8">
        <w:rPr>
          <w:rFonts w:ascii="Open Sans" w:hAnsi="Open Sans" w:cs="Open Sans"/>
        </w:rPr>
        <w:t xml:space="preserve"> below benchmarks</w:t>
      </w:r>
      <w:r w:rsidR="007742E1" w:rsidRPr="002454B8">
        <w:rPr>
          <w:rFonts w:ascii="Open Sans" w:hAnsi="Open Sans" w:cs="Open Sans"/>
        </w:rPr>
        <w:t>, including for high impact or high prevalence risks, pain management, feedbac</w:t>
      </w:r>
      <w:r w:rsidR="008A214F" w:rsidRPr="002454B8">
        <w:rPr>
          <w:rFonts w:ascii="Open Sans" w:hAnsi="Open Sans" w:cs="Open Sans"/>
        </w:rPr>
        <w:t>k, complaints and open disclosure, and staff practice. A</w:t>
      </w:r>
      <w:r>
        <w:rPr>
          <w:rFonts w:ascii="Open Sans" w:hAnsi="Open Sans" w:cs="Open Sans"/>
        </w:rPr>
        <w:t xml:space="preserve"> November 2024</w:t>
      </w:r>
      <w:r w:rsidR="00452856" w:rsidRPr="002454B8">
        <w:rPr>
          <w:rFonts w:ascii="Open Sans" w:hAnsi="Open Sans" w:cs="Open Sans"/>
        </w:rPr>
        <w:t xml:space="preserve"> quality and compliance report to the governing body d</w:t>
      </w:r>
      <w:r w:rsidR="008A214F" w:rsidRPr="002454B8">
        <w:rPr>
          <w:rFonts w:ascii="Open Sans" w:hAnsi="Open Sans" w:cs="Open Sans"/>
        </w:rPr>
        <w:t>oes</w:t>
      </w:r>
      <w:r w:rsidR="00452856" w:rsidRPr="002454B8">
        <w:rPr>
          <w:rFonts w:ascii="Open Sans" w:hAnsi="Open Sans" w:cs="Open Sans"/>
        </w:rPr>
        <w:t xml:space="preserve"> not include </w:t>
      </w:r>
      <w:r>
        <w:rPr>
          <w:rFonts w:ascii="Open Sans" w:hAnsi="Open Sans" w:cs="Open Sans"/>
        </w:rPr>
        <w:t>a</w:t>
      </w:r>
      <w:r w:rsidR="00452856" w:rsidRPr="002454B8">
        <w:rPr>
          <w:rFonts w:ascii="Open Sans" w:hAnsi="Open Sans" w:cs="Open Sans"/>
        </w:rPr>
        <w:t xml:space="preserve">udit results for the organisation’s aged care services. </w:t>
      </w:r>
      <w:r w:rsidR="008A214F" w:rsidRPr="002454B8">
        <w:rPr>
          <w:rFonts w:ascii="Open Sans" w:hAnsi="Open Sans" w:cs="Open Sans"/>
        </w:rPr>
        <w:t>While management</w:t>
      </w:r>
      <w:r w:rsidR="00452856" w:rsidRPr="002454B8">
        <w:rPr>
          <w:rFonts w:ascii="Open Sans" w:hAnsi="Open Sans" w:cs="Open Sans"/>
        </w:rPr>
        <w:t xml:space="preserve"> said 17 improvements activities had been identified through various audit</w:t>
      </w:r>
      <w:r w:rsidR="008A214F" w:rsidRPr="002454B8">
        <w:rPr>
          <w:rFonts w:ascii="Open Sans" w:hAnsi="Open Sans" w:cs="Open Sans"/>
        </w:rPr>
        <w:t>s</w:t>
      </w:r>
      <w:r w:rsidR="00452856" w:rsidRPr="002454B8">
        <w:rPr>
          <w:rFonts w:ascii="Open Sans" w:hAnsi="Open Sans" w:cs="Open Sans"/>
        </w:rPr>
        <w:t xml:space="preserve">, </w:t>
      </w:r>
      <w:r w:rsidR="008A214F" w:rsidRPr="002454B8">
        <w:rPr>
          <w:rFonts w:ascii="Open Sans" w:hAnsi="Open Sans" w:cs="Open Sans"/>
        </w:rPr>
        <w:t>t</w:t>
      </w:r>
      <w:r w:rsidR="00452856" w:rsidRPr="002454B8">
        <w:rPr>
          <w:rFonts w:ascii="Open Sans" w:hAnsi="Open Sans" w:cs="Open Sans"/>
        </w:rPr>
        <w:t>hese had not been transferred to the plan for continuous improvement</w:t>
      </w:r>
      <w:r>
        <w:rPr>
          <w:rFonts w:ascii="Open Sans" w:hAnsi="Open Sans" w:cs="Open Sans"/>
        </w:rPr>
        <w:t xml:space="preserve"> (PCI)</w:t>
      </w:r>
      <w:r w:rsidR="00452856" w:rsidRPr="002454B8">
        <w:rPr>
          <w:rFonts w:ascii="Open Sans" w:hAnsi="Open Sans" w:cs="Open Sans"/>
        </w:rPr>
        <w:t xml:space="preserve"> or actioned.</w:t>
      </w:r>
      <w:r w:rsidR="002454B8" w:rsidRPr="002454B8">
        <w:rPr>
          <w:rFonts w:ascii="Open Sans" w:hAnsi="Open Sans" w:cs="Open Sans"/>
        </w:rPr>
        <w:t xml:space="preserve"> </w:t>
      </w:r>
      <w:r>
        <w:rPr>
          <w:rFonts w:ascii="Open Sans" w:hAnsi="Open Sans" w:cs="Open Sans"/>
        </w:rPr>
        <w:t>T</w:t>
      </w:r>
      <w:r w:rsidR="002454B8" w:rsidRPr="002454B8">
        <w:rPr>
          <w:rFonts w:ascii="Open Sans" w:hAnsi="Open Sans" w:cs="Open Sans"/>
        </w:rPr>
        <w:t>he</w:t>
      </w:r>
      <w:r w:rsidR="00452856" w:rsidRPr="002454B8">
        <w:rPr>
          <w:rFonts w:ascii="Open Sans" w:hAnsi="Open Sans" w:cs="Open Sans"/>
        </w:rPr>
        <w:t xml:space="preserve"> service’s self-assessment provided to the Commission in preparation for the </w:t>
      </w:r>
      <w:r w:rsidR="002454B8" w:rsidRPr="002454B8">
        <w:rPr>
          <w:rFonts w:ascii="Open Sans" w:hAnsi="Open Sans" w:cs="Open Sans"/>
        </w:rPr>
        <w:t>site a</w:t>
      </w:r>
      <w:r w:rsidR="00452856" w:rsidRPr="002454B8">
        <w:rPr>
          <w:rFonts w:ascii="Open Sans" w:hAnsi="Open Sans" w:cs="Open Sans"/>
        </w:rPr>
        <w:t xml:space="preserve">udit stated all </w:t>
      </w:r>
      <w:r w:rsidR="002454B8" w:rsidRPr="002454B8">
        <w:rPr>
          <w:rFonts w:ascii="Open Sans" w:hAnsi="Open Sans" w:cs="Open Sans"/>
        </w:rPr>
        <w:t>r</w:t>
      </w:r>
      <w:r w:rsidR="00452856" w:rsidRPr="002454B8">
        <w:rPr>
          <w:rFonts w:ascii="Open Sans" w:hAnsi="Open Sans" w:cs="Open Sans"/>
        </w:rPr>
        <w:t xml:space="preserve">equirements across all Standards were in the developing stage, </w:t>
      </w:r>
      <w:r w:rsidR="004428E5">
        <w:rPr>
          <w:rFonts w:ascii="Open Sans" w:hAnsi="Open Sans" w:cs="Open Sans"/>
        </w:rPr>
        <w:t xml:space="preserve">however, </w:t>
      </w:r>
      <w:r w:rsidR="00452856" w:rsidRPr="002454B8">
        <w:rPr>
          <w:rFonts w:ascii="Open Sans" w:hAnsi="Open Sans" w:cs="Open Sans"/>
        </w:rPr>
        <w:t>work to address this</w:t>
      </w:r>
      <w:r w:rsidR="004428E5">
        <w:rPr>
          <w:rFonts w:ascii="Open Sans" w:hAnsi="Open Sans" w:cs="Open Sans"/>
        </w:rPr>
        <w:t xml:space="preserve"> was not documented</w:t>
      </w:r>
      <w:r w:rsidR="00452856" w:rsidRPr="002454B8">
        <w:rPr>
          <w:rFonts w:ascii="Open Sans" w:hAnsi="Open Sans" w:cs="Open Sans"/>
        </w:rPr>
        <w:t xml:space="preserve">. </w:t>
      </w:r>
      <w:r w:rsidR="002454B8" w:rsidRPr="002454B8">
        <w:rPr>
          <w:rFonts w:ascii="Open Sans" w:hAnsi="Open Sans" w:cs="Open Sans"/>
        </w:rPr>
        <w:t>Th</w:t>
      </w:r>
      <w:r w:rsidR="00452856" w:rsidRPr="002454B8">
        <w:rPr>
          <w:rFonts w:ascii="Open Sans" w:hAnsi="Open Sans" w:cs="Open Sans"/>
        </w:rPr>
        <w:t xml:space="preserve">e </w:t>
      </w:r>
      <w:r w:rsidR="004428E5">
        <w:rPr>
          <w:rFonts w:ascii="Open Sans" w:hAnsi="Open Sans" w:cs="Open Sans"/>
        </w:rPr>
        <w:t>PCI</w:t>
      </w:r>
      <w:r w:rsidR="00452856" w:rsidRPr="002454B8">
        <w:rPr>
          <w:rFonts w:ascii="Open Sans" w:hAnsi="Open Sans" w:cs="Open Sans"/>
        </w:rPr>
        <w:t xml:space="preserve"> submitted with the self-assessment did not include identification of the specific deficiencies or </w:t>
      </w:r>
      <w:r w:rsidR="007C0314">
        <w:rPr>
          <w:rFonts w:ascii="Open Sans" w:hAnsi="Open Sans" w:cs="Open Sans"/>
        </w:rPr>
        <w:t xml:space="preserve">corresponding improvement </w:t>
      </w:r>
      <w:r w:rsidR="00B9200A" w:rsidRPr="002454B8">
        <w:rPr>
          <w:rFonts w:ascii="Open Sans" w:hAnsi="Open Sans" w:cs="Open Sans"/>
        </w:rPr>
        <w:t>activities,</w:t>
      </w:r>
      <w:r w:rsidR="00AF0510">
        <w:rPr>
          <w:rFonts w:ascii="Open Sans" w:hAnsi="Open Sans" w:cs="Open Sans"/>
        </w:rPr>
        <w:t xml:space="preserve"> and </w:t>
      </w:r>
      <w:r w:rsidR="00452856" w:rsidRPr="002454B8">
        <w:rPr>
          <w:rFonts w:ascii="Open Sans" w:hAnsi="Open Sans" w:cs="Open Sans"/>
        </w:rPr>
        <w:t xml:space="preserve">had almost no entries related to the service prior to the previous </w:t>
      </w:r>
      <w:r w:rsidR="008A214F" w:rsidRPr="002454B8">
        <w:rPr>
          <w:rFonts w:ascii="Open Sans" w:hAnsi="Open Sans" w:cs="Open Sans"/>
        </w:rPr>
        <w:t>a</w:t>
      </w:r>
      <w:r w:rsidR="00452856" w:rsidRPr="002454B8">
        <w:rPr>
          <w:rFonts w:ascii="Open Sans" w:hAnsi="Open Sans" w:cs="Open Sans"/>
        </w:rPr>
        <w:t xml:space="preserve">ssessment </w:t>
      </w:r>
      <w:r w:rsidR="008A214F" w:rsidRPr="002454B8">
        <w:rPr>
          <w:rFonts w:ascii="Open Sans" w:hAnsi="Open Sans" w:cs="Open Sans"/>
        </w:rPr>
        <w:t>c</w:t>
      </w:r>
      <w:r w:rsidR="00452856" w:rsidRPr="002454B8">
        <w:rPr>
          <w:rFonts w:ascii="Open Sans" w:hAnsi="Open Sans" w:cs="Open Sans"/>
        </w:rPr>
        <w:t xml:space="preserve">ontact. </w:t>
      </w:r>
    </w:p>
    <w:p w14:paraId="7AD14C45" w14:textId="111DFEE1" w:rsidR="00E35044" w:rsidRPr="002454B8" w:rsidRDefault="00E35044" w:rsidP="00B9200A">
      <w:pPr>
        <w:pStyle w:val="NormalArial"/>
        <w:spacing w:line="276" w:lineRule="auto"/>
        <w:rPr>
          <w:rFonts w:ascii="Open Sans" w:hAnsi="Open Sans" w:cs="Open Sans"/>
        </w:rPr>
      </w:pPr>
      <w:r w:rsidRPr="002454B8">
        <w:rPr>
          <w:rFonts w:ascii="Open Sans" w:hAnsi="Open Sans" w:cs="Open Sans"/>
        </w:rPr>
        <w:t xml:space="preserve">Workforce governance systems have not supported the development of a skilled and knowledgeable workforce. </w:t>
      </w:r>
      <w:r w:rsidR="00E66537" w:rsidRPr="002454B8">
        <w:rPr>
          <w:rFonts w:ascii="Open Sans" w:hAnsi="Open Sans" w:cs="Open Sans"/>
        </w:rPr>
        <w:t>The organisation has not ensured a mix and sufficiency of workforce to ensure delivery of safe and quality care and services, and comprehensive education and training has not been undertaken</w:t>
      </w:r>
      <w:r w:rsidR="00E66537">
        <w:rPr>
          <w:rFonts w:ascii="Open Sans" w:hAnsi="Open Sans" w:cs="Open Sans"/>
        </w:rPr>
        <w:t xml:space="preserve"> </w:t>
      </w:r>
      <w:r>
        <w:rPr>
          <w:rFonts w:ascii="Open Sans" w:hAnsi="Open Sans" w:cs="Open Sans"/>
        </w:rPr>
        <w:t>M</w:t>
      </w:r>
      <w:r w:rsidRPr="002454B8">
        <w:rPr>
          <w:rFonts w:ascii="Open Sans" w:hAnsi="Open Sans" w:cs="Open Sans"/>
        </w:rPr>
        <w:t>anagement said they were aware of significant lack of skills in the clinical care and care staff workforce.</w:t>
      </w:r>
      <w:r w:rsidR="00E66537" w:rsidRPr="00E66537">
        <w:rPr>
          <w:rFonts w:ascii="Open Sans" w:hAnsi="Open Sans" w:cs="Open Sans"/>
        </w:rPr>
        <w:t xml:space="preserve"> </w:t>
      </w:r>
      <w:r w:rsidR="00E66537" w:rsidRPr="002454B8">
        <w:rPr>
          <w:rFonts w:ascii="Open Sans" w:hAnsi="Open Sans" w:cs="Open Sans"/>
        </w:rPr>
        <w:t>The governing body has not ensured the availability of sufficient resources to effectively respond to significant deficiencies at the service. Resources were not made available or actions taken to compensate for lack of consistent service management.</w:t>
      </w:r>
    </w:p>
    <w:p w14:paraId="6696D647" w14:textId="4A67DFC9" w:rsidR="00452856" w:rsidRPr="002454B8" w:rsidRDefault="00452856" w:rsidP="00B9200A">
      <w:pPr>
        <w:pStyle w:val="NormalArial"/>
        <w:spacing w:line="276" w:lineRule="auto"/>
        <w:rPr>
          <w:rFonts w:ascii="Open Sans" w:hAnsi="Open Sans" w:cs="Open Sans"/>
        </w:rPr>
      </w:pPr>
      <w:r w:rsidRPr="002454B8">
        <w:rPr>
          <w:rFonts w:ascii="Open Sans" w:hAnsi="Open Sans" w:cs="Open Sans"/>
        </w:rPr>
        <w:lastRenderedPageBreak/>
        <w:t>Significant deficiencies</w:t>
      </w:r>
      <w:r w:rsidR="00D476D1">
        <w:rPr>
          <w:rFonts w:ascii="Open Sans" w:hAnsi="Open Sans" w:cs="Open Sans"/>
        </w:rPr>
        <w:t xml:space="preserve"> </w:t>
      </w:r>
      <w:r w:rsidRPr="002454B8">
        <w:rPr>
          <w:rFonts w:ascii="Open Sans" w:hAnsi="Open Sans" w:cs="Open Sans"/>
        </w:rPr>
        <w:t xml:space="preserve">and sufficiency and skills of the workforce were identified during the </w:t>
      </w:r>
      <w:r w:rsidR="00735051" w:rsidRPr="002454B8">
        <w:rPr>
          <w:rFonts w:ascii="Open Sans" w:hAnsi="Open Sans" w:cs="Open Sans"/>
        </w:rPr>
        <w:t>a</w:t>
      </w:r>
      <w:r w:rsidRPr="002454B8">
        <w:rPr>
          <w:rFonts w:ascii="Open Sans" w:hAnsi="Open Sans" w:cs="Open Sans"/>
        </w:rPr>
        <w:t xml:space="preserve">ssessment </w:t>
      </w:r>
      <w:r w:rsidR="00735051" w:rsidRPr="002454B8">
        <w:rPr>
          <w:rFonts w:ascii="Open Sans" w:hAnsi="Open Sans" w:cs="Open Sans"/>
        </w:rPr>
        <w:t>c</w:t>
      </w:r>
      <w:r w:rsidRPr="002454B8">
        <w:rPr>
          <w:rFonts w:ascii="Open Sans" w:hAnsi="Open Sans" w:cs="Open Sans"/>
        </w:rPr>
        <w:t xml:space="preserve">ontact </w:t>
      </w:r>
      <w:r w:rsidR="00735051" w:rsidRPr="002454B8">
        <w:rPr>
          <w:rFonts w:ascii="Open Sans" w:hAnsi="Open Sans" w:cs="Open Sans"/>
        </w:rPr>
        <w:t>in December 2024</w:t>
      </w:r>
      <w:r w:rsidRPr="002454B8">
        <w:rPr>
          <w:rFonts w:ascii="Open Sans" w:hAnsi="Open Sans" w:cs="Open Sans"/>
        </w:rPr>
        <w:t xml:space="preserve">. While consultants </w:t>
      </w:r>
      <w:r w:rsidR="00735051" w:rsidRPr="002454B8">
        <w:rPr>
          <w:rFonts w:ascii="Open Sans" w:hAnsi="Open Sans" w:cs="Open Sans"/>
        </w:rPr>
        <w:t xml:space="preserve">are being organised </w:t>
      </w:r>
      <w:r w:rsidRPr="002454B8">
        <w:rPr>
          <w:rFonts w:ascii="Open Sans" w:hAnsi="Open Sans" w:cs="Open Sans"/>
        </w:rPr>
        <w:t>to assist in addressing issues, this has not yet occurred.</w:t>
      </w:r>
    </w:p>
    <w:p w14:paraId="71343404" w14:textId="50A1ADE1" w:rsidR="00452856" w:rsidRPr="002454B8" w:rsidRDefault="00E031F0" w:rsidP="00B9200A">
      <w:pPr>
        <w:pStyle w:val="NormalArial"/>
        <w:spacing w:line="276" w:lineRule="auto"/>
        <w:rPr>
          <w:rFonts w:ascii="Open Sans" w:hAnsi="Open Sans" w:cs="Open Sans"/>
        </w:rPr>
      </w:pPr>
      <w:r w:rsidRPr="002454B8">
        <w:rPr>
          <w:rFonts w:ascii="Open Sans" w:hAnsi="Open Sans" w:cs="Open Sans"/>
        </w:rPr>
        <w:t xml:space="preserve">Four consumer </w:t>
      </w:r>
      <w:r w:rsidR="006B7A52">
        <w:rPr>
          <w:rFonts w:ascii="Open Sans" w:hAnsi="Open Sans" w:cs="Open Sans"/>
        </w:rPr>
        <w:t xml:space="preserve">incidents </w:t>
      </w:r>
      <w:r w:rsidRPr="002454B8">
        <w:rPr>
          <w:rFonts w:ascii="Open Sans" w:hAnsi="Open Sans" w:cs="Open Sans"/>
        </w:rPr>
        <w:t xml:space="preserve">which meet </w:t>
      </w:r>
      <w:r w:rsidR="00452856" w:rsidRPr="002454B8">
        <w:rPr>
          <w:rFonts w:ascii="Open Sans" w:hAnsi="Open Sans" w:cs="Open Sans"/>
        </w:rPr>
        <w:t xml:space="preserve">the criteria for </w:t>
      </w:r>
      <w:r w:rsidRPr="002454B8">
        <w:rPr>
          <w:rFonts w:ascii="Open Sans" w:hAnsi="Open Sans" w:cs="Open Sans"/>
        </w:rPr>
        <w:t xml:space="preserve">the </w:t>
      </w:r>
      <w:r w:rsidR="00452856" w:rsidRPr="002454B8">
        <w:rPr>
          <w:rFonts w:ascii="Open Sans" w:hAnsi="Open Sans" w:cs="Open Sans"/>
        </w:rPr>
        <w:t xml:space="preserve">SIRS have not been documented, reported or investigated. </w:t>
      </w:r>
      <w:r w:rsidR="00980079" w:rsidRPr="002454B8">
        <w:rPr>
          <w:rFonts w:ascii="Open Sans" w:hAnsi="Open Sans" w:cs="Open Sans"/>
        </w:rPr>
        <w:t>L</w:t>
      </w:r>
      <w:r w:rsidR="00452856" w:rsidRPr="002454B8">
        <w:rPr>
          <w:rFonts w:ascii="Open Sans" w:hAnsi="Open Sans" w:cs="Open Sans"/>
        </w:rPr>
        <w:t xml:space="preserve">egislative requirements for minimising the use of restrictive practices </w:t>
      </w:r>
      <w:r w:rsidR="00980079" w:rsidRPr="002454B8">
        <w:rPr>
          <w:rFonts w:ascii="Open Sans" w:hAnsi="Open Sans" w:cs="Open Sans"/>
        </w:rPr>
        <w:t>have not been</w:t>
      </w:r>
      <w:r w:rsidR="00452856" w:rsidRPr="002454B8">
        <w:rPr>
          <w:rFonts w:ascii="Open Sans" w:hAnsi="Open Sans" w:cs="Open Sans"/>
        </w:rPr>
        <w:t xml:space="preserve"> followed</w:t>
      </w:r>
      <w:r w:rsidR="00980079" w:rsidRPr="002454B8">
        <w:rPr>
          <w:rFonts w:ascii="Open Sans" w:hAnsi="Open Sans" w:cs="Open Sans"/>
        </w:rPr>
        <w:t>; a</w:t>
      </w:r>
      <w:r w:rsidR="00452856" w:rsidRPr="002454B8">
        <w:rPr>
          <w:rFonts w:ascii="Open Sans" w:hAnsi="Open Sans" w:cs="Open Sans"/>
        </w:rPr>
        <w:t xml:space="preserve"> consumer advisory committee and a quality care advisory committee have not been implemented</w:t>
      </w:r>
      <w:r w:rsidR="00980079" w:rsidRPr="002454B8">
        <w:rPr>
          <w:rFonts w:ascii="Open Sans" w:hAnsi="Open Sans" w:cs="Open Sans"/>
        </w:rPr>
        <w:t xml:space="preserve">; and the </w:t>
      </w:r>
      <w:r w:rsidR="00452856" w:rsidRPr="002454B8">
        <w:rPr>
          <w:rFonts w:ascii="Open Sans" w:hAnsi="Open Sans" w:cs="Open Sans"/>
        </w:rPr>
        <w:t>organisation has not ensured the service has complied with the Quality Standards.</w:t>
      </w:r>
    </w:p>
    <w:p w14:paraId="3F9DF596" w14:textId="6F4298A7" w:rsidR="00452856" w:rsidRPr="005420BE" w:rsidRDefault="005420BE" w:rsidP="00B9200A">
      <w:pPr>
        <w:pStyle w:val="NormalArial"/>
        <w:spacing w:line="276" w:lineRule="auto"/>
        <w:rPr>
          <w:rFonts w:ascii="Open Sans" w:hAnsi="Open Sans" w:cs="Open Sans"/>
        </w:rPr>
      </w:pPr>
      <w:r w:rsidRPr="005420BE">
        <w:rPr>
          <w:rFonts w:ascii="Open Sans" w:hAnsi="Open Sans" w:cs="Open Sans"/>
          <w:b/>
          <w:bCs/>
        </w:rPr>
        <w:t xml:space="preserve">Requirement </w:t>
      </w:r>
      <w:r w:rsidR="001B7669">
        <w:rPr>
          <w:rFonts w:ascii="Open Sans" w:hAnsi="Open Sans" w:cs="Open Sans"/>
          <w:b/>
          <w:bCs/>
        </w:rPr>
        <w:t>8</w:t>
      </w:r>
      <w:r w:rsidRPr="005420BE">
        <w:rPr>
          <w:rFonts w:ascii="Open Sans" w:hAnsi="Open Sans" w:cs="Open Sans"/>
          <w:b/>
          <w:bCs/>
        </w:rPr>
        <w:t>(3)(d)</w:t>
      </w:r>
      <w:r>
        <w:rPr>
          <w:rFonts w:ascii="Open Sans" w:hAnsi="Open Sans" w:cs="Open Sans"/>
        </w:rPr>
        <w:t xml:space="preserve"> </w:t>
      </w:r>
      <w:r w:rsidR="00452856" w:rsidRPr="005420BE">
        <w:rPr>
          <w:rFonts w:ascii="Open Sans" w:hAnsi="Open Sans" w:cs="Open Sans"/>
        </w:rPr>
        <w:t xml:space="preserve">The governing body has not ensured key components of a robust incident management system, including thorough investigation to identify factors contributing to incidents, analysis of incidents, review of existing measures and consideration of measures to prevent future incidents are undertaken. </w:t>
      </w:r>
      <w:r w:rsidR="00C0378C" w:rsidRPr="005420BE">
        <w:rPr>
          <w:rFonts w:ascii="Open Sans" w:hAnsi="Open Sans" w:cs="Open Sans"/>
        </w:rPr>
        <w:t>The assessment contact in</w:t>
      </w:r>
      <w:r w:rsidR="00452856" w:rsidRPr="005420BE">
        <w:rPr>
          <w:rFonts w:ascii="Open Sans" w:hAnsi="Open Sans" w:cs="Open Sans"/>
        </w:rPr>
        <w:t xml:space="preserve"> December 2024 identified these key components were not evident in any incidents reviewed. </w:t>
      </w:r>
      <w:r w:rsidR="000F7BC0">
        <w:rPr>
          <w:rFonts w:ascii="Open Sans" w:hAnsi="Open Sans" w:cs="Open Sans"/>
        </w:rPr>
        <w:t>As noted in Standard 3, t</w:t>
      </w:r>
      <w:r w:rsidR="00452856" w:rsidRPr="005420BE">
        <w:rPr>
          <w:rFonts w:ascii="Open Sans" w:hAnsi="Open Sans" w:cs="Open Sans"/>
        </w:rPr>
        <w:t xml:space="preserve">hese key components were also not evident in relation to incidents reviewed during </w:t>
      </w:r>
      <w:r w:rsidR="00C0378C" w:rsidRPr="005420BE">
        <w:rPr>
          <w:rFonts w:ascii="Open Sans" w:hAnsi="Open Sans" w:cs="Open Sans"/>
        </w:rPr>
        <w:t>the site audit</w:t>
      </w:r>
      <w:r w:rsidR="00452856" w:rsidRPr="005420BE">
        <w:rPr>
          <w:rFonts w:ascii="Open Sans" w:hAnsi="Open Sans" w:cs="Open Sans"/>
        </w:rPr>
        <w:t>.</w:t>
      </w:r>
      <w:r w:rsidRPr="005420BE">
        <w:rPr>
          <w:rFonts w:ascii="Open Sans" w:hAnsi="Open Sans" w:cs="Open Sans"/>
        </w:rPr>
        <w:t xml:space="preserve"> </w:t>
      </w:r>
      <w:r w:rsidR="00C0378C" w:rsidRPr="005420BE">
        <w:rPr>
          <w:rFonts w:ascii="Open Sans" w:hAnsi="Open Sans" w:cs="Open Sans"/>
        </w:rPr>
        <w:t>T</w:t>
      </w:r>
      <w:r w:rsidR="00452856" w:rsidRPr="005420BE">
        <w:rPr>
          <w:rFonts w:ascii="Open Sans" w:hAnsi="Open Sans" w:cs="Open Sans"/>
        </w:rPr>
        <w:t xml:space="preserve">he governing body has not ensured implementation of comprehensive clinical care </w:t>
      </w:r>
      <w:r w:rsidR="00C0378C" w:rsidRPr="005420BE">
        <w:rPr>
          <w:rFonts w:ascii="Open Sans" w:hAnsi="Open Sans" w:cs="Open Sans"/>
        </w:rPr>
        <w:t>resulting</w:t>
      </w:r>
      <w:r w:rsidR="00452856" w:rsidRPr="005420BE">
        <w:rPr>
          <w:rFonts w:ascii="Open Sans" w:hAnsi="Open Sans" w:cs="Open Sans"/>
        </w:rPr>
        <w:t xml:space="preserve"> in deficiencies in consumers</w:t>
      </w:r>
      <w:r w:rsidR="00C0378C" w:rsidRPr="005420BE">
        <w:rPr>
          <w:rFonts w:ascii="Open Sans" w:hAnsi="Open Sans" w:cs="Open Sans"/>
        </w:rPr>
        <w:t xml:space="preserve"> care, specifically management of high impact or high prevalence risks. </w:t>
      </w:r>
    </w:p>
    <w:p w14:paraId="66755804" w14:textId="5D558BEB" w:rsidR="005420BE" w:rsidRPr="005420BE" w:rsidRDefault="00C0378C" w:rsidP="00B9200A">
      <w:pPr>
        <w:pStyle w:val="NormalArial"/>
        <w:spacing w:line="276" w:lineRule="auto"/>
        <w:rPr>
          <w:rFonts w:ascii="Open Sans" w:hAnsi="Open Sans" w:cs="Open Sans"/>
        </w:rPr>
      </w:pPr>
      <w:r w:rsidRPr="005420BE">
        <w:rPr>
          <w:rFonts w:ascii="Open Sans" w:hAnsi="Open Sans" w:cs="Open Sans"/>
        </w:rPr>
        <w:t>I</w:t>
      </w:r>
      <w:r w:rsidR="00452856" w:rsidRPr="005420BE">
        <w:rPr>
          <w:rFonts w:ascii="Open Sans" w:hAnsi="Open Sans" w:cs="Open Sans"/>
        </w:rPr>
        <w:t xml:space="preserve">ncidents involving possible abuse or neglect are </w:t>
      </w:r>
      <w:r w:rsidRPr="005420BE">
        <w:rPr>
          <w:rFonts w:ascii="Open Sans" w:hAnsi="Open Sans" w:cs="Open Sans"/>
        </w:rPr>
        <w:t xml:space="preserve">not consistently </w:t>
      </w:r>
      <w:r w:rsidR="00452856" w:rsidRPr="005420BE">
        <w:rPr>
          <w:rFonts w:ascii="Open Sans" w:hAnsi="Open Sans" w:cs="Open Sans"/>
        </w:rPr>
        <w:t xml:space="preserve">identified, reported and responded to. </w:t>
      </w:r>
      <w:r w:rsidR="00E709C0" w:rsidRPr="005420BE">
        <w:rPr>
          <w:rFonts w:ascii="Open Sans" w:hAnsi="Open Sans" w:cs="Open Sans"/>
        </w:rPr>
        <w:t>The assessment contact report for</w:t>
      </w:r>
      <w:r w:rsidR="00452856" w:rsidRPr="005420BE">
        <w:rPr>
          <w:rFonts w:ascii="Open Sans" w:hAnsi="Open Sans" w:cs="Open Sans"/>
        </w:rPr>
        <w:t xml:space="preserve"> December 2024 </w:t>
      </w:r>
      <w:r w:rsidR="00E709C0" w:rsidRPr="005420BE">
        <w:rPr>
          <w:rFonts w:ascii="Open Sans" w:hAnsi="Open Sans" w:cs="Open Sans"/>
        </w:rPr>
        <w:t>noted</w:t>
      </w:r>
      <w:r w:rsidR="00452856" w:rsidRPr="005420BE">
        <w:rPr>
          <w:rFonts w:ascii="Open Sans" w:hAnsi="Open Sans" w:cs="Open Sans"/>
        </w:rPr>
        <w:t xml:space="preserve"> management were made aware of neglect in relation to failure to identify </w:t>
      </w:r>
      <w:r w:rsidR="00E709C0" w:rsidRPr="005420BE">
        <w:rPr>
          <w:rFonts w:ascii="Open Sans" w:hAnsi="Open Sans" w:cs="Open Sans"/>
        </w:rPr>
        <w:t xml:space="preserve">a consumer’s </w:t>
      </w:r>
      <w:r w:rsidR="00452856" w:rsidRPr="005420BE">
        <w:rPr>
          <w:rFonts w:ascii="Open Sans" w:hAnsi="Open Sans" w:cs="Open Sans"/>
        </w:rPr>
        <w:t xml:space="preserve">pressure injury and issues related to failure to respond to </w:t>
      </w:r>
      <w:r w:rsidR="00E709C0" w:rsidRPr="005420BE">
        <w:rPr>
          <w:rFonts w:ascii="Open Sans" w:hAnsi="Open Sans" w:cs="Open Sans"/>
        </w:rPr>
        <w:t xml:space="preserve">another consumer’s </w:t>
      </w:r>
      <w:r w:rsidR="00452856" w:rsidRPr="005420BE">
        <w:rPr>
          <w:rFonts w:ascii="Open Sans" w:hAnsi="Open Sans" w:cs="Open Sans"/>
        </w:rPr>
        <w:t>unplanned weight loss, supports to regain mobility, and changed behaviours. However, effective measures to ensure the neglect was addressed</w:t>
      </w:r>
      <w:r w:rsidR="00E709C0" w:rsidRPr="005420BE">
        <w:rPr>
          <w:rFonts w:ascii="Open Sans" w:hAnsi="Open Sans" w:cs="Open Sans"/>
        </w:rPr>
        <w:t xml:space="preserve"> have not been undertaken</w:t>
      </w:r>
      <w:r w:rsidR="00452856" w:rsidRPr="005420BE">
        <w:rPr>
          <w:rFonts w:ascii="Open Sans" w:hAnsi="Open Sans" w:cs="Open Sans"/>
        </w:rPr>
        <w:t xml:space="preserve">. </w:t>
      </w:r>
      <w:r w:rsidR="00E709C0" w:rsidRPr="005420BE">
        <w:rPr>
          <w:rFonts w:ascii="Open Sans" w:hAnsi="Open Sans" w:cs="Open Sans"/>
        </w:rPr>
        <w:t>Since the assessment contact, the named consumer’s</w:t>
      </w:r>
      <w:r w:rsidR="00452856" w:rsidRPr="005420BE">
        <w:rPr>
          <w:rFonts w:ascii="Open Sans" w:hAnsi="Open Sans" w:cs="Open Sans"/>
        </w:rPr>
        <w:t xml:space="preserve"> pressure injury has </w:t>
      </w:r>
      <w:r w:rsidR="00E709C0" w:rsidRPr="005420BE">
        <w:rPr>
          <w:rFonts w:ascii="Open Sans" w:hAnsi="Open Sans" w:cs="Open Sans"/>
        </w:rPr>
        <w:t xml:space="preserve">significantly </w:t>
      </w:r>
      <w:r w:rsidR="00452856" w:rsidRPr="005420BE">
        <w:rPr>
          <w:rFonts w:ascii="Open Sans" w:hAnsi="Open Sans" w:cs="Open Sans"/>
        </w:rPr>
        <w:t xml:space="preserve">deteriorated and although faults in </w:t>
      </w:r>
      <w:r w:rsidR="00167093" w:rsidRPr="005420BE">
        <w:rPr>
          <w:rFonts w:ascii="Open Sans" w:hAnsi="Open Sans" w:cs="Open Sans"/>
        </w:rPr>
        <w:t>related equipment</w:t>
      </w:r>
      <w:r w:rsidR="00452856" w:rsidRPr="005420BE">
        <w:rPr>
          <w:rFonts w:ascii="Open Sans" w:hAnsi="Open Sans" w:cs="Open Sans"/>
        </w:rPr>
        <w:t xml:space="preserve"> were reported to management during the </w:t>
      </w:r>
      <w:r w:rsidR="00167093" w:rsidRPr="005420BE">
        <w:rPr>
          <w:rFonts w:ascii="Open Sans" w:hAnsi="Open Sans" w:cs="Open Sans"/>
        </w:rPr>
        <w:t>a</w:t>
      </w:r>
      <w:r w:rsidR="00452856" w:rsidRPr="005420BE">
        <w:rPr>
          <w:rFonts w:ascii="Open Sans" w:hAnsi="Open Sans" w:cs="Open Sans"/>
        </w:rPr>
        <w:t xml:space="preserve">ssessment </w:t>
      </w:r>
      <w:r w:rsidR="00167093" w:rsidRPr="005420BE">
        <w:rPr>
          <w:rFonts w:ascii="Open Sans" w:hAnsi="Open Sans" w:cs="Open Sans"/>
        </w:rPr>
        <w:t>c</w:t>
      </w:r>
      <w:r w:rsidR="00452856" w:rsidRPr="005420BE">
        <w:rPr>
          <w:rFonts w:ascii="Open Sans" w:hAnsi="Open Sans" w:cs="Open Sans"/>
        </w:rPr>
        <w:t xml:space="preserve">ontact, </w:t>
      </w:r>
      <w:r w:rsidR="00167093" w:rsidRPr="005420BE">
        <w:rPr>
          <w:rFonts w:ascii="Open Sans" w:hAnsi="Open Sans" w:cs="Open Sans"/>
        </w:rPr>
        <w:t xml:space="preserve">the equipment </w:t>
      </w:r>
      <w:r w:rsidR="00452856" w:rsidRPr="005420BE">
        <w:rPr>
          <w:rFonts w:ascii="Open Sans" w:hAnsi="Open Sans" w:cs="Open Sans"/>
        </w:rPr>
        <w:t xml:space="preserve">remained faulty during </w:t>
      </w:r>
      <w:r w:rsidR="00167093" w:rsidRPr="005420BE">
        <w:rPr>
          <w:rFonts w:ascii="Open Sans" w:hAnsi="Open Sans" w:cs="Open Sans"/>
        </w:rPr>
        <w:t>site a</w:t>
      </w:r>
      <w:r w:rsidR="00452856" w:rsidRPr="005420BE">
        <w:rPr>
          <w:rFonts w:ascii="Open Sans" w:hAnsi="Open Sans" w:cs="Open Sans"/>
        </w:rPr>
        <w:t>udit.</w:t>
      </w:r>
      <w:r w:rsidR="008023BB">
        <w:rPr>
          <w:rFonts w:ascii="Open Sans" w:hAnsi="Open Sans" w:cs="Open Sans"/>
        </w:rPr>
        <w:t xml:space="preserve"> </w:t>
      </w:r>
      <w:r w:rsidR="00C84060">
        <w:rPr>
          <w:rFonts w:ascii="Open Sans" w:hAnsi="Open Sans" w:cs="Open Sans"/>
        </w:rPr>
        <w:t>A</w:t>
      </w:r>
      <w:r w:rsidR="00E66537">
        <w:rPr>
          <w:rFonts w:ascii="Open Sans" w:hAnsi="Open Sans" w:cs="Open Sans"/>
        </w:rPr>
        <w:t>t the assessment contact in December 2024</w:t>
      </w:r>
      <w:r w:rsidR="00C84060">
        <w:rPr>
          <w:rFonts w:ascii="Open Sans" w:hAnsi="Open Sans" w:cs="Open Sans"/>
        </w:rPr>
        <w:t>, an incident was identified</w:t>
      </w:r>
      <w:r w:rsidR="00E66537">
        <w:rPr>
          <w:rFonts w:ascii="Open Sans" w:hAnsi="Open Sans" w:cs="Open Sans"/>
        </w:rPr>
        <w:t xml:space="preserve"> where </w:t>
      </w:r>
      <w:r w:rsidR="00C84060">
        <w:rPr>
          <w:rFonts w:ascii="Open Sans" w:hAnsi="Open Sans" w:cs="Open Sans"/>
        </w:rPr>
        <w:t>a</w:t>
      </w:r>
      <w:r w:rsidR="00E66537">
        <w:rPr>
          <w:rFonts w:ascii="Open Sans" w:hAnsi="Open Sans" w:cs="Open Sans"/>
        </w:rPr>
        <w:t xml:space="preserve"> consumer woke to find </w:t>
      </w:r>
      <w:r w:rsidR="00C84060">
        <w:rPr>
          <w:rFonts w:ascii="Open Sans" w:hAnsi="Open Sans" w:cs="Open Sans"/>
        </w:rPr>
        <w:t xml:space="preserve">he was physically restrained and </w:t>
      </w:r>
      <w:r w:rsidR="00E66537">
        <w:rPr>
          <w:rFonts w:ascii="Open Sans" w:hAnsi="Open Sans" w:cs="Open Sans"/>
        </w:rPr>
        <w:t xml:space="preserve">a medical intervention was underway. </w:t>
      </w:r>
      <w:r w:rsidR="00C84060">
        <w:rPr>
          <w:rFonts w:ascii="Open Sans" w:hAnsi="Open Sans" w:cs="Open Sans"/>
        </w:rPr>
        <w:t xml:space="preserve">At the site audit, management could not confirm if the consumer was provided an apology or if the incident was reported through the SIRS, and the consumer stated they had not received an apology or met with management following the incident or the assessment contact. </w:t>
      </w:r>
      <w:r w:rsidR="008023BB">
        <w:rPr>
          <w:rFonts w:ascii="Open Sans" w:hAnsi="Open Sans" w:cs="Open Sans"/>
        </w:rPr>
        <w:t xml:space="preserve">I have also considered evidence highlighted </w:t>
      </w:r>
      <w:r w:rsidR="008023BB">
        <w:rPr>
          <w:rFonts w:ascii="Open Sans" w:hAnsi="Open Sans" w:cs="Open Sans"/>
        </w:rPr>
        <w:lastRenderedPageBreak/>
        <w:t xml:space="preserve">in Standard 3 demonstrating incidents, including </w:t>
      </w:r>
      <w:r w:rsidR="001D0CAF">
        <w:rPr>
          <w:rFonts w:ascii="Open Sans" w:hAnsi="Open Sans" w:cs="Open Sans"/>
        </w:rPr>
        <w:t xml:space="preserve">in relation to </w:t>
      </w:r>
      <w:r w:rsidR="008023BB">
        <w:rPr>
          <w:rFonts w:ascii="Open Sans" w:hAnsi="Open Sans" w:cs="Open Sans"/>
        </w:rPr>
        <w:t xml:space="preserve">falls and </w:t>
      </w:r>
      <w:r w:rsidR="001D0CAF">
        <w:rPr>
          <w:rFonts w:ascii="Open Sans" w:hAnsi="Open Sans" w:cs="Open Sans"/>
        </w:rPr>
        <w:t>skin integrity are not consistently reported or investigated</w:t>
      </w:r>
      <w:r w:rsidR="00B9200A">
        <w:rPr>
          <w:rFonts w:ascii="Open Sans" w:hAnsi="Open Sans" w:cs="Open Sans"/>
        </w:rPr>
        <w:t xml:space="preserve">. </w:t>
      </w:r>
    </w:p>
    <w:p w14:paraId="60F6E329" w14:textId="470D5B53" w:rsidR="005420BE" w:rsidRPr="005420BE" w:rsidRDefault="005420BE" w:rsidP="00B9200A">
      <w:pPr>
        <w:pStyle w:val="NormalArial"/>
        <w:spacing w:line="276" w:lineRule="auto"/>
        <w:rPr>
          <w:rFonts w:ascii="Open Sans" w:hAnsi="Open Sans" w:cs="Open Sans"/>
        </w:rPr>
      </w:pPr>
      <w:r w:rsidRPr="005420BE">
        <w:rPr>
          <w:rFonts w:ascii="Open Sans" w:hAnsi="Open Sans" w:cs="Open Sans"/>
        </w:rPr>
        <w:t xml:space="preserve">There are policies and procedures to support consumers to take risks to live the best life they can and consumers’ care files sampled show these processes are followed. </w:t>
      </w:r>
    </w:p>
    <w:p w14:paraId="39302921" w14:textId="4A3102B2" w:rsidR="00452856" w:rsidRPr="00B564AA" w:rsidRDefault="00B564AA" w:rsidP="00B9200A">
      <w:pPr>
        <w:pStyle w:val="NormalArial"/>
        <w:spacing w:line="276" w:lineRule="auto"/>
        <w:rPr>
          <w:rFonts w:ascii="Open Sans" w:hAnsi="Open Sans" w:cs="Open Sans"/>
        </w:rPr>
      </w:pPr>
      <w:bookmarkStart w:id="4" w:name="_Hlk126921913"/>
      <w:r w:rsidRPr="00B564AA">
        <w:rPr>
          <w:rFonts w:ascii="Open Sans" w:hAnsi="Open Sans" w:cs="Open Sans"/>
          <w:b/>
          <w:bCs/>
        </w:rPr>
        <w:t>Requirement (3)(e)</w:t>
      </w:r>
      <w:r>
        <w:rPr>
          <w:rFonts w:ascii="Open Sans" w:hAnsi="Open Sans" w:cs="Open Sans"/>
        </w:rPr>
        <w:t xml:space="preserve"> </w:t>
      </w:r>
      <w:r w:rsidR="005420BE" w:rsidRPr="00B564AA">
        <w:rPr>
          <w:rFonts w:ascii="Open Sans" w:hAnsi="Open Sans" w:cs="Open Sans"/>
        </w:rPr>
        <w:t>While a</w:t>
      </w:r>
      <w:r w:rsidR="00452856" w:rsidRPr="00B564AA">
        <w:rPr>
          <w:rFonts w:ascii="Open Sans" w:hAnsi="Open Sans" w:cs="Open Sans"/>
        </w:rPr>
        <w:t xml:space="preserve"> clinical governance framework</w:t>
      </w:r>
      <w:r w:rsidR="005420BE" w:rsidRPr="00B564AA">
        <w:rPr>
          <w:rFonts w:ascii="Open Sans" w:hAnsi="Open Sans" w:cs="Open Sans"/>
        </w:rPr>
        <w:t>, supported by</w:t>
      </w:r>
      <w:r w:rsidR="00452856" w:rsidRPr="00B564AA">
        <w:rPr>
          <w:rFonts w:ascii="Open Sans" w:hAnsi="Open Sans" w:cs="Open Sans"/>
        </w:rPr>
        <w:t xml:space="preserve"> and policies and procedures</w:t>
      </w:r>
      <w:r w:rsidR="005420BE" w:rsidRPr="00B564AA">
        <w:rPr>
          <w:rFonts w:ascii="Open Sans" w:hAnsi="Open Sans" w:cs="Open Sans"/>
        </w:rPr>
        <w:t xml:space="preserve">, is in place, </w:t>
      </w:r>
      <w:r w:rsidR="00452856" w:rsidRPr="00B564AA">
        <w:rPr>
          <w:rFonts w:ascii="Open Sans" w:hAnsi="Open Sans" w:cs="Open Sans"/>
        </w:rPr>
        <w:t xml:space="preserve">components of the </w:t>
      </w:r>
      <w:r w:rsidR="005420BE" w:rsidRPr="00B564AA">
        <w:rPr>
          <w:rFonts w:ascii="Open Sans" w:hAnsi="Open Sans" w:cs="Open Sans"/>
        </w:rPr>
        <w:t>framework</w:t>
      </w:r>
      <w:r w:rsidR="00452856" w:rsidRPr="00B564AA">
        <w:rPr>
          <w:rFonts w:ascii="Open Sans" w:hAnsi="Open Sans" w:cs="Open Sans"/>
        </w:rPr>
        <w:t xml:space="preserve"> are</w:t>
      </w:r>
      <w:r w:rsidR="00F416DE" w:rsidRPr="00B564AA">
        <w:rPr>
          <w:rFonts w:ascii="Open Sans" w:hAnsi="Open Sans" w:cs="Open Sans"/>
        </w:rPr>
        <w:t xml:space="preserve"> not</w:t>
      </w:r>
      <w:r w:rsidR="00452856" w:rsidRPr="00B564AA">
        <w:rPr>
          <w:rFonts w:ascii="Open Sans" w:hAnsi="Open Sans" w:cs="Open Sans"/>
        </w:rPr>
        <w:t xml:space="preserve"> effectively implemented and monitored.</w:t>
      </w:r>
      <w:r w:rsidRPr="00B564AA">
        <w:rPr>
          <w:rFonts w:ascii="Open Sans" w:hAnsi="Open Sans" w:cs="Open Sans"/>
        </w:rPr>
        <w:t xml:space="preserve"> A</w:t>
      </w:r>
      <w:r w:rsidR="00452856" w:rsidRPr="00B564AA">
        <w:rPr>
          <w:rFonts w:ascii="Open Sans" w:hAnsi="Open Sans" w:cs="Open Sans"/>
        </w:rPr>
        <w:t xml:space="preserve"> quality care advisory body </w:t>
      </w:r>
      <w:r w:rsidRPr="00B564AA">
        <w:rPr>
          <w:rFonts w:ascii="Open Sans" w:hAnsi="Open Sans" w:cs="Open Sans"/>
        </w:rPr>
        <w:t xml:space="preserve">has not been established </w:t>
      </w:r>
      <w:r w:rsidR="00F416DE" w:rsidRPr="00B564AA">
        <w:rPr>
          <w:rFonts w:ascii="Open Sans" w:hAnsi="Open Sans" w:cs="Open Sans"/>
        </w:rPr>
        <w:t>in line with legislative requirements</w:t>
      </w:r>
      <w:r w:rsidRPr="00B564AA">
        <w:rPr>
          <w:rFonts w:ascii="Open Sans" w:hAnsi="Open Sans" w:cs="Open Sans"/>
        </w:rPr>
        <w:t>, and t</w:t>
      </w:r>
      <w:r w:rsidR="00452856" w:rsidRPr="00B564AA">
        <w:rPr>
          <w:rFonts w:ascii="Open Sans" w:hAnsi="Open Sans" w:cs="Open Sans"/>
        </w:rPr>
        <w:t xml:space="preserve">here </w:t>
      </w:r>
      <w:r w:rsidR="00F416DE" w:rsidRPr="00B564AA">
        <w:rPr>
          <w:rFonts w:ascii="Open Sans" w:hAnsi="Open Sans" w:cs="Open Sans"/>
        </w:rPr>
        <w:t>is</w:t>
      </w:r>
      <w:r w:rsidR="00452856" w:rsidRPr="00B564AA">
        <w:rPr>
          <w:rFonts w:ascii="Open Sans" w:hAnsi="Open Sans" w:cs="Open Sans"/>
        </w:rPr>
        <w:t xml:space="preserve"> no clinical governance committee or board subcommittees</w:t>
      </w:r>
      <w:r w:rsidR="002F77B7" w:rsidRPr="00B564AA">
        <w:rPr>
          <w:rFonts w:ascii="Open Sans" w:hAnsi="Open Sans" w:cs="Open Sans"/>
        </w:rPr>
        <w:t>. A</w:t>
      </w:r>
      <w:r w:rsidR="00452856" w:rsidRPr="00B564AA">
        <w:rPr>
          <w:rFonts w:ascii="Open Sans" w:hAnsi="Open Sans" w:cs="Open Sans"/>
        </w:rPr>
        <w:t xml:space="preserve"> clinician on the governing body oversees clinical care matters and attends monthly quality meeting</w:t>
      </w:r>
      <w:r w:rsidR="002F77B7" w:rsidRPr="00B564AA">
        <w:rPr>
          <w:rFonts w:ascii="Open Sans" w:hAnsi="Open Sans" w:cs="Open Sans"/>
        </w:rPr>
        <w:t>s</w:t>
      </w:r>
      <w:r w:rsidR="00452856" w:rsidRPr="00B564AA">
        <w:rPr>
          <w:rFonts w:ascii="Open Sans" w:hAnsi="Open Sans" w:cs="Open Sans"/>
        </w:rPr>
        <w:t xml:space="preserve"> at each service twice a year. The quality and compliance manager monitors clinical data and audits and reports </w:t>
      </w:r>
      <w:r w:rsidR="002F77B7" w:rsidRPr="00B564AA">
        <w:rPr>
          <w:rFonts w:ascii="Open Sans" w:hAnsi="Open Sans" w:cs="Open Sans"/>
        </w:rPr>
        <w:t xml:space="preserve">this </w:t>
      </w:r>
      <w:r w:rsidR="00452856" w:rsidRPr="00B564AA">
        <w:rPr>
          <w:rFonts w:ascii="Open Sans" w:hAnsi="Open Sans" w:cs="Open Sans"/>
        </w:rPr>
        <w:t>to the governing body.</w:t>
      </w:r>
      <w:r w:rsidRPr="00B564AA">
        <w:rPr>
          <w:rFonts w:ascii="Open Sans" w:hAnsi="Open Sans" w:cs="Open Sans"/>
        </w:rPr>
        <w:t xml:space="preserve"> </w:t>
      </w:r>
      <w:r w:rsidR="002F77B7" w:rsidRPr="00B564AA">
        <w:rPr>
          <w:rFonts w:ascii="Open Sans" w:hAnsi="Open Sans" w:cs="Open Sans"/>
        </w:rPr>
        <w:t xml:space="preserve">Clinical care audits for </w:t>
      </w:r>
      <w:r w:rsidR="00452856" w:rsidRPr="00B564AA">
        <w:rPr>
          <w:rFonts w:ascii="Open Sans" w:hAnsi="Open Sans" w:cs="Open Sans"/>
        </w:rPr>
        <w:t>October and November 2024 include below benchmark scores for high</w:t>
      </w:r>
      <w:r w:rsidR="002F77B7" w:rsidRPr="00B564AA">
        <w:rPr>
          <w:rFonts w:ascii="Open Sans" w:hAnsi="Open Sans" w:cs="Open Sans"/>
        </w:rPr>
        <w:t xml:space="preserve"> </w:t>
      </w:r>
      <w:r w:rsidR="00452856" w:rsidRPr="00B564AA">
        <w:rPr>
          <w:rFonts w:ascii="Open Sans" w:hAnsi="Open Sans" w:cs="Open Sans"/>
        </w:rPr>
        <w:t xml:space="preserve">impact </w:t>
      </w:r>
      <w:r w:rsidR="002F77B7" w:rsidRPr="00B564AA">
        <w:rPr>
          <w:rFonts w:ascii="Open Sans" w:hAnsi="Open Sans" w:cs="Open Sans"/>
        </w:rPr>
        <w:t>or</w:t>
      </w:r>
      <w:r w:rsidR="00452856" w:rsidRPr="00B564AA">
        <w:rPr>
          <w:rFonts w:ascii="Open Sans" w:hAnsi="Open Sans" w:cs="Open Sans"/>
        </w:rPr>
        <w:t xml:space="preserve"> high</w:t>
      </w:r>
      <w:r w:rsidR="002F77B7" w:rsidRPr="00B564AA">
        <w:rPr>
          <w:rFonts w:ascii="Open Sans" w:hAnsi="Open Sans" w:cs="Open Sans"/>
        </w:rPr>
        <w:t xml:space="preserve"> </w:t>
      </w:r>
      <w:r w:rsidR="00452856" w:rsidRPr="00B564AA">
        <w:rPr>
          <w:rFonts w:ascii="Open Sans" w:hAnsi="Open Sans" w:cs="Open Sans"/>
        </w:rPr>
        <w:t xml:space="preserve">prevalence risks and pain management. </w:t>
      </w:r>
      <w:r w:rsidR="002F77B7" w:rsidRPr="00B564AA">
        <w:rPr>
          <w:rFonts w:ascii="Open Sans" w:hAnsi="Open Sans" w:cs="Open Sans"/>
        </w:rPr>
        <w:t>These results have</w:t>
      </w:r>
      <w:r w:rsidR="00452856" w:rsidRPr="00B564AA">
        <w:rPr>
          <w:rFonts w:ascii="Open Sans" w:hAnsi="Open Sans" w:cs="Open Sans"/>
        </w:rPr>
        <w:t xml:space="preserve"> not</w:t>
      </w:r>
      <w:r w:rsidR="002F77B7" w:rsidRPr="00B564AA">
        <w:rPr>
          <w:rFonts w:ascii="Open Sans" w:hAnsi="Open Sans" w:cs="Open Sans"/>
        </w:rPr>
        <w:t xml:space="preserve"> been</w:t>
      </w:r>
      <w:r w:rsidR="00452856" w:rsidRPr="00B564AA">
        <w:rPr>
          <w:rFonts w:ascii="Open Sans" w:hAnsi="Open Sans" w:cs="Open Sans"/>
        </w:rPr>
        <w:t xml:space="preserve"> reported to the governing body and no actions </w:t>
      </w:r>
      <w:r w:rsidR="002F77B7" w:rsidRPr="00B564AA">
        <w:rPr>
          <w:rFonts w:ascii="Open Sans" w:hAnsi="Open Sans" w:cs="Open Sans"/>
        </w:rPr>
        <w:t>have been</w:t>
      </w:r>
      <w:r w:rsidR="00452856" w:rsidRPr="00B564AA">
        <w:rPr>
          <w:rFonts w:ascii="Open Sans" w:hAnsi="Open Sans" w:cs="Open Sans"/>
        </w:rPr>
        <w:t xml:space="preserve"> taken in response to the audit results.</w:t>
      </w:r>
    </w:p>
    <w:p w14:paraId="1097A2DE" w14:textId="1FC47E11" w:rsidR="00452856" w:rsidRPr="00B564AA" w:rsidRDefault="00452856" w:rsidP="00B9200A">
      <w:pPr>
        <w:pStyle w:val="NormalArial"/>
        <w:spacing w:line="276" w:lineRule="auto"/>
        <w:rPr>
          <w:rFonts w:ascii="Open Sans" w:hAnsi="Open Sans" w:cs="Open Sans"/>
        </w:rPr>
      </w:pPr>
      <w:r w:rsidRPr="00B564AA">
        <w:rPr>
          <w:rFonts w:ascii="Open Sans" w:hAnsi="Open Sans" w:cs="Open Sans"/>
        </w:rPr>
        <w:t xml:space="preserve">There </w:t>
      </w:r>
      <w:r w:rsidR="00CB4AC3" w:rsidRPr="00B564AA">
        <w:rPr>
          <w:rFonts w:ascii="Open Sans" w:hAnsi="Open Sans" w:cs="Open Sans"/>
        </w:rPr>
        <w:t>is</w:t>
      </w:r>
      <w:r w:rsidRPr="00B564AA">
        <w:rPr>
          <w:rFonts w:ascii="Open Sans" w:hAnsi="Open Sans" w:cs="Open Sans"/>
        </w:rPr>
        <w:t xml:space="preserve"> a lack of clinical oversight at the service</w:t>
      </w:r>
      <w:r w:rsidR="00B564AA" w:rsidRPr="00B564AA">
        <w:rPr>
          <w:rFonts w:ascii="Open Sans" w:hAnsi="Open Sans" w:cs="Open Sans"/>
        </w:rPr>
        <w:t xml:space="preserve"> as</w:t>
      </w:r>
      <w:r w:rsidRPr="00B564AA">
        <w:rPr>
          <w:rFonts w:ascii="Open Sans" w:hAnsi="Open Sans" w:cs="Open Sans"/>
        </w:rPr>
        <w:t xml:space="preserve"> </w:t>
      </w:r>
      <w:r w:rsidR="0089625F" w:rsidRPr="00B564AA">
        <w:rPr>
          <w:rFonts w:ascii="Open Sans" w:hAnsi="Open Sans" w:cs="Open Sans"/>
        </w:rPr>
        <w:t>evidence</w:t>
      </w:r>
      <w:r w:rsidR="00A55421" w:rsidRPr="00B564AA">
        <w:rPr>
          <w:rFonts w:ascii="Open Sans" w:hAnsi="Open Sans" w:cs="Open Sans"/>
        </w:rPr>
        <w:t>d</w:t>
      </w:r>
      <w:r w:rsidR="0089625F" w:rsidRPr="00B564AA">
        <w:rPr>
          <w:rFonts w:ascii="Open Sans" w:hAnsi="Open Sans" w:cs="Open Sans"/>
        </w:rPr>
        <w:t xml:space="preserve"> through deficiencies identified </w:t>
      </w:r>
      <w:r w:rsidRPr="00B564AA">
        <w:rPr>
          <w:rFonts w:ascii="Open Sans" w:hAnsi="Open Sans" w:cs="Open Sans"/>
        </w:rPr>
        <w:t xml:space="preserve">across all </w:t>
      </w:r>
      <w:r w:rsidR="0089625F" w:rsidRPr="00B564AA">
        <w:rPr>
          <w:rFonts w:ascii="Open Sans" w:hAnsi="Open Sans" w:cs="Open Sans"/>
        </w:rPr>
        <w:t>r</w:t>
      </w:r>
      <w:r w:rsidRPr="00B564AA">
        <w:rPr>
          <w:rFonts w:ascii="Open Sans" w:hAnsi="Open Sans" w:cs="Open Sans"/>
        </w:rPr>
        <w:t>equirements related to clinical and personal care.</w:t>
      </w:r>
      <w:r w:rsidR="00B564AA" w:rsidRPr="00B564AA">
        <w:rPr>
          <w:rFonts w:ascii="Open Sans" w:hAnsi="Open Sans" w:cs="Open Sans"/>
        </w:rPr>
        <w:t xml:space="preserve"> </w:t>
      </w:r>
      <w:r w:rsidR="00A55421" w:rsidRPr="00B564AA">
        <w:rPr>
          <w:rFonts w:ascii="Open Sans" w:hAnsi="Open Sans" w:cs="Open Sans"/>
        </w:rPr>
        <w:t>S</w:t>
      </w:r>
      <w:r w:rsidRPr="00B564AA">
        <w:rPr>
          <w:rFonts w:ascii="Open Sans" w:hAnsi="Open Sans" w:cs="Open Sans"/>
        </w:rPr>
        <w:t xml:space="preserve">ound infection control </w:t>
      </w:r>
      <w:r w:rsidR="00B564AA" w:rsidRPr="00B564AA">
        <w:rPr>
          <w:rFonts w:ascii="Open Sans" w:hAnsi="Open Sans" w:cs="Open Sans"/>
        </w:rPr>
        <w:t xml:space="preserve">measures </w:t>
      </w:r>
      <w:r w:rsidR="0089625F" w:rsidRPr="00B564AA">
        <w:rPr>
          <w:rFonts w:ascii="Open Sans" w:hAnsi="Open Sans" w:cs="Open Sans"/>
        </w:rPr>
        <w:t>have not been</w:t>
      </w:r>
      <w:r w:rsidRPr="00B564AA">
        <w:rPr>
          <w:rFonts w:ascii="Open Sans" w:hAnsi="Open Sans" w:cs="Open Sans"/>
        </w:rPr>
        <w:t xml:space="preserve"> implemented</w:t>
      </w:r>
      <w:r w:rsidR="00B564AA" w:rsidRPr="00B564AA">
        <w:rPr>
          <w:rFonts w:ascii="Open Sans" w:hAnsi="Open Sans" w:cs="Open Sans"/>
        </w:rPr>
        <w:t xml:space="preserve"> nor use of restraint minimised despite availability of related policies and procedures. Documentation related to f</w:t>
      </w:r>
      <w:r w:rsidRPr="00B564AA">
        <w:rPr>
          <w:rFonts w:ascii="Open Sans" w:hAnsi="Open Sans" w:cs="Open Sans"/>
        </w:rPr>
        <w:t>eedback and complaint systems and feedback from consumers and representatives demonstrate open disclosure principles</w:t>
      </w:r>
      <w:r w:rsidR="00A55421" w:rsidRPr="00B564AA">
        <w:rPr>
          <w:rFonts w:ascii="Open Sans" w:hAnsi="Open Sans" w:cs="Open Sans"/>
        </w:rPr>
        <w:t xml:space="preserve"> are not consistently applied</w:t>
      </w:r>
      <w:r w:rsidRPr="00B564AA">
        <w:rPr>
          <w:rFonts w:ascii="Open Sans" w:hAnsi="Open Sans" w:cs="Open Sans"/>
        </w:rPr>
        <w:t xml:space="preserve">. </w:t>
      </w:r>
      <w:r w:rsidR="00B564AA" w:rsidRPr="00B564AA">
        <w:rPr>
          <w:rFonts w:ascii="Open Sans" w:hAnsi="Open Sans" w:cs="Open Sans"/>
        </w:rPr>
        <w:t xml:space="preserve">Staff interviewed were not familiar with the concept of open disclosure despite this being a mandatory training topic. </w:t>
      </w:r>
      <w:r w:rsidRPr="00B564AA">
        <w:rPr>
          <w:rFonts w:ascii="Open Sans" w:hAnsi="Open Sans" w:cs="Open Sans"/>
        </w:rPr>
        <w:t xml:space="preserve">The governing body and organisational management did not practice open disclosure when reporting issues identified in the </w:t>
      </w:r>
      <w:r w:rsidR="00A55421" w:rsidRPr="00B564AA">
        <w:rPr>
          <w:rFonts w:ascii="Open Sans" w:hAnsi="Open Sans" w:cs="Open Sans"/>
        </w:rPr>
        <w:t>a</w:t>
      </w:r>
      <w:r w:rsidRPr="00B564AA">
        <w:rPr>
          <w:rFonts w:ascii="Open Sans" w:hAnsi="Open Sans" w:cs="Open Sans"/>
        </w:rPr>
        <w:t xml:space="preserve">ssessment </w:t>
      </w:r>
      <w:r w:rsidR="00A55421" w:rsidRPr="00B564AA">
        <w:rPr>
          <w:rFonts w:ascii="Open Sans" w:hAnsi="Open Sans" w:cs="Open Sans"/>
        </w:rPr>
        <w:t>c</w:t>
      </w:r>
      <w:r w:rsidRPr="00B564AA">
        <w:rPr>
          <w:rFonts w:ascii="Open Sans" w:hAnsi="Open Sans" w:cs="Open Sans"/>
        </w:rPr>
        <w:t xml:space="preserve">ontact </w:t>
      </w:r>
      <w:r w:rsidR="00A55421" w:rsidRPr="00B564AA">
        <w:rPr>
          <w:rFonts w:ascii="Open Sans" w:hAnsi="Open Sans" w:cs="Open Sans"/>
        </w:rPr>
        <w:t>in</w:t>
      </w:r>
      <w:r w:rsidRPr="00B564AA">
        <w:rPr>
          <w:rFonts w:ascii="Open Sans" w:hAnsi="Open Sans" w:cs="Open Sans"/>
        </w:rPr>
        <w:t xml:space="preserve"> December 2024</w:t>
      </w:r>
      <w:r w:rsidR="00A55421" w:rsidRPr="00B564AA">
        <w:rPr>
          <w:rFonts w:ascii="Open Sans" w:hAnsi="Open Sans" w:cs="Open Sans"/>
        </w:rPr>
        <w:t xml:space="preserve"> to consumers and representatives</w:t>
      </w:r>
      <w:r w:rsidRPr="00B564AA">
        <w:rPr>
          <w:rFonts w:ascii="Open Sans" w:hAnsi="Open Sans" w:cs="Open Sans"/>
        </w:rPr>
        <w:t xml:space="preserve">. </w:t>
      </w:r>
    </w:p>
    <w:bookmarkEnd w:id="4"/>
    <w:p w14:paraId="54EA80F7" w14:textId="5E8AC2A3" w:rsidR="00DC63A6" w:rsidRPr="00BF47EE" w:rsidRDefault="009A67EB" w:rsidP="00B9200A">
      <w:pPr>
        <w:pStyle w:val="NormalArial"/>
        <w:spacing w:line="276" w:lineRule="auto"/>
        <w:rPr>
          <w:rStyle w:val="normaltextrun"/>
          <w:rFonts w:ascii="Open Sans" w:hAnsi="Open Sans" w:cs="Open Sans"/>
          <w:color w:val="000000"/>
          <w:shd w:val="clear" w:color="auto" w:fill="FFFFFF"/>
        </w:rPr>
      </w:pPr>
      <w:r>
        <w:rPr>
          <w:rStyle w:val="normaltextrun"/>
          <w:rFonts w:ascii="Open Sans" w:hAnsi="Open Sans" w:cs="Open Sans"/>
          <w:color w:val="000000"/>
          <w:shd w:val="clear" w:color="auto" w:fill="FFFFFF"/>
        </w:rPr>
        <w:t xml:space="preserve">The provider’s response to the site audit report has not individually addressed findings within each requirement. </w:t>
      </w:r>
      <w:r w:rsidRPr="009224F8">
        <w:rPr>
          <w:rStyle w:val="normaltextrun"/>
          <w:rFonts w:ascii="Open Sans" w:hAnsi="Open Sans" w:cs="Open Sans"/>
          <w:color w:val="000000"/>
          <w:shd w:val="clear" w:color="auto" w:fill="FFFFFF"/>
        </w:rPr>
        <w:t>Based</w:t>
      </w:r>
      <w:r>
        <w:rPr>
          <w:rStyle w:val="normaltextrun"/>
          <w:rFonts w:ascii="Open Sans" w:hAnsi="Open Sans" w:cs="Open Sans"/>
          <w:color w:val="000000"/>
          <w:shd w:val="clear" w:color="auto" w:fill="FFFFFF"/>
        </w:rPr>
        <w:t xml:space="preserve"> on the evidence before me, all 5 requirements in this Standard are non-compliant.</w:t>
      </w:r>
      <w:r w:rsidR="00E4061A">
        <w:rPr>
          <w:rStyle w:val="normaltextrun"/>
          <w:rFonts w:ascii="Open Sans" w:hAnsi="Open Sans" w:cs="Open Sans"/>
          <w:color w:val="000000"/>
          <w:shd w:val="clear" w:color="auto" w:fill="FFFFFF"/>
        </w:rPr>
        <w:t xml:space="preserve"> </w:t>
      </w:r>
      <w:r w:rsidR="00927D5D" w:rsidRPr="00D36446">
        <w:rPr>
          <w:rFonts w:ascii="Open Sans" w:hAnsi="Open Sans" w:cs="Open Sans"/>
        </w:rPr>
        <w:t xml:space="preserve">There are minimal avenues available to </w:t>
      </w:r>
      <w:r w:rsidR="001A3613" w:rsidRPr="00D36446">
        <w:rPr>
          <w:rFonts w:ascii="Open Sans" w:hAnsi="Open Sans" w:cs="Open Sans"/>
        </w:rPr>
        <w:t>engage consumers in the development</w:t>
      </w:r>
      <w:r w:rsidR="005507E5" w:rsidRPr="00D36446">
        <w:rPr>
          <w:rFonts w:ascii="Open Sans" w:hAnsi="Open Sans" w:cs="Open Sans"/>
        </w:rPr>
        <w:t xml:space="preserve">, delivery and evaluation of </w:t>
      </w:r>
      <w:r w:rsidR="00927D5D" w:rsidRPr="00D36446">
        <w:rPr>
          <w:rFonts w:ascii="Open Sans" w:hAnsi="Open Sans" w:cs="Open Sans"/>
        </w:rPr>
        <w:t xml:space="preserve">care and services. </w:t>
      </w:r>
      <w:r w:rsidR="00C47B2E" w:rsidRPr="00D36446">
        <w:rPr>
          <w:rFonts w:ascii="Open Sans" w:hAnsi="Open Sans" w:cs="Open Sans"/>
        </w:rPr>
        <w:t>M</w:t>
      </w:r>
      <w:r w:rsidR="00267A34" w:rsidRPr="00D36446">
        <w:rPr>
          <w:rFonts w:ascii="Open Sans" w:hAnsi="Open Sans" w:cs="Open Sans"/>
        </w:rPr>
        <w:t>anagement acknowled</w:t>
      </w:r>
      <w:r w:rsidR="00C47B2E" w:rsidRPr="00D36446">
        <w:rPr>
          <w:rFonts w:ascii="Open Sans" w:hAnsi="Open Sans" w:cs="Open Sans"/>
        </w:rPr>
        <w:t>ge consumer and relative meetings do not enable co</w:t>
      </w:r>
      <w:r w:rsidR="00267A34" w:rsidRPr="00D36446">
        <w:rPr>
          <w:rFonts w:ascii="Open Sans" w:hAnsi="Open Sans" w:cs="Open Sans"/>
        </w:rPr>
        <w:t>nsumers to work in partnership with the organisation</w:t>
      </w:r>
      <w:r w:rsidR="00C47B2E" w:rsidRPr="00D36446">
        <w:rPr>
          <w:rFonts w:ascii="Open Sans" w:hAnsi="Open Sans" w:cs="Open Sans"/>
        </w:rPr>
        <w:t xml:space="preserve">; and evidence </w:t>
      </w:r>
      <w:r w:rsidR="00C924A8" w:rsidRPr="00D36446">
        <w:rPr>
          <w:rFonts w:ascii="Open Sans" w:hAnsi="Open Sans" w:cs="Open Sans"/>
        </w:rPr>
        <w:t>in Standard 6 show</w:t>
      </w:r>
      <w:r w:rsidR="00C842D1">
        <w:rPr>
          <w:rFonts w:ascii="Open Sans" w:hAnsi="Open Sans" w:cs="Open Sans"/>
        </w:rPr>
        <w:t>s</w:t>
      </w:r>
      <w:r w:rsidR="00C924A8" w:rsidRPr="00D36446">
        <w:rPr>
          <w:rFonts w:ascii="Open Sans" w:hAnsi="Open Sans" w:cs="Open Sans"/>
        </w:rPr>
        <w:t xml:space="preserve"> feedback and complaints avenues available to consumers are not effectively implemented</w:t>
      </w:r>
      <w:r w:rsidR="00267A34" w:rsidRPr="00D36446">
        <w:rPr>
          <w:rFonts w:ascii="Open Sans" w:hAnsi="Open Sans" w:cs="Open Sans"/>
        </w:rPr>
        <w:t xml:space="preserve">. </w:t>
      </w:r>
      <w:r w:rsidR="00C924A8" w:rsidRPr="00D36446">
        <w:rPr>
          <w:rFonts w:ascii="Open Sans" w:hAnsi="Open Sans" w:cs="Open Sans"/>
        </w:rPr>
        <w:t>R</w:t>
      </w:r>
      <w:r w:rsidR="00DC63A6" w:rsidRPr="00DC63A6">
        <w:rPr>
          <w:rFonts w:ascii="Open Sans" w:hAnsi="Open Sans" w:cs="Open Sans"/>
        </w:rPr>
        <w:t xml:space="preserve">eporting processes from </w:t>
      </w:r>
      <w:r w:rsidR="0046121C" w:rsidRPr="00D36446">
        <w:rPr>
          <w:rFonts w:ascii="Open Sans" w:hAnsi="Open Sans" w:cs="Open Sans"/>
        </w:rPr>
        <w:t xml:space="preserve">the </w:t>
      </w:r>
      <w:r w:rsidR="00DC63A6" w:rsidRPr="00DC63A6">
        <w:rPr>
          <w:rFonts w:ascii="Open Sans" w:hAnsi="Open Sans" w:cs="Open Sans"/>
        </w:rPr>
        <w:lastRenderedPageBreak/>
        <w:t xml:space="preserve">service to the governing body are not sufficient to ensure the governing body is aware of and accountable for the delivery of care and services. </w:t>
      </w:r>
      <w:r w:rsidR="00A200F7" w:rsidRPr="00D36446">
        <w:rPr>
          <w:rFonts w:ascii="Open Sans" w:hAnsi="Open Sans" w:cs="Open Sans"/>
        </w:rPr>
        <w:t>Audit results, which consistently evidence</w:t>
      </w:r>
      <w:r w:rsidR="009F1F9D" w:rsidRPr="00D36446">
        <w:rPr>
          <w:rFonts w:ascii="Open Sans" w:hAnsi="Open Sans" w:cs="Open Sans"/>
        </w:rPr>
        <w:t xml:space="preserve"> performance below benchmarks have not been reported to the governing body</w:t>
      </w:r>
      <w:r w:rsidR="008559C4" w:rsidRPr="00D36446">
        <w:rPr>
          <w:rFonts w:ascii="Open Sans" w:hAnsi="Open Sans" w:cs="Open Sans"/>
        </w:rPr>
        <w:t>, and while</w:t>
      </w:r>
      <w:r w:rsidR="00A16C5F" w:rsidRPr="00D36446">
        <w:rPr>
          <w:rFonts w:ascii="Open Sans" w:hAnsi="Open Sans" w:cs="Open Sans"/>
        </w:rPr>
        <w:t xml:space="preserve"> </w:t>
      </w:r>
      <w:r w:rsidR="00963B23" w:rsidRPr="00D36446">
        <w:rPr>
          <w:rFonts w:ascii="Open Sans" w:hAnsi="Open Sans" w:cs="Open Sans"/>
        </w:rPr>
        <w:t xml:space="preserve">complaints are trended each month and reported to the </w:t>
      </w:r>
      <w:r w:rsidR="007E5CD6" w:rsidRPr="00D36446">
        <w:rPr>
          <w:rFonts w:ascii="Open Sans" w:hAnsi="Open Sans" w:cs="Open Sans"/>
        </w:rPr>
        <w:t>governing</w:t>
      </w:r>
      <w:r w:rsidR="00963B23" w:rsidRPr="00D36446">
        <w:rPr>
          <w:rFonts w:ascii="Open Sans" w:hAnsi="Open Sans" w:cs="Open Sans"/>
        </w:rPr>
        <w:t xml:space="preserve"> body, accuracy of the reporting is questionable </w:t>
      </w:r>
      <w:r w:rsidR="007E5CD6" w:rsidRPr="00D36446">
        <w:rPr>
          <w:rFonts w:ascii="Open Sans" w:hAnsi="Open Sans" w:cs="Open Sans"/>
        </w:rPr>
        <w:t>as not all complaints and concerns are document</w:t>
      </w:r>
      <w:r w:rsidR="00E4061A">
        <w:rPr>
          <w:rFonts w:ascii="Open Sans" w:hAnsi="Open Sans" w:cs="Open Sans"/>
        </w:rPr>
        <w:t>ed</w:t>
      </w:r>
      <w:r w:rsidR="007E5CD6" w:rsidRPr="00D36446">
        <w:rPr>
          <w:rFonts w:ascii="Open Sans" w:hAnsi="Open Sans" w:cs="Open Sans"/>
        </w:rPr>
        <w:t>.</w:t>
      </w:r>
      <w:r w:rsidR="008559C4" w:rsidRPr="00D36446">
        <w:rPr>
          <w:rFonts w:ascii="Open Sans" w:hAnsi="Open Sans" w:cs="Open Sans"/>
        </w:rPr>
        <w:t xml:space="preserve"> </w:t>
      </w:r>
      <w:r w:rsidR="00DC63A6" w:rsidRPr="00DC63A6">
        <w:rPr>
          <w:rStyle w:val="normaltextrun"/>
          <w:rFonts w:ascii="Open Sans" w:hAnsi="Open Sans" w:cs="Open Sans"/>
          <w:color w:val="000000"/>
          <w:shd w:val="clear" w:color="auto" w:fill="FFFFFF"/>
        </w:rPr>
        <w:t xml:space="preserve">I also consider findings of non-compliance in relation to </w:t>
      </w:r>
      <w:r w:rsidR="00E4061A">
        <w:rPr>
          <w:rStyle w:val="normaltextrun"/>
          <w:rFonts w:ascii="Open Sans" w:hAnsi="Open Sans" w:cs="Open Sans"/>
          <w:color w:val="000000"/>
          <w:shd w:val="clear" w:color="auto" w:fill="FFFFFF"/>
        </w:rPr>
        <w:t>38</w:t>
      </w:r>
      <w:r w:rsidR="00ED101B" w:rsidRPr="00B66DDD">
        <w:rPr>
          <w:rStyle w:val="normaltextrun"/>
          <w:rFonts w:ascii="Open Sans" w:hAnsi="Open Sans" w:cs="Open Sans"/>
          <w:color w:val="000000"/>
          <w:shd w:val="clear" w:color="auto" w:fill="FFFFFF"/>
        </w:rPr>
        <w:t xml:space="preserve"> r</w:t>
      </w:r>
      <w:r w:rsidR="00DC63A6" w:rsidRPr="00DC63A6">
        <w:rPr>
          <w:rStyle w:val="normaltextrun"/>
          <w:rFonts w:ascii="Open Sans" w:hAnsi="Open Sans" w:cs="Open Sans"/>
          <w:color w:val="000000"/>
          <w:shd w:val="clear" w:color="auto" w:fill="FFFFFF"/>
        </w:rPr>
        <w:t xml:space="preserve">equirements across </w:t>
      </w:r>
      <w:r w:rsidR="00ED101B" w:rsidRPr="00B66DDD">
        <w:rPr>
          <w:rStyle w:val="normaltextrun"/>
          <w:rFonts w:ascii="Open Sans" w:hAnsi="Open Sans" w:cs="Open Sans"/>
          <w:color w:val="000000"/>
          <w:shd w:val="clear" w:color="auto" w:fill="FFFFFF"/>
        </w:rPr>
        <w:t xml:space="preserve">all 8 Quality </w:t>
      </w:r>
      <w:r w:rsidR="00DC63A6" w:rsidRPr="00DC63A6">
        <w:rPr>
          <w:rStyle w:val="normaltextrun"/>
          <w:rFonts w:ascii="Open Sans" w:hAnsi="Open Sans" w:cs="Open Sans"/>
          <w:color w:val="000000"/>
          <w:shd w:val="clear" w:color="auto" w:fill="FFFFFF"/>
        </w:rPr>
        <w:t xml:space="preserve">Standards indicates the governing body </w:t>
      </w:r>
      <w:r w:rsidR="00ED101B" w:rsidRPr="00B66DDD">
        <w:rPr>
          <w:rStyle w:val="normaltextrun"/>
          <w:rFonts w:ascii="Open Sans" w:hAnsi="Open Sans" w:cs="Open Sans"/>
          <w:color w:val="000000"/>
          <w:shd w:val="clear" w:color="auto" w:fill="FFFFFF"/>
        </w:rPr>
        <w:t>does</w:t>
      </w:r>
      <w:r w:rsidR="00DC63A6" w:rsidRPr="00DC63A6">
        <w:rPr>
          <w:rStyle w:val="normaltextrun"/>
          <w:rFonts w:ascii="Open Sans" w:hAnsi="Open Sans" w:cs="Open Sans"/>
          <w:color w:val="000000"/>
          <w:shd w:val="clear" w:color="auto" w:fill="FFFFFF"/>
        </w:rPr>
        <w:t xml:space="preserve"> not sufficiently understand their responsibilities as they relate to monitoring and improving the performance of the organisation against the Quality Standards.</w:t>
      </w:r>
    </w:p>
    <w:p w14:paraId="210FDF9A" w14:textId="2EE3ED60" w:rsidR="00DC63A6" w:rsidRPr="00B66DDD" w:rsidRDefault="003C2574" w:rsidP="00B9200A">
      <w:pPr>
        <w:pStyle w:val="NormalArial"/>
        <w:spacing w:line="276" w:lineRule="auto"/>
        <w:rPr>
          <w:rStyle w:val="normaltextrun"/>
          <w:rFonts w:ascii="Open Sans" w:hAnsi="Open Sans" w:cs="Open Sans"/>
          <w:color w:val="000000"/>
          <w:shd w:val="clear" w:color="auto" w:fill="FFFFFF"/>
        </w:rPr>
      </w:pPr>
      <w:r>
        <w:rPr>
          <w:rStyle w:val="normaltextrun"/>
          <w:rFonts w:ascii="Open Sans" w:hAnsi="Open Sans" w:cs="Open Sans"/>
          <w:color w:val="000000"/>
          <w:shd w:val="clear" w:color="auto" w:fill="FFFFFF"/>
        </w:rPr>
        <w:t>E</w:t>
      </w:r>
      <w:r w:rsidR="00D47225" w:rsidRPr="00B66DDD">
        <w:rPr>
          <w:rStyle w:val="normaltextrun"/>
          <w:rFonts w:ascii="Open Sans" w:hAnsi="Open Sans" w:cs="Open Sans"/>
          <w:color w:val="000000"/>
          <w:shd w:val="clear" w:color="auto" w:fill="FFFFFF"/>
        </w:rPr>
        <w:t>vidence presented shows o</w:t>
      </w:r>
      <w:r w:rsidR="00C67996" w:rsidRPr="00B66DDD">
        <w:rPr>
          <w:rStyle w:val="normaltextrun"/>
          <w:rFonts w:ascii="Open Sans" w:hAnsi="Open Sans" w:cs="Open Sans"/>
          <w:color w:val="000000"/>
          <w:shd w:val="clear" w:color="auto" w:fill="FFFFFF"/>
        </w:rPr>
        <w:t>rganisational governance systems</w:t>
      </w:r>
      <w:r w:rsidR="00BD3AEB" w:rsidRPr="00B66DDD">
        <w:rPr>
          <w:rStyle w:val="normaltextrun"/>
          <w:rFonts w:ascii="Open Sans" w:hAnsi="Open Sans" w:cs="Open Sans"/>
          <w:color w:val="000000"/>
          <w:shd w:val="clear" w:color="auto" w:fill="FFFFFF"/>
        </w:rPr>
        <w:t xml:space="preserve"> are not effective. </w:t>
      </w:r>
      <w:r w:rsidR="00985D7A">
        <w:rPr>
          <w:rStyle w:val="normaltextrun"/>
          <w:rFonts w:ascii="Open Sans" w:hAnsi="Open Sans" w:cs="Open Sans"/>
          <w:color w:val="000000"/>
          <w:shd w:val="clear" w:color="auto" w:fill="FFFFFF"/>
        </w:rPr>
        <w:t>Four</w:t>
      </w:r>
      <w:r w:rsidR="00F06195" w:rsidRPr="00B66DDD">
        <w:rPr>
          <w:rStyle w:val="normaltextrun"/>
          <w:rFonts w:ascii="Open Sans" w:hAnsi="Open Sans" w:cs="Open Sans"/>
          <w:color w:val="000000"/>
          <w:shd w:val="clear" w:color="auto" w:fill="FFFFFF"/>
        </w:rPr>
        <w:t xml:space="preserve"> of </w:t>
      </w:r>
      <w:r w:rsidR="007870D9" w:rsidRPr="00B66DDD">
        <w:rPr>
          <w:rStyle w:val="normaltextrun"/>
          <w:rFonts w:ascii="Open Sans" w:hAnsi="Open Sans" w:cs="Open Sans"/>
          <w:color w:val="000000"/>
          <w:shd w:val="clear" w:color="auto" w:fill="FFFFFF"/>
        </w:rPr>
        <w:t>5 requirements in S</w:t>
      </w:r>
      <w:r w:rsidR="00F06195" w:rsidRPr="00F06195">
        <w:rPr>
          <w:rStyle w:val="normaltextrun"/>
          <w:rFonts w:ascii="Open Sans" w:hAnsi="Open Sans" w:cs="Open Sans"/>
          <w:color w:val="000000"/>
          <w:shd w:val="clear" w:color="auto" w:fill="FFFFFF"/>
        </w:rPr>
        <w:t xml:space="preserve">tandard 7 </w:t>
      </w:r>
      <w:r w:rsidR="007870D9" w:rsidRPr="00B66DDD">
        <w:rPr>
          <w:rStyle w:val="normaltextrun"/>
          <w:rFonts w:ascii="Open Sans" w:hAnsi="Open Sans" w:cs="Open Sans"/>
          <w:color w:val="000000"/>
          <w:shd w:val="clear" w:color="auto" w:fill="FFFFFF"/>
        </w:rPr>
        <w:t xml:space="preserve">and </w:t>
      </w:r>
      <w:r w:rsidR="00985D7A">
        <w:rPr>
          <w:rStyle w:val="normaltextrun"/>
          <w:rFonts w:ascii="Open Sans" w:hAnsi="Open Sans" w:cs="Open Sans"/>
          <w:color w:val="000000"/>
          <w:shd w:val="clear" w:color="auto" w:fill="FFFFFF"/>
        </w:rPr>
        <w:t>all</w:t>
      </w:r>
      <w:r w:rsidR="007870D9" w:rsidRPr="00B66DDD">
        <w:rPr>
          <w:rStyle w:val="normaltextrun"/>
          <w:rFonts w:ascii="Open Sans" w:hAnsi="Open Sans" w:cs="Open Sans"/>
          <w:color w:val="000000"/>
          <w:shd w:val="clear" w:color="auto" w:fill="FFFFFF"/>
        </w:rPr>
        <w:t xml:space="preserve"> 4 requirements in Standard 6 </w:t>
      </w:r>
      <w:r w:rsidR="00D47225" w:rsidRPr="00B66DDD">
        <w:rPr>
          <w:rStyle w:val="normaltextrun"/>
          <w:rFonts w:ascii="Open Sans" w:hAnsi="Open Sans" w:cs="Open Sans"/>
          <w:color w:val="000000"/>
          <w:shd w:val="clear" w:color="auto" w:fill="FFFFFF"/>
        </w:rPr>
        <w:t>have been found non-compliant indicating deficiencies with workforce and feedback and complaints governance</w:t>
      </w:r>
      <w:r w:rsidR="0084707B" w:rsidRPr="00B66DDD">
        <w:rPr>
          <w:rStyle w:val="normaltextrun"/>
          <w:rFonts w:ascii="Open Sans" w:hAnsi="Open Sans" w:cs="Open Sans"/>
          <w:color w:val="000000"/>
          <w:shd w:val="clear" w:color="auto" w:fill="FFFFFF"/>
        </w:rPr>
        <w:t xml:space="preserve"> systems</w:t>
      </w:r>
      <w:r w:rsidR="00D47225" w:rsidRPr="00B66DDD">
        <w:rPr>
          <w:rStyle w:val="normaltextrun"/>
          <w:rFonts w:ascii="Open Sans" w:hAnsi="Open Sans" w:cs="Open Sans"/>
          <w:color w:val="000000"/>
          <w:shd w:val="clear" w:color="auto" w:fill="FFFFFF"/>
        </w:rPr>
        <w:t xml:space="preserve">. </w:t>
      </w:r>
      <w:r w:rsidR="0084707B" w:rsidRPr="00B66DDD">
        <w:rPr>
          <w:rStyle w:val="normaltextrun"/>
          <w:rFonts w:ascii="Open Sans" w:hAnsi="Open Sans" w:cs="Open Sans"/>
          <w:color w:val="000000"/>
          <w:shd w:val="clear" w:color="auto" w:fill="FFFFFF"/>
        </w:rPr>
        <w:t>Organisational</w:t>
      </w:r>
      <w:r w:rsidR="00F06195" w:rsidRPr="00F06195">
        <w:rPr>
          <w:rStyle w:val="normaltextrun"/>
          <w:rFonts w:ascii="Open Sans" w:hAnsi="Open Sans" w:cs="Open Sans"/>
          <w:color w:val="000000"/>
          <w:shd w:val="clear" w:color="auto" w:fill="FFFFFF"/>
        </w:rPr>
        <w:t xml:space="preserve"> processes have not ensured the workforce </w:t>
      </w:r>
      <w:r w:rsidR="00B9200A" w:rsidRPr="00F06195">
        <w:rPr>
          <w:rStyle w:val="normaltextrun"/>
          <w:rFonts w:ascii="Open Sans" w:hAnsi="Open Sans" w:cs="Open Sans"/>
          <w:color w:val="000000"/>
          <w:shd w:val="clear" w:color="auto" w:fill="FFFFFF"/>
        </w:rPr>
        <w:t>competent or</w:t>
      </w:r>
      <w:r w:rsidR="00F06195" w:rsidRPr="00F06195">
        <w:rPr>
          <w:rStyle w:val="normaltextrun"/>
          <w:rFonts w:ascii="Open Sans" w:hAnsi="Open Sans" w:cs="Open Sans"/>
          <w:color w:val="000000"/>
          <w:shd w:val="clear" w:color="auto" w:fill="FFFFFF"/>
        </w:rPr>
        <w:t xml:space="preserve"> supported to deliver safe and quality care and services to consumers</w:t>
      </w:r>
      <w:r w:rsidR="0084707B" w:rsidRPr="00B66DDD">
        <w:rPr>
          <w:rStyle w:val="normaltextrun"/>
          <w:rFonts w:ascii="Open Sans" w:hAnsi="Open Sans" w:cs="Open Sans"/>
          <w:color w:val="000000"/>
          <w:shd w:val="clear" w:color="auto" w:fill="FFFFFF"/>
        </w:rPr>
        <w:t xml:space="preserve">, and </w:t>
      </w:r>
      <w:r w:rsidR="0084707B" w:rsidRPr="00F06195">
        <w:rPr>
          <w:rStyle w:val="normaltextrun"/>
          <w:rFonts w:ascii="Open Sans" w:hAnsi="Open Sans" w:cs="Open Sans"/>
          <w:color w:val="000000"/>
          <w:shd w:val="clear" w:color="auto" w:fill="FFFFFF"/>
        </w:rPr>
        <w:t xml:space="preserve">feedback is </w:t>
      </w:r>
      <w:r w:rsidR="0084707B" w:rsidRPr="00B66DDD">
        <w:rPr>
          <w:rStyle w:val="normaltextrun"/>
          <w:rFonts w:ascii="Open Sans" w:hAnsi="Open Sans" w:cs="Open Sans"/>
          <w:color w:val="000000"/>
          <w:shd w:val="clear" w:color="auto" w:fill="FFFFFF"/>
        </w:rPr>
        <w:t xml:space="preserve">not </w:t>
      </w:r>
      <w:r w:rsidR="0084707B" w:rsidRPr="00F06195">
        <w:rPr>
          <w:rStyle w:val="normaltextrun"/>
          <w:rFonts w:ascii="Open Sans" w:hAnsi="Open Sans" w:cs="Open Sans"/>
          <w:color w:val="000000"/>
          <w:shd w:val="clear" w:color="auto" w:fill="FFFFFF"/>
        </w:rPr>
        <w:t>consistently captured, reviewed and used to improve the quality of care and services</w:t>
      </w:r>
      <w:r w:rsidR="0084707B" w:rsidRPr="00B66DDD">
        <w:rPr>
          <w:rStyle w:val="normaltextrun"/>
          <w:rFonts w:ascii="Open Sans" w:hAnsi="Open Sans" w:cs="Open Sans"/>
          <w:color w:val="000000"/>
          <w:shd w:val="clear" w:color="auto" w:fill="FFFFFF"/>
        </w:rPr>
        <w:t>.</w:t>
      </w:r>
      <w:r w:rsidR="00186B3F" w:rsidRPr="00B66DDD">
        <w:rPr>
          <w:rStyle w:val="normaltextrun"/>
          <w:rFonts w:ascii="Open Sans" w:hAnsi="Open Sans" w:cs="Open Sans"/>
          <w:color w:val="000000"/>
          <w:shd w:val="clear" w:color="auto" w:fill="FFFFFF"/>
        </w:rPr>
        <w:t xml:space="preserve"> </w:t>
      </w:r>
      <w:r w:rsidR="00303252" w:rsidRPr="00B66DDD">
        <w:rPr>
          <w:rStyle w:val="normaltextrun"/>
          <w:rFonts w:ascii="Open Sans" w:hAnsi="Open Sans" w:cs="Open Sans"/>
          <w:color w:val="000000"/>
          <w:shd w:val="clear" w:color="auto" w:fill="FFFFFF"/>
        </w:rPr>
        <w:t>Key l</w:t>
      </w:r>
      <w:r w:rsidR="00F06195" w:rsidRPr="00F06195">
        <w:rPr>
          <w:rStyle w:val="normaltextrun"/>
          <w:rFonts w:ascii="Open Sans" w:hAnsi="Open Sans" w:cs="Open Sans"/>
          <w:color w:val="000000"/>
          <w:shd w:val="clear" w:color="auto" w:fill="FFFFFF"/>
        </w:rPr>
        <w:t>egislative requirements</w:t>
      </w:r>
      <w:r w:rsidR="0066042F" w:rsidRPr="00B66DDD">
        <w:rPr>
          <w:rStyle w:val="normaltextrun"/>
          <w:rFonts w:ascii="Open Sans" w:hAnsi="Open Sans" w:cs="Open Sans"/>
          <w:color w:val="000000"/>
          <w:shd w:val="clear" w:color="auto" w:fill="FFFFFF"/>
        </w:rPr>
        <w:t xml:space="preserve"> have not been followed</w:t>
      </w:r>
      <w:r w:rsidR="00985D7A">
        <w:rPr>
          <w:rStyle w:val="normaltextrun"/>
          <w:rFonts w:ascii="Open Sans" w:hAnsi="Open Sans" w:cs="Open Sans"/>
          <w:color w:val="000000"/>
          <w:shd w:val="clear" w:color="auto" w:fill="FFFFFF"/>
        </w:rPr>
        <w:t xml:space="preserve"> or implemented</w:t>
      </w:r>
      <w:r w:rsidR="00303252" w:rsidRPr="00B66DDD">
        <w:rPr>
          <w:rStyle w:val="normaltextrun"/>
          <w:rFonts w:ascii="Open Sans" w:hAnsi="Open Sans" w:cs="Open Sans"/>
          <w:color w:val="000000"/>
          <w:shd w:val="clear" w:color="auto" w:fill="FFFFFF"/>
        </w:rPr>
        <w:t>, including</w:t>
      </w:r>
      <w:r w:rsidR="0066042F" w:rsidRPr="00B66DDD">
        <w:rPr>
          <w:rStyle w:val="normaltextrun"/>
          <w:rFonts w:ascii="Open Sans" w:hAnsi="Open Sans" w:cs="Open Sans"/>
          <w:color w:val="000000"/>
          <w:shd w:val="clear" w:color="auto" w:fill="FFFFFF"/>
        </w:rPr>
        <w:t xml:space="preserve"> in relation to </w:t>
      </w:r>
      <w:r w:rsidR="00EB1A3B" w:rsidRPr="00B66DDD">
        <w:rPr>
          <w:rStyle w:val="normaltextrun"/>
          <w:rFonts w:ascii="Open Sans" w:hAnsi="Open Sans" w:cs="Open Sans"/>
          <w:color w:val="000000"/>
          <w:shd w:val="clear" w:color="auto" w:fill="FFFFFF"/>
        </w:rPr>
        <w:t xml:space="preserve">restrictive practices; SIRS reporting; and </w:t>
      </w:r>
      <w:r w:rsidR="0066042F" w:rsidRPr="00B66DDD">
        <w:rPr>
          <w:rStyle w:val="normaltextrun"/>
          <w:rFonts w:ascii="Open Sans" w:hAnsi="Open Sans" w:cs="Open Sans"/>
          <w:color w:val="000000"/>
          <w:shd w:val="clear" w:color="auto" w:fill="FFFFFF"/>
        </w:rPr>
        <w:t xml:space="preserve">establishment of a </w:t>
      </w:r>
      <w:r w:rsidR="00AC2F59" w:rsidRPr="00B66DDD">
        <w:rPr>
          <w:rStyle w:val="normaltextrun"/>
          <w:rFonts w:ascii="Open Sans" w:hAnsi="Open Sans" w:cs="Open Sans"/>
          <w:color w:val="000000"/>
          <w:shd w:val="clear" w:color="auto" w:fill="FFFFFF"/>
        </w:rPr>
        <w:t>consumer advisory body, and quality care advisory body</w:t>
      </w:r>
      <w:r w:rsidR="00B9200A" w:rsidRPr="00B66DDD">
        <w:rPr>
          <w:rStyle w:val="normaltextrun"/>
          <w:rFonts w:ascii="Open Sans" w:hAnsi="Open Sans" w:cs="Open Sans"/>
          <w:color w:val="000000"/>
          <w:shd w:val="clear" w:color="auto" w:fill="FFFFFF"/>
        </w:rPr>
        <w:t xml:space="preserve">. </w:t>
      </w:r>
    </w:p>
    <w:p w14:paraId="700CDAB1" w14:textId="1C8CE383" w:rsidR="00F2349B" w:rsidRPr="00B66DDD" w:rsidRDefault="00FA6B9D" w:rsidP="00B9200A">
      <w:pPr>
        <w:pStyle w:val="NormalArial"/>
        <w:spacing w:line="276" w:lineRule="auto"/>
        <w:rPr>
          <w:rStyle w:val="normaltextrun"/>
          <w:rFonts w:ascii="Open Sans" w:hAnsi="Open Sans" w:cs="Open Sans"/>
          <w:color w:val="000000"/>
          <w:shd w:val="clear" w:color="auto" w:fill="FFFFFF"/>
        </w:rPr>
      </w:pPr>
      <w:r w:rsidRPr="00B66DDD">
        <w:rPr>
          <w:rStyle w:val="normaltextrun"/>
          <w:rFonts w:ascii="Open Sans" w:hAnsi="Open Sans" w:cs="Open Sans"/>
          <w:color w:val="000000"/>
          <w:shd w:val="clear" w:color="auto" w:fill="FFFFFF"/>
        </w:rPr>
        <w:t>R</w:t>
      </w:r>
      <w:r w:rsidRPr="00FA6B9D">
        <w:rPr>
          <w:rStyle w:val="normaltextrun"/>
          <w:rFonts w:ascii="Open Sans" w:hAnsi="Open Sans" w:cs="Open Sans"/>
          <w:color w:val="000000"/>
          <w:shd w:val="clear" w:color="auto" w:fill="FFFFFF"/>
        </w:rPr>
        <w:t xml:space="preserve">isk management systems and practices </w:t>
      </w:r>
      <w:r w:rsidRPr="00B66DDD">
        <w:rPr>
          <w:rStyle w:val="normaltextrun"/>
          <w:rFonts w:ascii="Open Sans" w:hAnsi="Open Sans" w:cs="Open Sans"/>
          <w:color w:val="000000"/>
          <w:shd w:val="clear" w:color="auto" w:fill="FFFFFF"/>
        </w:rPr>
        <w:t xml:space="preserve">are not effectively applied. </w:t>
      </w:r>
      <w:r w:rsidR="00186B3F" w:rsidRPr="00B66DDD">
        <w:rPr>
          <w:rStyle w:val="normaltextrun"/>
          <w:rFonts w:ascii="Open Sans" w:hAnsi="Open Sans" w:cs="Open Sans"/>
          <w:color w:val="000000"/>
          <w:shd w:val="clear" w:color="auto" w:fill="FFFFFF"/>
        </w:rPr>
        <w:t xml:space="preserve">Requirement </w:t>
      </w:r>
      <w:r w:rsidR="0047111A">
        <w:rPr>
          <w:rStyle w:val="normaltextrun"/>
          <w:rFonts w:ascii="Open Sans" w:hAnsi="Open Sans" w:cs="Open Sans"/>
          <w:color w:val="000000"/>
          <w:shd w:val="clear" w:color="auto" w:fill="FFFFFF"/>
        </w:rPr>
        <w:t>3</w:t>
      </w:r>
      <w:r w:rsidR="00186B3F" w:rsidRPr="00B66DDD">
        <w:rPr>
          <w:rStyle w:val="normaltextrun"/>
          <w:rFonts w:ascii="Open Sans" w:hAnsi="Open Sans" w:cs="Open Sans"/>
          <w:color w:val="000000"/>
          <w:shd w:val="clear" w:color="auto" w:fill="FFFFFF"/>
        </w:rPr>
        <w:t xml:space="preserve">(3)(b) in Standard 3 highlights deficiencies in the management of </w:t>
      </w:r>
      <w:r w:rsidRPr="00FA6B9D">
        <w:rPr>
          <w:rStyle w:val="normaltextrun"/>
          <w:rFonts w:ascii="Open Sans" w:hAnsi="Open Sans" w:cs="Open Sans"/>
          <w:color w:val="000000"/>
          <w:shd w:val="clear" w:color="auto" w:fill="FFFFFF"/>
        </w:rPr>
        <w:t>consumers’ high impact or high prevalence risks</w:t>
      </w:r>
      <w:r w:rsidR="00186B3F" w:rsidRPr="00B66DDD">
        <w:rPr>
          <w:rStyle w:val="normaltextrun"/>
          <w:rFonts w:ascii="Open Sans" w:hAnsi="Open Sans" w:cs="Open Sans"/>
          <w:color w:val="000000"/>
          <w:shd w:val="clear" w:color="auto" w:fill="FFFFFF"/>
        </w:rPr>
        <w:t xml:space="preserve"> which have not been identified through the service’s or organisation’s</w:t>
      </w:r>
      <w:r w:rsidRPr="00FA6B9D">
        <w:rPr>
          <w:rStyle w:val="normaltextrun"/>
          <w:rFonts w:ascii="Open Sans" w:hAnsi="Open Sans" w:cs="Open Sans"/>
          <w:color w:val="000000"/>
          <w:shd w:val="clear" w:color="auto" w:fill="FFFFFF"/>
        </w:rPr>
        <w:t xml:space="preserve"> own monitoring </w:t>
      </w:r>
      <w:r w:rsidR="00186B3F" w:rsidRPr="00B66DDD">
        <w:rPr>
          <w:rStyle w:val="normaltextrun"/>
          <w:rFonts w:ascii="Open Sans" w:hAnsi="Open Sans" w:cs="Open Sans"/>
          <w:color w:val="000000"/>
          <w:shd w:val="clear" w:color="auto" w:fill="FFFFFF"/>
        </w:rPr>
        <w:t>systems</w:t>
      </w:r>
      <w:r w:rsidRPr="00FA6B9D">
        <w:rPr>
          <w:rStyle w:val="normaltextrun"/>
          <w:rFonts w:ascii="Open Sans" w:hAnsi="Open Sans" w:cs="Open Sans"/>
          <w:color w:val="000000"/>
          <w:shd w:val="clear" w:color="auto" w:fill="FFFFFF"/>
        </w:rPr>
        <w:t xml:space="preserve">. </w:t>
      </w:r>
      <w:r w:rsidR="00BA6E13">
        <w:rPr>
          <w:rStyle w:val="normaltextrun"/>
          <w:rFonts w:ascii="Open Sans" w:hAnsi="Open Sans" w:cs="Open Sans"/>
          <w:color w:val="000000"/>
          <w:shd w:val="clear" w:color="auto" w:fill="FFFFFF"/>
        </w:rPr>
        <w:t>N</w:t>
      </w:r>
      <w:r w:rsidR="00186B3F" w:rsidRPr="00B66DDD">
        <w:rPr>
          <w:rStyle w:val="normaltextrun"/>
          <w:rFonts w:ascii="Open Sans" w:hAnsi="Open Sans" w:cs="Open Sans"/>
          <w:color w:val="000000"/>
          <w:shd w:val="clear" w:color="auto" w:fill="FFFFFF"/>
        </w:rPr>
        <w:t>ot</w:t>
      </w:r>
      <w:r w:rsidRPr="00FA6B9D">
        <w:rPr>
          <w:rStyle w:val="normaltextrun"/>
          <w:rFonts w:ascii="Open Sans" w:hAnsi="Open Sans" w:cs="Open Sans"/>
          <w:color w:val="000000"/>
          <w:shd w:val="clear" w:color="auto" w:fill="FFFFFF"/>
        </w:rPr>
        <w:t xml:space="preserve"> all incidents are identified</w:t>
      </w:r>
      <w:r w:rsidR="00E330E1" w:rsidRPr="00B66DDD">
        <w:rPr>
          <w:rStyle w:val="normaltextrun"/>
          <w:rFonts w:ascii="Open Sans" w:hAnsi="Open Sans" w:cs="Open Sans"/>
          <w:color w:val="000000"/>
          <w:shd w:val="clear" w:color="auto" w:fill="FFFFFF"/>
        </w:rPr>
        <w:t>,</w:t>
      </w:r>
      <w:r w:rsidRPr="00FA6B9D">
        <w:rPr>
          <w:rStyle w:val="normaltextrun"/>
          <w:rFonts w:ascii="Open Sans" w:hAnsi="Open Sans" w:cs="Open Sans"/>
          <w:color w:val="000000"/>
          <w:shd w:val="clear" w:color="auto" w:fill="FFFFFF"/>
        </w:rPr>
        <w:t xml:space="preserve"> analysed</w:t>
      </w:r>
      <w:r w:rsidR="00E330E1" w:rsidRPr="00B66DDD">
        <w:rPr>
          <w:rStyle w:val="normaltextrun"/>
          <w:rFonts w:ascii="Open Sans" w:hAnsi="Open Sans" w:cs="Open Sans"/>
          <w:color w:val="000000"/>
          <w:shd w:val="clear" w:color="auto" w:fill="FFFFFF"/>
        </w:rPr>
        <w:t xml:space="preserve"> or reviewed</w:t>
      </w:r>
      <w:r w:rsidRPr="00FA6B9D">
        <w:rPr>
          <w:rStyle w:val="normaltextrun"/>
          <w:rFonts w:ascii="Open Sans" w:hAnsi="Open Sans" w:cs="Open Sans"/>
          <w:color w:val="000000"/>
          <w:shd w:val="clear" w:color="auto" w:fill="FFFFFF"/>
        </w:rPr>
        <w:t xml:space="preserve"> to assist to identify trends and opportunities for improvement or </w:t>
      </w:r>
      <w:r w:rsidR="00186B3F" w:rsidRPr="00B66DDD">
        <w:rPr>
          <w:rStyle w:val="normaltextrun"/>
          <w:rFonts w:ascii="Open Sans" w:hAnsi="Open Sans" w:cs="Open Sans"/>
          <w:color w:val="000000"/>
          <w:shd w:val="clear" w:color="auto" w:fill="FFFFFF"/>
        </w:rPr>
        <w:t xml:space="preserve">to </w:t>
      </w:r>
      <w:r w:rsidR="00E330E1" w:rsidRPr="00B66DDD">
        <w:rPr>
          <w:rStyle w:val="normaltextrun"/>
          <w:rFonts w:ascii="Open Sans" w:hAnsi="Open Sans" w:cs="Open Sans"/>
          <w:color w:val="000000"/>
          <w:shd w:val="clear" w:color="auto" w:fill="FFFFFF"/>
        </w:rPr>
        <w:t>identify</w:t>
      </w:r>
      <w:r w:rsidR="00EE378E" w:rsidRPr="003F631D">
        <w:rPr>
          <w:rStyle w:val="normaltextrun"/>
          <w:rFonts w:ascii="Open Sans" w:hAnsi="Open Sans" w:cs="Open Sans"/>
          <w:color w:val="000000"/>
          <w:shd w:val="clear" w:color="auto" w:fill="FFFFFF"/>
        </w:rPr>
        <w:t xml:space="preserve"> measures to prevent future incidents </w:t>
      </w:r>
      <w:r w:rsidR="00E330E1" w:rsidRPr="003F631D">
        <w:rPr>
          <w:rStyle w:val="normaltextrun"/>
          <w:rFonts w:ascii="Open Sans" w:hAnsi="Open Sans" w:cs="Open Sans"/>
          <w:color w:val="000000"/>
          <w:shd w:val="clear" w:color="auto" w:fill="FFFFFF"/>
        </w:rPr>
        <w:t>from occurring.</w:t>
      </w:r>
      <w:r w:rsidR="003F631D">
        <w:rPr>
          <w:rStyle w:val="normaltextrun"/>
          <w:rFonts w:ascii="Open Sans" w:hAnsi="Open Sans" w:cs="Open Sans"/>
          <w:color w:val="000000"/>
          <w:shd w:val="clear" w:color="auto" w:fill="FFFFFF"/>
        </w:rPr>
        <w:t xml:space="preserve"> </w:t>
      </w:r>
      <w:r w:rsidR="00FA27B6">
        <w:rPr>
          <w:rStyle w:val="normaltextrun"/>
          <w:rFonts w:ascii="Open Sans" w:hAnsi="Open Sans" w:cs="Open Sans"/>
          <w:color w:val="000000"/>
          <w:shd w:val="clear" w:color="auto" w:fill="FFFFFF"/>
        </w:rPr>
        <w:t xml:space="preserve">I have </w:t>
      </w:r>
      <w:r w:rsidR="007F7030">
        <w:rPr>
          <w:rStyle w:val="normaltextrun"/>
          <w:rFonts w:ascii="Open Sans" w:hAnsi="Open Sans" w:cs="Open Sans"/>
          <w:color w:val="000000"/>
          <w:shd w:val="clear" w:color="auto" w:fill="FFFFFF"/>
        </w:rPr>
        <w:t>considered</w:t>
      </w:r>
      <w:r w:rsidR="00FA27B6">
        <w:rPr>
          <w:rStyle w:val="normaltextrun"/>
          <w:rFonts w:ascii="Open Sans" w:hAnsi="Open Sans" w:cs="Open Sans"/>
          <w:color w:val="000000"/>
          <w:shd w:val="clear" w:color="auto" w:fill="FFFFFF"/>
        </w:rPr>
        <w:t xml:space="preserve"> the clinical governance framework has not been effectively applied, including in relation to </w:t>
      </w:r>
      <w:r w:rsidR="00FE1476">
        <w:rPr>
          <w:rStyle w:val="normaltextrun"/>
          <w:rFonts w:ascii="Open Sans" w:hAnsi="Open Sans" w:cs="Open Sans"/>
          <w:color w:val="000000"/>
          <w:shd w:val="clear" w:color="auto" w:fill="FFFFFF"/>
        </w:rPr>
        <w:t xml:space="preserve">minimising use of restraint and open disclosure. </w:t>
      </w:r>
      <w:r w:rsidR="007F7030">
        <w:rPr>
          <w:rStyle w:val="normaltextrun"/>
          <w:rFonts w:ascii="Open Sans" w:hAnsi="Open Sans" w:cs="Open Sans"/>
          <w:color w:val="000000"/>
          <w:shd w:val="clear" w:color="auto" w:fill="FFFFFF"/>
        </w:rPr>
        <w:t xml:space="preserve">I am unable to </w:t>
      </w:r>
      <w:r w:rsidR="0047111A">
        <w:rPr>
          <w:rStyle w:val="normaltextrun"/>
          <w:rFonts w:ascii="Open Sans" w:hAnsi="Open Sans" w:cs="Open Sans"/>
          <w:color w:val="000000"/>
          <w:shd w:val="clear" w:color="auto" w:fill="FFFFFF"/>
        </w:rPr>
        <w:t>determine</w:t>
      </w:r>
      <w:r w:rsidR="007F7030">
        <w:rPr>
          <w:rStyle w:val="normaltextrun"/>
          <w:rFonts w:ascii="Open Sans" w:hAnsi="Open Sans" w:cs="Open Sans"/>
          <w:color w:val="000000"/>
          <w:shd w:val="clear" w:color="auto" w:fill="FFFFFF"/>
        </w:rPr>
        <w:t xml:space="preserve"> the effectiveness of practices relating to antimicrobial stewardship a</w:t>
      </w:r>
      <w:r w:rsidR="006061ED">
        <w:rPr>
          <w:rStyle w:val="normaltextrun"/>
          <w:rFonts w:ascii="Open Sans" w:hAnsi="Open Sans" w:cs="Open Sans"/>
          <w:color w:val="000000"/>
          <w:shd w:val="clear" w:color="auto" w:fill="FFFFFF"/>
        </w:rPr>
        <w:t>s</w:t>
      </w:r>
      <w:r w:rsidR="007F7030">
        <w:rPr>
          <w:rStyle w:val="normaltextrun"/>
          <w:rFonts w:ascii="Open Sans" w:hAnsi="Open Sans" w:cs="Open Sans"/>
          <w:color w:val="000000"/>
          <w:shd w:val="clear" w:color="auto" w:fill="FFFFFF"/>
        </w:rPr>
        <w:t xml:space="preserve"> </w:t>
      </w:r>
      <w:r w:rsidR="00140F67">
        <w:rPr>
          <w:rStyle w:val="normaltextrun"/>
          <w:rFonts w:ascii="Open Sans" w:hAnsi="Open Sans" w:cs="Open Sans"/>
          <w:color w:val="000000"/>
          <w:shd w:val="clear" w:color="auto" w:fill="FFFFFF"/>
        </w:rPr>
        <w:t xml:space="preserve">the Assessment Team’s report does not provide detail on the service and organisation’s </w:t>
      </w:r>
      <w:r w:rsidR="00D01922">
        <w:rPr>
          <w:rStyle w:val="normaltextrun"/>
          <w:rFonts w:ascii="Open Sans" w:hAnsi="Open Sans" w:cs="Open Sans"/>
          <w:color w:val="000000"/>
          <w:shd w:val="clear" w:color="auto" w:fill="FFFFFF"/>
        </w:rPr>
        <w:t xml:space="preserve">processes </w:t>
      </w:r>
      <w:r w:rsidR="00A2105E">
        <w:rPr>
          <w:rStyle w:val="normaltextrun"/>
          <w:rFonts w:ascii="Open Sans" w:hAnsi="Open Sans" w:cs="Open Sans"/>
          <w:color w:val="000000"/>
          <w:shd w:val="clear" w:color="auto" w:fill="FFFFFF"/>
        </w:rPr>
        <w:t xml:space="preserve">to minimise </w:t>
      </w:r>
      <w:r w:rsidR="00D227F7">
        <w:rPr>
          <w:rStyle w:val="normaltextrun"/>
          <w:rFonts w:ascii="Open Sans" w:hAnsi="Open Sans" w:cs="Open Sans"/>
          <w:color w:val="000000"/>
          <w:shd w:val="clear" w:color="auto" w:fill="FFFFFF"/>
        </w:rPr>
        <w:t xml:space="preserve">and monitor </w:t>
      </w:r>
      <w:r w:rsidR="00A2105E">
        <w:rPr>
          <w:rStyle w:val="normaltextrun"/>
          <w:rFonts w:ascii="Open Sans" w:hAnsi="Open Sans" w:cs="Open Sans"/>
          <w:color w:val="000000"/>
          <w:shd w:val="clear" w:color="auto" w:fill="FFFFFF"/>
        </w:rPr>
        <w:t>use of antimicrobials</w:t>
      </w:r>
      <w:r w:rsidR="00D227F7">
        <w:rPr>
          <w:rStyle w:val="normaltextrun"/>
          <w:rFonts w:ascii="Open Sans" w:hAnsi="Open Sans" w:cs="Open Sans"/>
          <w:color w:val="000000"/>
          <w:shd w:val="clear" w:color="auto" w:fill="FFFFFF"/>
        </w:rPr>
        <w:t>. I would encourage the provider to consider reviewin</w:t>
      </w:r>
      <w:r w:rsidR="00622260">
        <w:rPr>
          <w:rStyle w:val="normaltextrun"/>
          <w:rFonts w:ascii="Open Sans" w:hAnsi="Open Sans" w:cs="Open Sans"/>
          <w:color w:val="000000"/>
          <w:shd w:val="clear" w:color="auto" w:fill="FFFFFF"/>
        </w:rPr>
        <w:t>g</w:t>
      </w:r>
      <w:r w:rsidR="00121945">
        <w:rPr>
          <w:rStyle w:val="normaltextrun"/>
          <w:rFonts w:ascii="Open Sans" w:hAnsi="Open Sans" w:cs="Open Sans"/>
          <w:color w:val="000000"/>
          <w:shd w:val="clear" w:color="auto" w:fill="FFFFFF"/>
        </w:rPr>
        <w:t xml:space="preserve"> strategies in place </w:t>
      </w:r>
      <w:r w:rsidR="00B57A63">
        <w:rPr>
          <w:rStyle w:val="normaltextrun"/>
          <w:rFonts w:ascii="Open Sans" w:hAnsi="Open Sans" w:cs="Open Sans"/>
          <w:color w:val="000000"/>
          <w:shd w:val="clear" w:color="auto" w:fill="FFFFFF"/>
        </w:rPr>
        <w:t xml:space="preserve">relating to antimicrobial stewardship to ensure they are effective and that staff are aware of their responsibilities relating to use of antimicrobials. </w:t>
      </w:r>
      <w:r w:rsidR="00AE7B50">
        <w:rPr>
          <w:rStyle w:val="normaltextrun"/>
          <w:rFonts w:ascii="Open Sans" w:hAnsi="Open Sans" w:cs="Open Sans"/>
          <w:color w:val="000000"/>
          <w:shd w:val="clear" w:color="auto" w:fill="FFFFFF"/>
        </w:rPr>
        <w:t xml:space="preserve">In relation to the effectiveness of the clinical governance framework, </w:t>
      </w:r>
      <w:r w:rsidR="003F631D">
        <w:rPr>
          <w:rStyle w:val="normaltextrun"/>
          <w:rFonts w:ascii="Open Sans" w:hAnsi="Open Sans" w:cs="Open Sans"/>
          <w:color w:val="000000"/>
          <w:shd w:val="clear" w:color="auto" w:fill="FFFFFF"/>
        </w:rPr>
        <w:t>I also consider f</w:t>
      </w:r>
      <w:r w:rsidR="00C43EB0" w:rsidRPr="00B66DDD">
        <w:rPr>
          <w:rStyle w:val="normaltextrun"/>
          <w:rFonts w:ascii="Open Sans" w:hAnsi="Open Sans" w:cs="Open Sans"/>
          <w:color w:val="000000"/>
          <w:shd w:val="clear" w:color="auto" w:fill="FFFFFF"/>
        </w:rPr>
        <w:t xml:space="preserve">indings of non-compliance </w:t>
      </w:r>
      <w:r w:rsidR="00F2349B" w:rsidRPr="00B66DDD">
        <w:rPr>
          <w:rStyle w:val="normaltextrun"/>
          <w:rFonts w:ascii="Open Sans" w:hAnsi="Open Sans" w:cs="Open Sans"/>
          <w:color w:val="000000"/>
          <w:shd w:val="clear" w:color="auto" w:fill="FFFFFF"/>
        </w:rPr>
        <w:t xml:space="preserve">in all 7 requirements in </w:t>
      </w:r>
      <w:r w:rsidR="00F2349B" w:rsidRPr="00B66DDD">
        <w:rPr>
          <w:rStyle w:val="normaltextrun"/>
          <w:rFonts w:ascii="Open Sans" w:hAnsi="Open Sans" w:cs="Open Sans"/>
          <w:color w:val="000000"/>
          <w:shd w:val="clear" w:color="auto" w:fill="FFFFFF"/>
        </w:rPr>
        <w:lastRenderedPageBreak/>
        <w:t>Standard 3 show</w:t>
      </w:r>
      <w:r w:rsidR="003F631D">
        <w:rPr>
          <w:rStyle w:val="normaltextrun"/>
          <w:rFonts w:ascii="Open Sans" w:hAnsi="Open Sans" w:cs="Open Sans"/>
          <w:color w:val="000000"/>
          <w:shd w:val="clear" w:color="auto" w:fill="FFFFFF"/>
        </w:rPr>
        <w:t>s</w:t>
      </w:r>
      <w:r w:rsidR="00F2349B" w:rsidRPr="00B66DDD">
        <w:rPr>
          <w:rStyle w:val="normaltextrun"/>
          <w:rFonts w:ascii="Open Sans" w:hAnsi="Open Sans" w:cs="Open Sans"/>
          <w:color w:val="000000"/>
          <w:shd w:val="clear" w:color="auto" w:fill="FFFFFF"/>
        </w:rPr>
        <w:t xml:space="preserve"> organisational systems required to maintain and improve reliability, safety and quality of clinical care have not been effectively implemented and monitored or opportunities to improve outcomes for consumers identified and actioned.</w:t>
      </w:r>
    </w:p>
    <w:p w14:paraId="181CE340" w14:textId="382E9BE2" w:rsidR="00C43EB0" w:rsidRPr="00FA6B9D" w:rsidRDefault="00C43EB0" w:rsidP="00E330E1"/>
    <w:sectPr w:rsidR="00C43EB0" w:rsidRPr="00FA6B9D" w:rsidSect="00757A91">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E354" w14:textId="77777777" w:rsidR="00264506" w:rsidRDefault="00264506">
      <w:pPr>
        <w:spacing w:after="0"/>
      </w:pPr>
      <w:r>
        <w:separator/>
      </w:r>
    </w:p>
  </w:endnote>
  <w:endnote w:type="continuationSeparator" w:id="0">
    <w:p w14:paraId="1884949C" w14:textId="77777777" w:rsidR="00264506" w:rsidRDefault="00264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D5DA" w14:textId="77777777" w:rsidR="004E713A" w:rsidRPr="00DF37F2" w:rsidRDefault="004E713A" w:rsidP="00757A91">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Carinya of Bicton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3A3F492" w14:textId="77777777" w:rsidR="004E713A" w:rsidRPr="00DF37F2" w:rsidRDefault="004E713A" w:rsidP="00757A91">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7230</w:t>
    </w:r>
    <w:bookmarkEnd w:id="5"/>
    <w:r w:rsidRPr="00DF37F2">
      <w:rPr>
        <w:rStyle w:val="FooterBold"/>
        <w:rFonts w:ascii="Arial" w:hAnsi="Arial"/>
        <w:b w:val="0"/>
      </w:rPr>
      <w:tab/>
      <w:t xml:space="preserve">OFFICIAL: Sensitive </w:t>
    </w:r>
  </w:p>
  <w:p w14:paraId="53EA5FED" w14:textId="77777777" w:rsidR="004E713A" w:rsidRPr="00DF37F2" w:rsidRDefault="004E713A" w:rsidP="00757A91">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12B5" w14:textId="77777777" w:rsidR="004E713A" w:rsidRDefault="004E713A" w:rsidP="00757A91">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8A5E" w14:textId="77777777" w:rsidR="00264506" w:rsidRDefault="00264506" w:rsidP="00757A91">
      <w:pPr>
        <w:spacing w:after="0"/>
      </w:pPr>
      <w:r>
        <w:separator/>
      </w:r>
    </w:p>
  </w:footnote>
  <w:footnote w:type="continuationSeparator" w:id="0">
    <w:p w14:paraId="2AB3F923" w14:textId="77777777" w:rsidR="00264506" w:rsidRDefault="00264506" w:rsidP="00757A91">
      <w:pPr>
        <w:spacing w:after="0"/>
      </w:pPr>
      <w:r>
        <w:continuationSeparator/>
      </w:r>
    </w:p>
  </w:footnote>
  <w:footnote w:id="1">
    <w:p w14:paraId="14C802FC" w14:textId="0544E216" w:rsidR="004E713A" w:rsidRDefault="004E713A" w:rsidP="00757A91">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9C57A2">
        <w:rPr>
          <w:rFonts w:ascii="Arial" w:hAnsi="Arial"/>
          <w:color w:val="auto"/>
          <w:sz w:val="20"/>
          <w:szCs w:val="20"/>
        </w:rPr>
        <w:t>section 40A</w:t>
      </w:r>
      <w:r w:rsidRPr="009C57A2">
        <w:rPr>
          <w:rFonts w:ascii="Arial" w:hAnsi="Arial"/>
          <w:b/>
          <w:color w:val="auto"/>
          <w:sz w:val="20"/>
          <w:szCs w:val="20"/>
        </w:rPr>
        <w:t xml:space="preserve"> </w:t>
      </w:r>
      <w:r w:rsidRPr="009C57A2">
        <w:rPr>
          <w:rFonts w:ascii="Arial" w:hAnsi="Arial"/>
          <w:color w:val="auto"/>
          <w:sz w:val="20"/>
          <w:szCs w:val="20"/>
        </w:rPr>
        <w:t xml:space="preserve">of </w:t>
      </w:r>
      <w:r w:rsidRPr="00443CA4">
        <w:rPr>
          <w:rFonts w:ascii="Arial" w:hAnsi="Arial"/>
          <w:sz w:val="20"/>
          <w:szCs w:val="20"/>
        </w:rPr>
        <w:t>the Aged Care Quality and Safety Commission Rules 2018.</w:t>
      </w:r>
    </w:p>
    <w:p w14:paraId="5827396A" w14:textId="77777777" w:rsidR="004E713A" w:rsidRDefault="004E713A" w:rsidP="00757A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D05A" w14:textId="77777777" w:rsidR="004E713A" w:rsidRDefault="004E713A">
    <w:pPr>
      <w:pStyle w:val="Header"/>
    </w:pPr>
    <w:r>
      <w:rPr>
        <w:noProof/>
        <w:color w:val="2B579A"/>
        <w:shd w:val="clear" w:color="auto" w:fill="E6E6E6"/>
        <w:lang w:val="en-US"/>
      </w:rPr>
      <w:drawing>
        <wp:anchor distT="0" distB="0" distL="114300" distR="114300" simplePos="0" relativeHeight="251658241" behindDoc="1" locked="0" layoutInCell="1" allowOverlap="1" wp14:anchorId="2C1EB661" wp14:editId="314775F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F300" w14:textId="77777777" w:rsidR="004E713A" w:rsidRDefault="004E713A">
    <w:pPr>
      <w:pStyle w:val="Header"/>
    </w:pPr>
    <w:r>
      <w:rPr>
        <w:noProof/>
      </w:rPr>
      <w:drawing>
        <wp:anchor distT="0" distB="0" distL="114300" distR="114300" simplePos="0" relativeHeight="251658240" behindDoc="0" locked="0" layoutInCell="1" allowOverlap="1" wp14:anchorId="1D864115" wp14:editId="427B71C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0B1"/>
    <w:multiLevelType w:val="hybridMultilevel"/>
    <w:tmpl w:val="E376B314"/>
    <w:lvl w:ilvl="0" w:tplc="2AC8C530">
      <w:start w:val="1"/>
      <w:numFmt w:val="lowerRoman"/>
      <w:lvlText w:val="(%1)"/>
      <w:lvlJc w:val="left"/>
      <w:pPr>
        <w:ind w:left="1080" w:hanging="720"/>
      </w:pPr>
      <w:rPr>
        <w:rFonts w:hint="default"/>
      </w:rPr>
    </w:lvl>
    <w:lvl w:ilvl="1" w:tplc="3C20EB56" w:tentative="1">
      <w:start w:val="1"/>
      <w:numFmt w:val="lowerLetter"/>
      <w:lvlText w:val="%2."/>
      <w:lvlJc w:val="left"/>
      <w:pPr>
        <w:ind w:left="1440" w:hanging="360"/>
      </w:pPr>
    </w:lvl>
    <w:lvl w:ilvl="2" w:tplc="F3F21BEE" w:tentative="1">
      <w:start w:val="1"/>
      <w:numFmt w:val="lowerRoman"/>
      <w:lvlText w:val="%3."/>
      <w:lvlJc w:val="right"/>
      <w:pPr>
        <w:ind w:left="2160" w:hanging="180"/>
      </w:pPr>
    </w:lvl>
    <w:lvl w:ilvl="3" w:tplc="DD48C9EA" w:tentative="1">
      <w:start w:val="1"/>
      <w:numFmt w:val="decimal"/>
      <w:lvlText w:val="%4."/>
      <w:lvlJc w:val="left"/>
      <w:pPr>
        <w:ind w:left="2880" w:hanging="360"/>
      </w:pPr>
    </w:lvl>
    <w:lvl w:ilvl="4" w:tplc="A7B44C92" w:tentative="1">
      <w:start w:val="1"/>
      <w:numFmt w:val="lowerLetter"/>
      <w:lvlText w:val="%5."/>
      <w:lvlJc w:val="left"/>
      <w:pPr>
        <w:ind w:left="3600" w:hanging="360"/>
      </w:pPr>
    </w:lvl>
    <w:lvl w:ilvl="5" w:tplc="FE20999C" w:tentative="1">
      <w:start w:val="1"/>
      <w:numFmt w:val="lowerRoman"/>
      <w:lvlText w:val="%6."/>
      <w:lvlJc w:val="right"/>
      <w:pPr>
        <w:ind w:left="4320" w:hanging="180"/>
      </w:pPr>
    </w:lvl>
    <w:lvl w:ilvl="6" w:tplc="722EBE1E" w:tentative="1">
      <w:start w:val="1"/>
      <w:numFmt w:val="decimal"/>
      <w:lvlText w:val="%7."/>
      <w:lvlJc w:val="left"/>
      <w:pPr>
        <w:ind w:left="5040" w:hanging="360"/>
      </w:pPr>
    </w:lvl>
    <w:lvl w:ilvl="7" w:tplc="39E0D926" w:tentative="1">
      <w:start w:val="1"/>
      <w:numFmt w:val="lowerLetter"/>
      <w:lvlText w:val="%8."/>
      <w:lvlJc w:val="left"/>
      <w:pPr>
        <w:ind w:left="5760" w:hanging="360"/>
      </w:pPr>
    </w:lvl>
    <w:lvl w:ilvl="8" w:tplc="1262875E" w:tentative="1">
      <w:start w:val="1"/>
      <w:numFmt w:val="lowerRoman"/>
      <w:lvlText w:val="%9."/>
      <w:lvlJc w:val="right"/>
      <w:pPr>
        <w:ind w:left="6480" w:hanging="180"/>
      </w:pPr>
    </w:lvl>
  </w:abstractNum>
  <w:abstractNum w:abstractNumId="1" w15:restartNumberingAfterBreak="0">
    <w:nsid w:val="0B5E3AC6"/>
    <w:multiLevelType w:val="hybridMultilevel"/>
    <w:tmpl w:val="59A452EE"/>
    <w:lvl w:ilvl="0" w:tplc="1AA485B2">
      <w:start w:val="1"/>
      <w:numFmt w:val="lowerRoman"/>
      <w:lvlText w:val="(%1)"/>
      <w:lvlJc w:val="left"/>
      <w:pPr>
        <w:ind w:left="1080" w:hanging="720"/>
      </w:pPr>
      <w:rPr>
        <w:rFonts w:hint="default"/>
      </w:rPr>
    </w:lvl>
    <w:lvl w:ilvl="1" w:tplc="977C1C4A" w:tentative="1">
      <w:start w:val="1"/>
      <w:numFmt w:val="lowerLetter"/>
      <w:lvlText w:val="%2."/>
      <w:lvlJc w:val="left"/>
      <w:pPr>
        <w:ind w:left="1440" w:hanging="360"/>
      </w:pPr>
    </w:lvl>
    <w:lvl w:ilvl="2" w:tplc="8A52D940" w:tentative="1">
      <w:start w:val="1"/>
      <w:numFmt w:val="lowerRoman"/>
      <w:lvlText w:val="%3."/>
      <w:lvlJc w:val="right"/>
      <w:pPr>
        <w:ind w:left="2160" w:hanging="180"/>
      </w:pPr>
    </w:lvl>
    <w:lvl w:ilvl="3" w:tplc="EFBEDFA4" w:tentative="1">
      <w:start w:val="1"/>
      <w:numFmt w:val="decimal"/>
      <w:lvlText w:val="%4."/>
      <w:lvlJc w:val="left"/>
      <w:pPr>
        <w:ind w:left="2880" w:hanging="360"/>
      </w:pPr>
    </w:lvl>
    <w:lvl w:ilvl="4" w:tplc="26C84382" w:tentative="1">
      <w:start w:val="1"/>
      <w:numFmt w:val="lowerLetter"/>
      <w:lvlText w:val="%5."/>
      <w:lvlJc w:val="left"/>
      <w:pPr>
        <w:ind w:left="3600" w:hanging="360"/>
      </w:pPr>
    </w:lvl>
    <w:lvl w:ilvl="5" w:tplc="5E10EDAE" w:tentative="1">
      <w:start w:val="1"/>
      <w:numFmt w:val="lowerRoman"/>
      <w:lvlText w:val="%6."/>
      <w:lvlJc w:val="right"/>
      <w:pPr>
        <w:ind w:left="4320" w:hanging="180"/>
      </w:pPr>
    </w:lvl>
    <w:lvl w:ilvl="6" w:tplc="E33E3F7C" w:tentative="1">
      <w:start w:val="1"/>
      <w:numFmt w:val="decimal"/>
      <w:lvlText w:val="%7."/>
      <w:lvlJc w:val="left"/>
      <w:pPr>
        <w:ind w:left="5040" w:hanging="360"/>
      </w:pPr>
    </w:lvl>
    <w:lvl w:ilvl="7" w:tplc="E942382C" w:tentative="1">
      <w:start w:val="1"/>
      <w:numFmt w:val="lowerLetter"/>
      <w:lvlText w:val="%8."/>
      <w:lvlJc w:val="left"/>
      <w:pPr>
        <w:ind w:left="5760" w:hanging="360"/>
      </w:pPr>
    </w:lvl>
    <w:lvl w:ilvl="8" w:tplc="4D12294C" w:tentative="1">
      <w:start w:val="1"/>
      <w:numFmt w:val="lowerRoman"/>
      <w:lvlText w:val="%9."/>
      <w:lvlJc w:val="right"/>
      <w:pPr>
        <w:ind w:left="6480" w:hanging="180"/>
      </w:pPr>
    </w:lvl>
  </w:abstractNum>
  <w:abstractNum w:abstractNumId="2" w15:restartNumberingAfterBreak="0">
    <w:nsid w:val="120E603E"/>
    <w:multiLevelType w:val="hybridMultilevel"/>
    <w:tmpl w:val="C68EC94A"/>
    <w:lvl w:ilvl="0" w:tplc="AB7A18B6">
      <w:start w:val="1"/>
      <w:numFmt w:val="lowerRoman"/>
      <w:lvlText w:val="(%1)"/>
      <w:lvlJc w:val="left"/>
      <w:pPr>
        <w:ind w:left="1080" w:hanging="720"/>
      </w:pPr>
      <w:rPr>
        <w:rFonts w:hint="default"/>
      </w:rPr>
    </w:lvl>
    <w:lvl w:ilvl="1" w:tplc="4A58993C" w:tentative="1">
      <w:start w:val="1"/>
      <w:numFmt w:val="lowerLetter"/>
      <w:lvlText w:val="%2."/>
      <w:lvlJc w:val="left"/>
      <w:pPr>
        <w:ind w:left="1440" w:hanging="360"/>
      </w:pPr>
    </w:lvl>
    <w:lvl w:ilvl="2" w:tplc="03D688C6" w:tentative="1">
      <w:start w:val="1"/>
      <w:numFmt w:val="lowerRoman"/>
      <w:lvlText w:val="%3."/>
      <w:lvlJc w:val="right"/>
      <w:pPr>
        <w:ind w:left="2160" w:hanging="180"/>
      </w:pPr>
    </w:lvl>
    <w:lvl w:ilvl="3" w:tplc="BDF02036" w:tentative="1">
      <w:start w:val="1"/>
      <w:numFmt w:val="decimal"/>
      <w:lvlText w:val="%4."/>
      <w:lvlJc w:val="left"/>
      <w:pPr>
        <w:ind w:left="2880" w:hanging="360"/>
      </w:pPr>
    </w:lvl>
    <w:lvl w:ilvl="4" w:tplc="215E892C" w:tentative="1">
      <w:start w:val="1"/>
      <w:numFmt w:val="lowerLetter"/>
      <w:lvlText w:val="%5."/>
      <w:lvlJc w:val="left"/>
      <w:pPr>
        <w:ind w:left="3600" w:hanging="360"/>
      </w:pPr>
    </w:lvl>
    <w:lvl w:ilvl="5" w:tplc="DF66E612" w:tentative="1">
      <w:start w:val="1"/>
      <w:numFmt w:val="lowerRoman"/>
      <w:lvlText w:val="%6."/>
      <w:lvlJc w:val="right"/>
      <w:pPr>
        <w:ind w:left="4320" w:hanging="180"/>
      </w:pPr>
    </w:lvl>
    <w:lvl w:ilvl="6" w:tplc="C0E48F4C" w:tentative="1">
      <w:start w:val="1"/>
      <w:numFmt w:val="decimal"/>
      <w:lvlText w:val="%7."/>
      <w:lvlJc w:val="left"/>
      <w:pPr>
        <w:ind w:left="5040" w:hanging="360"/>
      </w:pPr>
    </w:lvl>
    <w:lvl w:ilvl="7" w:tplc="DB06F554" w:tentative="1">
      <w:start w:val="1"/>
      <w:numFmt w:val="lowerLetter"/>
      <w:lvlText w:val="%8."/>
      <w:lvlJc w:val="left"/>
      <w:pPr>
        <w:ind w:left="5760" w:hanging="360"/>
      </w:pPr>
    </w:lvl>
    <w:lvl w:ilvl="8" w:tplc="3C7854D4" w:tentative="1">
      <w:start w:val="1"/>
      <w:numFmt w:val="lowerRoman"/>
      <w:lvlText w:val="%9."/>
      <w:lvlJc w:val="right"/>
      <w:pPr>
        <w:ind w:left="6480" w:hanging="180"/>
      </w:pPr>
    </w:lvl>
  </w:abstractNum>
  <w:abstractNum w:abstractNumId="3" w15:restartNumberingAfterBreak="0">
    <w:nsid w:val="172342AC"/>
    <w:multiLevelType w:val="hybridMultilevel"/>
    <w:tmpl w:val="12548ADC"/>
    <w:lvl w:ilvl="0" w:tplc="2DB875E0">
      <w:start w:val="1"/>
      <w:numFmt w:val="bullet"/>
      <w:lvlText w:val=""/>
      <w:lvlJc w:val="left"/>
      <w:pPr>
        <w:ind w:left="720" w:hanging="360"/>
      </w:pPr>
      <w:rPr>
        <w:rFonts w:ascii="Symbol" w:hAnsi="Symbol" w:hint="default"/>
        <w:color w:val="auto"/>
        <w:sz w:val="24"/>
        <w:szCs w:val="24"/>
      </w:rPr>
    </w:lvl>
    <w:lvl w:ilvl="1" w:tplc="A132A448" w:tentative="1">
      <w:start w:val="1"/>
      <w:numFmt w:val="bullet"/>
      <w:lvlText w:val="o"/>
      <w:lvlJc w:val="left"/>
      <w:pPr>
        <w:ind w:left="1440" w:hanging="360"/>
      </w:pPr>
      <w:rPr>
        <w:rFonts w:ascii="Courier New" w:hAnsi="Courier New" w:cs="Courier New" w:hint="default"/>
      </w:rPr>
    </w:lvl>
    <w:lvl w:ilvl="2" w:tplc="0726B9E2" w:tentative="1">
      <w:start w:val="1"/>
      <w:numFmt w:val="bullet"/>
      <w:lvlText w:val=""/>
      <w:lvlJc w:val="left"/>
      <w:pPr>
        <w:ind w:left="2160" w:hanging="360"/>
      </w:pPr>
      <w:rPr>
        <w:rFonts w:ascii="Wingdings" w:hAnsi="Wingdings" w:hint="default"/>
      </w:rPr>
    </w:lvl>
    <w:lvl w:ilvl="3" w:tplc="A1BC1564" w:tentative="1">
      <w:start w:val="1"/>
      <w:numFmt w:val="bullet"/>
      <w:lvlText w:val=""/>
      <w:lvlJc w:val="left"/>
      <w:pPr>
        <w:ind w:left="2880" w:hanging="360"/>
      </w:pPr>
      <w:rPr>
        <w:rFonts w:ascii="Symbol" w:hAnsi="Symbol" w:hint="default"/>
      </w:rPr>
    </w:lvl>
    <w:lvl w:ilvl="4" w:tplc="105E3A0C" w:tentative="1">
      <w:start w:val="1"/>
      <w:numFmt w:val="bullet"/>
      <w:lvlText w:val="o"/>
      <w:lvlJc w:val="left"/>
      <w:pPr>
        <w:ind w:left="3600" w:hanging="360"/>
      </w:pPr>
      <w:rPr>
        <w:rFonts w:ascii="Courier New" w:hAnsi="Courier New" w:cs="Courier New" w:hint="default"/>
      </w:rPr>
    </w:lvl>
    <w:lvl w:ilvl="5" w:tplc="2BCA388C" w:tentative="1">
      <w:start w:val="1"/>
      <w:numFmt w:val="bullet"/>
      <w:lvlText w:val=""/>
      <w:lvlJc w:val="left"/>
      <w:pPr>
        <w:ind w:left="4320" w:hanging="360"/>
      </w:pPr>
      <w:rPr>
        <w:rFonts w:ascii="Wingdings" w:hAnsi="Wingdings" w:hint="default"/>
      </w:rPr>
    </w:lvl>
    <w:lvl w:ilvl="6" w:tplc="D4DEE094" w:tentative="1">
      <w:start w:val="1"/>
      <w:numFmt w:val="bullet"/>
      <w:lvlText w:val=""/>
      <w:lvlJc w:val="left"/>
      <w:pPr>
        <w:ind w:left="5040" w:hanging="360"/>
      </w:pPr>
      <w:rPr>
        <w:rFonts w:ascii="Symbol" w:hAnsi="Symbol" w:hint="default"/>
      </w:rPr>
    </w:lvl>
    <w:lvl w:ilvl="7" w:tplc="250A3AF4" w:tentative="1">
      <w:start w:val="1"/>
      <w:numFmt w:val="bullet"/>
      <w:lvlText w:val="o"/>
      <w:lvlJc w:val="left"/>
      <w:pPr>
        <w:ind w:left="5760" w:hanging="360"/>
      </w:pPr>
      <w:rPr>
        <w:rFonts w:ascii="Courier New" w:hAnsi="Courier New" w:cs="Courier New" w:hint="default"/>
      </w:rPr>
    </w:lvl>
    <w:lvl w:ilvl="8" w:tplc="0706B64C" w:tentative="1">
      <w:start w:val="1"/>
      <w:numFmt w:val="bullet"/>
      <w:lvlText w:val=""/>
      <w:lvlJc w:val="left"/>
      <w:pPr>
        <w:ind w:left="6480" w:hanging="360"/>
      </w:pPr>
      <w:rPr>
        <w:rFonts w:ascii="Wingdings" w:hAnsi="Wingdings" w:hint="default"/>
      </w:rPr>
    </w:lvl>
  </w:abstractNum>
  <w:abstractNum w:abstractNumId="4" w15:restartNumberingAfterBreak="0">
    <w:nsid w:val="1B1F247B"/>
    <w:multiLevelType w:val="hybridMultilevel"/>
    <w:tmpl w:val="0716342C"/>
    <w:lvl w:ilvl="0" w:tplc="CA1C4B5A">
      <w:start w:val="1"/>
      <w:numFmt w:val="lowerRoman"/>
      <w:lvlText w:val="(%1)"/>
      <w:lvlJc w:val="left"/>
      <w:pPr>
        <w:ind w:left="1080" w:hanging="720"/>
      </w:pPr>
      <w:rPr>
        <w:rFonts w:hint="default"/>
      </w:rPr>
    </w:lvl>
    <w:lvl w:ilvl="1" w:tplc="3DB6E924" w:tentative="1">
      <w:start w:val="1"/>
      <w:numFmt w:val="lowerLetter"/>
      <w:lvlText w:val="%2."/>
      <w:lvlJc w:val="left"/>
      <w:pPr>
        <w:ind w:left="1440" w:hanging="360"/>
      </w:pPr>
    </w:lvl>
    <w:lvl w:ilvl="2" w:tplc="BA063034" w:tentative="1">
      <w:start w:val="1"/>
      <w:numFmt w:val="lowerRoman"/>
      <w:lvlText w:val="%3."/>
      <w:lvlJc w:val="right"/>
      <w:pPr>
        <w:ind w:left="2160" w:hanging="180"/>
      </w:pPr>
    </w:lvl>
    <w:lvl w:ilvl="3" w:tplc="AFB41AB6" w:tentative="1">
      <w:start w:val="1"/>
      <w:numFmt w:val="decimal"/>
      <w:lvlText w:val="%4."/>
      <w:lvlJc w:val="left"/>
      <w:pPr>
        <w:ind w:left="2880" w:hanging="360"/>
      </w:pPr>
    </w:lvl>
    <w:lvl w:ilvl="4" w:tplc="363E6F72" w:tentative="1">
      <w:start w:val="1"/>
      <w:numFmt w:val="lowerLetter"/>
      <w:lvlText w:val="%5."/>
      <w:lvlJc w:val="left"/>
      <w:pPr>
        <w:ind w:left="3600" w:hanging="360"/>
      </w:pPr>
    </w:lvl>
    <w:lvl w:ilvl="5" w:tplc="C27C9BFE" w:tentative="1">
      <w:start w:val="1"/>
      <w:numFmt w:val="lowerRoman"/>
      <w:lvlText w:val="%6."/>
      <w:lvlJc w:val="right"/>
      <w:pPr>
        <w:ind w:left="4320" w:hanging="180"/>
      </w:pPr>
    </w:lvl>
    <w:lvl w:ilvl="6" w:tplc="0C6CD61C" w:tentative="1">
      <w:start w:val="1"/>
      <w:numFmt w:val="decimal"/>
      <w:lvlText w:val="%7."/>
      <w:lvlJc w:val="left"/>
      <w:pPr>
        <w:ind w:left="5040" w:hanging="360"/>
      </w:pPr>
    </w:lvl>
    <w:lvl w:ilvl="7" w:tplc="9D7AC1B4" w:tentative="1">
      <w:start w:val="1"/>
      <w:numFmt w:val="lowerLetter"/>
      <w:lvlText w:val="%8."/>
      <w:lvlJc w:val="left"/>
      <w:pPr>
        <w:ind w:left="5760" w:hanging="360"/>
      </w:pPr>
    </w:lvl>
    <w:lvl w:ilvl="8" w:tplc="949EF938" w:tentative="1">
      <w:start w:val="1"/>
      <w:numFmt w:val="lowerRoman"/>
      <w:lvlText w:val="%9."/>
      <w:lvlJc w:val="right"/>
      <w:pPr>
        <w:ind w:left="6480" w:hanging="180"/>
      </w:pPr>
    </w:lvl>
  </w:abstractNum>
  <w:abstractNum w:abstractNumId="5" w15:restartNumberingAfterBreak="0">
    <w:nsid w:val="2DB65746"/>
    <w:multiLevelType w:val="hybridMultilevel"/>
    <w:tmpl w:val="0C58F3FE"/>
    <w:lvl w:ilvl="0" w:tplc="4942CBBC">
      <w:start w:val="1"/>
      <w:numFmt w:val="lowerRoman"/>
      <w:lvlText w:val="(%1)"/>
      <w:lvlJc w:val="left"/>
      <w:pPr>
        <w:ind w:left="1080" w:hanging="720"/>
      </w:pPr>
      <w:rPr>
        <w:rFonts w:hint="default"/>
      </w:rPr>
    </w:lvl>
    <w:lvl w:ilvl="1" w:tplc="7728B43E" w:tentative="1">
      <w:start w:val="1"/>
      <w:numFmt w:val="lowerLetter"/>
      <w:lvlText w:val="%2."/>
      <w:lvlJc w:val="left"/>
      <w:pPr>
        <w:ind w:left="1440" w:hanging="360"/>
      </w:pPr>
    </w:lvl>
    <w:lvl w:ilvl="2" w:tplc="53626742" w:tentative="1">
      <w:start w:val="1"/>
      <w:numFmt w:val="lowerRoman"/>
      <w:lvlText w:val="%3."/>
      <w:lvlJc w:val="right"/>
      <w:pPr>
        <w:ind w:left="2160" w:hanging="180"/>
      </w:pPr>
    </w:lvl>
    <w:lvl w:ilvl="3" w:tplc="AC98D64E" w:tentative="1">
      <w:start w:val="1"/>
      <w:numFmt w:val="decimal"/>
      <w:lvlText w:val="%4."/>
      <w:lvlJc w:val="left"/>
      <w:pPr>
        <w:ind w:left="2880" w:hanging="360"/>
      </w:pPr>
    </w:lvl>
    <w:lvl w:ilvl="4" w:tplc="1C4015D6" w:tentative="1">
      <w:start w:val="1"/>
      <w:numFmt w:val="lowerLetter"/>
      <w:lvlText w:val="%5."/>
      <w:lvlJc w:val="left"/>
      <w:pPr>
        <w:ind w:left="3600" w:hanging="360"/>
      </w:pPr>
    </w:lvl>
    <w:lvl w:ilvl="5" w:tplc="343EAC90" w:tentative="1">
      <w:start w:val="1"/>
      <w:numFmt w:val="lowerRoman"/>
      <w:lvlText w:val="%6."/>
      <w:lvlJc w:val="right"/>
      <w:pPr>
        <w:ind w:left="4320" w:hanging="180"/>
      </w:pPr>
    </w:lvl>
    <w:lvl w:ilvl="6" w:tplc="961AC7FC" w:tentative="1">
      <w:start w:val="1"/>
      <w:numFmt w:val="decimal"/>
      <w:lvlText w:val="%7."/>
      <w:lvlJc w:val="left"/>
      <w:pPr>
        <w:ind w:left="5040" w:hanging="360"/>
      </w:pPr>
    </w:lvl>
    <w:lvl w:ilvl="7" w:tplc="8152CABA" w:tentative="1">
      <w:start w:val="1"/>
      <w:numFmt w:val="lowerLetter"/>
      <w:lvlText w:val="%8."/>
      <w:lvlJc w:val="left"/>
      <w:pPr>
        <w:ind w:left="5760" w:hanging="360"/>
      </w:pPr>
    </w:lvl>
    <w:lvl w:ilvl="8" w:tplc="D2C2E2CA" w:tentative="1">
      <w:start w:val="1"/>
      <w:numFmt w:val="lowerRoman"/>
      <w:lvlText w:val="%9."/>
      <w:lvlJc w:val="right"/>
      <w:pPr>
        <w:ind w:left="6480" w:hanging="180"/>
      </w:pPr>
    </w:lvl>
  </w:abstractNum>
  <w:abstractNum w:abstractNumId="6" w15:restartNumberingAfterBreak="0">
    <w:nsid w:val="303A55B1"/>
    <w:multiLevelType w:val="hybridMultilevel"/>
    <w:tmpl w:val="59A452EE"/>
    <w:lvl w:ilvl="0" w:tplc="AC1AE21A">
      <w:start w:val="1"/>
      <w:numFmt w:val="lowerRoman"/>
      <w:lvlText w:val="(%1)"/>
      <w:lvlJc w:val="left"/>
      <w:pPr>
        <w:ind w:left="1080" w:hanging="720"/>
      </w:pPr>
      <w:rPr>
        <w:rFonts w:hint="default"/>
      </w:rPr>
    </w:lvl>
    <w:lvl w:ilvl="1" w:tplc="BE3E027A" w:tentative="1">
      <w:start w:val="1"/>
      <w:numFmt w:val="lowerLetter"/>
      <w:lvlText w:val="%2."/>
      <w:lvlJc w:val="left"/>
      <w:pPr>
        <w:ind w:left="1440" w:hanging="360"/>
      </w:pPr>
    </w:lvl>
    <w:lvl w:ilvl="2" w:tplc="823227C4" w:tentative="1">
      <w:start w:val="1"/>
      <w:numFmt w:val="lowerRoman"/>
      <w:lvlText w:val="%3."/>
      <w:lvlJc w:val="right"/>
      <w:pPr>
        <w:ind w:left="2160" w:hanging="180"/>
      </w:pPr>
    </w:lvl>
    <w:lvl w:ilvl="3" w:tplc="DCBA7058" w:tentative="1">
      <w:start w:val="1"/>
      <w:numFmt w:val="decimal"/>
      <w:lvlText w:val="%4."/>
      <w:lvlJc w:val="left"/>
      <w:pPr>
        <w:ind w:left="2880" w:hanging="360"/>
      </w:pPr>
    </w:lvl>
    <w:lvl w:ilvl="4" w:tplc="724C4DA0" w:tentative="1">
      <w:start w:val="1"/>
      <w:numFmt w:val="lowerLetter"/>
      <w:lvlText w:val="%5."/>
      <w:lvlJc w:val="left"/>
      <w:pPr>
        <w:ind w:left="3600" w:hanging="360"/>
      </w:pPr>
    </w:lvl>
    <w:lvl w:ilvl="5" w:tplc="555E5B86" w:tentative="1">
      <w:start w:val="1"/>
      <w:numFmt w:val="lowerRoman"/>
      <w:lvlText w:val="%6."/>
      <w:lvlJc w:val="right"/>
      <w:pPr>
        <w:ind w:left="4320" w:hanging="180"/>
      </w:pPr>
    </w:lvl>
    <w:lvl w:ilvl="6" w:tplc="7C2C31D8" w:tentative="1">
      <w:start w:val="1"/>
      <w:numFmt w:val="decimal"/>
      <w:lvlText w:val="%7."/>
      <w:lvlJc w:val="left"/>
      <w:pPr>
        <w:ind w:left="5040" w:hanging="360"/>
      </w:pPr>
    </w:lvl>
    <w:lvl w:ilvl="7" w:tplc="7924E4BA" w:tentative="1">
      <w:start w:val="1"/>
      <w:numFmt w:val="lowerLetter"/>
      <w:lvlText w:val="%8."/>
      <w:lvlJc w:val="left"/>
      <w:pPr>
        <w:ind w:left="5760" w:hanging="360"/>
      </w:pPr>
    </w:lvl>
    <w:lvl w:ilvl="8" w:tplc="66F2D0C4" w:tentative="1">
      <w:start w:val="1"/>
      <w:numFmt w:val="lowerRoman"/>
      <w:lvlText w:val="%9."/>
      <w:lvlJc w:val="right"/>
      <w:pPr>
        <w:ind w:left="6480" w:hanging="180"/>
      </w:pPr>
    </w:lvl>
  </w:abstractNum>
  <w:abstractNum w:abstractNumId="7" w15:restartNumberingAfterBreak="0">
    <w:nsid w:val="34F1448E"/>
    <w:multiLevelType w:val="hybridMultilevel"/>
    <w:tmpl w:val="D0AE350E"/>
    <w:lvl w:ilvl="0" w:tplc="F80684E2">
      <w:start w:val="1"/>
      <w:numFmt w:val="lowerRoman"/>
      <w:lvlText w:val="(%1)"/>
      <w:lvlJc w:val="left"/>
      <w:pPr>
        <w:ind w:left="1080" w:hanging="720"/>
      </w:pPr>
      <w:rPr>
        <w:rFonts w:hint="default"/>
      </w:rPr>
    </w:lvl>
    <w:lvl w:ilvl="1" w:tplc="6C70A56A" w:tentative="1">
      <w:start w:val="1"/>
      <w:numFmt w:val="lowerLetter"/>
      <w:lvlText w:val="%2."/>
      <w:lvlJc w:val="left"/>
      <w:pPr>
        <w:ind w:left="1440" w:hanging="360"/>
      </w:pPr>
    </w:lvl>
    <w:lvl w:ilvl="2" w:tplc="3EE07FC2" w:tentative="1">
      <w:start w:val="1"/>
      <w:numFmt w:val="lowerRoman"/>
      <w:lvlText w:val="%3."/>
      <w:lvlJc w:val="right"/>
      <w:pPr>
        <w:ind w:left="2160" w:hanging="180"/>
      </w:pPr>
    </w:lvl>
    <w:lvl w:ilvl="3" w:tplc="D6A4DA08" w:tentative="1">
      <w:start w:val="1"/>
      <w:numFmt w:val="decimal"/>
      <w:lvlText w:val="%4."/>
      <w:lvlJc w:val="left"/>
      <w:pPr>
        <w:ind w:left="2880" w:hanging="360"/>
      </w:pPr>
    </w:lvl>
    <w:lvl w:ilvl="4" w:tplc="F8A0DB30" w:tentative="1">
      <w:start w:val="1"/>
      <w:numFmt w:val="lowerLetter"/>
      <w:lvlText w:val="%5."/>
      <w:lvlJc w:val="left"/>
      <w:pPr>
        <w:ind w:left="3600" w:hanging="360"/>
      </w:pPr>
    </w:lvl>
    <w:lvl w:ilvl="5" w:tplc="795A18C2" w:tentative="1">
      <w:start w:val="1"/>
      <w:numFmt w:val="lowerRoman"/>
      <w:lvlText w:val="%6."/>
      <w:lvlJc w:val="right"/>
      <w:pPr>
        <w:ind w:left="4320" w:hanging="180"/>
      </w:pPr>
    </w:lvl>
    <w:lvl w:ilvl="6" w:tplc="4DC88490" w:tentative="1">
      <w:start w:val="1"/>
      <w:numFmt w:val="decimal"/>
      <w:lvlText w:val="%7."/>
      <w:lvlJc w:val="left"/>
      <w:pPr>
        <w:ind w:left="5040" w:hanging="360"/>
      </w:pPr>
    </w:lvl>
    <w:lvl w:ilvl="7" w:tplc="2716CC88" w:tentative="1">
      <w:start w:val="1"/>
      <w:numFmt w:val="lowerLetter"/>
      <w:lvlText w:val="%8."/>
      <w:lvlJc w:val="left"/>
      <w:pPr>
        <w:ind w:left="5760" w:hanging="360"/>
      </w:pPr>
    </w:lvl>
    <w:lvl w:ilvl="8" w:tplc="F830FF16" w:tentative="1">
      <w:start w:val="1"/>
      <w:numFmt w:val="lowerRoman"/>
      <w:lvlText w:val="%9."/>
      <w:lvlJc w:val="right"/>
      <w:pPr>
        <w:ind w:left="6480" w:hanging="180"/>
      </w:pPr>
    </w:lvl>
  </w:abstractNum>
  <w:abstractNum w:abstractNumId="8" w15:restartNumberingAfterBreak="0">
    <w:nsid w:val="5695616A"/>
    <w:multiLevelType w:val="hybridMultilevel"/>
    <w:tmpl w:val="790C5C02"/>
    <w:lvl w:ilvl="0" w:tplc="62ACDAF0">
      <w:start w:val="1"/>
      <w:numFmt w:val="lowerRoman"/>
      <w:lvlText w:val="(%1)"/>
      <w:lvlJc w:val="left"/>
      <w:pPr>
        <w:ind w:left="1080" w:hanging="720"/>
      </w:pPr>
      <w:rPr>
        <w:rFonts w:hint="default"/>
      </w:rPr>
    </w:lvl>
    <w:lvl w:ilvl="1" w:tplc="DEC002B4" w:tentative="1">
      <w:start w:val="1"/>
      <w:numFmt w:val="lowerLetter"/>
      <w:lvlText w:val="%2."/>
      <w:lvlJc w:val="left"/>
      <w:pPr>
        <w:ind w:left="1440" w:hanging="360"/>
      </w:pPr>
    </w:lvl>
    <w:lvl w:ilvl="2" w:tplc="1EDADA62" w:tentative="1">
      <w:start w:val="1"/>
      <w:numFmt w:val="lowerRoman"/>
      <w:lvlText w:val="%3."/>
      <w:lvlJc w:val="right"/>
      <w:pPr>
        <w:ind w:left="2160" w:hanging="180"/>
      </w:pPr>
    </w:lvl>
    <w:lvl w:ilvl="3" w:tplc="6ECE6848" w:tentative="1">
      <w:start w:val="1"/>
      <w:numFmt w:val="decimal"/>
      <w:lvlText w:val="%4."/>
      <w:lvlJc w:val="left"/>
      <w:pPr>
        <w:ind w:left="2880" w:hanging="360"/>
      </w:pPr>
    </w:lvl>
    <w:lvl w:ilvl="4" w:tplc="117413D0" w:tentative="1">
      <w:start w:val="1"/>
      <w:numFmt w:val="lowerLetter"/>
      <w:lvlText w:val="%5."/>
      <w:lvlJc w:val="left"/>
      <w:pPr>
        <w:ind w:left="3600" w:hanging="360"/>
      </w:pPr>
    </w:lvl>
    <w:lvl w:ilvl="5" w:tplc="8B6C1FE2" w:tentative="1">
      <w:start w:val="1"/>
      <w:numFmt w:val="lowerRoman"/>
      <w:lvlText w:val="%6."/>
      <w:lvlJc w:val="right"/>
      <w:pPr>
        <w:ind w:left="4320" w:hanging="180"/>
      </w:pPr>
    </w:lvl>
    <w:lvl w:ilvl="6" w:tplc="6BC8765C" w:tentative="1">
      <w:start w:val="1"/>
      <w:numFmt w:val="decimal"/>
      <w:lvlText w:val="%7."/>
      <w:lvlJc w:val="left"/>
      <w:pPr>
        <w:ind w:left="5040" w:hanging="360"/>
      </w:pPr>
    </w:lvl>
    <w:lvl w:ilvl="7" w:tplc="46185C36" w:tentative="1">
      <w:start w:val="1"/>
      <w:numFmt w:val="lowerLetter"/>
      <w:lvlText w:val="%8."/>
      <w:lvlJc w:val="left"/>
      <w:pPr>
        <w:ind w:left="5760" w:hanging="360"/>
      </w:pPr>
    </w:lvl>
    <w:lvl w:ilvl="8" w:tplc="E68AFCBA" w:tentative="1">
      <w:start w:val="1"/>
      <w:numFmt w:val="lowerRoman"/>
      <w:lvlText w:val="%9."/>
      <w:lvlJc w:val="right"/>
      <w:pPr>
        <w:ind w:left="6480" w:hanging="180"/>
      </w:pPr>
    </w:lvl>
  </w:abstractNum>
  <w:abstractNum w:abstractNumId="9" w15:restartNumberingAfterBreak="0">
    <w:nsid w:val="704C5705"/>
    <w:multiLevelType w:val="hybridMultilevel"/>
    <w:tmpl w:val="C7521458"/>
    <w:lvl w:ilvl="0" w:tplc="46582E0C">
      <w:start w:val="1"/>
      <w:numFmt w:val="lowerRoman"/>
      <w:lvlText w:val="(%1)"/>
      <w:lvlJc w:val="left"/>
      <w:pPr>
        <w:ind w:left="1080" w:hanging="720"/>
      </w:pPr>
      <w:rPr>
        <w:rFonts w:hint="default"/>
      </w:rPr>
    </w:lvl>
    <w:lvl w:ilvl="1" w:tplc="DB5614EA" w:tentative="1">
      <w:start w:val="1"/>
      <w:numFmt w:val="lowerLetter"/>
      <w:lvlText w:val="%2."/>
      <w:lvlJc w:val="left"/>
      <w:pPr>
        <w:ind w:left="1440" w:hanging="360"/>
      </w:pPr>
    </w:lvl>
    <w:lvl w:ilvl="2" w:tplc="A438A2CA" w:tentative="1">
      <w:start w:val="1"/>
      <w:numFmt w:val="lowerRoman"/>
      <w:lvlText w:val="%3."/>
      <w:lvlJc w:val="right"/>
      <w:pPr>
        <w:ind w:left="2160" w:hanging="180"/>
      </w:pPr>
    </w:lvl>
    <w:lvl w:ilvl="3" w:tplc="AD728366" w:tentative="1">
      <w:start w:val="1"/>
      <w:numFmt w:val="decimal"/>
      <w:lvlText w:val="%4."/>
      <w:lvlJc w:val="left"/>
      <w:pPr>
        <w:ind w:left="2880" w:hanging="360"/>
      </w:pPr>
    </w:lvl>
    <w:lvl w:ilvl="4" w:tplc="4F78304A" w:tentative="1">
      <w:start w:val="1"/>
      <w:numFmt w:val="lowerLetter"/>
      <w:lvlText w:val="%5."/>
      <w:lvlJc w:val="left"/>
      <w:pPr>
        <w:ind w:left="3600" w:hanging="360"/>
      </w:pPr>
    </w:lvl>
    <w:lvl w:ilvl="5" w:tplc="0A84DA96" w:tentative="1">
      <w:start w:val="1"/>
      <w:numFmt w:val="lowerRoman"/>
      <w:lvlText w:val="%6."/>
      <w:lvlJc w:val="right"/>
      <w:pPr>
        <w:ind w:left="4320" w:hanging="180"/>
      </w:pPr>
    </w:lvl>
    <w:lvl w:ilvl="6" w:tplc="43EACF54" w:tentative="1">
      <w:start w:val="1"/>
      <w:numFmt w:val="decimal"/>
      <w:lvlText w:val="%7."/>
      <w:lvlJc w:val="left"/>
      <w:pPr>
        <w:ind w:left="5040" w:hanging="360"/>
      </w:pPr>
    </w:lvl>
    <w:lvl w:ilvl="7" w:tplc="61FC66F0" w:tentative="1">
      <w:start w:val="1"/>
      <w:numFmt w:val="lowerLetter"/>
      <w:lvlText w:val="%8."/>
      <w:lvlJc w:val="left"/>
      <w:pPr>
        <w:ind w:left="5760" w:hanging="360"/>
      </w:pPr>
    </w:lvl>
    <w:lvl w:ilvl="8" w:tplc="931636A2" w:tentative="1">
      <w:start w:val="1"/>
      <w:numFmt w:val="lowerRoman"/>
      <w:lvlText w:val="%9."/>
      <w:lvlJc w:val="right"/>
      <w:pPr>
        <w:ind w:left="6480" w:hanging="180"/>
      </w:pPr>
    </w:lvl>
  </w:abstractNum>
  <w:abstractNum w:abstractNumId="10"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58722404">
    <w:abstractNumId w:val="10"/>
  </w:num>
  <w:num w:numId="2" w16cid:durableId="916016538">
    <w:abstractNumId w:val="3"/>
  </w:num>
  <w:num w:numId="3" w16cid:durableId="694963729">
    <w:abstractNumId w:val="1"/>
  </w:num>
  <w:num w:numId="4" w16cid:durableId="137234962">
    <w:abstractNumId w:val="6"/>
  </w:num>
  <w:num w:numId="5" w16cid:durableId="144006155">
    <w:abstractNumId w:val="5"/>
  </w:num>
  <w:num w:numId="6" w16cid:durableId="1569488287">
    <w:abstractNumId w:val="0"/>
  </w:num>
  <w:num w:numId="7" w16cid:durableId="554439482">
    <w:abstractNumId w:val="8"/>
  </w:num>
  <w:num w:numId="8" w16cid:durableId="1686979820">
    <w:abstractNumId w:val="4"/>
  </w:num>
  <w:num w:numId="9" w16cid:durableId="1869248981">
    <w:abstractNumId w:val="7"/>
  </w:num>
  <w:num w:numId="10" w16cid:durableId="1568758640">
    <w:abstractNumId w:val="2"/>
  </w:num>
  <w:num w:numId="11" w16cid:durableId="19276921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94"/>
    <w:rsid w:val="000032B4"/>
    <w:rsid w:val="000053BA"/>
    <w:rsid w:val="00011C42"/>
    <w:rsid w:val="00012980"/>
    <w:rsid w:val="00012A0F"/>
    <w:rsid w:val="00013F11"/>
    <w:rsid w:val="00015FC6"/>
    <w:rsid w:val="0001763D"/>
    <w:rsid w:val="00020FF7"/>
    <w:rsid w:val="0003568C"/>
    <w:rsid w:val="00042D9F"/>
    <w:rsid w:val="00046B9E"/>
    <w:rsid w:val="00061A27"/>
    <w:rsid w:val="00062ADE"/>
    <w:rsid w:val="00065285"/>
    <w:rsid w:val="000710B4"/>
    <w:rsid w:val="000728F8"/>
    <w:rsid w:val="00074178"/>
    <w:rsid w:val="00076B5D"/>
    <w:rsid w:val="00095F59"/>
    <w:rsid w:val="000A503F"/>
    <w:rsid w:val="000B0B98"/>
    <w:rsid w:val="000B4E86"/>
    <w:rsid w:val="000B7A4E"/>
    <w:rsid w:val="000C47A5"/>
    <w:rsid w:val="000D0705"/>
    <w:rsid w:val="000D0B5F"/>
    <w:rsid w:val="000D0F29"/>
    <w:rsid w:val="000D1ADE"/>
    <w:rsid w:val="000D1BC1"/>
    <w:rsid w:val="000E0D0D"/>
    <w:rsid w:val="000E19D0"/>
    <w:rsid w:val="000E5356"/>
    <w:rsid w:val="000E6A62"/>
    <w:rsid w:val="000E6F6B"/>
    <w:rsid w:val="000F12AB"/>
    <w:rsid w:val="000F1444"/>
    <w:rsid w:val="000F2E85"/>
    <w:rsid w:val="000F32D0"/>
    <w:rsid w:val="000F5CD8"/>
    <w:rsid w:val="000F5FF8"/>
    <w:rsid w:val="000F707B"/>
    <w:rsid w:val="000F7BC0"/>
    <w:rsid w:val="0010529B"/>
    <w:rsid w:val="00112682"/>
    <w:rsid w:val="00113BCE"/>
    <w:rsid w:val="0011420C"/>
    <w:rsid w:val="001142F9"/>
    <w:rsid w:val="00116B7E"/>
    <w:rsid w:val="00117836"/>
    <w:rsid w:val="00121945"/>
    <w:rsid w:val="00123AD0"/>
    <w:rsid w:val="001260B5"/>
    <w:rsid w:val="00136999"/>
    <w:rsid w:val="00140F67"/>
    <w:rsid w:val="00142804"/>
    <w:rsid w:val="00146FCE"/>
    <w:rsid w:val="001511BC"/>
    <w:rsid w:val="00151F26"/>
    <w:rsid w:val="00152976"/>
    <w:rsid w:val="00154939"/>
    <w:rsid w:val="0015666B"/>
    <w:rsid w:val="001636CC"/>
    <w:rsid w:val="00167093"/>
    <w:rsid w:val="001705AD"/>
    <w:rsid w:val="00171512"/>
    <w:rsid w:val="00172248"/>
    <w:rsid w:val="00175A94"/>
    <w:rsid w:val="00186B3F"/>
    <w:rsid w:val="001873B5"/>
    <w:rsid w:val="00195D69"/>
    <w:rsid w:val="001A3613"/>
    <w:rsid w:val="001A3A51"/>
    <w:rsid w:val="001A4C23"/>
    <w:rsid w:val="001A4CF3"/>
    <w:rsid w:val="001B21A7"/>
    <w:rsid w:val="001B429A"/>
    <w:rsid w:val="001B59E6"/>
    <w:rsid w:val="001B6F1F"/>
    <w:rsid w:val="001B7669"/>
    <w:rsid w:val="001C24B8"/>
    <w:rsid w:val="001C374E"/>
    <w:rsid w:val="001C6B1C"/>
    <w:rsid w:val="001C76AA"/>
    <w:rsid w:val="001D0CAF"/>
    <w:rsid w:val="001D1C46"/>
    <w:rsid w:val="001D67D1"/>
    <w:rsid w:val="001E70A5"/>
    <w:rsid w:val="00203A4B"/>
    <w:rsid w:val="00206160"/>
    <w:rsid w:val="00214E1B"/>
    <w:rsid w:val="002255F2"/>
    <w:rsid w:val="002301EB"/>
    <w:rsid w:val="00235402"/>
    <w:rsid w:val="00236F9C"/>
    <w:rsid w:val="0024472B"/>
    <w:rsid w:val="002454B8"/>
    <w:rsid w:val="00247ADD"/>
    <w:rsid w:val="00251000"/>
    <w:rsid w:val="00256970"/>
    <w:rsid w:val="002626B2"/>
    <w:rsid w:val="002634EC"/>
    <w:rsid w:val="00264506"/>
    <w:rsid w:val="00267A34"/>
    <w:rsid w:val="00270580"/>
    <w:rsid w:val="0027146B"/>
    <w:rsid w:val="00275CEA"/>
    <w:rsid w:val="00276CC0"/>
    <w:rsid w:val="00276DDB"/>
    <w:rsid w:val="002804CE"/>
    <w:rsid w:val="00283A44"/>
    <w:rsid w:val="00291400"/>
    <w:rsid w:val="00292CDA"/>
    <w:rsid w:val="002973CA"/>
    <w:rsid w:val="002B15A5"/>
    <w:rsid w:val="002B16EC"/>
    <w:rsid w:val="002C2B81"/>
    <w:rsid w:val="002C5626"/>
    <w:rsid w:val="002C6817"/>
    <w:rsid w:val="002D2C05"/>
    <w:rsid w:val="002D5172"/>
    <w:rsid w:val="002D5B98"/>
    <w:rsid w:val="002D7084"/>
    <w:rsid w:val="002F4E3B"/>
    <w:rsid w:val="002F582D"/>
    <w:rsid w:val="002F6A99"/>
    <w:rsid w:val="002F73A6"/>
    <w:rsid w:val="002F77B7"/>
    <w:rsid w:val="00300A26"/>
    <w:rsid w:val="00302568"/>
    <w:rsid w:val="003028E2"/>
    <w:rsid w:val="00303252"/>
    <w:rsid w:val="00305227"/>
    <w:rsid w:val="003053B9"/>
    <w:rsid w:val="00307369"/>
    <w:rsid w:val="00310C28"/>
    <w:rsid w:val="00322189"/>
    <w:rsid w:val="00323AB4"/>
    <w:rsid w:val="0032585B"/>
    <w:rsid w:val="00327A94"/>
    <w:rsid w:val="00331DC8"/>
    <w:rsid w:val="0033418F"/>
    <w:rsid w:val="00334C84"/>
    <w:rsid w:val="00334F69"/>
    <w:rsid w:val="003408B5"/>
    <w:rsid w:val="003427D9"/>
    <w:rsid w:val="00343314"/>
    <w:rsid w:val="00346B85"/>
    <w:rsid w:val="00352417"/>
    <w:rsid w:val="0035433D"/>
    <w:rsid w:val="003560E7"/>
    <w:rsid w:val="00356898"/>
    <w:rsid w:val="0036002A"/>
    <w:rsid w:val="00362ACC"/>
    <w:rsid w:val="003645AC"/>
    <w:rsid w:val="003664E1"/>
    <w:rsid w:val="003716D0"/>
    <w:rsid w:val="00372502"/>
    <w:rsid w:val="00374096"/>
    <w:rsid w:val="00374753"/>
    <w:rsid w:val="00384630"/>
    <w:rsid w:val="00385FB7"/>
    <w:rsid w:val="00386323"/>
    <w:rsid w:val="0039426D"/>
    <w:rsid w:val="003947A0"/>
    <w:rsid w:val="00395597"/>
    <w:rsid w:val="00395AF7"/>
    <w:rsid w:val="00396955"/>
    <w:rsid w:val="003A5633"/>
    <w:rsid w:val="003B0126"/>
    <w:rsid w:val="003B10D7"/>
    <w:rsid w:val="003C0CDF"/>
    <w:rsid w:val="003C2574"/>
    <w:rsid w:val="003C2B0A"/>
    <w:rsid w:val="003C3AB4"/>
    <w:rsid w:val="003C4072"/>
    <w:rsid w:val="003C4F14"/>
    <w:rsid w:val="003D3957"/>
    <w:rsid w:val="003D3CD8"/>
    <w:rsid w:val="003E4257"/>
    <w:rsid w:val="003E4C0A"/>
    <w:rsid w:val="003E7F87"/>
    <w:rsid w:val="003F042D"/>
    <w:rsid w:val="003F18DC"/>
    <w:rsid w:val="003F631D"/>
    <w:rsid w:val="0040228C"/>
    <w:rsid w:val="0040412B"/>
    <w:rsid w:val="00405456"/>
    <w:rsid w:val="00406B98"/>
    <w:rsid w:val="00412EBB"/>
    <w:rsid w:val="004220DB"/>
    <w:rsid w:val="00432BD1"/>
    <w:rsid w:val="00433647"/>
    <w:rsid w:val="00437898"/>
    <w:rsid w:val="00440885"/>
    <w:rsid w:val="004428E5"/>
    <w:rsid w:val="00451769"/>
    <w:rsid w:val="00452625"/>
    <w:rsid w:val="00452856"/>
    <w:rsid w:val="0046121C"/>
    <w:rsid w:val="00466714"/>
    <w:rsid w:val="00470FCC"/>
    <w:rsid w:val="0047111A"/>
    <w:rsid w:val="00477F64"/>
    <w:rsid w:val="00480347"/>
    <w:rsid w:val="004806AD"/>
    <w:rsid w:val="00487A12"/>
    <w:rsid w:val="004901DF"/>
    <w:rsid w:val="00490AA2"/>
    <w:rsid w:val="00490D70"/>
    <w:rsid w:val="00491EE6"/>
    <w:rsid w:val="00494B15"/>
    <w:rsid w:val="00495B40"/>
    <w:rsid w:val="00496DC7"/>
    <w:rsid w:val="004977D3"/>
    <w:rsid w:val="004A312E"/>
    <w:rsid w:val="004A5647"/>
    <w:rsid w:val="004A7775"/>
    <w:rsid w:val="004B1CAB"/>
    <w:rsid w:val="004B5EA0"/>
    <w:rsid w:val="004B7525"/>
    <w:rsid w:val="004C2D57"/>
    <w:rsid w:val="004C306A"/>
    <w:rsid w:val="004D33EA"/>
    <w:rsid w:val="004E5B5A"/>
    <w:rsid w:val="004E713A"/>
    <w:rsid w:val="004F2853"/>
    <w:rsid w:val="005057AF"/>
    <w:rsid w:val="00515396"/>
    <w:rsid w:val="00515640"/>
    <w:rsid w:val="00516046"/>
    <w:rsid w:val="00516728"/>
    <w:rsid w:val="00517105"/>
    <w:rsid w:val="005232D7"/>
    <w:rsid w:val="0052520A"/>
    <w:rsid w:val="00525436"/>
    <w:rsid w:val="00531156"/>
    <w:rsid w:val="00535265"/>
    <w:rsid w:val="005420BE"/>
    <w:rsid w:val="0054553B"/>
    <w:rsid w:val="00547A68"/>
    <w:rsid w:val="005507E5"/>
    <w:rsid w:val="00555DBE"/>
    <w:rsid w:val="00557B10"/>
    <w:rsid w:val="00560B4E"/>
    <w:rsid w:val="0056296A"/>
    <w:rsid w:val="00574EB1"/>
    <w:rsid w:val="00575002"/>
    <w:rsid w:val="00580CED"/>
    <w:rsid w:val="00580F18"/>
    <w:rsid w:val="00584B10"/>
    <w:rsid w:val="0058776D"/>
    <w:rsid w:val="005900B3"/>
    <w:rsid w:val="005916C7"/>
    <w:rsid w:val="00593089"/>
    <w:rsid w:val="005974C7"/>
    <w:rsid w:val="005A109F"/>
    <w:rsid w:val="005A319A"/>
    <w:rsid w:val="005A3A3D"/>
    <w:rsid w:val="005A7A49"/>
    <w:rsid w:val="005B585D"/>
    <w:rsid w:val="005C3679"/>
    <w:rsid w:val="005C6C13"/>
    <w:rsid w:val="005C7BE1"/>
    <w:rsid w:val="005D6922"/>
    <w:rsid w:val="005E12C6"/>
    <w:rsid w:val="005E185F"/>
    <w:rsid w:val="005E453F"/>
    <w:rsid w:val="005E63B1"/>
    <w:rsid w:val="005E64BC"/>
    <w:rsid w:val="005F2B8A"/>
    <w:rsid w:val="005F74DC"/>
    <w:rsid w:val="00602443"/>
    <w:rsid w:val="006061ED"/>
    <w:rsid w:val="0061031B"/>
    <w:rsid w:val="00622260"/>
    <w:rsid w:val="00623653"/>
    <w:rsid w:val="00624770"/>
    <w:rsid w:val="00626999"/>
    <w:rsid w:val="006271CD"/>
    <w:rsid w:val="0063168F"/>
    <w:rsid w:val="006327E6"/>
    <w:rsid w:val="0063724A"/>
    <w:rsid w:val="00637472"/>
    <w:rsid w:val="00641396"/>
    <w:rsid w:val="006419FC"/>
    <w:rsid w:val="006437E3"/>
    <w:rsid w:val="00643C71"/>
    <w:rsid w:val="00647E9C"/>
    <w:rsid w:val="00653397"/>
    <w:rsid w:val="0066042F"/>
    <w:rsid w:val="00662AA6"/>
    <w:rsid w:val="00663D31"/>
    <w:rsid w:val="006642F1"/>
    <w:rsid w:val="00671D5D"/>
    <w:rsid w:val="00674645"/>
    <w:rsid w:val="00676AE9"/>
    <w:rsid w:val="00676EF1"/>
    <w:rsid w:val="00685130"/>
    <w:rsid w:val="00687AEC"/>
    <w:rsid w:val="00695575"/>
    <w:rsid w:val="00695A3C"/>
    <w:rsid w:val="00696BBF"/>
    <w:rsid w:val="006A745E"/>
    <w:rsid w:val="006B7A52"/>
    <w:rsid w:val="006C22C7"/>
    <w:rsid w:val="006C5319"/>
    <w:rsid w:val="006C53EB"/>
    <w:rsid w:val="006D0E96"/>
    <w:rsid w:val="006D4100"/>
    <w:rsid w:val="006D7031"/>
    <w:rsid w:val="006E06B9"/>
    <w:rsid w:val="00700421"/>
    <w:rsid w:val="00703117"/>
    <w:rsid w:val="00703348"/>
    <w:rsid w:val="00707BC0"/>
    <w:rsid w:val="007106B3"/>
    <w:rsid w:val="00710D28"/>
    <w:rsid w:val="007158BA"/>
    <w:rsid w:val="007330DB"/>
    <w:rsid w:val="00734287"/>
    <w:rsid w:val="00735051"/>
    <w:rsid w:val="007365C6"/>
    <w:rsid w:val="00740D81"/>
    <w:rsid w:val="00741C8A"/>
    <w:rsid w:val="00747060"/>
    <w:rsid w:val="00756619"/>
    <w:rsid w:val="00757A91"/>
    <w:rsid w:val="00762238"/>
    <w:rsid w:val="00763F7E"/>
    <w:rsid w:val="007739DB"/>
    <w:rsid w:val="007742E1"/>
    <w:rsid w:val="00777C8E"/>
    <w:rsid w:val="007847D5"/>
    <w:rsid w:val="007870D9"/>
    <w:rsid w:val="00787E16"/>
    <w:rsid w:val="00791323"/>
    <w:rsid w:val="00792034"/>
    <w:rsid w:val="007A37DE"/>
    <w:rsid w:val="007A7EC9"/>
    <w:rsid w:val="007B2159"/>
    <w:rsid w:val="007B254A"/>
    <w:rsid w:val="007B2D88"/>
    <w:rsid w:val="007B3C90"/>
    <w:rsid w:val="007B5F4D"/>
    <w:rsid w:val="007C0314"/>
    <w:rsid w:val="007C08BA"/>
    <w:rsid w:val="007C1002"/>
    <w:rsid w:val="007C34FA"/>
    <w:rsid w:val="007C5A9B"/>
    <w:rsid w:val="007C695F"/>
    <w:rsid w:val="007D2FDF"/>
    <w:rsid w:val="007D3C46"/>
    <w:rsid w:val="007D4DD9"/>
    <w:rsid w:val="007D6705"/>
    <w:rsid w:val="007D7594"/>
    <w:rsid w:val="007D7630"/>
    <w:rsid w:val="007E12CF"/>
    <w:rsid w:val="007E2C03"/>
    <w:rsid w:val="007E432E"/>
    <w:rsid w:val="007E5CD6"/>
    <w:rsid w:val="007E7001"/>
    <w:rsid w:val="007F2C94"/>
    <w:rsid w:val="007F2E80"/>
    <w:rsid w:val="007F35B1"/>
    <w:rsid w:val="007F7030"/>
    <w:rsid w:val="00801673"/>
    <w:rsid w:val="008023BB"/>
    <w:rsid w:val="0080298C"/>
    <w:rsid w:val="008047A1"/>
    <w:rsid w:val="00814CAF"/>
    <w:rsid w:val="00817C04"/>
    <w:rsid w:val="0082107C"/>
    <w:rsid w:val="008268CB"/>
    <w:rsid w:val="008303C7"/>
    <w:rsid w:val="00833240"/>
    <w:rsid w:val="0084575D"/>
    <w:rsid w:val="0084707B"/>
    <w:rsid w:val="008515BB"/>
    <w:rsid w:val="00855043"/>
    <w:rsid w:val="008559C4"/>
    <w:rsid w:val="00862BDD"/>
    <w:rsid w:val="00871486"/>
    <w:rsid w:val="008725E1"/>
    <w:rsid w:val="00874448"/>
    <w:rsid w:val="00881044"/>
    <w:rsid w:val="0089514B"/>
    <w:rsid w:val="00895339"/>
    <w:rsid w:val="008959A3"/>
    <w:rsid w:val="0089625F"/>
    <w:rsid w:val="008A214F"/>
    <w:rsid w:val="008A3D36"/>
    <w:rsid w:val="008B4BD6"/>
    <w:rsid w:val="008B5C26"/>
    <w:rsid w:val="008C24EA"/>
    <w:rsid w:val="008D1345"/>
    <w:rsid w:val="008D16F5"/>
    <w:rsid w:val="008E129B"/>
    <w:rsid w:val="008E61C8"/>
    <w:rsid w:val="0090126C"/>
    <w:rsid w:val="00904282"/>
    <w:rsid w:val="00905B99"/>
    <w:rsid w:val="00905FCB"/>
    <w:rsid w:val="00907FC1"/>
    <w:rsid w:val="00911A1E"/>
    <w:rsid w:val="0091210A"/>
    <w:rsid w:val="009126CE"/>
    <w:rsid w:val="0091418F"/>
    <w:rsid w:val="00915C62"/>
    <w:rsid w:val="009164C0"/>
    <w:rsid w:val="0092140E"/>
    <w:rsid w:val="009224F8"/>
    <w:rsid w:val="0092259A"/>
    <w:rsid w:val="0092287F"/>
    <w:rsid w:val="00924E5A"/>
    <w:rsid w:val="00927D5D"/>
    <w:rsid w:val="00935894"/>
    <w:rsid w:val="009431B0"/>
    <w:rsid w:val="0094412A"/>
    <w:rsid w:val="00946AAE"/>
    <w:rsid w:val="009501A4"/>
    <w:rsid w:val="00951E34"/>
    <w:rsid w:val="00954423"/>
    <w:rsid w:val="0095468A"/>
    <w:rsid w:val="00963B23"/>
    <w:rsid w:val="00965172"/>
    <w:rsid w:val="00967BCC"/>
    <w:rsid w:val="009707F2"/>
    <w:rsid w:val="00970B1B"/>
    <w:rsid w:val="00971F14"/>
    <w:rsid w:val="00973586"/>
    <w:rsid w:val="00973FBA"/>
    <w:rsid w:val="00980079"/>
    <w:rsid w:val="00981A2E"/>
    <w:rsid w:val="0098589B"/>
    <w:rsid w:val="00985D7A"/>
    <w:rsid w:val="00985DD0"/>
    <w:rsid w:val="009926AD"/>
    <w:rsid w:val="0099288F"/>
    <w:rsid w:val="00994C63"/>
    <w:rsid w:val="00994FEF"/>
    <w:rsid w:val="009A67EB"/>
    <w:rsid w:val="009B0D77"/>
    <w:rsid w:val="009B4829"/>
    <w:rsid w:val="009B7DA1"/>
    <w:rsid w:val="009C11A1"/>
    <w:rsid w:val="009C27DF"/>
    <w:rsid w:val="009C57A2"/>
    <w:rsid w:val="009C6AA6"/>
    <w:rsid w:val="009E414F"/>
    <w:rsid w:val="009F08F1"/>
    <w:rsid w:val="009F1F9D"/>
    <w:rsid w:val="00A06C2B"/>
    <w:rsid w:val="00A15004"/>
    <w:rsid w:val="00A16C5F"/>
    <w:rsid w:val="00A16EF8"/>
    <w:rsid w:val="00A200F7"/>
    <w:rsid w:val="00A2105E"/>
    <w:rsid w:val="00A215BA"/>
    <w:rsid w:val="00A2433D"/>
    <w:rsid w:val="00A305D5"/>
    <w:rsid w:val="00A32F6B"/>
    <w:rsid w:val="00A33869"/>
    <w:rsid w:val="00A37B72"/>
    <w:rsid w:val="00A40E00"/>
    <w:rsid w:val="00A54F11"/>
    <w:rsid w:val="00A55421"/>
    <w:rsid w:val="00A56221"/>
    <w:rsid w:val="00A6108A"/>
    <w:rsid w:val="00A6609F"/>
    <w:rsid w:val="00A6754B"/>
    <w:rsid w:val="00A711A1"/>
    <w:rsid w:val="00A7628F"/>
    <w:rsid w:val="00A808F5"/>
    <w:rsid w:val="00A82E27"/>
    <w:rsid w:val="00A869C6"/>
    <w:rsid w:val="00A93B92"/>
    <w:rsid w:val="00A979FF"/>
    <w:rsid w:val="00AB306C"/>
    <w:rsid w:val="00AB38B6"/>
    <w:rsid w:val="00AB63C8"/>
    <w:rsid w:val="00AB6CA5"/>
    <w:rsid w:val="00AB771B"/>
    <w:rsid w:val="00AC27F7"/>
    <w:rsid w:val="00AC2F59"/>
    <w:rsid w:val="00AC344C"/>
    <w:rsid w:val="00AC3888"/>
    <w:rsid w:val="00AD111C"/>
    <w:rsid w:val="00AD4B0B"/>
    <w:rsid w:val="00AE2415"/>
    <w:rsid w:val="00AE7B50"/>
    <w:rsid w:val="00AF0510"/>
    <w:rsid w:val="00AF4705"/>
    <w:rsid w:val="00AF671D"/>
    <w:rsid w:val="00B00C59"/>
    <w:rsid w:val="00B30152"/>
    <w:rsid w:val="00B30172"/>
    <w:rsid w:val="00B3277A"/>
    <w:rsid w:val="00B35A83"/>
    <w:rsid w:val="00B35D87"/>
    <w:rsid w:val="00B400E2"/>
    <w:rsid w:val="00B40E7F"/>
    <w:rsid w:val="00B50864"/>
    <w:rsid w:val="00B519D8"/>
    <w:rsid w:val="00B564AA"/>
    <w:rsid w:val="00B57A63"/>
    <w:rsid w:val="00B66DDD"/>
    <w:rsid w:val="00B732D1"/>
    <w:rsid w:val="00B73A12"/>
    <w:rsid w:val="00B75BA2"/>
    <w:rsid w:val="00B76A5F"/>
    <w:rsid w:val="00B77487"/>
    <w:rsid w:val="00B81526"/>
    <w:rsid w:val="00B9132C"/>
    <w:rsid w:val="00B91875"/>
    <w:rsid w:val="00B9200A"/>
    <w:rsid w:val="00BA1CC7"/>
    <w:rsid w:val="00BA347A"/>
    <w:rsid w:val="00BA523A"/>
    <w:rsid w:val="00BA6E13"/>
    <w:rsid w:val="00BB3949"/>
    <w:rsid w:val="00BB4274"/>
    <w:rsid w:val="00BB5DC6"/>
    <w:rsid w:val="00BC017A"/>
    <w:rsid w:val="00BC2C56"/>
    <w:rsid w:val="00BC4AC2"/>
    <w:rsid w:val="00BC5140"/>
    <w:rsid w:val="00BD027D"/>
    <w:rsid w:val="00BD043C"/>
    <w:rsid w:val="00BD1C9C"/>
    <w:rsid w:val="00BD3AEB"/>
    <w:rsid w:val="00BE4EDE"/>
    <w:rsid w:val="00BE5EC3"/>
    <w:rsid w:val="00BF47EE"/>
    <w:rsid w:val="00BF51B0"/>
    <w:rsid w:val="00BF6F72"/>
    <w:rsid w:val="00C0378C"/>
    <w:rsid w:val="00C04AD7"/>
    <w:rsid w:val="00C04DF9"/>
    <w:rsid w:val="00C05714"/>
    <w:rsid w:val="00C06FE6"/>
    <w:rsid w:val="00C16195"/>
    <w:rsid w:val="00C213CA"/>
    <w:rsid w:val="00C22DCB"/>
    <w:rsid w:val="00C31068"/>
    <w:rsid w:val="00C34F84"/>
    <w:rsid w:val="00C439CC"/>
    <w:rsid w:val="00C43EB0"/>
    <w:rsid w:val="00C47B2E"/>
    <w:rsid w:val="00C66ABD"/>
    <w:rsid w:val="00C67996"/>
    <w:rsid w:val="00C7635A"/>
    <w:rsid w:val="00C7645A"/>
    <w:rsid w:val="00C77904"/>
    <w:rsid w:val="00C84060"/>
    <w:rsid w:val="00C842D1"/>
    <w:rsid w:val="00C87A02"/>
    <w:rsid w:val="00C924A8"/>
    <w:rsid w:val="00C94AE5"/>
    <w:rsid w:val="00CA2137"/>
    <w:rsid w:val="00CA2AA4"/>
    <w:rsid w:val="00CA35E0"/>
    <w:rsid w:val="00CA7321"/>
    <w:rsid w:val="00CB0C58"/>
    <w:rsid w:val="00CB2937"/>
    <w:rsid w:val="00CB4AC3"/>
    <w:rsid w:val="00CC0F3B"/>
    <w:rsid w:val="00CC36B7"/>
    <w:rsid w:val="00CC4F99"/>
    <w:rsid w:val="00CD2F13"/>
    <w:rsid w:val="00CD64F9"/>
    <w:rsid w:val="00CD6701"/>
    <w:rsid w:val="00CE0BA4"/>
    <w:rsid w:val="00CF1A85"/>
    <w:rsid w:val="00CF6C9F"/>
    <w:rsid w:val="00D01922"/>
    <w:rsid w:val="00D01C1E"/>
    <w:rsid w:val="00D0288E"/>
    <w:rsid w:val="00D02B9A"/>
    <w:rsid w:val="00D0483B"/>
    <w:rsid w:val="00D04D09"/>
    <w:rsid w:val="00D227F7"/>
    <w:rsid w:val="00D23DF7"/>
    <w:rsid w:val="00D3122B"/>
    <w:rsid w:val="00D33AF7"/>
    <w:rsid w:val="00D36446"/>
    <w:rsid w:val="00D4494B"/>
    <w:rsid w:val="00D47225"/>
    <w:rsid w:val="00D476D1"/>
    <w:rsid w:val="00D51104"/>
    <w:rsid w:val="00D543B8"/>
    <w:rsid w:val="00D5716A"/>
    <w:rsid w:val="00D60CFA"/>
    <w:rsid w:val="00D63BC9"/>
    <w:rsid w:val="00D642FA"/>
    <w:rsid w:val="00D71EF5"/>
    <w:rsid w:val="00D77FA9"/>
    <w:rsid w:val="00D80D26"/>
    <w:rsid w:val="00D87802"/>
    <w:rsid w:val="00D93D41"/>
    <w:rsid w:val="00D96059"/>
    <w:rsid w:val="00DA12D7"/>
    <w:rsid w:val="00DA1FA8"/>
    <w:rsid w:val="00DA7644"/>
    <w:rsid w:val="00DB03CC"/>
    <w:rsid w:val="00DB3C21"/>
    <w:rsid w:val="00DB6BE2"/>
    <w:rsid w:val="00DC0A09"/>
    <w:rsid w:val="00DC63A6"/>
    <w:rsid w:val="00DD239C"/>
    <w:rsid w:val="00DE04AD"/>
    <w:rsid w:val="00DF1AA6"/>
    <w:rsid w:val="00DF1F61"/>
    <w:rsid w:val="00DF4230"/>
    <w:rsid w:val="00DF46D7"/>
    <w:rsid w:val="00E0096A"/>
    <w:rsid w:val="00E031F0"/>
    <w:rsid w:val="00E11A7B"/>
    <w:rsid w:val="00E12B0E"/>
    <w:rsid w:val="00E1424D"/>
    <w:rsid w:val="00E15F13"/>
    <w:rsid w:val="00E23FA8"/>
    <w:rsid w:val="00E26CA8"/>
    <w:rsid w:val="00E30903"/>
    <w:rsid w:val="00E3272D"/>
    <w:rsid w:val="00E330E1"/>
    <w:rsid w:val="00E331C1"/>
    <w:rsid w:val="00E33612"/>
    <w:rsid w:val="00E35044"/>
    <w:rsid w:val="00E3598E"/>
    <w:rsid w:val="00E37D1A"/>
    <w:rsid w:val="00E4061A"/>
    <w:rsid w:val="00E45927"/>
    <w:rsid w:val="00E46639"/>
    <w:rsid w:val="00E5048D"/>
    <w:rsid w:val="00E50DFD"/>
    <w:rsid w:val="00E52137"/>
    <w:rsid w:val="00E52780"/>
    <w:rsid w:val="00E60684"/>
    <w:rsid w:val="00E60F14"/>
    <w:rsid w:val="00E61BF4"/>
    <w:rsid w:val="00E63C5F"/>
    <w:rsid w:val="00E66537"/>
    <w:rsid w:val="00E709C0"/>
    <w:rsid w:val="00E8113B"/>
    <w:rsid w:val="00E82017"/>
    <w:rsid w:val="00E922CF"/>
    <w:rsid w:val="00E926EB"/>
    <w:rsid w:val="00EB0BFA"/>
    <w:rsid w:val="00EB0F11"/>
    <w:rsid w:val="00EB1122"/>
    <w:rsid w:val="00EB1A3B"/>
    <w:rsid w:val="00EC1633"/>
    <w:rsid w:val="00EC3A0B"/>
    <w:rsid w:val="00EC57CD"/>
    <w:rsid w:val="00ED0C43"/>
    <w:rsid w:val="00ED101B"/>
    <w:rsid w:val="00ED2179"/>
    <w:rsid w:val="00ED289B"/>
    <w:rsid w:val="00ED38E9"/>
    <w:rsid w:val="00ED5D68"/>
    <w:rsid w:val="00EE11B2"/>
    <w:rsid w:val="00EE14F9"/>
    <w:rsid w:val="00EE251A"/>
    <w:rsid w:val="00EE378E"/>
    <w:rsid w:val="00EE767B"/>
    <w:rsid w:val="00EF30C0"/>
    <w:rsid w:val="00EF3256"/>
    <w:rsid w:val="00EF3A46"/>
    <w:rsid w:val="00EF4664"/>
    <w:rsid w:val="00EF6495"/>
    <w:rsid w:val="00F011F3"/>
    <w:rsid w:val="00F05E73"/>
    <w:rsid w:val="00F06195"/>
    <w:rsid w:val="00F06700"/>
    <w:rsid w:val="00F07BE9"/>
    <w:rsid w:val="00F11399"/>
    <w:rsid w:val="00F120CB"/>
    <w:rsid w:val="00F12D45"/>
    <w:rsid w:val="00F217A1"/>
    <w:rsid w:val="00F2349B"/>
    <w:rsid w:val="00F26906"/>
    <w:rsid w:val="00F27444"/>
    <w:rsid w:val="00F356E3"/>
    <w:rsid w:val="00F416DE"/>
    <w:rsid w:val="00F47D94"/>
    <w:rsid w:val="00F51735"/>
    <w:rsid w:val="00F538D3"/>
    <w:rsid w:val="00F6107E"/>
    <w:rsid w:val="00F6212A"/>
    <w:rsid w:val="00F62395"/>
    <w:rsid w:val="00F83264"/>
    <w:rsid w:val="00F85155"/>
    <w:rsid w:val="00F9024E"/>
    <w:rsid w:val="00F91403"/>
    <w:rsid w:val="00F9625A"/>
    <w:rsid w:val="00FA27B6"/>
    <w:rsid w:val="00FA420B"/>
    <w:rsid w:val="00FA6B9D"/>
    <w:rsid w:val="00FB1E70"/>
    <w:rsid w:val="00FB57BF"/>
    <w:rsid w:val="00FC42B4"/>
    <w:rsid w:val="00FC6EFC"/>
    <w:rsid w:val="00FC78D8"/>
    <w:rsid w:val="00FE1476"/>
    <w:rsid w:val="00FE197B"/>
    <w:rsid w:val="00FE2870"/>
    <w:rsid w:val="00FE3113"/>
    <w:rsid w:val="00FE3F6B"/>
    <w:rsid w:val="00FE49BD"/>
    <w:rsid w:val="00FE5BAC"/>
    <w:rsid w:val="00FE7608"/>
    <w:rsid w:val="00FE7A03"/>
    <w:rsid w:val="00FF065F"/>
    <w:rsid w:val="00FF6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4CEA"/>
  <w15:docId w15:val="{840F9801-B8C7-4235-8AC9-AA688671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1"/>
    <w:unhideWhenUsed/>
    <w:qFormat/>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paragraph" w:styleId="Heading3">
    <w:name w:val="heading 3"/>
    <w:next w:val="Normal"/>
    <w:link w:val="Heading3Char"/>
    <w:uiPriority w:val="9"/>
    <w:unhideWhenUsed/>
    <w:qFormat/>
    <w:rsid w:val="00154939"/>
    <w:pPr>
      <w:keepNext/>
      <w:spacing w:before="240" w:after="120" w:line="276" w:lineRule="auto"/>
      <w:outlineLvl w:val="2"/>
    </w:pPr>
    <w:rPr>
      <w:rFonts w:ascii="Arial" w:eastAsia="Times New Roman" w:hAnsi="Arial"/>
      <w:b/>
      <w:color w:val="00577D"/>
      <w:sz w:val="26"/>
      <w:szCs w:val="24"/>
      <w:lang w:eastAsia="en-AU"/>
    </w:rPr>
  </w:style>
  <w:style w:type="paragraph" w:styleId="Heading4">
    <w:name w:val="heading 4"/>
    <w:next w:val="Normal"/>
    <w:link w:val="Heading4Char"/>
    <w:uiPriority w:val="9"/>
    <w:unhideWhenUsed/>
    <w:qFormat/>
    <w:rsid w:val="00154939"/>
    <w:pPr>
      <w:keepNext/>
      <w:tabs>
        <w:tab w:val="right" w:pos="9072"/>
      </w:tabs>
      <w:spacing w:before="240" w:after="120" w:line="276" w:lineRule="auto"/>
      <w:outlineLvl w:val="3"/>
    </w:pPr>
    <w:rPr>
      <w:rFonts w:ascii="Arial" w:hAnsi="Arial"/>
      <w:b/>
      <w:iCs/>
      <w:sz w:val="24"/>
      <w:szCs w:val="24"/>
      <w:lang w:eastAsia="en-AU"/>
    </w:rPr>
  </w:style>
  <w:style w:type="paragraph" w:styleId="Heading5">
    <w:name w:val="heading 5"/>
    <w:next w:val="Normal"/>
    <w:link w:val="Heading5Char"/>
    <w:uiPriority w:val="9"/>
    <w:unhideWhenUsed/>
    <w:qFormat/>
    <w:rsid w:val="00154939"/>
    <w:pPr>
      <w:keepNext/>
      <w:spacing w:before="240" w:after="120" w:line="276" w:lineRule="auto"/>
      <w:outlineLvl w:val="4"/>
    </w:pPr>
    <w:rPr>
      <w:rFonts w:ascii="Arial" w:hAnsi="Arial"/>
      <w:iCs/>
      <w:sz w:val="24"/>
      <w:szCs w:val="24"/>
      <w:u w:val="single"/>
      <w:lang w:eastAsia="en-AU"/>
    </w:rPr>
  </w:style>
  <w:style w:type="paragraph" w:styleId="Heading6">
    <w:name w:val="heading 6"/>
    <w:next w:val="Normal"/>
    <w:link w:val="Heading6Char"/>
    <w:uiPriority w:val="9"/>
    <w:unhideWhenUsed/>
    <w:qFormat/>
    <w:rsid w:val="00154939"/>
    <w:pPr>
      <w:keepNext/>
      <w:spacing w:before="240" w:after="120" w:line="276" w:lineRule="auto"/>
      <w:outlineLvl w:val="5"/>
    </w:pPr>
    <w:rPr>
      <w:rFonts w:ascii="Arial" w:hAnsi="Arial"/>
      <w:i/>
      <w:iCs/>
      <w:sz w:val="24"/>
      <w:szCs w:val="24"/>
      <w:lang w:eastAsia="en-AU"/>
    </w:rPr>
  </w:style>
  <w:style w:type="paragraph" w:styleId="Heading7">
    <w:name w:val="heading 7"/>
    <w:basedOn w:val="Normal"/>
    <w:next w:val="Normal"/>
    <w:link w:val="Heading7Char"/>
    <w:uiPriority w:val="9"/>
    <w:unhideWhenUsed/>
    <w:qFormat/>
    <w:rsid w:val="00154939"/>
    <w:pPr>
      <w:keepNext/>
      <w:keepLines/>
      <w:spacing w:before="40" w:after="0" w:line="276" w:lineRule="auto"/>
      <w:outlineLvl w:val="6"/>
    </w:pPr>
    <w:rPr>
      <w:rFonts w:ascii="Calibri Light" w:eastAsia="Times New Roman" w:hAnsi="Calibri Light"/>
      <w:i/>
      <w:iCs/>
      <w:color w:val="1F3763" w:themeColor="accent1" w:themeShade="7F"/>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1"/>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rsid w:val="00FC045E"/>
  </w:style>
  <w:style w:type="character" w:customStyle="1" w:styleId="CommentTextChar">
    <w:name w:val="Comment Text Char"/>
    <w:basedOn w:val="DefaultParagraphFont"/>
    <w:link w:val="CommentText"/>
    <w:uiPriority w:val="99"/>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qFormat/>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Heading3Char">
    <w:name w:val="Heading 3 Char"/>
    <w:basedOn w:val="DefaultParagraphFont"/>
    <w:link w:val="Heading3"/>
    <w:uiPriority w:val="9"/>
    <w:rsid w:val="00154939"/>
    <w:rPr>
      <w:rFonts w:ascii="Arial" w:eastAsia="Times New Roman" w:hAnsi="Arial"/>
      <w:b/>
      <w:color w:val="00577D"/>
      <w:sz w:val="26"/>
      <w:szCs w:val="24"/>
      <w:lang w:eastAsia="en-AU"/>
    </w:rPr>
  </w:style>
  <w:style w:type="character" w:customStyle="1" w:styleId="Heading4Char">
    <w:name w:val="Heading 4 Char"/>
    <w:basedOn w:val="DefaultParagraphFont"/>
    <w:link w:val="Heading4"/>
    <w:uiPriority w:val="9"/>
    <w:rsid w:val="00154939"/>
    <w:rPr>
      <w:rFonts w:ascii="Arial" w:hAnsi="Arial"/>
      <w:b/>
      <w:iCs/>
      <w:sz w:val="24"/>
      <w:szCs w:val="24"/>
      <w:lang w:eastAsia="en-AU"/>
    </w:rPr>
  </w:style>
  <w:style w:type="character" w:customStyle="1" w:styleId="Heading5Char">
    <w:name w:val="Heading 5 Char"/>
    <w:basedOn w:val="DefaultParagraphFont"/>
    <w:link w:val="Heading5"/>
    <w:uiPriority w:val="9"/>
    <w:rsid w:val="00154939"/>
    <w:rPr>
      <w:rFonts w:ascii="Arial" w:hAnsi="Arial"/>
      <w:iCs/>
      <w:sz w:val="24"/>
      <w:szCs w:val="24"/>
      <w:u w:val="single"/>
      <w:lang w:eastAsia="en-AU"/>
    </w:rPr>
  </w:style>
  <w:style w:type="character" w:customStyle="1" w:styleId="Heading6Char">
    <w:name w:val="Heading 6 Char"/>
    <w:basedOn w:val="DefaultParagraphFont"/>
    <w:link w:val="Heading6"/>
    <w:uiPriority w:val="9"/>
    <w:rsid w:val="00154939"/>
    <w:rPr>
      <w:rFonts w:ascii="Arial" w:hAnsi="Arial"/>
      <w:i/>
      <w:iCs/>
      <w:sz w:val="24"/>
      <w:szCs w:val="24"/>
      <w:lang w:eastAsia="en-AU"/>
    </w:rPr>
  </w:style>
  <w:style w:type="character" w:customStyle="1" w:styleId="Heading7Char">
    <w:name w:val="Heading 7 Char"/>
    <w:basedOn w:val="DefaultParagraphFont"/>
    <w:link w:val="Heading7"/>
    <w:uiPriority w:val="9"/>
    <w:rsid w:val="00154939"/>
    <w:rPr>
      <w:rFonts w:ascii="Calibri Light" w:eastAsia="Times New Roman" w:hAnsi="Calibri Light"/>
      <w:i/>
      <w:iCs/>
      <w:color w:val="1F3763" w:themeColor="accent1" w:themeShade="7F"/>
      <w:sz w:val="24"/>
      <w:szCs w:val="24"/>
      <w:lang w:eastAsia="en-AU"/>
    </w:rPr>
  </w:style>
  <w:style w:type="numbering" w:customStyle="1" w:styleId="NoList1">
    <w:name w:val="No List1"/>
    <w:next w:val="NoList"/>
    <w:uiPriority w:val="99"/>
    <w:semiHidden/>
    <w:unhideWhenUsed/>
    <w:rsid w:val="00154939"/>
  </w:style>
  <w:style w:type="table" w:customStyle="1" w:styleId="TableGrid1">
    <w:name w:val="Table Grid1"/>
    <w:basedOn w:val="TableNormal"/>
    <w:next w:val="TableGrid"/>
    <w:uiPriority w:val="59"/>
    <w:rsid w:val="00154939"/>
    <w:pPr>
      <w:spacing w:after="0" w:line="240" w:lineRule="auto"/>
    </w:pPr>
    <w:rPr>
      <w:rFonts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54939"/>
    <w:pPr>
      <w:spacing w:after="0" w:line="240" w:lineRule="auto"/>
    </w:pPr>
    <w:rPr>
      <w:rFonts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54939"/>
    <w:rPr>
      <w:rFonts w:ascii="Fira Sans Light" w:hAnsi="Fira Sans Light"/>
      <w:color w:val="000000" w:themeColor="text1"/>
      <w:sz w:val="24"/>
      <w:szCs w:val="24"/>
    </w:rPr>
  </w:style>
  <w:style w:type="paragraph" w:customStyle="1" w:styleId="ACQSCTitle">
    <w:name w:val="ACQSC Title"/>
    <w:basedOn w:val="Title"/>
    <w:rsid w:val="00154939"/>
    <w:pPr>
      <w:spacing w:line="276" w:lineRule="auto"/>
      <w:contextualSpacing w:val="0"/>
      <w:jc w:val="center"/>
      <w:outlineLvl w:val="2"/>
    </w:pPr>
    <w:rPr>
      <w:rFonts w:ascii="Arial" w:hAnsi="Arial" w:cs="Times New Roman"/>
      <w:b/>
      <w:color w:val="00577D"/>
      <w:spacing w:val="0"/>
      <w:kern w:val="0"/>
      <w:sz w:val="40"/>
      <w:szCs w:val="20"/>
    </w:rPr>
  </w:style>
  <w:style w:type="paragraph" w:customStyle="1" w:styleId="ACSAAStandardheading">
    <w:name w:val="ACSAA Standard heading"/>
    <w:basedOn w:val="Normal"/>
    <w:qFormat/>
    <w:rsid w:val="00154939"/>
    <w:pPr>
      <w:keepNext/>
      <w:spacing w:before="60" w:after="60" w:line="276" w:lineRule="auto"/>
      <w:outlineLvl w:val="0"/>
    </w:pPr>
    <w:rPr>
      <w:rFonts w:ascii="Arial" w:eastAsia="Times New Roman" w:hAnsi="Arial"/>
      <w:b/>
      <w:color w:val="000000"/>
      <w:kern w:val="28"/>
      <w:lang w:val="en-US" w:eastAsia="en-AU"/>
    </w:rPr>
  </w:style>
  <w:style w:type="paragraph" w:customStyle="1" w:styleId="ACSAAHeading1">
    <w:name w:val="ACSAA Heading 1"/>
    <w:basedOn w:val="Normal"/>
    <w:rsid w:val="00154939"/>
    <w:pPr>
      <w:spacing w:before="240" w:after="0" w:line="276" w:lineRule="auto"/>
    </w:pPr>
    <w:rPr>
      <w:rFonts w:ascii="Times New Roman" w:eastAsia="Times New Roman" w:hAnsi="Times New Roman"/>
      <w:b/>
      <w:color w:val="000000"/>
      <w:sz w:val="28"/>
      <w:szCs w:val="20"/>
      <w:lang w:eastAsia="en-AU"/>
    </w:rPr>
  </w:style>
  <w:style w:type="paragraph" w:styleId="Title">
    <w:name w:val="Title"/>
    <w:basedOn w:val="Normal"/>
    <w:next w:val="Normal"/>
    <w:link w:val="TitleChar"/>
    <w:uiPriority w:val="10"/>
    <w:qFormat/>
    <w:rsid w:val="00154939"/>
    <w:pPr>
      <w:spacing w:before="240" w:after="0"/>
      <w:contextualSpacing/>
    </w:pPr>
    <w:rPr>
      <w:rFonts w:ascii="Calibri Light" w:eastAsia="Times New Roman" w:hAnsi="Calibri Light"/>
      <w:color w:val="auto"/>
      <w:spacing w:val="-10"/>
      <w:kern w:val="28"/>
      <w:sz w:val="56"/>
      <w:szCs w:val="56"/>
      <w:lang w:eastAsia="en-AU"/>
    </w:rPr>
  </w:style>
  <w:style w:type="character" w:customStyle="1" w:styleId="TitleChar">
    <w:name w:val="Title Char"/>
    <w:basedOn w:val="DefaultParagraphFont"/>
    <w:link w:val="Title"/>
    <w:uiPriority w:val="10"/>
    <w:rsid w:val="00154939"/>
    <w:rPr>
      <w:rFonts w:ascii="Calibri Light" w:eastAsia="Times New Roman" w:hAnsi="Calibri Light"/>
      <w:spacing w:val="-10"/>
      <w:kern w:val="28"/>
      <w:sz w:val="56"/>
      <w:szCs w:val="56"/>
      <w:lang w:eastAsia="en-AU"/>
    </w:rPr>
  </w:style>
  <w:style w:type="paragraph" w:styleId="BalloonText">
    <w:name w:val="Balloon Text"/>
    <w:basedOn w:val="Normal"/>
    <w:link w:val="BalloonTextChar"/>
    <w:uiPriority w:val="99"/>
    <w:semiHidden/>
    <w:unhideWhenUsed/>
    <w:rsid w:val="00154939"/>
    <w:pPr>
      <w:spacing w:before="240" w:after="0"/>
    </w:pPr>
    <w:rPr>
      <w:rFonts w:ascii="Tahoma" w:eastAsia="Times New Roman" w:hAnsi="Tahoma" w:cs="Tahoma"/>
      <w:color w:val="000000"/>
      <w:sz w:val="16"/>
      <w:szCs w:val="16"/>
      <w:lang w:eastAsia="en-AU"/>
    </w:rPr>
  </w:style>
  <w:style w:type="character" w:customStyle="1" w:styleId="BalloonTextChar">
    <w:name w:val="Balloon Text Char"/>
    <w:basedOn w:val="DefaultParagraphFont"/>
    <w:link w:val="BalloonText"/>
    <w:uiPriority w:val="99"/>
    <w:semiHidden/>
    <w:rsid w:val="00154939"/>
    <w:rPr>
      <w:rFonts w:ascii="Tahoma" w:eastAsia="Times New Roman" w:hAnsi="Tahoma" w:cs="Tahoma"/>
      <w:color w:val="000000"/>
      <w:sz w:val="16"/>
      <w:szCs w:val="16"/>
      <w:lang w:eastAsia="en-AU"/>
    </w:rPr>
  </w:style>
  <w:style w:type="table" w:customStyle="1" w:styleId="TableGrid11">
    <w:name w:val="Table Grid11"/>
    <w:basedOn w:val="TableNormal"/>
    <w:next w:val="TableGrid"/>
    <w:uiPriority w:val="59"/>
    <w:rsid w:val="0015493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54939"/>
    <w:pPr>
      <w:spacing w:before="240" w:line="480" w:lineRule="auto"/>
    </w:pPr>
    <w:rPr>
      <w:rFonts w:ascii="Arial" w:eastAsia="Times New Roman" w:hAnsi="Arial"/>
      <w:color w:val="000000"/>
      <w:lang w:eastAsia="en-AU"/>
    </w:rPr>
  </w:style>
  <w:style w:type="character" w:customStyle="1" w:styleId="BodyText2Char">
    <w:name w:val="Body Text 2 Char"/>
    <w:basedOn w:val="DefaultParagraphFont"/>
    <w:link w:val="BodyText2"/>
    <w:uiPriority w:val="99"/>
    <w:rsid w:val="00154939"/>
    <w:rPr>
      <w:rFonts w:ascii="Arial" w:eastAsia="Times New Roman" w:hAnsi="Arial"/>
      <w:color w:val="000000"/>
      <w:sz w:val="24"/>
      <w:szCs w:val="24"/>
      <w:lang w:eastAsia="en-AU"/>
    </w:rPr>
  </w:style>
  <w:style w:type="paragraph" w:styleId="BodyText">
    <w:name w:val="Body Text"/>
    <w:basedOn w:val="Normal"/>
    <w:link w:val="BodyTextChar"/>
    <w:uiPriority w:val="99"/>
    <w:unhideWhenUsed/>
    <w:rsid w:val="00154939"/>
    <w:pPr>
      <w:spacing w:before="240" w:line="276" w:lineRule="auto"/>
    </w:pPr>
    <w:rPr>
      <w:rFonts w:ascii="Arial" w:eastAsia="Times New Roman" w:hAnsi="Arial"/>
      <w:color w:val="000000"/>
      <w:lang w:eastAsia="en-AU"/>
    </w:rPr>
  </w:style>
  <w:style w:type="character" w:customStyle="1" w:styleId="BodyTextChar">
    <w:name w:val="Body Text Char"/>
    <w:basedOn w:val="DefaultParagraphFont"/>
    <w:link w:val="BodyText"/>
    <w:uiPriority w:val="99"/>
    <w:rsid w:val="00154939"/>
    <w:rPr>
      <w:rFonts w:ascii="Arial" w:eastAsia="Times New Roman" w:hAnsi="Arial"/>
      <w:color w:val="000000"/>
      <w:sz w:val="24"/>
      <w:szCs w:val="24"/>
      <w:lang w:eastAsia="en-AU"/>
    </w:rPr>
  </w:style>
  <w:style w:type="character" w:customStyle="1" w:styleId="Style1">
    <w:name w:val="Style1"/>
    <w:basedOn w:val="DefaultParagraphFont"/>
    <w:uiPriority w:val="1"/>
    <w:rsid w:val="00154939"/>
    <w:rPr>
      <w:color w:val="auto"/>
    </w:rPr>
  </w:style>
  <w:style w:type="character" w:customStyle="1" w:styleId="Style2">
    <w:name w:val="Style2"/>
    <w:basedOn w:val="DefaultParagraphFont"/>
    <w:uiPriority w:val="1"/>
    <w:rsid w:val="00154939"/>
    <w:rPr>
      <w:color w:val="FFFFFF" w:themeColor="background1"/>
    </w:rPr>
  </w:style>
  <w:style w:type="paragraph" w:styleId="NormalWeb">
    <w:name w:val="Normal (Web)"/>
    <w:basedOn w:val="Normal"/>
    <w:uiPriority w:val="99"/>
    <w:unhideWhenUsed/>
    <w:rsid w:val="00154939"/>
    <w:pPr>
      <w:spacing w:before="100" w:beforeAutospacing="1" w:after="100" w:afterAutospacing="1"/>
    </w:pPr>
    <w:rPr>
      <w:rFonts w:ascii="Times New Roman" w:eastAsia="Times New Roman" w:hAnsi="Times New Roman" w:cs="Times New Roman"/>
      <w:color w:val="auto"/>
      <w:lang w:eastAsia="en-AU"/>
    </w:rPr>
  </w:style>
  <w:style w:type="table" w:customStyle="1" w:styleId="TableGrid2">
    <w:name w:val="Table Grid2"/>
    <w:basedOn w:val="TableNormal"/>
    <w:next w:val="TableGrid"/>
    <w:uiPriority w:val="39"/>
    <w:rsid w:val="00154939"/>
    <w:pPr>
      <w:spacing w:after="0" w:line="240" w:lineRule="auto"/>
    </w:pPr>
    <w:rPr>
      <w:rFonts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154939"/>
    <w:rPr>
      <w:color w:val="FFFFFF" w:themeColor="background1"/>
    </w:rPr>
  </w:style>
  <w:style w:type="character" w:customStyle="1" w:styleId="Style4">
    <w:name w:val="Style4"/>
    <w:basedOn w:val="DefaultParagraphFont"/>
    <w:uiPriority w:val="1"/>
    <w:rsid w:val="00154939"/>
    <w:rPr>
      <w:b/>
      <w:color w:val="FFFFFF" w:themeColor="background1"/>
    </w:rPr>
  </w:style>
  <w:style w:type="character" w:customStyle="1" w:styleId="Style5">
    <w:name w:val="Style5"/>
    <w:basedOn w:val="Heading1Char"/>
    <w:uiPriority w:val="1"/>
    <w:rsid w:val="00154939"/>
    <w:rPr>
      <w:rFonts w:ascii="Arial" w:eastAsia="Times New Roman" w:hAnsi="Arial" w:cs="Arial"/>
      <w:b/>
      <w:bCs/>
      <w:iCs/>
      <w:color w:val="auto"/>
      <w:sz w:val="32"/>
      <w:szCs w:val="40"/>
      <w:lang w:eastAsia="en-AU"/>
    </w:rPr>
  </w:style>
  <w:style w:type="character" w:styleId="Hyperlink">
    <w:name w:val="Hyperlink"/>
    <w:basedOn w:val="DefaultParagraphFont"/>
    <w:uiPriority w:val="99"/>
    <w:unhideWhenUsed/>
    <w:rsid w:val="00154939"/>
    <w:rPr>
      <w:color w:val="0563C1" w:themeColor="hyperlink"/>
      <w:u w:val="single"/>
    </w:rPr>
  </w:style>
  <w:style w:type="character" w:customStyle="1" w:styleId="UnresolvedMention1">
    <w:name w:val="Unresolved Mention1"/>
    <w:basedOn w:val="DefaultParagraphFont"/>
    <w:uiPriority w:val="99"/>
    <w:semiHidden/>
    <w:unhideWhenUsed/>
    <w:rsid w:val="00154939"/>
    <w:rPr>
      <w:color w:val="605E5C"/>
      <w:shd w:val="clear" w:color="auto" w:fill="E1DFDD"/>
    </w:rPr>
  </w:style>
  <w:style w:type="character" w:styleId="FollowedHyperlink">
    <w:name w:val="FollowedHyperlink"/>
    <w:basedOn w:val="DefaultParagraphFont"/>
    <w:uiPriority w:val="99"/>
    <w:semiHidden/>
    <w:unhideWhenUsed/>
    <w:rsid w:val="00154939"/>
    <w:rPr>
      <w:color w:val="954F72" w:themeColor="followedHyperlink"/>
      <w:u w:val="single"/>
    </w:rPr>
  </w:style>
  <w:style w:type="character" w:styleId="Strong">
    <w:name w:val="Strong"/>
    <w:basedOn w:val="DefaultParagraphFont"/>
    <w:uiPriority w:val="22"/>
    <w:qFormat/>
    <w:rsid w:val="00154939"/>
    <w:rPr>
      <w:b/>
      <w:bCs/>
    </w:rPr>
  </w:style>
  <w:style w:type="paragraph" w:customStyle="1" w:styleId="Bold14pointArial">
    <w:name w:val="Bold 14 point Arial"/>
    <w:basedOn w:val="Heading2"/>
    <w:link w:val="Bold14pointArialChar"/>
    <w:qFormat/>
    <w:rsid w:val="00154939"/>
    <w:pPr>
      <w:keepLines w:val="0"/>
      <w:tabs>
        <w:tab w:val="right" w:pos="9072"/>
      </w:tabs>
      <w:spacing w:before="240" w:after="120" w:line="276" w:lineRule="auto"/>
    </w:pPr>
    <w:rPr>
      <w:rFonts w:ascii="Arial" w:eastAsia="Times New Roman" w:hAnsi="Arial"/>
      <w:b/>
      <w:sz w:val="28"/>
      <w:szCs w:val="28"/>
      <w:lang w:eastAsia="en-AU"/>
    </w:rPr>
  </w:style>
  <w:style w:type="character" w:customStyle="1" w:styleId="Bold14pointArialChar">
    <w:name w:val="Bold 14 point Arial Char"/>
    <w:basedOn w:val="Heading2Char"/>
    <w:link w:val="Bold14pointArial"/>
    <w:rsid w:val="00154939"/>
    <w:rPr>
      <w:rFonts w:ascii="Arial" w:eastAsia="Times New Roman" w:hAnsi="Arial" w:cs="Times New Roman"/>
      <w:b/>
      <w:color w:val="2F5496" w:themeColor="accent1" w:themeShade="BF"/>
      <w:sz w:val="28"/>
      <w:szCs w:val="28"/>
      <w:lang w:eastAsia="en-AU"/>
    </w:rPr>
  </w:style>
  <w:style w:type="character" w:customStyle="1" w:styleId="Style7">
    <w:name w:val="Style7"/>
    <w:basedOn w:val="DefaultParagraphFont"/>
    <w:uiPriority w:val="1"/>
    <w:rsid w:val="00154939"/>
    <w:rPr>
      <w:b/>
      <w:color w:val="FFFFFF" w:themeColor="background1"/>
    </w:rPr>
  </w:style>
  <w:style w:type="table" w:customStyle="1" w:styleId="TableGrid211">
    <w:name w:val="Table Grid211"/>
    <w:basedOn w:val="TableNormal"/>
    <w:next w:val="TableGrid"/>
    <w:uiPriority w:val="39"/>
    <w:rsid w:val="00154939"/>
    <w:pPr>
      <w:spacing w:after="0" w:line="240" w:lineRule="auto"/>
    </w:pPr>
    <w:rPr>
      <w:rFonts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54939"/>
    <w:pPr>
      <w:spacing w:after="0"/>
    </w:pPr>
    <w:rPr>
      <w:rFonts w:ascii="Arial" w:eastAsia="Times New Roman" w:hAnsi="Arial"/>
      <w:color w:val="000000"/>
      <w:sz w:val="20"/>
      <w:szCs w:val="20"/>
      <w:lang w:eastAsia="en-AU"/>
    </w:rPr>
  </w:style>
  <w:style w:type="character" w:customStyle="1" w:styleId="EndnoteTextChar">
    <w:name w:val="Endnote Text Char"/>
    <w:basedOn w:val="DefaultParagraphFont"/>
    <w:link w:val="EndnoteText"/>
    <w:uiPriority w:val="99"/>
    <w:semiHidden/>
    <w:rsid w:val="00154939"/>
    <w:rPr>
      <w:rFonts w:ascii="Arial" w:eastAsia="Times New Roman" w:hAnsi="Arial"/>
      <w:color w:val="000000"/>
      <w:sz w:val="20"/>
      <w:szCs w:val="20"/>
      <w:lang w:eastAsia="en-AU"/>
    </w:rPr>
  </w:style>
  <w:style w:type="character" w:styleId="EndnoteReference">
    <w:name w:val="endnote reference"/>
    <w:basedOn w:val="DefaultParagraphFont"/>
    <w:uiPriority w:val="99"/>
    <w:semiHidden/>
    <w:unhideWhenUsed/>
    <w:rsid w:val="00154939"/>
    <w:rPr>
      <w:vertAlign w:val="superscript"/>
    </w:rPr>
  </w:style>
  <w:style w:type="character" w:customStyle="1" w:styleId="UnresolvedMention2">
    <w:name w:val="Unresolved Mention2"/>
    <w:basedOn w:val="DefaultParagraphFont"/>
    <w:uiPriority w:val="99"/>
    <w:semiHidden/>
    <w:unhideWhenUsed/>
    <w:rsid w:val="00154939"/>
    <w:rPr>
      <w:color w:val="605E5C"/>
      <w:shd w:val="clear" w:color="auto" w:fill="E1DFDD"/>
    </w:rPr>
  </w:style>
  <w:style w:type="character" w:customStyle="1" w:styleId="normaltextrun">
    <w:name w:val="normaltextrun"/>
    <w:basedOn w:val="DefaultParagraphFont"/>
    <w:rsid w:val="007D7594"/>
  </w:style>
  <w:style w:type="paragraph" w:customStyle="1" w:styleId="paragraph">
    <w:name w:val="paragraph"/>
    <w:basedOn w:val="Normal"/>
    <w:rsid w:val="007F2C94"/>
    <w:pPr>
      <w:spacing w:before="100" w:beforeAutospacing="1" w:after="100" w:afterAutospacing="1"/>
    </w:pPr>
    <w:rPr>
      <w:rFonts w:ascii="Times New Roman" w:eastAsia="Times New Roman" w:hAnsi="Times New Roman" w:cs="Times New Roman"/>
      <w:color w:val="auto"/>
      <w:lang w:eastAsia="en-AU"/>
    </w:rPr>
  </w:style>
  <w:style w:type="character" w:customStyle="1" w:styleId="eop">
    <w:name w:val="eop"/>
    <w:basedOn w:val="DefaultParagraphFont"/>
    <w:rsid w:val="00251000"/>
  </w:style>
  <w:style w:type="character" w:customStyle="1" w:styleId="contentcontrolboundarysink">
    <w:name w:val="contentcontrolboundarysink"/>
    <w:basedOn w:val="DefaultParagraphFont"/>
    <w:rsid w:val="000D1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20492">
      <w:bodyDiv w:val="1"/>
      <w:marLeft w:val="0"/>
      <w:marRight w:val="0"/>
      <w:marTop w:val="0"/>
      <w:marBottom w:val="0"/>
      <w:divBdr>
        <w:top w:val="none" w:sz="0" w:space="0" w:color="auto"/>
        <w:left w:val="none" w:sz="0" w:space="0" w:color="auto"/>
        <w:bottom w:val="none" w:sz="0" w:space="0" w:color="auto"/>
        <w:right w:val="none" w:sz="0" w:space="0" w:color="auto"/>
      </w:divBdr>
      <w:divsChild>
        <w:div w:id="31006868">
          <w:marLeft w:val="0"/>
          <w:marRight w:val="0"/>
          <w:marTop w:val="0"/>
          <w:marBottom w:val="0"/>
          <w:divBdr>
            <w:top w:val="none" w:sz="0" w:space="0" w:color="auto"/>
            <w:left w:val="none" w:sz="0" w:space="0" w:color="auto"/>
            <w:bottom w:val="none" w:sz="0" w:space="0" w:color="auto"/>
            <w:right w:val="none" w:sz="0" w:space="0" w:color="auto"/>
          </w:divBdr>
        </w:div>
        <w:div w:id="61174145">
          <w:marLeft w:val="0"/>
          <w:marRight w:val="0"/>
          <w:marTop w:val="0"/>
          <w:marBottom w:val="0"/>
          <w:divBdr>
            <w:top w:val="none" w:sz="0" w:space="0" w:color="auto"/>
            <w:left w:val="none" w:sz="0" w:space="0" w:color="auto"/>
            <w:bottom w:val="none" w:sz="0" w:space="0" w:color="auto"/>
            <w:right w:val="none" w:sz="0" w:space="0" w:color="auto"/>
          </w:divBdr>
        </w:div>
        <w:div w:id="1954945569">
          <w:marLeft w:val="0"/>
          <w:marRight w:val="0"/>
          <w:marTop w:val="0"/>
          <w:marBottom w:val="0"/>
          <w:divBdr>
            <w:top w:val="none" w:sz="0" w:space="0" w:color="auto"/>
            <w:left w:val="none" w:sz="0" w:space="0" w:color="auto"/>
            <w:bottom w:val="none" w:sz="0" w:space="0" w:color="auto"/>
            <w:right w:val="none" w:sz="0" w:space="0" w:color="auto"/>
          </w:divBdr>
        </w:div>
        <w:div w:id="1988821877">
          <w:marLeft w:val="0"/>
          <w:marRight w:val="0"/>
          <w:marTop w:val="0"/>
          <w:marBottom w:val="0"/>
          <w:divBdr>
            <w:top w:val="none" w:sz="0" w:space="0" w:color="auto"/>
            <w:left w:val="none" w:sz="0" w:space="0" w:color="auto"/>
            <w:bottom w:val="none" w:sz="0" w:space="0" w:color="auto"/>
            <w:right w:val="none" w:sz="0" w:space="0" w:color="auto"/>
          </w:divBdr>
        </w:div>
        <w:div w:id="2000890169">
          <w:marLeft w:val="0"/>
          <w:marRight w:val="0"/>
          <w:marTop w:val="0"/>
          <w:marBottom w:val="0"/>
          <w:divBdr>
            <w:top w:val="none" w:sz="0" w:space="0" w:color="auto"/>
            <w:left w:val="none" w:sz="0" w:space="0" w:color="auto"/>
            <w:bottom w:val="none" w:sz="0" w:space="0" w:color="auto"/>
            <w:right w:val="none" w:sz="0" w:space="0" w:color="auto"/>
          </w:divBdr>
        </w:div>
        <w:div w:id="2062896473">
          <w:marLeft w:val="0"/>
          <w:marRight w:val="0"/>
          <w:marTop w:val="0"/>
          <w:marBottom w:val="0"/>
          <w:divBdr>
            <w:top w:val="none" w:sz="0" w:space="0" w:color="auto"/>
            <w:left w:val="none" w:sz="0" w:space="0" w:color="auto"/>
            <w:bottom w:val="none" w:sz="0" w:space="0" w:color="auto"/>
            <w:right w:val="none" w:sz="0" w:space="0" w:color="auto"/>
          </w:divBdr>
        </w:div>
      </w:divsChild>
    </w:div>
    <w:div w:id="421343395">
      <w:bodyDiv w:val="1"/>
      <w:marLeft w:val="0"/>
      <w:marRight w:val="0"/>
      <w:marTop w:val="0"/>
      <w:marBottom w:val="0"/>
      <w:divBdr>
        <w:top w:val="none" w:sz="0" w:space="0" w:color="auto"/>
        <w:left w:val="none" w:sz="0" w:space="0" w:color="auto"/>
        <w:bottom w:val="none" w:sz="0" w:space="0" w:color="auto"/>
        <w:right w:val="none" w:sz="0" w:space="0" w:color="auto"/>
      </w:divBdr>
      <w:divsChild>
        <w:div w:id="147015461">
          <w:marLeft w:val="0"/>
          <w:marRight w:val="0"/>
          <w:marTop w:val="0"/>
          <w:marBottom w:val="0"/>
          <w:divBdr>
            <w:top w:val="none" w:sz="0" w:space="0" w:color="auto"/>
            <w:left w:val="none" w:sz="0" w:space="0" w:color="auto"/>
            <w:bottom w:val="none" w:sz="0" w:space="0" w:color="auto"/>
            <w:right w:val="none" w:sz="0" w:space="0" w:color="auto"/>
          </w:divBdr>
        </w:div>
        <w:div w:id="254485527">
          <w:marLeft w:val="0"/>
          <w:marRight w:val="0"/>
          <w:marTop w:val="0"/>
          <w:marBottom w:val="0"/>
          <w:divBdr>
            <w:top w:val="none" w:sz="0" w:space="0" w:color="auto"/>
            <w:left w:val="none" w:sz="0" w:space="0" w:color="auto"/>
            <w:bottom w:val="none" w:sz="0" w:space="0" w:color="auto"/>
            <w:right w:val="none" w:sz="0" w:space="0" w:color="auto"/>
          </w:divBdr>
        </w:div>
        <w:div w:id="266811956">
          <w:marLeft w:val="0"/>
          <w:marRight w:val="0"/>
          <w:marTop w:val="0"/>
          <w:marBottom w:val="0"/>
          <w:divBdr>
            <w:top w:val="none" w:sz="0" w:space="0" w:color="auto"/>
            <w:left w:val="none" w:sz="0" w:space="0" w:color="auto"/>
            <w:bottom w:val="none" w:sz="0" w:space="0" w:color="auto"/>
            <w:right w:val="none" w:sz="0" w:space="0" w:color="auto"/>
          </w:divBdr>
        </w:div>
        <w:div w:id="286358486">
          <w:marLeft w:val="0"/>
          <w:marRight w:val="0"/>
          <w:marTop w:val="0"/>
          <w:marBottom w:val="0"/>
          <w:divBdr>
            <w:top w:val="none" w:sz="0" w:space="0" w:color="auto"/>
            <w:left w:val="none" w:sz="0" w:space="0" w:color="auto"/>
            <w:bottom w:val="none" w:sz="0" w:space="0" w:color="auto"/>
            <w:right w:val="none" w:sz="0" w:space="0" w:color="auto"/>
          </w:divBdr>
        </w:div>
        <w:div w:id="307049936">
          <w:marLeft w:val="0"/>
          <w:marRight w:val="0"/>
          <w:marTop w:val="0"/>
          <w:marBottom w:val="0"/>
          <w:divBdr>
            <w:top w:val="none" w:sz="0" w:space="0" w:color="auto"/>
            <w:left w:val="none" w:sz="0" w:space="0" w:color="auto"/>
            <w:bottom w:val="none" w:sz="0" w:space="0" w:color="auto"/>
            <w:right w:val="none" w:sz="0" w:space="0" w:color="auto"/>
          </w:divBdr>
        </w:div>
        <w:div w:id="327636589">
          <w:marLeft w:val="0"/>
          <w:marRight w:val="0"/>
          <w:marTop w:val="0"/>
          <w:marBottom w:val="0"/>
          <w:divBdr>
            <w:top w:val="none" w:sz="0" w:space="0" w:color="auto"/>
            <w:left w:val="none" w:sz="0" w:space="0" w:color="auto"/>
            <w:bottom w:val="none" w:sz="0" w:space="0" w:color="auto"/>
            <w:right w:val="none" w:sz="0" w:space="0" w:color="auto"/>
          </w:divBdr>
        </w:div>
        <w:div w:id="371883112">
          <w:marLeft w:val="0"/>
          <w:marRight w:val="0"/>
          <w:marTop w:val="0"/>
          <w:marBottom w:val="0"/>
          <w:divBdr>
            <w:top w:val="none" w:sz="0" w:space="0" w:color="auto"/>
            <w:left w:val="none" w:sz="0" w:space="0" w:color="auto"/>
            <w:bottom w:val="none" w:sz="0" w:space="0" w:color="auto"/>
            <w:right w:val="none" w:sz="0" w:space="0" w:color="auto"/>
          </w:divBdr>
        </w:div>
        <w:div w:id="570893151">
          <w:marLeft w:val="0"/>
          <w:marRight w:val="0"/>
          <w:marTop w:val="0"/>
          <w:marBottom w:val="0"/>
          <w:divBdr>
            <w:top w:val="none" w:sz="0" w:space="0" w:color="auto"/>
            <w:left w:val="none" w:sz="0" w:space="0" w:color="auto"/>
            <w:bottom w:val="none" w:sz="0" w:space="0" w:color="auto"/>
            <w:right w:val="none" w:sz="0" w:space="0" w:color="auto"/>
          </w:divBdr>
        </w:div>
        <w:div w:id="594704199">
          <w:marLeft w:val="0"/>
          <w:marRight w:val="0"/>
          <w:marTop w:val="0"/>
          <w:marBottom w:val="0"/>
          <w:divBdr>
            <w:top w:val="none" w:sz="0" w:space="0" w:color="auto"/>
            <w:left w:val="none" w:sz="0" w:space="0" w:color="auto"/>
            <w:bottom w:val="none" w:sz="0" w:space="0" w:color="auto"/>
            <w:right w:val="none" w:sz="0" w:space="0" w:color="auto"/>
          </w:divBdr>
        </w:div>
        <w:div w:id="828445396">
          <w:marLeft w:val="0"/>
          <w:marRight w:val="0"/>
          <w:marTop w:val="0"/>
          <w:marBottom w:val="0"/>
          <w:divBdr>
            <w:top w:val="none" w:sz="0" w:space="0" w:color="auto"/>
            <w:left w:val="none" w:sz="0" w:space="0" w:color="auto"/>
            <w:bottom w:val="none" w:sz="0" w:space="0" w:color="auto"/>
            <w:right w:val="none" w:sz="0" w:space="0" w:color="auto"/>
          </w:divBdr>
        </w:div>
        <w:div w:id="984971225">
          <w:marLeft w:val="0"/>
          <w:marRight w:val="0"/>
          <w:marTop w:val="0"/>
          <w:marBottom w:val="0"/>
          <w:divBdr>
            <w:top w:val="none" w:sz="0" w:space="0" w:color="auto"/>
            <w:left w:val="none" w:sz="0" w:space="0" w:color="auto"/>
            <w:bottom w:val="none" w:sz="0" w:space="0" w:color="auto"/>
            <w:right w:val="none" w:sz="0" w:space="0" w:color="auto"/>
          </w:divBdr>
        </w:div>
        <w:div w:id="1126462820">
          <w:marLeft w:val="0"/>
          <w:marRight w:val="0"/>
          <w:marTop w:val="0"/>
          <w:marBottom w:val="0"/>
          <w:divBdr>
            <w:top w:val="none" w:sz="0" w:space="0" w:color="auto"/>
            <w:left w:val="none" w:sz="0" w:space="0" w:color="auto"/>
            <w:bottom w:val="none" w:sz="0" w:space="0" w:color="auto"/>
            <w:right w:val="none" w:sz="0" w:space="0" w:color="auto"/>
          </w:divBdr>
        </w:div>
        <w:div w:id="1448348400">
          <w:marLeft w:val="0"/>
          <w:marRight w:val="0"/>
          <w:marTop w:val="0"/>
          <w:marBottom w:val="0"/>
          <w:divBdr>
            <w:top w:val="none" w:sz="0" w:space="0" w:color="auto"/>
            <w:left w:val="none" w:sz="0" w:space="0" w:color="auto"/>
            <w:bottom w:val="none" w:sz="0" w:space="0" w:color="auto"/>
            <w:right w:val="none" w:sz="0" w:space="0" w:color="auto"/>
          </w:divBdr>
        </w:div>
        <w:div w:id="1668752119">
          <w:marLeft w:val="0"/>
          <w:marRight w:val="0"/>
          <w:marTop w:val="0"/>
          <w:marBottom w:val="0"/>
          <w:divBdr>
            <w:top w:val="none" w:sz="0" w:space="0" w:color="auto"/>
            <w:left w:val="none" w:sz="0" w:space="0" w:color="auto"/>
            <w:bottom w:val="none" w:sz="0" w:space="0" w:color="auto"/>
            <w:right w:val="none" w:sz="0" w:space="0" w:color="auto"/>
          </w:divBdr>
        </w:div>
        <w:div w:id="1816947274">
          <w:marLeft w:val="0"/>
          <w:marRight w:val="0"/>
          <w:marTop w:val="0"/>
          <w:marBottom w:val="0"/>
          <w:divBdr>
            <w:top w:val="none" w:sz="0" w:space="0" w:color="auto"/>
            <w:left w:val="none" w:sz="0" w:space="0" w:color="auto"/>
            <w:bottom w:val="none" w:sz="0" w:space="0" w:color="auto"/>
            <w:right w:val="none" w:sz="0" w:space="0" w:color="auto"/>
          </w:divBdr>
        </w:div>
        <w:div w:id="1948853894">
          <w:marLeft w:val="0"/>
          <w:marRight w:val="0"/>
          <w:marTop w:val="0"/>
          <w:marBottom w:val="0"/>
          <w:divBdr>
            <w:top w:val="none" w:sz="0" w:space="0" w:color="auto"/>
            <w:left w:val="none" w:sz="0" w:space="0" w:color="auto"/>
            <w:bottom w:val="none" w:sz="0" w:space="0" w:color="auto"/>
            <w:right w:val="none" w:sz="0" w:space="0" w:color="auto"/>
          </w:divBdr>
        </w:div>
        <w:div w:id="1972513916">
          <w:marLeft w:val="0"/>
          <w:marRight w:val="0"/>
          <w:marTop w:val="0"/>
          <w:marBottom w:val="0"/>
          <w:divBdr>
            <w:top w:val="none" w:sz="0" w:space="0" w:color="auto"/>
            <w:left w:val="none" w:sz="0" w:space="0" w:color="auto"/>
            <w:bottom w:val="none" w:sz="0" w:space="0" w:color="auto"/>
            <w:right w:val="none" w:sz="0" w:space="0" w:color="auto"/>
          </w:divBdr>
        </w:div>
        <w:div w:id="2039308313">
          <w:marLeft w:val="0"/>
          <w:marRight w:val="0"/>
          <w:marTop w:val="0"/>
          <w:marBottom w:val="0"/>
          <w:divBdr>
            <w:top w:val="none" w:sz="0" w:space="0" w:color="auto"/>
            <w:left w:val="none" w:sz="0" w:space="0" w:color="auto"/>
            <w:bottom w:val="none" w:sz="0" w:space="0" w:color="auto"/>
            <w:right w:val="none" w:sz="0" w:space="0" w:color="auto"/>
          </w:divBdr>
        </w:div>
        <w:div w:id="2039811820">
          <w:marLeft w:val="0"/>
          <w:marRight w:val="0"/>
          <w:marTop w:val="0"/>
          <w:marBottom w:val="0"/>
          <w:divBdr>
            <w:top w:val="none" w:sz="0" w:space="0" w:color="auto"/>
            <w:left w:val="none" w:sz="0" w:space="0" w:color="auto"/>
            <w:bottom w:val="none" w:sz="0" w:space="0" w:color="auto"/>
            <w:right w:val="none" w:sz="0" w:space="0" w:color="auto"/>
          </w:divBdr>
        </w:div>
        <w:div w:id="2064401483">
          <w:marLeft w:val="0"/>
          <w:marRight w:val="0"/>
          <w:marTop w:val="0"/>
          <w:marBottom w:val="0"/>
          <w:divBdr>
            <w:top w:val="none" w:sz="0" w:space="0" w:color="auto"/>
            <w:left w:val="none" w:sz="0" w:space="0" w:color="auto"/>
            <w:bottom w:val="none" w:sz="0" w:space="0" w:color="auto"/>
            <w:right w:val="none" w:sz="0" w:space="0" w:color="auto"/>
          </w:divBdr>
        </w:div>
        <w:div w:id="2123650077">
          <w:marLeft w:val="0"/>
          <w:marRight w:val="0"/>
          <w:marTop w:val="0"/>
          <w:marBottom w:val="0"/>
          <w:divBdr>
            <w:top w:val="none" w:sz="0" w:space="0" w:color="auto"/>
            <w:left w:val="none" w:sz="0" w:space="0" w:color="auto"/>
            <w:bottom w:val="none" w:sz="0" w:space="0" w:color="auto"/>
            <w:right w:val="none" w:sz="0" w:space="0" w:color="auto"/>
          </w:divBdr>
        </w:div>
      </w:divsChild>
    </w:div>
    <w:div w:id="451635605">
      <w:bodyDiv w:val="1"/>
      <w:marLeft w:val="0"/>
      <w:marRight w:val="0"/>
      <w:marTop w:val="0"/>
      <w:marBottom w:val="0"/>
      <w:divBdr>
        <w:top w:val="none" w:sz="0" w:space="0" w:color="auto"/>
        <w:left w:val="none" w:sz="0" w:space="0" w:color="auto"/>
        <w:bottom w:val="none" w:sz="0" w:space="0" w:color="auto"/>
        <w:right w:val="none" w:sz="0" w:space="0" w:color="auto"/>
      </w:divBdr>
      <w:divsChild>
        <w:div w:id="620383989">
          <w:marLeft w:val="0"/>
          <w:marRight w:val="0"/>
          <w:marTop w:val="0"/>
          <w:marBottom w:val="0"/>
          <w:divBdr>
            <w:top w:val="none" w:sz="0" w:space="0" w:color="auto"/>
            <w:left w:val="none" w:sz="0" w:space="0" w:color="auto"/>
            <w:bottom w:val="none" w:sz="0" w:space="0" w:color="auto"/>
            <w:right w:val="none" w:sz="0" w:space="0" w:color="auto"/>
          </w:divBdr>
        </w:div>
        <w:div w:id="779254179">
          <w:marLeft w:val="0"/>
          <w:marRight w:val="0"/>
          <w:marTop w:val="0"/>
          <w:marBottom w:val="0"/>
          <w:divBdr>
            <w:top w:val="none" w:sz="0" w:space="0" w:color="auto"/>
            <w:left w:val="none" w:sz="0" w:space="0" w:color="auto"/>
            <w:bottom w:val="none" w:sz="0" w:space="0" w:color="auto"/>
            <w:right w:val="none" w:sz="0" w:space="0" w:color="auto"/>
          </w:divBdr>
        </w:div>
        <w:div w:id="1004478054">
          <w:marLeft w:val="0"/>
          <w:marRight w:val="0"/>
          <w:marTop w:val="0"/>
          <w:marBottom w:val="0"/>
          <w:divBdr>
            <w:top w:val="none" w:sz="0" w:space="0" w:color="auto"/>
            <w:left w:val="none" w:sz="0" w:space="0" w:color="auto"/>
            <w:bottom w:val="none" w:sz="0" w:space="0" w:color="auto"/>
            <w:right w:val="none" w:sz="0" w:space="0" w:color="auto"/>
          </w:divBdr>
        </w:div>
        <w:div w:id="1024097182">
          <w:marLeft w:val="0"/>
          <w:marRight w:val="0"/>
          <w:marTop w:val="0"/>
          <w:marBottom w:val="0"/>
          <w:divBdr>
            <w:top w:val="none" w:sz="0" w:space="0" w:color="auto"/>
            <w:left w:val="none" w:sz="0" w:space="0" w:color="auto"/>
            <w:bottom w:val="none" w:sz="0" w:space="0" w:color="auto"/>
            <w:right w:val="none" w:sz="0" w:space="0" w:color="auto"/>
          </w:divBdr>
        </w:div>
        <w:div w:id="1245336453">
          <w:marLeft w:val="0"/>
          <w:marRight w:val="0"/>
          <w:marTop w:val="0"/>
          <w:marBottom w:val="0"/>
          <w:divBdr>
            <w:top w:val="none" w:sz="0" w:space="0" w:color="auto"/>
            <w:left w:val="none" w:sz="0" w:space="0" w:color="auto"/>
            <w:bottom w:val="none" w:sz="0" w:space="0" w:color="auto"/>
            <w:right w:val="none" w:sz="0" w:space="0" w:color="auto"/>
          </w:divBdr>
        </w:div>
        <w:div w:id="1914928265">
          <w:marLeft w:val="0"/>
          <w:marRight w:val="0"/>
          <w:marTop w:val="0"/>
          <w:marBottom w:val="0"/>
          <w:divBdr>
            <w:top w:val="none" w:sz="0" w:space="0" w:color="auto"/>
            <w:left w:val="none" w:sz="0" w:space="0" w:color="auto"/>
            <w:bottom w:val="none" w:sz="0" w:space="0" w:color="auto"/>
            <w:right w:val="none" w:sz="0" w:space="0" w:color="auto"/>
          </w:divBdr>
        </w:div>
        <w:div w:id="1987079459">
          <w:marLeft w:val="0"/>
          <w:marRight w:val="0"/>
          <w:marTop w:val="0"/>
          <w:marBottom w:val="0"/>
          <w:divBdr>
            <w:top w:val="none" w:sz="0" w:space="0" w:color="auto"/>
            <w:left w:val="none" w:sz="0" w:space="0" w:color="auto"/>
            <w:bottom w:val="none" w:sz="0" w:space="0" w:color="auto"/>
            <w:right w:val="none" w:sz="0" w:space="0" w:color="auto"/>
          </w:divBdr>
        </w:div>
        <w:div w:id="2085225852">
          <w:marLeft w:val="0"/>
          <w:marRight w:val="0"/>
          <w:marTop w:val="0"/>
          <w:marBottom w:val="0"/>
          <w:divBdr>
            <w:top w:val="none" w:sz="0" w:space="0" w:color="auto"/>
            <w:left w:val="none" w:sz="0" w:space="0" w:color="auto"/>
            <w:bottom w:val="none" w:sz="0" w:space="0" w:color="auto"/>
            <w:right w:val="none" w:sz="0" w:space="0" w:color="auto"/>
          </w:divBdr>
        </w:div>
        <w:div w:id="2130470894">
          <w:marLeft w:val="0"/>
          <w:marRight w:val="0"/>
          <w:marTop w:val="0"/>
          <w:marBottom w:val="0"/>
          <w:divBdr>
            <w:top w:val="none" w:sz="0" w:space="0" w:color="auto"/>
            <w:left w:val="none" w:sz="0" w:space="0" w:color="auto"/>
            <w:bottom w:val="none" w:sz="0" w:space="0" w:color="auto"/>
            <w:right w:val="none" w:sz="0" w:space="0" w:color="auto"/>
          </w:divBdr>
        </w:div>
      </w:divsChild>
    </w:div>
    <w:div w:id="618534701">
      <w:bodyDiv w:val="1"/>
      <w:marLeft w:val="0"/>
      <w:marRight w:val="0"/>
      <w:marTop w:val="0"/>
      <w:marBottom w:val="0"/>
      <w:divBdr>
        <w:top w:val="none" w:sz="0" w:space="0" w:color="auto"/>
        <w:left w:val="none" w:sz="0" w:space="0" w:color="auto"/>
        <w:bottom w:val="none" w:sz="0" w:space="0" w:color="auto"/>
        <w:right w:val="none" w:sz="0" w:space="0" w:color="auto"/>
      </w:divBdr>
    </w:div>
    <w:div w:id="1173106695">
      <w:bodyDiv w:val="1"/>
      <w:marLeft w:val="0"/>
      <w:marRight w:val="0"/>
      <w:marTop w:val="0"/>
      <w:marBottom w:val="0"/>
      <w:divBdr>
        <w:top w:val="none" w:sz="0" w:space="0" w:color="auto"/>
        <w:left w:val="none" w:sz="0" w:space="0" w:color="auto"/>
        <w:bottom w:val="none" w:sz="0" w:space="0" w:color="auto"/>
        <w:right w:val="none" w:sz="0" w:space="0" w:color="auto"/>
      </w:divBdr>
      <w:divsChild>
        <w:div w:id="459538437">
          <w:marLeft w:val="0"/>
          <w:marRight w:val="0"/>
          <w:marTop w:val="0"/>
          <w:marBottom w:val="0"/>
          <w:divBdr>
            <w:top w:val="none" w:sz="0" w:space="0" w:color="auto"/>
            <w:left w:val="none" w:sz="0" w:space="0" w:color="auto"/>
            <w:bottom w:val="none" w:sz="0" w:space="0" w:color="auto"/>
            <w:right w:val="none" w:sz="0" w:space="0" w:color="auto"/>
          </w:divBdr>
        </w:div>
        <w:div w:id="684985927">
          <w:marLeft w:val="0"/>
          <w:marRight w:val="0"/>
          <w:marTop w:val="0"/>
          <w:marBottom w:val="0"/>
          <w:divBdr>
            <w:top w:val="none" w:sz="0" w:space="0" w:color="auto"/>
            <w:left w:val="none" w:sz="0" w:space="0" w:color="auto"/>
            <w:bottom w:val="none" w:sz="0" w:space="0" w:color="auto"/>
            <w:right w:val="none" w:sz="0" w:space="0" w:color="auto"/>
          </w:divBdr>
        </w:div>
        <w:div w:id="805927642">
          <w:marLeft w:val="0"/>
          <w:marRight w:val="0"/>
          <w:marTop w:val="0"/>
          <w:marBottom w:val="0"/>
          <w:divBdr>
            <w:top w:val="none" w:sz="0" w:space="0" w:color="auto"/>
            <w:left w:val="none" w:sz="0" w:space="0" w:color="auto"/>
            <w:bottom w:val="none" w:sz="0" w:space="0" w:color="auto"/>
            <w:right w:val="none" w:sz="0" w:space="0" w:color="auto"/>
          </w:divBdr>
        </w:div>
        <w:div w:id="929660688">
          <w:marLeft w:val="0"/>
          <w:marRight w:val="0"/>
          <w:marTop w:val="0"/>
          <w:marBottom w:val="0"/>
          <w:divBdr>
            <w:top w:val="none" w:sz="0" w:space="0" w:color="auto"/>
            <w:left w:val="none" w:sz="0" w:space="0" w:color="auto"/>
            <w:bottom w:val="none" w:sz="0" w:space="0" w:color="auto"/>
            <w:right w:val="none" w:sz="0" w:space="0" w:color="auto"/>
          </w:divBdr>
        </w:div>
        <w:div w:id="998654379">
          <w:marLeft w:val="0"/>
          <w:marRight w:val="0"/>
          <w:marTop w:val="0"/>
          <w:marBottom w:val="0"/>
          <w:divBdr>
            <w:top w:val="none" w:sz="0" w:space="0" w:color="auto"/>
            <w:left w:val="none" w:sz="0" w:space="0" w:color="auto"/>
            <w:bottom w:val="none" w:sz="0" w:space="0" w:color="auto"/>
            <w:right w:val="none" w:sz="0" w:space="0" w:color="auto"/>
          </w:divBdr>
        </w:div>
        <w:div w:id="1070956386">
          <w:marLeft w:val="0"/>
          <w:marRight w:val="0"/>
          <w:marTop w:val="0"/>
          <w:marBottom w:val="0"/>
          <w:divBdr>
            <w:top w:val="none" w:sz="0" w:space="0" w:color="auto"/>
            <w:left w:val="none" w:sz="0" w:space="0" w:color="auto"/>
            <w:bottom w:val="none" w:sz="0" w:space="0" w:color="auto"/>
            <w:right w:val="none" w:sz="0" w:space="0" w:color="auto"/>
          </w:divBdr>
        </w:div>
        <w:div w:id="1368022894">
          <w:marLeft w:val="0"/>
          <w:marRight w:val="0"/>
          <w:marTop w:val="0"/>
          <w:marBottom w:val="0"/>
          <w:divBdr>
            <w:top w:val="none" w:sz="0" w:space="0" w:color="auto"/>
            <w:left w:val="none" w:sz="0" w:space="0" w:color="auto"/>
            <w:bottom w:val="none" w:sz="0" w:space="0" w:color="auto"/>
            <w:right w:val="none" w:sz="0" w:space="0" w:color="auto"/>
          </w:divBdr>
        </w:div>
        <w:div w:id="1524786334">
          <w:marLeft w:val="0"/>
          <w:marRight w:val="0"/>
          <w:marTop w:val="0"/>
          <w:marBottom w:val="0"/>
          <w:divBdr>
            <w:top w:val="none" w:sz="0" w:space="0" w:color="auto"/>
            <w:left w:val="none" w:sz="0" w:space="0" w:color="auto"/>
            <w:bottom w:val="none" w:sz="0" w:space="0" w:color="auto"/>
            <w:right w:val="none" w:sz="0" w:space="0" w:color="auto"/>
          </w:divBdr>
        </w:div>
        <w:div w:id="1713576427">
          <w:marLeft w:val="0"/>
          <w:marRight w:val="0"/>
          <w:marTop w:val="0"/>
          <w:marBottom w:val="0"/>
          <w:divBdr>
            <w:top w:val="none" w:sz="0" w:space="0" w:color="auto"/>
            <w:left w:val="none" w:sz="0" w:space="0" w:color="auto"/>
            <w:bottom w:val="none" w:sz="0" w:space="0" w:color="auto"/>
            <w:right w:val="none" w:sz="0" w:space="0" w:color="auto"/>
          </w:divBdr>
        </w:div>
        <w:div w:id="1919560907">
          <w:marLeft w:val="0"/>
          <w:marRight w:val="0"/>
          <w:marTop w:val="0"/>
          <w:marBottom w:val="0"/>
          <w:divBdr>
            <w:top w:val="none" w:sz="0" w:space="0" w:color="auto"/>
            <w:left w:val="none" w:sz="0" w:space="0" w:color="auto"/>
            <w:bottom w:val="none" w:sz="0" w:space="0" w:color="auto"/>
            <w:right w:val="none" w:sz="0" w:space="0" w:color="auto"/>
          </w:divBdr>
        </w:div>
        <w:div w:id="1959606477">
          <w:marLeft w:val="0"/>
          <w:marRight w:val="0"/>
          <w:marTop w:val="0"/>
          <w:marBottom w:val="0"/>
          <w:divBdr>
            <w:top w:val="none" w:sz="0" w:space="0" w:color="auto"/>
            <w:left w:val="none" w:sz="0" w:space="0" w:color="auto"/>
            <w:bottom w:val="none" w:sz="0" w:space="0" w:color="auto"/>
            <w:right w:val="none" w:sz="0" w:space="0" w:color="auto"/>
          </w:divBdr>
        </w:div>
      </w:divsChild>
    </w:div>
    <w:div w:id="1456172065">
      <w:bodyDiv w:val="1"/>
      <w:marLeft w:val="0"/>
      <w:marRight w:val="0"/>
      <w:marTop w:val="0"/>
      <w:marBottom w:val="0"/>
      <w:divBdr>
        <w:top w:val="none" w:sz="0" w:space="0" w:color="auto"/>
        <w:left w:val="none" w:sz="0" w:space="0" w:color="auto"/>
        <w:bottom w:val="none" w:sz="0" w:space="0" w:color="auto"/>
        <w:right w:val="none" w:sz="0" w:space="0" w:color="auto"/>
      </w:divBdr>
      <w:divsChild>
        <w:div w:id="138114346">
          <w:marLeft w:val="0"/>
          <w:marRight w:val="0"/>
          <w:marTop w:val="0"/>
          <w:marBottom w:val="0"/>
          <w:divBdr>
            <w:top w:val="none" w:sz="0" w:space="0" w:color="auto"/>
            <w:left w:val="none" w:sz="0" w:space="0" w:color="auto"/>
            <w:bottom w:val="none" w:sz="0" w:space="0" w:color="auto"/>
            <w:right w:val="none" w:sz="0" w:space="0" w:color="auto"/>
          </w:divBdr>
        </w:div>
        <w:div w:id="162622571">
          <w:marLeft w:val="0"/>
          <w:marRight w:val="0"/>
          <w:marTop w:val="0"/>
          <w:marBottom w:val="0"/>
          <w:divBdr>
            <w:top w:val="none" w:sz="0" w:space="0" w:color="auto"/>
            <w:left w:val="none" w:sz="0" w:space="0" w:color="auto"/>
            <w:bottom w:val="none" w:sz="0" w:space="0" w:color="auto"/>
            <w:right w:val="none" w:sz="0" w:space="0" w:color="auto"/>
          </w:divBdr>
        </w:div>
        <w:div w:id="387411857">
          <w:marLeft w:val="0"/>
          <w:marRight w:val="0"/>
          <w:marTop w:val="0"/>
          <w:marBottom w:val="0"/>
          <w:divBdr>
            <w:top w:val="none" w:sz="0" w:space="0" w:color="auto"/>
            <w:left w:val="none" w:sz="0" w:space="0" w:color="auto"/>
            <w:bottom w:val="none" w:sz="0" w:space="0" w:color="auto"/>
            <w:right w:val="none" w:sz="0" w:space="0" w:color="auto"/>
          </w:divBdr>
        </w:div>
        <w:div w:id="635262714">
          <w:marLeft w:val="0"/>
          <w:marRight w:val="0"/>
          <w:marTop w:val="0"/>
          <w:marBottom w:val="0"/>
          <w:divBdr>
            <w:top w:val="none" w:sz="0" w:space="0" w:color="auto"/>
            <w:left w:val="none" w:sz="0" w:space="0" w:color="auto"/>
            <w:bottom w:val="none" w:sz="0" w:space="0" w:color="auto"/>
            <w:right w:val="none" w:sz="0" w:space="0" w:color="auto"/>
          </w:divBdr>
        </w:div>
        <w:div w:id="689451121">
          <w:marLeft w:val="0"/>
          <w:marRight w:val="0"/>
          <w:marTop w:val="0"/>
          <w:marBottom w:val="0"/>
          <w:divBdr>
            <w:top w:val="none" w:sz="0" w:space="0" w:color="auto"/>
            <w:left w:val="none" w:sz="0" w:space="0" w:color="auto"/>
            <w:bottom w:val="none" w:sz="0" w:space="0" w:color="auto"/>
            <w:right w:val="none" w:sz="0" w:space="0" w:color="auto"/>
          </w:divBdr>
        </w:div>
        <w:div w:id="717709384">
          <w:marLeft w:val="0"/>
          <w:marRight w:val="0"/>
          <w:marTop w:val="0"/>
          <w:marBottom w:val="0"/>
          <w:divBdr>
            <w:top w:val="none" w:sz="0" w:space="0" w:color="auto"/>
            <w:left w:val="none" w:sz="0" w:space="0" w:color="auto"/>
            <w:bottom w:val="none" w:sz="0" w:space="0" w:color="auto"/>
            <w:right w:val="none" w:sz="0" w:space="0" w:color="auto"/>
          </w:divBdr>
        </w:div>
        <w:div w:id="972444252">
          <w:marLeft w:val="0"/>
          <w:marRight w:val="0"/>
          <w:marTop w:val="0"/>
          <w:marBottom w:val="0"/>
          <w:divBdr>
            <w:top w:val="none" w:sz="0" w:space="0" w:color="auto"/>
            <w:left w:val="none" w:sz="0" w:space="0" w:color="auto"/>
            <w:bottom w:val="none" w:sz="0" w:space="0" w:color="auto"/>
            <w:right w:val="none" w:sz="0" w:space="0" w:color="auto"/>
          </w:divBdr>
        </w:div>
        <w:div w:id="1420365852">
          <w:marLeft w:val="0"/>
          <w:marRight w:val="0"/>
          <w:marTop w:val="0"/>
          <w:marBottom w:val="0"/>
          <w:divBdr>
            <w:top w:val="none" w:sz="0" w:space="0" w:color="auto"/>
            <w:left w:val="none" w:sz="0" w:space="0" w:color="auto"/>
            <w:bottom w:val="none" w:sz="0" w:space="0" w:color="auto"/>
            <w:right w:val="none" w:sz="0" w:space="0" w:color="auto"/>
          </w:divBdr>
        </w:div>
        <w:div w:id="1696153405">
          <w:marLeft w:val="0"/>
          <w:marRight w:val="0"/>
          <w:marTop w:val="0"/>
          <w:marBottom w:val="0"/>
          <w:divBdr>
            <w:top w:val="none" w:sz="0" w:space="0" w:color="auto"/>
            <w:left w:val="none" w:sz="0" w:space="0" w:color="auto"/>
            <w:bottom w:val="none" w:sz="0" w:space="0" w:color="auto"/>
            <w:right w:val="none" w:sz="0" w:space="0" w:color="auto"/>
          </w:divBdr>
        </w:div>
        <w:div w:id="1812940119">
          <w:marLeft w:val="0"/>
          <w:marRight w:val="0"/>
          <w:marTop w:val="0"/>
          <w:marBottom w:val="0"/>
          <w:divBdr>
            <w:top w:val="none" w:sz="0" w:space="0" w:color="auto"/>
            <w:left w:val="none" w:sz="0" w:space="0" w:color="auto"/>
            <w:bottom w:val="none" w:sz="0" w:space="0" w:color="auto"/>
            <w:right w:val="none" w:sz="0" w:space="0" w:color="auto"/>
          </w:divBdr>
        </w:div>
        <w:div w:id="1966425222">
          <w:marLeft w:val="0"/>
          <w:marRight w:val="0"/>
          <w:marTop w:val="0"/>
          <w:marBottom w:val="0"/>
          <w:divBdr>
            <w:top w:val="none" w:sz="0" w:space="0" w:color="auto"/>
            <w:left w:val="none" w:sz="0" w:space="0" w:color="auto"/>
            <w:bottom w:val="none" w:sz="0" w:space="0" w:color="auto"/>
            <w:right w:val="none" w:sz="0" w:space="0" w:color="auto"/>
          </w:divBdr>
        </w:div>
      </w:divsChild>
    </w:div>
    <w:div w:id="1550219685">
      <w:bodyDiv w:val="1"/>
      <w:marLeft w:val="0"/>
      <w:marRight w:val="0"/>
      <w:marTop w:val="0"/>
      <w:marBottom w:val="0"/>
      <w:divBdr>
        <w:top w:val="none" w:sz="0" w:space="0" w:color="auto"/>
        <w:left w:val="none" w:sz="0" w:space="0" w:color="auto"/>
        <w:bottom w:val="none" w:sz="0" w:space="0" w:color="auto"/>
        <w:right w:val="none" w:sz="0" w:space="0" w:color="auto"/>
      </w:divBdr>
    </w:div>
    <w:div w:id="1626886896">
      <w:bodyDiv w:val="1"/>
      <w:marLeft w:val="0"/>
      <w:marRight w:val="0"/>
      <w:marTop w:val="0"/>
      <w:marBottom w:val="0"/>
      <w:divBdr>
        <w:top w:val="none" w:sz="0" w:space="0" w:color="auto"/>
        <w:left w:val="none" w:sz="0" w:space="0" w:color="auto"/>
        <w:bottom w:val="none" w:sz="0" w:space="0" w:color="auto"/>
        <w:right w:val="none" w:sz="0" w:space="0" w:color="auto"/>
      </w:divBdr>
      <w:divsChild>
        <w:div w:id="136455626">
          <w:marLeft w:val="0"/>
          <w:marRight w:val="0"/>
          <w:marTop w:val="0"/>
          <w:marBottom w:val="0"/>
          <w:divBdr>
            <w:top w:val="none" w:sz="0" w:space="0" w:color="auto"/>
            <w:left w:val="none" w:sz="0" w:space="0" w:color="auto"/>
            <w:bottom w:val="none" w:sz="0" w:space="0" w:color="auto"/>
            <w:right w:val="none" w:sz="0" w:space="0" w:color="auto"/>
          </w:divBdr>
        </w:div>
        <w:div w:id="454909717">
          <w:marLeft w:val="0"/>
          <w:marRight w:val="0"/>
          <w:marTop w:val="0"/>
          <w:marBottom w:val="0"/>
          <w:divBdr>
            <w:top w:val="none" w:sz="0" w:space="0" w:color="auto"/>
            <w:left w:val="none" w:sz="0" w:space="0" w:color="auto"/>
            <w:bottom w:val="none" w:sz="0" w:space="0" w:color="auto"/>
            <w:right w:val="none" w:sz="0" w:space="0" w:color="auto"/>
          </w:divBdr>
        </w:div>
        <w:div w:id="479273313">
          <w:marLeft w:val="0"/>
          <w:marRight w:val="0"/>
          <w:marTop w:val="0"/>
          <w:marBottom w:val="0"/>
          <w:divBdr>
            <w:top w:val="none" w:sz="0" w:space="0" w:color="auto"/>
            <w:left w:val="none" w:sz="0" w:space="0" w:color="auto"/>
            <w:bottom w:val="none" w:sz="0" w:space="0" w:color="auto"/>
            <w:right w:val="none" w:sz="0" w:space="0" w:color="auto"/>
          </w:divBdr>
        </w:div>
        <w:div w:id="663438161">
          <w:marLeft w:val="0"/>
          <w:marRight w:val="0"/>
          <w:marTop w:val="0"/>
          <w:marBottom w:val="0"/>
          <w:divBdr>
            <w:top w:val="none" w:sz="0" w:space="0" w:color="auto"/>
            <w:left w:val="none" w:sz="0" w:space="0" w:color="auto"/>
            <w:bottom w:val="none" w:sz="0" w:space="0" w:color="auto"/>
            <w:right w:val="none" w:sz="0" w:space="0" w:color="auto"/>
          </w:divBdr>
        </w:div>
        <w:div w:id="683291612">
          <w:marLeft w:val="0"/>
          <w:marRight w:val="0"/>
          <w:marTop w:val="0"/>
          <w:marBottom w:val="0"/>
          <w:divBdr>
            <w:top w:val="none" w:sz="0" w:space="0" w:color="auto"/>
            <w:left w:val="none" w:sz="0" w:space="0" w:color="auto"/>
            <w:bottom w:val="none" w:sz="0" w:space="0" w:color="auto"/>
            <w:right w:val="none" w:sz="0" w:space="0" w:color="auto"/>
          </w:divBdr>
        </w:div>
        <w:div w:id="721248586">
          <w:marLeft w:val="0"/>
          <w:marRight w:val="0"/>
          <w:marTop w:val="0"/>
          <w:marBottom w:val="0"/>
          <w:divBdr>
            <w:top w:val="none" w:sz="0" w:space="0" w:color="auto"/>
            <w:left w:val="none" w:sz="0" w:space="0" w:color="auto"/>
            <w:bottom w:val="none" w:sz="0" w:space="0" w:color="auto"/>
            <w:right w:val="none" w:sz="0" w:space="0" w:color="auto"/>
          </w:divBdr>
        </w:div>
        <w:div w:id="762921022">
          <w:marLeft w:val="0"/>
          <w:marRight w:val="0"/>
          <w:marTop w:val="0"/>
          <w:marBottom w:val="0"/>
          <w:divBdr>
            <w:top w:val="none" w:sz="0" w:space="0" w:color="auto"/>
            <w:left w:val="none" w:sz="0" w:space="0" w:color="auto"/>
            <w:bottom w:val="none" w:sz="0" w:space="0" w:color="auto"/>
            <w:right w:val="none" w:sz="0" w:space="0" w:color="auto"/>
          </w:divBdr>
        </w:div>
        <w:div w:id="963851000">
          <w:marLeft w:val="0"/>
          <w:marRight w:val="0"/>
          <w:marTop w:val="0"/>
          <w:marBottom w:val="0"/>
          <w:divBdr>
            <w:top w:val="none" w:sz="0" w:space="0" w:color="auto"/>
            <w:left w:val="none" w:sz="0" w:space="0" w:color="auto"/>
            <w:bottom w:val="none" w:sz="0" w:space="0" w:color="auto"/>
            <w:right w:val="none" w:sz="0" w:space="0" w:color="auto"/>
          </w:divBdr>
        </w:div>
        <w:div w:id="1539926862">
          <w:marLeft w:val="0"/>
          <w:marRight w:val="0"/>
          <w:marTop w:val="0"/>
          <w:marBottom w:val="0"/>
          <w:divBdr>
            <w:top w:val="none" w:sz="0" w:space="0" w:color="auto"/>
            <w:left w:val="none" w:sz="0" w:space="0" w:color="auto"/>
            <w:bottom w:val="none" w:sz="0" w:space="0" w:color="auto"/>
            <w:right w:val="none" w:sz="0" w:space="0" w:color="auto"/>
          </w:divBdr>
        </w:div>
        <w:div w:id="1760515874">
          <w:marLeft w:val="0"/>
          <w:marRight w:val="0"/>
          <w:marTop w:val="0"/>
          <w:marBottom w:val="0"/>
          <w:divBdr>
            <w:top w:val="none" w:sz="0" w:space="0" w:color="auto"/>
            <w:left w:val="none" w:sz="0" w:space="0" w:color="auto"/>
            <w:bottom w:val="none" w:sz="0" w:space="0" w:color="auto"/>
            <w:right w:val="none" w:sz="0" w:space="0" w:color="auto"/>
          </w:divBdr>
        </w:div>
      </w:divsChild>
    </w:div>
    <w:div w:id="1793939671">
      <w:bodyDiv w:val="1"/>
      <w:marLeft w:val="0"/>
      <w:marRight w:val="0"/>
      <w:marTop w:val="0"/>
      <w:marBottom w:val="0"/>
      <w:divBdr>
        <w:top w:val="none" w:sz="0" w:space="0" w:color="auto"/>
        <w:left w:val="none" w:sz="0" w:space="0" w:color="auto"/>
        <w:bottom w:val="none" w:sz="0" w:space="0" w:color="auto"/>
        <w:right w:val="none" w:sz="0" w:space="0" w:color="auto"/>
      </w:divBdr>
      <w:divsChild>
        <w:div w:id="5376798">
          <w:marLeft w:val="0"/>
          <w:marRight w:val="0"/>
          <w:marTop w:val="0"/>
          <w:marBottom w:val="0"/>
          <w:divBdr>
            <w:top w:val="none" w:sz="0" w:space="0" w:color="auto"/>
            <w:left w:val="none" w:sz="0" w:space="0" w:color="auto"/>
            <w:bottom w:val="none" w:sz="0" w:space="0" w:color="auto"/>
            <w:right w:val="none" w:sz="0" w:space="0" w:color="auto"/>
          </w:divBdr>
        </w:div>
        <w:div w:id="149442843">
          <w:marLeft w:val="0"/>
          <w:marRight w:val="0"/>
          <w:marTop w:val="0"/>
          <w:marBottom w:val="0"/>
          <w:divBdr>
            <w:top w:val="none" w:sz="0" w:space="0" w:color="auto"/>
            <w:left w:val="none" w:sz="0" w:space="0" w:color="auto"/>
            <w:bottom w:val="none" w:sz="0" w:space="0" w:color="auto"/>
            <w:right w:val="none" w:sz="0" w:space="0" w:color="auto"/>
          </w:divBdr>
        </w:div>
        <w:div w:id="245039677">
          <w:marLeft w:val="0"/>
          <w:marRight w:val="0"/>
          <w:marTop w:val="0"/>
          <w:marBottom w:val="0"/>
          <w:divBdr>
            <w:top w:val="none" w:sz="0" w:space="0" w:color="auto"/>
            <w:left w:val="none" w:sz="0" w:space="0" w:color="auto"/>
            <w:bottom w:val="none" w:sz="0" w:space="0" w:color="auto"/>
            <w:right w:val="none" w:sz="0" w:space="0" w:color="auto"/>
          </w:divBdr>
        </w:div>
        <w:div w:id="308099177">
          <w:marLeft w:val="0"/>
          <w:marRight w:val="0"/>
          <w:marTop w:val="0"/>
          <w:marBottom w:val="0"/>
          <w:divBdr>
            <w:top w:val="none" w:sz="0" w:space="0" w:color="auto"/>
            <w:left w:val="none" w:sz="0" w:space="0" w:color="auto"/>
            <w:bottom w:val="none" w:sz="0" w:space="0" w:color="auto"/>
            <w:right w:val="none" w:sz="0" w:space="0" w:color="auto"/>
          </w:divBdr>
        </w:div>
        <w:div w:id="395710866">
          <w:marLeft w:val="0"/>
          <w:marRight w:val="0"/>
          <w:marTop w:val="0"/>
          <w:marBottom w:val="0"/>
          <w:divBdr>
            <w:top w:val="none" w:sz="0" w:space="0" w:color="auto"/>
            <w:left w:val="none" w:sz="0" w:space="0" w:color="auto"/>
            <w:bottom w:val="none" w:sz="0" w:space="0" w:color="auto"/>
            <w:right w:val="none" w:sz="0" w:space="0" w:color="auto"/>
          </w:divBdr>
        </w:div>
        <w:div w:id="497185924">
          <w:marLeft w:val="0"/>
          <w:marRight w:val="0"/>
          <w:marTop w:val="0"/>
          <w:marBottom w:val="0"/>
          <w:divBdr>
            <w:top w:val="none" w:sz="0" w:space="0" w:color="auto"/>
            <w:left w:val="none" w:sz="0" w:space="0" w:color="auto"/>
            <w:bottom w:val="none" w:sz="0" w:space="0" w:color="auto"/>
            <w:right w:val="none" w:sz="0" w:space="0" w:color="auto"/>
          </w:divBdr>
        </w:div>
        <w:div w:id="554437170">
          <w:marLeft w:val="0"/>
          <w:marRight w:val="0"/>
          <w:marTop w:val="0"/>
          <w:marBottom w:val="0"/>
          <w:divBdr>
            <w:top w:val="none" w:sz="0" w:space="0" w:color="auto"/>
            <w:left w:val="none" w:sz="0" w:space="0" w:color="auto"/>
            <w:bottom w:val="none" w:sz="0" w:space="0" w:color="auto"/>
            <w:right w:val="none" w:sz="0" w:space="0" w:color="auto"/>
          </w:divBdr>
        </w:div>
        <w:div w:id="972758227">
          <w:marLeft w:val="0"/>
          <w:marRight w:val="0"/>
          <w:marTop w:val="0"/>
          <w:marBottom w:val="0"/>
          <w:divBdr>
            <w:top w:val="none" w:sz="0" w:space="0" w:color="auto"/>
            <w:left w:val="none" w:sz="0" w:space="0" w:color="auto"/>
            <w:bottom w:val="none" w:sz="0" w:space="0" w:color="auto"/>
            <w:right w:val="none" w:sz="0" w:space="0" w:color="auto"/>
          </w:divBdr>
        </w:div>
        <w:div w:id="1661731600">
          <w:marLeft w:val="0"/>
          <w:marRight w:val="0"/>
          <w:marTop w:val="0"/>
          <w:marBottom w:val="0"/>
          <w:divBdr>
            <w:top w:val="none" w:sz="0" w:space="0" w:color="auto"/>
            <w:left w:val="none" w:sz="0" w:space="0" w:color="auto"/>
            <w:bottom w:val="none" w:sz="0" w:space="0" w:color="auto"/>
            <w:right w:val="none" w:sz="0" w:space="0" w:color="auto"/>
          </w:divBdr>
        </w:div>
      </w:divsChild>
    </w:div>
    <w:div w:id="1882401699">
      <w:bodyDiv w:val="1"/>
      <w:marLeft w:val="0"/>
      <w:marRight w:val="0"/>
      <w:marTop w:val="0"/>
      <w:marBottom w:val="0"/>
      <w:divBdr>
        <w:top w:val="none" w:sz="0" w:space="0" w:color="auto"/>
        <w:left w:val="none" w:sz="0" w:space="0" w:color="auto"/>
        <w:bottom w:val="none" w:sz="0" w:space="0" w:color="auto"/>
        <w:right w:val="none" w:sz="0" w:space="0" w:color="auto"/>
      </w:divBdr>
    </w:div>
    <w:div w:id="19277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84762" w:rsidRDefault="00684762" w:rsidP="003F1995">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84762" w:rsidRDefault="00684762" w:rsidP="003F1995">
          <w:pPr>
            <w:pStyle w:val="CB816ECE02F54F73806BE3C3BB463508"/>
          </w:pPr>
          <w:r w:rsidRPr="00D858FE">
            <w:rPr>
              <w:rStyle w:val="PlaceholderText"/>
            </w:rPr>
            <w:t>Choose an item.</w:t>
          </w:r>
        </w:p>
      </w:docPartBody>
    </w:docPart>
    <w:docPart>
      <w:docPartPr>
        <w:name w:val="0D61E033F7B14F8F811FEE8D2AABD251"/>
        <w:category>
          <w:name w:val="General"/>
          <w:gallery w:val="placeholder"/>
        </w:category>
        <w:types>
          <w:type w:val="bbPlcHdr"/>
        </w:types>
        <w:behaviors>
          <w:behavior w:val="content"/>
        </w:behaviors>
        <w:guid w:val="{25543F11-6898-4591-871C-22546DB516FF}"/>
      </w:docPartPr>
      <w:docPartBody>
        <w:p w:rsidR="00684762" w:rsidRDefault="00684762" w:rsidP="003F1995">
          <w:pPr>
            <w:pStyle w:val="0D61E033F7B14F8F811FEE8D2AABD251"/>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84762" w:rsidRDefault="0068476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84762" w:rsidRDefault="00684762" w:rsidP="003F199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84762" w:rsidRDefault="00684762" w:rsidP="003F199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84762" w:rsidRDefault="00684762" w:rsidP="003F199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84762" w:rsidRDefault="00684762" w:rsidP="003F199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84762" w:rsidRDefault="00684762" w:rsidP="003F199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84762" w:rsidRDefault="00684762" w:rsidP="003F199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84762" w:rsidRDefault="00684762" w:rsidP="003F199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84762" w:rsidRDefault="00684762" w:rsidP="003F199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84762" w:rsidRDefault="00684762" w:rsidP="003F199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84762" w:rsidRDefault="00684762" w:rsidP="003F199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84762" w:rsidRDefault="00684762" w:rsidP="003F199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84762" w:rsidRDefault="00684762" w:rsidP="003F199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84762" w:rsidRDefault="00684762" w:rsidP="003F199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84762" w:rsidRDefault="00684762" w:rsidP="003F199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84762" w:rsidRDefault="00684762" w:rsidP="003F1995">
          <w:pPr>
            <w:pStyle w:val="5E7E924704454EBDA7B62D363A782465"/>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84762" w:rsidRDefault="00684762" w:rsidP="003F199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84762" w:rsidRDefault="00684762" w:rsidP="003F199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84762" w:rsidRDefault="00684762" w:rsidP="003F199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84762" w:rsidRDefault="00684762" w:rsidP="003F199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84762" w:rsidRDefault="00684762" w:rsidP="003F199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84762" w:rsidRDefault="00684762" w:rsidP="003F199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84762" w:rsidRDefault="00684762" w:rsidP="003F199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84762" w:rsidRDefault="00684762" w:rsidP="003F199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84762" w:rsidRDefault="00684762" w:rsidP="003F199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84762" w:rsidRDefault="00684762" w:rsidP="003F199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84762" w:rsidRDefault="00684762" w:rsidP="003F199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84762" w:rsidRDefault="00684762" w:rsidP="003F199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84762" w:rsidRDefault="00684762" w:rsidP="003F199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84762" w:rsidRDefault="00684762" w:rsidP="003F199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84762" w:rsidRDefault="00684762" w:rsidP="003F199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84762" w:rsidRDefault="00684762" w:rsidP="003F199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84762" w:rsidRDefault="00684762" w:rsidP="003F199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84762" w:rsidRDefault="00684762" w:rsidP="003F199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84762" w:rsidRDefault="00684762" w:rsidP="003F199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84762" w:rsidRDefault="00684762" w:rsidP="003F199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84762" w:rsidRDefault="00684762" w:rsidP="003F199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84762" w:rsidRDefault="00684762" w:rsidP="003F199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84762" w:rsidRDefault="00684762" w:rsidP="003F199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84762" w:rsidRDefault="00684762" w:rsidP="003F199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84762" w:rsidRDefault="00684762" w:rsidP="003F199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84762" w:rsidRDefault="00684762" w:rsidP="003F199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84762" w:rsidRDefault="00684762" w:rsidP="003F199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84762" w:rsidRDefault="00684762" w:rsidP="003F199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84762" w:rsidRDefault="00684762" w:rsidP="003F199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84762" w:rsidRDefault="00684762" w:rsidP="003F199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84762"/>
    <w:rsid w:val="0003568C"/>
    <w:rsid w:val="000E0D0D"/>
    <w:rsid w:val="00171512"/>
    <w:rsid w:val="001A4C23"/>
    <w:rsid w:val="00212859"/>
    <w:rsid w:val="002D0CA0"/>
    <w:rsid w:val="00300A26"/>
    <w:rsid w:val="00310D54"/>
    <w:rsid w:val="003E29CC"/>
    <w:rsid w:val="003F1995"/>
    <w:rsid w:val="00405456"/>
    <w:rsid w:val="004220DB"/>
    <w:rsid w:val="00450182"/>
    <w:rsid w:val="004A4513"/>
    <w:rsid w:val="006327E6"/>
    <w:rsid w:val="006642F1"/>
    <w:rsid w:val="00684762"/>
    <w:rsid w:val="006E06B9"/>
    <w:rsid w:val="00722EF6"/>
    <w:rsid w:val="00803CC6"/>
    <w:rsid w:val="009C4152"/>
    <w:rsid w:val="009E27A0"/>
    <w:rsid w:val="00A42460"/>
    <w:rsid w:val="00AA6840"/>
    <w:rsid w:val="00BE4EDE"/>
    <w:rsid w:val="00E22A84"/>
    <w:rsid w:val="00EB0BFA"/>
    <w:rsid w:val="00F906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E27A0"/>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0D61E033F7B14F8F811FEE8D2AABD251">
    <w:name w:val="0D61E033F7B14F8F811FEE8D2AABD251"/>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14162</Words>
  <Characters>80728</Characters>
  <Application>Microsoft Office Word</Application>
  <DocSecurity>8</DocSecurity>
  <Lines>672</Lines>
  <Paragraphs>189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Shayne-Marie Burke</cp:lastModifiedBy>
  <cp:revision>3</cp:revision>
  <cp:lastPrinted>2025-02-12T23:27:00Z</cp:lastPrinted>
  <dcterms:created xsi:type="dcterms:W3CDTF">2025-02-18T23:45:00Z</dcterms:created>
  <dcterms:modified xsi:type="dcterms:W3CDTF">2025-02-18T23:45:00Z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