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F7CB" w14:textId="77777777" w:rsidR="00BE36CD" w:rsidRPr="002C3EBF" w:rsidRDefault="00250A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BD9581" wp14:editId="671D4D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E4F233" w14:textId="77777777" w:rsidR="00BE36CD" w:rsidRDefault="00250A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2C64FF" w14:textId="77777777" w:rsidR="00BE36CD" w:rsidRDefault="00250A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2B55A3" w14:textId="77777777" w:rsidR="00BE36CD" w:rsidRPr="002C3EBF" w:rsidRDefault="00250A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4B1C" w14:paraId="140D79D7" w14:textId="77777777" w:rsidTr="001A4B1C">
        <w:tc>
          <w:tcPr>
            <w:cnfStyle w:val="001000000000" w:firstRow="0" w:lastRow="0" w:firstColumn="1" w:lastColumn="0" w:oddVBand="0" w:evenVBand="0" w:oddHBand="0" w:evenHBand="0" w:firstRowFirstColumn="0" w:firstRowLastColumn="0" w:lastRowFirstColumn="0" w:lastRowLastColumn="0"/>
            <w:tcW w:w="3227" w:type="dxa"/>
          </w:tcPr>
          <w:p w14:paraId="1C81479A" w14:textId="77777777" w:rsidR="00BE36CD" w:rsidRPr="00996FAF" w:rsidRDefault="00250A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A49C50" w14:textId="77777777" w:rsidR="00BE36CD" w:rsidRPr="00996FAF" w:rsidRDefault="00250A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Carpenter Court Aged Care Plus Centre</w:t>
            </w:r>
          </w:p>
        </w:tc>
      </w:tr>
      <w:tr w:rsidR="001A4B1C" w14:paraId="72085993" w14:textId="77777777" w:rsidTr="001A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7D93D" w14:textId="77777777" w:rsidR="00BE36CD" w:rsidRPr="00996FAF" w:rsidRDefault="00250A6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25D27A" w14:textId="77777777" w:rsidR="00BE36CD" w:rsidRPr="00C27BE3" w:rsidRDefault="00250A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0421</w:t>
            </w:r>
          </w:p>
        </w:tc>
      </w:tr>
      <w:tr w:rsidR="001A4B1C" w14:paraId="04BA6DDC" w14:textId="77777777" w:rsidTr="001A4B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152A4" w14:textId="77777777" w:rsidR="00BE36CD" w:rsidRPr="00996FAF" w:rsidRDefault="00250A6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AC2955" w14:textId="77777777" w:rsidR="00BE36CD" w:rsidRPr="00996FAF" w:rsidRDefault="00250A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John</w:t>
            </w:r>
            <w:r>
              <w:rPr>
                <w:rFonts w:ascii="Arial" w:eastAsia="Times New Roman" w:hAnsi="Arial" w:cs="Arial"/>
                <w:lang w:eastAsia="en-AU"/>
              </w:rPr>
              <w:t xml:space="preserve"> Parade, MEREWETHER, New South Wales, 2291</w:t>
            </w:r>
          </w:p>
        </w:tc>
      </w:tr>
      <w:tr w:rsidR="001A4B1C" w14:paraId="54FB70AE" w14:textId="77777777" w:rsidTr="001A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54B70" w14:textId="77777777" w:rsidR="00BE36CD" w:rsidRPr="00996FAF" w:rsidRDefault="00250A6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FC0291" w14:textId="77777777" w:rsidR="00BE36CD" w:rsidRPr="00996FAF" w:rsidRDefault="00250A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A4B1C" w14:paraId="096E2A89" w14:textId="77777777" w:rsidTr="001A4B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EB4BA" w14:textId="77777777" w:rsidR="00BE36CD" w:rsidRPr="00996FAF" w:rsidRDefault="00250A6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082487" w14:textId="77777777" w:rsidR="00BE36CD" w:rsidRPr="00996FAF" w:rsidRDefault="00250A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March 2024</w:t>
            </w:r>
          </w:p>
        </w:tc>
      </w:tr>
      <w:tr w:rsidR="001A4B1C" w14:paraId="28197C7A" w14:textId="77777777" w:rsidTr="001A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6274ED" w14:textId="77777777" w:rsidR="00BE36CD" w:rsidRPr="00996FAF" w:rsidRDefault="00250A6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0523178"/>
            <w:placeholder>
              <w:docPart w:val="DefaultPlaceholder_-1854013437"/>
            </w:placeholder>
            <w:date w:fullDate="2024-04-05T00:00:00Z">
              <w:dateFormat w:val="d MMMM yyyy"/>
              <w:lid w:val="en-AU"/>
              <w:storeMappedDataAs w:val="dateTime"/>
              <w:calendar w:val="gregorian"/>
            </w:date>
          </w:sdtPr>
          <w:sdtEndPr/>
          <w:sdtContent>
            <w:tc>
              <w:tcPr>
                <w:tcW w:w="7114" w:type="dxa"/>
                <w:shd w:val="clear" w:color="auto" w:fill="FFFFFF" w:themeFill="background1"/>
              </w:tcPr>
              <w:p w14:paraId="762C99E9" w14:textId="17904D4D" w:rsidR="00BE36CD" w:rsidRPr="00996FAF" w:rsidRDefault="001E68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April 2024</w:t>
                </w:r>
              </w:p>
            </w:tc>
          </w:sdtContent>
        </w:sdt>
      </w:tr>
      <w:tr w:rsidR="001A4B1C" w14:paraId="3B8E8267" w14:textId="77777777" w:rsidTr="001A4B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C91F78" w14:textId="77777777" w:rsidR="00BE36CD" w:rsidRPr="00996FAF" w:rsidRDefault="00250A6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C945EA" w14:textId="77777777" w:rsidR="00BE36CD" w:rsidRPr="009B6303" w:rsidRDefault="00250A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5E8BFDA5" w14:textId="77777777" w:rsidR="00BE36CD" w:rsidRPr="009B6303" w:rsidRDefault="00250A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 Carpenter Court Aged Care Plus Centre</w:t>
            </w:r>
          </w:p>
        </w:tc>
      </w:tr>
    </w:tbl>
    <w:bookmarkEnd w:id="0"/>
    <w:p w14:paraId="652D6CA0" w14:textId="77777777" w:rsidR="00BE36CD" w:rsidRPr="00996FAF" w:rsidRDefault="00250A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AD33B5" w14:textId="77777777" w:rsidR="00BE36CD" w:rsidRPr="00996FAF" w:rsidRDefault="00250A6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A56AB8" w14:textId="714EEC33" w:rsidR="00BE36CD" w:rsidRPr="00996FAF" w:rsidRDefault="00250A65" w:rsidP="0036130C">
      <w:pPr>
        <w:pStyle w:val="NormalArial"/>
      </w:pPr>
      <w:r w:rsidRPr="00996FAF">
        <w:t xml:space="preserve">This performance report for </w:t>
      </w:r>
      <w:r w:rsidRPr="00C27BE3">
        <w:rPr>
          <w:color w:val="auto"/>
        </w:rPr>
        <w:t>Carpenter Court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E6877">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FBBEA7" w14:textId="77777777" w:rsidR="00BE36CD" w:rsidRPr="00996FAF" w:rsidRDefault="00250A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CDF424" w14:textId="77777777" w:rsidR="00BE36CD" w:rsidRPr="00996FAF" w:rsidRDefault="00250A65" w:rsidP="0036130C">
      <w:pPr>
        <w:pStyle w:val="NormalArial"/>
      </w:pPr>
      <w:r w:rsidRPr="00996FAF">
        <w:t>The report also specifies any areas in which improvements must be made to ensure the Quality Standards are complied with.</w:t>
      </w:r>
    </w:p>
    <w:p w14:paraId="051C0ED4" w14:textId="77777777" w:rsidR="00BE36CD" w:rsidRPr="00996FAF" w:rsidRDefault="00250A65" w:rsidP="00712752">
      <w:pPr>
        <w:pStyle w:val="Heading1"/>
        <w:spacing w:before="240" w:after="240" w:line="22" w:lineRule="atLeast"/>
        <w:rPr>
          <w:rFonts w:ascii="Arial" w:hAnsi="Arial" w:cs="Arial"/>
        </w:rPr>
      </w:pPr>
      <w:r w:rsidRPr="00996FAF">
        <w:rPr>
          <w:rFonts w:ascii="Arial" w:hAnsi="Arial" w:cs="Arial"/>
        </w:rPr>
        <w:t>Material relied on</w:t>
      </w:r>
    </w:p>
    <w:p w14:paraId="20719756" w14:textId="77777777" w:rsidR="00BE36CD" w:rsidRPr="00996FAF" w:rsidRDefault="00250A65" w:rsidP="0036130C">
      <w:pPr>
        <w:pStyle w:val="NormalArial"/>
      </w:pPr>
      <w:r w:rsidRPr="00996FAF">
        <w:t>The following information has been considered in preparing the performance report:</w:t>
      </w:r>
    </w:p>
    <w:p w14:paraId="40C77A2F" w14:textId="0264988E" w:rsidR="00BE36CD" w:rsidRPr="00996FAF" w:rsidRDefault="00250A6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1E6877">
        <w:rPr>
          <w:rFonts w:ascii="Arial" w:hAnsi="Arial" w:cs="Arial"/>
          <w:color w:val="auto"/>
        </w:rPr>
        <w:t>informed by a site assessment, observations at the service, review of documents and interviews with staff, consumers/representatives and others</w:t>
      </w:r>
    </w:p>
    <w:p w14:paraId="01E83E9E" w14:textId="7654C3F6" w:rsidR="00BE36CD" w:rsidRPr="001E6877" w:rsidRDefault="00250A65" w:rsidP="008E1713">
      <w:pPr>
        <w:pStyle w:val="ListParagraph"/>
        <w:numPr>
          <w:ilvl w:val="0"/>
          <w:numId w:val="2"/>
        </w:numPr>
        <w:spacing w:line="22" w:lineRule="atLeast"/>
        <w:ind w:left="714" w:hanging="357"/>
        <w:contextualSpacing w:val="0"/>
        <w:rPr>
          <w:rFonts w:ascii="Arial" w:hAnsi="Arial" w:cs="Arial"/>
        </w:rPr>
      </w:pPr>
      <w:r w:rsidRPr="001E6877">
        <w:rPr>
          <w:rFonts w:ascii="Arial" w:hAnsi="Arial" w:cs="Arial"/>
        </w:rPr>
        <w:t xml:space="preserve">the provider’s </w:t>
      </w:r>
      <w:r w:rsidR="001E6877">
        <w:rPr>
          <w:rFonts w:ascii="Arial" w:hAnsi="Arial" w:cs="Arial"/>
        </w:rPr>
        <w:t xml:space="preserve">notification </w:t>
      </w:r>
      <w:r w:rsidR="009D3D70">
        <w:rPr>
          <w:rFonts w:ascii="Arial" w:hAnsi="Arial" w:cs="Arial"/>
        </w:rPr>
        <w:t xml:space="preserve">of 11 March 2024 </w:t>
      </w:r>
      <w:r w:rsidR="001E6877">
        <w:rPr>
          <w:rFonts w:ascii="Arial" w:hAnsi="Arial" w:cs="Arial"/>
        </w:rPr>
        <w:t xml:space="preserve">advising no </w:t>
      </w:r>
      <w:r w:rsidRPr="001E6877">
        <w:rPr>
          <w:rFonts w:ascii="Arial" w:hAnsi="Arial" w:cs="Arial"/>
        </w:rPr>
        <w:t xml:space="preserve">response to the assessment team’s report </w:t>
      </w:r>
      <w:r w:rsidRPr="001E6877">
        <w:rPr>
          <w:rFonts w:ascii="Arial" w:hAnsi="Arial" w:cs="Arial"/>
          <w:color w:val="auto"/>
        </w:rPr>
        <w:t>received</w:t>
      </w:r>
      <w:r w:rsidR="009D3D70">
        <w:rPr>
          <w:rFonts w:ascii="Arial" w:hAnsi="Arial" w:cs="Arial"/>
          <w:color w:val="auto"/>
        </w:rPr>
        <w:t>.</w:t>
      </w:r>
      <w:r w:rsidRPr="001E6877">
        <w:rPr>
          <w:rFonts w:ascii="Arial" w:hAnsi="Arial" w:cs="Arial"/>
        </w:rPr>
        <w:br w:type="page"/>
      </w:r>
    </w:p>
    <w:p w14:paraId="45B6E4C7" w14:textId="77777777" w:rsidR="00BE36CD" w:rsidRPr="00996FAF" w:rsidRDefault="00250A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A4B1C" w14:paraId="61D76B81" w14:textId="77777777" w:rsidTr="001A4B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D2FF7" w14:textId="77777777" w:rsidR="00BE36CD" w:rsidRPr="00996FAF" w:rsidRDefault="00250A65"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175" w:type="pct"/>
            <w:shd w:val="clear" w:color="auto" w:fill="auto"/>
          </w:tcPr>
          <w:p w14:paraId="5775EB79" w14:textId="5F556D15" w:rsidR="00BE36CD" w:rsidRPr="002C5FA9" w:rsidRDefault="001E687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47167508" w14:textId="77777777" w:rsidR="00BE36CD" w:rsidRPr="00996FAF" w:rsidRDefault="00250A6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43949982" w14:textId="77777777" w:rsidR="00BE36CD" w:rsidRPr="00996FAF" w:rsidRDefault="00250A65" w:rsidP="00712752">
      <w:pPr>
        <w:pStyle w:val="Heading1"/>
        <w:spacing w:before="0" w:after="240" w:line="22" w:lineRule="atLeast"/>
        <w:rPr>
          <w:rFonts w:ascii="Arial" w:hAnsi="Arial" w:cs="Arial"/>
        </w:rPr>
      </w:pPr>
      <w:r w:rsidRPr="00996FAF">
        <w:rPr>
          <w:rFonts w:ascii="Arial" w:hAnsi="Arial" w:cs="Arial"/>
        </w:rPr>
        <w:t>Areas for improvement</w:t>
      </w:r>
    </w:p>
    <w:p w14:paraId="050B682B" w14:textId="4B0B6E43" w:rsidR="001E6877" w:rsidRPr="00996FAF" w:rsidRDefault="00250A65" w:rsidP="001E687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FACC00" w14:textId="326B3179" w:rsidR="00BE36CD" w:rsidRPr="00996FAF" w:rsidRDefault="00250A65" w:rsidP="0036130C">
      <w:pPr>
        <w:pStyle w:val="NormalArial"/>
      </w:pPr>
      <w:r w:rsidRPr="00996FAF">
        <w:br w:type="page"/>
      </w:r>
    </w:p>
    <w:p w14:paraId="0CAA81CC" w14:textId="77777777" w:rsidR="00BE36CD" w:rsidRPr="00996FAF" w:rsidRDefault="00250A6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A4B1C" w14:paraId="31ABFD29" w14:textId="77777777" w:rsidTr="002C7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4421746" w14:textId="77777777" w:rsidR="00BE36CD" w:rsidRPr="00996FAF" w:rsidRDefault="00250A6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68399B0" w14:textId="77777777" w:rsidR="00BE36CD" w:rsidRPr="00996FAF" w:rsidRDefault="00BE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B1C" w14:paraId="647E8F5D" w14:textId="77777777" w:rsidTr="001A4B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EDCEE" w14:textId="77777777" w:rsidR="00BE36CD" w:rsidRPr="00996FAF" w:rsidRDefault="00250A6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93E78FE" w14:textId="77777777" w:rsidR="00BE36CD" w:rsidRPr="00996FAF" w:rsidRDefault="00250A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B47CA5" w14:textId="77777777" w:rsidR="00BE36CD" w:rsidRPr="00996FAF" w:rsidRDefault="00250A6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1E8DA6" w14:textId="77777777" w:rsidR="00BE36CD" w:rsidRPr="00996FAF" w:rsidRDefault="00250A6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62CEC9F" w14:textId="77777777" w:rsidR="00BE36CD" w:rsidRPr="00996FAF" w:rsidRDefault="00250A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75244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5F0896C" w14:textId="77777777" w:rsidR="00BE36CD" w:rsidRDefault="00250A65" w:rsidP="002B0C90">
      <w:pPr>
        <w:pStyle w:val="Heading20"/>
      </w:pPr>
      <w:r>
        <w:t>Findings</w:t>
      </w:r>
    </w:p>
    <w:p w14:paraId="5AA6D6C3" w14:textId="3538FBB9" w:rsidR="002C774C" w:rsidRDefault="002C774C" w:rsidP="002C774C">
      <w:pPr>
        <w:pStyle w:val="NormalArial"/>
      </w:pPr>
      <w:r>
        <w:t xml:space="preserve">The service was found non-compliant in relation to a safe, clean, well maintained and comfortable service environment following a Site Audit in September 2022 and a subsequent Assessment Contact completed in August 2023. During the </w:t>
      </w:r>
      <w:r w:rsidR="00864654">
        <w:t>A</w:t>
      </w:r>
      <w:r>
        <w:t xml:space="preserve">ssessment </w:t>
      </w:r>
      <w:r w:rsidR="00864654">
        <w:t>C</w:t>
      </w:r>
      <w:r>
        <w:t xml:space="preserve">ontact </w:t>
      </w:r>
      <w:r w:rsidR="0064572D">
        <w:t>in</w:t>
      </w:r>
      <w:r>
        <w:t xml:space="preserve"> August</w:t>
      </w:r>
      <w:r w:rsidR="0064572D">
        <w:t xml:space="preserve"> </w:t>
      </w:r>
      <w:r>
        <w:t xml:space="preserve">2023, the Assessment Team </w:t>
      </w:r>
      <w:r w:rsidR="0064572D">
        <w:t>reported that</w:t>
      </w:r>
      <w:r>
        <w:t xml:space="preserve"> the service was observed to be safe, clean, and</w:t>
      </w:r>
      <w:r w:rsidR="0064572D">
        <w:t xml:space="preserve"> </w:t>
      </w:r>
      <w:r>
        <w:t>generally well maintained, however, consumers were unable to move freely within</w:t>
      </w:r>
      <w:r w:rsidR="0064572D">
        <w:t xml:space="preserve"> </w:t>
      </w:r>
      <w:r>
        <w:t xml:space="preserve">and outside </w:t>
      </w:r>
      <w:r w:rsidR="0064572D">
        <w:t xml:space="preserve">of </w:t>
      </w:r>
      <w:r>
        <w:t>the service.</w:t>
      </w:r>
      <w:r w:rsidR="0064572D">
        <w:t xml:space="preserve"> </w:t>
      </w:r>
    </w:p>
    <w:p w14:paraId="46FDF6BC" w14:textId="4D8CF4D1" w:rsidR="002C774C" w:rsidRDefault="002C774C" w:rsidP="0064572D">
      <w:pPr>
        <w:pStyle w:val="NormalArial"/>
      </w:pPr>
      <w:r>
        <w:t xml:space="preserve">In </w:t>
      </w:r>
      <w:r w:rsidR="001F3DEF">
        <w:t>order</w:t>
      </w:r>
      <w:r w:rsidR="0064572D">
        <w:t xml:space="preserve"> to remediate previous</w:t>
      </w:r>
      <w:r>
        <w:t xml:space="preserve"> findings of non-compliance</w:t>
      </w:r>
      <w:r w:rsidR="0064572D">
        <w:t xml:space="preserve">, </w:t>
      </w:r>
      <w:r>
        <w:t xml:space="preserve">the service has implemented </w:t>
      </w:r>
      <w:r w:rsidR="0064572D">
        <w:t>continuous improvement</w:t>
      </w:r>
      <w:r>
        <w:t xml:space="preserve"> actions, including</w:t>
      </w:r>
      <w:r w:rsidR="0064572D">
        <w:t xml:space="preserve"> completing relevant r</w:t>
      </w:r>
      <w:r>
        <w:t>isk assessments for consumers using the stairs when the lift is not working</w:t>
      </w:r>
      <w:r w:rsidR="0064572D">
        <w:t>, installing a k</w:t>
      </w:r>
      <w:r>
        <w:t xml:space="preserve">eypad entry </w:t>
      </w:r>
      <w:r w:rsidR="0064572D">
        <w:t>a</w:t>
      </w:r>
      <w:r>
        <w:t xml:space="preserve">t the front entrance to enable </w:t>
      </w:r>
      <w:r w:rsidR="0064572D">
        <w:t xml:space="preserve">unrestricted access </w:t>
      </w:r>
      <w:r>
        <w:t>in and out of the service</w:t>
      </w:r>
      <w:r w:rsidR="0064572D">
        <w:t xml:space="preserve">. The service is tailoring plans </w:t>
      </w:r>
      <w:r>
        <w:t>to create a grassy area</w:t>
      </w:r>
      <w:r w:rsidR="0064572D">
        <w:t xml:space="preserve"> with</w:t>
      </w:r>
      <w:r>
        <w:t xml:space="preserve"> path</w:t>
      </w:r>
      <w:r w:rsidR="0064572D">
        <w:t>ways</w:t>
      </w:r>
      <w:r>
        <w:t xml:space="preserve"> for consumers</w:t>
      </w:r>
      <w:r w:rsidR="0064572D">
        <w:t xml:space="preserve"> </w:t>
      </w:r>
      <w:r>
        <w:t>requiring memory support to freely access</w:t>
      </w:r>
      <w:r w:rsidR="0064572D">
        <w:t>, as well as plans</w:t>
      </w:r>
      <w:r>
        <w:t xml:space="preserve"> to create a barbeque area facing the beach for families and</w:t>
      </w:r>
      <w:r w:rsidR="0064572D">
        <w:t xml:space="preserve"> </w:t>
      </w:r>
      <w:r>
        <w:t>consumers to enjoy.</w:t>
      </w:r>
      <w:r w:rsidR="0064572D">
        <w:t xml:space="preserve"> The service is undertaking a</w:t>
      </w:r>
      <w:r>
        <w:t xml:space="preserve"> comprehensive overhaul of the service’s lift </w:t>
      </w:r>
      <w:r w:rsidR="0064572D">
        <w:t xml:space="preserve">and </w:t>
      </w:r>
      <w:r>
        <w:t>work is expected</w:t>
      </w:r>
      <w:r w:rsidR="0064572D">
        <w:t xml:space="preserve"> to be finalised in</w:t>
      </w:r>
      <w:r>
        <w:t xml:space="preserve"> May 2024.</w:t>
      </w:r>
    </w:p>
    <w:p w14:paraId="0B316EF8" w14:textId="03B4C352" w:rsidR="002C774C" w:rsidRDefault="0064572D" w:rsidP="002C774C">
      <w:pPr>
        <w:pStyle w:val="NormalArial"/>
      </w:pPr>
      <w:r>
        <w:t>In response to the Assessment Contact undertaken on 6 March 2024, c</w:t>
      </w:r>
      <w:r w:rsidR="002C774C">
        <w:t xml:space="preserve">onsumers and representatives </w:t>
      </w:r>
      <w:r w:rsidR="001F3DEF">
        <w:t xml:space="preserve">expressed </w:t>
      </w:r>
      <w:r w:rsidR="002C774C">
        <w:t xml:space="preserve">positive feedback about the service environment. Representatives </w:t>
      </w:r>
      <w:r w:rsidR="001F3DEF">
        <w:t>advised</w:t>
      </w:r>
      <w:r w:rsidR="002C774C">
        <w:t xml:space="preserve"> they are</w:t>
      </w:r>
      <w:r w:rsidR="001F3DEF">
        <w:t xml:space="preserve"> satisfied</w:t>
      </w:r>
      <w:r w:rsidR="002C774C">
        <w:t xml:space="preserve"> consumers can move freely </w:t>
      </w:r>
      <w:r w:rsidR="00864654">
        <w:t>with</w:t>
      </w:r>
      <w:r w:rsidR="002C774C">
        <w:t>in and outside</w:t>
      </w:r>
      <w:r w:rsidR="00864654">
        <w:t xml:space="preserve"> of</w:t>
      </w:r>
      <w:r w:rsidR="002C774C">
        <w:t xml:space="preserve"> the service.</w:t>
      </w:r>
      <w:r w:rsidR="001F3DEF">
        <w:t xml:space="preserve"> </w:t>
      </w:r>
      <w:r w:rsidR="002C774C">
        <w:t xml:space="preserve">The service </w:t>
      </w:r>
      <w:r w:rsidR="001F3DEF">
        <w:t>manages effective</w:t>
      </w:r>
      <w:r w:rsidR="002C774C">
        <w:t xml:space="preserve"> processes and systems to ensure consumers</w:t>
      </w:r>
      <w:r w:rsidR="001F3DEF">
        <w:t xml:space="preserve"> </w:t>
      </w:r>
      <w:r w:rsidR="002C774C">
        <w:t xml:space="preserve">are safe </w:t>
      </w:r>
      <w:r w:rsidR="001F3DEF">
        <w:t>when</w:t>
      </w:r>
      <w:r w:rsidR="002C774C">
        <w:t xml:space="preserve"> mov</w:t>
      </w:r>
      <w:r w:rsidR="001F3DEF">
        <w:t>ing</w:t>
      </w:r>
      <w:r w:rsidR="002C774C">
        <w:t xml:space="preserve"> </w:t>
      </w:r>
      <w:r w:rsidR="001F3DEF">
        <w:t>with</w:t>
      </w:r>
      <w:r w:rsidR="002C774C">
        <w:t>in and out</w:t>
      </w:r>
      <w:r w:rsidR="001F3DEF">
        <w:t>side</w:t>
      </w:r>
      <w:r w:rsidR="002C774C">
        <w:t xml:space="preserve"> of the service environment.</w:t>
      </w:r>
      <w:r w:rsidR="002C774C" w:rsidRPr="002C774C">
        <w:t xml:space="preserve"> </w:t>
      </w:r>
      <w:r w:rsidR="002C774C">
        <w:t>The service is accessed via one main entrance using a key code or swipe</w:t>
      </w:r>
      <w:r w:rsidR="001F3DEF">
        <w:t xml:space="preserve"> </w:t>
      </w:r>
      <w:r w:rsidR="002C774C">
        <w:t>disc</w:t>
      </w:r>
      <w:r w:rsidR="001F3DEF">
        <w:t>. Consumers</w:t>
      </w:r>
      <w:r w:rsidR="002C774C">
        <w:t xml:space="preserve"> or</w:t>
      </w:r>
      <w:r w:rsidR="001F3DEF">
        <w:t xml:space="preserve"> other visitors can also </w:t>
      </w:r>
      <w:r w:rsidR="002C774C">
        <w:t>ring</w:t>
      </w:r>
      <w:r w:rsidR="001F3DEF">
        <w:t xml:space="preserve"> a </w:t>
      </w:r>
      <w:r w:rsidR="002C774C">
        <w:t>bell for staff to open the door. Consumers who are</w:t>
      </w:r>
      <w:r w:rsidR="001F3DEF">
        <w:t xml:space="preserve"> </w:t>
      </w:r>
      <w:r w:rsidR="002C774C">
        <w:t>assessed as safe to leave the service environment have swipe discs or can</w:t>
      </w:r>
      <w:r w:rsidR="001F3DEF">
        <w:t xml:space="preserve"> </w:t>
      </w:r>
      <w:r w:rsidR="002C774C">
        <w:t>use the key code</w:t>
      </w:r>
      <w:r w:rsidR="001F3DEF">
        <w:t xml:space="preserve"> and these consumers </w:t>
      </w:r>
      <w:r w:rsidR="002C774C">
        <w:t>are required to notify</w:t>
      </w:r>
      <w:r w:rsidR="001F3DEF">
        <w:t xml:space="preserve"> </w:t>
      </w:r>
      <w:r w:rsidR="002C774C">
        <w:t xml:space="preserve">staff and to complete the consumer movement register </w:t>
      </w:r>
      <w:r w:rsidR="001F3DEF">
        <w:t xml:space="preserve">located </w:t>
      </w:r>
      <w:r w:rsidR="002C774C">
        <w:t>at the front entrance.</w:t>
      </w:r>
      <w:r w:rsidR="001F3DEF">
        <w:t xml:space="preserve"> Relevant r</w:t>
      </w:r>
      <w:r w:rsidR="002C774C">
        <w:t xml:space="preserve">isk assessments are </w:t>
      </w:r>
      <w:r w:rsidR="001F3DEF">
        <w:t xml:space="preserve">completed </w:t>
      </w:r>
      <w:r w:rsidR="002C774C">
        <w:t xml:space="preserve">for consumers </w:t>
      </w:r>
      <w:r w:rsidR="000E5671">
        <w:t xml:space="preserve">who are </w:t>
      </w:r>
      <w:r w:rsidR="002C774C">
        <w:t>assessed as not safe</w:t>
      </w:r>
      <w:r w:rsidR="00864654">
        <w:t xml:space="preserve"> </w:t>
      </w:r>
      <w:r w:rsidR="002C774C">
        <w:t>to access the community unsupervised due to cognitive decline, reduced</w:t>
      </w:r>
      <w:r w:rsidR="00864654">
        <w:t xml:space="preserve"> </w:t>
      </w:r>
      <w:r w:rsidR="002C774C">
        <w:t>insight and changed behaviour</w:t>
      </w:r>
      <w:r w:rsidR="00864654">
        <w:t>s</w:t>
      </w:r>
      <w:r w:rsidR="002C774C">
        <w:t xml:space="preserve">. The service </w:t>
      </w:r>
      <w:r w:rsidR="00864654">
        <w:t>appropriately manages these consumers by administering relevant</w:t>
      </w:r>
      <w:r w:rsidR="002C774C">
        <w:t xml:space="preserve"> environmental restrictive practice</w:t>
      </w:r>
      <w:r w:rsidR="00864654">
        <w:t xml:space="preserve"> guidelines, </w:t>
      </w:r>
      <w:r w:rsidR="002C774C">
        <w:t>and risks to consumers have been discussed with their</w:t>
      </w:r>
      <w:r w:rsidR="00864654">
        <w:t xml:space="preserve"> </w:t>
      </w:r>
      <w:r w:rsidR="002C774C">
        <w:t xml:space="preserve">representatives </w:t>
      </w:r>
      <w:r w:rsidR="00864654">
        <w:t>including</w:t>
      </w:r>
      <w:r w:rsidR="002C774C">
        <w:t xml:space="preserve"> the</w:t>
      </w:r>
      <w:r w:rsidR="00864654">
        <w:t>ir</w:t>
      </w:r>
      <w:r w:rsidR="002C774C">
        <w:t xml:space="preserve"> medical</w:t>
      </w:r>
      <w:r w:rsidR="00864654">
        <w:t xml:space="preserve"> representatives. </w:t>
      </w:r>
    </w:p>
    <w:p w14:paraId="017280F4" w14:textId="187BD186" w:rsidR="00864654" w:rsidRPr="00262C0B" w:rsidRDefault="00864654" w:rsidP="00864654">
      <w:pPr>
        <w:pStyle w:val="NormalArial"/>
      </w:pPr>
      <w:r>
        <w:t>Consumer risk assessments are completed by clinical staff and updated biannually or if there is an incident or change in consumer condition. The service maintains oversight of consumers potentially at risk of seclusion if the lift malfunctions, and these consumers undertake a mobility assessment completed by the physiotherapist to review their ability to use of stairs. These consumers also have restrictive practices documented in their care plan and highlight relevant strategies to safely manage the restriction.</w:t>
      </w:r>
    </w:p>
    <w:sectPr w:rsidR="00864654" w:rsidRPr="00262C0B" w:rsidSect="006206E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5B5AB" w14:textId="77777777" w:rsidR="006206E9" w:rsidRDefault="006206E9">
      <w:pPr>
        <w:spacing w:after="0"/>
      </w:pPr>
      <w:r>
        <w:separator/>
      </w:r>
    </w:p>
  </w:endnote>
  <w:endnote w:type="continuationSeparator" w:id="0">
    <w:p w14:paraId="4E200FBA" w14:textId="77777777" w:rsidR="006206E9" w:rsidRDefault="006206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043D" w14:textId="77777777" w:rsidR="00BE36CD" w:rsidRPr="00DF37F2" w:rsidRDefault="00250A6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Carpenter Court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2A5BD2" w14:textId="77777777" w:rsidR="00BE36CD" w:rsidRPr="00DF37F2" w:rsidRDefault="00250A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0421</w:t>
    </w:r>
    <w:bookmarkEnd w:id="1"/>
    <w:r w:rsidRPr="00DF37F2">
      <w:rPr>
        <w:rStyle w:val="FooterBold"/>
        <w:rFonts w:ascii="Arial" w:hAnsi="Arial"/>
        <w:b w:val="0"/>
      </w:rPr>
      <w:tab/>
    </w:r>
    <w:r w:rsidRPr="00DF37F2">
      <w:rPr>
        <w:rStyle w:val="FooterBold"/>
        <w:rFonts w:ascii="Arial" w:hAnsi="Arial"/>
        <w:b w:val="0"/>
      </w:rPr>
      <w:t xml:space="preserve">OFFICIAL: Sensitive </w:t>
    </w:r>
  </w:p>
  <w:p w14:paraId="121161F5" w14:textId="77777777" w:rsidR="00BE36CD" w:rsidRPr="00DF37F2" w:rsidRDefault="00250A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22B2" w14:textId="77777777" w:rsidR="00BE36CD" w:rsidRDefault="00BE36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8098F" w14:textId="77777777" w:rsidR="006206E9" w:rsidRDefault="006206E9" w:rsidP="00D71F88">
      <w:pPr>
        <w:spacing w:after="0"/>
      </w:pPr>
      <w:r>
        <w:separator/>
      </w:r>
    </w:p>
  </w:footnote>
  <w:footnote w:type="continuationSeparator" w:id="0">
    <w:p w14:paraId="7F4996CD" w14:textId="77777777" w:rsidR="006206E9" w:rsidRDefault="006206E9" w:rsidP="00D71F88">
      <w:pPr>
        <w:spacing w:after="0"/>
      </w:pPr>
      <w:r>
        <w:continuationSeparator/>
      </w:r>
    </w:p>
  </w:footnote>
  <w:footnote w:id="1">
    <w:p w14:paraId="4F3AD1E4" w14:textId="3EE5C1A2" w:rsidR="00BE36CD" w:rsidRDefault="00250A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6877">
        <w:rPr>
          <w:rFonts w:ascii="Arial" w:hAnsi="Arial" w:cs="Arial"/>
          <w:color w:val="auto"/>
          <w:sz w:val="20"/>
          <w:szCs w:val="20"/>
        </w:rPr>
        <w:t>section</w:t>
      </w:r>
      <w:r w:rsidR="001E6877" w:rsidRPr="001E6877">
        <w:rPr>
          <w:rFonts w:ascii="Arial" w:hAnsi="Arial" w:cs="Arial"/>
          <w:color w:val="auto"/>
          <w:sz w:val="20"/>
          <w:szCs w:val="20"/>
        </w:rPr>
        <w:t xml:space="preserve"> </w:t>
      </w:r>
      <w:r w:rsidRPr="001E6877">
        <w:rPr>
          <w:rFonts w:ascii="Arial" w:hAnsi="Arial" w:cs="Arial"/>
          <w:color w:val="auto"/>
          <w:sz w:val="20"/>
          <w:szCs w:val="20"/>
        </w:rPr>
        <w:t>68A</w:t>
      </w:r>
      <w:r w:rsidRPr="001E6877">
        <w:rPr>
          <w:rFonts w:ascii="Arial" w:hAnsi="Arial" w:cs="Arial"/>
          <w:b/>
          <w:color w:val="auto"/>
          <w:sz w:val="20"/>
          <w:szCs w:val="20"/>
        </w:rPr>
        <w:t xml:space="preserve"> </w:t>
      </w:r>
      <w:r w:rsidRPr="001E687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E92EFF2" w14:textId="77777777" w:rsidR="00BE36CD" w:rsidRDefault="00BE36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CD80" w14:textId="77777777" w:rsidR="00BE36CD" w:rsidRDefault="00250A65">
    <w:pPr>
      <w:pStyle w:val="Header"/>
    </w:pPr>
    <w:r>
      <w:rPr>
        <w:noProof/>
        <w:color w:val="2B579A"/>
        <w:shd w:val="clear" w:color="auto" w:fill="E6E6E6"/>
        <w:lang w:val="en-US"/>
      </w:rPr>
      <w:drawing>
        <wp:anchor distT="0" distB="0" distL="114300" distR="114300" simplePos="0" relativeHeight="251658241" behindDoc="1" locked="0" layoutInCell="1" allowOverlap="1" wp14:anchorId="48F53A90" wp14:editId="02D48E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B995" w14:textId="77777777" w:rsidR="00BE36CD" w:rsidRDefault="00250A65">
    <w:pPr>
      <w:pStyle w:val="Header"/>
    </w:pPr>
    <w:r>
      <w:rPr>
        <w:noProof/>
      </w:rPr>
      <w:drawing>
        <wp:anchor distT="0" distB="0" distL="114300" distR="114300" simplePos="0" relativeHeight="251658240" behindDoc="0" locked="0" layoutInCell="1" allowOverlap="1" wp14:anchorId="2F675145" wp14:editId="29A58D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A0C038">
      <w:start w:val="1"/>
      <w:numFmt w:val="lowerRoman"/>
      <w:lvlText w:val="(%1)"/>
      <w:lvlJc w:val="left"/>
      <w:pPr>
        <w:ind w:left="1080" w:hanging="720"/>
      </w:pPr>
      <w:rPr>
        <w:rFonts w:hint="default"/>
      </w:rPr>
    </w:lvl>
    <w:lvl w:ilvl="1" w:tplc="B61A9160" w:tentative="1">
      <w:start w:val="1"/>
      <w:numFmt w:val="lowerLetter"/>
      <w:lvlText w:val="%2."/>
      <w:lvlJc w:val="left"/>
      <w:pPr>
        <w:ind w:left="1440" w:hanging="360"/>
      </w:pPr>
    </w:lvl>
    <w:lvl w:ilvl="2" w:tplc="A6A23834" w:tentative="1">
      <w:start w:val="1"/>
      <w:numFmt w:val="lowerRoman"/>
      <w:lvlText w:val="%3."/>
      <w:lvlJc w:val="right"/>
      <w:pPr>
        <w:ind w:left="2160" w:hanging="180"/>
      </w:pPr>
    </w:lvl>
    <w:lvl w:ilvl="3" w:tplc="9D5A129A" w:tentative="1">
      <w:start w:val="1"/>
      <w:numFmt w:val="decimal"/>
      <w:lvlText w:val="%4."/>
      <w:lvlJc w:val="left"/>
      <w:pPr>
        <w:ind w:left="2880" w:hanging="360"/>
      </w:pPr>
    </w:lvl>
    <w:lvl w:ilvl="4" w:tplc="09D48C5E" w:tentative="1">
      <w:start w:val="1"/>
      <w:numFmt w:val="lowerLetter"/>
      <w:lvlText w:val="%5."/>
      <w:lvlJc w:val="left"/>
      <w:pPr>
        <w:ind w:left="3600" w:hanging="360"/>
      </w:pPr>
    </w:lvl>
    <w:lvl w:ilvl="5" w:tplc="93524F9A" w:tentative="1">
      <w:start w:val="1"/>
      <w:numFmt w:val="lowerRoman"/>
      <w:lvlText w:val="%6."/>
      <w:lvlJc w:val="right"/>
      <w:pPr>
        <w:ind w:left="4320" w:hanging="180"/>
      </w:pPr>
    </w:lvl>
    <w:lvl w:ilvl="6" w:tplc="22C098EE" w:tentative="1">
      <w:start w:val="1"/>
      <w:numFmt w:val="decimal"/>
      <w:lvlText w:val="%7."/>
      <w:lvlJc w:val="left"/>
      <w:pPr>
        <w:ind w:left="5040" w:hanging="360"/>
      </w:pPr>
    </w:lvl>
    <w:lvl w:ilvl="7" w:tplc="74A8AF0C" w:tentative="1">
      <w:start w:val="1"/>
      <w:numFmt w:val="lowerLetter"/>
      <w:lvlText w:val="%8."/>
      <w:lvlJc w:val="left"/>
      <w:pPr>
        <w:ind w:left="5760" w:hanging="360"/>
      </w:pPr>
    </w:lvl>
    <w:lvl w:ilvl="8" w:tplc="F02444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A04F62">
      <w:start w:val="1"/>
      <w:numFmt w:val="lowerRoman"/>
      <w:lvlText w:val="(%1)"/>
      <w:lvlJc w:val="left"/>
      <w:pPr>
        <w:ind w:left="1080" w:hanging="720"/>
      </w:pPr>
      <w:rPr>
        <w:rFonts w:hint="default"/>
      </w:rPr>
    </w:lvl>
    <w:lvl w:ilvl="1" w:tplc="B7C23392" w:tentative="1">
      <w:start w:val="1"/>
      <w:numFmt w:val="lowerLetter"/>
      <w:lvlText w:val="%2."/>
      <w:lvlJc w:val="left"/>
      <w:pPr>
        <w:ind w:left="1440" w:hanging="360"/>
      </w:pPr>
    </w:lvl>
    <w:lvl w:ilvl="2" w:tplc="E2300320" w:tentative="1">
      <w:start w:val="1"/>
      <w:numFmt w:val="lowerRoman"/>
      <w:lvlText w:val="%3."/>
      <w:lvlJc w:val="right"/>
      <w:pPr>
        <w:ind w:left="2160" w:hanging="180"/>
      </w:pPr>
    </w:lvl>
    <w:lvl w:ilvl="3" w:tplc="4ADC5526" w:tentative="1">
      <w:start w:val="1"/>
      <w:numFmt w:val="decimal"/>
      <w:lvlText w:val="%4."/>
      <w:lvlJc w:val="left"/>
      <w:pPr>
        <w:ind w:left="2880" w:hanging="360"/>
      </w:pPr>
    </w:lvl>
    <w:lvl w:ilvl="4" w:tplc="E370C896" w:tentative="1">
      <w:start w:val="1"/>
      <w:numFmt w:val="lowerLetter"/>
      <w:lvlText w:val="%5."/>
      <w:lvlJc w:val="left"/>
      <w:pPr>
        <w:ind w:left="3600" w:hanging="360"/>
      </w:pPr>
    </w:lvl>
    <w:lvl w:ilvl="5" w:tplc="BED23328" w:tentative="1">
      <w:start w:val="1"/>
      <w:numFmt w:val="lowerRoman"/>
      <w:lvlText w:val="%6."/>
      <w:lvlJc w:val="right"/>
      <w:pPr>
        <w:ind w:left="4320" w:hanging="180"/>
      </w:pPr>
    </w:lvl>
    <w:lvl w:ilvl="6" w:tplc="FDCAD784" w:tentative="1">
      <w:start w:val="1"/>
      <w:numFmt w:val="decimal"/>
      <w:lvlText w:val="%7."/>
      <w:lvlJc w:val="left"/>
      <w:pPr>
        <w:ind w:left="5040" w:hanging="360"/>
      </w:pPr>
    </w:lvl>
    <w:lvl w:ilvl="7" w:tplc="A2E48DFC" w:tentative="1">
      <w:start w:val="1"/>
      <w:numFmt w:val="lowerLetter"/>
      <w:lvlText w:val="%8."/>
      <w:lvlJc w:val="left"/>
      <w:pPr>
        <w:ind w:left="5760" w:hanging="360"/>
      </w:pPr>
    </w:lvl>
    <w:lvl w:ilvl="8" w:tplc="80141A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9386BC6">
      <w:start w:val="1"/>
      <w:numFmt w:val="lowerRoman"/>
      <w:lvlText w:val="(%1)"/>
      <w:lvlJc w:val="left"/>
      <w:pPr>
        <w:ind w:left="1080" w:hanging="720"/>
      </w:pPr>
      <w:rPr>
        <w:rFonts w:hint="default"/>
      </w:rPr>
    </w:lvl>
    <w:lvl w:ilvl="1" w:tplc="FDA09508" w:tentative="1">
      <w:start w:val="1"/>
      <w:numFmt w:val="lowerLetter"/>
      <w:lvlText w:val="%2."/>
      <w:lvlJc w:val="left"/>
      <w:pPr>
        <w:ind w:left="1440" w:hanging="360"/>
      </w:pPr>
    </w:lvl>
    <w:lvl w:ilvl="2" w:tplc="E0EE91E0" w:tentative="1">
      <w:start w:val="1"/>
      <w:numFmt w:val="lowerRoman"/>
      <w:lvlText w:val="%3."/>
      <w:lvlJc w:val="right"/>
      <w:pPr>
        <w:ind w:left="2160" w:hanging="180"/>
      </w:pPr>
    </w:lvl>
    <w:lvl w:ilvl="3" w:tplc="C99CE1D8" w:tentative="1">
      <w:start w:val="1"/>
      <w:numFmt w:val="decimal"/>
      <w:lvlText w:val="%4."/>
      <w:lvlJc w:val="left"/>
      <w:pPr>
        <w:ind w:left="2880" w:hanging="360"/>
      </w:pPr>
    </w:lvl>
    <w:lvl w:ilvl="4" w:tplc="BA54A5E6" w:tentative="1">
      <w:start w:val="1"/>
      <w:numFmt w:val="lowerLetter"/>
      <w:lvlText w:val="%5."/>
      <w:lvlJc w:val="left"/>
      <w:pPr>
        <w:ind w:left="3600" w:hanging="360"/>
      </w:pPr>
    </w:lvl>
    <w:lvl w:ilvl="5" w:tplc="092A11F8" w:tentative="1">
      <w:start w:val="1"/>
      <w:numFmt w:val="lowerRoman"/>
      <w:lvlText w:val="%6."/>
      <w:lvlJc w:val="right"/>
      <w:pPr>
        <w:ind w:left="4320" w:hanging="180"/>
      </w:pPr>
    </w:lvl>
    <w:lvl w:ilvl="6" w:tplc="CA025CAA" w:tentative="1">
      <w:start w:val="1"/>
      <w:numFmt w:val="decimal"/>
      <w:lvlText w:val="%7."/>
      <w:lvlJc w:val="left"/>
      <w:pPr>
        <w:ind w:left="5040" w:hanging="360"/>
      </w:pPr>
    </w:lvl>
    <w:lvl w:ilvl="7" w:tplc="607AC064" w:tentative="1">
      <w:start w:val="1"/>
      <w:numFmt w:val="lowerLetter"/>
      <w:lvlText w:val="%8."/>
      <w:lvlJc w:val="left"/>
      <w:pPr>
        <w:ind w:left="5760" w:hanging="360"/>
      </w:pPr>
    </w:lvl>
    <w:lvl w:ilvl="8" w:tplc="34F2B5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F48B138">
      <w:start w:val="1"/>
      <w:numFmt w:val="bullet"/>
      <w:lvlText w:val=""/>
      <w:lvlJc w:val="left"/>
      <w:pPr>
        <w:ind w:left="720" w:hanging="360"/>
      </w:pPr>
      <w:rPr>
        <w:rFonts w:ascii="Symbol" w:hAnsi="Symbol" w:hint="default"/>
        <w:color w:val="auto"/>
        <w:sz w:val="24"/>
        <w:szCs w:val="24"/>
      </w:rPr>
    </w:lvl>
    <w:lvl w:ilvl="1" w:tplc="61DC9BDA" w:tentative="1">
      <w:start w:val="1"/>
      <w:numFmt w:val="bullet"/>
      <w:lvlText w:val="o"/>
      <w:lvlJc w:val="left"/>
      <w:pPr>
        <w:ind w:left="1440" w:hanging="360"/>
      </w:pPr>
      <w:rPr>
        <w:rFonts w:ascii="Courier New" w:hAnsi="Courier New" w:cs="Courier New" w:hint="default"/>
      </w:rPr>
    </w:lvl>
    <w:lvl w:ilvl="2" w:tplc="A4CE0A74" w:tentative="1">
      <w:start w:val="1"/>
      <w:numFmt w:val="bullet"/>
      <w:lvlText w:val=""/>
      <w:lvlJc w:val="left"/>
      <w:pPr>
        <w:ind w:left="2160" w:hanging="360"/>
      </w:pPr>
      <w:rPr>
        <w:rFonts w:ascii="Wingdings" w:hAnsi="Wingdings" w:hint="default"/>
      </w:rPr>
    </w:lvl>
    <w:lvl w:ilvl="3" w:tplc="88F252B2" w:tentative="1">
      <w:start w:val="1"/>
      <w:numFmt w:val="bullet"/>
      <w:lvlText w:val=""/>
      <w:lvlJc w:val="left"/>
      <w:pPr>
        <w:ind w:left="2880" w:hanging="360"/>
      </w:pPr>
      <w:rPr>
        <w:rFonts w:ascii="Symbol" w:hAnsi="Symbol" w:hint="default"/>
      </w:rPr>
    </w:lvl>
    <w:lvl w:ilvl="4" w:tplc="D522F65A" w:tentative="1">
      <w:start w:val="1"/>
      <w:numFmt w:val="bullet"/>
      <w:lvlText w:val="o"/>
      <w:lvlJc w:val="left"/>
      <w:pPr>
        <w:ind w:left="3600" w:hanging="360"/>
      </w:pPr>
      <w:rPr>
        <w:rFonts w:ascii="Courier New" w:hAnsi="Courier New" w:cs="Courier New" w:hint="default"/>
      </w:rPr>
    </w:lvl>
    <w:lvl w:ilvl="5" w:tplc="914CAB90" w:tentative="1">
      <w:start w:val="1"/>
      <w:numFmt w:val="bullet"/>
      <w:lvlText w:val=""/>
      <w:lvlJc w:val="left"/>
      <w:pPr>
        <w:ind w:left="4320" w:hanging="360"/>
      </w:pPr>
      <w:rPr>
        <w:rFonts w:ascii="Wingdings" w:hAnsi="Wingdings" w:hint="default"/>
      </w:rPr>
    </w:lvl>
    <w:lvl w:ilvl="6" w:tplc="26B0A614" w:tentative="1">
      <w:start w:val="1"/>
      <w:numFmt w:val="bullet"/>
      <w:lvlText w:val=""/>
      <w:lvlJc w:val="left"/>
      <w:pPr>
        <w:ind w:left="5040" w:hanging="360"/>
      </w:pPr>
      <w:rPr>
        <w:rFonts w:ascii="Symbol" w:hAnsi="Symbol" w:hint="default"/>
      </w:rPr>
    </w:lvl>
    <w:lvl w:ilvl="7" w:tplc="E4DC8E82" w:tentative="1">
      <w:start w:val="1"/>
      <w:numFmt w:val="bullet"/>
      <w:lvlText w:val="o"/>
      <w:lvlJc w:val="left"/>
      <w:pPr>
        <w:ind w:left="5760" w:hanging="360"/>
      </w:pPr>
      <w:rPr>
        <w:rFonts w:ascii="Courier New" w:hAnsi="Courier New" w:cs="Courier New" w:hint="default"/>
      </w:rPr>
    </w:lvl>
    <w:lvl w:ilvl="8" w:tplc="77D0D0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FD49AB4">
      <w:start w:val="1"/>
      <w:numFmt w:val="lowerRoman"/>
      <w:lvlText w:val="(%1)"/>
      <w:lvlJc w:val="left"/>
      <w:pPr>
        <w:ind w:left="1080" w:hanging="720"/>
      </w:pPr>
      <w:rPr>
        <w:rFonts w:hint="default"/>
      </w:rPr>
    </w:lvl>
    <w:lvl w:ilvl="1" w:tplc="7534CF8C" w:tentative="1">
      <w:start w:val="1"/>
      <w:numFmt w:val="lowerLetter"/>
      <w:lvlText w:val="%2."/>
      <w:lvlJc w:val="left"/>
      <w:pPr>
        <w:ind w:left="1440" w:hanging="360"/>
      </w:pPr>
    </w:lvl>
    <w:lvl w:ilvl="2" w:tplc="C9DCA554" w:tentative="1">
      <w:start w:val="1"/>
      <w:numFmt w:val="lowerRoman"/>
      <w:lvlText w:val="%3."/>
      <w:lvlJc w:val="right"/>
      <w:pPr>
        <w:ind w:left="2160" w:hanging="180"/>
      </w:pPr>
    </w:lvl>
    <w:lvl w:ilvl="3" w:tplc="14A8CCE6" w:tentative="1">
      <w:start w:val="1"/>
      <w:numFmt w:val="decimal"/>
      <w:lvlText w:val="%4."/>
      <w:lvlJc w:val="left"/>
      <w:pPr>
        <w:ind w:left="2880" w:hanging="360"/>
      </w:pPr>
    </w:lvl>
    <w:lvl w:ilvl="4" w:tplc="38DA4E66" w:tentative="1">
      <w:start w:val="1"/>
      <w:numFmt w:val="lowerLetter"/>
      <w:lvlText w:val="%5."/>
      <w:lvlJc w:val="left"/>
      <w:pPr>
        <w:ind w:left="3600" w:hanging="360"/>
      </w:pPr>
    </w:lvl>
    <w:lvl w:ilvl="5" w:tplc="1248BFE8" w:tentative="1">
      <w:start w:val="1"/>
      <w:numFmt w:val="lowerRoman"/>
      <w:lvlText w:val="%6."/>
      <w:lvlJc w:val="right"/>
      <w:pPr>
        <w:ind w:left="4320" w:hanging="180"/>
      </w:pPr>
    </w:lvl>
    <w:lvl w:ilvl="6" w:tplc="E138BFF2" w:tentative="1">
      <w:start w:val="1"/>
      <w:numFmt w:val="decimal"/>
      <w:lvlText w:val="%7."/>
      <w:lvlJc w:val="left"/>
      <w:pPr>
        <w:ind w:left="5040" w:hanging="360"/>
      </w:pPr>
    </w:lvl>
    <w:lvl w:ilvl="7" w:tplc="43E4189C" w:tentative="1">
      <w:start w:val="1"/>
      <w:numFmt w:val="lowerLetter"/>
      <w:lvlText w:val="%8."/>
      <w:lvlJc w:val="left"/>
      <w:pPr>
        <w:ind w:left="5760" w:hanging="360"/>
      </w:pPr>
    </w:lvl>
    <w:lvl w:ilvl="8" w:tplc="778E0F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C7A476C">
      <w:start w:val="1"/>
      <w:numFmt w:val="lowerRoman"/>
      <w:lvlText w:val="(%1)"/>
      <w:lvlJc w:val="left"/>
      <w:pPr>
        <w:ind w:left="1080" w:hanging="720"/>
      </w:pPr>
      <w:rPr>
        <w:rFonts w:hint="default"/>
      </w:rPr>
    </w:lvl>
    <w:lvl w:ilvl="1" w:tplc="70782472" w:tentative="1">
      <w:start w:val="1"/>
      <w:numFmt w:val="lowerLetter"/>
      <w:lvlText w:val="%2."/>
      <w:lvlJc w:val="left"/>
      <w:pPr>
        <w:ind w:left="1440" w:hanging="360"/>
      </w:pPr>
    </w:lvl>
    <w:lvl w:ilvl="2" w:tplc="6C3A6062" w:tentative="1">
      <w:start w:val="1"/>
      <w:numFmt w:val="lowerRoman"/>
      <w:lvlText w:val="%3."/>
      <w:lvlJc w:val="right"/>
      <w:pPr>
        <w:ind w:left="2160" w:hanging="180"/>
      </w:pPr>
    </w:lvl>
    <w:lvl w:ilvl="3" w:tplc="EF3C83F6" w:tentative="1">
      <w:start w:val="1"/>
      <w:numFmt w:val="decimal"/>
      <w:lvlText w:val="%4."/>
      <w:lvlJc w:val="left"/>
      <w:pPr>
        <w:ind w:left="2880" w:hanging="360"/>
      </w:pPr>
    </w:lvl>
    <w:lvl w:ilvl="4" w:tplc="DCF8C860" w:tentative="1">
      <w:start w:val="1"/>
      <w:numFmt w:val="lowerLetter"/>
      <w:lvlText w:val="%5."/>
      <w:lvlJc w:val="left"/>
      <w:pPr>
        <w:ind w:left="3600" w:hanging="360"/>
      </w:pPr>
    </w:lvl>
    <w:lvl w:ilvl="5" w:tplc="8C96CD2E" w:tentative="1">
      <w:start w:val="1"/>
      <w:numFmt w:val="lowerRoman"/>
      <w:lvlText w:val="%6."/>
      <w:lvlJc w:val="right"/>
      <w:pPr>
        <w:ind w:left="4320" w:hanging="180"/>
      </w:pPr>
    </w:lvl>
    <w:lvl w:ilvl="6" w:tplc="052489BA" w:tentative="1">
      <w:start w:val="1"/>
      <w:numFmt w:val="decimal"/>
      <w:lvlText w:val="%7."/>
      <w:lvlJc w:val="left"/>
      <w:pPr>
        <w:ind w:left="5040" w:hanging="360"/>
      </w:pPr>
    </w:lvl>
    <w:lvl w:ilvl="7" w:tplc="207EC770" w:tentative="1">
      <w:start w:val="1"/>
      <w:numFmt w:val="lowerLetter"/>
      <w:lvlText w:val="%8."/>
      <w:lvlJc w:val="left"/>
      <w:pPr>
        <w:ind w:left="5760" w:hanging="360"/>
      </w:pPr>
    </w:lvl>
    <w:lvl w:ilvl="8" w:tplc="A0AA07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5C0892">
      <w:start w:val="1"/>
      <w:numFmt w:val="lowerRoman"/>
      <w:lvlText w:val="(%1)"/>
      <w:lvlJc w:val="left"/>
      <w:pPr>
        <w:ind w:left="1080" w:hanging="720"/>
      </w:pPr>
      <w:rPr>
        <w:rFonts w:hint="default"/>
      </w:rPr>
    </w:lvl>
    <w:lvl w:ilvl="1" w:tplc="15F814A6" w:tentative="1">
      <w:start w:val="1"/>
      <w:numFmt w:val="lowerLetter"/>
      <w:lvlText w:val="%2."/>
      <w:lvlJc w:val="left"/>
      <w:pPr>
        <w:ind w:left="1440" w:hanging="360"/>
      </w:pPr>
    </w:lvl>
    <w:lvl w:ilvl="2" w:tplc="85E41438" w:tentative="1">
      <w:start w:val="1"/>
      <w:numFmt w:val="lowerRoman"/>
      <w:lvlText w:val="%3."/>
      <w:lvlJc w:val="right"/>
      <w:pPr>
        <w:ind w:left="2160" w:hanging="180"/>
      </w:pPr>
    </w:lvl>
    <w:lvl w:ilvl="3" w:tplc="2C12F764" w:tentative="1">
      <w:start w:val="1"/>
      <w:numFmt w:val="decimal"/>
      <w:lvlText w:val="%4."/>
      <w:lvlJc w:val="left"/>
      <w:pPr>
        <w:ind w:left="2880" w:hanging="360"/>
      </w:pPr>
    </w:lvl>
    <w:lvl w:ilvl="4" w:tplc="83246A46" w:tentative="1">
      <w:start w:val="1"/>
      <w:numFmt w:val="lowerLetter"/>
      <w:lvlText w:val="%5."/>
      <w:lvlJc w:val="left"/>
      <w:pPr>
        <w:ind w:left="3600" w:hanging="360"/>
      </w:pPr>
    </w:lvl>
    <w:lvl w:ilvl="5" w:tplc="8A263518" w:tentative="1">
      <w:start w:val="1"/>
      <w:numFmt w:val="lowerRoman"/>
      <w:lvlText w:val="%6."/>
      <w:lvlJc w:val="right"/>
      <w:pPr>
        <w:ind w:left="4320" w:hanging="180"/>
      </w:pPr>
    </w:lvl>
    <w:lvl w:ilvl="6" w:tplc="37064B5A" w:tentative="1">
      <w:start w:val="1"/>
      <w:numFmt w:val="decimal"/>
      <w:lvlText w:val="%7."/>
      <w:lvlJc w:val="left"/>
      <w:pPr>
        <w:ind w:left="5040" w:hanging="360"/>
      </w:pPr>
    </w:lvl>
    <w:lvl w:ilvl="7" w:tplc="5360F286" w:tentative="1">
      <w:start w:val="1"/>
      <w:numFmt w:val="lowerLetter"/>
      <w:lvlText w:val="%8."/>
      <w:lvlJc w:val="left"/>
      <w:pPr>
        <w:ind w:left="5760" w:hanging="360"/>
      </w:pPr>
    </w:lvl>
    <w:lvl w:ilvl="8" w:tplc="A1A817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84F35E">
      <w:start w:val="1"/>
      <w:numFmt w:val="lowerRoman"/>
      <w:lvlText w:val="(%1)"/>
      <w:lvlJc w:val="left"/>
      <w:pPr>
        <w:ind w:left="1080" w:hanging="720"/>
      </w:pPr>
      <w:rPr>
        <w:rFonts w:hint="default"/>
      </w:rPr>
    </w:lvl>
    <w:lvl w:ilvl="1" w:tplc="F9EA10B0" w:tentative="1">
      <w:start w:val="1"/>
      <w:numFmt w:val="lowerLetter"/>
      <w:lvlText w:val="%2."/>
      <w:lvlJc w:val="left"/>
      <w:pPr>
        <w:ind w:left="1440" w:hanging="360"/>
      </w:pPr>
    </w:lvl>
    <w:lvl w:ilvl="2" w:tplc="A1EEB50E" w:tentative="1">
      <w:start w:val="1"/>
      <w:numFmt w:val="lowerRoman"/>
      <w:lvlText w:val="%3."/>
      <w:lvlJc w:val="right"/>
      <w:pPr>
        <w:ind w:left="2160" w:hanging="180"/>
      </w:pPr>
    </w:lvl>
    <w:lvl w:ilvl="3" w:tplc="6986ADA8" w:tentative="1">
      <w:start w:val="1"/>
      <w:numFmt w:val="decimal"/>
      <w:lvlText w:val="%4."/>
      <w:lvlJc w:val="left"/>
      <w:pPr>
        <w:ind w:left="2880" w:hanging="360"/>
      </w:pPr>
    </w:lvl>
    <w:lvl w:ilvl="4" w:tplc="994C7C20" w:tentative="1">
      <w:start w:val="1"/>
      <w:numFmt w:val="lowerLetter"/>
      <w:lvlText w:val="%5."/>
      <w:lvlJc w:val="left"/>
      <w:pPr>
        <w:ind w:left="3600" w:hanging="360"/>
      </w:pPr>
    </w:lvl>
    <w:lvl w:ilvl="5" w:tplc="5106A314" w:tentative="1">
      <w:start w:val="1"/>
      <w:numFmt w:val="lowerRoman"/>
      <w:lvlText w:val="%6."/>
      <w:lvlJc w:val="right"/>
      <w:pPr>
        <w:ind w:left="4320" w:hanging="180"/>
      </w:pPr>
    </w:lvl>
    <w:lvl w:ilvl="6" w:tplc="E3F268CA" w:tentative="1">
      <w:start w:val="1"/>
      <w:numFmt w:val="decimal"/>
      <w:lvlText w:val="%7."/>
      <w:lvlJc w:val="left"/>
      <w:pPr>
        <w:ind w:left="5040" w:hanging="360"/>
      </w:pPr>
    </w:lvl>
    <w:lvl w:ilvl="7" w:tplc="837A40BE" w:tentative="1">
      <w:start w:val="1"/>
      <w:numFmt w:val="lowerLetter"/>
      <w:lvlText w:val="%8."/>
      <w:lvlJc w:val="left"/>
      <w:pPr>
        <w:ind w:left="5760" w:hanging="360"/>
      </w:pPr>
    </w:lvl>
    <w:lvl w:ilvl="8" w:tplc="164EF4B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F6AEC3A">
      <w:start w:val="1"/>
      <w:numFmt w:val="lowerRoman"/>
      <w:lvlText w:val="(%1)"/>
      <w:lvlJc w:val="left"/>
      <w:pPr>
        <w:ind w:left="1080" w:hanging="720"/>
      </w:pPr>
      <w:rPr>
        <w:rFonts w:hint="default"/>
      </w:rPr>
    </w:lvl>
    <w:lvl w:ilvl="1" w:tplc="0478B528" w:tentative="1">
      <w:start w:val="1"/>
      <w:numFmt w:val="lowerLetter"/>
      <w:lvlText w:val="%2."/>
      <w:lvlJc w:val="left"/>
      <w:pPr>
        <w:ind w:left="1440" w:hanging="360"/>
      </w:pPr>
    </w:lvl>
    <w:lvl w:ilvl="2" w:tplc="5CCED144" w:tentative="1">
      <w:start w:val="1"/>
      <w:numFmt w:val="lowerRoman"/>
      <w:lvlText w:val="%3."/>
      <w:lvlJc w:val="right"/>
      <w:pPr>
        <w:ind w:left="2160" w:hanging="180"/>
      </w:pPr>
    </w:lvl>
    <w:lvl w:ilvl="3" w:tplc="C8E8FC1C" w:tentative="1">
      <w:start w:val="1"/>
      <w:numFmt w:val="decimal"/>
      <w:lvlText w:val="%4."/>
      <w:lvlJc w:val="left"/>
      <w:pPr>
        <w:ind w:left="2880" w:hanging="360"/>
      </w:pPr>
    </w:lvl>
    <w:lvl w:ilvl="4" w:tplc="72E43136" w:tentative="1">
      <w:start w:val="1"/>
      <w:numFmt w:val="lowerLetter"/>
      <w:lvlText w:val="%5."/>
      <w:lvlJc w:val="left"/>
      <w:pPr>
        <w:ind w:left="3600" w:hanging="360"/>
      </w:pPr>
    </w:lvl>
    <w:lvl w:ilvl="5" w:tplc="5C661D60" w:tentative="1">
      <w:start w:val="1"/>
      <w:numFmt w:val="lowerRoman"/>
      <w:lvlText w:val="%6."/>
      <w:lvlJc w:val="right"/>
      <w:pPr>
        <w:ind w:left="4320" w:hanging="180"/>
      </w:pPr>
    </w:lvl>
    <w:lvl w:ilvl="6" w:tplc="68342F6A" w:tentative="1">
      <w:start w:val="1"/>
      <w:numFmt w:val="decimal"/>
      <w:lvlText w:val="%7."/>
      <w:lvlJc w:val="left"/>
      <w:pPr>
        <w:ind w:left="5040" w:hanging="360"/>
      </w:pPr>
    </w:lvl>
    <w:lvl w:ilvl="7" w:tplc="75664588" w:tentative="1">
      <w:start w:val="1"/>
      <w:numFmt w:val="lowerLetter"/>
      <w:lvlText w:val="%8."/>
      <w:lvlJc w:val="left"/>
      <w:pPr>
        <w:ind w:left="5760" w:hanging="360"/>
      </w:pPr>
    </w:lvl>
    <w:lvl w:ilvl="8" w:tplc="C74C5E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DACDE80">
      <w:start w:val="1"/>
      <w:numFmt w:val="lowerRoman"/>
      <w:lvlText w:val="(%1)"/>
      <w:lvlJc w:val="left"/>
      <w:pPr>
        <w:ind w:left="1080" w:hanging="720"/>
      </w:pPr>
      <w:rPr>
        <w:rFonts w:hint="default"/>
      </w:rPr>
    </w:lvl>
    <w:lvl w:ilvl="1" w:tplc="5B461010" w:tentative="1">
      <w:start w:val="1"/>
      <w:numFmt w:val="lowerLetter"/>
      <w:lvlText w:val="%2."/>
      <w:lvlJc w:val="left"/>
      <w:pPr>
        <w:ind w:left="1440" w:hanging="360"/>
      </w:pPr>
    </w:lvl>
    <w:lvl w:ilvl="2" w:tplc="74D2031A" w:tentative="1">
      <w:start w:val="1"/>
      <w:numFmt w:val="lowerRoman"/>
      <w:lvlText w:val="%3."/>
      <w:lvlJc w:val="right"/>
      <w:pPr>
        <w:ind w:left="2160" w:hanging="180"/>
      </w:pPr>
    </w:lvl>
    <w:lvl w:ilvl="3" w:tplc="5978CC3A" w:tentative="1">
      <w:start w:val="1"/>
      <w:numFmt w:val="decimal"/>
      <w:lvlText w:val="%4."/>
      <w:lvlJc w:val="left"/>
      <w:pPr>
        <w:ind w:left="2880" w:hanging="360"/>
      </w:pPr>
    </w:lvl>
    <w:lvl w:ilvl="4" w:tplc="7764C856" w:tentative="1">
      <w:start w:val="1"/>
      <w:numFmt w:val="lowerLetter"/>
      <w:lvlText w:val="%5."/>
      <w:lvlJc w:val="left"/>
      <w:pPr>
        <w:ind w:left="3600" w:hanging="360"/>
      </w:pPr>
    </w:lvl>
    <w:lvl w:ilvl="5" w:tplc="15A4B07C" w:tentative="1">
      <w:start w:val="1"/>
      <w:numFmt w:val="lowerRoman"/>
      <w:lvlText w:val="%6."/>
      <w:lvlJc w:val="right"/>
      <w:pPr>
        <w:ind w:left="4320" w:hanging="180"/>
      </w:pPr>
    </w:lvl>
    <w:lvl w:ilvl="6" w:tplc="324AB38C" w:tentative="1">
      <w:start w:val="1"/>
      <w:numFmt w:val="decimal"/>
      <w:lvlText w:val="%7."/>
      <w:lvlJc w:val="left"/>
      <w:pPr>
        <w:ind w:left="5040" w:hanging="360"/>
      </w:pPr>
    </w:lvl>
    <w:lvl w:ilvl="7" w:tplc="B08A3C8A" w:tentative="1">
      <w:start w:val="1"/>
      <w:numFmt w:val="lowerLetter"/>
      <w:lvlText w:val="%8."/>
      <w:lvlJc w:val="left"/>
      <w:pPr>
        <w:ind w:left="5760" w:hanging="360"/>
      </w:pPr>
    </w:lvl>
    <w:lvl w:ilvl="8" w:tplc="EA2083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9902945">
    <w:abstractNumId w:val="11"/>
  </w:num>
  <w:num w:numId="2" w16cid:durableId="1208681023">
    <w:abstractNumId w:val="4"/>
  </w:num>
  <w:num w:numId="3" w16cid:durableId="1621179182">
    <w:abstractNumId w:val="2"/>
  </w:num>
  <w:num w:numId="4" w16cid:durableId="604386084">
    <w:abstractNumId w:val="7"/>
  </w:num>
  <w:num w:numId="5" w16cid:durableId="1633175580">
    <w:abstractNumId w:val="6"/>
  </w:num>
  <w:num w:numId="6" w16cid:durableId="2099207061">
    <w:abstractNumId w:val="1"/>
  </w:num>
  <w:num w:numId="7" w16cid:durableId="1226842587">
    <w:abstractNumId w:val="9"/>
  </w:num>
  <w:num w:numId="8" w16cid:durableId="1947344997">
    <w:abstractNumId w:val="5"/>
  </w:num>
  <w:num w:numId="9" w16cid:durableId="1477380127">
    <w:abstractNumId w:val="8"/>
  </w:num>
  <w:num w:numId="10" w16cid:durableId="639116766">
    <w:abstractNumId w:val="3"/>
  </w:num>
  <w:num w:numId="11" w16cid:durableId="1051882137">
    <w:abstractNumId w:val="10"/>
  </w:num>
  <w:num w:numId="12" w16cid:durableId="166867594">
    <w:abstractNumId w:val="0"/>
  </w:num>
  <w:num w:numId="13" w16cid:durableId="1880899500">
    <w:abstractNumId w:val="11"/>
  </w:num>
  <w:num w:numId="14" w16cid:durableId="236019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1C"/>
    <w:rsid w:val="000E5671"/>
    <w:rsid w:val="001A4B1C"/>
    <w:rsid w:val="001E6877"/>
    <w:rsid w:val="001F3DEF"/>
    <w:rsid w:val="00250A65"/>
    <w:rsid w:val="002C774C"/>
    <w:rsid w:val="006206E9"/>
    <w:rsid w:val="0064572D"/>
    <w:rsid w:val="00864654"/>
    <w:rsid w:val="009D3D70"/>
    <w:rsid w:val="00BE36CD"/>
    <w:rsid w:val="00CA19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5747"/>
  <w15:docId w15:val="{EE4B5EA5-240A-44DC-A0CA-8C6006D4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E73B3" w:rsidRDefault="00DE73B3">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724E2" w:rsidRDefault="00DE73B3"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24E2"/>
    <w:rsid w:val="00A47218"/>
    <w:rsid w:val="00D724E2"/>
    <w:rsid w:val="00DE7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2024-04-08T01:20:00Z</dcterms:created>
  <dcterms:modified xsi:type="dcterms:W3CDTF">2024-04-08T01:20:00Z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