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5F838" w14:textId="77777777" w:rsidR="00D2559D" w:rsidRPr="003217D3" w:rsidRDefault="008064B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7819389" wp14:editId="4105E62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8039F0" w14:textId="77777777" w:rsidR="00D2559D" w:rsidRPr="003217D3" w:rsidRDefault="008064B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83B6B80" w14:textId="77777777" w:rsidR="00D2559D" w:rsidRPr="00A36AA9" w:rsidRDefault="008064B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98057F" w14:textId="77777777" w:rsidR="00D2559D" w:rsidRPr="00A36AA9" w:rsidRDefault="008064B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24536" w14:paraId="70EE9CF7" w14:textId="77777777" w:rsidTr="00E24536">
        <w:tc>
          <w:tcPr>
            <w:cnfStyle w:val="001000000000" w:firstRow="0" w:lastRow="0" w:firstColumn="1" w:lastColumn="0" w:oddVBand="0" w:evenVBand="0" w:oddHBand="0" w:evenHBand="0" w:firstRowFirstColumn="0" w:firstRowLastColumn="0" w:lastRowFirstColumn="0" w:lastRowLastColumn="0"/>
            <w:tcW w:w="3227" w:type="dxa"/>
          </w:tcPr>
          <w:p w14:paraId="4517C230" w14:textId="77777777" w:rsidR="00D80913" w:rsidRPr="00A36AA9" w:rsidRDefault="008064B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B81783D" w14:textId="77777777" w:rsidR="00D80913" w:rsidRDefault="008064B8" w:rsidP="0031176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Catholic Church Endowment Society Incorporated</w:t>
            </w:r>
          </w:p>
        </w:tc>
      </w:tr>
      <w:tr w:rsidR="00E24536" w14:paraId="44C22C54" w14:textId="77777777" w:rsidTr="00E2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8A3A6" w14:textId="77777777" w:rsidR="00126F43" w:rsidRPr="00A36AA9" w:rsidRDefault="008064B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7ACAC8" w14:textId="77777777" w:rsidR="00126F43" w:rsidRPr="00C27BE3" w:rsidRDefault="008064B8" w:rsidP="003117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600628</w:t>
            </w:r>
          </w:p>
        </w:tc>
      </w:tr>
      <w:tr w:rsidR="00E24536" w14:paraId="382A53FB" w14:textId="77777777" w:rsidTr="00E245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2B6BE7" w14:textId="77777777" w:rsidR="00126F43" w:rsidRPr="00A36AA9" w:rsidRDefault="008064B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4D77181" w14:textId="77777777" w:rsidR="00126F43" w:rsidRPr="00540817" w:rsidRDefault="008064B8" w:rsidP="0031176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34 Yorketown</w:t>
            </w:r>
            <w:r>
              <w:rPr>
                <w:lang w:eastAsia="en-AU"/>
              </w:rPr>
              <w:t xml:space="preserve"> Road, ELIZABETH PARK, South Australia, 5113</w:t>
            </w:r>
          </w:p>
        </w:tc>
      </w:tr>
      <w:tr w:rsidR="00E24536" w14:paraId="3F9687D0" w14:textId="77777777" w:rsidTr="00E2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E49029" w14:textId="77777777" w:rsidR="00126F43" w:rsidRPr="00A36AA9" w:rsidRDefault="008064B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7B55C7" w14:textId="77777777" w:rsidR="00126F43" w:rsidRPr="00A36AA9" w:rsidRDefault="008064B8" w:rsidP="003117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E24536" w14:paraId="333C4EDE" w14:textId="77777777" w:rsidTr="00E245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E50C35" w14:textId="77777777" w:rsidR="00126F43" w:rsidRPr="00A36AA9" w:rsidRDefault="008064B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121855" w14:textId="65C9A19F" w:rsidR="00126F43" w:rsidRPr="00A36AA9" w:rsidRDefault="008064B8" w:rsidP="0031176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7 September 2023</w:t>
            </w:r>
          </w:p>
        </w:tc>
      </w:tr>
      <w:tr w:rsidR="00E24536" w14:paraId="7C1B2599" w14:textId="77777777" w:rsidTr="00E245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AA7A42" w14:textId="50201E4E" w:rsidR="00126F43" w:rsidRPr="00A36AA9" w:rsidRDefault="008064B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r w:rsidR="00FE25F1">
              <w:rPr>
                <w:rFonts w:ascii="Arial" w:hAnsi="Arial" w:cs="Arial"/>
                <w:sz w:val="24"/>
              </w:rPr>
              <w:t xml:space="preserve"> </w:t>
            </w:r>
          </w:p>
        </w:tc>
        <w:tc>
          <w:tcPr>
            <w:tcW w:w="7114" w:type="dxa"/>
            <w:shd w:val="clear" w:color="auto" w:fill="auto"/>
          </w:tcPr>
          <w:p w14:paraId="46210720" w14:textId="47041BC2" w:rsidR="00126F43" w:rsidRPr="00A36AA9" w:rsidRDefault="00FE25F1" w:rsidP="0031176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14 December 2023</w:t>
            </w:r>
          </w:p>
        </w:tc>
      </w:tr>
    </w:tbl>
    <w:bookmarkEnd w:id="0"/>
    <w:p w14:paraId="387E49A8" w14:textId="77777777" w:rsidR="00FA0A5B" w:rsidRPr="00A36AA9" w:rsidRDefault="008064B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DC7B3C" w14:textId="77777777" w:rsidR="00126F43" w:rsidRDefault="008064B8"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8709865" w14:textId="2477E216" w:rsidR="00126F43" w:rsidRPr="00214549" w:rsidRDefault="008064B8"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9787 Catholic Church Endowment Society Incorporated</w:t>
      </w:r>
      <w:r>
        <w:rPr>
          <w:rFonts w:ascii="Arial" w:eastAsia="Arial" w:hAnsi="Arial" w:cs="Arial"/>
        </w:rPr>
        <w:br/>
        <w:t>Service: 27706 Catholic Church Endowment Society Incorporated - Care Relationships and Carer Support</w:t>
      </w:r>
      <w:r>
        <w:rPr>
          <w:rFonts w:ascii="Arial" w:eastAsia="Arial" w:hAnsi="Arial" w:cs="Arial"/>
        </w:rPr>
        <w:br/>
        <w:t>Service: 27705 Catholic Church Endowment Society Incorporated - Community and Home Support</w:t>
      </w:r>
      <w:r>
        <w:br/>
      </w:r>
      <w:bookmarkEnd w:id="1"/>
    </w:p>
    <w:p w14:paraId="02932E3E" w14:textId="77777777" w:rsidR="000078F8" w:rsidRPr="00A36AA9" w:rsidRDefault="008064B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361A1F1" w14:textId="5B7E30AD" w:rsidR="000078F8" w:rsidRPr="00A36AA9" w:rsidRDefault="008064B8" w:rsidP="00F87E39">
      <w:pPr>
        <w:pStyle w:val="NormalArial"/>
      </w:pPr>
      <w:r w:rsidRPr="00A36AA9">
        <w:t xml:space="preserve">This performance report for </w:t>
      </w:r>
      <w:r w:rsidRPr="00C27BE3">
        <w:rPr>
          <w:color w:val="auto"/>
        </w:rPr>
        <w:t>Catholic Church Endowment Society Incorporated</w:t>
      </w:r>
      <w:r w:rsidRPr="00A36AA9">
        <w:rPr>
          <w:color w:val="auto"/>
        </w:rPr>
        <w:t xml:space="preserve"> (</w:t>
      </w:r>
      <w:r w:rsidRPr="00A36AA9">
        <w:rPr>
          <w:b/>
          <w:color w:val="auto"/>
        </w:rPr>
        <w:t>the service</w:t>
      </w:r>
      <w:r w:rsidRPr="00A36AA9">
        <w:rPr>
          <w:color w:val="auto"/>
        </w:rPr>
        <w:t>) has been prepared by</w:t>
      </w:r>
      <w:r w:rsidR="00CD12E9">
        <w:rPr>
          <w:color w:val="auto"/>
        </w:rPr>
        <w:t xml:space="preserve"> 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38E74D8" w14:textId="77777777" w:rsidR="000078F8" w:rsidRPr="00A36AA9" w:rsidRDefault="008064B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254839" w14:textId="77777777" w:rsidR="000078F8" w:rsidRDefault="008064B8" w:rsidP="00F87E39">
      <w:pPr>
        <w:pStyle w:val="NormalArial"/>
      </w:pPr>
      <w:r w:rsidRPr="00A36AA9">
        <w:t>The report also specifies any areas in which improvements must be made to ensure the Quality Standards are complied with.</w:t>
      </w:r>
    </w:p>
    <w:p w14:paraId="6050B707" w14:textId="77777777" w:rsidR="00DF37F2" w:rsidRPr="00A36AA9" w:rsidRDefault="008064B8" w:rsidP="00DF37F2">
      <w:pPr>
        <w:pStyle w:val="Heading1"/>
        <w:spacing w:before="0" w:after="240" w:line="22" w:lineRule="atLeast"/>
        <w:rPr>
          <w:rFonts w:ascii="Arial" w:hAnsi="Arial" w:cs="Arial"/>
        </w:rPr>
      </w:pPr>
      <w:r w:rsidRPr="00A36AA9">
        <w:rPr>
          <w:rFonts w:ascii="Arial" w:hAnsi="Arial" w:cs="Arial"/>
        </w:rPr>
        <w:t>Material relied on</w:t>
      </w:r>
    </w:p>
    <w:p w14:paraId="138A7F5B" w14:textId="77777777" w:rsidR="00DF37F2" w:rsidRPr="00A36AA9" w:rsidRDefault="008064B8" w:rsidP="00F87E39">
      <w:pPr>
        <w:pStyle w:val="NormalArial"/>
      </w:pPr>
      <w:r w:rsidRPr="00A36AA9">
        <w:t>The following information has been considered in preparing the performance report:</w:t>
      </w:r>
    </w:p>
    <w:p w14:paraId="43448A8B" w14:textId="5A260287" w:rsidR="00DF37F2" w:rsidRPr="00311765" w:rsidRDefault="008064B8" w:rsidP="00311765">
      <w:pPr>
        <w:pStyle w:val="ListBullet"/>
      </w:pPr>
      <w:r w:rsidRPr="00311765">
        <w:t xml:space="preserve">the </w:t>
      </w:r>
      <w:r w:rsidR="00BF075F">
        <w:t>A</w:t>
      </w:r>
      <w:r w:rsidRPr="00311765">
        <w:t xml:space="preserve">ssessment </w:t>
      </w:r>
      <w:r w:rsidR="00BF075F">
        <w:t>T</w:t>
      </w:r>
      <w:r w:rsidRPr="00311765">
        <w:t>eam’s report for the Assessment contact (performance assessment) – non-site report</w:t>
      </w:r>
      <w:r w:rsidR="00D04553" w:rsidRPr="00311765">
        <w:t xml:space="preserve"> which</w:t>
      </w:r>
      <w:r w:rsidRPr="00311765">
        <w:t xml:space="preserve"> was informed by</w:t>
      </w:r>
      <w:r w:rsidR="00D04553" w:rsidRPr="00311765">
        <w:t xml:space="preserve"> a</w:t>
      </w:r>
      <w:r w:rsidRPr="00311765">
        <w:t xml:space="preserve"> review of documents and interviews with staff, consumers/representatives and others</w:t>
      </w:r>
      <w:r w:rsidR="00C56CA0" w:rsidRPr="00311765">
        <w:t>.</w:t>
      </w:r>
    </w:p>
    <w:p w14:paraId="77CA8BB3" w14:textId="0E40173F" w:rsidR="00742730" w:rsidRPr="00311765" w:rsidRDefault="008064B8" w:rsidP="00311765">
      <w:pPr>
        <w:pStyle w:val="ListBullet"/>
      </w:pPr>
      <w:r w:rsidRPr="00311765">
        <w:t xml:space="preserve">the </w:t>
      </w:r>
      <w:r w:rsidR="00CD12E9">
        <w:t>p</w:t>
      </w:r>
      <w:r w:rsidR="00A31560" w:rsidRPr="00311765">
        <w:t>erformance report dated</w:t>
      </w:r>
      <w:r w:rsidR="00742730" w:rsidRPr="00311765">
        <w:t xml:space="preserve"> </w:t>
      </w:r>
      <w:r w:rsidR="00B21EA0" w:rsidRPr="00311765">
        <w:t>3 March 2023</w:t>
      </w:r>
      <w:r w:rsidR="00742730" w:rsidRPr="00311765">
        <w:t xml:space="preserve"> in relation to </w:t>
      </w:r>
      <w:r w:rsidR="00B21EA0" w:rsidRPr="00311765">
        <w:t>the</w:t>
      </w:r>
      <w:r w:rsidR="00742730" w:rsidRPr="00311765">
        <w:t xml:space="preserve"> Quality Audit undertaken from</w:t>
      </w:r>
      <w:r w:rsidR="00B21EA0" w:rsidRPr="00311765">
        <w:t xml:space="preserve"> 1 February 2023 to 3 February 2023</w:t>
      </w:r>
      <w:r w:rsidR="00742730" w:rsidRPr="00311765">
        <w:t>.</w:t>
      </w:r>
    </w:p>
    <w:p w14:paraId="7A44BE77" w14:textId="44E3215F" w:rsidR="00EB4C3D" w:rsidRPr="00BF1793" w:rsidRDefault="00EB4C3D" w:rsidP="00BF1793">
      <w:pPr>
        <w:tabs>
          <w:tab w:val="left" w:pos="1560"/>
        </w:tabs>
        <w:spacing w:line="22" w:lineRule="atLeast"/>
        <w:ind w:left="-1"/>
        <w:rPr>
          <w:rFonts w:ascii="Arial" w:eastAsiaTheme="minorHAnsi" w:hAnsi="Arial" w:cs="Arial"/>
        </w:rPr>
      </w:pPr>
      <w:r w:rsidRPr="00BF1793">
        <w:rPr>
          <w:rFonts w:ascii="Arial" w:eastAsiaTheme="minorHAnsi" w:hAnsi="Arial" w:cs="Arial"/>
        </w:rPr>
        <w:t>The provider did not submit a response to the Assessment contact (performance assessment) – non-site report.</w:t>
      </w:r>
    </w:p>
    <w:p w14:paraId="03CC689A" w14:textId="77777777" w:rsidR="003B1763" w:rsidRPr="00D76BC8" w:rsidRDefault="008064B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1F79E18" w14:textId="77777777" w:rsidR="003217D3" w:rsidRPr="00244176" w:rsidRDefault="008064B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24536" w14:paraId="22660D21" w14:textId="77777777" w:rsidTr="00E245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1C512E" w14:textId="77777777" w:rsidR="00A213EA" w:rsidRPr="00244176" w:rsidRDefault="008064B8" w:rsidP="00A213EA">
            <w:pPr>
              <w:keepNext/>
              <w:spacing w:before="0" w:line="22" w:lineRule="atLeast"/>
              <w:ind w:right="-109"/>
              <w:rPr>
                <w:rFonts w:ascii="Arial" w:hAnsi="Arial" w:cs="Arial"/>
              </w:rPr>
            </w:pPr>
            <w:r w:rsidRPr="00244176">
              <w:rPr>
                <w:rFonts w:ascii="Arial" w:hAnsi="Arial" w:cs="Arial"/>
              </w:rPr>
              <w:t xml:space="preserve">Standard 2 </w:t>
            </w:r>
            <w:r w:rsidRPr="00703EDE">
              <w:rPr>
                <w:rFonts w:ascii="Arial" w:hAnsi="Arial" w:cs="Arial"/>
                <w:b w:val="0"/>
                <w:bCs/>
              </w:rPr>
              <w:t>Ongoing assessment and planning with consumers</w:t>
            </w:r>
          </w:p>
        </w:tc>
        <w:tc>
          <w:tcPr>
            <w:tcW w:w="1605" w:type="pct"/>
            <w:shd w:val="clear" w:color="auto" w:fill="auto"/>
          </w:tcPr>
          <w:p w14:paraId="7063093B" w14:textId="1A55E98B" w:rsidR="00A213EA" w:rsidRPr="00A213EA" w:rsidRDefault="00703EDE" w:rsidP="00311765">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 xml:space="preserve">Not applicable as not all </w:t>
            </w:r>
            <w:r w:rsidR="00C30046">
              <w:t>requirements have been assessed</w:t>
            </w:r>
          </w:p>
        </w:tc>
      </w:tr>
      <w:tr w:rsidR="00E24536" w14:paraId="59006360" w14:textId="77777777" w:rsidTr="00E2453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D99DD8" w14:textId="77777777" w:rsidR="00A213EA" w:rsidRPr="00244176" w:rsidRDefault="008064B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B892FEC" w14:textId="3A8A481D" w:rsidR="00A213EA" w:rsidRPr="00C30046" w:rsidRDefault="00C30046" w:rsidP="0031176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C30046">
              <w:rPr>
                <w:b/>
                <w:bCs/>
              </w:rPr>
              <w:t>Not applicable as not all requirements have been assessed</w:t>
            </w:r>
          </w:p>
        </w:tc>
      </w:tr>
    </w:tbl>
    <w:p w14:paraId="7ADA3DA1" w14:textId="77777777" w:rsidR="00FC045E" w:rsidRPr="00A36AA9" w:rsidRDefault="008064B8" w:rsidP="00F87E39">
      <w:pPr>
        <w:pStyle w:val="NormalArial"/>
        <w:spacing w:before="120"/>
      </w:pPr>
      <w:r w:rsidRPr="00A36AA9">
        <w:t>A detailed assessment is provided later in this report for each assessed Standard.</w:t>
      </w:r>
    </w:p>
    <w:p w14:paraId="217B3F81" w14:textId="77777777" w:rsidR="00FC045E" w:rsidRPr="00A36AA9" w:rsidRDefault="008064B8" w:rsidP="00FC045E">
      <w:pPr>
        <w:pStyle w:val="Heading1"/>
        <w:spacing w:before="0" w:after="240" w:line="22" w:lineRule="atLeast"/>
        <w:rPr>
          <w:rFonts w:ascii="Arial" w:hAnsi="Arial" w:cs="Arial"/>
        </w:rPr>
      </w:pPr>
      <w:r w:rsidRPr="00A36AA9">
        <w:rPr>
          <w:rFonts w:ascii="Arial" w:hAnsi="Arial" w:cs="Arial"/>
        </w:rPr>
        <w:t>Areas for improvement</w:t>
      </w:r>
    </w:p>
    <w:p w14:paraId="74580AD0" w14:textId="7D7EAEFC" w:rsidR="00FC045E" w:rsidRPr="00A36AA9" w:rsidRDefault="008064B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1C9AC646" w14:textId="77777777" w:rsidR="003217D3" w:rsidRDefault="008064B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76"/>
        <w:gridCol w:w="2261"/>
      </w:tblGrid>
      <w:tr w:rsidR="004509A9" w14:paraId="3AF8C7E7" w14:textId="77777777" w:rsidTr="006D0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78B53741" w14:textId="77777777" w:rsidR="004509A9" w:rsidRPr="003217D3" w:rsidRDefault="004509A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1" w:type="dxa"/>
          </w:tcPr>
          <w:p w14:paraId="6A578791" w14:textId="77777777" w:rsidR="004509A9" w:rsidRPr="003217D3" w:rsidRDefault="004509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509A9" w14:paraId="3603FABC" w14:textId="77777777" w:rsidTr="006D08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759BE4" w14:textId="77777777" w:rsidR="004509A9" w:rsidRPr="00244176" w:rsidRDefault="004509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76" w:type="dxa"/>
            <w:shd w:val="clear" w:color="auto" w:fill="auto"/>
          </w:tcPr>
          <w:p w14:paraId="37EA3DCA" w14:textId="77777777" w:rsidR="004509A9" w:rsidRPr="00244176" w:rsidRDefault="004509A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1" w:type="dxa"/>
            <w:shd w:val="clear" w:color="auto" w:fill="auto"/>
          </w:tcPr>
          <w:p w14:paraId="37D9B510" w14:textId="77777777" w:rsidR="004509A9" w:rsidRPr="00CC646C" w:rsidRDefault="00693E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81015"/>
                <w:placeholder>
                  <w:docPart w:val="F9A3847B31164E8ABA1A245982AD7F1D"/>
                </w:placeholder>
                <w:dropDownList>
                  <w:listItem w:displayText="choose a rating" w:value="choose a rating"/>
                  <w:listItem w:displayText="Compliant" w:value="Compliant"/>
                  <w:listItem w:displayText="Not Compliant" w:value="Not Compliant"/>
                </w:dropDownList>
              </w:sdtPr>
              <w:sdtEndPr/>
              <w:sdtContent>
                <w:r w:rsidR="004509A9" w:rsidRPr="00501C01">
                  <w:rPr>
                    <w:rFonts w:ascii="Arial" w:hAnsi="Arial" w:cs="Arial"/>
                  </w:rPr>
                  <w:t>Compliant</w:t>
                </w:r>
              </w:sdtContent>
            </w:sdt>
            <w:r w:rsidR="004509A9" w:rsidRPr="00501C01">
              <w:rPr>
                <w:rFonts w:ascii="Arial" w:hAnsi="Arial" w:cs="Arial"/>
              </w:rPr>
              <w:t xml:space="preserve"> </w:t>
            </w:r>
          </w:p>
        </w:tc>
      </w:tr>
    </w:tbl>
    <w:bookmarkEnd w:id="2"/>
    <w:p w14:paraId="51B6C28E" w14:textId="77777777" w:rsidR="0087700C" w:rsidRDefault="008064B8" w:rsidP="00A63FCF">
      <w:pPr>
        <w:pStyle w:val="Heading20"/>
        <w:tabs>
          <w:tab w:val="left" w:pos="1890"/>
        </w:tabs>
      </w:pPr>
      <w:r w:rsidRPr="00A36AA9">
        <w:t>Findings</w:t>
      </w:r>
    </w:p>
    <w:p w14:paraId="622F160F" w14:textId="77777777" w:rsidR="00056761" w:rsidRDefault="0073798D" w:rsidP="00F87E39">
      <w:pPr>
        <w:pStyle w:val="NormalArial"/>
      </w:pPr>
      <w:r>
        <w:t>Requirement (3)(e) was found non-compliant following a Quality Audit</w:t>
      </w:r>
      <w:r w:rsidR="00FB29FD">
        <w:t xml:space="preserve"> undertaken from 1 February 2023 to 3 February 2023, as the service did not demonstrate</w:t>
      </w:r>
      <w:r w:rsidR="007A22CF">
        <w:t xml:space="preserve"> care and services were reviewed regularly for effectiveness and when circumstances change or when incidents impact on the needs, goals or preferences of the consumer</w:t>
      </w:r>
      <w:r w:rsidR="00056761">
        <w:t>. This was specifically for 15 of 17 consumers sampled whose care and services had not been reviewed in the previous 14 months.</w:t>
      </w:r>
    </w:p>
    <w:p w14:paraId="4D3A71BB" w14:textId="77777777" w:rsidR="006713CF" w:rsidRDefault="00CC62C6" w:rsidP="00F87E39">
      <w:pPr>
        <w:pStyle w:val="NormalArial"/>
      </w:pPr>
      <w:r>
        <w:t xml:space="preserve">The Assessment Team’s report for the Assessment Contact undertaken on </w:t>
      </w:r>
      <w:r w:rsidR="00A87818">
        <w:t>7 September 2023 included evidence of actions taken to address the non-compliance including, but not limited to, development of a schedule for care plan reviews to ensure all outstanding consumer</w:t>
      </w:r>
      <w:r w:rsidR="00597837">
        <w:t xml:space="preserve"> care plans were reviewed by the end of August 2023 using an updated care plan format.</w:t>
      </w:r>
    </w:p>
    <w:p w14:paraId="17387466" w14:textId="77777777" w:rsidR="00630F34" w:rsidRDefault="006713CF" w:rsidP="00F87E39">
      <w:pPr>
        <w:pStyle w:val="NormalArial"/>
      </w:pPr>
      <w:r>
        <w:t>The Assessment Team found these improvements were effective and recommended Requirement (3)(e)</w:t>
      </w:r>
      <w:r w:rsidR="00630F34">
        <w:t xml:space="preserve"> met. The Assessment Team provide the following evidence relevant to my finding:</w:t>
      </w:r>
    </w:p>
    <w:p w14:paraId="0F857EBB" w14:textId="77777777" w:rsidR="007406FB" w:rsidRDefault="00630F34" w:rsidP="007406FB">
      <w:pPr>
        <w:pStyle w:val="ListBullet"/>
      </w:pPr>
      <w:r>
        <w:t>Coordinators</w:t>
      </w:r>
      <w:r w:rsidR="007406FB">
        <w:t xml:space="preserve"> said staff are trained in identifying deterioration of consumers and reporting changes to the manager. This will trigger a review process and may result in a referral to My Aged Care for formal review of the consumer’s needs, goals and preferences.</w:t>
      </w:r>
    </w:p>
    <w:p w14:paraId="7DBFE020" w14:textId="77777777" w:rsidR="007406FB" w:rsidRDefault="007406FB" w:rsidP="007406FB">
      <w:pPr>
        <w:pStyle w:val="ListBullet"/>
      </w:pPr>
      <w:r>
        <w:t>The Assessment Team sighted care plan review schedules for CHSP consumers, with no reviews overdue.</w:t>
      </w:r>
    </w:p>
    <w:p w14:paraId="43839D4F" w14:textId="77777777" w:rsidR="000C1CD5" w:rsidRDefault="008E2395" w:rsidP="007406FB">
      <w:pPr>
        <w:pStyle w:val="ListBullet"/>
      </w:pPr>
      <w:r>
        <w:t>The Assessment Team reviewed a sample of care plans, individual support plans and progress notes which showed evidence of regular reviews as well as reviews when circumstances change or when incidents impact on the consumer.</w:t>
      </w:r>
    </w:p>
    <w:p w14:paraId="79C58418" w14:textId="77777777" w:rsidR="000C1CD5" w:rsidRDefault="000C1CD5" w:rsidP="007406FB">
      <w:pPr>
        <w:pStyle w:val="ListBullet"/>
      </w:pPr>
      <w:r>
        <w:t>The plan for continuous improvement showed evidence of the service undertaking a spot check audit for 15 consumers to ensure the consumer care plans had been reviewed as per the schedule.</w:t>
      </w:r>
    </w:p>
    <w:p w14:paraId="6B52ADA1" w14:textId="71DD57EB" w:rsidR="0087700C" w:rsidRPr="006B4042" w:rsidRDefault="000C1CD5" w:rsidP="006D08A7">
      <w:pPr>
        <w:pStyle w:val="ListBullet"/>
        <w:numPr>
          <w:ilvl w:val="0"/>
          <w:numId w:val="0"/>
        </w:numPr>
        <w:spacing w:line="240" w:lineRule="auto"/>
      </w:pPr>
      <w:r>
        <w:t>Based on the information summarised about, I find the provider, in relation to the service, compliant with Requirement (3)(e) in Standard 2 Ongoing assessment and planning with consumers.</w:t>
      </w:r>
      <w:r w:rsidR="008064B8" w:rsidRPr="006B4042">
        <w:br w:type="page"/>
      </w:r>
    </w:p>
    <w:p w14:paraId="013F665C" w14:textId="77777777" w:rsidR="00FC045E" w:rsidRPr="00A36AA9" w:rsidRDefault="008064B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76"/>
        <w:gridCol w:w="2261"/>
      </w:tblGrid>
      <w:tr w:rsidR="004509A9" w14:paraId="4A0FD988" w14:textId="77777777" w:rsidTr="006D0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single" w:sz="4" w:space="0" w:color="BFBFBF" w:themeColor="background1" w:themeShade="BF"/>
            </w:tcBorders>
          </w:tcPr>
          <w:p w14:paraId="78468F17" w14:textId="77777777" w:rsidR="004509A9" w:rsidRPr="00991076" w:rsidRDefault="004509A9"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2261" w:type="dxa"/>
            <w:tcBorders>
              <w:left w:val="single" w:sz="4" w:space="0" w:color="BFBFBF" w:themeColor="background1" w:themeShade="BF"/>
              <w:bottom w:val="single" w:sz="4" w:space="0" w:color="BFBFBF" w:themeColor="background1" w:themeShade="BF"/>
            </w:tcBorders>
          </w:tcPr>
          <w:p w14:paraId="18C49EE1" w14:textId="77777777" w:rsidR="004509A9" w:rsidRPr="00991076" w:rsidRDefault="004509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4509A9" w14:paraId="056B1F7A" w14:textId="77777777" w:rsidTr="006D08A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D7EED3" w14:textId="0228D1DB" w:rsidR="004509A9" w:rsidRPr="00244176" w:rsidRDefault="004509A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w:t>
            </w:r>
            <w:r w:rsidR="00227657">
              <w:rPr>
                <w:rFonts w:ascii="Arial" w:hAnsi="Arial" w:cs="Arial"/>
              </w:rPr>
              <w:t>d</w:t>
            </w:r>
            <w:r w:rsidRPr="00244176">
              <w:rPr>
                <w:rFonts w:ascii="Arial" w:hAnsi="Arial" w:cs="Arial"/>
              </w:rPr>
              <w:t>)</w:t>
            </w:r>
          </w:p>
        </w:tc>
        <w:tc>
          <w:tcPr>
            <w:tcW w:w="5676" w:type="dxa"/>
            <w:tcBorders>
              <w:left w:val="single" w:sz="4" w:space="0" w:color="BFBFBF" w:themeColor="background1" w:themeShade="BF"/>
            </w:tcBorders>
            <w:shd w:val="clear" w:color="auto" w:fill="auto"/>
          </w:tcPr>
          <w:p w14:paraId="48F20472" w14:textId="7103301E" w:rsidR="004509A9" w:rsidRPr="00244176" w:rsidRDefault="0022765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w:t>
            </w:r>
            <w:r w:rsidR="00C143C8">
              <w:rPr>
                <w:rFonts w:ascii="Arial" w:hAnsi="Arial" w:cs="Arial"/>
              </w:rPr>
              <w:t xml:space="preserve"> about the consumer’s condition, needs and preferences is communicated within the organisation, and with others where responsibility for care is shared</w:t>
            </w:r>
            <w:r w:rsidR="004509A9" w:rsidRPr="00244176">
              <w:rPr>
                <w:rFonts w:ascii="Arial" w:hAnsi="Arial" w:cs="Arial"/>
              </w:rPr>
              <w:t>.</w:t>
            </w:r>
          </w:p>
        </w:tc>
        <w:tc>
          <w:tcPr>
            <w:tcW w:w="2261" w:type="dxa"/>
            <w:shd w:val="clear" w:color="auto" w:fill="auto"/>
          </w:tcPr>
          <w:p w14:paraId="557505C4" w14:textId="77777777" w:rsidR="004509A9" w:rsidRPr="00CC646C" w:rsidRDefault="00693E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196706"/>
                <w:placeholder>
                  <w:docPart w:val="60EFFBA713C04BE0B12DEE44425C6835"/>
                </w:placeholder>
                <w:dropDownList>
                  <w:listItem w:displayText="choose a rating" w:value="choose a rating"/>
                  <w:listItem w:displayText="Compliant" w:value="Compliant"/>
                  <w:listItem w:displayText="Not Compliant" w:value="Not Compliant"/>
                </w:dropDownList>
              </w:sdtPr>
              <w:sdtEndPr/>
              <w:sdtContent>
                <w:r w:rsidR="004509A9" w:rsidRPr="00501C01">
                  <w:rPr>
                    <w:rFonts w:ascii="Arial" w:hAnsi="Arial" w:cs="Arial"/>
                  </w:rPr>
                  <w:t>Compliant</w:t>
                </w:r>
              </w:sdtContent>
            </w:sdt>
            <w:r w:rsidR="004509A9" w:rsidRPr="00501C01">
              <w:rPr>
                <w:rFonts w:ascii="Arial" w:hAnsi="Arial" w:cs="Arial"/>
              </w:rPr>
              <w:t xml:space="preserve"> </w:t>
            </w:r>
          </w:p>
        </w:tc>
      </w:tr>
    </w:tbl>
    <w:p w14:paraId="1B2C5A22" w14:textId="77777777" w:rsidR="0087700C" w:rsidRDefault="008064B8" w:rsidP="007B3959">
      <w:pPr>
        <w:pStyle w:val="Heading20"/>
      </w:pPr>
      <w:r w:rsidRPr="00A36AA9">
        <w:t>Findings</w:t>
      </w:r>
    </w:p>
    <w:p w14:paraId="57DB9853" w14:textId="3EFE8BC7" w:rsidR="008822E0" w:rsidRDefault="008822E0" w:rsidP="008822E0">
      <w:pPr>
        <w:pStyle w:val="NormalArial"/>
      </w:pPr>
      <w:r>
        <w:t>Requirement (3)(</w:t>
      </w:r>
      <w:r w:rsidR="00C143C8">
        <w:t>d</w:t>
      </w:r>
      <w:r>
        <w:t xml:space="preserve">) was found non-compliant following a Quality Audit undertaken from 1 February 2023 to 3 February 2023, as the service did not demonstrate </w:t>
      </w:r>
      <w:r w:rsidR="00A728D3">
        <w:t>information about</w:t>
      </w:r>
      <w:r w:rsidR="006802A0">
        <w:t xml:space="preserve"> each consumer’s condition, needs and preferences </w:t>
      </w:r>
      <w:r w:rsidR="00FE25F1">
        <w:t>were</w:t>
      </w:r>
      <w:r w:rsidR="006802A0">
        <w:t xml:space="preserve"> consistently and effectively communicated</w:t>
      </w:r>
      <w:r w:rsidR="00804EF9">
        <w:t xml:space="preserve"> and documented within the organisation and with others where responsibility for care is shared. Specifically, </w:t>
      </w:r>
      <w:r w:rsidR="009B34AF">
        <w:t xml:space="preserve">for 15 of the 17 sampled consumers, </w:t>
      </w:r>
      <w:r w:rsidR="00804EF9">
        <w:t>the service</w:t>
      </w:r>
      <w:r w:rsidR="00644179">
        <w:t xml:space="preserve"> did not demonstrate</w:t>
      </w:r>
      <w:r w:rsidR="00DF16C3">
        <w:t xml:space="preserve"> assessments and reviews had been completed</w:t>
      </w:r>
      <w:r w:rsidR="00CD5A2C">
        <w:t>. Further,</w:t>
      </w:r>
      <w:r w:rsidR="00DF16C3">
        <w:t xml:space="preserve"> staff and coordinators</w:t>
      </w:r>
      <w:r w:rsidR="00CD5A2C">
        <w:t xml:space="preserve"> were not making records or notes about the services provided</w:t>
      </w:r>
      <w:r w:rsidR="00C80E45">
        <w:t xml:space="preserve"> for these 15 consumers or recording information about the consumers’ conditions, needs and preferences. </w:t>
      </w:r>
    </w:p>
    <w:p w14:paraId="1E6F9999" w14:textId="04364194" w:rsidR="008822E0" w:rsidRDefault="008822E0" w:rsidP="008822E0">
      <w:pPr>
        <w:pStyle w:val="NormalArial"/>
      </w:pPr>
      <w:r>
        <w:t xml:space="preserve">The Assessment Team’s report for the Assessment Contact undertaken on 7 September 2023 included evidence of actions taken to address the non-compliance including, but not limited to, </w:t>
      </w:r>
      <w:r w:rsidR="005A73F2">
        <w:t>updating forms and protocols to obtain feedback from external providers and updated protocols regarding progress notes and service notes</w:t>
      </w:r>
      <w:r>
        <w:t>.</w:t>
      </w:r>
      <w:r w:rsidR="00FF0356">
        <w:t xml:space="preserve"> The social support group coordinators also implemented regular spot check audits to ensure support workers document activities in the progress notes for each consumer attending the group programs on the day.</w:t>
      </w:r>
    </w:p>
    <w:p w14:paraId="3A643635" w14:textId="01618F51" w:rsidR="008822E0" w:rsidRDefault="008822E0" w:rsidP="008822E0">
      <w:pPr>
        <w:pStyle w:val="NormalArial"/>
      </w:pPr>
      <w:r>
        <w:t>The Assessment Team found these improvements were effective and recommended Requirement (3)(</w:t>
      </w:r>
      <w:r w:rsidR="00FF0356">
        <w:t>d</w:t>
      </w:r>
      <w:r>
        <w:t>) met. The Assessment Team provide the following evidence relevant to my finding:</w:t>
      </w:r>
    </w:p>
    <w:p w14:paraId="31806EDD" w14:textId="28B6414E" w:rsidR="008822E0" w:rsidRDefault="00FF0356" w:rsidP="000843A2">
      <w:pPr>
        <w:pStyle w:val="ListBullet"/>
        <w:ind w:left="426" w:hanging="427"/>
      </w:pPr>
      <w:r>
        <w:t>Consumer feedback indicated communication is appropriate between the service and the consumer and/or representative</w:t>
      </w:r>
      <w:r w:rsidR="00DE2DC0">
        <w:t xml:space="preserve"> and the services are as the consumer requires</w:t>
      </w:r>
      <w:r w:rsidR="008822E0">
        <w:t>.</w:t>
      </w:r>
    </w:p>
    <w:p w14:paraId="1814A31D" w14:textId="77114186" w:rsidR="00DE2DC0" w:rsidRDefault="00DE2DC0" w:rsidP="000843A2">
      <w:pPr>
        <w:pStyle w:val="ListBullet"/>
        <w:ind w:left="426" w:hanging="427"/>
      </w:pPr>
      <w:r>
        <w:t>Staff could describe consent requirements for sharing information.</w:t>
      </w:r>
    </w:p>
    <w:p w14:paraId="6C04D03A" w14:textId="40ADD9A1" w:rsidR="00B1669E" w:rsidRDefault="00B1669E" w:rsidP="00B1669E">
      <w:pPr>
        <w:pStyle w:val="ListBullet"/>
        <w:ind w:left="426" w:hanging="427"/>
      </w:pPr>
      <w:r>
        <w:t>Management advised that support workers are allocated time to document individual progress notes for each consumer who has attended the social support group on the day.</w:t>
      </w:r>
      <w:r w:rsidR="00550DBA">
        <w:t xml:space="preserve"> The service is undertaking regular spot check audits to ensure workers are documenting the activities.</w:t>
      </w:r>
    </w:p>
    <w:p w14:paraId="21A6344C" w14:textId="139CC2CE" w:rsidR="00B1669E" w:rsidRDefault="00550DBA" w:rsidP="00B1669E">
      <w:pPr>
        <w:pStyle w:val="ListBullet"/>
        <w:ind w:left="426" w:hanging="427"/>
      </w:pPr>
      <w:r>
        <w:t>Documentation reviewed showed</w:t>
      </w:r>
      <w:r w:rsidR="00E62391">
        <w:t xml:space="preserve"> examples of referring consumers to new or changed services.</w:t>
      </w:r>
    </w:p>
    <w:p w14:paraId="0F8A7FC7" w14:textId="10CAFADE" w:rsidR="0087700C" w:rsidRPr="00A36AA9" w:rsidRDefault="008822E0" w:rsidP="008822E0">
      <w:pPr>
        <w:pStyle w:val="NormalArial"/>
      </w:pPr>
      <w:r>
        <w:t>Based on the information summarised about, I find the provider, in relation to the service, compliant with Requirement (3)(</w:t>
      </w:r>
      <w:r w:rsidR="000843A2">
        <w:t>d</w:t>
      </w:r>
      <w:r>
        <w:t xml:space="preserve">) in Standard </w:t>
      </w:r>
      <w:r w:rsidR="000843A2">
        <w:t>4</w:t>
      </w:r>
      <w:r>
        <w:t xml:space="preserve"> </w:t>
      </w:r>
      <w:r w:rsidR="000843A2">
        <w:t>Services and supports for daily living</w:t>
      </w:r>
      <w:r>
        <w:t>.</w:t>
      </w:r>
    </w:p>
    <w:sectPr w:rsidR="0087700C"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CF641" w14:textId="77777777" w:rsidR="00D42E0E" w:rsidRDefault="00D42E0E">
      <w:pPr>
        <w:spacing w:after="0"/>
      </w:pPr>
      <w:r>
        <w:separator/>
      </w:r>
    </w:p>
  </w:endnote>
  <w:endnote w:type="continuationSeparator" w:id="0">
    <w:p w14:paraId="36EAF394" w14:textId="77777777" w:rsidR="00D42E0E" w:rsidRDefault="00D42E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F630" w14:textId="77777777" w:rsidR="00825B37" w:rsidRPr="00DF37F2" w:rsidRDefault="008064B8"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Catholic Church Endowment Society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72851F9" w14:textId="77777777" w:rsidR="00DF37F2" w:rsidRPr="00DF37F2" w:rsidRDefault="008064B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600628</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0DDA2AF" w14:textId="77777777" w:rsidR="00DF37F2" w:rsidRPr="00DF37F2" w:rsidRDefault="008064B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5DD46" w14:textId="77777777" w:rsidR="00D42E0E" w:rsidRDefault="00D42E0E" w:rsidP="00D71F88">
      <w:pPr>
        <w:spacing w:after="0"/>
      </w:pPr>
      <w:r>
        <w:separator/>
      </w:r>
    </w:p>
  </w:footnote>
  <w:footnote w:type="continuationSeparator" w:id="0">
    <w:p w14:paraId="5A60E522" w14:textId="77777777" w:rsidR="00D42E0E" w:rsidRDefault="00D42E0E" w:rsidP="00D71F88">
      <w:pPr>
        <w:spacing w:after="0"/>
      </w:pPr>
      <w:r>
        <w:continuationSeparator/>
      </w:r>
    </w:p>
  </w:footnote>
  <w:footnote w:id="1">
    <w:p w14:paraId="228C946B" w14:textId="1126D35D" w:rsidR="000078F8" w:rsidRDefault="008064B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8544F">
        <w:rPr>
          <w:rFonts w:ascii="Arial" w:hAnsi="Arial" w:cs="Arial"/>
          <w:color w:val="auto"/>
          <w:sz w:val="20"/>
          <w:szCs w:val="20"/>
        </w:rPr>
        <w:t>section 68A</w:t>
      </w:r>
      <w:r w:rsidRPr="00A8544F">
        <w:rPr>
          <w:rFonts w:ascii="Arial" w:hAnsi="Arial" w:cs="Arial"/>
          <w:b/>
          <w:color w:val="auto"/>
          <w:sz w:val="20"/>
          <w:szCs w:val="20"/>
        </w:rPr>
        <w:t xml:space="preserve"> </w:t>
      </w:r>
      <w:r w:rsidRPr="00A8544F">
        <w:rPr>
          <w:rFonts w:ascii="Arial" w:hAnsi="Arial" w:cs="Arial"/>
          <w:color w:val="auto"/>
          <w:sz w:val="20"/>
          <w:szCs w:val="20"/>
        </w:rPr>
        <w:t>o</w:t>
      </w:r>
      <w:r w:rsidRPr="002C3CB4">
        <w:rPr>
          <w:rFonts w:ascii="Arial" w:hAnsi="Arial" w:cs="Arial"/>
          <w:sz w:val="20"/>
          <w:szCs w:val="20"/>
        </w:rPr>
        <w:t>f the Aged Care Quality and Safety Commission Rules 2018.</w:t>
      </w:r>
    </w:p>
    <w:p w14:paraId="062698ED" w14:textId="77777777" w:rsidR="00540817" w:rsidRDefault="00693E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61D3" w14:textId="77777777" w:rsidR="00D71F88" w:rsidRDefault="008064B8">
    <w:pPr>
      <w:pStyle w:val="Header"/>
    </w:pPr>
    <w:r>
      <w:rPr>
        <w:noProof/>
        <w:color w:val="2B579A"/>
        <w:shd w:val="clear" w:color="auto" w:fill="E6E6E6"/>
        <w:lang w:val="en-US"/>
      </w:rPr>
      <w:drawing>
        <wp:anchor distT="0" distB="0" distL="114300" distR="114300" simplePos="0" relativeHeight="251663360" behindDoc="1" locked="0" layoutInCell="1" allowOverlap="1" wp14:anchorId="43FC9038" wp14:editId="4B35860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52ED" w14:textId="77777777" w:rsidR="00FA0A5B" w:rsidRDefault="008064B8">
    <w:pPr>
      <w:pStyle w:val="Header"/>
    </w:pPr>
    <w:r>
      <w:rPr>
        <w:noProof/>
      </w:rPr>
      <w:drawing>
        <wp:anchor distT="0" distB="0" distL="114300" distR="114300" simplePos="0" relativeHeight="251661312" behindDoc="0" locked="0" layoutInCell="1" allowOverlap="1" wp14:anchorId="5F6320D7" wp14:editId="78EFCCB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B407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269FEE">
      <w:start w:val="1"/>
      <w:numFmt w:val="lowerRoman"/>
      <w:lvlText w:val="(%1)"/>
      <w:lvlJc w:val="left"/>
      <w:pPr>
        <w:ind w:left="1080" w:hanging="720"/>
      </w:pPr>
      <w:rPr>
        <w:rFonts w:hint="default"/>
      </w:rPr>
    </w:lvl>
    <w:lvl w:ilvl="1" w:tplc="E86048BE" w:tentative="1">
      <w:start w:val="1"/>
      <w:numFmt w:val="lowerLetter"/>
      <w:lvlText w:val="%2."/>
      <w:lvlJc w:val="left"/>
      <w:pPr>
        <w:ind w:left="1440" w:hanging="360"/>
      </w:pPr>
    </w:lvl>
    <w:lvl w:ilvl="2" w:tplc="FA8C77A8" w:tentative="1">
      <w:start w:val="1"/>
      <w:numFmt w:val="lowerRoman"/>
      <w:lvlText w:val="%3."/>
      <w:lvlJc w:val="right"/>
      <w:pPr>
        <w:ind w:left="2160" w:hanging="180"/>
      </w:pPr>
    </w:lvl>
    <w:lvl w:ilvl="3" w:tplc="DD6AB7BE" w:tentative="1">
      <w:start w:val="1"/>
      <w:numFmt w:val="decimal"/>
      <w:lvlText w:val="%4."/>
      <w:lvlJc w:val="left"/>
      <w:pPr>
        <w:ind w:left="2880" w:hanging="360"/>
      </w:pPr>
    </w:lvl>
    <w:lvl w:ilvl="4" w:tplc="7F847E94" w:tentative="1">
      <w:start w:val="1"/>
      <w:numFmt w:val="lowerLetter"/>
      <w:lvlText w:val="%5."/>
      <w:lvlJc w:val="left"/>
      <w:pPr>
        <w:ind w:left="3600" w:hanging="360"/>
      </w:pPr>
    </w:lvl>
    <w:lvl w:ilvl="5" w:tplc="6D62E4A8" w:tentative="1">
      <w:start w:val="1"/>
      <w:numFmt w:val="lowerRoman"/>
      <w:lvlText w:val="%6."/>
      <w:lvlJc w:val="right"/>
      <w:pPr>
        <w:ind w:left="4320" w:hanging="180"/>
      </w:pPr>
    </w:lvl>
    <w:lvl w:ilvl="6" w:tplc="AB906670" w:tentative="1">
      <w:start w:val="1"/>
      <w:numFmt w:val="decimal"/>
      <w:lvlText w:val="%7."/>
      <w:lvlJc w:val="left"/>
      <w:pPr>
        <w:ind w:left="5040" w:hanging="360"/>
      </w:pPr>
    </w:lvl>
    <w:lvl w:ilvl="7" w:tplc="6FF0BC14" w:tentative="1">
      <w:start w:val="1"/>
      <w:numFmt w:val="lowerLetter"/>
      <w:lvlText w:val="%8."/>
      <w:lvlJc w:val="left"/>
      <w:pPr>
        <w:ind w:left="5760" w:hanging="360"/>
      </w:pPr>
    </w:lvl>
    <w:lvl w:ilvl="8" w:tplc="BDAE62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C22C8C">
      <w:start w:val="1"/>
      <w:numFmt w:val="lowerRoman"/>
      <w:lvlText w:val="(%1)"/>
      <w:lvlJc w:val="left"/>
      <w:pPr>
        <w:ind w:left="1080" w:hanging="720"/>
      </w:pPr>
      <w:rPr>
        <w:rFonts w:hint="default"/>
      </w:rPr>
    </w:lvl>
    <w:lvl w:ilvl="1" w:tplc="5218DCAE" w:tentative="1">
      <w:start w:val="1"/>
      <w:numFmt w:val="lowerLetter"/>
      <w:lvlText w:val="%2."/>
      <w:lvlJc w:val="left"/>
      <w:pPr>
        <w:ind w:left="1440" w:hanging="360"/>
      </w:pPr>
    </w:lvl>
    <w:lvl w:ilvl="2" w:tplc="9976E2A6" w:tentative="1">
      <w:start w:val="1"/>
      <w:numFmt w:val="lowerRoman"/>
      <w:lvlText w:val="%3."/>
      <w:lvlJc w:val="right"/>
      <w:pPr>
        <w:ind w:left="2160" w:hanging="180"/>
      </w:pPr>
    </w:lvl>
    <w:lvl w:ilvl="3" w:tplc="97F0623E" w:tentative="1">
      <w:start w:val="1"/>
      <w:numFmt w:val="decimal"/>
      <w:lvlText w:val="%4."/>
      <w:lvlJc w:val="left"/>
      <w:pPr>
        <w:ind w:left="2880" w:hanging="360"/>
      </w:pPr>
    </w:lvl>
    <w:lvl w:ilvl="4" w:tplc="59E8A22C" w:tentative="1">
      <w:start w:val="1"/>
      <w:numFmt w:val="lowerLetter"/>
      <w:lvlText w:val="%5."/>
      <w:lvlJc w:val="left"/>
      <w:pPr>
        <w:ind w:left="3600" w:hanging="360"/>
      </w:pPr>
    </w:lvl>
    <w:lvl w:ilvl="5" w:tplc="E67A8628" w:tentative="1">
      <w:start w:val="1"/>
      <w:numFmt w:val="lowerRoman"/>
      <w:lvlText w:val="%6."/>
      <w:lvlJc w:val="right"/>
      <w:pPr>
        <w:ind w:left="4320" w:hanging="180"/>
      </w:pPr>
    </w:lvl>
    <w:lvl w:ilvl="6" w:tplc="51EC591A" w:tentative="1">
      <w:start w:val="1"/>
      <w:numFmt w:val="decimal"/>
      <w:lvlText w:val="%7."/>
      <w:lvlJc w:val="left"/>
      <w:pPr>
        <w:ind w:left="5040" w:hanging="360"/>
      </w:pPr>
    </w:lvl>
    <w:lvl w:ilvl="7" w:tplc="AFC00388" w:tentative="1">
      <w:start w:val="1"/>
      <w:numFmt w:val="lowerLetter"/>
      <w:lvlText w:val="%8."/>
      <w:lvlJc w:val="left"/>
      <w:pPr>
        <w:ind w:left="5760" w:hanging="360"/>
      </w:pPr>
    </w:lvl>
    <w:lvl w:ilvl="8" w:tplc="CFF21FC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CA69494">
      <w:start w:val="1"/>
      <w:numFmt w:val="lowerRoman"/>
      <w:lvlText w:val="(%1)"/>
      <w:lvlJc w:val="left"/>
      <w:pPr>
        <w:ind w:left="1080" w:hanging="720"/>
      </w:pPr>
      <w:rPr>
        <w:rFonts w:hint="default"/>
      </w:rPr>
    </w:lvl>
    <w:lvl w:ilvl="1" w:tplc="78A251BE" w:tentative="1">
      <w:start w:val="1"/>
      <w:numFmt w:val="lowerLetter"/>
      <w:lvlText w:val="%2."/>
      <w:lvlJc w:val="left"/>
      <w:pPr>
        <w:ind w:left="1440" w:hanging="360"/>
      </w:pPr>
    </w:lvl>
    <w:lvl w:ilvl="2" w:tplc="6B32E8C2" w:tentative="1">
      <w:start w:val="1"/>
      <w:numFmt w:val="lowerRoman"/>
      <w:lvlText w:val="%3."/>
      <w:lvlJc w:val="right"/>
      <w:pPr>
        <w:ind w:left="2160" w:hanging="180"/>
      </w:pPr>
    </w:lvl>
    <w:lvl w:ilvl="3" w:tplc="180E53C8" w:tentative="1">
      <w:start w:val="1"/>
      <w:numFmt w:val="decimal"/>
      <w:lvlText w:val="%4."/>
      <w:lvlJc w:val="left"/>
      <w:pPr>
        <w:ind w:left="2880" w:hanging="360"/>
      </w:pPr>
    </w:lvl>
    <w:lvl w:ilvl="4" w:tplc="A4D27644" w:tentative="1">
      <w:start w:val="1"/>
      <w:numFmt w:val="lowerLetter"/>
      <w:lvlText w:val="%5."/>
      <w:lvlJc w:val="left"/>
      <w:pPr>
        <w:ind w:left="3600" w:hanging="360"/>
      </w:pPr>
    </w:lvl>
    <w:lvl w:ilvl="5" w:tplc="6B06663C" w:tentative="1">
      <w:start w:val="1"/>
      <w:numFmt w:val="lowerRoman"/>
      <w:lvlText w:val="%6."/>
      <w:lvlJc w:val="right"/>
      <w:pPr>
        <w:ind w:left="4320" w:hanging="180"/>
      </w:pPr>
    </w:lvl>
    <w:lvl w:ilvl="6" w:tplc="693C9A42" w:tentative="1">
      <w:start w:val="1"/>
      <w:numFmt w:val="decimal"/>
      <w:lvlText w:val="%7."/>
      <w:lvlJc w:val="left"/>
      <w:pPr>
        <w:ind w:left="5040" w:hanging="360"/>
      </w:pPr>
    </w:lvl>
    <w:lvl w:ilvl="7" w:tplc="76065E38" w:tentative="1">
      <w:start w:val="1"/>
      <w:numFmt w:val="lowerLetter"/>
      <w:lvlText w:val="%8."/>
      <w:lvlJc w:val="left"/>
      <w:pPr>
        <w:ind w:left="5760" w:hanging="360"/>
      </w:pPr>
    </w:lvl>
    <w:lvl w:ilvl="8" w:tplc="E81E5F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F42A996">
      <w:start w:val="1"/>
      <w:numFmt w:val="lowerRoman"/>
      <w:lvlText w:val="(%1)"/>
      <w:lvlJc w:val="left"/>
      <w:pPr>
        <w:ind w:left="1080" w:hanging="720"/>
      </w:pPr>
      <w:rPr>
        <w:rFonts w:hint="default"/>
      </w:rPr>
    </w:lvl>
    <w:lvl w:ilvl="1" w:tplc="9322E664" w:tentative="1">
      <w:start w:val="1"/>
      <w:numFmt w:val="lowerLetter"/>
      <w:lvlText w:val="%2."/>
      <w:lvlJc w:val="left"/>
      <w:pPr>
        <w:ind w:left="1440" w:hanging="360"/>
      </w:pPr>
    </w:lvl>
    <w:lvl w:ilvl="2" w:tplc="32FA25A8" w:tentative="1">
      <w:start w:val="1"/>
      <w:numFmt w:val="lowerRoman"/>
      <w:lvlText w:val="%3."/>
      <w:lvlJc w:val="right"/>
      <w:pPr>
        <w:ind w:left="2160" w:hanging="180"/>
      </w:pPr>
    </w:lvl>
    <w:lvl w:ilvl="3" w:tplc="24949C1A" w:tentative="1">
      <w:start w:val="1"/>
      <w:numFmt w:val="decimal"/>
      <w:lvlText w:val="%4."/>
      <w:lvlJc w:val="left"/>
      <w:pPr>
        <w:ind w:left="2880" w:hanging="360"/>
      </w:pPr>
    </w:lvl>
    <w:lvl w:ilvl="4" w:tplc="1BDADA7E" w:tentative="1">
      <w:start w:val="1"/>
      <w:numFmt w:val="lowerLetter"/>
      <w:lvlText w:val="%5."/>
      <w:lvlJc w:val="left"/>
      <w:pPr>
        <w:ind w:left="3600" w:hanging="360"/>
      </w:pPr>
    </w:lvl>
    <w:lvl w:ilvl="5" w:tplc="9C32CC72" w:tentative="1">
      <w:start w:val="1"/>
      <w:numFmt w:val="lowerRoman"/>
      <w:lvlText w:val="%6."/>
      <w:lvlJc w:val="right"/>
      <w:pPr>
        <w:ind w:left="4320" w:hanging="180"/>
      </w:pPr>
    </w:lvl>
    <w:lvl w:ilvl="6" w:tplc="ED1E2DEA" w:tentative="1">
      <w:start w:val="1"/>
      <w:numFmt w:val="decimal"/>
      <w:lvlText w:val="%7."/>
      <w:lvlJc w:val="left"/>
      <w:pPr>
        <w:ind w:left="5040" w:hanging="360"/>
      </w:pPr>
    </w:lvl>
    <w:lvl w:ilvl="7" w:tplc="B9C0901C" w:tentative="1">
      <w:start w:val="1"/>
      <w:numFmt w:val="lowerLetter"/>
      <w:lvlText w:val="%8."/>
      <w:lvlJc w:val="left"/>
      <w:pPr>
        <w:ind w:left="5760" w:hanging="360"/>
      </w:pPr>
    </w:lvl>
    <w:lvl w:ilvl="8" w:tplc="2B9A029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758CF4A">
      <w:start w:val="1"/>
      <w:numFmt w:val="lowerRoman"/>
      <w:lvlText w:val="(%1)"/>
      <w:lvlJc w:val="left"/>
      <w:pPr>
        <w:ind w:left="1080" w:hanging="720"/>
      </w:pPr>
      <w:rPr>
        <w:rFonts w:hint="default"/>
      </w:rPr>
    </w:lvl>
    <w:lvl w:ilvl="1" w:tplc="02BC4BB6" w:tentative="1">
      <w:start w:val="1"/>
      <w:numFmt w:val="lowerLetter"/>
      <w:lvlText w:val="%2."/>
      <w:lvlJc w:val="left"/>
      <w:pPr>
        <w:ind w:left="1440" w:hanging="360"/>
      </w:pPr>
    </w:lvl>
    <w:lvl w:ilvl="2" w:tplc="1E40D0B0" w:tentative="1">
      <w:start w:val="1"/>
      <w:numFmt w:val="lowerRoman"/>
      <w:lvlText w:val="%3."/>
      <w:lvlJc w:val="right"/>
      <w:pPr>
        <w:ind w:left="2160" w:hanging="180"/>
      </w:pPr>
    </w:lvl>
    <w:lvl w:ilvl="3" w:tplc="7524883A" w:tentative="1">
      <w:start w:val="1"/>
      <w:numFmt w:val="decimal"/>
      <w:lvlText w:val="%4."/>
      <w:lvlJc w:val="left"/>
      <w:pPr>
        <w:ind w:left="2880" w:hanging="360"/>
      </w:pPr>
    </w:lvl>
    <w:lvl w:ilvl="4" w:tplc="9F224526" w:tentative="1">
      <w:start w:val="1"/>
      <w:numFmt w:val="lowerLetter"/>
      <w:lvlText w:val="%5."/>
      <w:lvlJc w:val="left"/>
      <w:pPr>
        <w:ind w:left="3600" w:hanging="360"/>
      </w:pPr>
    </w:lvl>
    <w:lvl w:ilvl="5" w:tplc="16AAB9EE" w:tentative="1">
      <w:start w:val="1"/>
      <w:numFmt w:val="lowerRoman"/>
      <w:lvlText w:val="%6."/>
      <w:lvlJc w:val="right"/>
      <w:pPr>
        <w:ind w:left="4320" w:hanging="180"/>
      </w:pPr>
    </w:lvl>
    <w:lvl w:ilvl="6" w:tplc="7762509E" w:tentative="1">
      <w:start w:val="1"/>
      <w:numFmt w:val="decimal"/>
      <w:lvlText w:val="%7."/>
      <w:lvlJc w:val="left"/>
      <w:pPr>
        <w:ind w:left="5040" w:hanging="360"/>
      </w:pPr>
    </w:lvl>
    <w:lvl w:ilvl="7" w:tplc="0E2CEC68" w:tentative="1">
      <w:start w:val="1"/>
      <w:numFmt w:val="lowerLetter"/>
      <w:lvlText w:val="%8."/>
      <w:lvlJc w:val="left"/>
      <w:pPr>
        <w:ind w:left="5760" w:hanging="360"/>
      </w:pPr>
    </w:lvl>
    <w:lvl w:ilvl="8" w:tplc="04BE6F6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A005A4E">
      <w:start w:val="1"/>
      <w:numFmt w:val="bullet"/>
      <w:lvlText w:val=""/>
      <w:lvlJc w:val="left"/>
      <w:pPr>
        <w:ind w:left="720" w:hanging="360"/>
      </w:pPr>
      <w:rPr>
        <w:rFonts w:ascii="Symbol" w:hAnsi="Symbol" w:hint="default"/>
        <w:color w:val="auto"/>
        <w:sz w:val="24"/>
        <w:szCs w:val="24"/>
      </w:rPr>
    </w:lvl>
    <w:lvl w:ilvl="1" w:tplc="D2520E0A" w:tentative="1">
      <w:start w:val="1"/>
      <w:numFmt w:val="bullet"/>
      <w:lvlText w:val="o"/>
      <w:lvlJc w:val="left"/>
      <w:pPr>
        <w:ind w:left="1440" w:hanging="360"/>
      </w:pPr>
      <w:rPr>
        <w:rFonts w:ascii="Courier New" w:hAnsi="Courier New" w:cs="Courier New" w:hint="default"/>
      </w:rPr>
    </w:lvl>
    <w:lvl w:ilvl="2" w:tplc="D9948AE4" w:tentative="1">
      <w:start w:val="1"/>
      <w:numFmt w:val="bullet"/>
      <w:lvlText w:val=""/>
      <w:lvlJc w:val="left"/>
      <w:pPr>
        <w:ind w:left="2160" w:hanging="360"/>
      </w:pPr>
      <w:rPr>
        <w:rFonts w:ascii="Wingdings" w:hAnsi="Wingdings" w:hint="default"/>
      </w:rPr>
    </w:lvl>
    <w:lvl w:ilvl="3" w:tplc="D3C81E32" w:tentative="1">
      <w:start w:val="1"/>
      <w:numFmt w:val="bullet"/>
      <w:lvlText w:val=""/>
      <w:lvlJc w:val="left"/>
      <w:pPr>
        <w:ind w:left="2880" w:hanging="360"/>
      </w:pPr>
      <w:rPr>
        <w:rFonts w:ascii="Symbol" w:hAnsi="Symbol" w:hint="default"/>
      </w:rPr>
    </w:lvl>
    <w:lvl w:ilvl="4" w:tplc="A65EE9CC" w:tentative="1">
      <w:start w:val="1"/>
      <w:numFmt w:val="bullet"/>
      <w:lvlText w:val="o"/>
      <w:lvlJc w:val="left"/>
      <w:pPr>
        <w:ind w:left="3600" w:hanging="360"/>
      </w:pPr>
      <w:rPr>
        <w:rFonts w:ascii="Courier New" w:hAnsi="Courier New" w:cs="Courier New" w:hint="default"/>
      </w:rPr>
    </w:lvl>
    <w:lvl w:ilvl="5" w:tplc="E0C81920" w:tentative="1">
      <w:start w:val="1"/>
      <w:numFmt w:val="bullet"/>
      <w:lvlText w:val=""/>
      <w:lvlJc w:val="left"/>
      <w:pPr>
        <w:ind w:left="4320" w:hanging="360"/>
      </w:pPr>
      <w:rPr>
        <w:rFonts w:ascii="Wingdings" w:hAnsi="Wingdings" w:hint="default"/>
      </w:rPr>
    </w:lvl>
    <w:lvl w:ilvl="6" w:tplc="58120A14" w:tentative="1">
      <w:start w:val="1"/>
      <w:numFmt w:val="bullet"/>
      <w:lvlText w:val=""/>
      <w:lvlJc w:val="left"/>
      <w:pPr>
        <w:ind w:left="5040" w:hanging="360"/>
      </w:pPr>
      <w:rPr>
        <w:rFonts w:ascii="Symbol" w:hAnsi="Symbol" w:hint="default"/>
      </w:rPr>
    </w:lvl>
    <w:lvl w:ilvl="7" w:tplc="FA542692" w:tentative="1">
      <w:start w:val="1"/>
      <w:numFmt w:val="bullet"/>
      <w:lvlText w:val="o"/>
      <w:lvlJc w:val="left"/>
      <w:pPr>
        <w:ind w:left="5760" w:hanging="360"/>
      </w:pPr>
      <w:rPr>
        <w:rFonts w:ascii="Courier New" w:hAnsi="Courier New" w:cs="Courier New" w:hint="default"/>
      </w:rPr>
    </w:lvl>
    <w:lvl w:ilvl="8" w:tplc="099E46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F26B78C">
      <w:start w:val="1"/>
      <w:numFmt w:val="lowerRoman"/>
      <w:lvlText w:val="(%1)"/>
      <w:lvlJc w:val="left"/>
      <w:pPr>
        <w:ind w:left="1080" w:hanging="720"/>
      </w:pPr>
      <w:rPr>
        <w:rFonts w:hint="default"/>
      </w:rPr>
    </w:lvl>
    <w:lvl w:ilvl="1" w:tplc="1130BD94" w:tentative="1">
      <w:start w:val="1"/>
      <w:numFmt w:val="lowerLetter"/>
      <w:lvlText w:val="%2."/>
      <w:lvlJc w:val="left"/>
      <w:pPr>
        <w:ind w:left="1440" w:hanging="360"/>
      </w:pPr>
    </w:lvl>
    <w:lvl w:ilvl="2" w:tplc="7D824490" w:tentative="1">
      <w:start w:val="1"/>
      <w:numFmt w:val="lowerRoman"/>
      <w:lvlText w:val="%3."/>
      <w:lvlJc w:val="right"/>
      <w:pPr>
        <w:ind w:left="2160" w:hanging="180"/>
      </w:pPr>
    </w:lvl>
    <w:lvl w:ilvl="3" w:tplc="A5B6B032" w:tentative="1">
      <w:start w:val="1"/>
      <w:numFmt w:val="decimal"/>
      <w:lvlText w:val="%4."/>
      <w:lvlJc w:val="left"/>
      <w:pPr>
        <w:ind w:left="2880" w:hanging="360"/>
      </w:pPr>
    </w:lvl>
    <w:lvl w:ilvl="4" w:tplc="0BCE5CE0" w:tentative="1">
      <w:start w:val="1"/>
      <w:numFmt w:val="lowerLetter"/>
      <w:lvlText w:val="%5."/>
      <w:lvlJc w:val="left"/>
      <w:pPr>
        <w:ind w:left="3600" w:hanging="360"/>
      </w:pPr>
    </w:lvl>
    <w:lvl w:ilvl="5" w:tplc="88548FA8" w:tentative="1">
      <w:start w:val="1"/>
      <w:numFmt w:val="lowerRoman"/>
      <w:lvlText w:val="%6."/>
      <w:lvlJc w:val="right"/>
      <w:pPr>
        <w:ind w:left="4320" w:hanging="180"/>
      </w:pPr>
    </w:lvl>
    <w:lvl w:ilvl="6" w:tplc="A5203AA4" w:tentative="1">
      <w:start w:val="1"/>
      <w:numFmt w:val="decimal"/>
      <w:lvlText w:val="%7."/>
      <w:lvlJc w:val="left"/>
      <w:pPr>
        <w:ind w:left="5040" w:hanging="360"/>
      </w:pPr>
    </w:lvl>
    <w:lvl w:ilvl="7" w:tplc="11E01970" w:tentative="1">
      <w:start w:val="1"/>
      <w:numFmt w:val="lowerLetter"/>
      <w:lvlText w:val="%8."/>
      <w:lvlJc w:val="left"/>
      <w:pPr>
        <w:ind w:left="5760" w:hanging="360"/>
      </w:pPr>
    </w:lvl>
    <w:lvl w:ilvl="8" w:tplc="3E20B5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D2EADBE">
      <w:start w:val="1"/>
      <w:numFmt w:val="lowerRoman"/>
      <w:lvlText w:val="(%1)"/>
      <w:lvlJc w:val="left"/>
      <w:pPr>
        <w:ind w:left="1080" w:hanging="720"/>
      </w:pPr>
      <w:rPr>
        <w:rFonts w:hint="default"/>
      </w:rPr>
    </w:lvl>
    <w:lvl w:ilvl="1" w:tplc="C13471FC" w:tentative="1">
      <w:start w:val="1"/>
      <w:numFmt w:val="lowerLetter"/>
      <w:lvlText w:val="%2."/>
      <w:lvlJc w:val="left"/>
      <w:pPr>
        <w:ind w:left="1440" w:hanging="360"/>
      </w:pPr>
    </w:lvl>
    <w:lvl w:ilvl="2" w:tplc="5B28765A" w:tentative="1">
      <w:start w:val="1"/>
      <w:numFmt w:val="lowerRoman"/>
      <w:lvlText w:val="%3."/>
      <w:lvlJc w:val="right"/>
      <w:pPr>
        <w:ind w:left="2160" w:hanging="180"/>
      </w:pPr>
    </w:lvl>
    <w:lvl w:ilvl="3" w:tplc="C12AFD56" w:tentative="1">
      <w:start w:val="1"/>
      <w:numFmt w:val="decimal"/>
      <w:lvlText w:val="%4."/>
      <w:lvlJc w:val="left"/>
      <w:pPr>
        <w:ind w:left="2880" w:hanging="360"/>
      </w:pPr>
    </w:lvl>
    <w:lvl w:ilvl="4" w:tplc="8F704926" w:tentative="1">
      <w:start w:val="1"/>
      <w:numFmt w:val="lowerLetter"/>
      <w:lvlText w:val="%5."/>
      <w:lvlJc w:val="left"/>
      <w:pPr>
        <w:ind w:left="3600" w:hanging="360"/>
      </w:pPr>
    </w:lvl>
    <w:lvl w:ilvl="5" w:tplc="B3AC5EF8" w:tentative="1">
      <w:start w:val="1"/>
      <w:numFmt w:val="lowerRoman"/>
      <w:lvlText w:val="%6."/>
      <w:lvlJc w:val="right"/>
      <w:pPr>
        <w:ind w:left="4320" w:hanging="180"/>
      </w:pPr>
    </w:lvl>
    <w:lvl w:ilvl="6" w:tplc="EF06520C" w:tentative="1">
      <w:start w:val="1"/>
      <w:numFmt w:val="decimal"/>
      <w:lvlText w:val="%7."/>
      <w:lvlJc w:val="left"/>
      <w:pPr>
        <w:ind w:left="5040" w:hanging="360"/>
      </w:pPr>
    </w:lvl>
    <w:lvl w:ilvl="7" w:tplc="FB5210CC" w:tentative="1">
      <w:start w:val="1"/>
      <w:numFmt w:val="lowerLetter"/>
      <w:lvlText w:val="%8."/>
      <w:lvlJc w:val="left"/>
      <w:pPr>
        <w:ind w:left="5760" w:hanging="360"/>
      </w:pPr>
    </w:lvl>
    <w:lvl w:ilvl="8" w:tplc="A2FC25E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3D8B612">
      <w:start w:val="1"/>
      <w:numFmt w:val="lowerRoman"/>
      <w:lvlText w:val="(%1)"/>
      <w:lvlJc w:val="left"/>
      <w:pPr>
        <w:ind w:left="1080" w:hanging="720"/>
      </w:pPr>
      <w:rPr>
        <w:rFonts w:hint="default"/>
      </w:rPr>
    </w:lvl>
    <w:lvl w:ilvl="1" w:tplc="64D2673A" w:tentative="1">
      <w:start w:val="1"/>
      <w:numFmt w:val="lowerLetter"/>
      <w:lvlText w:val="%2."/>
      <w:lvlJc w:val="left"/>
      <w:pPr>
        <w:ind w:left="1440" w:hanging="360"/>
      </w:pPr>
    </w:lvl>
    <w:lvl w:ilvl="2" w:tplc="93106164" w:tentative="1">
      <w:start w:val="1"/>
      <w:numFmt w:val="lowerRoman"/>
      <w:lvlText w:val="%3."/>
      <w:lvlJc w:val="right"/>
      <w:pPr>
        <w:ind w:left="2160" w:hanging="180"/>
      </w:pPr>
    </w:lvl>
    <w:lvl w:ilvl="3" w:tplc="956E49B6" w:tentative="1">
      <w:start w:val="1"/>
      <w:numFmt w:val="decimal"/>
      <w:lvlText w:val="%4."/>
      <w:lvlJc w:val="left"/>
      <w:pPr>
        <w:ind w:left="2880" w:hanging="360"/>
      </w:pPr>
    </w:lvl>
    <w:lvl w:ilvl="4" w:tplc="2D86EAC2" w:tentative="1">
      <w:start w:val="1"/>
      <w:numFmt w:val="lowerLetter"/>
      <w:lvlText w:val="%5."/>
      <w:lvlJc w:val="left"/>
      <w:pPr>
        <w:ind w:left="3600" w:hanging="360"/>
      </w:pPr>
    </w:lvl>
    <w:lvl w:ilvl="5" w:tplc="BF50E832" w:tentative="1">
      <w:start w:val="1"/>
      <w:numFmt w:val="lowerRoman"/>
      <w:lvlText w:val="%6."/>
      <w:lvlJc w:val="right"/>
      <w:pPr>
        <w:ind w:left="4320" w:hanging="180"/>
      </w:pPr>
    </w:lvl>
    <w:lvl w:ilvl="6" w:tplc="61904B2C" w:tentative="1">
      <w:start w:val="1"/>
      <w:numFmt w:val="decimal"/>
      <w:lvlText w:val="%7."/>
      <w:lvlJc w:val="left"/>
      <w:pPr>
        <w:ind w:left="5040" w:hanging="360"/>
      </w:pPr>
    </w:lvl>
    <w:lvl w:ilvl="7" w:tplc="56A67324" w:tentative="1">
      <w:start w:val="1"/>
      <w:numFmt w:val="lowerLetter"/>
      <w:lvlText w:val="%8."/>
      <w:lvlJc w:val="left"/>
      <w:pPr>
        <w:ind w:left="5760" w:hanging="360"/>
      </w:pPr>
    </w:lvl>
    <w:lvl w:ilvl="8" w:tplc="8E40C78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950E4A6">
      <w:start w:val="1"/>
      <w:numFmt w:val="lowerRoman"/>
      <w:lvlText w:val="(%1)"/>
      <w:lvlJc w:val="left"/>
      <w:pPr>
        <w:ind w:left="1080" w:hanging="720"/>
      </w:pPr>
      <w:rPr>
        <w:rFonts w:hint="default"/>
      </w:rPr>
    </w:lvl>
    <w:lvl w:ilvl="1" w:tplc="787EEA58" w:tentative="1">
      <w:start w:val="1"/>
      <w:numFmt w:val="lowerLetter"/>
      <w:lvlText w:val="%2."/>
      <w:lvlJc w:val="left"/>
      <w:pPr>
        <w:ind w:left="1440" w:hanging="360"/>
      </w:pPr>
    </w:lvl>
    <w:lvl w:ilvl="2" w:tplc="E46C837A" w:tentative="1">
      <w:start w:val="1"/>
      <w:numFmt w:val="lowerRoman"/>
      <w:lvlText w:val="%3."/>
      <w:lvlJc w:val="right"/>
      <w:pPr>
        <w:ind w:left="2160" w:hanging="180"/>
      </w:pPr>
    </w:lvl>
    <w:lvl w:ilvl="3" w:tplc="810E9EF8" w:tentative="1">
      <w:start w:val="1"/>
      <w:numFmt w:val="decimal"/>
      <w:lvlText w:val="%4."/>
      <w:lvlJc w:val="left"/>
      <w:pPr>
        <w:ind w:left="2880" w:hanging="360"/>
      </w:pPr>
    </w:lvl>
    <w:lvl w:ilvl="4" w:tplc="38C0941C" w:tentative="1">
      <w:start w:val="1"/>
      <w:numFmt w:val="lowerLetter"/>
      <w:lvlText w:val="%5."/>
      <w:lvlJc w:val="left"/>
      <w:pPr>
        <w:ind w:left="3600" w:hanging="360"/>
      </w:pPr>
    </w:lvl>
    <w:lvl w:ilvl="5" w:tplc="8456690A" w:tentative="1">
      <w:start w:val="1"/>
      <w:numFmt w:val="lowerRoman"/>
      <w:lvlText w:val="%6."/>
      <w:lvlJc w:val="right"/>
      <w:pPr>
        <w:ind w:left="4320" w:hanging="180"/>
      </w:pPr>
    </w:lvl>
    <w:lvl w:ilvl="6" w:tplc="317EFA48" w:tentative="1">
      <w:start w:val="1"/>
      <w:numFmt w:val="decimal"/>
      <w:lvlText w:val="%7."/>
      <w:lvlJc w:val="left"/>
      <w:pPr>
        <w:ind w:left="5040" w:hanging="360"/>
      </w:pPr>
    </w:lvl>
    <w:lvl w:ilvl="7" w:tplc="54EC56D8" w:tentative="1">
      <w:start w:val="1"/>
      <w:numFmt w:val="lowerLetter"/>
      <w:lvlText w:val="%8."/>
      <w:lvlJc w:val="left"/>
      <w:pPr>
        <w:ind w:left="5760" w:hanging="360"/>
      </w:pPr>
    </w:lvl>
    <w:lvl w:ilvl="8" w:tplc="F3189A7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116B6CA">
      <w:start w:val="1"/>
      <w:numFmt w:val="lowerRoman"/>
      <w:lvlText w:val="(%1)"/>
      <w:lvlJc w:val="left"/>
      <w:pPr>
        <w:ind w:left="1080" w:hanging="720"/>
      </w:pPr>
      <w:rPr>
        <w:rFonts w:hint="default"/>
      </w:rPr>
    </w:lvl>
    <w:lvl w:ilvl="1" w:tplc="EEBC5C6E" w:tentative="1">
      <w:start w:val="1"/>
      <w:numFmt w:val="lowerLetter"/>
      <w:lvlText w:val="%2."/>
      <w:lvlJc w:val="left"/>
      <w:pPr>
        <w:ind w:left="1440" w:hanging="360"/>
      </w:pPr>
    </w:lvl>
    <w:lvl w:ilvl="2" w:tplc="710E866C" w:tentative="1">
      <w:start w:val="1"/>
      <w:numFmt w:val="lowerRoman"/>
      <w:lvlText w:val="%3."/>
      <w:lvlJc w:val="right"/>
      <w:pPr>
        <w:ind w:left="2160" w:hanging="180"/>
      </w:pPr>
    </w:lvl>
    <w:lvl w:ilvl="3" w:tplc="7FD8095E" w:tentative="1">
      <w:start w:val="1"/>
      <w:numFmt w:val="decimal"/>
      <w:lvlText w:val="%4."/>
      <w:lvlJc w:val="left"/>
      <w:pPr>
        <w:ind w:left="2880" w:hanging="360"/>
      </w:pPr>
    </w:lvl>
    <w:lvl w:ilvl="4" w:tplc="9E943E3E" w:tentative="1">
      <w:start w:val="1"/>
      <w:numFmt w:val="lowerLetter"/>
      <w:lvlText w:val="%5."/>
      <w:lvlJc w:val="left"/>
      <w:pPr>
        <w:ind w:left="3600" w:hanging="360"/>
      </w:pPr>
    </w:lvl>
    <w:lvl w:ilvl="5" w:tplc="4F444DC8" w:tentative="1">
      <w:start w:val="1"/>
      <w:numFmt w:val="lowerRoman"/>
      <w:lvlText w:val="%6."/>
      <w:lvlJc w:val="right"/>
      <w:pPr>
        <w:ind w:left="4320" w:hanging="180"/>
      </w:pPr>
    </w:lvl>
    <w:lvl w:ilvl="6" w:tplc="459CE2CC" w:tentative="1">
      <w:start w:val="1"/>
      <w:numFmt w:val="decimal"/>
      <w:lvlText w:val="%7."/>
      <w:lvlJc w:val="left"/>
      <w:pPr>
        <w:ind w:left="5040" w:hanging="360"/>
      </w:pPr>
    </w:lvl>
    <w:lvl w:ilvl="7" w:tplc="42A2D106" w:tentative="1">
      <w:start w:val="1"/>
      <w:numFmt w:val="lowerLetter"/>
      <w:lvlText w:val="%8."/>
      <w:lvlJc w:val="left"/>
      <w:pPr>
        <w:ind w:left="5760" w:hanging="360"/>
      </w:pPr>
    </w:lvl>
    <w:lvl w:ilvl="8" w:tplc="5DE0DA1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6C23BC0">
      <w:start w:val="1"/>
      <w:numFmt w:val="lowerRoman"/>
      <w:lvlText w:val="(%1)"/>
      <w:lvlJc w:val="left"/>
      <w:pPr>
        <w:ind w:left="1080" w:hanging="720"/>
      </w:pPr>
      <w:rPr>
        <w:rFonts w:hint="default"/>
      </w:rPr>
    </w:lvl>
    <w:lvl w:ilvl="1" w:tplc="BF162304" w:tentative="1">
      <w:start w:val="1"/>
      <w:numFmt w:val="lowerLetter"/>
      <w:lvlText w:val="%2."/>
      <w:lvlJc w:val="left"/>
      <w:pPr>
        <w:ind w:left="1440" w:hanging="360"/>
      </w:pPr>
    </w:lvl>
    <w:lvl w:ilvl="2" w:tplc="D63441F6" w:tentative="1">
      <w:start w:val="1"/>
      <w:numFmt w:val="lowerRoman"/>
      <w:lvlText w:val="%3."/>
      <w:lvlJc w:val="right"/>
      <w:pPr>
        <w:ind w:left="2160" w:hanging="180"/>
      </w:pPr>
    </w:lvl>
    <w:lvl w:ilvl="3" w:tplc="CEB8FCAC" w:tentative="1">
      <w:start w:val="1"/>
      <w:numFmt w:val="decimal"/>
      <w:lvlText w:val="%4."/>
      <w:lvlJc w:val="left"/>
      <w:pPr>
        <w:ind w:left="2880" w:hanging="360"/>
      </w:pPr>
    </w:lvl>
    <w:lvl w:ilvl="4" w:tplc="F7DC335A" w:tentative="1">
      <w:start w:val="1"/>
      <w:numFmt w:val="lowerLetter"/>
      <w:lvlText w:val="%5."/>
      <w:lvlJc w:val="left"/>
      <w:pPr>
        <w:ind w:left="3600" w:hanging="360"/>
      </w:pPr>
    </w:lvl>
    <w:lvl w:ilvl="5" w:tplc="53DCADCE" w:tentative="1">
      <w:start w:val="1"/>
      <w:numFmt w:val="lowerRoman"/>
      <w:lvlText w:val="%6."/>
      <w:lvlJc w:val="right"/>
      <w:pPr>
        <w:ind w:left="4320" w:hanging="180"/>
      </w:pPr>
    </w:lvl>
    <w:lvl w:ilvl="6" w:tplc="5CCEE35C" w:tentative="1">
      <w:start w:val="1"/>
      <w:numFmt w:val="decimal"/>
      <w:lvlText w:val="%7."/>
      <w:lvlJc w:val="left"/>
      <w:pPr>
        <w:ind w:left="5040" w:hanging="360"/>
      </w:pPr>
    </w:lvl>
    <w:lvl w:ilvl="7" w:tplc="DA300576" w:tentative="1">
      <w:start w:val="1"/>
      <w:numFmt w:val="lowerLetter"/>
      <w:lvlText w:val="%8."/>
      <w:lvlJc w:val="left"/>
      <w:pPr>
        <w:ind w:left="5760" w:hanging="360"/>
      </w:pPr>
    </w:lvl>
    <w:lvl w:ilvl="8" w:tplc="FC029FA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53E64D8">
      <w:start w:val="1"/>
      <w:numFmt w:val="lowerRoman"/>
      <w:lvlText w:val="(%1)"/>
      <w:lvlJc w:val="left"/>
      <w:pPr>
        <w:ind w:left="1080" w:hanging="720"/>
      </w:pPr>
      <w:rPr>
        <w:rFonts w:hint="default"/>
      </w:rPr>
    </w:lvl>
    <w:lvl w:ilvl="1" w:tplc="3ED24F2C" w:tentative="1">
      <w:start w:val="1"/>
      <w:numFmt w:val="lowerLetter"/>
      <w:lvlText w:val="%2."/>
      <w:lvlJc w:val="left"/>
      <w:pPr>
        <w:ind w:left="1440" w:hanging="360"/>
      </w:pPr>
    </w:lvl>
    <w:lvl w:ilvl="2" w:tplc="C334446E" w:tentative="1">
      <w:start w:val="1"/>
      <w:numFmt w:val="lowerRoman"/>
      <w:lvlText w:val="%3."/>
      <w:lvlJc w:val="right"/>
      <w:pPr>
        <w:ind w:left="2160" w:hanging="180"/>
      </w:pPr>
    </w:lvl>
    <w:lvl w:ilvl="3" w:tplc="9BC44B14" w:tentative="1">
      <w:start w:val="1"/>
      <w:numFmt w:val="decimal"/>
      <w:lvlText w:val="%4."/>
      <w:lvlJc w:val="left"/>
      <w:pPr>
        <w:ind w:left="2880" w:hanging="360"/>
      </w:pPr>
    </w:lvl>
    <w:lvl w:ilvl="4" w:tplc="CF32621A" w:tentative="1">
      <w:start w:val="1"/>
      <w:numFmt w:val="lowerLetter"/>
      <w:lvlText w:val="%5."/>
      <w:lvlJc w:val="left"/>
      <w:pPr>
        <w:ind w:left="3600" w:hanging="360"/>
      </w:pPr>
    </w:lvl>
    <w:lvl w:ilvl="5" w:tplc="DFF8B65C" w:tentative="1">
      <w:start w:val="1"/>
      <w:numFmt w:val="lowerRoman"/>
      <w:lvlText w:val="%6."/>
      <w:lvlJc w:val="right"/>
      <w:pPr>
        <w:ind w:left="4320" w:hanging="180"/>
      </w:pPr>
    </w:lvl>
    <w:lvl w:ilvl="6" w:tplc="8DB6F7E6" w:tentative="1">
      <w:start w:val="1"/>
      <w:numFmt w:val="decimal"/>
      <w:lvlText w:val="%7."/>
      <w:lvlJc w:val="left"/>
      <w:pPr>
        <w:ind w:left="5040" w:hanging="360"/>
      </w:pPr>
    </w:lvl>
    <w:lvl w:ilvl="7" w:tplc="CDEC6070" w:tentative="1">
      <w:start w:val="1"/>
      <w:numFmt w:val="lowerLetter"/>
      <w:lvlText w:val="%8."/>
      <w:lvlJc w:val="left"/>
      <w:pPr>
        <w:ind w:left="5760" w:hanging="360"/>
      </w:pPr>
    </w:lvl>
    <w:lvl w:ilvl="8" w:tplc="0F36DF3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51E4668">
      <w:start w:val="1"/>
      <w:numFmt w:val="lowerRoman"/>
      <w:lvlText w:val="(%1)"/>
      <w:lvlJc w:val="left"/>
      <w:pPr>
        <w:ind w:left="1080" w:hanging="720"/>
      </w:pPr>
      <w:rPr>
        <w:rFonts w:hint="default"/>
      </w:rPr>
    </w:lvl>
    <w:lvl w:ilvl="1" w:tplc="828C93F4" w:tentative="1">
      <w:start w:val="1"/>
      <w:numFmt w:val="lowerLetter"/>
      <w:lvlText w:val="%2."/>
      <w:lvlJc w:val="left"/>
      <w:pPr>
        <w:ind w:left="1440" w:hanging="360"/>
      </w:pPr>
    </w:lvl>
    <w:lvl w:ilvl="2" w:tplc="9404F492" w:tentative="1">
      <w:start w:val="1"/>
      <w:numFmt w:val="lowerRoman"/>
      <w:lvlText w:val="%3."/>
      <w:lvlJc w:val="right"/>
      <w:pPr>
        <w:ind w:left="2160" w:hanging="180"/>
      </w:pPr>
    </w:lvl>
    <w:lvl w:ilvl="3" w:tplc="1EECC35A" w:tentative="1">
      <w:start w:val="1"/>
      <w:numFmt w:val="decimal"/>
      <w:lvlText w:val="%4."/>
      <w:lvlJc w:val="left"/>
      <w:pPr>
        <w:ind w:left="2880" w:hanging="360"/>
      </w:pPr>
    </w:lvl>
    <w:lvl w:ilvl="4" w:tplc="E3BC4A74" w:tentative="1">
      <w:start w:val="1"/>
      <w:numFmt w:val="lowerLetter"/>
      <w:lvlText w:val="%5."/>
      <w:lvlJc w:val="left"/>
      <w:pPr>
        <w:ind w:left="3600" w:hanging="360"/>
      </w:pPr>
    </w:lvl>
    <w:lvl w:ilvl="5" w:tplc="A3660766" w:tentative="1">
      <w:start w:val="1"/>
      <w:numFmt w:val="lowerRoman"/>
      <w:lvlText w:val="%6."/>
      <w:lvlJc w:val="right"/>
      <w:pPr>
        <w:ind w:left="4320" w:hanging="180"/>
      </w:pPr>
    </w:lvl>
    <w:lvl w:ilvl="6" w:tplc="56403D46" w:tentative="1">
      <w:start w:val="1"/>
      <w:numFmt w:val="decimal"/>
      <w:lvlText w:val="%7."/>
      <w:lvlJc w:val="left"/>
      <w:pPr>
        <w:ind w:left="5040" w:hanging="360"/>
      </w:pPr>
    </w:lvl>
    <w:lvl w:ilvl="7" w:tplc="198EA640" w:tentative="1">
      <w:start w:val="1"/>
      <w:numFmt w:val="lowerLetter"/>
      <w:lvlText w:val="%8."/>
      <w:lvlJc w:val="left"/>
      <w:pPr>
        <w:ind w:left="5760" w:hanging="360"/>
      </w:pPr>
    </w:lvl>
    <w:lvl w:ilvl="8" w:tplc="4F02571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1C48BA6">
      <w:start w:val="1"/>
      <w:numFmt w:val="lowerRoman"/>
      <w:lvlText w:val="(%1)"/>
      <w:lvlJc w:val="left"/>
      <w:pPr>
        <w:ind w:left="1080" w:hanging="720"/>
      </w:pPr>
      <w:rPr>
        <w:rFonts w:hint="default"/>
      </w:rPr>
    </w:lvl>
    <w:lvl w:ilvl="1" w:tplc="EC109F56" w:tentative="1">
      <w:start w:val="1"/>
      <w:numFmt w:val="lowerLetter"/>
      <w:lvlText w:val="%2."/>
      <w:lvlJc w:val="left"/>
      <w:pPr>
        <w:ind w:left="1440" w:hanging="360"/>
      </w:pPr>
    </w:lvl>
    <w:lvl w:ilvl="2" w:tplc="0D864D3E" w:tentative="1">
      <w:start w:val="1"/>
      <w:numFmt w:val="lowerRoman"/>
      <w:lvlText w:val="%3."/>
      <w:lvlJc w:val="right"/>
      <w:pPr>
        <w:ind w:left="2160" w:hanging="180"/>
      </w:pPr>
    </w:lvl>
    <w:lvl w:ilvl="3" w:tplc="B882EC3A" w:tentative="1">
      <w:start w:val="1"/>
      <w:numFmt w:val="decimal"/>
      <w:lvlText w:val="%4."/>
      <w:lvlJc w:val="left"/>
      <w:pPr>
        <w:ind w:left="2880" w:hanging="360"/>
      </w:pPr>
    </w:lvl>
    <w:lvl w:ilvl="4" w:tplc="1E0C2998" w:tentative="1">
      <w:start w:val="1"/>
      <w:numFmt w:val="lowerLetter"/>
      <w:lvlText w:val="%5."/>
      <w:lvlJc w:val="left"/>
      <w:pPr>
        <w:ind w:left="3600" w:hanging="360"/>
      </w:pPr>
    </w:lvl>
    <w:lvl w:ilvl="5" w:tplc="F12A8D64" w:tentative="1">
      <w:start w:val="1"/>
      <w:numFmt w:val="lowerRoman"/>
      <w:lvlText w:val="%6."/>
      <w:lvlJc w:val="right"/>
      <w:pPr>
        <w:ind w:left="4320" w:hanging="180"/>
      </w:pPr>
    </w:lvl>
    <w:lvl w:ilvl="6" w:tplc="B74EAC08" w:tentative="1">
      <w:start w:val="1"/>
      <w:numFmt w:val="decimal"/>
      <w:lvlText w:val="%7."/>
      <w:lvlJc w:val="left"/>
      <w:pPr>
        <w:ind w:left="5040" w:hanging="360"/>
      </w:pPr>
    </w:lvl>
    <w:lvl w:ilvl="7" w:tplc="4A249C98" w:tentative="1">
      <w:start w:val="1"/>
      <w:numFmt w:val="lowerLetter"/>
      <w:lvlText w:val="%8."/>
      <w:lvlJc w:val="left"/>
      <w:pPr>
        <w:ind w:left="5760" w:hanging="360"/>
      </w:pPr>
    </w:lvl>
    <w:lvl w:ilvl="8" w:tplc="EE1C4E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5FAAF48">
      <w:start w:val="1"/>
      <w:numFmt w:val="lowerRoman"/>
      <w:lvlText w:val="(%1)"/>
      <w:lvlJc w:val="left"/>
      <w:pPr>
        <w:ind w:left="1080" w:hanging="720"/>
      </w:pPr>
      <w:rPr>
        <w:rFonts w:hint="default"/>
      </w:rPr>
    </w:lvl>
    <w:lvl w:ilvl="1" w:tplc="EC0C1DA0" w:tentative="1">
      <w:start w:val="1"/>
      <w:numFmt w:val="lowerLetter"/>
      <w:lvlText w:val="%2."/>
      <w:lvlJc w:val="left"/>
      <w:pPr>
        <w:ind w:left="1440" w:hanging="360"/>
      </w:pPr>
    </w:lvl>
    <w:lvl w:ilvl="2" w:tplc="CF1CF33A" w:tentative="1">
      <w:start w:val="1"/>
      <w:numFmt w:val="lowerRoman"/>
      <w:lvlText w:val="%3."/>
      <w:lvlJc w:val="right"/>
      <w:pPr>
        <w:ind w:left="2160" w:hanging="180"/>
      </w:pPr>
    </w:lvl>
    <w:lvl w:ilvl="3" w:tplc="AA8E7432" w:tentative="1">
      <w:start w:val="1"/>
      <w:numFmt w:val="decimal"/>
      <w:lvlText w:val="%4."/>
      <w:lvlJc w:val="left"/>
      <w:pPr>
        <w:ind w:left="2880" w:hanging="360"/>
      </w:pPr>
    </w:lvl>
    <w:lvl w:ilvl="4" w:tplc="2D744068" w:tentative="1">
      <w:start w:val="1"/>
      <w:numFmt w:val="lowerLetter"/>
      <w:lvlText w:val="%5."/>
      <w:lvlJc w:val="left"/>
      <w:pPr>
        <w:ind w:left="3600" w:hanging="360"/>
      </w:pPr>
    </w:lvl>
    <w:lvl w:ilvl="5" w:tplc="551212F8" w:tentative="1">
      <w:start w:val="1"/>
      <w:numFmt w:val="lowerRoman"/>
      <w:lvlText w:val="%6."/>
      <w:lvlJc w:val="right"/>
      <w:pPr>
        <w:ind w:left="4320" w:hanging="180"/>
      </w:pPr>
    </w:lvl>
    <w:lvl w:ilvl="6" w:tplc="342865E2" w:tentative="1">
      <w:start w:val="1"/>
      <w:numFmt w:val="decimal"/>
      <w:lvlText w:val="%7."/>
      <w:lvlJc w:val="left"/>
      <w:pPr>
        <w:ind w:left="5040" w:hanging="360"/>
      </w:pPr>
    </w:lvl>
    <w:lvl w:ilvl="7" w:tplc="FEEA0D72" w:tentative="1">
      <w:start w:val="1"/>
      <w:numFmt w:val="lowerLetter"/>
      <w:lvlText w:val="%8."/>
      <w:lvlJc w:val="left"/>
      <w:pPr>
        <w:ind w:left="5760" w:hanging="360"/>
      </w:pPr>
    </w:lvl>
    <w:lvl w:ilvl="8" w:tplc="2500DD5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5E2A49C">
      <w:start w:val="1"/>
      <w:numFmt w:val="lowerRoman"/>
      <w:lvlText w:val="(%1)"/>
      <w:lvlJc w:val="left"/>
      <w:pPr>
        <w:ind w:left="1080" w:hanging="720"/>
      </w:pPr>
      <w:rPr>
        <w:rFonts w:hint="default"/>
      </w:rPr>
    </w:lvl>
    <w:lvl w:ilvl="1" w:tplc="82E27EF8" w:tentative="1">
      <w:start w:val="1"/>
      <w:numFmt w:val="lowerLetter"/>
      <w:lvlText w:val="%2."/>
      <w:lvlJc w:val="left"/>
      <w:pPr>
        <w:ind w:left="1440" w:hanging="360"/>
      </w:pPr>
    </w:lvl>
    <w:lvl w:ilvl="2" w:tplc="855EE4E8" w:tentative="1">
      <w:start w:val="1"/>
      <w:numFmt w:val="lowerRoman"/>
      <w:lvlText w:val="%3."/>
      <w:lvlJc w:val="right"/>
      <w:pPr>
        <w:ind w:left="2160" w:hanging="180"/>
      </w:pPr>
    </w:lvl>
    <w:lvl w:ilvl="3" w:tplc="2898B59A" w:tentative="1">
      <w:start w:val="1"/>
      <w:numFmt w:val="decimal"/>
      <w:lvlText w:val="%4."/>
      <w:lvlJc w:val="left"/>
      <w:pPr>
        <w:ind w:left="2880" w:hanging="360"/>
      </w:pPr>
    </w:lvl>
    <w:lvl w:ilvl="4" w:tplc="7AFA4754" w:tentative="1">
      <w:start w:val="1"/>
      <w:numFmt w:val="lowerLetter"/>
      <w:lvlText w:val="%5."/>
      <w:lvlJc w:val="left"/>
      <w:pPr>
        <w:ind w:left="3600" w:hanging="360"/>
      </w:pPr>
    </w:lvl>
    <w:lvl w:ilvl="5" w:tplc="D3002A00" w:tentative="1">
      <w:start w:val="1"/>
      <w:numFmt w:val="lowerRoman"/>
      <w:lvlText w:val="%6."/>
      <w:lvlJc w:val="right"/>
      <w:pPr>
        <w:ind w:left="4320" w:hanging="180"/>
      </w:pPr>
    </w:lvl>
    <w:lvl w:ilvl="6" w:tplc="9BF8EF2C" w:tentative="1">
      <w:start w:val="1"/>
      <w:numFmt w:val="decimal"/>
      <w:lvlText w:val="%7."/>
      <w:lvlJc w:val="left"/>
      <w:pPr>
        <w:ind w:left="5040" w:hanging="360"/>
      </w:pPr>
    </w:lvl>
    <w:lvl w:ilvl="7" w:tplc="27A89A66" w:tentative="1">
      <w:start w:val="1"/>
      <w:numFmt w:val="lowerLetter"/>
      <w:lvlText w:val="%8."/>
      <w:lvlJc w:val="left"/>
      <w:pPr>
        <w:ind w:left="5760" w:hanging="360"/>
      </w:pPr>
    </w:lvl>
    <w:lvl w:ilvl="8" w:tplc="DFD0EF9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A1CAE32">
      <w:start w:val="1"/>
      <w:numFmt w:val="lowerRoman"/>
      <w:lvlText w:val="(%1)"/>
      <w:lvlJc w:val="left"/>
      <w:pPr>
        <w:ind w:left="1080" w:hanging="720"/>
      </w:pPr>
      <w:rPr>
        <w:rFonts w:hint="default"/>
      </w:rPr>
    </w:lvl>
    <w:lvl w:ilvl="1" w:tplc="2AF439EA" w:tentative="1">
      <w:start w:val="1"/>
      <w:numFmt w:val="lowerLetter"/>
      <w:lvlText w:val="%2."/>
      <w:lvlJc w:val="left"/>
      <w:pPr>
        <w:ind w:left="1440" w:hanging="360"/>
      </w:pPr>
    </w:lvl>
    <w:lvl w:ilvl="2" w:tplc="23A8283A" w:tentative="1">
      <w:start w:val="1"/>
      <w:numFmt w:val="lowerRoman"/>
      <w:lvlText w:val="%3."/>
      <w:lvlJc w:val="right"/>
      <w:pPr>
        <w:ind w:left="2160" w:hanging="180"/>
      </w:pPr>
    </w:lvl>
    <w:lvl w:ilvl="3" w:tplc="86C24430" w:tentative="1">
      <w:start w:val="1"/>
      <w:numFmt w:val="decimal"/>
      <w:lvlText w:val="%4."/>
      <w:lvlJc w:val="left"/>
      <w:pPr>
        <w:ind w:left="2880" w:hanging="360"/>
      </w:pPr>
    </w:lvl>
    <w:lvl w:ilvl="4" w:tplc="5BC27E60" w:tentative="1">
      <w:start w:val="1"/>
      <w:numFmt w:val="lowerLetter"/>
      <w:lvlText w:val="%5."/>
      <w:lvlJc w:val="left"/>
      <w:pPr>
        <w:ind w:left="3600" w:hanging="360"/>
      </w:pPr>
    </w:lvl>
    <w:lvl w:ilvl="5" w:tplc="89D2E506" w:tentative="1">
      <w:start w:val="1"/>
      <w:numFmt w:val="lowerRoman"/>
      <w:lvlText w:val="%6."/>
      <w:lvlJc w:val="right"/>
      <w:pPr>
        <w:ind w:left="4320" w:hanging="180"/>
      </w:pPr>
    </w:lvl>
    <w:lvl w:ilvl="6" w:tplc="9606FA22" w:tentative="1">
      <w:start w:val="1"/>
      <w:numFmt w:val="decimal"/>
      <w:lvlText w:val="%7."/>
      <w:lvlJc w:val="left"/>
      <w:pPr>
        <w:ind w:left="5040" w:hanging="360"/>
      </w:pPr>
    </w:lvl>
    <w:lvl w:ilvl="7" w:tplc="A3FA2A50" w:tentative="1">
      <w:start w:val="1"/>
      <w:numFmt w:val="lowerLetter"/>
      <w:lvlText w:val="%8."/>
      <w:lvlJc w:val="left"/>
      <w:pPr>
        <w:ind w:left="5760" w:hanging="360"/>
      </w:pPr>
    </w:lvl>
    <w:lvl w:ilvl="8" w:tplc="C3B236B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EBC3C06">
      <w:start w:val="1"/>
      <w:numFmt w:val="lowerRoman"/>
      <w:lvlText w:val="(%1)"/>
      <w:lvlJc w:val="left"/>
      <w:pPr>
        <w:ind w:left="1080" w:hanging="720"/>
      </w:pPr>
      <w:rPr>
        <w:rFonts w:hint="default"/>
      </w:rPr>
    </w:lvl>
    <w:lvl w:ilvl="1" w:tplc="39ACE96E" w:tentative="1">
      <w:start w:val="1"/>
      <w:numFmt w:val="lowerLetter"/>
      <w:lvlText w:val="%2."/>
      <w:lvlJc w:val="left"/>
      <w:pPr>
        <w:ind w:left="1440" w:hanging="360"/>
      </w:pPr>
    </w:lvl>
    <w:lvl w:ilvl="2" w:tplc="CEEA7D2A" w:tentative="1">
      <w:start w:val="1"/>
      <w:numFmt w:val="lowerRoman"/>
      <w:lvlText w:val="%3."/>
      <w:lvlJc w:val="right"/>
      <w:pPr>
        <w:ind w:left="2160" w:hanging="180"/>
      </w:pPr>
    </w:lvl>
    <w:lvl w:ilvl="3" w:tplc="509CDC7C" w:tentative="1">
      <w:start w:val="1"/>
      <w:numFmt w:val="decimal"/>
      <w:lvlText w:val="%4."/>
      <w:lvlJc w:val="left"/>
      <w:pPr>
        <w:ind w:left="2880" w:hanging="360"/>
      </w:pPr>
    </w:lvl>
    <w:lvl w:ilvl="4" w:tplc="39C819F2" w:tentative="1">
      <w:start w:val="1"/>
      <w:numFmt w:val="lowerLetter"/>
      <w:lvlText w:val="%5."/>
      <w:lvlJc w:val="left"/>
      <w:pPr>
        <w:ind w:left="3600" w:hanging="360"/>
      </w:pPr>
    </w:lvl>
    <w:lvl w:ilvl="5" w:tplc="D424166A" w:tentative="1">
      <w:start w:val="1"/>
      <w:numFmt w:val="lowerRoman"/>
      <w:lvlText w:val="%6."/>
      <w:lvlJc w:val="right"/>
      <w:pPr>
        <w:ind w:left="4320" w:hanging="180"/>
      </w:pPr>
    </w:lvl>
    <w:lvl w:ilvl="6" w:tplc="5F6AC872" w:tentative="1">
      <w:start w:val="1"/>
      <w:numFmt w:val="decimal"/>
      <w:lvlText w:val="%7."/>
      <w:lvlJc w:val="left"/>
      <w:pPr>
        <w:ind w:left="5040" w:hanging="360"/>
      </w:pPr>
    </w:lvl>
    <w:lvl w:ilvl="7" w:tplc="612097B6" w:tentative="1">
      <w:start w:val="1"/>
      <w:numFmt w:val="lowerLetter"/>
      <w:lvlText w:val="%8."/>
      <w:lvlJc w:val="left"/>
      <w:pPr>
        <w:ind w:left="5760" w:hanging="360"/>
      </w:pPr>
    </w:lvl>
    <w:lvl w:ilvl="8" w:tplc="A59A88C0" w:tentative="1">
      <w:start w:val="1"/>
      <w:numFmt w:val="lowerRoman"/>
      <w:lvlText w:val="%9."/>
      <w:lvlJc w:val="right"/>
      <w:pPr>
        <w:ind w:left="6480" w:hanging="180"/>
      </w:pPr>
    </w:lvl>
  </w:abstractNum>
  <w:abstractNum w:abstractNumId="20" w15:restartNumberingAfterBreak="0">
    <w:nsid w:val="7A032636"/>
    <w:multiLevelType w:val="multilevel"/>
    <w:tmpl w:val="DF36D2B4"/>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5549243">
    <w:abstractNumId w:val="20"/>
  </w:num>
  <w:num w:numId="2" w16cid:durableId="96680637">
    <w:abstractNumId w:val="6"/>
  </w:num>
  <w:num w:numId="3" w16cid:durableId="2127192076">
    <w:abstractNumId w:val="2"/>
  </w:num>
  <w:num w:numId="4" w16cid:durableId="684017955">
    <w:abstractNumId w:val="10"/>
  </w:num>
  <w:num w:numId="5" w16cid:durableId="161892169">
    <w:abstractNumId w:val="9"/>
  </w:num>
  <w:num w:numId="6" w16cid:durableId="82529892">
    <w:abstractNumId w:val="1"/>
  </w:num>
  <w:num w:numId="7" w16cid:durableId="366412483">
    <w:abstractNumId w:val="15"/>
  </w:num>
  <w:num w:numId="8" w16cid:durableId="742530110">
    <w:abstractNumId w:val="7"/>
  </w:num>
  <w:num w:numId="9" w16cid:durableId="864713671">
    <w:abstractNumId w:val="13"/>
  </w:num>
  <w:num w:numId="10" w16cid:durableId="1688873399">
    <w:abstractNumId w:val="5"/>
  </w:num>
  <w:num w:numId="11" w16cid:durableId="395975582">
    <w:abstractNumId w:val="19"/>
  </w:num>
  <w:num w:numId="12" w16cid:durableId="1066684705">
    <w:abstractNumId w:val="11"/>
  </w:num>
  <w:num w:numId="13" w16cid:durableId="1371492018">
    <w:abstractNumId w:val="4"/>
  </w:num>
  <w:num w:numId="14" w16cid:durableId="166022493">
    <w:abstractNumId w:val="3"/>
  </w:num>
  <w:num w:numId="15" w16cid:durableId="970357799">
    <w:abstractNumId w:val="17"/>
  </w:num>
  <w:num w:numId="16" w16cid:durableId="1818839674">
    <w:abstractNumId w:val="16"/>
  </w:num>
  <w:num w:numId="17" w16cid:durableId="389773175">
    <w:abstractNumId w:val="8"/>
  </w:num>
  <w:num w:numId="18" w16cid:durableId="1740055954">
    <w:abstractNumId w:val="14"/>
  </w:num>
  <w:num w:numId="19" w16cid:durableId="1160384941">
    <w:abstractNumId w:val="18"/>
  </w:num>
  <w:num w:numId="20" w16cid:durableId="870799655">
    <w:abstractNumId w:val="12"/>
  </w:num>
  <w:num w:numId="21" w16cid:durableId="1161849478">
    <w:abstractNumId w:val="0"/>
  </w:num>
  <w:num w:numId="22" w16cid:durableId="623005562">
    <w:abstractNumId w:val="20"/>
  </w:num>
  <w:num w:numId="23" w16cid:durableId="15937075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36"/>
    <w:rsid w:val="00056761"/>
    <w:rsid w:val="00056C9C"/>
    <w:rsid w:val="000843A2"/>
    <w:rsid w:val="000C1CD5"/>
    <w:rsid w:val="00227657"/>
    <w:rsid w:val="00311765"/>
    <w:rsid w:val="004509A9"/>
    <w:rsid w:val="00550DBA"/>
    <w:rsid w:val="00597837"/>
    <w:rsid w:val="005A73F2"/>
    <w:rsid w:val="00630F34"/>
    <w:rsid w:val="00644179"/>
    <w:rsid w:val="006713CF"/>
    <w:rsid w:val="006802A0"/>
    <w:rsid w:val="006D08A7"/>
    <w:rsid w:val="00703EDE"/>
    <w:rsid w:val="0073798D"/>
    <w:rsid w:val="007406FB"/>
    <w:rsid w:val="00742730"/>
    <w:rsid w:val="007A22CF"/>
    <w:rsid w:val="00804EF9"/>
    <w:rsid w:val="008064B8"/>
    <w:rsid w:val="008822E0"/>
    <w:rsid w:val="00894672"/>
    <w:rsid w:val="008E2395"/>
    <w:rsid w:val="0095660E"/>
    <w:rsid w:val="009B34AF"/>
    <w:rsid w:val="00A31560"/>
    <w:rsid w:val="00A728D3"/>
    <w:rsid w:val="00A8544F"/>
    <w:rsid w:val="00A87818"/>
    <w:rsid w:val="00B1669E"/>
    <w:rsid w:val="00B21EA0"/>
    <w:rsid w:val="00B576B2"/>
    <w:rsid w:val="00BF075F"/>
    <w:rsid w:val="00BF1793"/>
    <w:rsid w:val="00C143C8"/>
    <w:rsid w:val="00C17A38"/>
    <w:rsid w:val="00C30046"/>
    <w:rsid w:val="00C56492"/>
    <w:rsid w:val="00C56CA0"/>
    <w:rsid w:val="00C80E45"/>
    <w:rsid w:val="00CC62C6"/>
    <w:rsid w:val="00CD12E9"/>
    <w:rsid w:val="00CD5A2C"/>
    <w:rsid w:val="00D002C7"/>
    <w:rsid w:val="00D04553"/>
    <w:rsid w:val="00D42E0E"/>
    <w:rsid w:val="00DE2DC0"/>
    <w:rsid w:val="00DF16C3"/>
    <w:rsid w:val="00E24536"/>
    <w:rsid w:val="00E62391"/>
    <w:rsid w:val="00EB4C3D"/>
    <w:rsid w:val="00FB29FD"/>
    <w:rsid w:val="00FE25F1"/>
    <w:rsid w:val="00FF03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507D9"/>
  <w15:docId w15:val="{D2C11468-C604-4266-9BB7-8379FC4C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311765"/>
    <w:pPr>
      <w:numPr>
        <w:numId w:val="1"/>
      </w:numPr>
      <w:tabs>
        <w:tab w:val="left" w:pos="1560"/>
      </w:tabs>
      <w:spacing w:line="22" w:lineRule="atLeast"/>
    </w:pPr>
    <w:rPr>
      <w:rFonts w:ascii="Arial" w:eastAsiaTheme="minorHAnsi" w:hAnsi="Arial" w:cs="Arial"/>
    </w:r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A3847B31164E8ABA1A245982AD7F1D"/>
        <w:category>
          <w:name w:val="General"/>
          <w:gallery w:val="placeholder"/>
        </w:category>
        <w:types>
          <w:type w:val="bbPlcHdr"/>
        </w:types>
        <w:behaviors>
          <w:behavior w:val="content"/>
        </w:behaviors>
        <w:guid w:val="{3E63D230-B8E8-4679-92B0-E22101558B68}"/>
      </w:docPartPr>
      <w:docPartBody>
        <w:p w:rsidR="004A03E4" w:rsidRDefault="00C6145C" w:rsidP="00C6145C">
          <w:pPr>
            <w:pStyle w:val="F9A3847B31164E8ABA1A245982AD7F1D"/>
          </w:pPr>
          <w:r w:rsidRPr="00D858FE">
            <w:rPr>
              <w:rStyle w:val="PlaceholderText"/>
            </w:rPr>
            <w:t>Choose an item.</w:t>
          </w:r>
        </w:p>
      </w:docPartBody>
    </w:docPart>
    <w:docPart>
      <w:docPartPr>
        <w:name w:val="60EFFBA713C04BE0B12DEE44425C6835"/>
        <w:category>
          <w:name w:val="General"/>
          <w:gallery w:val="placeholder"/>
        </w:category>
        <w:types>
          <w:type w:val="bbPlcHdr"/>
        </w:types>
        <w:behaviors>
          <w:behavior w:val="content"/>
        </w:behaviors>
        <w:guid w:val="{4EDDBB6E-0EB7-42B1-867F-E93B2E681081}"/>
      </w:docPartPr>
      <w:docPartBody>
        <w:p w:rsidR="004A03E4" w:rsidRDefault="00C6145C" w:rsidP="00C6145C">
          <w:pPr>
            <w:pStyle w:val="60EFFBA713C04BE0B12DEE44425C68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1787"/>
    <w:rsid w:val="003810D5"/>
    <w:rsid w:val="004A03E4"/>
    <w:rsid w:val="004A1787"/>
    <w:rsid w:val="00C61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145C"/>
    <w:rPr>
      <w:color w:val="808080"/>
    </w:rPr>
  </w:style>
  <w:style w:type="paragraph" w:customStyle="1" w:styleId="F9A3847B31164E8ABA1A245982AD7F1D">
    <w:name w:val="F9A3847B31164E8ABA1A245982AD7F1D"/>
    <w:rsid w:val="00C6145C"/>
  </w:style>
  <w:style w:type="paragraph" w:customStyle="1" w:styleId="60EFFBA713C04BE0B12DEE44425C6835">
    <w:name w:val="60EFFBA713C04BE0B12DEE44425C6835"/>
    <w:rsid w:val="00C614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2023-12-18T07:48:00Z</dcterms:created>
  <dcterms:modified xsi:type="dcterms:W3CDTF">2023-12-18T07:48:00Z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