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1986" w14:textId="5F226EAA" w:rsidR="00A83F19" w:rsidRDefault="00F6048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C04B0B0" wp14:editId="504E1903">
                <wp:simplePos x="0" y="0"/>
                <wp:positionH relativeFrom="column">
                  <wp:posOffset>-895350</wp:posOffset>
                </wp:positionH>
                <wp:positionV relativeFrom="paragraph">
                  <wp:posOffset>722630</wp:posOffset>
                </wp:positionV>
                <wp:extent cx="5686425" cy="1727200"/>
                <wp:effectExtent l="0" t="0" r="0" b="0"/>
                <wp:wrapSquare wrapText="bothSides"/>
                <wp:docPr id="1300503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EB312" w14:textId="77777777" w:rsidR="00A83F19" w:rsidRDefault="004C2D2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C9879FA" w14:textId="77777777" w:rsidR="00A83F19" w:rsidRPr="001E694D" w:rsidRDefault="004C2D2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08C4DC0" w14:textId="77777777" w:rsidR="00A83F19" w:rsidRPr="001E694D" w:rsidRDefault="004C2D26" w:rsidP="009504D0">
                            <w:pPr>
                              <w:pStyle w:val="ContactNumber"/>
                              <w:spacing w:after="600"/>
                              <w:rPr>
                                <w:rFonts w:ascii="Open Sans" w:hAnsi="Open Sans" w:cs="Open Sans"/>
                              </w:rPr>
                            </w:pPr>
                            <w:r w:rsidRPr="001E694D">
                              <w:rPr>
                                <w:rFonts w:ascii="Open Sans" w:hAnsi="Open Sans" w:cs="Open Sans"/>
                              </w:rPr>
                              <w:t>Agedcarequality.gov.au</w:t>
                            </w:r>
                          </w:p>
                          <w:p w14:paraId="618FA819" w14:textId="77777777" w:rsidR="00A83F19" w:rsidRDefault="00A83F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04B0B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A2EB312" w14:textId="77777777" w:rsidR="00A83F19" w:rsidRDefault="004C2D2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C9879FA" w14:textId="77777777" w:rsidR="00A83F19" w:rsidRPr="001E694D" w:rsidRDefault="004C2D2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08C4DC0" w14:textId="77777777" w:rsidR="00A83F19" w:rsidRPr="001E694D" w:rsidRDefault="004C2D26" w:rsidP="009504D0">
                      <w:pPr>
                        <w:pStyle w:val="ContactNumber"/>
                        <w:spacing w:after="600"/>
                        <w:rPr>
                          <w:rFonts w:ascii="Open Sans" w:hAnsi="Open Sans" w:cs="Open Sans"/>
                        </w:rPr>
                      </w:pPr>
                      <w:r w:rsidRPr="001E694D">
                        <w:rPr>
                          <w:rFonts w:ascii="Open Sans" w:hAnsi="Open Sans" w:cs="Open Sans"/>
                        </w:rPr>
                        <w:t>Agedcarequality.gov.au</w:t>
                      </w:r>
                    </w:p>
                    <w:p w14:paraId="618FA819" w14:textId="77777777" w:rsidR="00A83F19" w:rsidRDefault="00A83F19"/>
                  </w:txbxContent>
                </v:textbox>
                <w10:wrap type="square"/>
              </v:shape>
            </w:pict>
          </mc:Fallback>
        </mc:AlternateContent>
      </w:r>
      <w:r w:rsidR="004C2D26">
        <w:rPr>
          <w:noProof/>
        </w:rPr>
        <w:drawing>
          <wp:anchor distT="360045" distB="180340" distL="114300" distR="114300" simplePos="0" relativeHeight="251659264" behindDoc="1" locked="0" layoutInCell="1" allowOverlap="1" wp14:anchorId="2AFB1180" wp14:editId="7CDB32D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D3DF9ED" w14:textId="77777777" w:rsidR="00A83F19" w:rsidRPr="001E694D" w:rsidRDefault="00A83F19" w:rsidP="001E694D">
      <w:pPr>
        <w:tabs>
          <w:tab w:val="left" w:pos="4569"/>
        </w:tabs>
        <w:rPr>
          <w:rFonts w:ascii="Open Sans" w:hAnsi="Open Sans" w:cs="Open Sans"/>
          <w:color w:val="FFFFFF" w:themeColor="background1"/>
          <w:sz w:val="66"/>
          <w:szCs w:val="66"/>
        </w:rPr>
      </w:pPr>
    </w:p>
    <w:p w14:paraId="7DA9E78A" w14:textId="77777777" w:rsidR="00A83F19" w:rsidRDefault="00A83F19" w:rsidP="00372ED2">
      <w:pPr>
        <w:spacing w:after="0"/>
        <w:rPr>
          <w:rFonts w:ascii="Open Sans" w:hAnsi="Open Sans" w:cs="Open Sans"/>
          <w:b/>
          <w:bCs/>
          <w:color w:val="FFFFFF" w:themeColor="background1"/>
          <w:sz w:val="66"/>
          <w:szCs w:val="66"/>
        </w:rPr>
      </w:pPr>
    </w:p>
    <w:p w14:paraId="7A248F71" w14:textId="77777777" w:rsidR="00A83F19" w:rsidRDefault="00A83F19" w:rsidP="00372ED2">
      <w:pPr>
        <w:spacing w:after="0"/>
        <w:rPr>
          <w:rFonts w:ascii="Open Sans" w:hAnsi="Open Sans" w:cs="Open Sans"/>
          <w:b/>
          <w:bCs/>
          <w:color w:val="FFFFFF" w:themeColor="background1"/>
          <w:sz w:val="66"/>
          <w:szCs w:val="66"/>
        </w:rPr>
      </w:pPr>
    </w:p>
    <w:p w14:paraId="679FDB0F" w14:textId="77777777" w:rsidR="00A83F19" w:rsidRPr="00412FC5" w:rsidRDefault="00A83F1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8"/>
        <w:gridCol w:w="6180"/>
      </w:tblGrid>
      <w:tr w:rsidR="001D65DF" w14:paraId="7E4AC571" w14:textId="77777777" w:rsidTr="001D65DF">
        <w:tc>
          <w:tcPr>
            <w:cnfStyle w:val="001000000000" w:firstRow="0" w:lastRow="0" w:firstColumn="1" w:lastColumn="0" w:oddVBand="0" w:evenVBand="0" w:oddHBand="0" w:evenHBand="0" w:firstRowFirstColumn="0" w:firstRowLastColumn="0" w:lastRowFirstColumn="0" w:lastRowLastColumn="0"/>
            <w:tcW w:w="3227" w:type="dxa"/>
          </w:tcPr>
          <w:p w14:paraId="7AA3B5C6" w14:textId="77777777" w:rsidR="00A83F19" w:rsidRPr="001E694D" w:rsidRDefault="004C2D2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5815946" w14:textId="77777777" w:rsidR="00A83F19" w:rsidRPr="001E694D" w:rsidRDefault="004C2D2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Catholic Healthcare Holy Spirit Dubbo</w:t>
            </w:r>
          </w:p>
        </w:tc>
      </w:tr>
      <w:tr w:rsidR="001D65DF" w14:paraId="1F8A0ED7"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585795D" w14:textId="77777777" w:rsidR="00A83F19" w:rsidRPr="001E694D" w:rsidRDefault="004C2D2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C8D9B42" w14:textId="77777777" w:rsidR="00A83F19" w:rsidRPr="001E694D" w:rsidRDefault="004C2D2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1484</w:t>
            </w:r>
          </w:p>
        </w:tc>
      </w:tr>
      <w:tr w:rsidR="001D65DF" w14:paraId="03323929" w14:textId="77777777" w:rsidTr="001D65D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E681C1C" w14:textId="77777777" w:rsidR="00A83F19" w:rsidRPr="001E694D" w:rsidRDefault="004C2D2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B0B1505" w14:textId="77777777" w:rsidR="00A83F19" w:rsidRPr="001E694D" w:rsidRDefault="004C2D2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 Tony</w:t>
            </w:r>
            <w:r w:rsidRPr="001E694D">
              <w:rPr>
                <w:rFonts w:ascii="Open Sans" w:eastAsia="Times New Roman" w:hAnsi="Open Sans" w:cs="Open Sans"/>
                <w:lang w:eastAsia="en-AU"/>
              </w:rPr>
              <w:t xml:space="preserve"> McGrane Place, DUBBO, New South Wales, 2830</w:t>
            </w:r>
          </w:p>
        </w:tc>
      </w:tr>
      <w:tr w:rsidR="001D65DF" w14:paraId="1A7D73D5"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8C7934A" w14:textId="77777777" w:rsidR="00A83F19" w:rsidRPr="001E694D" w:rsidRDefault="004C2D2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B6A5CF8" w14:textId="77777777" w:rsidR="00A83F19" w:rsidRPr="001E694D" w:rsidRDefault="004C2D2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D65DF" w14:paraId="7B906DCF" w14:textId="77777777" w:rsidTr="001D65D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9D16EC5" w14:textId="77777777" w:rsidR="00A83F19" w:rsidRPr="001E694D" w:rsidRDefault="004C2D2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29364D7" w14:textId="77777777" w:rsidR="00A83F19" w:rsidRPr="001E694D" w:rsidRDefault="004C2D2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14 January 2025 to </w:t>
            </w:r>
            <w:r w:rsidRPr="001E694D">
              <w:rPr>
                <w:rFonts w:ascii="Open Sans" w:hAnsi="Open Sans" w:cs="Open Sans"/>
              </w:rPr>
              <w:t>17 January 2025</w:t>
            </w:r>
          </w:p>
        </w:tc>
      </w:tr>
      <w:tr w:rsidR="001D65DF" w14:paraId="486A0E90"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ED19901" w14:textId="77777777" w:rsidR="00A83F19" w:rsidRPr="001E694D" w:rsidRDefault="004C2D2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80164718"/>
            <w:placeholder>
              <w:docPart w:val="DefaultPlaceholder_-1854013437"/>
            </w:placeholder>
            <w:date w:fullDate="2025-02-19T00:00:00Z">
              <w:dateFormat w:val="d MMMM yyyy"/>
              <w:lid w:val="en-AU"/>
              <w:storeMappedDataAs w:val="dateTime"/>
              <w:calendar w:val="gregorian"/>
            </w:date>
          </w:sdtPr>
          <w:sdtEndPr/>
          <w:sdtContent>
            <w:tc>
              <w:tcPr>
                <w:tcW w:w="7114" w:type="dxa"/>
                <w:shd w:val="clear" w:color="auto" w:fill="FFFFFF" w:themeFill="background1"/>
              </w:tcPr>
              <w:p w14:paraId="79E7B079" w14:textId="2CEB5E7C" w:rsidR="00A83F19" w:rsidRPr="001E694D" w:rsidRDefault="0083768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19 February 2025</w:t>
                </w:r>
              </w:p>
            </w:tc>
          </w:sdtContent>
        </w:sdt>
      </w:tr>
      <w:tr w:rsidR="001D65DF" w14:paraId="62FF8FA9" w14:textId="77777777" w:rsidTr="001D65D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7BD86DA" w14:textId="77777777" w:rsidR="00A83F19" w:rsidRPr="001E694D" w:rsidRDefault="004C2D2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CEB1930" w14:textId="77777777" w:rsidR="00A83F19" w:rsidRPr="001E694D" w:rsidRDefault="004C2D2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1191 Catholic Healthcare Limited </w:t>
            </w:r>
          </w:p>
          <w:p w14:paraId="5231FE8F" w14:textId="77777777" w:rsidR="00A83F19" w:rsidRPr="001E694D" w:rsidRDefault="004C2D2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576 Catholic Healthcare Holy Spirit Dubbo</w:t>
            </w:r>
          </w:p>
        </w:tc>
      </w:tr>
    </w:tbl>
    <w:bookmarkEnd w:id="0"/>
    <w:p w14:paraId="01372CD3" w14:textId="77777777" w:rsidR="00A83F19" w:rsidRPr="001E694D" w:rsidRDefault="004C2D2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CBF59BE" w14:textId="77777777" w:rsidR="00A83F19" w:rsidRPr="003E162B" w:rsidRDefault="004C2D2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3E2A59E" w14:textId="77777777" w:rsidR="00A83F19" w:rsidRPr="001E694D" w:rsidRDefault="004C2D2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Catholic Healthcare Holy Spirit Dubbo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Katrina Platt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8F86A4C" w14:textId="77777777" w:rsidR="00A83F19" w:rsidRPr="001E694D" w:rsidRDefault="004C2D2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D12E5E2" w14:textId="77777777" w:rsidR="00A83F19" w:rsidRPr="001E694D" w:rsidRDefault="004C2D2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90A0E1C" w14:textId="77777777" w:rsidR="00A83F19" w:rsidRPr="003E162B" w:rsidRDefault="004C2D2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1CBF726" w14:textId="77777777" w:rsidR="00A83F19" w:rsidRPr="001E694D" w:rsidRDefault="004C2D2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8D568BC" w14:textId="41E09380" w:rsidR="00A83F19" w:rsidRPr="00E066E5" w:rsidRDefault="004C2D26"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E066E5">
        <w:rPr>
          <w:rFonts w:ascii="Open Sans" w:hAnsi="Open Sans" w:cs="Open Sans"/>
          <w:color w:val="auto"/>
        </w:rPr>
        <w:t xml:space="preserve">informed by a site assessment, observations at the </w:t>
      </w:r>
      <w:r w:rsidRPr="00E066E5">
        <w:rPr>
          <w:rFonts w:ascii="Open Sans" w:hAnsi="Open Sans" w:cs="Open Sans"/>
          <w:color w:val="auto"/>
        </w:rPr>
        <w:t>service, review of documents and interviews with staff, older people/representatives and others</w:t>
      </w:r>
    </w:p>
    <w:p w14:paraId="5E1FDEC5" w14:textId="331D3A0D" w:rsidR="00A83F19" w:rsidRPr="001E694D" w:rsidRDefault="004C2D26"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E066E5">
        <w:rPr>
          <w:rFonts w:ascii="Open Sans" w:hAnsi="Open Sans" w:cs="Open Sans"/>
        </w:rPr>
        <w:t>on 30 January 2025.</w:t>
      </w:r>
    </w:p>
    <w:p w14:paraId="6CDE274C" w14:textId="5F875F27" w:rsidR="00A83F19" w:rsidRPr="001E694D" w:rsidRDefault="004C2D26"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1967231" w14:textId="77777777" w:rsidR="00A83F19" w:rsidRPr="003E162B" w:rsidRDefault="004C2D2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D65DF" w14:paraId="15874219" w14:textId="77777777" w:rsidTr="001D65D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A784B7" w14:textId="77777777" w:rsidR="00A83F19" w:rsidRPr="001E694D" w:rsidRDefault="004C2D26"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C9B1BD2" w14:textId="77777777" w:rsidR="00A83F19" w:rsidRPr="001E694D" w:rsidRDefault="004C2D26"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76655015"/>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4755EC5B" w14:textId="77777777" w:rsidTr="001D65D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0FF87D6" w14:textId="77777777" w:rsidR="00A83F19" w:rsidRPr="001E694D" w:rsidRDefault="004C2D26"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60ACC8B" w14:textId="77777777" w:rsidR="00A83F19" w:rsidRPr="001E694D" w:rsidRDefault="004C2D2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7646356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1D65DF" w14:paraId="4F3AE49B" w14:textId="77777777" w:rsidTr="001D65D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65927AA" w14:textId="77777777" w:rsidR="00A83F19" w:rsidRPr="001E694D" w:rsidRDefault="004C2D26"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5537EF8" w14:textId="77777777" w:rsidR="00A83F19" w:rsidRPr="001E694D" w:rsidRDefault="004C2D2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05307544"/>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1D65DF" w14:paraId="0A326D75" w14:textId="77777777" w:rsidTr="001D65D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160F975" w14:textId="77777777" w:rsidR="00A83F19" w:rsidRPr="001E694D" w:rsidRDefault="004C2D26"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04ECD9B" w14:textId="77777777" w:rsidR="00A83F19" w:rsidRPr="001E694D" w:rsidRDefault="004C2D2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5406861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1D65DF" w14:paraId="32A92793" w14:textId="77777777" w:rsidTr="001D65D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9DD32E" w14:textId="77777777" w:rsidR="00A83F19" w:rsidRPr="001E694D" w:rsidRDefault="004C2D26"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0BB75F7" w14:textId="77777777" w:rsidR="00A83F19" w:rsidRPr="001E694D" w:rsidRDefault="004C2D2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230574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1D65DF" w14:paraId="7C9F6BC4" w14:textId="77777777" w:rsidTr="001D65D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E5FF7A4" w14:textId="77777777" w:rsidR="00A83F19" w:rsidRPr="001E694D" w:rsidRDefault="004C2D26"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2AC0742" w14:textId="77777777" w:rsidR="00A83F19" w:rsidRPr="001E694D" w:rsidRDefault="004C2D2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2843797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1D65DF" w14:paraId="11E2A112" w14:textId="77777777" w:rsidTr="001D65D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F63F3C" w14:textId="77777777" w:rsidR="00A83F19" w:rsidRPr="001E694D" w:rsidRDefault="004C2D2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3E48C2F" w14:textId="77777777" w:rsidR="00A83F19" w:rsidRPr="001E694D" w:rsidRDefault="004C2D2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973062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1D65DF" w14:paraId="557EA9FE" w14:textId="77777777" w:rsidTr="001D65D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49F9A5" w14:textId="77777777" w:rsidR="00A83F19" w:rsidRPr="001E694D" w:rsidRDefault="004C2D26"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6FAFB12" w14:textId="77777777" w:rsidR="00A83F19" w:rsidRPr="001E694D" w:rsidRDefault="004C2D2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187947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774C67E9" w14:textId="77777777" w:rsidR="00A83F19" w:rsidRPr="001E694D" w:rsidRDefault="004C2D26"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each </w:t>
      </w:r>
      <w:r w:rsidRPr="001E694D">
        <w:rPr>
          <w:rFonts w:ascii="Open Sans" w:hAnsi="Open Sans" w:cs="Open Sans"/>
        </w:rPr>
        <w:t>assessed Standard.</w:t>
      </w:r>
    </w:p>
    <w:p w14:paraId="493B5266" w14:textId="77777777" w:rsidR="00A83F19" w:rsidRPr="003E162B" w:rsidRDefault="004C2D2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D0F0228" w14:textId="77777777" w:rsidR="00A83F19" w:rsidRPr="001E694D" w:rsidRDefault="004C2D26"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70FDCE6" w14:textId="0348D08E" w:rsidR="00A83F19" w:rsidRPr="001E694D" w:rsidRDefault="004C2D26" w:rsidP="0036130C">
      <w:pPr>
        <w:pStyle w:val="NormalArial"/>
        <w:rPr>
          <w:rFonts w:ascii="Open Sans" w:hAnsi="Open Sans" w:cs="Open Sans"/>
        </w:rPr>
      </w:pPr>
      <w:r w:rsidRPr="001E694D">
        <w:rPr>
          <w:rFonts w:ascii="Open Sans" w:hAnsi="Open Sans" w:cs="Open Sans"/>
        </w:rPr>
        <w:br w:type="page"/>
      </w:r>
    </w:p>
    <w:p w14:paraId="169A3C1F" w14:textId="77777777" w:rsidR="00A83F19" w:rsidRPr="001E694D" w:rsidRDefault="004C2D2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D65DF" w14:paraId="65550320" w14:textId="77777777" w:rsidTr="001D6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6013F90" w14:textId="77777777" w:rsidR="00A83F19" w:rsidRPr="001E694D" w:rsidRDefault="004C2D2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8F04A08" w14:textId="77777777" w:rsidR="00A83F19" w:rsidRPr="001E694D" w:rsidRDefault="00A83F1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D65DF" w14:paraId="30FEE600"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65C3E3" w14:textId="77777777" w:rsidR="00A83F19" w:rsidRPr="001E694D" w:rsidRDefault="004C2D26"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018861A" w14:textId="77777777" w:rsidR="00A83F19" w:rsidRPr="001E694D" w:rsidRDefault="004C2D2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7DD547B" w14:textId="77777777" w:rsidR="00A83F19" w:rsidRPr="001E694D" w:rsidRDefault="004C2D2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256977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56013B8E"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CA5662"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660B2EA"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6BC6F29"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794477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0154EB49"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569141"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C0F15D8"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9C5F840" w14:textId="77777777" w:rsidR="00A83F19" w:rsidRPr="001E694D" w:rsidRDefault="004C2D2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AD1A7F5" w14:textId="77777777" w:rsidR="00A83F19" w:rsidRPr="001E694D" w:rsidRDefault="004C2D2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others should be </w:t>
            </w:r>
            <w:r w:rsidRPr="001E694D">
              <w:rPr>
                <w:rFonts w:ascii="Open Sans" w:hAnsi="Open Sans" w:cs="Open Sans"/>
              </w:rPr>
              <w:t>involved in their care; and</w:t>
            </w:r>
          </w:p>
          <w:p w14:paraId="082553C0" w14:textId="77777777" w:rsidR="00A83F19" w:rsidRPr="001E694D" w:rsidRDefault="004C2D2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B0A960A" w14:textId="77777777" w:rsidR="00A83F19" w:rsidRPr="001E694D" w:rsidRDefault="004C2D26"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02AB456"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493683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2702FE37"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D31129"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946183E"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risks to enable them to </w:t>
            </w:r>
            <w:r w:rsidRPr="001E694D">
              <w:rPr>
                <w:rFonts w:ascii="Open Sans" w:hAnsi="Open Sans" w:cs="Open Sans"/>
              </w:rPr>
              <w:t>live the best life they can.</w:t>
            </w:r>
          </w:p>
        </w:tc>
        <w:tc>
          <w:tcPr>
            <w:tcW w:w="1977" w:type="dxa"/>
            <w:shd w:val="clear" w:color="auto" w:fill="auto"/>
          </w:tcPr>
          <w:p w14:paraId="611CC01D" w14:textId="77777777" w:rsidR="00A83F19" w:rsidRPr="001E694D" w:rsidRDefault="004C2D2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745617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3C85BB60"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DF4A1D"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92B14F9" w14:textId="77777777" w:rsidR="00A83F19" w:rsidRPr="001E694D" w:rsidRDefault="004C2D26"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4D07783"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388059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601EE6BA"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722318"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2B94C06"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9A66934"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32756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C864A8F" w14:textId="77777777" w:rsidR="00A83F19" w:rsidRPr="003E162B" w:rsidRDefault="004C2D26" w:rsidP="001A5684">
      <w:pPr>
        <w:pStyle w:val="Heading20"/>
        <w:rPr>
          <w:rFonts w:ascii="Open Sans" w:hAnsi="Open Sans" w:cs="Open Sans"/>
          <w:color w:val="781E77"/>
        </w:rPr>
      </w:pPr>
      <w:r w:rsidRPr="003E162B">
        <w:rPr>
          <w:rFonts w:ascii="Open Sans" w:hAnsi="Open Sans" w:cs="Open Sans"/>
          <w:color w:val="781E77"/>
        </w:rPr>
        <w:t>Findings</w:t>
      </w:r>
    </w:p>
    <w:p w14:paraId="0C738A2A" w14:textId="5F0A27AA" w:rsidR="00A7265B" w:rsidRDefault="00A7265B" w:rsidP="0036130C">
      <w:pPr>
        <w:pStyle w:val="NormalArial"/>
        <w:rPr>
          <w:rFonts w:ascii="Open Sans" w:hAnsi="Open Sans" w:cs="Open Sans"/>
        </w:rPr>
      </w:pPr>
      <w:r>
        <w:rPr>
          <w:rFonts w:ascii="Open Sans" w:hAnsi="Open Sans" w:cs="Open Sans"/>
        </w:rPr>
        <w:t>This Quality Standard is Compliant as 6 of the 6 Requirements have been assessed as Compliant.</w:t>
      </w:r>
    </w:p>
    <w:p w14:paraId="66E71362" w14:textId="5A79C47B" w:rsidR="00A83F19" w:rsidRDefault="00847FBE" w:rsidP="0036130C">
      <w:pPr>
        <w:pStyle w:val="NormalArial"/>
        <w:rPr>
          <w:rFonts w:ascii="Open Sans" w:hAnsi="Open Sans" w:cs="Open Sans"/>
        </w:rPr>
      </w:pPr>
      <w:r>
        <w:rPr>
          <w:rFonts w:ascii="Open Sans" w:hAnsi="Open Sans" w:cs="Open Sans"/>
        </w:rPr>
        <w:t xml:space="preserve">Consumers and consumer representatives </w:t>
      </w:r>
      <w:r w:rsidR="00385E77">
        <w:rPr>
          <w:rFonts w:ascii="Open Sans" w:hAnsi="Open Sans" w:cs="Open Sans"/>
        </w:rPr>
        <w:t xml:space="preserve">said they were treated with respect and consumers </w:t>
      </w:r>
      <w:r>
        <w:rPr>
          <w:rFonts w:ascii="Open Sans" w:hAnsi="Open Sans" w:cs="Open Sans"/>
        </w:rPr>
        <w:t>felt valued and important</w:t>
      </w:r>
      <w:r w:rsidR="00385E77">
        <w:rPr>
          <w:rFonts w:ascii="Open Sans" w:hAnsi="Open Sans" w:cs="Open Sans"/>
        </w:rPr>
        <w:t>. Staff described provision of respectful and dignified personal care an</w:t>
      </w:r>
      <w:r w:rsidR="00C01414">
        <w:rPr>
          <w:rFonts w:ascii="Open Sans" w:hAnsi="Open Sans" w:cs="Open Sans"/>
        </w:rPr>
        <w:t xml:space="preserve">d demonstrated an understanding of the personal circumstances and life journeys for individual consumers. Care and service </w:t>
      </w:r>
      <w:r w:rsidR="00C01414">
        <w:rPr>
          <w:rFonts w:ascii="Open Sans" w:hAnsi="Open Sans" w:cs="Open Sans"/>
        </w:rPr>
        <w:lastRenderedPageBreak/>
        <w:t>documentation evidenced cultural and spiritual preferences, important relationships and life events relevant to consumers.</w:t>
      </w:r>
    </w:p>
    <w:p w14:paraId="6A4C17B2" w14:textId="457D3755" w:rsidR="00C01414" w:rsidRDefault="00C01414" w:rsidP="0036130C">
      <w:pPr>
        <w:pStyle w:val="NormalArial"/>
        <w:rPr>
          <w:rFonts w:ascii="Open Sans" w:hAnsi="Open Sans" w:cs="Open Sans"/>
        </w:rPr>
      </w:pPr>
      <w:r>
        <w:rPr>
          <w:rFonts w:ascii="Open Sans" w:hAnsi="Open Sans" w:cs="Open Sans"/>
        </w:rPr>
        <w:t xml:space="preserve">Consumers and consumer representatives received care and services aligned with their cultural </w:t>
      </w:r>
      <w:r w:rsidR="002077D8">
        <w:rPr>
          <w:rFonts w:ascii="Open Sans" w:hAnsi="Open Sans" w:cs="Open Sans"/>
        </w:rPr>
        <w:t xml:space="preserve">needs and </w:t>
      </w:r>
      <w:r>
        <w:rPr>
          <w:rFonts w:ascii="Open Sans" w:hAnsi="Open Sans" w:cs="Open Sans"/>
        </w:rPr>
        <w:t xml:space="preserve">preferences and </w:t>
      </w:r>
      <w:r w:rsidR="00EF77E1">
        <w:rPr>
          <w:rFonts w:ascii="Open Sans" w:hAnsi="Open Sans" w:cs="Open Sans"/>
        </w:rPr>
        <w:t>were exposed to diverse cultural</w:t>
      </w:r>
      <w:r>
        <w:rPr>
          <w:rFonts w:ascii="Open Sans" w:hAnsi="Open Sans" w:cs="Open Sans"/>
        </w:rPr>
        <w:t xml:space="preserve"> activities, which they described as good experience</w:t>
      </w:r>
      <w:r w:rsidR="00D510B8">
        <w:rPr>
          <w:rFonts w:ascii="Open Sans" w:hAnsi="Open Sans" w:cs="Open Sans"/>
        </w:rPr>
        <w:t>s</w:t>
      </w:r>
      <w:r>
        <w:rPr>
          <w:rFonts w:ascii="Open Sans" w:hAnsi="Open Sans" w:cs="Open Sans"/>
        </w:rPr>
        <w:t xml:space="preserve">. Staff discussed support provided to consumers </w:t>
      </w:r>
      <w:r w:rsidR="00D510B8">
        <w:rPr>
          <w:rFonts w:ascii="Open Sans" w:hAnsi="Open Sans" w:cs="Open Sans"/>
        </w:rPr>
        <w:t xml:space="preserve">to </w:t>
      </w:r>
      <w:r w:rsidR="00EF77E1">
        <w:rPr>
          <w:rFonts w:ascii="Open Sans" w:hAnsi="Open Sans" w:cs="Open Sans"/>
        </w:rPr>
        <w:t xml:space="preserve">understand and </w:t>
      </w:r>
      <w:r w:rsidR="00D510B8">
        <w:rPr>
          <w:rFonts w:ascii="Open Sans" w:hAnsi="Open Sans" w:cs="Open Sans"/>
        </w:rPr>
        <w:t xml:space="preserve">meet their cultural needs and preferences </w:t>
      </w:r>
      <w:r w:rsidR="00EF77E1">
        <w:rPr>
          <w:rFonts w:ascii="Open Sans" w:hAnsi="Open Sans" w:cs="Open Sans"/>
        </w:rPr>
        <w:t xml:space="preserve">and activities which promoted cultural inclusion of staff and consumer visitors and families. External organisations were engaged </w:t>
      </w:r>
      <w:r w:rsidR="00237C26">
        <w:rPr>
          <w:rFonts w:ascii="Open Sans" w:hAnsi="Open Sans" w:cs="Open Sans"/>
        </w:rPr>
        <w:t>for additional spiritual support and recognition of days of cultural importance.</w:t>
      </w:r>
    </w:p>
    <w:p w14:paraId="7519DEB7" w14:textId="1C0ACC51" w:rsidR="00237C26" w:rsidRDefault="00237C26" w:rsidP="0036130C">
      <w:pPr>
        <w:pStyle w:val="NormalArial"/>
        <w:rPr>
          <w:rFonts w:ascii="Open Sans" w:hAnsi="Open Sans" w:cs="Open Sans"/>
        </w:rPr>
      </w:pPr>
      <w:r>
        <w:rPr>
          <w:rFonts w:ascii="Open Sans" w:hAnsi="Open Sans" w:cs="Open Sans"/>
        </w:rPr>
        <w:t>Consumers and consumer representatives were supported to exercise choice and independence and maintained important relationships.</w:t>
      </w:r>
      <w:r w:rsidR="00EB389D">
        <w:rPr>
          <w:rFonts w:ascii="Open Sans" w:hAnsi="Open Sans" w:cs="Open Sans"/>
        </w:rPr>
        <w:t xml:space="preserve"> Staff described the importance of consumer choice and support provided for consumer preference</w:t>
      </w:r>
      <w:r w:rsidR="002077D8">
        <w:rPr>
          <w:rFonts w:ascii="Open Sans" w:hAnsi="Open Sans" w:cs="Open Sans"/>
        </w:rPr>
        <w:t xml:space="preserve"> delivery</w:t>
      </w:r>
      <w:r w:rsidR="00EB389D">
        <w:rPr>
          <w:rFonts w:ascii="Open Sans" w:hAnsi="Open Sans" w:cs="Open Sans"/>
        </w:rPr>
        <w:t xml:space="preserve"> and </w:t>
      </w:r>
      <w:r w:rsidR="002077D8">
        <w:rPr>
          <w:rFonts w:ascii="Open Sans" w:hAnsi="Open Sans" w:cs="Open Sans"/>
        </w:rPr>
        <w:t>sustaining</w:t>
      </w:r>
      <w:r w:rsidR="00EB389D">
        <w:rPr>
          <w:rFonts w:ascii="Open Sans" w:hAnsi="Open Sans" w:cs="Open Sans"/>
        </w:rPr>
        <w:t xml:space="preserve"> relationships</w:t>
      </w:r>
      <w:r w:rsidR="002077D8">
        <w:rPr>
          <w:rFonts w:ascii="Open Sans" w:hAnsi="Open Sans" w:cs="Open Sans"/>
        </w:rPr>
        <w:t xml:space="preserve"> and connection</w:t>
      </w:r>
      <w:r w:rsidR="00EB389D">
        <w:rPr>
          <w:rFonts w:ascii="Open Sans" w:hAnsi="Open Sans" w:cs="Open Sans"/>
        </w:rPr>
        <w:t>. Care and service documentation noted consumer choices were respected, connections were maintained and important relationships were encouraged.</w:t>
      </w:r>
    </w:p>
    <w:p w14:paraId="0BC2A5DD" w14:textId="1B8F8E85" w:rsidR="00EB389D" w:rsidRDefault="00EB389D" w:rsidP="0036130C">
      <w:pPr>
        <w:pStyle w:val="NormalArial"/>
        <w:rPr>
          <w:rFonts w:ascii="Open Sans" w:hAnsi="Open Sans" w:cs="Open Sans"/>
        </w:rPr>
      </w:pPr>
      <w:r>
        <w:rPr>
          <w:rFonts w:ascii="Open Sans" w:hAnsi="Open Sans" w:cs="Open Sans"/>
        </w:rPr>
        <w:t xml:space="preserve">Consumers and consumer representatives were </w:t>
      </w:r>
      <w:r w:rsidR="00D02A40">
        <w:rPr>
          <w:rFonts w:ascii="Open Sans" w:hAnsi="Open Sans" w:cs="Open Sans"/>
        </w:rPr>
        <w:t xml:space="preserve">supported </w:t>
      </w:r>
      <w:r w:rsidR="008476AE">
        <w:rPr>
          <w:rFonts w:ascii="Open Sans" w:hAnsi="Open Sans" w:cs="Open Sans"/>
        </w:rPr>
        <w:t xml:space="preserve">to exercise choice and independence with risks they chose to undertake. Staff described supports provided to maintain consumer independence and risk mitigation strategies </w:t>
      </w:r>
      <w:r w:rsidR="002077D8">
        <w:rPr>
          <w:rFonts w:ascii="Open Sans" w:hAnsi="Open Sans" w:cs="Open Sans"/>
        </w:rPr>
        <w:t>to ensure</w:t>
      </w:r>
      <w:r w:rsidR="008476AE">
        <w:rPr>
          <w:rFonts w:ascii="Open Sans" w:hAnsi="Open Sans" w:cs="Open Sans"/>
        </w:rPr>
        <w:t xml:space="preserve"> consumer safety. Care and service documentation </w:t>
      </w:r>
      <w:r w:rsidR="007C0C95">
        <w:rPr>
          <w:rFonts w:ascii="Open Sans" w:hAnsi="Open Sans" w:cs="Open Sans"/>
        </w:rPr>
        <w:t xml:space="preserve">confirmed dignity of risk assessments were undertaken and captured </w:t>
      </w:r>
      <w:r w:rsidR="002077D8">
        <w:rPr>
          <w:rFonts w:ascii="Open Sans" w:hAnsi="Open Sans" w:cs="Open Sans"/>
        </w:rPr>
        <w:t xml:space="preserve">informed consent and </w:t>
      </w:r>
      <w:r w:rsidR="008476AE">
        <w:rPr>
          <w:rFonts w:ascii="Open Sans" w:hAnsi="Open Sans" w:cs="Open Sans"/>
        </w:rPr>
        <w:t xml:space="preserve">consumer </w:t>
      </w:r>
      <w:r w:rsidR="007C0C95">
        <w:rPr>
          <w:rFonts w:ascii="Open Sans" w:hAnsi="Open Sans" w:cs="Open Sans"/>
        </w:rPr>
        <w:t>preferences for chosen risks.</w:t>
      </w:r>
    </w:p>
    <w:p w14:paraId="51628AFF" w14:textId="523A4BE9" w:rsidR="007C0C95" w:rsidRDefault="007C0C95" w:rsidP="0036130C">
      <w:pPr>
        <w:pStyle w:val="NormalArial"/>
        <w:rPr>
          <w:rFonts w:ascii="Open Sans" w:hAnsi="Open Sans" w:cs="Open Sans"/>
        </w:rPr>
      </w:pPr>
      <w:r>
        <w:rPr>
          <w:rFonts w:ascii="Open Sans" w:hAnsi="Open Sans" w:cs="Open Sans"/>
        </w:rPr>
        <w:t>Consumers and consumer representatives</w:t>
      </w:r>
      <w:r w:rsidR="00772D9F">
        <w:rPr>
          <w:rFonts w:ascii="Open Sans" w:hAnsi="Open Sans" w:cs="Open Sans"/>
        </w:rPr>
        <w:t xml:space="preserve"> were satisfied </w:t>
      </w:r>
      <w:r w:rsidR="00C723A1">
        <w:rPr>
          <w:rFonts w:ascii="Open Sans" w:hAnsi="Open Sans" w:cs="Open Sans"/>
        </w:rPr>
        <w:t xml:space="preserve">with information they received, which came from various sources and was readily available. Staff described communication strategies used for different consumer </w:t>
      </w:r>
      <w:r w:rsidR="00A62CD7">
        <w:rPr>
          <w:rFonts w:ascii="Open Sans" w:hAnsi="Open Sans" w:cs="Open Sans"/>
        </w:rPr>
        <w:t xml:space="preserve">preferences </w:t>
      </w:r>
      <w:r w:rsidR="00C723A1">
        <w:rPr>
          <w:rFonts w:ascii="Open Sans" w:hAnsi="Open Sans" w:cs="Open Sans"/>
        </w:rPr>
        <w:t>which included sensory, hearing, cognitive and language</w:t>
      </w:r>
      <w:r w:rsidR="00A973B6">
        <w:rPr>
          <w:rFonts w:ascii="Open Sans" w:hAnsi="Open Sans" w:cs="Open Sans"/>
        </w:rPr>
        <w:t xml:space="preserve"> </w:t>
      </w:r>
      <w:r w:rsidR="00A62CD7">
        <w:rPr>
          <w:rFonts w:ascii="Open Sans" w:hAnsi="Open Sans" w:cs="Open Sans"/>
        </w:rPr>
        <w:t xml:space="preserve">needs. Communication from monthly consumer meetings reflected </w:t>
      </w:r>
      <w:r w:rsidR="002077D8">
        <w:rPr>
          <w:rFonts w:ascii="Open Sans" w:hAnsi="Open Sans" w:cs="Open Sans"/>
        </w:rPr>
        <w:t xml:space="preserve">discussions about </w:t>
      </w:r>
      <w:r w:rsidR="00A62CD7">
        <w:rPr>
          <w:rFonts w:ascii="Open Sans" w:hAnsi="Open Sans" w:cs="Open Sans"/>
        </w:rPr>
        <w:t>activities, events and continuous improvement and observations confirmed the availability of information about advocacy services and feedback and complaints mechanisms.</w:t>
      </w:r>
    </w:p>
    <w:p w14:paraId="49DF82B9" w14:textId="59A7EE0E" w:rsidR="00A83F19" w:rsidRPr="001E694D" w:rsidRDefault="00DA5767" w:rsidP="0036130C">
      <w:pPr>
        <w:pStyle w:val="NormalArial"/>
        <w:rPr>
          <w:rFonts w:ascii="Open Sans" w:hAnsi="Open Sans" w:cs="Open Sans"/>
        </w:rPr>
      </w:pPr>
      <w:r>
        <w:rPr>
          <w:rFonts w:ascii="Open Sans" w:hAnsi="Open Sans" w:cs="Open Sans"/>
        </w:rPr>
        <w:t>Consumer privacy was respected and information was kept confidential, which was consistent with care and services documentation</w:t>
      </w:r>
      <w:r w:rsidR="00112CE7">
        <w:rPr>
          <w:rFonts w:ascii="Open Sans" w:hAnsi="Open Sans" w:cs="Open Sans"/>
        </w:rPr>
        <w:t xml:space="preserve"> and policies and procedures</w:t>
      </w:r>
      <w:r>
        <w:rPr>
          <w:rFonts w:ascii="Open Sans" w:hAnsi="Open Sans" w:cs="Open Sans"/>
        </w:rPr>
        <w:t xml:space="preserve">. Staff described consumer </w:t>
      </w:r>
      <w:r w:rsidR="00112CE7">
        <w:rPr>
          <w:rFonts w:ascii="Open Sans" w:hAnsi="Open Sans" w:cs="Open Sans"/>
        </w:rPr>
        <w:t xml:space="preserve">privacy and </w:t>
      </w:r>
      <w:r>
        <w:rPr>
          <w:rFonts w:ascii="Open Sans" w:hAnsi="Open Sans" w:cs="Open Sans"/>
        </w:rPr>
        <w:t>information protection methods and were</w:t>
      </w:r>
      <w:r w:rsidR="00112CE7">
        <w:rPr>
          <w:rFonts w:ascii="Open Sans" w:hAnsi="Open Sans" w:cs="Open Sans"/>
        </w:rPr>
        <w:t xml:space="preserve"> observed </w:t>
      </w:r>
      <w:r w:rsidR="007E555F">
        <w:rPr>
          <w:rFonts w:ascii="Open Sans" w:hAnsi="Open Sans" w:cs="Open Sans"/>
        </w:rPr>
        <w:t>to respectfully apply those methods in practice for consumer personal care provision and handovers.</w:t>
      </w:r>
      <w:r w:rsidR="002077D8">
        <w:rPr>
          <w:rFonts w:ascii="Open Sans" w:hAnsi="Open Sans" w:cs="Open Sans"/>
        </w:rPr>
        <w:t xml:space="preserve"> Care and service documentation evidenced consumer consent for </w:t>
      </w:r>
      <w:r w:rsidR="00421F15">
        <w:rPr>
          <w:rFonts w:ascii="Open Sans" w:hAnsi="Open Sans" w:cs="Open Sans"/>
        </w:rPr>
        <w:t>use of photographs and name displays.</w:t>
      </w:r>
      <w:r w:rsidR="004C2D26" w:rsidRPr="001E694D">
        <w:rPr>
          <w:rFonts w:ascii="Open Sans" w:hAnsi="Open Sans" w:cs="Open Sans"/>
        </w:rPr>
        <w:br w:type="page"/>
      </w:r>
    </w:p>
    <w:p w14:paraId="1EA6D12B" w14:textId="77777777" w:rsidR="00A83F19" w:rsidRPr="001E694D" w:rsidRDefault="004C2D2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D65DF" w14:paraId="05E9D7FE" w14:textId="77777777" w:rsidTr="001D6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0B32FEC" w14:textId="77777777" w:rsidR="00A83F19" w:rsidRPr="001E694D" w:rsidRDefault="004C2D2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 xml:space="preserve">Ongoing assessment and </w:t>
            </w:r>
            <w:r w:rsidRPr="001E694D">
              <w:rPr>
                <w:rFonts w:ascii="Open Sans" w:hAnsi="Open Sans" w:cs="Open Sans"/>
                <w:color w:val="FFFFFF" w:themeColor="background1"/>
              </w:rPr>
              <w:t>planning with consumers</w:t>
            </w:r>
          </w:p>
        </w:tc>
        <w:tc>
          <w:tcPr>
            <w:tcW w:w="970" w:type="pct"/>
            <w:shd w:val="clear" w:color="auto" w:fill="781E77"/>
          </w:tcPr>
          <w:p w14:paraId="75422747" w14:textId="77777777" w:rsidR="00A83F19" w:rsidRPr="001E694D" w:rsidRDefault="00A83F1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D65DF" w14:paraId="68786996" w14:textId="77777777" w:rsidTr="001D65D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70FDA66"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63A84EC"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E0A33F6"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810074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290BE5D7"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E779E32"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DFCC3EB"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4F513F7"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676389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2D871F15" w14:textId="77777777" w:rsidTr="001D65D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87D2D4A"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53F54F7"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9AB3C7A" w14:textId="77777777" w:rsidR="00A83F19" w:rsidRPr="001E694D" w:rsidRDefault="004C2D2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93C0FBA" w14:textId="77777777" w:rsidR="00A83F19" w:rsidRPr="001E694D" w:rsidRDefault="004C2D2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includes other organisations, and individuals and </w:t>
            </w:r>
            <w:r w:rsidRPr="001E694D">
              <w:rPr>
                <w:rFonts w:ascii="Open Sans" w:hAnsi="Open Sans" w:cs="Open Sans"/>
              </w:rPr>
              <w:t>providers of other care and services, that are involved in the care of the consumer.</w:t>
            </w:r>
          </w:p>
        </w:tc>
        <w:tc>
          <w:tcPr>
            <w:tcW w:w="970" w:type="pct"/>
            <w:shd w:val="clear" w:color="auto" w:fill="auto"/>
          </w:tcPr>
          <w:p w14:paraId="403432A1"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043430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6FCBDF98"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3C0453E"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22D227A"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890A30C" w14:textId="77777777" w:rsidR="00A83F19" w:rsidRPr="001E694D" w:rsidRDefault="004C2D2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867088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244E09DF" w14:textId="77777777" w:rsidTr="001D65D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B4DBB0F"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00E1D91"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circumstances change or when incidents impact on the needs, goals or </w:t>
            </w:r>
            <w:r w:rsidRPr="001E694D">
              <w:rPr>
                <w:rFonts w:ascii="Open Sans" w:hAnsi="Open Sans" w:cs="Open Sans"/>
              </w:rPr>
              <w:t>preferences of the consumer.</w:t>
            </w:r>
          </w:p>
        </w:tc>
        <w:tc>
          <w:tcPr>
            <w:tcW w:w="970" w:type="pct"/>
            <w:shd w:val="clear" w:color="auto" w:fill="auto"/>
          </w:tcPr>
          <w:p w14:paraId="68912BE6"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667374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0DD7864" w14:textId="77777777" w:rsidR="00A83F19" w:rsidRPr="003E162B" w:rsidRDefault="004C2D26" w:rsidP="00D87E7C">
      <w:pPr>
        <w:pStyle w:val="Heading20"/>
        <w:rPr>
          <w:rFonts w:ascii="Open Sans" w:hAnsi="Open Sans" w:cs="Open Sans"/>
          <w:color w:val="781E77"/>
        </w:rPr>
      </w:pPr>
      <w:r w:rsidRPr="003E162B">
        <w:rPr>
          <w:rFonts w:ascii="Open Sans" w:hAnsi="Open Sans" w:cs="Open Sans"/>
          <w:color w:val="781E77"/>
        </w:rPr>
        <w:t>Findings</w:t>
      </w:r>
    </w:p>
    <w:p w14:paraId="5BBF1692" w14:textId="38970201" w:rsidR="001A0E50" w:rsidRDefault="001A0E50" w:rsidP="001A0E50">
      <w:pPr>
        <w:pStyle w:val="NormalArial"/>
        <w:rPr>
          <w:rFonts w:ascii="Open Sans" w:hAnsi="Open Sans" w:cs="Open Sans"/>
        </w:rPr>
      </w:pPr>
      <w:r>
        <w:rPr>
          <w:rFonts w:ascii="Open Sans" w:hAnsi="Open Sans" w:cs="Open Sans"/>
        </w:rPr>
        <w:t>This Quality Standard is Compliant as 5 of the 5 Requirements have been assessed as Compliant.</w:t>
      </w:r>
    </w:p>
    <w:p w14:paraId="71DEE90B" w14:textId="097174BA" w:rsidR="00275AC7" w:rsidRDefault="00B36BB0" w:rsidP="0036130C">
      <w:pPr>
        <w:pStyle w:val="NormalArial"/>
        <w:rPr>
          <w:rFonts w:ascii="Open Sans" w:hAnsi="Open Sans" w:cs="Open Sans"/>
        </w:rPr>
      </w:pPr>
      <w:r>
        <w:rPr>
          <w:rFonts w:ascii="Open Sans" w:hAnsi="Open Sans" w:cs="Open Sans"/>
        </w:rPr>
        <w:t xml:space="preserve">Consumers and consumer representatives felt safe and supported and said they received effective and personalised care. Staff described consumer risks and </w:t>
      </w:r>
      <w:r w:rsidR="003456C8">
        <w:rPr>
          <w:rFonts w:ascii="Open Sans" w:hAnsi="Open Sans" w:cs="Open Sans"/>
        </w:rPr>
        <w:t xml:space="preserve">involvement of </w:t>
      </w:r>
      <w:r w:rsidR="00275AC7">
        <w:rPr>
          <w:rFonts w:ascii="Open Sans" w:hAnsi="Open Sans" w:cs="Open Sans"/>
        </w:rPr>
        <w:t>other health professionals for care assessment and planning.</w:t>
      </w:r>
      <w:r w:rsidR="00DE013E">
        <w:rPr>
          <w:rFonts w:ascii="Open Sans" w:hAnsi="Open Sans" w:cs="Open Sans"/>
        </w:rPr>
        <w:t xml:space="preserve"> Care and service documentation evidenced regular assessment and review </w:t>
      </w:r>
      <w:r w:rsidR="009863B8">
        <w:rPr>
          <w:rFonts w:ascii="Open Sans" w:hAnsi="Open Sans" w:cs="Open Sans"/>
        </w:rPr>
        <w:t>of</w:t>
      </w:r>
      <w:r w:rsidR="00DE013E">
        <w:rPr>
          <w:rFonts w:ascii="Open Sans" w:hAnsi="Open Sans" w:cs="Open Sans"/>
        </w:rPr>
        <w:t xml:space="preserve"> </w:t>
      </w:r>
      <w:r w:rsidR="00DE013E">
        <w:rPr>
          <w:rFonts w:ascii="Open Sans" w:hAnsi="Open Sans" w:cs="Open Sans"/>
        </w:rPr>
        <w:lastRenderedPageBreak/>
        <w:t>consumer health and well-being and when consumer circumstances changed</w:t>
      </w:r>
      <w:r w:rsidR="009863B8">
        <w:rPr>
          <w:rFonts w:ascii="Open Sans" w:hAnsi="Open Sans" w:cs="Open Sans"/>
        </w:rPr>
        <w:t xml:space="preserve"> and incidents occurred</w:t>
      </w:r>
      <w:r w:rsidR="00DE013E">
        <w:rPr>
          <w:rFonts w:ascii="Open Sans" w:hAnsi="Open Sans" w:cs="Open Sans"/>
        </w:rPr>
        <w:t xml:space="preserve">. Management discussed regular on-floor team meetings and other formal internal auditing processes were used to ensure effective care </w:t>
      </w:r>
      <w:r w:rsidR="009863B8">
        <w:rPr>
          <w:rFonts w:ascii="Open Sans" w:hAnsi="Open Sans" w:cs="Open Sans"/>
        </w:rPr>
        <w:t xml:space="preserve">planning and delivery and risk identification. </w:t>
      </w:r>
    </w:p>
    <w:p w14:paraId="35117328" w14:textId="2DE06923" w:rsidR="009863B8" w:rsidRDefault="009863B8" w:rsidP="0036130C">
      <w:pPr>
        <w:pStyle w:val="NormalArial"/>
        <w:rPr>
          <w:rFonts w:ascii="Open Sans" w:hAnsi="Open Sans" w:cs="Open Sans"/>
        </w:rPr>
      </w:pPr>
      <w:r>
        <w:rPr>
          <w:rFonts w:ascii="Open Sans" w:hAnsi="Open Sans" w:cs="Open Sans"/>
        </w:rPr>
        <w:t xml:space="preserve">Consumers and consumer representatives </w:t>
      </w:r>
      <w:r w:rsidR="00CE6D48">
        <w:rPr>
          <w:rFonts w:ascii="Open Sans" w:hAnsi="Open Sans" w:cs="Open Sans"/>
        </w:rPr>
        <w:t>said</w:t>
      </w:r>
      <w:r>
        <w:rPr>
          <w:rFonts w:ascii="Open Sans" w:hAnsi="Open Sans" w:cs="Open Sans"/>
        </w:rPr>
        <w:t xml:space="preserve"> their needs, goals and preferences were addressed, which included advance care planning and end of life wishes. Staff </w:t>
      </w:r>
      <w:r w:rsidR="00EA6FFF">
        <w:rPr>
          <w:rFonts w:ascii="Open Sans" w:hAnsi="Open Sans" w:cs="Open Sans"/>
        </w:rPr>
        <w:t>noted</w:t>
      </w:r>
      <w:r>
        <w:rPr>
          <w:rFonts w:ascii="Open Sans" w:hAnsi="Open Sans" w:cs="Open Sans"/>
        </w:rPr>
        <w:t xml:space="preserve"> end of life discussions </w:t>
      </w:r>
      <w:r w:rsidR="00CE6D48">
        <w:rPr>
          <w:rFonts w:ascii="Open Sans" w:hAnsi="Open Sans" w:cs="Open Sans"/>
        </w:rPr>
        <w:t xml:space="preserve">occurred </w:t>
      </w:r>
      <w:r>
        <w:rPr>
          <w:rFonts w:ascii="Open Sans" w:hAnsi="Open Sans" w:cs="Open Sans"/>
        </w:rPr>
        <w:t>during care plan reviews, case conferences</w:t>
      </w:r>
      <w:r w:rsidR="00CE6D48">
        <w:rPr>
          <w:rFonts w:ascii="Open Sans" w:hAnsi="Open Sans" w:cs="Open Sans"/>
        </w:rPr>
        <w:t xml:space="preserve">, </w:t>
      </w:r>
      <w:r>
        <w:rPr>
          <w:rFonts w:ascii="Open Sans" w:hAnsi="Open Sans" w:cs="Open Sans"/>
        </w:rPr>
        <w:t>when consumer deterioration was identified</w:t>
      </w:r>
      <w:r w:rsidR="00CE6D48">
        <w:rPr>
          <w:rFonts w:ascii="Open Sans" w:hAnsi="Open Sans" w:cs="Open Sans"/>
        </w:rPr>
        <w:t xml:space="preserve"> and at other times requested by consumers</w:t>
      </w:r>
      <w:r>
        <w:rPr>
          <w:rFonts w:ascii="Open Sans" w:hAnsi="Open Sans" w:cs="Open Sans"/>
        </w:rPr>
        <w:t xml:space="preserve">. Care and service documentation </w:t>
      </w:r>
      <w:r w:rsidR="00CE6D48">
        <w:rPr>
          <w:rFonts w:ascii="Open Sans" w:hAnsi="Open Sans" w:cs="Open Sans"/>
        </w:rPr>
        <w:t xml:space="preserve">included person-centred care strategies for consumer conditions and </w:t>
      </w:r>
      <w:r>
        <w:rPr>
          <w:rFonts w:ascii="Open Sans" w:hAnsi="Open Sans" w:cs="Open Sans"/>
        </w:rPr>
        <w:t>confirmed initial assessment and ongoing review of advance care and end of life</w:t>
      </w:r>
      <w:r w:rsidR="00CE6D48">
        <w:rPr>
          <w:rFonts w:ascii="Open Sans" w:hAnsi="Open Sans" w:cs="Open Sans"/>
        </w:rPr>
        <w:t>,</w:t>
      </w:r>
      <w:r>
        <w:rPr>
          <w:rFonts w:ascii="Open Sans" w:hAnsi="Open Sans" w:cs="Open Sans"/>
        </w:rPr>
        <w:t xml:space="preserve"> </w:t>
      </w:r>
      <w:r w:rsidR="00CE6D48">
        <w:rPr>
          <w:rFonts w:ascii="Open Sans" w:hAnsi="Open Sans" w:cs="Open Sans"/>
        </w:rPr>
        <w:t>which reflected</w:t>
      </w:r>
      <w:r>
        <w:rPr>
          <w:rFonts w:ascii="Open Sans" w:hAnsi="Open Sans" w:cs="Open Sans"/>
        </w:rPr>
        <w:t xml:space="preserve"> individualised consumer needs, goals and wishes.</w:t>
      </w:r>
    </w:p>
    <w:p w14:paraId="1FDD8AA8" w14:textId="3F6C1142" w:rsidR="009863B8" w:rsidRDefault="00CE6D48" w:rsidP="0036130C">
      <w:pPr>
        <w:pStyle w:val="NormalArial"/>
        <w:rPr>
          <w:rFonts w:ascii="Open Sans" w:hAnsi="Open Sans" w:cs="Open Sans"/>
        </w:rPr>
      </w:pPr>
      <w:r>
        <w:rPr>
          <w:rFonts w:ascii="Open Sans" w:hAnsi="Open Sans" w:cs="Open Sans"/>
        </w:rPr>
        <w:t xml:space="preserve">Consumers and consumer representatives confirmed their involvement in care assessment and planning. Staff described assessment and planning processes which including ongoing consultation with consumers and consumer representatives and engagement of other health professionals such as geriatricians, medical officers, physiotherapists, speech pathologists, occupational therapists and dieticians. Care and service documentation evidenced </w:t>
      </w:r>
      <w:r w:rsidR="00C85BF1">
        <w:rPr>
          <w:rFonts w:ascii="Open Sans" w:hAnsi="Open Sans" w:cs="Open Sans"/>
        </w:rPr>
        <w:t>development of individualised care plans and involvement of other health professionals.</w:t>
      </w:r>
    </w:p>
    <w:p w14:paraId="6F383167" w14:textId="59D6270C" w:rsidR="009863B8" w:rsidRDefault="00C85BF1" w:rsidP="0036130C">
      <w:pPr>
        <w:pStyle w:val="NormalArial"/>
        <w:rPr>
          <w:rFonts w:ascii="Open Sans" w:hAnsi="Open Sans" w:cs="Open Sans"/>
        </w:rPr>
      </w:pPr>
      <w:r>
        <w:rPr>
          <w:rFonts w:ascii="Open Sans" w:hAnsi="Open Sans" w:cs="Open Sans"/>
        </w:rPr>
        <w:t xml:space="preserve">Consumers and consumer representatives said their care needs were discussed with them and were familiar with their care plans. Staff confirmed consumers and consumer representatives were invited to participate in care plan reviews, care conferences and </w:t>
      </w:r>
      <w:r w:rsidR="00EA6FFF">
        <w:rPr>
          <w:rFonts w:ascii="Open Sans" w:hAnsi="Open Sans" w:cs="Open Sans"/>
        </w:rPr>
        <w:t xml:space="preserve">discussions </w:t>
      </w:r>
      <w:r>
        <w:rPr>
          <w:rFonts w:ascii="Open Sans" w:hAnsi="Open Sans" w:cs="Open Sans"/>
        </w:rPr>
        <w:t>when consumer circumstances changed. Care and service documentation included assessment and planning outcomes and evidenced consumer engagement in planning, assessment and review of their care plans.</w:t>
      </w:r>
    </w:p>
    <w:p w14:paraId="301B5A84" w14:textId="121F6665" w:rsidR="00A83F19" w:rsidRPr="001E694D" w:rsidRDefault="00C85BF1" w:rsidP="0036130C">
      <w:pPr>
        <w:pStyle w:val="NormalArial"/>
        <w:rPr>
          <w:rFonts w:ascii="Open Sans" w:hAnsi="Open Sans" w:cs="Open Sans"/>
        </w:rPr>
      </w:pPr>
      <w:r>
        <w:rPr>
          <w:rFonts w:ascii="Open Sans" w:hAnsi="Open Sans" w:cs="Open Sans"/>
        </w:rPr>
        <w:t xml:space="preserve">Consumers and consumer representatives confirmed they were engaged in </w:t>
      </w:r>
      <w:r w:rsidR="005C6257">
        <w:rPr>
          <w:rFonts w:ascii="Open Sans" w:hAnsi="Open Sans" w:cs="Open Sans"/>
        </w:rPr>
        <w:t xml:space="preserve">regular </w:t>
      </w:r>
      <w:r>
        <w:rPr>
          <w:rFonts w:ascii="Open Sans" w:hAnsi="Open Sans" w:cs="Open Sans"/>
        </w:rPr>
        <w:t>care and services reviews</w:t>
      </w:r>
      <w:r w:rsidR="00EA6FFF">
        <w:rPr>
          <w:rFonts w:ascii="Open Sans" w:hAnsi="Open Sans" w:cs="Open Sans"/>
        </w:rPr>
        <w:t xml:space="preserve">, which included </w:t>
      </w:r>
      <w:r w:rsidR="005C6257">
        <w:rPr>
          <w:rFonts w:ascii="Open Sans" w:hAnsi="Open Sans" w:cs="Open Sans"/>
        </w:rPr>
        <w:t xml:space="preserve">when their conditions changed. Staff noted consumer care plans were reviewed following incidents and referrals </w:t>
      </w:r>
      <w:r w:rsidR="00FB6321">
        <w:rPr>
          <w:rFonts w:ascii="Open Sans" w:hAnsi="Open Sans" w:cs="Open Sans"/>
        </w:rPr>
        <w:t xml:space="preserve">were </w:t>
      </w:r>
      <w:r w:rsidR="005C6257">
        <w:rPr>
          <w:rFonts w:ascii="Open Sans" w:hAnsi="Open Sans" w:cs="Open Sans"/>
        </w:rPr>
        <w:t xml:space="preserve">made where appropriate. Care and service documentation evidenced </w:t>
      </w:r>
      <w:r w:rsidR="00FB6321">
        <w:rPr>
          <w:rFonts w:ascii="Open Sans" w:hAnsi="Open Sans" w:cs="Open Sans"/>
        </w:rPr>
        <w:t xml:space="preserve">assessments and </w:t>
      </w:r>
      <w:r w:rsidR="005C6257">
        <w:rPr>
          <w:rFonts w:ascii="Open Sans" w:hAnsi="Open Sans" w:cs="Open Sans"/>
        </w:rPr>
        <w:t xml:space="preserve">care plan </w:t>
      </w:r>
      <w:r w:rsidR="00FB6321">
        <w:rPr>
          <w:rFonts w:ascii="Open Sans" w:hAnsi="Open Sans" w:cs="Open Sans"/>
        </w:rPr>
        <w:t>amendments</w:t>
      </w:r>
      <w:r w:rsidR="005C6257">
        <w:rPr>
          <w:rFonts w:ascii="Open Sans" w:hAnsi="Open Sans" w:cs="Open Sans"/>
        </w:rPr>
        <w:t xml:space="preserve"> </w:t>
      </w:r>
      <w:r w:rsidR="00FB6321">
        <w:rPr>
          <w:rFonts w:ascii="Open Sans" w:hAnsi="Open Sans" w:cs="Open Sans"/>
        </w:rPr>
        <w:t>f</w:t>
      </w:r>
      <w:r w:rsidR="005C6257">
        <w:rPr>
          <w:rFonts w:ascii="Open Sans" w:hAnsi="Open Sans" w:cs="Open Sans"/>
        </w:rPr>
        <w:t>ollowing incidents and consumer deterioration</w:t>
      </w:r>
      <w:r w:rsidR="00FB6321">
        <w:rPr>
          <w:rFonts w:ascii="Open Sans" w:hAnsi="Open Sans" w:cs="Open Sans"/>
        </w:rPr>
        <w:t>, with identified risk management strategies and changes communicated to staff.</w:t>
      </w:r>
      <w:r w:rsidR="004C2D26" w:rsidRPr="001E694D">
        <w:rPr>
          <w:rFonts w:ascii="Open Sans" w:hAnsi="Open Sans" w:cs="Open Sans"/>
        </w:rPr>
        <w:br w:type="page"/>
      </w:r>
    </w:p>
    <w:p w14:paraId="246C3D9E" w14:textId="77777777" w:rsidR="00A83F19" w:rsidRPr="001E694D" w:rsidRDefault="004C2D2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D65DF" w14:paraId="71D5BA8B" w14:textId="77777777" w:rsidTr="001D6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7848AB2" w14:textId="77777777" w:rsidR="00A83F19" w:rsidRPr="001E694D" w:rsidRDefault="004C2D2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2C9C69F" w14:textId="77777777" w:rsidR="00A83F19" w:rsidRPr="001E694D" w:rsidRDefault="00A83F1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D65DF" w14:paraId="79C35397"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625F35"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BEB3FB4"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AF7D939" w14:textId="77777777" w:rsidR="00A83F19" w:rsidRPr="001E694D" w:rsidRDefault="004C2D2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1552ADC" w14:textId="77777777" w:rsidR="00A83F19" w:rsidRPr="001E694D" w:rsidRDefault="004C2D2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B5A1AE1" w14:textId="77777777" w:rsidR="00A83F19" w:rsidRPr="001E694D" w:rsidRDefault="004C2D2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AC60539"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468663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7AF61F00"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6AB9AC"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A61D206"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5C32884"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213448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5710C913"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10350A" w14:textId="77777777" w:rsidR="00A83F19" w:rsidRPr="001E694D" w:rsidRDefault="004C2D26"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BCFAC28" w14:textId="77777777" w:rsidR="00A83F19" w:rsidRPr="001E694D" w:rsidRDefault="004C2D26"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w:t>
            </w:r>
            <w:r w:rsidRPr="001E694D">
              <w:rPr>
                <w:rFonts w:ascii="Open Sans" w:hAnsi="Open Sans" w:cs="Open Sans"/>
              </w:rPr>
              <w:t>comfort maximised and their dignity preserved.</w:t>
            </w:r>
          </w:p>
        </w:tc>
        <w:tc>
          <w:tcPr>
            <w:tcW w:w="1977" w:type="dxa"/>
            <w:shd w:val="clear" w:color="auto" w:fill="auto"/>
          </w:tcPr>
          <w:p w14:paraId="290C471C"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065500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549992AA"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FEB7D1"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BDEA590"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78280F2" w14:textId="77777777" w:rsidR="00A83F19" w:rsidRPr="001E694D" w:rsidRDefault="004C2D2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277479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5BDA3DA7"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9C59ED"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332AE97"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A60BA5D"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032945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6125F8B9"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7C0E87"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846293B"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6A8B49F"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153916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54F38CE0"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C3BD8F"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84BBD16"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CA1E049" w14:textId="77777777" w:rsidR="00A83F19" w:rsidRPr="001E694D" w:rsidRDefault="004C2D2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transmission based </w:t>
            </w:r>
            <w:r w:rsidRPr="001E694D">
              <w:rPr>
                <w:rFonts w:ascii="Open Sans" w:hAnsi="Open Sans" w:cs="Open Sans"/>
              </w:rPr>
              <w:t>precautions to prevent and control infection; and</w:t>
            </w:r>
          </w:p>
          <w:p w14:paraId="192654EC" w14:textId="77777777" w:rsidR="00A83F19" w:rsidRPr="001E694D" w:rsidRDefault="004C2D2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E9493B6"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403102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E704C9C" w14:textId="77777777" w:rsidR="00A83F19" w:rsidRPr="003E162B" w:rsidRDefault="004C2D26"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8B079D4" w14:textId="2DCDE2AD" w:rsidR="00EA6FFF" w:rsidRDefault="00EA6FFF" w:rsidP="00EA6FFF">
      <w:pPr>
        <w:pStyle w:val="NormalArial"/>
        <w:rPr>
          <w:rFonts w:ascii="Open Sans" w:hAnsi="Open Sans" w:cs="Open Sans"/>
        </w:rPr>
      </w:pPr>
      <w:r>
        <w:rPr>
          <w:rFonts w:ascii="Open Sans" w:hAnsi="Open Sans" w:cs="Open Sans"/>
        </w:rPr>
        <w:t>This Quality Standard is Compliant as 7 of the 7 Requirements have been assessed as Compliant.</w:t>
      </w:r>
    </w:p>
    <w:p w14:paraId="7553E1BF" w14:textId="1FA1F938" w:rsidR="009465AF" w:rsidRDefault="00EA6FFF" w:rsidP="0036130C">
      <w:pPr>
        <w:pStyle w:val="NormalArial"/>
        <w:rPr>
          <w:rFonts w:ascii="Open Sans" w:hAnsi="Open Sans" w:cs="Open Sans"/>
        </w:rPr>
      </w:pPr>
      <w:r>
        <w:rPr>
          <w:rFonts w:ascii="Open Sans" w:hAnsi="Open Sans" w:cs="Open Sans"/>
        </w:rPr>
        <w:t xml:space="preserve">Consumers and consumer representatives provided positive feedback about the clinical care provided. Staff knowledge of consumer personal care and clinical care needs and preferences was optimal. Care and service documentation evidenced wound management consistent with wound management directives and skin integrity practices which </w:t>
      </w:r>
      <w:r w:rsidR="009465AF">
        <w:rPr>
          <w:rFonts w:ascii="Open Sans" w:hAnsi="Open Sans" w:cs="Open Sans"/>
        </w:rPr>
        <w:t xml:space="preserve">were individualised and focussed on healing. Pain management was assessed, reviewed and monitored using </w:t>
      </w:r>
      <w:r>
        <w:rPr>
          <w:rFonts w:ascii="Open Sans" w:hAnsi="Open Sans" w:cs="Open Sans"/>
        </w:rPr>
        <w:t>validated assessment tools</w:t>
      </w:r>
      <w:r w:rsidR="009465AF">
        <w:rPr>
          <w:rFonts w:ascii="Open Sans" w:hAnsi="Open Sans" w:cs="Open Sans"/>
        </w:rPr>
        <w:t xml:space="preserve"> and person-centred strategies delivered care aligned with individual consumer care plans. Appropriate escalations and actions were evidenced for diabetes and weight management.</w:t>
      </w:r>
    </w:p>
    <w:p w14:paraId="728DEA71" w14:textId="68CD00AE" w:rsidR="00EA6FFF" w:rsidRDefault="009465AF" w:rsidP="0036130C">
      <w:pPr>
        <w:pStyle w:val="NormalArial"/>
        <w:rPr>
          <w:rFonts w:ascii="Open Sans" w:hAnsi="Open Sans" w:cs="Open Sans"/>
        </w:rPr>
      </w:pPr>
      <w:r>
        <w:rPr>
          <w:rFonts w:ascii="Open Sans" w:hAnsi="Open Sans" w:cs="Open Sans"/>
        </w:rPr>
        <w:t xml:space="preserve">Effective management of consumer high-impact and high-prevalence risks was demonstrated. </w:t>
      </w:r>
      <w:r w:rsidR="008939CC">
        <w:rPr>
          <w:rFonts w:ascii="Open Sans" w:hAnsi="Open Sans" w:cs="Open Sans"/>
        </w:rPr>
        <w:t xml:space="preserve">Staff and management described consumer risks and management which included </w:t>
      </w:r>
      <w:r w:rsidR="003E750F">
        <w:rPr>
          <w:rFonts w:ascii="Open Sans" w:hAnsi="Open Sans" w:cs="Open Sans"/>
        </w:rPr>
        <w:t xml:space="preserve">skin integrity, </w:t>
      </w:r>
      <w:r w:rsidR="008939CC">
        <w:rPr>
          <w:rFonts w:ascii="Open Sans" w:hAnsi="Open Sans" w:cs="Open Sans"/>
        </w:rPr>
        <w:t xml:space="preserve">unplanned weight loss, falls and changed behaviours. </w:t>
      </w:r>
      <w:r w:rsidR="003E750F">
        <w:rPr>
          <w:rFonts w:ascii="Open Sans" w:hAnsi="Open Sans" w:cs="Open Sans"/>
        </w:rPr>
        <w:t xml:space="preserve">Care and service documentation included </w:t>
      </w:r>
      <w:r w:rsidR="00A43C46">
        <w:rPr>
          <w:rFonts w:ascii="Open Sans" w:hAnsi="Open Sans" w:cs="Open Sans"/>
        </w:rPr>
        <w:t xml:space="preserve">pressure injury assessments and use of pressure relieving equipment, regular repositioning, and skin checks and </w:t>
      </w:r>
      <w:r w:rsidR="003E750F">
        <w:rPr>
          <w:rFonts w:ascii="Open Sans" w:hAnsi="Open Sans" w:cs="Open Sans"/>
        </w:rPr>
        <w:t>wound progression and prevention strategies</w:t>
      </w:r>
      <w:r w:rsidR="00A43C46">
        <w:rPr>
          <w:rFonts w:ascii="Open Sans" w:hAnsi="Open Sans" w:cs="Open Sans"/>
        </w:rPr>
        <w:t>. Individualised behaviour support plans were in place, with appropriate authorisations and reviews evidenced. Effective consumer medication reviews and pain monitoring occurred regularly.</w:t>
      </w:r>
    </w:p>
    <w:p w14:paraId="27F6F4AE" w14:textId="0CE429DF" w:rsidR="002457F4" w:rsidRDefault="00A43C46" w:rsidP="0036130C">
      <w:pPr>
        <w:pStyle w:val="NormalArial"/>
        <w:rPr>
          <w:rFonts w:ascii="Open Sans" w:hAnsi="Open Sans" w:cs="Open Sans"/>
        </w:rPr>
      </w:pPr>
      <w:r>
        <w:rPr>
          <w:rFonts w:ascii="Open Sans" w:hAnsi="Open Sans" w:cs="Open Sans"/>
        </w:rPr>
        <w:t xml:space="preserve">Consumer care during end of life addressed consumer needs and ensured consumer dignity was maintained. Staff discussed </w:t>
      </w:r>
      <w:r w:rsidR="002457F4">
        <w:rPr>
          <w:rFonts w:ascii="Open Sans" w:hAnsi="Open Sans" w:cs="Open Sans"/>
        </w:rPr>
        <w:t>care provision such as oral care and personal care</w:t>
      </w:r>
      <w:r>
        <w:rPr>
          <w:rFonts w:ascii="Open Sans" w:hAnsi="Open Sans" w:cs="Open Sans"/>
        </w:rPr>
        <w:t xml:space="preserve"> </w:t>
      </w:r>
      <w:r w:rsidR="002457F4">
        <w:rPr>
          <w:rFonts w:ascii="Open Sans" w:hAnsi="Open Sans" w:cs="Open Sans"/>
        </w:rPr>
        <w:t xml:space="preserve">which maintained comfort and dignity during end of life, and individualised consumer and family </w:t>
      </w:r>
      <w:r w:rsidR="00710B0E">
        <w:rPr>
          <w:rFonts w:ascii="Open Sans" w:hAnsi="Open Sans" w:cs="Open Sans"/>
        </w:rPr>
        <w:t>support provided</w:t>
      </w:r>
      <w:r w:rsidR="002457F4">
        <w:rPr>
          <w:rFonts w:ascii="Open Sans" w:hAnsi="Open Sans" w:cs="Open Sans"/>
        </w:rPr>
        <w:t>. Care and service documentation confirmed consumer needs, goals and preferences were recognised and implemented when required.</w:t>
      </w:r>
    </w:p>
    <w:p w14:paraId="57792CD8" w14:textId="59CD6810" w:rsidR="002457F4" w:rsidRDefault="002457F4" w:rsidP="0036130C">
      <w:pPr>
        <w:pStyle w:val="NormalArial"/>
        <w:rPr>
          <w:rFonts w:ascii="Open Sans" w:hAnsi="Open Sans" w:cs="Open Sans"/>
        </w:rPr>
      </w:pPr>
      <w:r>
        <w:rPr>
          <w:rFonts w:ascii="Open Sans" w:hAnsi="Open Sans" w:cs="Open Sans"/>
        </w:rPr>
        <w:t xml:space="preserve">Consumers and consumer representatives provided positive feedback about actions taken when a consumer’s condition changed. Staff described </w:t>
      </w:r>
      <w:r w:rsidR="003B4A28">
        <w:rPr>
          <w:rFonts w:ascii="Open Sans" w:hAnsi="Open Sans" w:cs="Open Sans"/>
        </w:rPr>
        <w:t xml:space="preserve">escalation processes and </w:t>
      </w:r>
      <w:r w:rsidR="00C92154">
        <w:rPr>
          <w:rFonts w:ascii="Open Sans" w:hAnsi="Open Sans" w:cs="Open Sans"/>
        </w:rPr>
        <w:t xml:space="preserve">being alert to </w:t>
      </w:r>
      <w:r>
        <w:rPr>
          <w:rFonts w:ascii="Open Sans" w:hAnsi="Open Sans" w:cs="Open Sans"/>
        </w:rPr>
        <w:t xml:space="preserve">behavioural changes associated with deterioration which included delirium, pain and infection. Care and service documentation showed </w:t>
      </w:r>
      <w:r w:rsidR="003B4A28">
        <w:rPr>
          <w:rFonts w:ascii="Open Sans" w:hAnsi="Open Sans" w:cs="Open Sans"/>
        </w:rPr>
        <w:t xml:space="preserve">consumer deterioration and changes were recognised promptly and </w:t>
      </w:r>
      <w:r w:rsidR="002E5140">
        <w:rPr>
          <w:rFonts w:ascii="Open Sans" w:hAnsi="Open Sans" w:cs="Open Sans"/>
        </w:rPr>
        <w:t xml:space="preserve">timely </w:t>
      </w:r>
      <w:r>
        <w:rPr>
          <w:rFonts w:ascii="Open Sans" w:hAnsi="Open Sans" w:cs="Open Sans"/>
        </w:rPr>
        <w:t xml:space="preserve">assessments </w:t>
      </w:r>
      <w:r w:rsidR="002E5140">
        <w:rPr>
          <w:rFonts w:ascii="Open Sans" w:hAnsi="Open Sans" w:cs="Open Sans"/>
        </w:rPr>
        <w:t>were conducted</w:t>
      </w:r>
      <w:r w:rsidR="003B4A28">
        <w:rPr>
          <w:rFonts w:ascii="Open Sans" w:hAnsi="Open Sans" w:cs="Open Sans"/>
        </w:rPr>
        <w:t>.</w:t>
      </w:r>
    </w:p>
    <w:p w14:paraId="28DCE157" w14:textId="77777777" w:rsidR="00AC5DB8" w:rsidRDefault="003B4A28" w:rsidP="0036130C">
      <w:pPr>
        <w:pStyle w:val="NormalArial"/>
        <w:rPr>
          <w:rFonts w:ascii="Open Sans" w:hAnsi="Open Sans" w:cs="Open Sans"/>
        </w:rPr>
      </w:pPr>
      <w:r>
        <w:rPr>
          <w:rFonts w:ascii="Open Sans" w:hAnsi="Open Sans" w:cs="Open Sans"/>
        </w:rPr>
        <w:t xml:space="preserve">Consumers and consumer representatives said they received the care needed and consumer needs and preferences were communicated effectively. Staff discussed </w:t>
      </w:r>
      <w:r w:rsidR="00C95E95">
        <w:rPr>
          <w:rFonts w:ascii="Open Sans" w:hAnsi="Open Sans" w:cs="Open Sans"/>
        </w:rPr>
        <w:t xml:space="preserve">several </w:t>
      </w:r>
      <w:r w:rsidR="00306AF6">
        <w:rPr>
          <w:rFonts w:ascii="Open Sans" w:hAnsi="Open Sans" w:cs="Open Sans"/>
        </w:rPr>
        <w:t xml:space="preserve">communication </w:t>
      </w:r>
      <w:r w:rsidR="00C95E95">
        <w:rPr>
          <w:rFonts w:ascii="Open Sans" w:hAnsi="Open Sans" w:cs="Open Sans"/>
        </w:rPr>
        <w:t xml:space="preserve">methods </w:t>
      </w:r>
      <w:r w:rsidR="003510AB">
        <w:rPr>
          <w:rFonts w:ascii="Open Sans" w:hAnsi="Open Sans" w:cs="Open Sans"/>
        </w:rPr>
        <w:t>used for</w:t>
      </w:r>
      <w:r w:rsidR="00C95E95">
        <w:rPr>
          <w:rFonts w:ascii="Open Sans" w:hAnsi="Open Sans" w:cs="Open Sans"/>
        </w:rPr>
        <w:t xml:space="preserve"> </w:t>
      </w:r>
      <w:r w:rsidR="003B3446">
        <w:rPr>
          <w:rFonts w:ascii="Open Sans" w:hAnsi="Open Sans" w:cs="Open Sans"/>
        </w:rPr>
        <w:t xml:space="preserve">safe sharing of </w:t>
      </w:r>
      <w:r w:rsidR="00C95E95">
        <w:rPr>
          <w:rFonts w:ascii="Open Sans" w:hAnsi="Open Sans" w:cs="Open Sans"/>
        </w:rPr>
        <w:t xml:space="preserve">consumer </w:t>
      </w:r>
      <w:r w:rsidR="003B3446">
        <w:rPr>
          <w:rFonts w:ascii="Open Sans" w:hAnsi="Open Sans" w:cs="Open Sans"/>
        </w:rPr>
        <w:t xml:space="preserve">information with medical officers and allied health providers </w:t>
      </w:r>
      <w:r w:rsidR="00C95E95">
        <w:rPr>
          <w:rFonts w:ascii="Open Sans" w:hAnsi="Open Sans" w:cs="Open Sans"/>
        </w:rPr>
        <w:t xml:space="preserve">and </w:t>
      </w:r>
      <w:r w:rsidR="00C92154">
        <w:rPr>
          <w:rFonts w:ascii="Open Sans" w:hAnsi="Open Sans" w:cs="Open Sans"/>
        </w:rPr>
        <w:t>daily handover and regular huddles</w:t>
      </w:r>
      <w:r w:rsidR="003510AB">
        <w:rPr>
          <w:rFonts w:ascii="Open Sans" w:hAnsi="Open Sans" w:cs="Open Sans"/>
        </w:rPr>
        <w:t xml:space="preserve"> between staff</w:t>
      </w:r>
      <w:r w:rsidR="003B3446">
        <w:rPr>
          <w:rFonts w:ascii="Open Sans" w:hAnsi="Open Sans" w:cs="Open Sans"/>
        </w:rPr>
        <w:t xml:space="preserve"> ensured updated information was exchanged</w:t>
      </w:r>
      <w:r w:rsidR="003510AB">
        <w:rPr>
          <w:rFonts w:ascii="Open Sans" w:hAnsi="Open Sans" w:cs="Open Sans"/>
        </w:rPr>
        <w:t>.</w:t>
      </w:r>
      <w:r w:rsidR="003B3446">
        <w:rPr>
          <w:rFonts w:ascii="Open Sans" w:hAnsi="Open Sans" w:cs="Open Sans"/>
        </w:rPr>
        <w:t xml:space="preserve"> Care and service documentation contained adequate information for safe and effective care provision.</w:t>
      </w:r>
    </w:p>
    <w:p w14:paraId="26BF38D7" w14:textId="6AF7CD2A" w:rsidR="00AC5DB8" w:rsidRDefault="00AC5DB8" w:rsidP="0036130C">
      <w:pPr>
        <w:pStyle w:val="NormalArial"/>
        <w:rPr>
          <w:rFonts w:ascii="Open Sans" w:hAnsi="Open Sans" w:cs="Open Sans"/>
        </w:rPr>
      </w:pPr>
      <w:r>
        <w:rPr>
          <w:rFonts w:ascii="Open Sans" w:hAnsi="Open Sans" w:cs="Open Sans"/>
        </w:rPr>
        <w:lastRenderedPageBreak/>
        <w:t xml:space="preserve">Consumers and consumer representatives </w:t>
      </w:r>
      <w:r w:rsidR="00A22AE1">
        <w:rPr>
          <w:rFonts w:ascii="Open Sans" w:hAnsi="Open Sans" w:cs="Open Sans"/>
        </w:rPr>
        <w:t>provided positive feedback about access to health professionals. Staff described referral processes to medical officers and allied health providers. Care and service documentation evidenced appropriate referrals to health professionals which included dementia support services, mental health support services, palliative care and wound care specialists and recommendations were captured and appropriately actioned.</w:t>
      </w:r>
    </w:p>
    <w:p w14:paraId="5966DA2F" w14:textId="784ABFFE" w:rsidR="00A83F19" w:rsidRPr="001E694D" w:rsidRDefault="00A22AE1" w:rsidP="0036130C">
      <w:pPr>
        <w:pStyle w:val="NormalArial"/>
        <w:rPr>
          <w:rFonts w:ascii="Open Sans" w:hAnsi="Open Sans" w:cs="Open Sans"/>
        </w:rPr>
      </w:pPr>
      <w:r>
        <w:rPr>
          <w:rFonts w:ascii="Open Sans" w:hAnsi="Open Sans" w:cs="Open Sans"/>
        </w:rPr>
        <w:t xml:space="preserve">Effective infection prevention and </w:t>
      </w:r>
      <w:r w:rsidR="00616A83">
        <w:rPr>
          <w:rFonts w:ascii="Open Sans" w:hAnsi="Open Sans" w:cs="Open Sans"/>
        </w:rPr>
        <w:t xml:space="preserve">risk </w:t>
      </w:r>
      <w:r>
        <w:rPr>
          <w:rFonts w:ascii="Open Sans" w:hAnsi="Open Sans" w:cs="Open Sans"/>
        </w:rPr>
        <w:t>minimisation measures were demonstrated. Staff described infection prevention and control practices such as hand hygiene, personal protection equipment usage and social distancing, and symptom monitoring and fluid encouragement for infection</w:t>
      </w:r>
      <w:r w:rsidR="00364BFD">
        <w:rPr>
          <w:rFonts w:ascii="Open Sans" w:hAnsi="Open Sans" w:cs="Open Sans"/>
        </w:rPr>
        <w:t xml:space="preserve"> control</w:t>
      </w:r>
      <w:r>
        <w:rPr>
          <w:rFonts w:ascii="Open Sans" w:hAnsi="Open Sans" w:cs="Open Sans"/>
        </w:rPr>
        <w:t xml:space="preserve">. Care and service documentation </w:t>
      </w:r>
      <w:r w:rsidR="00A26311">
        <w:rPr>
          <w:rFonts w:ascii="Open Sans" w:hAnsi="Open Sans" w:cs="Open Sans"/>
        </w:rPr>
        <w:t>showed effective infection tracking and antibiotic review and management.</w:t>
      </w:r>
      <w:r w:rsidR="004C2D26" w:rsidRPr="001E694D">
        <w:rPr>
          <w:rFonts w:ascii="Open Sans" w:hAnsi="Open Sans" w:cs="Open Sans"/>
        </w:rPr>
        <w:br w:type="page"/>
      </w:r>
    </w:p>
    <w:p w14:paraId="59CD2646" w14:textId="77777777" w:rsidR="00A83F19" w:rsidRPr="001E694D" w:rsidRDefault="004C2D2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1D65DF" w14:paraId="500FB7BD" w14:textId="77777777" w:rsidTr="001D6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E42262B" w14:textId="77777777" w:rsidR="00A83F19" w:rsidRPr="001E694D" w:rsidRDefault="004C2D2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ABF1830" w14:textId="77777777" w:rsidR="00A83F19" w:rsidRPr="001E694D" w:rsidRDefault="00A83F1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D65DF" w14:paraId="0C62BDD7"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08A063"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3FD9776"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2A844C4"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534236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1A2C5A76"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19A225"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96E4963"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702315C"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931292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3FE87F47"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9711A6"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88CCA4B"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C3999E6" w14:textId="77777777" w:rsidR="00A83F19" w:rsidRPr="001E694D" w:rsidRDefault="004C2D2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participate in their community within and </w:t>
            </w:r>
            <w:r w:rsidRPr="001E694D">
              <w:rPr>
                <w:rFonts w:ascii="Open Sans" w:hAnsi="Open Sans" w:cs="Open Sans"/>
              </w:rPr>
              <w:t>outside the organisation’s service environment; and</w:t>
            </w:r>
          </w:p>
          <w:p w14:paraId="48D21A05" w14:textId="77777777" w:rsidR="00A83F19" w:rsidRPr="001E694D" w:rsidRDefault="004C2D2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F3D0942" w14:textId="77777777" w:rsidR="00A83F19" w:rsidRPr="001E694D" w:rsidRDefault="004C2D2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39901D8"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996576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7DF1A6B5"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67AF64"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5C07F0D"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Information about the consumer’s condition, needs and preferences is </w:t>
            </w:r>
            <w:r w:rsidRPr="001E694D">
              <w:rPr>
                <w:rFonts w:ascii="Open Sans" w:hAnsi="Open Sans" w:cs="Open Sans"/>
              </w:rPr>
              <w:t>communicated within the organisation, and with others where responsibility for care is shared.</w:t>
            </w:r>
          </w:p>
        </w:tc>
        <w:tc>
          <w:tcPr>
            <w:tcW w:w="1977" w:type="dxa"/>
            <w:shd w:val="clear" w:color="auto" w:fill="auto"/>
          </w:tcPr>
          <w:p w14:paraId="44D6C288" w14:textId="77777777" w:rsidR="00A83F19" w:rsidRPr="001E694D" w:rsidRDefault="004C2D2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248227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5C126A8B"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55CA6"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F101F8E"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897367E" w14:textId="77777777" w:rsidR="00A83F19" w:rsidRPr="001E694D" w:rsidRDefault="004C2D2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033893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44C8148B"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8E508E"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3B52D4D"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897DB63"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610406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4F79FAC3"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C8FF72"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BFCA849"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6D0B343"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6299970"/>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595FA7C" w14:textId="77777777" w:rsidR="00A83F19" w:rsidRPr="003E162B" w:rsidRDefault="004C2D26" w:rsidP="00D87E7C">
      <w:pPr>
        <w:pStyle w:val="Heading20"/>
        <w:rPr>
          <w:rFonts w:ascii="Open Sans" w:hAnsi="Open Sans" w:cs="Open Sans"/>
          <w:color w:val="781E77"/>
        </w:rPr>
      </w:pPr>
      <w:r w:rsidRPr="003E162B">
        <w:rPr>
          <w:rFonts w:ascii="Open Sans" w:hAnsi="Open Sans" w:cs="Open Sans"/>
          <w:color w:val="781E77"/>
        </w:rPr>
        <w:t>Findings</w:t>
      </w:r>
    </w:p>
    <w:p w14:paraId="1CC52041" w14:textId="77777777" w:rsidR="00616A83" w:rsidRDefault="00616A83" w:rsidP="00616A83">
      <w:pPr>
        <w:pStyle w:val="NormalArial"/>
        <w:rPr>
          <w:rFonts w:ascii="Open Sans" w:hAnsi="Open Sans" w:cs="Open Sans"/>
        </w:rPr>
      </w:pPr>
      <w:r>
        <w:rPr>
          <w:rFonts w:ascii="Open Sans" w:hAnsi="Open Sans" w:cs="Open Sans"/>
        </w:rPr>
        <w:t>This Quality Standard is Compliant as 7 of the 7 Requirements have been assessed as Compliant.</w:t>
      </w:r>
    </w:p>
    <w:p w14:paraId="52BC6FB8" w14:textId="77777777" w:rsidR="00CA371C" w:rsidRDefault="00616A83" w:rsidP="0036130C">
      <w:pPr>
        <w:pStyle w:val="NormalArial"/>
        <w:rPr>
          <w:rFonts w:ascii="Open Sans" w:hAnsi="Open Sans" w:cs="Open Sans"/>
        </w:rPr>
      </w:pPr>
      <w:r>
        <w:rPr>
          <w:rFonts w:ascii="Open Sans" w:hAnsi="Open Sans" w:cs="Open Sans"/>
        </w:rPr>
        <w:t xml:space="preserve">Consumers and consumer representatives confirmed consumers received safe and effective services which supported their needs, goals and preferences. Staff explained assessment and understanding of consumer life stories to address their lifestyle needs, goals and preferences and knowledge of individual </w:t>
      </w:r>
      <w:r>
        <w:rPr>
          <w:rFonts w:ascii="Open Sans" w:hAnsi="Open Sans" w:cs="Open Sans"/>
        </w:rPr>
        <w:lastRenderedPageBreak/>
        <w:t xml:space="preserve">consumer supports were demonstrated. </w:t>
      </w:r>
      <w:r w:rsidR="00522452">
        <w:rPr>
          <w:rFonts w:ascii="Open Sans" w:hAnsi="Open Sans" w:cs="Open Sans"/>
        </w:rPr>
        <w:t xml:space="preserve">Lifestyle calendars were tailored to consumer interests and </w:t>
      </w:r>
      <w:r w:rsidR="007D78C5">
        <w:rPr>
          <w:rFonts w:ascii="Open Sans" w:hAnsi="Open Sans" w:cs="Open Sans"/>
        </w:rPr>
        <w:t>varying functional abilities were accommodate</w:t>
      </w:r>
      <w:r w:rsidR="00CA371C">
        <w:rPr>
          <w:rFonts w:ascii="Open Sans" w:hAnsi="Open Sans" w:cs="Open Sans"/>
        </w:rPr>
        <w:t>d.</w:t>
      </w:r>
    </w:p>
    <w:p w14:paraId="4047FF64" w14:textId="4D1D7F35" w:rsidR="00DA5A07" w:rsidRDefault="00CA371C" w:rsidP="0036130C">
      <w:pPr>
        <w:pStyle w:val="NormalArial"/>
        <w:rPr>
          <w:rFonts w:ascii="Open Sans" w:hAnsi="Open Sans" w:cs="Open Sans"/>
        </w:rPr>
      </w:pPr>
      <w:r>
        <w:rPr>
          <w:rFonts w:ascii="Open Sans" w:hAnsi="Open Sans" w:cs="Open Sans"/>
        </w:rPr>
        <w:t xml:space="preserve">Consumers and consumer representatives </w:t>
      </w:r>
      <w:r w:rsidR="0028533C">
        <w:rPr>
          <w:rFonts w:ascii="Open Sans" w:hAnsi="Open Sans" w:cs="Open Sans"/>
        </w:rPr>
        <w:t>discussed</w:t>
      </w:r>
      <w:r>
        <w:rPr>
          <w:rFonts w:ascii="Open Sans" w:hAnsi="Open Sans" w:cs="Open Sans"/>
        </w:rPr>
        <w:t xml:space="preserve"> services and supports provided for their emotional, spiritual and psychological well-being. </w:t>
      </w:r>
      <w:r w:rsidR="00DA5A07">
        <w:rPr>
          <w:rFonts w:ascii="Open Sans" w:hAnsi="Open Sans" w:cs="Open Sans"/>
        </w:rPr>
        <w:t>Staff detailed consumer leisure and lifestyle histories and assistance provided to consumers to support engagement in activities and services. Consumer activities included bus trips, entertainment, arts and crafts, pastoral care and one on one supports.</w:t>
      </w:r>
    </w:p>
    <w:p w14:paraId="35897D36" w14:textId="695E8799" w:rsidR="00325031" w:rsidRDefault="00DA5A07" w:rsidP="0036130C">
      <w:pPr>
        <w:pStyle w:val="NormalArial"/>
        <w:rPr>
          <w:rFonts w:ascii="Open Sans" w:hAnsi="Open Sans" w:cs="Open Sans"/>
        </w:rPr>
      </w:pPr>
      <w:r>
        <w:rPr>
          <w:rFonts w:ascii="Open Sans" w:hAnsi="Open Sans" w:cs="Open Sans"/>
        </w:rPr>
        <w:t xml:space="preserve">Consumers and consumer representatives </w:t>
      </w:r>
      <w:r w:rsidR="00B433D4">
        <w:rPr>
          <w:rFonts w:ascii="Open Sans" w:hAnsi="Open Sans" w:cs="Open Sans"/>
        </w:rPr>
        <w:t>were supported to participate in their communities, maintain important social and personal relationships and were engaged in activities they were interested in.</w:t>
      </w:r>
      <w:r w:rsidR="00224256">
        <w:rPr>
          <w:rFonts w:ascii="Open Sans" w:hAnsi="Open Sans" w:cs="Open Sans"/>
        </w:rPr>
        <w:t xml:space="preserve"> Staff </w:t>
      </w:r>
      <w:r w:rsidR="004E0024">
        <w:rPr>
          <w:rFonts w:ascii="Open Sans" w:hAnsi="Open Sans" w:cs="Open Sans"/>
        </w:rPr>
        <w:t xml:space="preserve">discussed various </w:t>
      </w:r>
      <w:r w:rsidR="006E6C7A">
        <w:rPr>
          <w:rFonts w:ascii="Open Sans" w:hAnsi="Open Sans" w:cs="Open Sans"/>
        </w:rPr>
        <w:t xml:space="preserve">person-centred approaches </w:t>
      </w:r>
      <w:r w:rsidR="004E0024">
        <w:rPr>
          <w:rFonts w:ascii="Open Sans" w:hAnsi="Open Sans" w:cs="Open Sans"/>
        </w:rPr>
        <w:t>which supported</w:t>
      </w:r>
      <w:r w:rsidR="006E6C7A">
        <w:rPr>
          <w:rFonts w:ascii="Open Sans" w:hAnsi="Open Sans" w:cs="Open Sans"/>
        </w:rPr>
        <w:t xml:space="preserve"> consumers </w:t>
      </w:r>
      <w:r w:rsidR="004E0024">
        <w:rPr>
          <w:rFonts w:ascii="Open Sans" w:hAnsi="Open Sans" w:cs="Open Sans"/>
        </w:rPr>
        <w:t xml:space="preserve">to maintain their </w:t>
      </w:r>
      <w:r w:rsidR="006E6C7A">
        <w:rPr>
          <w:rFonts w:ascii="Open Sans" w:hAnsi="Open Sans" w:cs="Open Sans"/>
        </w:rPr>
        <w:t>spiritual and personal connections</w:t>
      </w:r>
      <w:r w:rsidR="00D64593">
        <w:rPr>
          <w:rFonts w:ascii="Open Sans" w:hAnsi="Open Sans" w:cs="Open Sans"/>
        </w:rPr>
        <w:t xml:space="preserve">. </w:t>
      </w:r>
      <w:r w:rsidR="005671AD">
        <w:rPr>
          <w:rFonts w:ascii="Open Sans" w:hAnsi="Open Sans" w:cs="Open Sans"/>
        </w:rPr>
        <w:t>Other social and personal interactions were provided which included volunteers, intergenerational learning from local school, entertainers and the community visitors scheme.</w:t>
      </w:r>
      <w:r w:rsidR="00D24BD7">
        <w:rPr>
          <w:rFonts w:ascii="Open Sans" w:hAnsi="Open Sans" w:cs="Open Sans"/>
        </w:rPr>
        <w:t xml:space="preserve"> </w:t>
      </w:r>
    </w:p>
    <w:p w14:paraId="34C713EC" w14:textId="4FCB6A5E" w:rsidR="00F7213F" w:rsidRDefault="00325031" w:rsidP="0036130C">
      <w:pPr>
        <w:pStyle w:val="NormalArial"/>
        <w:rPr>
          <w:rFonts w:ascii="Open Sans" w:hAnsi="Open Sans" w:cs="Open Sans"/>
        </w:rPr>
      </w:pPr>
      <w:r>
        <w:rPr>
          <w:rFonts w:ascii="Open Sans" w:hAnsi="Open Sans" w:cs="Open Sans"/>
        </w:rPr>
        <w:t xml:space="preserve">Consumers and consumer representatives </w:t>
      </w:r>
      <w:r w:rsidR="005671AD">
        <w:rPr>
          <w:rFonts w:ascii="Open Sans" w:hAnsi="Open Sans" w:cs="Open Sans"/>
        </w:rPr>
        <w:t>confirmed information about their needs, preferences and conditions was communicated effectively, both internally and externally with others. Staff d</w:t>
      </w:r>
      <w:r w:rsidR="00F7213F">
        <w:rPr>
          <w:rFonts w:ascii="Open Sans" w:hAnsi="Open Sans" w:cs="Open Sans"/>
        </w:rPr>
        <w:t>emonstrated knowledge of individual consumer dietary requirements, which was consistent with food and nutrition care plans shared with the kitchen. Care and service documentation evidenced contact information for consumer representatives and other people involved in consumer decision-making as per their preferences.</w:t>
      </w:r>
    </w:p>
    <w:p w14:paraId="49DF1AE9" w14:textId="7699A9C9" w:rsidR="00F7213F" w:rsidRDefault="00F7213F" w:rsidP="0036130C">
      <w:pPr>
        <w:pStyle w:val="NormalArial"/>
        <w:rPr>
          <w:rFonts w:ascii="Open Sans" w:hAnsi="Open Sans" w:cs="Open Sans"/>
        </w:rPr>
      </w:pPr>
      <w:r>
        <w:rPr>
          <w:rFonts w:ascii="Open Sans" w:hAnsi="Open Sans" w:cs="Open Sans"/>
        </w:rPr>
        <w:t xml:space="preserve">Consumers and consumer representatives said consumers were supported by external organisations and providers of other care and services. Staff discussed consumer referrals to volunteers with similar interests and to Dementia Support Australia, for </w:t>
      </w:r>
      <w:r w:rsidR="00FC6D31">
        <w:rPr>
          <w:rFonts w:ascii="Open Sans" w:hAnsi="Open Sans" w:cs="Open Sans"/>
        </w:rPr>
        <w:t>assistance with optimising consumer independence, well-being and quality of life. Care and service documentation and staff handovers detailed consumer appointment and support worker visitation schedule and reminders.</w:t>
      </w:r>
    </w:p>
    <w:p w14:paraId="622986E6" w14:textId="47EBCF6C" w:rsidR="00FC6D31" w:rsidRDefault="00FC6D31" w:rsidP="0036130C">
      <w:pPr>
        <w:pStyle w:val="NormalArial"/>
        <w:rPr>
          <w:rFonts w:ascii="Open Sans" w:hAnsi="Open Sans" w:cs="Open Sans"/>
        </w:rPr>
      </w:pPr>
      <w:r>
        <w:rPr>
          <w:rFonts w:ascii="Open Sans" w:hAnsi="Open Sans" w:cs="Open Sans"/>
        </w:rPr>
        <w:t xml:space="preserve">Consumers and consumer representatives expressed satisfaction with meals and catering. Management explained dietary assessments were completed for all consumers, which facilitated consumer </w:t>
      </w:r>
      <w:r w:rsidR="0028533C">
        <w:rPr>
          <w:rFonts w:ascii="Open Sans" w:hAnsi="Open Sans" w:cs="Open Sans"/>
        </w:rPr>
        <w:t xml:space="preserve">food </w:t>
      </w:r>
      <w:r>
        <w:rPr>
          <w:rFonts w:ascii="Open Sans" w:hAnsi="Open Sans" w:cs="Open Sans"/>
        </w:rPr>
        <w:t>preferences and texture modified meals when required. Consumers were engaged in food focus forums and the invitational ‘chef’s table’ for provision of feedback and seasonal menu development.</w:t>
      </w:r>
    </w:p>
    <w:p w14:paraId="5035EDAC" w14:textId="2BC7EEF1" w:rsidR="00A83F19" w:rsidRPr="001E694D" w:rsidRDefault="00FC6D31" w:rsidP="0036130C">
      <w:pPr>
        <w:pStyle w:val="NormalArial"/>
        <w:rPr>
          <w:rFonts w:ascii="Open Sans" w:hAnsi="Open Sans" w:cs="Open Sans"/>
        </w:rPr>
      </w:pPr>
      <w:r>
        <w:rPr>
          <w:rFonts w:ascii="Open Sans" w:hAnsi="Open Sans" w:cs="Open Sans"/>
        </w:rPr>
        <w:t xml:space="preserve">Consumers and consumer representatives were familiar with equipment repair processes and said they were comfortable raising issues directly. Staff discussed </w:t>
      </w:r>
      <w:r w:rsidR="00AE0E51">
        <w:rPr>
          <w:rFonts w:ascii="Open Sans" w:hAnsi="Open Sans" w:cs="Open Sans"/>
        </w:rPr>
        <w:t xml:space="preserve">sufficient equipment was available to support lifestyle activities and individual consumer preferences. Equipment and supplies were observed to be suitable, clean and in good condition. </w:t>
      </w:r>
      <w:r w:rsidR="00616A83" w:rsidRPr="001E694D">
        <w:rPr>
          <w:rFonts w:ascii="Open Sans" w:hAnsi="Open Sans" w:cs="Open Sans"/>
        </w:rPr>
        <w:br w:type="page"/>
      </w:r>
    </w:p>
    <w:p w14:paraId="3FEBCE01" w14:textId="77777777" w:rsidR="00A83F19" w:rsidRPr="001E694D" w:rsidRDefault="004C2D2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1D65DF" w14:paraId="70402A2F" w14:textId="77777777" w:rsidTr="001D6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44AD321" w14:textId="77777777" w:rsidR="00A83F19" w:rsidRPr="001E694D" w:rsidRDefault="004C2D2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5927FDD" w14:textId="77777777" w:rsidR="00A83F19" w:rsidRPr="001E694D" w:rsidRDefault="00A83F1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D65DF" w14:paraId="2623D6E2"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9F324D"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E599D19"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EEC9BDB"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640075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77E866C6"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F76A07"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9AB64C8"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t>
            </w:r>
            <w:r w:rsidRPr="001E694D">
              <w:rPr>
                <w:rFonts w:ascii="Open Sans" w:hAnsi="Open Sans" w:cs="Open Sans"/>
              </w:rPr>
              <w:t>service environment:</w:t>
            </w:r>
          </w:p>
          <w:p w14:paraId="3F464F7B" w14:textId="77777777" w:rsidR="00A83F19" w:rsidRPr="001E694D" w:rsidRDefault="004C2D2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7640139" w14:textId="77777777" w:rsidR="00A83F19" w:rsidRPr="001E694D" w:rsidRDefault="004C2D2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28F8B86"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357434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1FBA8413"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BBA4A1"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EA78124"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Furniture, fittings and equipment are safe, clean, well maintained and suitable for </w:t>
            </w:r>
            <w:r w:rsidRPr="001E694D">
              <w:rPr>
                <w:rFonts w:ascii="Open Sans" w:hAnsi="Open Sans" w:cs="Open Sans"/>
              </w:rPr>
              <w:t>the consumer.</w:t>
            </w:r>
          </w:p>
        </w:tc>
        <w:tc>
          <w:tcPr>
            <w:tcW w:w="1977" w:type="dxa"/>
            <w:shd w:val="clear" w:color="auto" w:fill="auto"/>
          </w:tcPr>
          <w:p w14:paraId="1B1214F4" w14:textId="77777777" w:rsidR="00A83F19" w:rsidRPr="001E694D" w:rsidRDefault="004C2D2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500725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1697F8E" w14:textId="77777777" w:rsidR="00A83F19" w:rsidRPr="003E162B" w:rsidRDefault="004C2D26" w:rsidP="002B0C90">
      <w:pPr>
        <w:pStyle w:val="Heading20"/>
        <w:rPr>
          <w:rFonts w:ascii="Open Sans" w:hAnsi="Open Sans" w:cs="Open Sans"/>
          <w:color w:val="781E77"/>
        </w:rPr>
      </w:pPr>
      <w:r w:rsidRPr="003E162B">
        <w:rPr>
          <w:rFonts w:ascii="Open Sans" w:hAnsi="Open Sans" w:cs="Open Sans"/>
          <w:color w:val="781E77"/>
        </w:rPr>
        <w:t>Findings</w:t>
      </w:r>
    </w:p>
    <w:p w14:paraId="51731D3A" w14:textId="734DCD40" w:rsidR="00616A83" w:rsidRDefault="00616A83" w:rsidP="00616A83">
      <w:pPr>
        <w:pStyle w:val="NormalArial"/>
        <w:rPr>
          <w:rFonts w:ascii="Open Sans" w:hAnsi="Open Sans" w:cs="Open Sans"/>
        </w:rPr>
      </w:pPr>
      <w:r>
        <w:rPr>
          <w:rFonts w:ascii="Open Sans" w:hAnsi="Open Sans" w:cs="Open Sans"/>
        </w:rPr>
        <w:t>This Quality Standard is Compliant as 3 of the 3 Requirements have been assessed as Compliant.</w:t>
      </w:r>
    </w:p>
    <w:p w14:paraId="3606FC84" w14:textId="4D7EEC3E" w:rsidR="00616A83" w:rsidRDefault="0028533C" w:rsidP="00616A83">
      <w:pPr>
        <w:pStyle w:val="NormalArial"/>
        <w:rPr>
          <w:rFonts w:ascii="Open Sans" w:hAnsi="Open Sans" w:cs="Open Sans"/>
        </w:rPr>
      </w:pPr>
      <w:r>
        <w:rPr>
          <w:rFonts w:ascii="Open Sans" w:hAnsi="Open Sans" w:cs="Open Sans"/>
        </w:rPr>
        <w:t xml:space="preserve">Consumers and consumer representatives said the </w:t>
      </w:r>
      <w:r w:rsidR="001E711E">
        <w:rPr>
          <w:rFonts w:ascii="Open Sans" w:hAnsi="Open Sans" w:cs="Open Sans"/>
        </w:rPr>
        <w:t xml:space="preserve">environment </w:t>
      </w:r>
      <w:r w:rsidR="00DC313F">
        <w:rPr>
          <w:rFonts w:ascii="Open Sans" w:hAnsi="Open Sans" w:cs="Open Sans"/>
        </w:rPr>
        <w:t>wa</w:t>
      </w:r>
      <w:r w:rsidR="001E711E">
        <w:rPr>
          <w:rFonts w:ascii="Open Sans" w:hAnsi="Open Sans" w:cs="Open Sans"/>
        </w:rPr>
        <w:t xml:space="preserve">s </w:t>
      </w:r>
      <w:r>
        <w:rPr>
          <w:rFonts w:ascii="Open Sans" w:hAnsi="Open Sans" w:cs="Open Sans"/>
        </w:rPr>
        <w:t>welcoming, well maintained and supported their needs</w:t>
      </w:r>
      <w:r w:rsidR="00F40964">
        <w:rPr>
          <w:rFonts w:ascii="Open Sans" w:hAnsi="Open Sans" w:cs="Open Sans"/>
        </w:rPr>
        <w:t>. M</w:t>
      </w:r>
      <w:r w:rsidR="001E711E">
        <w:rPr>
          <w:rFonts w:ascii="Open Sans" w:hAnsi="Open Sans" w:cs="Open Sans"/>
        </w:rPr>
        <w:t>ultiple consumers stated they felt at home.</w:t>
      </w:r>
      <w:r w:rsidR="00A124AE">
        <w:rPr>
          <w:rFonts w:ascii="Open Sans" w:hAnsi="Open Sans" w:cs="Open Sans"/>
        </w:rPr>
        <w:t xml:space="preserve"> Consumer rooms were observed to be spacious and clean and were customised with keepsakes, family photos, personalised artwork and furniture. </w:t>
      </w:r>
      <w:r w:rsidR="00755231">
        <w:rPr>
          <w:rFonts w:ascii="Open Sans" w:hAnsi="Open Sans" w:cs="Open Sans"/>
        </w:rPr>
        <w:t xml:space="preserve">Lounge areas were welcoming and gardens and outdoor areas </w:t>
      </w:r>
      <w:r w:rsidR="002C343A">
        <w:rPr>
          <w:rFonts w:ascii="Open Sans" w:hAnsi="Open Sans" w:cs="Open Sans"/>
        </w:rPr>
        <w:t>were</w:t>
      </w:r>
      <w:r w:rsidR="00F40964" w:rsidRPr="00F40964">
        <w:rPr>
          <w:rFonts w:ascii="Open Sans" w:hAnsi="Open Sans" w:cs="Open Sans"/>
        </w:rPr>
        <w:t xml:space="preserve"> </w:t>
      </w:r>
      <w:r w:rsidR="00F40964">
        <w:rPr>
          <w:rFonts w:ascii="Open Sans" w:hAnsi="Open Sans" w:cs="Open Sans"/>
        </w:rPr>
        <w:t>well-manicured</w:t>
      </w:r>
      <w:r w:rsidR="00755231">
        <w:rPr>
          <w:rFonts w:ascii="Open Sans" w:hAnsi="Open Sans" w:cs="Open Sans"/>
        </w:rPr>
        <w:t>. C</w:t>
      </w:r>
      <w:r w:rsidR="00DC313F">
        <w:rPr>
          <w:rFonts w:ascii="Open Sans" w:hAnsi="Open Sans" w:cs="Open Sans"/>
        </w:rPr>
        <w:t>onsumers mobilised with ease</w:t>
      </w:r>
      <w:r w:rsidR="00755231">
        <w:rPr>
          <w:rFonts w:ascii="Open Sans" w:hAnsi="Open Sans" w:cs="Open Sans"/>
        </w:rPr>
        <w:t xml:space="preserve"> and were supported with appropriate and personalised wayfinding.</w:t>
      </w:r>
    </w:p>
    <w:p w14:paraId="633C31BC" w14:textId="2183DA36" w:rsidR="00F40964" w:rsidRDefault="00A124AE" w:rsidP="00616A83">
      <w:pPr>
        <w:pStyle w:val="NormalArial"/>
        <w:rPr>
          <w:rFonts w:ascii="Open Sans" w:hAnsi="Open Sans" w:cs="Open Sans"/>
        </w:rPr>
      </w:pPr>
      <w:r>
        <w:rPr>
          <w:rFonts w:ascii="Open Sans" w:hAnsi="Open Sans" w:cs="Open Sans"/>
        </w:rPr>
        <w:t>Consumers and consumer representatives</w:t>
      </w:r>
      <w:r w:rsidR="002C343A">
        <w:rPr>
          <w:rFonts w:ascii="Open Sans" w:hAnsi="Open Sans" w:cs="Open Sans"/>
        </w:rPr>
        <w:t xml:space="preserve"> confirmed the environment was clean and tidy and</w:t>
      </w:r>
      <w:r w:rsidR="00F40964">
        <w:rPr>
          <w:rFonts w:ascii="Open Sans" w:hAnsi="Open Sans" w:cs="Open Sans"/>
        </w:rPr>
        <w:t xml:space="preserve"> their room cleanliness and garden areas were safe and well maintained</w:t>
      </w:r>
      <w:r w:rsidR="004A323C">
        <w:rPr>
          <w:rFonts w:ascii="Open Sans" w:hAnsi="Open Sans" w:cs="Open Sans"/>
        </w:rPr>
        <w:t xml:space="preserve">. </w:t>
      </w:r>
      <w:r w:rsidR="001E2D30">
        <w:rPr>
          <w:rFonts w:ascii="Open Sans" w:hAnsi="Open Sans" w:cs="Open Sans"/>
        </w:rPr>
        <w:t xml:space="preserve">Consumers moved freely both indoors and outdoors. </w:t>
      </w:r>
      <w:r w:rsidR="00F40964">
        <w:rPr>
          <w:rFonts w:ascii="Open Sans" w:hAnsi="Open Sans" w:cs="Open Sans"/>
        </w:rPr>
        <w:t xml:space="preserve">Proactive </w:t>
      </w:r>
      <w:r w:rsidR="001E2D30">
        <w:rPr>
          <w:rFonts w:ascii="Open Sans" w:hAnsi="Open Sans" w:cs="Open Sans"/>
        </w:rPr>
        <w:t xml:space="preserve">and timely </w:t>
      </w:r>
      <w:r w:rsidR="00F40964">
        <w:rPr>
          <w:rFonts w:ascii="Open Sans" w:hAnsi="Open Sans" w:cs="Open Sans"/>
        </w:rPr>
        <w:t xml:space="preserve">maintenance was demonstrated, which was confirmed by both consumers and staff and consistent with </w:t>
      </w:r>
      <w:r w:rsidR="001E2D30">
        <w:rPr>
          <w:rFonts w:ascii="Open Sans" w:hAnsi="Open Sans" w:cs="Open Sans"/>
        </w:rPr>
        <w:t>service records. Preventative and reactive maintenance schedules included ongoing cleaning of the service environment, furniture and high touch point areas.</w:t>
      </w:r>
    </w:p>
    <w:p w14:paraId="15CA693D" w14:textId="55DA27EE" w:rsidR="00A83F19" w:rsidRPr="001E694D" w:rsidRDefault="001E2D30" w:rsidP="0036130C">
      <w:pPr>
        <w:pStyle w:val="NormalArial"/>
        <w:rPr>
          <w:rFonts w:ascii="Open Sans" w:hAnsi="Open Sans" w:cs="Open Sans"/>
        </w:rPr>
      </w:pPr>
      <w:r>
        <w:rPr>
          <w:rFonts w:ascii="Open Sans" w:hAnsi="Open Sans" w:cs="Open Sans"/>
        </w:rPr>
        <w:t xml:space="preserve">Consumers and consumer representatives stated </w:t>
      </w:r>
      <w:r w:rsidR="001062EE">
        <w:rPr>
          <w:rFonts w:ascii="Open Sans" w:hAnsi="Open Sans" w:cs="Open Sans"/>
        </w:rPr>
        <w:t>consumer</w:t>
      </w:r>
      <w:r>
        <w:rPr>
          <w:rFonts w:ascii="Open Sans" w:hAnsi="Open Sans" w:cs="Open Sans"/>
        </w:rPr>
        <w:t xml:space="preserve"> equipment was checked and cleaned regularly. </w:t>
      </w:r>
      <w:r w:rsidR="00DC313F" w:rsidRPr="004C4D7B">
        <w:rPr>
          <w:rFonts w:ascii="Open Sans" w:hAnsi="Open Sans" w:cs="Open Sans"/>
        </w:rPr>
        <w:t>Furniture and fittings were observed to be cleaned, well maintained, suitable and safe for consumer use.</w:t>
      </w:r>
      <w:r w:rsidR="001062EE">
        <w:rPr>
          <w:rFonts w:ascii="Open Sans" w:hAnsi="Open Sans" w:cs="Open Sans"/>
        </w:rPr>
        <w:t xml:space="preserve"> </w:t>
      </w:r>
      <w:r w:rsidR="008538BE">
        <w:rPr>
          <w:rFonts w:ascii="Open Sans" w:hAnsi="Open Sans" w:cs="Open Sans"/>
        </w:rPr>
        <w:t xml:space="preserve">Maintenance schedules demonstrated equipment was regularly cleaned and safety </w:t>
      </w:r>
      <w:proofErr w:type="gramStart"/>
      <w:r w:rsidR="008538BE">
        <w:rPr>
          <w:rFonts w:ascii="Open Sans" w:hAnsi="Open Sans" w:cs="Open Sans"/>
        </w:rPr>
        <w:t>checked</w:t>
      </w:r>
      <w:proofErr w:type="gramEnd"/>
      <w:r w:rsidR="008538BE">
        <w:rPr>
          <w:rFonts w:ascii="Open Sans" w:hAnsi="Open Sans" w:cs="Open Sans"/>
        </w:rPr>
        <w:t xml:space="preserve"> and consumers were engaged</w:t>
      </w:r>
      <w:r w:rsidR="00D73BB6">
        <w:rPr>
          <w:rFonts w:ascii="Open Sans" w:hAnsi="Open Sans" w:cs="Open Sans"/>
        </w:rPr>
        <w:t xml:space="preserve"> when maintenance concerns were raised and resolved</w:t>
      </w:r>
      <w:r w:rsidR="008538BE">
        <w:rPr>
          <w:rFonts w:ascii="Open Sans" w:hAnsi="Open Sans" w:cs="Open Sans"/>
        </w:rPr>
        <w:t>.</w:t>
      </w:r>
      <w:r w:rsidR="004C2D26" w:rsidRPr="001E694D">
        <w:rPr>
          <w:rFonts w:ascii="Open Sans" w:hAnsi="Open Sans" w:cs="Open Sans"/>
        </w:rPr>
        <w:br w:type="page"/>
      </w:r>
    </w:p>
    <w:p w14:paraId="11341344" w14:textId="77777777" w:rsidR="00A83F19" w:rsidRPr="001E694D" w:rsidRDefault="004C2D2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1D65DF" w14:paraId="0BF02006" w14:textId="77777777" w:rsidTr="001D6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5D3E3D5" w14:textId="77777777" w:rsidR="00A83F19" w:rsidRPr="001E694D" w:rsidRDefault="004C2D26"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CD82AD5" w14:textId="77777777" w:rsidR="00A83F19" w:rsidRPr="001E694D" w:rsidRDefault="00A83F1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D65DF" w14:paraId="4DC0D309"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09365D"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A773964"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AE1A697"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528897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5D6EBECF"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6CD47C"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F209F8B"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Consumers are made aware of and have access to advocates, language services and other methods for </w:t>
            </w:r>
            <w:r w:rsidRPr="001E694D">
              <w:rPr>
                <w:rFonts w:ascii="Open Sans" w:hAnsi="Open Sans" w:cs="Open Sans"/>
              </w:rPr>
              <w:t>raising and resolving complaints.</w:t>
            </w:r>
          </w:p>
        </w:tc>
        <w:tc>
          <w:tcPr>
            <w:tcW w:w="1977" w:type="dxa"/>
            <w:shd w:val="clear" w:color="auto" w:fill="auto"/>
          </w:tcPr>
          <w:p w14:paraId="01957323"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052182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24137885"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9AF4C5"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FAD329C"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27B6D0E"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887124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68FC019D" w14:textId="77777777" w:rsidTr="001D65D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035644"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D114147"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Feedback and complaints are </w:t>
            </w:r>
            <w:r w:rsidRPr="001E694D">
              <w:rPr>
                <w:rFonts w:ascii="Open Sans" w:hAnsi="Open Sans" w:cs="Open Sans"/>
              </w:rPr>
              <w:t>reviewed and used to improve the quality of care and services.</w:t>
            </w:r>
          </w:p>
        </w:tc>
        <w:tc>
          <w:tcPr>
            <w:tcW w:w="1977" w:type="dxa"/>
            <w:shd w:val="clear" w:color="auto" w:fill="auto"/>
          </w:tcPr>
          <w:p w14:paraId="6A01FAB6" w14:textId="77777777" w:rsidR="00A83F19" w:rsidRPr="001E694D" w:rsidRDefault="004C2D2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522143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26D6DAA6" w14:textId="77777777" w:rsidR="00A83F19" w:rsidRPr="003E162B" w:rsidRDefault="004C2D26" w:rsidP="00D87E7C">
      <w:pPr>
        <w:pStyle w:val="Heading20"/>
        <w:rPr>
          <w:rFonts w:ascii="Open Sans" w:hAnsi="Open Sans" w:cs="Open Sans"/>
          <w:color w:val="781E77"/>
        </w:rPr>
      </w:pPr>
      <w:r w:rsidRPr="003E162B">
        <w:rPr>
          <w:rFonts w:ascii="Open Sans" w:hAnsi="Open Sans" w:cs="Open Sans"/>
          <w:color w:val="781E77"/>
        </w:rPr>
        <w:t>Findings</w:t>
      </w:r>
    </w:p>
    <w:p w14:paraId="45121AD6" w14:textId="6E838612" w:rsidR="00616A83" w:rsidRDefault="00616A83" w:rsidP="00616A83">
      <w:pPr>
        <w:pStyle w:val="NormalArial"/>
        <w:rPr>
          <w:rFonts w:ascii="Open Sans" w:hAnsi="Open Sans" w:cs="Open Sans"/>
        </w:rPr>
      </w:pPr>
      <w:r>
        <w:rPr>
          <w:rFonts w:ascii="Open Sans" w:hAnsi="Open Sans" w:cs="Open Sans"/>
        </w:rPr>
        <w:t>This Quality Standard is Compliant as 4 of the 4 Requirements have been assessed as Compliant.</w:t>
      </w:r>
    </w:p>
    <w:p w14:paraId="635917DE" w14:textId="02F7C0CC" w:rsidR="003B25E3" w:rsidRDefault="00D73BB6" w:rsidP="0036130C">
      <w:pPr>
        <w:pStyle w:val="NormalArial"/>
        <w:rPr>
          <w:rFonts w:ascii="Open Sans" w:hAnsi="Open Sans" w:cs="Open Sans"/>
        </w:rPr>
      </w:pPr>
      <w:r>
        <w:rPr>
          <w:rFonts w:ascii="Open Sans" w:hAnsi="Open Sans" w:cs="Open Sans"/>
        </w:rPr>
        <w:t xml:space="preserve">Consumers and consumer representatives </w:t>
      </w:r>
      <w:r w:rsidR="00603200">
        <w:rPr>
          <w:rFonts w:ascii="Open Sans" w:hAnsi="Open Sans" w:cs="Open Sans"/>
        </w:rPr>
        <w:t xml:space="preserve">confirmed they were encouraged and supported to </w:t>
      </w:r>
      <w:r w:rsidR="005B366E">
        <w:rPr>
          <w:rFonts w:ascii="Open Sans" w:hAnsi="Open Sans" w:cs="Open Sans"/>
        </w:rPr>
        <w:t>provide</w:t>
      </w:r>
      <w:r w:rsidR="00603200">
        <w:rPr>
          <w:rFonts w:ascii="Open Sans" w:hAnsi="Open Sans" w:cs="Open Sans"/>
        </w:rPr>
        <w:t xml:space="preserve"> complaints and feedback. </w:t>
      </w:r>
      <w:r w:rsidR="005B366E">
        <w:rPr>
          <w:rFonts w:ascii="Open Sans" w:hAnsi="Open Sans" w:cs="Open Sans"/>
        </w:rPr>
        <w:t xml:space="preserve">Staff and management were considered </w:t>
      </w:r>
      <w:r w:rsidR="00CD41E1">
        <w:rPr>
          <w:rFonts w:ascii="Open Sans" w:hAnsi="Open Sans" w:cs="Open Sans"/>
        </w:rPr>
        <w:t xml:space="preserve">approachable </w:t>
      </w:r>
      <w:r w:rsidR="007D1334">
        <w:rPr>
          <w:rFonts w:ascii="Open Sans" w:hAnsi="Open Sans" w:cs="Open Sans"/>
        </w:rPr>
        <w:t xml:space="preserve">and staff </w:t>
      </w:r>
      <w:r w:rsidR="00CD41E1">
        <w:rPr>
          <w:rFonts w:ascii="Open Sans" w:hAnsi="Open Sans" w:cs="Open Sans"/>
        </w:rPr>
        <w:t xml:space="preserve">noted </w:t>
      </w:r>
      <w:r w:rsidR="007D1334">
        <w:rPr>
          <w:rFonts w:ascii="Open Sans" w:hAnsi="Open Sans" w:cs="Open Sans"/>
        </w:rPr>
        <w:t xml:space="preserve">concerns </w:t>
      </w:r>
      <w:r w:rsidR="00CD41E1">
        <w:rPr>
          <w:rFonts w:ascii="Open Sans" w:hAnsi="Open Sans" w:cs="Open Sans"/>
        </w:rPr>
        <w:t>were escalated for further action</w:t>
      </w:r>
      <w:r w:rsidR="005B366E">
        <w:rPr>
          <w:rFonts w:ascii="Open Sans" w:hAnsi="Open Sans" w:cs="Open Sans"/>
        </w:rPr>
        <w:t xml:space="preserve">. </w:t>
      </w:r>
      <w:r w:rsidR="00CD41E1">
        <w:rPr>
          <w:rFonts w:ascii="Open Sans" w:hAnsi="Open Sans" w:cs="Open Sans"/>
        </w:rPr>
        <w:t xml:space="preserve">Monthly consumer meetings included complaints and feedback discussions and consumer involvement was demonstrated. </w:t>
      </w:r>
    </w:p>
    <w:p w14:paraId="48819EF5" w14:textId="44A57970" w:rsidR="00CD41E1" w:rsidRDefault="00167EA5" w:rsidP="0036130C">
      <w:pPr>
        <w:pStyle w:val="NormalArial"/>
        <w:rPr>
          <w:rFonts w:ascii="Open Sans" w:hAnsi="Open Sans" w:cs="Open Sans"/>
        </w:rPr>
      </w:pPr>
      <w:r>
        <w:rPr>
          <w:rFonts w:ascii="Open Sans" w:hAnsi="Open Sans" w:cs="Open Sans"/>
        </w:rPr>
        <w:t xml:space="preserve">Consumers and consumer representatives </w:t>
      </w:r>
      <w:r w:rsidR="00CD41E1">
        <w:rPr>
          <w:rFonts w:ascii="Open Sans" w:hAnsi="Open Sans" w:cs="Open Sans"/>
        </w:rPr>
        <w:t>said they were informed about advocacy and complaint services</w:t>
      </w:r>
      <w:r w:rsidR="007D1334">
        <w:rPr>
          <w:rFonts w:ascii="Open Sans" w:hAnsi="Open Sans" w:cs="Open Sans"/>
        </w:rPr>
        <w:t xml:space="preserve"> and noted staff and management were supportive when concerns were raised. Printed</w:t>
      </w:r>
      <w:r w:rsidR="00CD41E1">
        <w:rPr>
          <w:rFonts w:ascii="Open Sans" w:hAnsi="Open Sans" w:cs="Open Sans"/>
        </w:rPr>
        <w:t xml:space="preserve"> </w:t>
      </w:r>
      <w:r w:rsidR="007D1334">
        <w:rPr>
          <w:rFonts w:ascii="Open Sans" w:hAnsi="Open Sans" w:cs="Open Sans"/>
        </w:rPr>
        <w:t>material</w:t>
      </w:r>
      <w:r w:rsidR="00CD41E1">
        <w:rPr>
          <w:rFonts w:ascii="Open Sans" w:hAnsi="Open Sans" w:cs="Open Sans"/>
        </w:rPr>
        <w:t xml:space="preserve"> about making complaints, advocacy and language services </w:t>
      </w:r>
      <w:r w:rsidR="007D1334">
        <w:rPr>
          <w:rFonts w:ascii="Open Sans" w:hAnsi="Open Sans" w:cs="Open Sans"/>
        </w:rPr>
        <w:t>was</w:t>
      </w:r>
      <w:r w:rsidR="00CD41E1">
        <w:rPr>
          <w:rFonts w:ascii="Open Sans" w:hAnsi="Open Sans" w:cs="Open Sans"/>
        </w:rPr>
        <w:t xml:space="preserve"> observed to be readily available. </w:t>
      </w:r>
    </w:p>
    <w:p w14:paraId="63FE3971" w14:textId="540DDFAD" w:rsidR="00CD41E1" w:rsidRDefault="00CD41E1" w:rsidP="0036130C">
      <w:pPr>
        <w:pStyle w:val="NormalArial"/>
        <w:rPr>
          <w:rFonts w:ascii="Open Sans" w:hAnsi="Open Sans" w:cs="Open Sans"/>
        </w:rPr>
      </w:pPr>
      <w:r>
        <w:rPr>
          <w:rFonts w:ascii="Open Sans" w:hAnsi="Open Sans" w:cs="Open Sans"/>
        </w:rPr>
        <w:t>Consumers and consumer representatives noted their complaints and concerns were resolved to their satisfaction. Staff demonstrated familiarity with the open disclosure process and said this was practiced regularly</w:t>
      </w:r>
      <w:r w:rsidR="00D90761">
        <w:rPr>
          <w:rFonts w:ascii="Open Sans" w:hAnsi="Open Sans" w:cs="Open Sans"/>
        </w:rPr>
        <w:t>, which was consistent with consumer feedback</w:t>
      </w:r>
      <w:r>
        <w:rPr>
          <w:rFonts w:ascii="Open Sans" w:hAnsi="Open Sans" w:cs="Open Sans"/>
        </w:rPr>
        <w:t xml:space="preserve">. Complaints were managed in a timely manner and consumers were well informed about outcomes. </w:t>
      </w:r>
    </w:p>
    <w:p w14:paraId="525CD7C3" w14:textId="1B3088C5" w:rsidR="00A83F19" w:rsidRPr="001E694D" w:rsidRDefault="00D90761" w:rsidP="0036130C">
      <w:pPr>
        <w:pStyle w:val="NormalArial"/>
        <w:rPr>
          <w:rFonts w:ascii="Open Sans" w:hAnsi="Open Sans" w:cs="Open Sans"/>
        </w:rPr>
      </w:pPr>
      <w:r>
        <w:rPr>
          <w:rFonts w:ascii="Open Sans" w:hAnsi="Open Sans" w:cs="Open Sans"/>
        </w:rPr>
        <w:t xml:space="preserve">Consumer feedback and complaints were reviewed to improve the quality of consumer care and services. </w:t>
      </w:r>
      <w:r w:rsidR="007D1334">
        <w:rPr>
          <w:rFonts w:ascii="Open Sans" w:hAnsi="Open Sans" w:cs="Open Sans"/>
        </w:rPr>
        <w:t>Concerns raised by consumers were</w:t>
      </w:r>
      <w:r>
        <w:rPr>
          <w:rFonts w:ascii="Open Sans" w:hAnsi="Open Sans" w:cs="Open Sans"/>
        </w:rPr>
        <w:t xml:space="preserve"> evidenced in the plan for continuous improvement and staff discussed activities trialled based on consumer </w:t>
      </w:r>
      <w:r w:rsidR="007D1334">
        <w:rPr>
          <w:rFonts w:ascii="Open Sans" w:hAnsi="Open Sans" w:cs="Open Sans"/>
        </w:rPr>
        <w:t xml:space="preserve">feedback. Consumer meetings included complaints and feedback </w:t>
      </w:r>
      <w:r w:rsidR="007D1334">
        <w:rPr>
          <w:rFonts w:ascii="Open Sans" w:hAnsi="Open Sans" w:cs="Open Sans"/>
        </w:rPr>
        <w:lastRenderedPageBreak/>
        <w:t>discussions and actions taken were reflected in improvements for lifestyle activities and meals.</w:t>
      </w:r>
      <w:r w:rsidRPr="001E694D">
        <w:rPr>
          <w:rFonts w:ascii="Open Sans" w:hAnsi="Open Sans" w:cs="Open Sans"/>
        </w:rPr>
        <w:br w:type="page"/>
      </w:r>
    </w:p>
    <w:p w14:paraId="4ECE3ED6" w14:textId="77777777" w:rsidR="00A83F19" w:rsidRPr="001E694D" w:rsidRDefault="004C2D2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D65DF" w14:paraId="3591CE6F" w14:textId="77777777" w:rsidTr="001D6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94D8044" w14:textId="77777777" w:rsidR="00A83F19" w:rsidRPr="001E694D" w:rsidRDefault="004C2D2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D3E9975" w14:textId="77777777" w:rsidR="00A83F19" w:rsidRPr="001E694D" w:rsidRDefault="00A83F1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D65DF" w14:paraId="4AF84E12"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A94341"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985E0AB"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mix of </w:t>
            </w:r>
            <w:r w:rsidRPr="001E694D">
              <w:rPr>
                <w:rFonts w:ascii="Open Sans" w:hAnsi="Open Sans" w:cs="Open Sans"/>
              </w:rPr>
              <w:t>members of the workforce deployed enables, the delivery and management of safe and quality care and services.</w:t>
            </w:r>
          </w:p>
        </w:tc>
        <w:tc>
          <w:tcPr>
            <w:tcW w:w="1977" w:type="dxa"/>
            <w:shd w:val="clear" w:color="auto" w:fill="auto"/>
          </w:tcPr>
          <w:p w14:paraId="6008C19B"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316145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76FF7527"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D7DE8F"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E81DB82"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interactions with consumers are kind, caring and respectful of each consumer’s identity, culture and </w:t>
            </w:r>
            <w:r w:rsidRPr="001E694D">
              <w:rPr>
                <w:rFonts w:ascii="Open Sans" w:hAnsi="Open Sans" w:cs="Open Sans"/>
              </w:rPr>
              <w:t>diversity.</w:t>
            </w:r>
          </w:p>
        </w:tc>
        <w:tc>
          <w:tcPr>
            <w:tcW w:w="1977" w:type="dxa"/>
            <w:shd w:val="clear" w:color="auto" w:fill="auto"/>
          </w:tcPr>
          <w:p w14:paraId="76CECF9B"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631788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5B74F560"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3E3F25"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C095087"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C62F59A"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946023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33C82845"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F65B50"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619D411"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recruited, trained, </w:t>
            </w:r>
            <w:r w:rsidRPr="001E694D">
              <w:rPr>
                <w:rFonts w:ascii="Open Sans" w:hAnsi="Open Sans" w:cs="Open Sans"/>
              </w:rPr>
              <w:t>equipped and supported to deliver the outcomes required by these standards.</w:t>
            </w:r>
          </w:p>
        </w:tc>
        <w:tc>
          <w:tcPr>
            <w:tcW w:w="1977" w:type="dxa"/>
            <w:shd w:val="clear" w:color="auto" w:fill="auto"/>
          </w:tcPr>
          <w:p w14:paraId="57E97F5E" w14:textId="77777777" w:rsidR="00A83F19" w:rsidRPr="001E694D" w:rsidRDefault="004C2D2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377561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56DE870B" w14:textId="77777777" w:rsidTr="001D65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BDA0DB"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5D0B778"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31B3C20" w14:textId="77777777" w:rsidR="00A83F19" w:rsidRPr="001E694D" w:rsidRDefault="004C2D2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693316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1EF8EA8" w14:textId="77777777" w:rsidR="00A83F19" w:rsidRPr="003E162B" w:rsidRDefault="004C2D26" w:rsidP="002B0C90">
      <w:pPr>
        <w:pStyle w:val="Heading20"/>
        <w:rPr>
          <w:rFonts w:ascii="Open Sans" w:hAnsi="Open Sans" w:cs="Open Sans"/>
          <w:color w:val="781E77"/>
        </w:rPr>
      </w:pPr>
      <w:r w:rsidRPr="003E162B">
        <w:rPr>
          <w:rFonts w:ascii="Open Sans" w:hAnsi="Open Sans" w:cs="Open Sans"/>
          <w:color w:val="781E77"/>
        </w:rPr>
        <w:t>Findings</w:t>
      </w:r>
    </w:p>
    <w:p w14:paraId="46BB4E9C" w14:textId="493B74B8" w:rsidR="00616A83" w:rsidRDefault="00616A83" w:rsidP="00616A83">
      <w:pPr>
        <w:pStyle w:val="NormalArial"/>
        <w:rPr>
          <w:rFonts w:ascii="Open Sans" w:hAnsi="Open Sans" w:cs="Open Sans"/>
        </w:rPr>
      </w:pPr>
      <w:r>
        <w:rPr>
          <w:rFonts w:ascii="Open Sans" w:hAnsi="Open Sans" w:cs="Open Sans"/>
        </w:rPr>
        <w:t>This Quality Standard is Compliant as 5 of the 5 Requirements have been assessed as Compliant.</w:t>
      </w:r>
    </w:p>
    <w:p w14:paraId="2EE88D78" w14:textId="792EEEE1" w:rsidR="00543622" w:rsidRDefault="002C3B0D" w:rsidP="0036130C">
      <w:pPr>
        <w:pStyle w:val="NormalArial"/>
        <w:rPr>
          <w:rFonts w:ascii="Open Sans" w:hAnsi="Open Sans" w:cs="Open Sans"/>
        </w:rPr>
      </w:pPr>
      <w:r>
        <w:rPr>
          <w:rFonts w:ascii="Open Sans" w:hAnsi="Open Sans" w:cs="Open Sans"/>
        </w:rPr>
        <w:t xml:space="preserve">Consumers and consumer representatives </w:t>
      </w:r>
      <w:r w:rsidR="00543622">
        <w:rPr>
          <w:rFonts w:ascii="Open Sans" w:hAnsi="Open Sans" w:cs="Open Sans"/>
        </w:rPr>
        <w:t>said their care and services needs were being met and described minimal wait times for call bell responses. Staff discussed they had enough time to complete their work and said they were well supported by management when required. Staff rosters and attendance records demonstrated effective workforce planning, and the legislative requirements for care minutes and registered nurse minutes were demonstrated.</w:t>
      </w:r>
    </w:p>
    <w:p w14:paraId="4DFB1326" w14:textId="77777777" w:rsidR="00484DE0" w:rsidRDefault="00543622" w:rsidP="0036130C">
      <w:pPr>
        <w:pStyle w:val="NormalArial"/>
        <w:rPr>
          <w:rFonts w:ascii="Open Sans" w:hAnsi="Open Sans" w:cs="Open Sans"/>
        </w:rPr>
      </w:pPr>
      <w:r>
        <w:rPr>
          <w:rFonts w:ascii="Open Sans" w:hAnsi="Open Sans" w:cs="Open Sans"/>
        </w:rPr>
        <w:t xml:space="preserve">Consumers and consumer representatives provided overwhelming positive feedback about staff being kind, caring and respectful. </w:t>
      </w:r>
      <w:r w:rsidR="00484DE0">
        <w:rPr>
          <w:rFonts w:ascii="Open Sans" w:hAnsi="Open Sans" w:cs="Open Sans"/>
        </w:rPr>
        <w:t xml:space="preserve">Consumers described several circumstances where staff and management had provided support which they considered was ‘above and beyond’. </w:t>
      </w:r>
      <w:r>
        <w:rPr>
          <w:rFonts w:ascii="Open Sans" w:hAnsi="Open Sans" w:cs="Open Sans"/>
        </w:rPr>
        <w:t xml:space="preserve">Staff were observed to provide person-centred care which was kind and respectful and </w:t>
      </w:r>
      <w:r w:rsidR="00484DE0">
        <w:rPr>
          <w:rFonts w:ascii="Open Sans" w:hAnsi="Open Sans" w:cs="Open Sans"/>
        </w:rPr>
        <w:t>their knowledge of consumers reflected a detailed understanding of their needs and preferences</w:t>
      </w:r>
      <w:r>
        <w:rPr>
          <w:rFonts w:ascii="Open Sans" w:hAnsi="Open Sans" w:cs="Open Sans"/>
        </w:rPr>
        <w:t>.</w:t>
      </w:r>
    </w:p>
    <w:p w14:paraId="2F5C28CC" w14:textId="205BB7A1" w:rsidR="00543622" w:rsidRDefault="00EB6C84" w:rsidP="0036130C">
      <w:pPr>
        <w:pStyle w:val="NormalArial"/>
        <w:rPr>
          <w:rFonts w:ascii="Open Sans" w:hAnsi="Open Sans" w:cs="Open Sans"/>
        </w:rPr>
      </w:pPr>
      <w:r>
        <w:rPr>
          <w:rFonts w:ascii="Open Sans" w:hAnsi="Open Sans" w:cs="Open Sans"/>
        </w:rPr>
        <w:t xml:space="preserve">Consumers and consumer representatives stated staff were well trained and attended consumer needs safely and effectively. Staff discussed they received regular training, which was </w:t>
      </w:r>
      <w:r w:rsidR="00C54019">
        <w:rPr>
          <w:rFonts w:ascii="Open Sans" w:hAnsi="Open Sans" w:cs="Open Sans"/>
        </w:rPr>
        <w:t xml:space="preserve">supported by competency and training records. </w:t>
      </w:r>
      <w:r w:rsidR="00C54019">
        <w:rPr>
          <w:rFonts w:ascii="Open Sans" w:hAnsi="Open Sans" w:cs="Open Sans"/>
        </w:rPr>
        <w:lastRenderedPageBreak/>
        <w:t xml:space="preserve">Management confirmed that recruitment processes, professional registration and qualification checks and police checks were current and </w:t>
      </w:r>
      <w:r w:rsidR="00DA41AB">
        <w:rPr>
          <w:rFonts w:ascii="Open Sans" w:hAnsi="Open Sans" w:cs="Open Sans"/>
        </w:rPr>
        <w:t xml:space="preserve">regularly </w:t>
      </w:r>
      <w:r w:rsidR="00C54019">
        <w:rPr>
          <w:rFonts w:ascii="Open Sans" w:hAnsi="Open Sans" w:cs="Open Sans"/>
        </w:rPr>
        <w:t xml:space="preserve">updated. </w:t>
      </w:r>
    </w:p>
    <w:p w14:paraId="731D6423" w14:textId="64CAF028" w:rsidR="00DA41AB" w:rsidRDefault="00C54019" w:rsidP="0036130C">
      <w:pPr>
        <w:pStyle w:val="NormalArial"/>
        <w:rPr>
          <w:rFonts w:ascii="Open Sans" w:hAnsi="Open Sans" w:cs="Open Sans"/>
        </w:rPr>
      </w:pPr>
      <w:r>
        <w:rPr>
          <w:rFonts w:ascii="Open Sans" w:hAnsi="Open Sans" w:cs="Open Sans"/>
        </w:rPr>
        <w:t xml:space="preserve">Consumers and consumer representatives stated they were satisfied with the care and services provided. Staff confirmed they received adequate training and were supported with ongoing development. Staff said equipment such as lifters and manual handling items were plentiful and ensured optimal care provision. </w:t>
      </w:r>
      <w:r w:rsidR="00DA41AB">
        <w:rPr>
          <w:rFonts w:ascii="Open Sans" w:hAnsi="Open Sans" w:cs="Open Sans"/>
        </w:rPr>
        <w:t>R</w:t>
      </w:r>
      <w:r>
        <w:rPr>
          <w:rFonts w:ascii="Open Sans" w:hAnsi="Open Sans" w:cs="Open Sans"/>
        </w:rPr>
        <w:t xml:space="preserve">ecords confirmed staff engagement with </w:t>
      </w:r>
      <w:r w:rsidR="00DA41AB">
        <w:rPr>
          <w:rFonts w:ascii="Open Sans" w:hAnsi="Open Sans" w:cs="Open Sans"/>
        </w:rPr>
        <w:t xml:space="preserve">training in infection control, manual handling, the Serious Incident Response Scheme, trauma informed care and ‘stop and watch’ learning about consumer deterioration. </w:t>
      </w:r>
    </w:p>
    <w:p w14:paraId="165F3E79" w14:textId="6EA3D873" w:rsidR="00C54019" w:rsidRDefault="00DA41AB" w:rsidP="0036130C">
      <w:pPr>
        <w:pStyle w:val="NormalArial"/>
        <w:rPr>
          <w:rFonts w:ascii="Open Sans" w:hAnsi="Open Sans" w:cs="Open Sans"/>
        </w:rPr>
      </w:pPr>
      <w:r>
        <w:rPr>
          <w:rFonts w:ascii="Open Sans" w:hAnsi="Open Sans" w:cs="Open Sans"/>
        </w:rPr>
        <w:t xml:space="preserve">Staff performance was regularly assessed, monitored and reviewed. Staff confirmed engagement in performance reviews, where yearly development goals and further education was outlined and supported by management. Management discussed the performance framework, which included yearly reviews and reviews for staff underperformance when required. </w:t>
      </w:r>
    </w:p>
    <w:p w14:paraId="2019A553" w14:textId="515E6F81" w:rsidR="00A83F19" w:rsidRPr="001E694D" w:rsidRDefault="004C2D26" w:rsidP="0036130C">
      <w:pPr>
        <w:pStyle w:val="NormalArial"/>
        <w:rPr>
          <w:rFonts w:ascii="Open Sans" w:hAnsi="Open Sans" w:cs="Open Sans"/>
        </w:rPr>
      </w:pPr>
      <w:r w:rsidRPr="001E694D">
        <w:rPr>
          <w:rFonts w:ascii="Open Sans" w:hAnsi="Open Sans" w:cs="Open Sans"/>
        </w:rPr>
        <w:br w:type="page"/>
      </w:r>
    </w:p>
    <w:p w14:paraId="12E81C20" w14:textId="77777777" w:rsidR="00A83F19" w:rsidRPr="001E694D" w:rsidRDefault="004C2D2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D65DF" w14:paraId="5B55BF18" w14:textId="77777777" w:rsidTr="001D6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D8BA93A" w14:textId="77777777" w:rsidR="00A83F19" w:rsidRPr="001E694D" w:rsidRDefault="004C2D2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1E7F95A" w14:textId="77777777" w:rsidR="00A83F19" w:rsidRPr="001E694D" w:rsidRDefault="00A83F1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D65DF" w14:paraId="7797F14A" w14:textId="77777777" w:rsidTr="001D65D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390EDEA"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A03D697"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 xml:space="preserve">Consumers are engaged in the development, delivery and evaluation of care and services and </w:t>
            </w:r>
            <w:r w:rsidRPr="001E694D">
              <w:rPr>
                <w:rFonts w:ascii="Open Sans" w:hAnsi="Open Sans" w:cs="Open Sans"/>
              </w:rPr>
              <w:t>are supported in that engagement.</w:t>
            </w:r>
          </w:p>
        </w:tc>
        <w:tc>
          <w:tcPr>
            <w:tcW w:w="1847" w:type="dxa"/>
            <w:shd w:val="clear" w:color="auto" w:fill="auto"/>
          </w:tcPr>
          <w:p w14:paraId="304C3B9E"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394481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501F5B25"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109C5F"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74B9EFC"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B1F0568"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697414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2034CD3A" w14:textId="77777777" w:rsidTr="001D65D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DF877A7"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0131A03"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7D99E7D" w14:textId="77777777" w:rsidR="00A83F19" w:rsidRPr="001E694D" w:rsidRDefault="004C2D2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2A1DA22" w14:textId="77777777" w:rsidR="00A83F19" w:rsidRPr="001E694D" w:rsidRDefault="004C2D2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63A1115" w14:textId="77777777" w:rsidR="00A83F19" w:rsidRPr="001E694D" w:rsidRDefault="004C2D2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CAE3E73" w14:textId="77777777" w:rsidR="00A83F19" w:rsidRPr="001E694D" w:rsidRDefault="004C2D2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39EAA3B" w14:textId="77777777" w:rsidR="00A83F19" w:rsidRPr="001E694D" w:rsidRDefault="004C2D2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8F554DB" w14:textId="77777777" w:rsidR="00A83F19" w:rsidRPr="001E694D" w:rsidRDefault="004C2D2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6C50A9C"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94600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694E5459" w14:textId="77777777" w:rsidTr="001D6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4B1F9A5"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AC30508" w14:textId="77777777" w:rsidR="00A83F19" w:rsidRPr="001E694D" w:rsidRDefault="004C2D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6A4F8CC" w14:textId="77777777" w:rsidR="00A83F19" w:rsidRPr="001E694D" w:rsidRDefault="004C2D2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r w:rsidRPr="001E694D">
              <w:rPr>
                <w:rFonts w:ascii="Open Sans" w:hAnsi="Open Sans" w:cs="Open Sans"/>
              </w:rPr>
              <w:t>consumers;</w:t>
            </w:r>
          </w:p>
          <w:p w14:paraId="01E96B60" w14:textId="77777777" w:rsidR="00A83F19" w:rsidRPr="001E694D" w:rsidRDefault="004C2D2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2C8FD5E" w14:textId="77777777" w:rsidR="00A83F19" w:rsidRPr="001E694D" w:rsidRDefault="004C2D2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3ACE189" w14:textId="77777777" w:rsidR="00A83F19" w:rsidRPr="001E694D" w:rsidRDefault="004C2D2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A54FBD8" w14:textId="77777777" w:rsidR="00A83F19" w:rsidRPr="001E694D" w:rsidRDefault="004C2D2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835435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D65DF" w14:paraId="4F422257" w14:textId="77777777" w:rsidTr="001D65D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D06D416" w14:textId="77777777" w:rsidR="00A83F19" w:rsidRPr="001E694D" w:rsidRDefault="004C2D26"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A035691" w14:textId="77777777" w:rsidR="00A83F19" w:rsidRPr="001E694D" w:rsidRDefault="004C2D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w:t>
            </w:r>
            <w:r w:rsidRPr="001E694D">
              <w:rPr>
                <w:rFonts w:ascii="Open Sans" w:hAnsi="Open Sans" w:cs="Open Sans"/>
              </w:rPr>
              <w:t>clinical care is provided—a clinical governance framework, including but not limited to the following:</w:t>
            </w:r>
          </w:p>
          <w:p w14:paraId="3D1CB4D8" w14:textId="77777777" w:rsidR="00A83F19" w:rsidRPr="001E694D" w:rsidRDefault="004C2D2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15296D7" w14:textId="77777777" w:rsidR="00A83F19" w:rsidRPr="001E694D" w:rsidRDefault="004C2D2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8717DD0" w14:textId="77777777" w:rsidR="00A83F19" w:rsidRPr="001E694D" w:rsidRDefault="004C2D2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4F467E2" w14:textId="77777777" w:rsidR="00A83F19" w:rsidRPr="001E694D" w:rsidRDefault="004C2D2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89956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72C4A42" w14:textId="49ED34B0" w:rsidR="00A83F19" w:rsidRPr="007A2323" w:rsidRDefault="004C2D26"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C387853" w14:textId="02BA65CD" w:rsidR="00616A83" w:rsidRDefault="00616A83" w:rsidP="00616A83">
      <w:pPr>
        <w:pStyle w:val="NormalArial"/>
        <w:rPr>
          <w:rFonts w:ascii="Open Sans" w:hAnsi="Open Sans" w:cs="Open Sans"/>
        </w:rPr>
      </w:pPr>
      <w:r>
        <w:rPr>
          <w:rFonts w:ascii="Open Sans" w:hAnsi="Open Sans" w:cs="Open Sans"/>
        </w:rPr>
        <w:t>This Quality Standard is Compliant as 5 of the 5 Requirements have been assessed as Compliant.</w:t>
      </w:r>
    </w:p>
    <w:p w14:paraId="392999F9" w14:textId="518E0C97" w:rsidR="00A83F19" w:rsidRDefault="00D03D0D" w:rsidP="00616A83">
      <w:pPr>
        <w:pStyle w:val="NormalArial"/>
        <w:rPr>
          <w:rFonts w:ascii="Open Sans" w:hAnsi="Open Sans" w:cs="Open Sans"/>
          <w:color w:val="auto"/>
        </w:rPr>
      </w:pPr>
      <w:r>
        <w:rPr>
          <w:rFonts w:ascii="Open Sans" w:hAnsi="Open Sans" w:cs="Open Sans"/>
          <w:color w:val="auto"/>
        </w:rPr>
        <w:t xml:space="preserve">Consumers and consumer representatives were involved in the design, delivery and evaluation of care and services. Management discussed improvements to consumer medication administration based on consumer and consumer representative feedback, which improved communication processes and alerts. The established consumer advisory body submitted feedback and complaints, which complemented complaints information and consumer surveys. </w:t>
      </w:r>
    </w:p>
    <w:p w14:paraId="39503DEB" w14:textId="62CCFE0B" w:rsidR="00741481" w:rsidRDefault="00741481" w:rsidP="00616A83">
      <w:pPr>
        <w:pStyle w:val="NormalArial"/>
        <w:rPr>
          <w:rFonts w:ascii="Open Sans" w:hAnsi="Open Sans" w:cs="Open Sans"/>
          <w:color w:val="auto"/>
        </w:rPr>
      </w:pPr>
      <w:r>
        <w:rPr>
          <w:rFonts w:ascii="Open Sans" w:hAnsi="Open Sans" w:cs="Open Sans"/>
          <w:color w:val="auto"/>
        </w:rPr>
        <w:t xml:space="preserve">The governing body promoted </w:t>
      </w:r>
      <w:r w:rsidR="00BB7C54">
        <w:rPr>
          <w:rFonts w:ascii="Open Sans" w:hAnsi="Open Sans" w:cs="Open Sans"/>
          <w:color w:val="auto"/>
        </w:rPr>
        <w:t xml:space="preserve">a safe and inclusive culture of quality care and services through ongoing monitoring and oversight </w:t>
      </w:r>
      <w:r w:rsidR="001A1688">
        <w:rPr>
          <w:rFonts w:ascii="Open Sans" w:hAnsi="Open Sans" w:cs="Open Sans"/>
          <w:color w:val="auto"/>
        </w:rPr>
        <w:t>of</w:t>
      </w:r>
      <w:r w:rsidR="00BB7C54">
        <w:rPr>
          <w:rFonts w:ascii="Open Sans" w:hAnsi="Open Sans" w:cs="Open Sans"/>
          <w:color w:val="auto"/>
        </w:rPr>
        <w:t xml:space="preserve"> </w:t>
      </w:r>
      <w:r w:rsidR="001A1688">
        <w:rPr>
          <w:rFonts w:ascii="Open Sans" w:hAnsi="Open Sans" w:cs="Open Sans"/>
          <w:color w:val="auto"/>
        </w:rPr>
        <w:t xml:space="preserve">care provision under </w:t>
      </w:r>
      <w:r w:rsidR="00BB7C54">
        <w:rPr>
          <w:rFonts w:ascii="Open Sans" w:hAnsi="Open Sans" w:cs="Open Sans"/>
          <w:color w:val="auto"/>
        </w:rPr>
        <w:t xml:space="preserve">the Quality </w:t>
      </w:r>
      <w:r w:rsidR="001A1688">
        <w:rPr>
          <w:rFonts w:ascii="Open Sans" w:hAnsi="Open Sans" w:cs="Open Sans"/>
          <w:color w:val="auto"/>
        </w:rPr>
        <w:t>S</w:t>
      </w:r>
      <w:r w:rsidR="00BB7C54">
        <w:rPr>
          <w:rFonts w:ascii="Open Sans" w:hAnsi="Open Sans" w:cs="Open Sans"/>
          <w:color w:val="auto"/>
        </w:rPr>
        <w:t>tandards, and</w:t>
      </w:r>
      <w:r w:rsidR="00077067">
        <w:rPr>
          <w:rFonts w:ascii="Open Sans" w:hAnsi="Open Sans" w:cs="Open Sans"/>
          <w:color w:val="auto"/>
        </w:rPr>
        <w:t xml:space="preserve"> </w:t>
      </w:r>
      <w:r w:rsidR="00BB7C54">
        <w:rPr>
          <w:rFonts w:ascii="Open Sans" w:hAnsi="Open Sans" w:cs="Open Sans"/>
          <w:color w:val="auto"/>
        </w:rPr>
        <w:t xml:space="preserve">alignment with the new </w:t>
      </w:r>
      <w:r w:rsidR="00216D36">
        <w:rPr>
          <w:rFonts w:ascii="Open Sans" w:hAnsi="Open Sans" w:cs="Open Sans"/>
          <w:color w:val="auto"/>
        </w:rPr>
        <w:t xml:space="preserve">Strengthened Standards. </w:t>
      </w:r>
      <w:r w:rsidR="00077067">
        <w:rPr>
          <w:rFonts w:ascii="Open Sans" w:hAnsi="Open Sans" w:cs="Open Sans"/>
          <w:color w:val="auto"/>
        </w:rPr>
        <w:t>Strategic objectives, plans and budgets were reviewed by the board</w:t>
      </w:r>
      <w:r w:rsidR="008B45D3">
        <w:rPr>
          <w:rFonts w:ascii="Open Sans" w:hAnsi="Open Sans" w:cs="Open Sans"/>
          <w:color w:val="auto"/>
        </w:rPr>
        <w:t xml:space="preserve"> and documentation confirmed the board </w:t>
      </w:r>
      <w:r w:rsidR="00005C35">
        <w:rPr>
          <w:rFonts w:ascii="Open Sans" w:hAnsi="Open Sans" w:cs="Open Sans"/>
          <w:color w:val="auto"/>
        </w:rPr>
        <w:t>was</w:t>
      </w:r>
      <w:r w:rsidR="008B45D3">
        <w:rPr>
          <w:rFonts w:ascii="Open Sans" w:hAnsi="Open Sans" w:cs="Open Sans"/>
          <w:color w:val="auto"/>
        </w:rPr>
        <w:t xml:space="preserve"> well informed through regular reporting about </w:t>
      </w:r>
      <w:r w:rsidR="00005C35">
        <w:rPr>
          <w:rFonts w:ascii="Open Sans" w:hAnsi="Open Sans" w:cs="Open Sans"/>
          <w:color w:val="auto"/>
        </w:rPr>
        <w:t xml:space="preserve">consumer care and service delivery. </w:t>
      </w:r>
    </w:p>
    <w:p w14:paraId="68415460" w14:textId="2C9443C8" w:rsidR="00825DDF" w:rsidRPr="00B51B32" w:rsidRDefault="00825DDF" w:rsidP="00616A83">
      <w:pPr>
        <w:pStyle w:val="NormalArial"/>
        <w:rPr>
          <w:rFonts w:ascii="Open Sans" w:hAnsi="Open Sans" w:cs="Open Sans"/>
          <w:color w:val="auto"/>
        </w:rPr>
      </w:pPr>
      <w:r w:rsidRPr="00B51B32">
        <w:rPr>
          <w:rFonts w:ascii="Open Sans" w:hAnsi="Open Sans" w:cs="Open Sans"/>
          <w:color w:val="auto"/>
        </w:rPr>
        <w:t xml:space="preserve">Effective governance systems were demonstrated for information management, continuous improvement, financial governance, workforce governance, </w:t>
      </w:r>
      <w:r w:rsidR="00732151" w:rsidRPr="00B51B32">
        <w:rPr>
          <w:rFonts w:ascii="Open Sans" w:hAnsi="Open Sans" w:cs="Open Sans"/>
          <w:color w:val="auto"/>
        </w:rPr>
        <w:t xml:space="preserve">complaints and </w:t>
      </w:r>
      <w:r w:rsidRPr="00B51B32">
        <w:rPr>
          <w:rFonts w:ascii="Open Sans" w:hAnsi="Open Sans" w:cs="Open Sans"/>
          <w:color w:val="auto"/>
        </w:rPr>
        <w:t>feedback and regulatory compliance</w:t>
      </w:r>
      <w:r w:rsidR="00732151" w:rsidRPr="00B51B32">
        <w:rPr>
          <w:rFonts w:ascii="Open Sans" w:hAnsi="Open Sans" w:cs="Open Sans"/>
          <w:color w:val="auto"/>
        </w:rPr>
        <w:t xml:space="preserve">. </w:t>
      </w:r>
      <w:r w:rsidR="007C5027" w:rsidRPr="00B51B32">
        <w:rPr>
          <w:rFonts w:ascii="Open Sans" w:hAnsi="Open Sans" w:cs="Open Sans"/>
          <w:color w:val="auto"/>
        </w:rPr>
        <w:t xml:space="preserve">Electronic systems ensured </w:t>
      </w:r>
      <w:r w:rsidR="00121CA7" w:rsidRPr="00B51B32">
        <w:rPr>
          <w:rFonts w:ascii="Open Sans" w:hAnsi="Open Sans" w:cs="Open Sans"/>
          <w:color w:val="auto"/>
        </w:rPr>
        <w:t>care, risks and incidents were appropriately tracked and supported by accessible online policies and procedures</w:t>
      </w:r>
      <w:r w:rsidR="001A1688">
        <w:rPr>
          <w:rFonts w:ascii="Open Sans" w:hAnsi="Open Sans" w:cs="Open Sans"/>
          <w:color w:val="auto"/>
        </w:rPr>
        <w:t xml:space="preserve"> which guided staff practice</w:t>
      </w:r>
      <w:r w:rsidR="00121CA7" w:rsidRPr="00B51B32">
        <w:rPr>
          <w:rFonts w:ascii="Open Sans" w:hAnsi="Open Sans" w:cs="Open Sans"/>
          <w:color w:val="auto"/>
        </w:rPr>
        <w:t xml:space="preserve">. Opportunities for improvement were highlighted through a rigorous auditing system, </w:t>
      </w:r>
      <w:r w:rsidR="00586FE3" w:rsidRPr="00B51B32">
        <w:rPr>
          <w:rFonts w:ascii="Open Sans" w:hAnsi="Open Sans" w:cs="Open Sans"/>
          <w:color w:val="auto"/>
        </w:rPr>
        <w:t xml:space="preserve">and feedback and complaints regularly informed continuous improvement. </w:t>
      </w:r>
      <w:r w:rsidR="00B51B32" w:rsidRPr="00B51B32">
        <w:rPr>
          <w:rFonts w:ascii="Open Sans" w:hAnsi="Open Sans" w:cs="Open Sans"/>
          <w:color w:val="auto"/>
        </w:rPr>
        <w:t xml:space="preserve">Timely budget approvals were evidenced and </w:t>
      </w:r>
      <w:r w:rsidR="00586FE3" w:rsidRPr="00B51B32">
        <w:rPr>
          <w:rFonts w:ascii="Open Sans" w:hAnsi="Open Sans" w:cs="Open Sans"/>
          <w:color w:val="auto"/>
        </w:rPr>
        <w:t>legislative changes</w:t>
      </w:r>
      <w:r w:rsidR="00B51B32" w:rsidRPr="00B51B32">
        <w:rPr>
          <w:rFonts w:ascii="Open Sans" w:hAnsi="Open Sans" w:cs="Open Sans"/>
          <w:color w:val="auto"/>
        </w:rPr>
        <w:t xml:space="preserve"> which impacted care and services</w:t>
      </w:r>
      <w:r w:rsidR="00586FE3" w:rsidRPr="00B51B32">
        <w:rPr>
          <w:rFonts w:ascii="Open Sans" w:hAnsi="Open Sans" w:cs="Open Sans"/>
          <w:color w:val="auto"/>
        </w:rPr>
        <w:t xml:space="preserve"> were monitored and communicated</w:t>
      </w:r>
      <w:r w:rsidR="00121CA7" w:rsidRPr="00B51B32">
        <w:rPr>
          <w:rFonts w:ascii="Open Sans" w:hAnsi="Open Sans" w:cs="Open Sans"/>
          <w:color w:val="auto"/>
        </w:rPr>
        <w:t xml:space="preserve">. </w:t>
      </w:r>
    </w:p>
    <w:p w14:paraId="4AC7A0AF" w14:textId="7F579B4E" w:rsidR="00DF46EE" w:rsidRDefault="00DF46EE" w:rsidP="00616A83">
      <w:pPr>
        <w:pStyle w:val="NormalArial"/>
        <w:rPr>
          <w:rFonts w:ascii="Open Sans" w:hAnsi="Open Sans" w:cs="Open Sans"/>
          <w:color w:val="auto"/>
        </w:rPr>
      </w:pPr>
      <w:r>
        <w:rPr>
          <w:rFonts w:ascii="Open Sans" w:hAnsi="Open Sans" w:cs="Open Sans"/>
          <w:color w:val="auto"/>
        </w:rPr>
        <w:t xml:space="preserve">An effective risk management system was </w:t>
      </w:r>
      <w:r w:rsidR="00570367">
        <w:rPr>
          <w:rFonts w:ascii="Open Sans" w:hAnsi="Open Sans" w:cs="Open Sans"/>
          <w:color w:val="auto"/>
        </w:rPr>
        <w:t xml:space="preserve">demonstrated. High-impact and high-prevalence risks were identified and managed effectively and appropriate escalation processes and oversight by the governing body was evidenced. Effective systems and processes identified, responded to and prevented consumer abuse and appropriate reporting and investigations were completed. Consumer dignity of risk was </w:t>
      </w:r>
      <w:r w:rsidR="00121CA7">
        <w:rPr>
          <w:rFonts w:ascii="Open Sans" w:hAnsi="Open Sans" w:cs="Open Sans"/>
          <w:color w:val="auto"/>
        </w:rPr>
        <w:t xml:space="preserve">effectively </w:t>
      </w:r>
      <w:r w:rsidR="001A1688">
        <w:rPr>
          <w:rFonts w:ascii="Open Sans" w:hAnsi="Open Sans" w:cs="Open Sans"/>
          <w:color w:val="auto"/>
        </w:rPr>
        <w:t>managed</w:t>
      </w:r>
      <w:r w:rsidR="00570367">
        <w:rPr>
          <w:rFonts w:ascii="Open Sans" w:hAnsi="Open Sans" w:cs="Open Sans"/>
          <w:color w:val="auto"/>
        </w:rPr>
        <w:t xml:space="preserve"> </w:t>
      </w:r>
      <w:r w:rsidR="001A1688">
        <w:rPr>
          <w:rFonts w:ascii="Open Sans" w:hAnsi="Open Sans" w:cs="Open Sans"/>
          <w:color w:val="auto"/>
        </w:rPr>
        <w:t>and</w:t>
      </w:r>
      <w:r w:rsidR="00570367">
        <w:rPr>
          <w:rFonts w:ascii="Open Sans" w:hAnsi="Open Sans" w:cs="Open Sans"/>
          <w:color w:val="auto"/>
        </w:rPr>
        <w:t xml:space="preserve"> an appropriate policy</w:t>
      </w:r>
      <w:r w:rsidR="001A1688">
        <w:rPr>
          <w:rFonts w:ascii="Open Sans" w:hAnsi="Open Sans" w:cs="Open Sans"/>
          <w:color w:val="auto"/>
        </w:rPr>
        <w:t xml:space="preserve"> supported staff practice</w:t>
      </w:r>
      <w:r w:rsidR="00570367">
        <w:rPr>
          <w:rFonts w:ascii="Open Sans" w:hAnsi="Open Sans" w:cs="Open Sans"/>
          <w:color w:val="auto"/>
        </w:rPr>
        <w:t>.</w:t>
      </w:r>
    </w:p>
    <w:p w14:paraId="3ABB752D" w14:textId="6F85E112" w:rsidR="00DF46EE" w:rsidRDefault="00DF46EE" w:rsidP="00616A83">
      <w:pPr>
        <w:pStyle w:val="NormalArial"/>
        <w:rPr>
          <w:rFonts w:ascii="Open Sans" w:hAnsi="Open Sans" w:cs="Open Sans"/>
          <w:color w:val="auto"/>
        </w:rPr>
      </w:pPr>
      <w:r>
        <w:rPr>
          <w:rFonts w:ascii="Open Sans" w:hAnsi="Open Sans" w:cs="Open Sans"/>
          <w:color w:val="auto"/>
        </w:rPr>
        <w:t>An effective clinical governance framework was demonstrated. A thorough clinical governance procedure was evidenced and staff demonstrated a thorough understanding of antimicrobial stewardship and the importance of prevention strategies for antibiotic minimisation. Clinical practice was regularly reviewed and audited which ensured best practice and legislative expectations were being met. Restrictive practices were well managed and the associated policy included auditing and self-assessment. Open disclosure was regularly and effectively practiced in accordance with the relevant policy.</w:t>
      </w:r>
    </w:p>
    <w:sectPr w:rsidR="00DF46EE"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E813" w14:textId="77777777" w:rsidR="00EC6742" w:rsidRDefault="00EC6742">
      <w:pPr>
        <w:spacing w:after="0"/>
      </w:pPr>
      <w:r>
        <w:separator/>
      </w:r>
    </w:p>
  </w:endnote>
  <w:endnote w:type="continuationSeparator" w:id="0">
    <w:p w14:paraId="77DB9312" w14:textId="77777777" w:rsidR="00EC6742" w:rsidRDefault="00EC67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8DE2" w14:textId="77777777" w:rsidR="00A83F19" w:rsidRPr="00DF37F2" w:rsidRDefault="004C2D2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Catholic Healthcare Holy Spirit Dubbo</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9EAEC26" w14:textId="77777777" w:rsidR="00A83F19" w:rsidRPr="00DF37F2" w:rsidRDefault="004C2D2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1484</w:t>
    </w:r>
    <w:bookmarkEnd w:id="1"/>
    <w:r w:rsidRPr="00DF37F2">
      <w:rPr>
        <w:rStyle w:val="FooterBold"/>
        <w:rFonts w:ascii="Arial" w:hAnsi="Arial"/>
        <w:b w:val="0"/>
      </w:rPr>
      <w:tab/>
      <w:t xml:space="preserve">OFFICIAL: Sensitive </w:t>
    </w:r>
  </w:p>
  <w:p w14:paraId="34722780" w14:textId="77777777" w:rsidR="00A83F19" w:rsidRPr="00DF37F2" w:rsidRDefault="004C2D2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461C" w14:textId="77777777" w:rsidR="00A83F19" w:rsidRDefault="00A83F1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05EF" w14:textId="77777777" w:rsidR="00EC6742" w:rsidRDefault="00EC6742" w:rsidP="00D71F88">
      <w:pPr>
        <w:spacing w:after="0"/>
      </w:pPr>
      <w:r>
        <w:separator/>
      </w:r>
    </w:p>
  </w:footnote>
  <w:footnote w:type="continuationSeparator" w:id="0">
    <w:p w14:paraId="22CE41E0" w14:textId="77777777" w:rsidR="00EC6742" w:rsidRDefault="00EC6742" w:rsidP="00D71F88">
      <w:pPr>
        <w:spacing w:after="0"/>
      </w:pPr>
      <w:r>
        <w:continuationSeparator/>
      </w:r>
    </w:p>
  </w:footnote>
  <w:footnote w:id="1">
    <w:p w14:paraId="6E2E87B7" w14:textId="7D425A93" w:rsidR="00A83F19" w:rsidRPr="00263E38" w:rsidRDefault="004C2D26" w:rsidP="00263E3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066E5">
        <w:rPr>
          <w:rFonts w:ascii="Arial" w:hAnsi="Arial"/>
          <w:color w:val="auto"/>
          <w:sz w:val="20"/>
          <w:szCs w:val="20"/>
        </w:rPr>
        <w:t>section 40A</w:t>
      </w:r>
      <w:r w:rsidRPr="00E066E5">
        <w:rPr>
          <w:rFonts w:ascii="Arial" w:hAnsi="Arial"/>
          <w:b/>
          <w:color w:val="auto"/>
          <w:sz w:val="20"/>
          <w:szCs w:val="20"/>
        </w:rPr>
        <w:t xml:space="preserve"> </w:t>
      </w:r>
      <w:r w:rsidRPr="00E066E5">
        <w:rPr>
          <w:rFonts w:ascii="Arial" w:hAnsi="Arial"/>
          <w:color w:val="auto"/>
          <w:sz w:val="20"/>
          <w:szCs w:val="20"/>
        </w:rPr>
        <w:t>of</w:t>
      </w:r>
      <w:r w:rsidRPr="00443CA4">
        <w:rPr>
          <w:rFonts w:ascii="Arial" w:hAnsi="Arial"/>
          <w:sz w:val="20"/>
          <w:szCs w:val="20"/>
        </w:rPr>
        <w:t xml:space="preserve">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9AF9" w14:textId="77777777" w:rsidR="00A83F19" w:rsidRDefault="004C2D26">
    <w:pPr>
      <w:pStyle w:val="Header"/>
    </w:pPr>
    <w:r>
      <w:rPr>
        <w:noProof/>
        <w:color w:val="2B579A"/>
        <w:shd w:val="clear" w:color="auto" w:fill="E6E6E6"/>
        <w:lang w:val="en-US"/>
      </w:rPr>
      <w:drawing>
        <wp:anchor distT="0" distB="0" distL="114300" distR="114300" simplePos="0" relativeHeight="251658241" behindDoc="1" locked="0" layoutInCell="1" allowOverlap="1" wp14:anchorId="61A730EE" wp14:editId="660CF3E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2B55" w14:textId="77777777" w:rsidR="00A83F19" w:rsidRDefault="004C2D26">
    <w:pPr>
      <w:pStyle w:val="Header"/>
    </w:pPr>
    <w:r>
      <w:rPr>
        <w:noProof/>
      </w:rPr>
      <w:drawing>
        <wp:anchor distT="0" distB="0" distL="114300" distR="114300" simplePos="0" relativeHeight="251658240" behindDoc="0" locked="0" layoutInCell="1" allowOverlap="1" wp14:anchorId="19F6A04B" wp14:editId="257024E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156829E">
      <w:start w:val="1"/>
      <w:numFmt w:val="lowerRoman"/>
      <w:lvlText w:val="(%1)"/>
      <w:lvlJc w:val="left"/>
      <w:pPr>
        <w:ind w:left="1080" w:hanging="720"/>
      </w:pPr>
      <w:rPr>
        <w:rFonts w:hint="default"/>
      </w:rPr>
    </w:lvl>
    <w:lvl w:ilvl="1" w:tplc="653054BC" w:tentative="1">
      <w:start w:val="1"/>
      <w:numFmt w:val="lowerLetter"/>
      <w:lvlText w:val="%2."/>
      <w:lvlJc w:val="left"/>
      <w:pPr>
        <w:ind w:left="1440" w:hanging="360"/>
      </w:pPr>
    </w:lvl>
    <w:lvl w:ilvl="2" w:tplc="3EACAF52" w:tentative="1">
      <w:start w:val="1"/>
      <w:numFmt w:val="lowerRoman"/>
      <w:lvlText w:val="%3."/>
      <w:lvlJc w:val="right"/>
      <w:pPr>
        <w:ind w:left="2160" w:hanging="180"/>
      </w:pPr>
    </w:lvl>
    <w:lvl w:ilvl="3" w:tplc="5C92A24C" w:tentative="1">
      <w:start w:val="1"/>
      <w:numFmt w:val="decimal"/>
      <w:lvlText w:val="%4."/>
      <w:lvlJc w:val="left"/>
      <w:pPr>
        <w:ind w:left="2880" w:hanging="360"/>
      </w:pPr>
    </w:lvl>
    <w:lvl w:ilvl="4" w:tplc="CDDAD268" w:tentative="1">
      <w:start w:val="1"/>
      <w:numFmt w:val="lowerLetter"/>
      <w:lvlText w:val="%5."/>
      <w:lvlJc w:val="left"/>
      <w:pPr>
        <w:ind w:left="3600" w:hanging="360"/>
      </w:pPr>
    </w:lvl>
    <w:lvl w:ilvl="5" w:tplc="75EC6194" w:tentative="1">
      <w:start w:val="1"/>
      <w:numFmt w:val="lowerRoman"/>
      <w:lvlText w:val="%6."/>
      <w:lvlJc w:val="right"/>
      <w:pPr>
        <w:ind w:left="4320" w:hanging="180"/>
      </w:pPr>
    </w:lvl>
    <w:lvl w:ilvl="6" w:tplc="E226708C" w:tentative="1">
      <w:start w:val="1"/>
      <w:numFmt w:val="decimal"/>
      <w:lvlText w:val="%7."/>
      <w:lvlJc w:val="left"/>
      <w:pPr>
        <w:ind w:left="5040" w:hanging="360"/>
      </w:pPr>
    </w:lvl>
    <w:lvl w:ilvl="7" w:tplc="33F81CE8" w:tentative="1">
      <w:start w:val="1"/>
      <w:numFmt w:val="lowerLetter"/>
      <w:lvlText w:val="%8."/>
      <w:lvlJc w:val="left"/>
      <w:pPr>
        <w:ind w:left="5760" w:hanging="360"/>
      </w:pPr>
    </w:lvl>
    <w:lvl w:ilvl="8" w:tplc="5C6AC25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A420010">
      <w:start w:val="1"/>
      <w:numFmt w:val="lowerRoman"/>
      <w:lvlText w:val="(%1)"/>
      <w:lvlJc w:val="left"/>
      <w:pPr>
        <w:ind w:left="1080" w:hanging="720"/>
      </w:pPr>
      <w:rPr>
        <w:rFonts w:hint="default"/>
      </w:rPr>
    </w:lvl>
    <w:lvl w:ilvl="1" w:tplc="A710B342" w:tentative="1">
      <w:start w:val="1"/>
      <w:numFmt w:val="lowerLetter"/>
      <w:lvlText w:val="%2."/>
      <w:lvlJc w:val="left"/>
      <w:pPr>
        <w:ind w:left="1440" w:hanging="360"/>
      </w:pPr>
    </w:lvl>
    <w:lvl w:ilvl="2" w:tplc="8536C9B6" w:tentative="1">
      <w:start w:val="1"/>
      <w:numFmt w:val="lowerRoman"/>
      <w:lvlText w:val="%3."/>
      <w:lvlJc w:val="right"/>
      <w:pPr>
        <w:ind w:left="2160" w:hanging="180"/>
      </w:pPr>
    </w:lvl>
    <w:lvl w:ilvl="3" w:tplc="02C48C66" w:tentative="1">
      <w:start w:val="1"/>
      <w:numFmt w:val="decimal"/>
      <w:lvlText w:val="%4."/>
      <w:lvlJc w:val="left"/>
      <w:pPr>
        <w:ind w:left="2880" w:hanging="360"/>
      </w:pPr>
    </w:lvl>
    <w:lvl w:ilvl="4" w:tplc="8DB85D64" w:tentative="1">
      <w:start w:val="1"/>
      <w:numFmt w:val="lowerLetter"/>
      <w:lvlText w:val="%5."/>
      <w:lvlJc w:val="left"/>
      <w:pPr>
        <w:ind w:left="3600" w:hanging="360"/>
      </w:pPr>
    </w:lvl>
    <w:lvl w:ilvl="5" w:tplc="2838455C" w:tentative="1">
      <w:start w:val="1"/>
      <w:numFmt w:val="lowerRoman"/>
      <w:lvlText w:val="%6."/>
      <w:lvlJc w:val="right"/>
      <w:pPr>
        <w:ind w:left="4320" w:hanging="180"/>
      </w:pPr>
    </w:lvl>
    <w:lvl w:ilvl="6" w:tplc="32C2ABB2" w:tentative="1">
      <w:start w:val="1"/>
      <w:numFmt w:val="decimal"/>
      <w:lvlText w:val="%7."/>
      <w:lvlJc w:val="left"/>
      <w:pPr>
        <w:ind w:left="5040" w:hanging="360"/>
      </w:pPr>
    </w:lvl>
    <w:lvl w:ilvl="7" w:tplc="761815DC" w:tentative="1">
      <w:start w:val="1"/>
      <w:numFmt w:val="lowerLetter"/>
      <w:lvlText w:val="%8."/>
      <w:lvlJc w:val="left"/>
      <w:pPr>
        <w:ind w:left="5760" w:hanging="360"/>
      </w:pPr>
    </w:lvl>
    <w:lvl w:ilvl="8" w:tplc="EFFA055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5BCF934">
      <w:start w:val="1"/>
      <w:numFmt w:val="lowerRoman"/>
      <w:lvlText w:val="(%1)"/>
      <w:lvlJc w:val="left"/>
      <w:pPr>
        <w:ind w:left="1080" w:hanging="720"/>
      </w:pPr>
      <w:rPr>
        <w:rFonts w:hint="default"/>
      </w:rPr>
    </w:lvl>
    <w:lvl w:ilvl="1" w:tplc="FCE8D682" w:tentative="1">
      <w:start w:val="1"/>
      <w:numFmt w:val="lowerLetter"/>
      <w:lvlText w:val="%2."/>
      <w:lvlJc w:val="left"/>
      <w:pPr>
        <w:ind w:left="1440" w:hanging="360"/>
      </w:pPr>
    </w:lvl>
    <w:lvl w:ilvl="2" w:tplc="B9E8AC3A" w:tentative="1">
      <w:start w:val="1"/>
      <w:numFmt w:val="lowerRoman"/>
      <w:lvlText w:val="%3."/>
      <w:lvlJc w:val="right"/>
      <w:pPr>
        <w:ind w:left="2160" w:hanging="180"/>
      </w:pPr>
    </w:lvl>
    <w:lvl w:ilvl="3" w:tplc="D2AA55E2" w:tentative="1">
      <w:start w:val="1"/>
      <w:numFmt w:val="decimal"/>
      <w:lvlText w:val="%4."/>
      <w:lvlJc w:val="left"/>
      <w:pPr>
        <w:ind w:left="2880" w:hanging="360"/>
      </w:pPr>
    </w:lvl>
    <w:lvl w:ilvl="4" w:tplc="410A8536" w:tentative="1">
      <w:start w:val="1"/>
      <w:numFmt w:val="lowerLetter"/>
      <w:lvlText w:val="%5."/>
      <w:lvlJc w:val="left"/>
      <w:pPr>
        <w:ind w:left="3600" w:hanging="360"/>
      </w:pPr>
    </w:lvl>
    <w:lvl w:ilvl="5" w:tplc="F450264E" w:tentative="1">
      <w:start w:val="1"/>
      <w:numFmt w:val="lowerRoman"/>
      <w:lvlText w:val="%6."/>
      <w:lvlJc w:val="right"/>
      <w:pPr>
        <w:ind w:left="4320" w:hanging="180"/>
      </w:pPr>
    </w:lvl>
    <w:lvl w:ilvl="6" w:tplc="D72C48EA" w:tentative="1">
      <w:start w:val="1"/>
      <w:numFmt w:val="decimal"/>
      <w:lvlText w:val="%7."/>
      <w:lvlJc w:val="left"/>
      <w:pPr>
        <w:ind w:left="5040" w:hanging="360"/>
      </w:pPr>
    </w:lvl>
    <w:lvl w:ilvl="7" w:tplc="B69AA706" w:tentative="1">
      <w:start w:val="1"/>
      <w:numFmt w:val="lowerLetter"/>
      <w:lvlText w:val="%8."/>
      <w:lvlJc w:val="left"/>
      <w:pPr>
        <w:ind w:left="5760" w:hanging="360"/>
      </w:pPr>
    </w:lvl>
    <w:lvl w:ilvl="8" w:tplc="4304831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BFEFCF4">
      <w:start w:val="1"/>
      <w:numFmt w:val="bullet"/>
      <w:lvlText w:val=""/>
      <w:lvlJc w:val="left"/>
      <w:pPr>
        <w:ind w:left="720" w:hanging="360"/>
      </w:pPr>
      <w:rPr>
        <w:rFonts w:ascii="Symbol" w:hAnsi="Symbol" w:hint="default"/>
        <w:color w:val="auto"/>
        <w:sz w:val="24"/>
        <w:szCs w:val="24"/>
      </w:rPr>
    </w:lvl>
    <w:lvl w:ilvl="1" w:tplc="AE54719C" w:tentative="1">
      <w:start w:val="1"/>
      <w:numFmt w:val="bullet"/>
      <w:lvlText w:val="o"/>
      <w:lvlJc w:val="left"/>
      <w:pPr>
        <w:ind w:left="1440" w:hanging="360"/>
      </w:pPr>
      <w:rPr>
        <w:rFonts w:ascii="Courier New" w:hAnsi="Courier New" w:cs="Courier New" w:hint="default"/>
      </w:rPr>
    </w:lvl>
    <w:lvl w:ilvl="2" w:tplc="F2429470" w:tentative="1">
      <w:start w:val="1"/>
      <w:numFmt w:val="bullet"/>
      <w:lvlText w:val=""/>
      <w:lvlJc w:val="left"/>
      <w:pPr>
        <w:ind w:left="2160" w:hanging="360"/>
      </w:pPr>
      <w:rPr>
        <w:rFonts w:ascii="Wingdings" w:hAnsi="Wingdings" w:hint="default"/>
      </w:rPr>
    </w:lvl>
    <w:lvl w:ilvl="3" w:tplc="072EB006" w:tentative="1">
      <w:start w:val="1"/>
      <w:numFmt w:val="bullet"/>
      <w:lvlText w:val=""/>
      <w:lvlJc w:val="left"/>
      <w:pPr>
        <w:ind w:left="2880" w:hanging="360"/>
      </w:pPr>
      <w:rPr>
        <w:rFonts w:ascii="Symbol" w:hAnsi="Symbol" w:hint="default"/>
      </w:rPr>
    </w:lvl>
    <w:lvl w:ilvl="4" w:tplc="80E43FF6" w:tentative="1">
      <w:start w:val="1"/>
      <w:numFmt w:val="bullet"/>
      <w:lvlText w:val="o"/>
      <w:lvlJc w:val="left"/>
      <w:pPr>
        <w:ind w:left="3600" w:hanging="360"/>
      </w:pPr>
      <w:rPr>
        <w:rFonts w:ascii="Courier New" w:hAnsi="Courier New" w:cs="Courier New" w:hint="default"/>
      </w:rPr>
    </w:lvl>
    <w:lvl w:ilvl="5" w:tplc="1E481326" w:tentative="1">
      <w:start w:val="1"/>
      <w:numFmt w:val="bullet"/>
      <w:lvlText w:val=""/>
      <w:lvlJc w:val="left"/>
      <w:pPr>
        <w:ind w:left="4320" w:hanging="360"/>
      </w:pPr>
      <w:rPr>
        <w:rFonts w:ascii="Wingdings" w:hAnsi="Wingdings" w:hint="default"/>
      </w:rPr>
    </w:lvl>
    <w:lvl w:ilvl="6" w:tplc="165082AA" w:tentative="1">
      <w:start w:val="1"/>
      <w:numFmt w:val="bullet"/>
      <w:lvlText w:val=""/>
      <w:lvlJc w:val="left"/>
      <w:pPr>
        <w:ind w:left="5040" w:hanging="360"/>
      </w:pPr>
      <w:rPr>
        <w:rFonts w:ascii="Symbol" w:hAnsi="Symbol" w:hint="default"/>
      </w:rPr>
    </w:lvl>
    <w:lvl w:ilvl="7" w:tplc="3160A308" w:tentative="1">
      <w:start w:val="1"/>
      <w:numFmt w:val="bullet"/>
      <w:lvlText w:val="o"/>
      <w:lvlJc w:val="left"/>
      <w:pPr>
        <w:ind w:left="5760" w:hanging="360"/>
      </w:pPr>
      <w:rPr>
        <w:rFonts w:ascii="Courier New" w:hAnsi="Courier New" w:cs="Courier New" w:hint="default"/>
      </w:rPr>
    </w:lvl>
    <w:lvl w:ilvl="8" w:tplc="EB0CCC9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8863BD8">
      <w:start w:val="1"/>
      <w:numFmt w:val="lowerRoman"/>
      <w:lvlText w:val="(%1)"/>
      <w:lvlJc w:val="left"/>
      <w:pPr>
        <w:ind w:left="1080" w:hanging="720"/>
      </w:pPr>
      <w:rPr>
        <w:rFonts w:hint="default"/>
      </w:rPr>
    </w:lvl>
    <w:lvl w:ilvl="1" w:tplc="2D86B812" w:tentative="1">
      <w:start w:val="1"/>
      <w:numFmt w:val="lowerLetter"/>
      <w:lvlText w:val="%2."/>
      <w:lvlJc w:val="left"/>
      <w:pPr>
        <w:ind w:left="1440" w:hanging="360"/>
      </w:pPr>
    </w:lvl>
    <w:lvl w:ilvl="2" w:tplc="087E0686" w:tentative="1">
      <w:start w:val="1"/>
      <w:numFmt w:val="lowerRoman"/>
      <w:lvlText w:val="%3."/>
      <w:lvlJc w:val="right"/>
      <w:pPr>
        <w:ind w:left="2160" w:hanging="180"/>
      </w:pPr>
    </w:lvl>
    <w:lvl w:ilvl="3" w:tplc="A78641AC" w:tentative="1">
      <w:start w:val="1"/>
      <w:numFmt w:val="decimal"/>
      <w:lvlText w:val="%4."/>
      <w:lvlJc w:val="left"/>
      <w:pPr>
        <w:ind w:left="2880" w:hanging="360"/>
      </w:pPr>
    </w:lvl>
    <w:lvl w:ilvl="4" w:tplc="F1DAD996" w:tentative="1">
      <w:start w:val="1"/>
      <w:numFmt w:val="lowerLetter"/>
      <w:lvlText w:val="%5."/>
      <w:lvlJc w:val="left"/>
      <w:pPr>
        <w:ind w:left="3600" w:hanging="360"/>
      </w:pPr>
    </w:lvl>
    <w:lvl w:ilvl="5" w:tplc="DE22600A" w:tentative="1">
      <w:start w:val="1"/>
      <w:numFmt w:val="lowerRoman"/>
      <w:lvlText w:val="%6."/>
      <w:lvlJc w:val="right"/>
      <w:pPr>
        <w:ind w:left="4320" w:hanging="180"/>
      </w:pPr>
    </w:lvl>
    <w:lvl w:ilvl="6" w:tplc="BB2AEA4C" w:tentative="1">
      <w:start w:val="1"/>
      <w:numFmt w:val="decimal"/>
      <w:lvlText w:val="%7."/>
      <w:lvlJc w:val="left"/>
      <w:pPr>
        <w:ind w:left="5040" w:hanging="360"/>
      </w:pPr>
    </w:lvl>
    <w:lvl w:ilvl="7" w:tplc="1878F116" w:tentative="1">
      <w:start w:val="1"/>
      <w:numFmt w:val="lowerLetter"/>
      <w:lvlText w:val="%8."/>
      <w:lvlJc w:val="left"/>
      <w:pPr>
        <w:ind w:left="5760" w:hanging="360"/>
      </w:pPr>
    </w:lvl>
    <w:lvl w:ilvl="8" w:tplc="97760CF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F96A402">
      <w:start w:val="1"/>
      <w:numFmt w:val="lowerRoman"/>
      <w:lvlText w:val="(%1)"/>
      <w:lvlJc w:val="left"/>
      <w:pPr>
        <w:ind w:left="1080" w:hanging="720"/>
      </w:pPr>
      <w:rPr>
        <w:rFonts w:hint="default"/>
      </w:rPr>
    </w:lvl>
    <w:lvl w:ilvl="1" w:tplc="7B3E87A8" w:tentative="1">
      <w:start w:val="1"/>
      <w:numFmt w:val="lowerLetter"/>
      <w:lvlText w:val="%2."/>
      <w:lvlJc w:val="left"/>
      <w:pPr>
        <w:ind w:left="1440" w:hanging="360"/>
      </w:pPr>
    </w:lvl>
    <w:lvl w:ilvl="2" w:tplc="C77A39A2" w:tentative="1">
      <w:start w:val="1"/>
      <w:numFmt w:val="lowerRoman"/>
      <w:lvlText w:val="%3."/>
      <w:lvlJc w:val="right"/>
      <w:pPr>
        <w:ind w:left="2160" w:hanging="180"/>
      </w:pPr>
    </w:lvl>
    <w:lvl w:ilvl="3" w:tplc="86CE2B24" w:tentative="1">
      <w:start w:val="1"/>
      <w:numFmt w:val="decimal"/>
      <w:lvlText w:val="%4."/>
      <w:lvlJc w:val="left"/>
      <w:pPr>
        <w:ind w:left="2880" w:hanging="360"/>
      </w:pPr>
    </w:lvl>
    <w:lvl w:ilvl="4" w:tplc="5F469C64" w:tentative="1">
      <w:start w:val="1"/>
      <w:numFmt w:val="lowerLetter"/>
      <w:lvlText w:val="%5."/>
      <w:lvlJc w:val="left"/>
      <w:pPr>
        <w:ind w:left="3600" w:hanging="360"/>
      </w:pPr>
    </w:lvl>
    <w:lvl w:ilvl="5" w:tplc="41D4BC8A" w:tentative="1">
      <w:start w:val="1"/>
      <w:numFmt w:val="lowerRoman"/>
      <w:lvlText w:val="%6."/>
      <w:lvlJc w:val="right"/>
      <w:pPr>
        <w:ind w:left="4320" w:hanging="180"/>
      </w:pPr>
    </w:lvl>
    <w:lvl w:ilvl="6" w:tplc="B308DFA6" w:tentative="1">
      <w:start w:val="1"/>
      <w:numFmt w:val="decimal"/>
      <w:lvlText w:val="%7."/>
      <w:lvlJc w:val="left"/>
      <w:pPr>
        <w:ind w:left="5040" w:hanging="360"/>
      </w:pPr>
    </w:lvl>
    <w:lvl w:ilvl="7" w:tplc="65304380" w:tentative="1">
      <w:start w:val="1"/>
      <w:numFmt w:val="lowerLetter"/>
      <w:lvlText w:val="%8."/>
      <w:lvlJc w:val="left"/>
      <w:pPr>
        <w:ind w:left="5760" w:hanging="360"/>
      </w:pPr>
    </w:lvl>
    <w:lvl w:ilvl="8" w:tplc="F4867B7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D5E73EC">
      <w:start w:val="1"/>
      <w:numFmt w:val="lowerRoman"/>
      <w:lvlText w:val="(%1)"/>
      <w:lvlJc w:val="left"/>
      <w:pPr>
        <w:ind w:left="1080" w:hanging="720"/>
      </w:pPr>
      <w:rPr>
        <w:rFonts w:hint="default"/>
      </w:rPr>
    </w:lvl>
    <w:lvl w:ilvl="1" w:tplc="9CB2F6F8" w:tentative="1">
      <w:start w:val="1"/>
      <w:numFmt w:val="lowerLetter"/>
      <w:lvlText w:val="%2."/>
      <w:lvlJc w:val="left"/>
      <w:pPr>
        <w:ind w:left="1440" w:hanging="360"/>
      </w:pPr>
    </w:lvl>
    <w:lvl w:ilvl="2" w:tplc="44B097A8" w:tentative="1">
      <w:start w:val="1"/>
      <w:numFmt w:val="lowerRoman"/>
      <w:lvlText w:val="%3."/>
      <w:lvlJc w:val="right"/>
      <w:pPr>
        <w:ind w:left="2160" w:hanging="180"/>
      </w:pPr>
    </w:lvl>
    <w:lvl w:ilvl="3" w:tplc="9CAC0662" w:tentative="1">
      <w:start w:val="1"/>
      <w:numFmt w:val="decimal"/>
      <w:lvlText w:val="%4."/>
      <w:lvlJc w:val="left"/>
      <w:pPr>
        <w:ind w:left="2880" w:hanging="360"/>
      </w:pPr>
    </w:lvl>
    <w:lvl w:ilvl="4" w:tplc="2F345C70" w:tentative="1">
      <w:start w:val="1"/>
      <w:numFmt w:val="lowerLetter"/>
      <w:lvlText w:val="%5."/>
      <w:lvlJc w:val="left"/>
      <w:pPr>
        <w:ind w:left="3600" w:hanging="360"/>
      </w:pPr>
    </w:lvl>
    <w:lvl w:ilvl="5" w:tplc="D2B4D65A" w:tentative="1">
      <w:start w:val="1"/>
      <w:numFmt w:val="lowerRoman"/>
      <w:lvlText w:val="%6."/>
      <w:lvlJc w:val="right"/>
      <w:pPr>
        <w:ind w:left="4320" w:hanging="180"/>
      </w:pPr>
    </w:lvl>
    <w:lvl w:ilvl="6" w:tplc="D54E97B8" w:tentative="1">
      <w:start w:val="1"/>
      <w:numFmt w:val="decimal"/>
      <w:lvlText w:val="%7."/>
      <w:lvlJc w:val="left"/>
      <w:pPr>
        <w:ind w:left="5040" w:hanging="360"/>
      </w:pPr>
    </w:lvl>
    <w:lvl w:ilvl="7" w:tplc="E74019D8" w:tentative="1">
      <w:start w:val="1"/>
      <w:numFmt w:val="lowerLetter"/>
      <w:lvlText w:val="%8."/>
      <w:lvlJc w:val="left"/>
      <w:pPr>
        <w:ind w:left="5760" w:hanging="360"/>
      </w:pPr>
    </w:lvl>
    <w:lvl w:ilvl="8" w:tplc="FD92622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822A0FA">
      <w:start w:val="1"/>
      <w:numFmt w:val="lowerRoman"/>
      <w:lvlText w:val="(%1)"/>
      <w:lvlJc w:val="left"/>
      <w:pPr>
        <w:ind w:left="1080" w:hanging="720"/>
      </w:pPr>
      <w:rPr>
        <w:rFonts w:hint="default"/>
      </w:rPr>
    </w:lvl>
    <w:lvl w:ilvl="1" w:tplc="1F58D708" w:tentative="1">
      <w:start w:val="1"/>
      <w:numFmt w:val="lowerLetter"/>
      <w:lvlText w:val="%2."/>
      <w:lvlJc w:val="left"/>
      <w:pPr>
        <w:ind w:left="1440" w:hanging="360"/>
      </w:pPr>
    </w:lvl>
    <w:lvl w:ilvl="2" w:tplc="D6BA27CC" w:tentative="1">
      <w:start w:val="1"/>
      <w:numFmt w:val="lowerRoman"/>
      <w:lvlText w:val="%3."/>
      <w:lvlJc w:val="right"/>
      <w:pPr>
        <w:ind w:left="2160" w:hanging="180"/>
      </w:pPr>
    </w:lvl>
    <w:lvl w:ilvl="3" w:tplc="108AD5AA" w:tentative="1">
      <w:start w:val="1"/>
      <w:numFmt w:val="decimal"/>
      <w:lvlText w:val="%4."/>
      <w:lvlJc w:val="left"/>
      <w:pPr>
        <w:ind w:left="2880" w:hanging="360"/>
      </w:pPr>
    </w:lvl>
    <w:lvl w:ilvl="4" w:tplc="5B9CCDD6" w:tentative="1">
      <w:start w:val="1"/>
      <w:numFmt w:val="lowerLetter"/>
      <w:lvlText w:val="%5."/>
      <w:lvlJc w:val="left"/>
      <w:pPr>
        <w:ind w:left="3600" w:hanging="360"/>
      </w:pPr>
    </w:lvl>
    <w:lvl w:ilvl="5" w:tplc="3E8E3416" w:tentative="1">
      <w:start w:val="1"/>
      <w:numFmt w:val="lowerRoman"/>
      <w:lvlText w:val="%6."/>
      <w:lvlJc w:val="right"/>
      <w:pPr>
        <w:ind w:left="4320" w:hanging="180"/>
      </w:pPr>
    </w:lvl>
    <w:lvl w:ilvl="6" w:tplc="ABC89ACA" w:tentative="1">
      <w:start w:val="1"/>
      <w:numFmt w:val="decimal"/>
      <w:lvlText w:val="%7."/>
      <w:lvlJc w:val="left"/>
      <w:pPr>
        <w:ind w:left="5040" w:hanging="360"/>
      </w:pPr>
    </w:lvl>
    <w:lvl w:ilvl="7" w:tplc="C3EA9936" w:tentative="1">
      <w:start w:val="1"/>
      <w:numFmt w:val="lowerLetter"/>
      <w:lvlText w:val="%8."/>
      <w:lvlJc w:val="left"/>
      <w:pPr>
        <w:ind w:left="5760" w:hanging="360"/>
      </w:pPr>
    </w:lvl>
    <w:lvl w:ilvl="8" w:tplc="31EC799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2048C122">
      <w:start w:val="1"/>
      <w:numFmt w:val="lowerRoman"/>
      <w:lvlText w:val="(%1)"/>
      <w:lvlJc w:val="left"/>
      <w:pPr>
        <w:ind w:left="1080" w:hanging="720"/>
      </w:pPr>
      <w:rPr>
        <w:rFonts w:hint="default"/>
      </w:rPr>
    </w:lvl>
    <w:lvl w:ilvl="1" w:tplc="D9B8E286" w:tentative="1">
      <w:start w:val="1"/>
      <w:numFmt w:val="lowerLetter"/>
      <w:lvlText w:val="%2."/>
      <w:lvlJc w:val="left"/>
      <w:pPr>
        <w:ind w:left="1440" w:hanging="360"/>
      </w:pPr>
    </w:lvl>
    <w:lvl w:ilvl="2" w:tplc="EAD0C83E" w:tentative="1">
      <w:start w:val="1"/>
      <w:numFmt w:val="lowerRoman"/>
      <w:lvlText w:val="%3."/>
      <w:lvlJc w:val="right"/>
      <w:pPr>
        <w:ind w:left="2160" w:hanging="180"/>
      </w:pPr>
    </w:lvl>
    <w:lvl w:ilvl="3" w:tplc="82C2B248" w:tentative="1">
      <w:start w:val="1"/>
      <w:numFmt w:val="decimal"/>
      <w:lvlText w:val="%4."/>
      <w:lvlJc w:val="left"/>
      <w:pPr>
        <w:ind w:left="2880" w:hanging="360"/>
      </w:pPr>
    </w:lvl>
    <w:lvl w:ilvl="4" w:tplc="E2649CCC" w:tentative="1">
      <w:start w:val="1"/>
      <w:numFmt w:val="lowerLetter"/>
      <w:lvlText w:val="%5."/>
      <w:lvlJc w:val="left"/>
      <w:pPr>
        <w:ind w:left="3600" w:hanging="360"/>
      </w:pPr>
    </w:lvl>
    <w:lvl w:ilvl="5" w:tplc="D64A7B92" w:tentative="1">
      <w:start w:val="1"/>
      <w:numFmt w:val="lowerRoman"/>
      <w:lvlText w:val="%6."/>
      <w:lvlJc w:val="right"/>
      <w:pPr>
        <w:ind w:left="4320" w:hanging="180"/>
      </w:pPr>
    </w:lvl>
    <w:lvl w:ilvl="6" w:tplc="3438C6D4" w:tentative="1">
      <w:start w:val="1"/>
      <w:numFmt w:val="decimal"/>
      <w:lvlText w:val="%7."/>
      <w:lvlJc w:val="left"/>
      <w:pPr>
        <w:ind w:left="5040" w:hanging="360"/>
      </w:pPr>
    </w:lvl>
    <w:lvl w:ilvl="7" w:tplc="6C569D68" w:tentative="1">
      <w:start w:val="1"/>
      <w:numFmt w:val="lowerLetter"/>
      <w:lvlText w:val="%8."/>
      <w:lvlJc w:val="left"/>
      <w:pPr>
        <w:ind w:left="5760" w:hanging="360"/>
      </w:pPr>
    </w:lvl>
    <w:lvl w:ilvl="8" w:tplc="1BCCD57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968DA76">
      <w:start w:val="1"/>
      <w:numFmt w:val="lowerRoman"/>
      <w:lvlText w:val="(%1)"/>
      <w:lvlJc w:val="left"/>
      <w:pPr>
        <w:ind w:left="1080" w:hanging="720"/>
      </w:pPr>
      <w:rPr>
        <w:rFonts w:hint="default"/>
      </w:rPr>
    </w:lvl>
    <w:lvl w:ilvl="1" w:tplc="6442CCF6" w:tentative="1">
      <w:start w:val="1"/>
      <w:numFmt w:val="lowerLetter"/>
      <w:lvlText w:val="%2."/>
      <w:lvlJc w:val="left"/>
      <w:pPr>
        <w:ind w:left="1440" w:hanging="360"/>
      </w:pPr>
    </w:lvl>
    <w:lvl w:ilvl="2" w:tplc="78E2F8C6" w:tentative="1">
      <w:start w:val="1"/>
      <w:numFmt w:val="lowerRoman"/>
      <w:lvlText w:val="%3."/>
      <w:lvlJc w:val="right"/>
      <w:pPr>
        <w:ind w:left="2160" w:hanging="180"/>
      </w:pPr>
    </w:lvl>
    <w:lvl w:ilvl="3" w:tplc="73CCFA1C" w:tentative="1">
      <w:start w:val="1"/>
      <w:numFmt w:val="decimal"/>
      <w:lvlText w:val="%4."/>
      <w:lvlJc w:val="left"/>
      <w:pPr>
        <w:ind w:left="2880" w:hanging="360"/>
      </w:pPr>
    </w:lvl>
    <w:lvl w:ilvl="4" w:tplc="AB1829BC" w:tentative="1">
      <w:start w:val="1"/>
      <w:numFmt w:val="lowerLetter"/>
      <w:lvlText w:val="%5."/>
      <w:lvlJc w:val="left"/>
      <w:pPr>
        <w:ind w:left="3600" w:hanging="360"/>
      </w:pPr>
    </w:lvl>
    <w:lvl w:ilvl="5" w:tplc="5DD299F0" w:tentative="1">
      <w:start w:val="1"/>
      <w:numFmt w:val="lowerRoman"/>
      <w:lvlText w:val="%6."/>
      <w:lvlJc w:val="right"/>
      <w:pPr>
        <w:ind w:left="4320" w:hanging="180"/>
      </w:pPr>
    </w:lvl>
    <w:lvl w:ilvl="6" w:tplc="03D0A1E6" w:tentative="1">
      <w:start w:val="1"/>
      <w:numFmt w:val="decimal"/>
      <w:lvlText w:val="%7."/>
      <w:lvlJc w:val="left"/>
      <w:pPr>
        <w:ind w:left="5040" w:hanging="360"/>
      </w:pPr>
    </w:lvl>
    <w:lvl w:ilvl="7" w:tplc="81EA8B6A" w:tentative="1">
      <w:start w:val="1"/>
      <w:numFmt w:val="lowerLetter"/>
      <w:lvlText w:val="%8."/>
      <w:lvlJc w:val="left"/>
      <w:pPr>
        <w:ind w:left="5760" w:hanging="360"/>
      </w:pPr>
    </w:lvl>
    <w:lvl w:ilvl="8" w:tplc="D9BEDD6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36385914">
    <w:abstractNumId w:val="11"/>
  </w:num>
  <w:num w:numId="2" w16cid:durableId="2087144475">
    <w:abstractNumId w:val="4"/>
  </w:num>
  <w:num w:numId="3" w16cid:durableId="913707990">
    <w:abstractNumId w:val="2"/>
  </w:num>
  <w:num w:numId="4" w16cid:durableId="935134492">
    <w:abstractNumId w:val="7"/>
  </w:num>
  <w:num w:numId="5" w16cid:durableId="1605919931">
    <w:abstractNumId w:val="6"/>
  </w:num>
  <w:num w:numId="6" w16cid:durableId="745495522">
    <w:abstractNumId w:val="1"/>
  </w:num>
  <w:num w:numId="7" w16cid:durableId="1020474085">
    <w:abstractNumId w:val="9"/>
  </w:num>
  <w:num w:numId="8" w16cid:durableId="201670670">
    <w:abstractNumId w:val="5"/>
  </w:num>
  <w:num w:numId="9" w16cid:durableId="1209145425">
    <w:abstractNumId w:val="8"/>
  </w:num>
  <w:num w:numId="10" w16cid:durableId="2025328300">
    <w:abstractNumId w:val="3"/>
  </w:num>
  <w:num w:numId="11" w16cid:durableId="2129615000">
    <w:abstractNumId w:val="10"/>
  </w:num>
  <w:num w:numId="12" w16cid:durableId="1402559658">
    <w:abstractNumId w:val="0"/>
  </w:num>
  <w:num w:numId="13" w16cid:durableId="1084647769">
    <w:abstractNumId w:val="11"/>
  </w:num>
  <w:num w:numId="14" w16cid:durableId="13701832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DF"/>
    <w:rsid w:val="00005C35"/>
    <w:rsid w:val="00021E4D"/>
    <w:rsid w:val="00026525"/>
    <w:rsid w:val="00052AFC"/>
    <w:rsid w:val="00077067"/>
    <w:rsid w:val="000F51C6"/>
    <w:rsid w:val="001062EE"/>
    <w:rsid w:val="00112CE7"/>
    <w:rsid w:val="00121CA7"/>
    <w:rsid w:val="0015106C"/>
    <w:rsid w:val="00167EA5"/>
    <w:rsid w:val="001A0E50"/>
    <w:rsid w:val="001A1688"/>
    <w:rsid w:val="001D65DF"/>
    <w:rsid w:val="001E2D30"/>
    <w:rsid w:val="001E625A"/>
    <w:rsid w:val="001E711E"/>
    <w:rsid w:val="002077D8"/>
    <w:rsid w:val="00216D36"/>
    <w:rsid w:val="00224256"/>
    <w:rsid w:val="00237C26"/>
    <w:rsid w:val="002457F4"/>
    <w:rsid w:val="00263E38"/>
    <w:rsid w:val="00275AC7"/>
    <w:rsid w:val="0028533C"/>
    <w:rsid w:val="002C343A"/>
    <w:rsid w:val="002C3B0D"/>
    <w:rsid w:val="002C7F5B"/>
    <w:rsid w:val="002E5140"/>
    <w:rsid w:val="00306AF6"/>
    <w:rsid w:val="00325031"/>
    <w:rsid w:val="003456C8"/>
    <w:rsid w:val="003510AB"/>
    <w:rsid w:val="00364BFD"/>
    <w:rsid w:val="00385E77"/>
    <w:rsid w:val="003B25E3"/>
    <w:rsid w:val="003B3446"/>
    <w:rsid w:val="003B4A28"/>
    <w:rsid w:val="003D1B08"/>
    <w:rsid w:val="003E750F"/>
    <w:rsid w:val="003F7F5B"/>
    <w:rsid w:val="00421F15"/>
    <w:rsid w:val="00484DE0"/>
    <w:rsid w:val="00484E27"/>
    <w:rsid w:val="004A323C"/>
    <w:rsid w:val="004E0024"/>
    <w:rsid w:val="00522452"/>
    <w:rsid w:val="00543622"/>
    <w:rsid w:val="00564C00"/>
    <w:rsid w:val="005671AD"/>
    <w:rsid w:val="00570367"/>
    <w:rsid w:val="00586FE3"/>
    <w:rsid w:val="005B366E"/>
    <w:rsid w:val="005C6257"/>
    <w:rsid w:val="005E2F28"/>
    <w:rsid w:val="00603200"/>
    <w:rsid w:val="00616A83"/>
    <w:rsid w:val="00634E1E"/>
    <w:rsid w:val="006C2D8E"/>
    <w:rsid w:val="006E6C7A"/>
    <w:rsid w:val="00710B0E"/>
    <w:rsid w:val="00732151"/>
    <w:rsid w:val="00741481"/>
    <w:rsid w:val="00755231"/>
    <w:rsid w:val="00772D9F"/>
    <w:rsid w:val="0079681C"/>
    <w:rsid w:val="007C0C95"/>
    <w:rsid w:val="007C5027"/>
    <w:rsid w:val="007D1334"/>
    <w:rsid w:val="007D78C5"/>
    <w:rsid w:val="007E555F"/>
    <w:rsid w:val="007E56D3"/>
    <w:rsid w:val="007F4D59"/>
    <w:rsid w:val="00817187"/>
    <w:rsid w:val="00825DDF"/>
    <w:rsid w:val="00837687"/>
    <w:rsid w:val="008476AE"/>
    <w:rsid w:val="00847FBE"/>
    <w:rsid w:val="008538BE"/>
    <w:rsid w:val="0087135A"/>
    <w:rsid w:val="008939CC"/>
    <w:rsid w:val="008B45D3"/>
    <w:rsid w:val="008D4116"/>
    <w:rsid w:val="009465AF"/>
    <w:rsid w:val="009863B8"/>
    <w:rsid w:val="009B153E"/>
    <w:rsid w:val="00A124AE"/>
    <w:rsid w:val="00A22AE1"/>
    <w:rsid w:val="00A26311"/>
    <w:rsid w:val="00A43C46"/>
    <w:rsid w:val="00A62CD7"/>
    <w:rsid w:val="00A7265B"/>
    <w:rsid w:val="00A75B84"/>
    <w:rsid w:val="00A83F19"/>
    <w:rsid w:val="00A973B6"/>
    <w:rsid w:val="00AB6F10"/>
    <w:rsid w:val="00AC58BA"/>
    <w:rsid w:val="00AC5DB8"/>
    <w:rsid w:val="00AD7F2D"/>
    <w:rsid w:val="00AE0E51"/>
    <w:rsid w:val="00B36BB0"/>
    <w:rsid w:val="00B433D4"/>
    <w:rsid w:val="00B51B32"/>
    <w:rsid w:val="00BB7C54"/>
    <w:rsid w:val="00BE2767"/>
    <w:rsid w:val="00C01414"/>
    <w:rsid w:val="00C43FC6"/>
    <w:rsid w:val="00C54019"/>
    <w:rsid w:val="00C723A1"/>
    <w:rsid w:val="00C85BF1"/>
    <w:rsid w:val="00C92154"/>
    <w:rsid w:val="00C95E95"/>
    <w:rsid w:val="00CA371C"/>
    <w:rsid w:val="00CD41E1"/>
    <w:rsid w:val="00CE6D48"/>
    <w:rsid w:val="00D02A40"/>
    <w:rsid w:val="00D03D0D"/>
    <w:rsid w:val="00D24B34"/>
    <w:rsid w:val="00D24BD7"/>
    <w:rsid w:val="00D510B8"/>
    <w:rsid w:val="00D64593"/>
    <w:rsid w:val="00D73BB6"/>
    <w:rsid w:val="00D90761"/>
    <w:rsid w:val="00DA41AB"/>
    <w:rsid w:val="00DA4913"/>
    <w:rsid w:val="00DA5767"/>
    <w:rsid w:val="00DA5A07"/>
    <w:rsid w:val="00DC313F"/>
    <w:rsid w:val="00DC33E1"/>
    <w:rsid w:val="00DE013E"/>
    <w:rsid w:val="00DF46EE"/>
    <w:rsid w:val="00E049E5"/>
    <w:rsid w:val="00E066E5"/>
    <w:rsid w:val="00E22693"/>
    <w:rsid w:val="00EA6958"/>
    <w:rsid w:val="00EA6FFF"/>
    <w:rsid w:val="00EB389D"/>
    <w:rsid w:val="00EB6C84"/>
    <w:rsid w:val="00EC6742"/>
    <w:rsid w:val="00EF77E1"/>
    <w:rsid w:val="00F40964"/>
    <w:rsid w:val="00F60480"/>
    <w:rsid w:val="00F7213F"/>
    <w:rsid w:val="00FB6321"/>
    <w:rsid w:val="00FC6D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62C85B"/>
  <w15:docId w15:val="{6D6F0D2F-43BB-4DC6-9BE1-213C8499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124F7" w:rsidRDefault="00360C5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124F7" w:rsidRDefault="00360C5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124F7" w:rsidRDefault="00360C5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124F7" w:rsidRDefault="00360C5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124F7" w:rsidRDefault="00360C5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124F7" w:rsidRDefault="00360C5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124F7" w:rsidRDefault="00360C5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124F7" w:rsidRDefault="00360C5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124F7" w:rsidRDefault="00360C5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124F7" w:rsidRDefault="00360C5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124F7" w:rsidRDefault="00360C5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124F7" w:rsidRDefault="00360C5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7124F7" w:rsidRDefault="00360C5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124F7" w:rsidRDefault="00360C5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7124F7" w:rsidRDefault="00360C52"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124F7" w:rsidRDefault="00360C5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124F7" w:rsidRDefault="00360C5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124F7" w:rsidRDefault="00360C5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124F7" w:rsidRDefault="00360C5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124F7" w:rsidRDefault="00360C5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124F7" w:rsidRDefault="00360C5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124F7" w:rsidRDefault="00360C5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124F7" w:rsidRDefault="00360C5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124F7" w:rsidRDefault="00360C5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124F7" w:rsidRDefault="00360C5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124F7" w:rsidRDefault="00360C5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124F7" w:rsidRDefault="00360C5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124F7" w:rsidRDefault="00360C5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124F7" w:rsidRDefault="00360C5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124F7" w:rsidRDefault="00360C5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124F7" w:rsidRDefault="00360C5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124F7" w:rsidRDefault="00360C5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7124F7" w:rsidRDefault="00360C5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124F7" w:rsidRDefault="00360C5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124F7" w:rsidRDefault="00360C5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124F7" w:rsidRDefault="00360C5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124F7" w:rsidRDefault="00360C5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124F7" w:rsidRDefault="00360C5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124F7" w:rsidRDefault="00360C5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124F7" w:rsidRDefault="00360C5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124F7" w:rsidRDefault="00360C5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124F7" w:rsidRDefault="00360C5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7124F7" w:rsidRDefault="00360C5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124F7" w:rsidRDefault="00360C5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124F7" w:rsidRDefault="00360C5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124F7" w:rsidRDefault="00360C52"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124F7" w:rsidRDefault="00360C5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124F7" w:rsidRDefault="00360C5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124F7" w:rsidRDefault="00360C5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124F7" w:rsidRDefault="00360C5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124F7" w:rsidRDefault="00360C5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50146"/>
    <w:rsid w:val="00360C52"/>
    <w:rsid w:val="003C5502"/>
    <w:rsid w:val="003D1B08"/>
    <w:rsid w:val="003F7F5B"/>
    <w:rsid w:val="004B7A20"/>
    <w:rsid w:val="005E2F28"/>
    <w:rsid w:val="007124F7"/>
    <w:rsid w:val="00750146"/>
    <w:rsid w:val="009B153E"/>
    <w:rsid w:val="00A415A9"/>
    <w:rsid w:val="00A44AB5"/>
    <w:rsid w:val="00A75B84"/>
    <w:rsid w:val="00AB6F10"/>
    <w:rsid w:val="00AC58BA"/>
    <w:rsid w:val="00B625CE"/>
    <w:rsid w:val="00E049E5"/>
    <w:rsid w:val="00EB216E"/>
    <w:rsid w:val="00EF32A5"/>
    <w:rsid w:val="00F004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4631</Words>
  <Characters>26399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2025-02-21T02:14:00Z</dcterms:created>
  <dcterms:modified xsi:type="dcterms:W3CDTF">2025-02-21T02:14:00Z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